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F8D2A" w14:textId="66942CDC" w:rsidR="0004053C" w:rsidRPr="001A1852" w:rsidRDefault="0004053C" w:rsidP="00DC27DD">
      <w:pPr>
        <w:pStyle w:val="TOC1"/>
        <w:rPr>
          <w:caps/>
        </w:rPr>
      </w:pPr>
      <w:bookmarkStart w:id="0" w:name="_Toc138834001"/>
      <w:bookmarkStart w:id="1" w:name="_Toc138834087"/>
      <w:r w:rsidRPr="001A1852">
        <w:t>Supplementary Table S19. Data extraction</w:t>
      </w:r>
    </w:p>
    <w:p w14:paraId="62BE181A" w14:textId="77777777" w:rsidR="0004053C" w:rsidRDefault="0004053C" w:rsidP="00DC27DD">
      <w:pPr>
        <w:pStyle w:val="TOC1"/>
      </w:pPr>
    </w:p>
    <w:p w14:paraId="4B813C49" w14:textId="25F5D376" w:rsidR="00143662" w:rsidRDefault="00031CA3" w:rsidP="00DC27DD">
      <w:pPr>
        <w:pStyle w:val="TOC1"/>
        <w:rPr>
          <w:rFonts w:eastAsiaTheme="minorEastAsia" w:cstheme="minorBidi"/>
          <w:caps/>
          <w:noProof/>
          <w:kern w:val="2"/>
          <w14:ligatures w14:val="standardContextual"/>
        </w:rPr>
      </w:pPr>
      <w:r>
        <w:rPr>
          <w:sz w:val="28"/>
          <w:szCs w:val="28"/>
        </w:rPr>
        <w:fldChar w:fldCharType="begin"/>
      </w:r>
      <w:r>
        <w:rPr>
          <w:sz w:val="28"/>
          <w:szCs w:val="28"/>
        </w:rPr>
        <w:instrText xml:space="preserve"> TOC \o "1-3" \h \z \u </w:instrText>
      </w:r>
      <w:r>
        <w:rPr>
          <w:sz w:val="28"/>
          <w:szCs w:val="28"/>
        </w:rPr>
        <w:fldChar w:fldCharType="separate"/>
      </w:r>
      <w:hyperlink w:anchor="_Toc138857383" w:history="1">
        <w:r w:rsidR="00143662" w:rsidRPr="00475A5D">
          <w:rPr>
            <w:rStyle w:val="Hyperlink"/>
            <w:noProof/>
          </w:rPr>
          <w:t>Tables Q11. In adults or children and young people with foot problems in inflammatory arthritis, are local corticosteroid injections safe and effective, and if so, when should these be offered?</w:t>
        </w:r>
        <w:r w:rsidR="00143662">
          <w:rPr>
            <w:noProof/>
            <w:webHidden/>
          </w:rPr>
          <w:tab/>
        </w:r>
        <w:r w:rsidR="00143662">
          <w:rPr>
            <w:noProof/>
            <w:webHidden/>
          </w:rPr>
          <w:fldChar w:fldCharType="begin"/>
        </w:r>
        <w:r w:rsidR="00143662">
          <w:rPr>
            <w:noProof/>
            <w:webHidden/>
          </w:rPr>
          <w:instrText xml:space="preserve"> PAGEREF _Toc138857383 \h </w:instrText>
        </w:r>
        <w:r w:rsidR="00143662">
          <w:rPr>
            <w:noProof/>
            <w:webHidden/>
          </w:rPr>
        </w:r>
        <w:r w:rsidR="00143662">
          <w:rPr>
            <w:noProof/>
            <w:webHidden/>
          </w:rPr>
          <w:fldChar w:fldCharType="separate"/>
        </w:r>
        <w:r w:rsidR="004F1719">
          <w:rPr>
            <w:noProof/>
            <w:webHidden/>
          </w:rPr>
          <w:t>2</w:t>
        </w:r>
        <w:r w:rsidR="00143662">
          <w:rPr>
            <w:noProof/>
            <w:webHidden/>
          </w:rPr>
          <w:fldChar w:fldCharType="end"/>
        </w:r>
      </w:hyperlink>
    </w:p>
    <w:p w14:paraId="37F29250" w14:textId="6085BD0D" w:rsidR="00143662"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38857384" w:history="1">
        <w:r w:rsidR="00143662" w:rsidRPr="00475A5D">
          <w:rPr>
            <w:rStyle w:val="Hyperlink"/>
            <w:b/>
            <w:bCs/>
            <w:noProof/>
          </w:rPr>
          <w:t>Systematic reviews</w:t>
        </w:r>
        <w:r w:rsidR="00143662">
          <w:rPr>
            <w:noProof/>
            <w:webHidden/>
          </w:rPr>
          <w:tab/>
        </w:r>
        <w:r w:rsidR="00143662">
          <w:rPr>
            <w:noProof/>
            <w:webHidden/>
          </w:rPr>
          <w:fldChar w:fldCharType="begin"/>
        </w:r>
        <w:r w:rsidR="00143662">
          <w:rPr>
            <w:noProof/>
            <w:webHidden/>
          </w:rPr>
          <w:instrText xml:space="preserve"> PAGEREF _Toc138857384 \h </w:instrText>
        </w:r>
        <w:r w:rsidR="00143662">
          <w:rPr>
            <w:noProof/>
            <w:webHidden/>
          </w:rPr>
        </w:r>
        <w:r w:rsidR="00143662">
          <w:rPr>
            <w:noProof/>
            <w:webHidden/>
          </w:rPr>
          <w:fldChar w:fldCharType="separate"/>
        </w:r>
        <w:r w:rsidR="004F1719">
          <w:rPr>
            <w:noProof/>
            <w:webHidden/>
          </w:rPr>
          <w:t>2</w:t>
        </w:r>
        <w:r w:rsidR="00143662">
          <w:rPr>
            <w:noProof/>
            <w:webHidden/>
          </w:rPr>
          <w:fldChar w:fldCharType="end"/>
        </w:r>
      </w:hyperlink>
    </w:p>
    <w:p w14:paraId="6FE3E013" w14:textId="2B1E1DEF" w:rsidR="00143662" w:rsidRPr="000E0311" w:rsidRDefault="00000000" w:rsidP="000E0311">
      <w:pPr>
        <w:pStyle w:val="TOC3"/>
        <w:rPr>
          <w:rFonts w:eastAsiaTheme="minorEastAsia" w:cstheme="minorBidi"/>
          <w:kern w:val="2"/>
          <w:sz w:val="24"/>
          <w:szCs w:val="24"/>
          <w14:ligatures w14:val="standardContextual"/>
        </w:rPr>
      </w:pPr>
      <w:hyperlink w:anchor="_Toc138857385" w:history="1">
        <w:r w:rsidR="00143662" w:rsidRPr="000E0311">
          <w:rPr>
            <w:rStyle w:val="Hyperlink"/>
          </w:rPr>
          <w:t>Q11.1 Study characteristics and summary of results of systematic reviews</w:t>
        </w:r>
        <w:r w:rsidR="00143662" w:rsidRPr="000E0311">
          <w:rPr>
            <w:webHidden/>
          </w:rPr>
          <w:tab/>
        </w:r>
        <w:r w:rsidR="00143662" w:rsidRPr="000E0311">
          <w:rPr>
            <w:webHidden/>
          </w:rPr>
          <w:fldChar w:fldCharType="begin"/>
        </w:r>
        <w:r w:rsidR="00143662" w:rsidRPr="000E0311">
          <w:rPr>
            <w:webHidden/>
          </w:rPr>
          <w:instrText xml:space="preserve"> PAGEREF _Toc138857385 \h </w:instrText>
        </w:r>
        <w:r w:rsidR="00143662" w:rsidRPr="000E0311">
          <w:rPr>
            <w:webHidden/>
          </w:rPr>
        </w:r>
        <w:r w:rsidR="00143662" w:rsidRPr="000E0311">
          <w:rPr>
            <w:webHidden/>
          </w:rPr>
          <w:fldChar w:fldCharType="separate"/>
        </w:r>
        <w:r w:rsidR="004F1719">
          <w:rPr>
            <w:webHidden/>
          </w:rPr>
          <w:t>2</w:t>
        </w:r>
        <w:r w:rsidR="00143662" w:rsidRPr="000E0311">
          <w:rPr>
            <w:webHidden/>
          </w:rPr>
          <w:fldChar w:fldCharType="end"/>
        </w:r>
      </w:hyperlink>
    </w:p>
    <w:p w14:paraId="14183104" w14:textId="6B0FF59B" w:rsidR="00143662"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38857386" w:history="1">
        <w:r w:rsidR="00143662" w:rsidRPr="00475A5D">
          <w:rPr>
            <w:rStyle w:val="Hyperlink"/>
            <w:b/>
            <w:bCs/>
            <w:noProof/>
          </w:rPr>
          <w:t>Primary Studies</w:t>
        </w:r>
        <w:r w:rsidR="00143662">
          <w:rPr>
            <w:noProof/>
            <w:webHidden/>
          </w:rPr>
          <w:tab/>
        </w:r>
        <w:r w:rsidR="00143662">
          <w:rPr>
            <w:noProof/>
            <w:webHidden/>
          </w:rPr>
          <w:fldChar w:fldCharType="begin"/>
        </w:r>
        <w:r w:rsidR="00143662">
          <w:rPr>
            <w:noProof/>
            <w:webHidden/>
          </w:rPr>
          <w:instrText xml:space="preserve"> PAGEREF _Toc138857386 \h </w:instrText>
        </w:r>
        <w:r w:rsidR="00143662">
          <w:rPr>
            <w:noProof/>
            <w:webHidden/>
          </w:rPr>
        </w:r>
        <w:r w:rsidR="00143662">
          <w:rPr>
            <w:noProof/>
            <w:webHidden/>
          </w:rPr>
          <w:fldChar w:fldCharType="separate"/>
        </w:r>
        <w:r w:rsidR="004F1719">
          <w:rPr>
            <w:noProof/>
            <w:webHidden/>
          </w:rPr>
          <w:t>3</w:t>
        </w:r>
        <w:r w:rsidR="00143662">
          <w:rPr>
            <w:noProof/>
            <w:webHidden/>
          </w:rPr>
          <w:fldChar w:fldCharType="end"/>
        </w:r>
      </w:hyperlink>
    </w:p>
    <w:p w14:paraId="7F1D2085" w14:textId="75BED6D7" w:rsidR="00143662" w:rsidRPr="000E0311" w:rsidRDefault="00000000" w:rsidP="000E0311">
      <w:pPr>
        <w:pStyle w:val="TOC3"/>
        <w:rPr>
          <w:rFonts w:eastAsiaTheme="minorEastAsia" w:cstheme="minorBidi"/>
          <w:kern w:val="2"/>
          <w:sz w:val="24"/>
          <w:szCs w:val="24"/>
          <w14:ligatures w14:val="standardContextual"/>
        </w:rPr>
      </w:pPr>
      <w:hyperlink w:anchor="_Toc138857387" w:history="1">
        <w:r w:rsidR="00143662" w:rsidRPr="000E0311">
          <w:rPr>
            <w:rStyle w:val="Hyperlink"/>
          </w:rPr>
          <w:t>Q11.2 Study characteristics of primary studies</w:t>
        </w:r>
        <w:r w:rsidR="00143662" w:rsidRPr="000E0311">
          <w:rPr>
            <w:webHidden/>
          </w:rPr>
          <w:tab/>
        </w:r>
        <w:r w:rsidR="00143662" w:rsidRPr="000E0311">
          <w:rPr>
            <w:webHidden/>
          </w:rPr>
          <w:fldChar w:fldCharType="begin"/>
        </w:r>
        <w:r w:rsidR="00143662" w:rsidRPr="000E0311">
          <w:rPr>
            <w:webHidden/>
          </w:rPr>
          <w:instrText xml:space="preserve"> PAGEREF _Toc138857387 \h </w:instrText>
        </w:r>
        <w:r w:rsidR="00143662" w:rsidRPr="000E0311">
          <w:rPr>
            <w:webHidden/>
          </w:rPr>
        </w:r>
        <w:r w:rsidR="00143662" w:rsidRPr="000E0311">
          <w:rPr>
            <w:webHidden/>
          </w:rPr>
          <w:fldChar w:fldCharType="separate"/>
        </w:r>
        <w:r w:rsidR="004F1719">
          <w:rPr>
            <w:webHidden/>
          </w:rPr>
          <w:t>3</w:t>
        </w:r>
        <w:r w:rsidR="00143662" w:rsidRPr="000E0311">
          <w:rPr>
            <w:webHidden/>
          </w:rPr>
          <w:fldChar w:fldCharType="end"/>
        </w:r>
      </w:hyperlink>
    </w:p>
    <w:p w14:paraId="1B7585C1" w14:textId="306AF4BA" w:rsidR="00143662" w:rsidRPr="000E0311" w:rsidRDefault="00000000" w:rsidP="000E0311">
      <w:pPr>
        <w:pStyle w:val="TOC3"/>
        <w:rPr>
          <w:rFonts w:eastAsiaTheme="minorEastAsia" w:cstheme="minorBidi"/>
          <w:kern w:val="2"/>
          <w:sz w:val="24"/>
          <w:szCs w:val="24"/>
          <w14:ligatures w14:val="standardContextual"/>
        </w:rPr>
      </w:pPr>
      <w:hyperlink w:anchor="_Toc138857388" w:history="1">
        <w:r w:rsidR="00143662" w:rsidRPr="000E0311">
          <w:rPr>
            <w:rStyle w:val="Hyperlink"/>
          </w:rPr>
          <w:t>Q11.3a Study outcomes: Treatment response/efficacy (incl. duration of effect)</w:t>
        </w:r>
        <w:r w:rsidR="00143662" w:rsidRPr="000E0311">
          <w:rPr>
            <w:webHidden/>
          </w:rPr>
          <w:tab/>
        </w:r>
        <w:r w:rsidR="00143662" w:rsidRPr="000E0311">
          <w:rPr>
            <w:webHidden/>
          </w:rPr>
          <w:fldChar w:fldCharType="begin"/>
        </w:r>
        <w:r w:rsidR="00143662" w:rsidRPr="000E0311">
          <w:rPr>
            <w:webHidden/>
          </w:rPr>
          <w:instrText xml:space="preserve"> PAGEREF _Toc138857388 \h </w:instrText>
        </w:r>
        <w:r w:rsidR="00143662" w:rsidRPr="000E0311">
          <w:rPr>
            <w:webHidden/>
          </w:rPr>
        </w:r>
        <w:r w:rsidR="00143662" w:rsidRPr="000E0311">
          <w:rPr>
            <w:webHidden/>
          </w:rPr>
          <w:fldChar w:fldCharType="separate"/>
        </w:r>
        <w:r w:rsidR="004F1719">
          <w:rPr>
            <w:webHidden/>
          </w:rPr>
          <w:t>9</w:t>
        </w:r>
        <w:r w:rsidR="00143662" w:rsidRPr="000E0311">
          <w:rPr>
            <w:webHidden/>
          </w:rPr>
          <w:fldChar w:fldCharType="end"/>
        </w:r>
      </w:hyperlink>
    </w:p>
    <w:p w14:paraId="06990546" w14:textId="09F9FCA4" w:rsidR="00143662" w:rsidRPr="000E0311" w:rsidRDefault="00000000" w:rsidP="000E0311">
      <w:pPr>
        <w:pStyle w:val="TOC3"/>
        <w:rPr>
          <w:rFonts w:eastAsiaTheme="minorEastAsia" w:cstheme="minorBidi"/>
          <w:kern w:val="2"/>
          <w:sz w:val="24"/>
          <w:szCs w:val="24"/>
          <w14:ligatures w14:val="standardContextual"/>
        </w:rPr>
      </w:pPr>
      <w:hyperlink w:anchor="_Toc138857389" w:history="1">
        <w:r w:rsidR="00143662" w:rsidRPr="000E0311">
          <w:rPr>
            <w:rStyle w:val="Hyperlink"/>
          </w:rPr>
          <w:t>Q11.3b Study outcomes: Disease activity</w:t>
        </w:r>
        <w:r w:rsidR="00143662" w:rsidRPr="000E0311">
          <w:rPr>
            <w:webHidden/>
          </w:rPr>
          <w:tab/>
        </w:r>
        <w:r w:rsidR="00143662" w:rsidRPr="000E0311">
          <w:rPr>
            <w:webHidden/>
          </w:rPr>
          <w:fldChar w:fldCharType="begin"/>
        </w:r>
        <w:r w:rsidR="00143662" w:rsidRPr="000E0311">
          <w:rPr>
            <w:webHidden/>
          </w:rPr>
          <w:instrText xml:space="preserve"> PAGEREF _Toc138857389 \h </w:instrText>
        </w:r>
        <w:r w:rsidR="00143662" w:rsidRPr="000E0311">
          <w:rPr>
            <w:webHidden/>
          </w:rPr>
        </w:r>
        <w:r w:rsidR="00143662" w:rsidRPr="000E0311">
          <w:rPr>
            <w:webHidden/>
          </w:rPr>
          <w:fldChar w:fldCharType="separate"/>
        </w:r>
        <w:r w:rsidR="004F1719">
          <w:rPr>
            <w:webHidden/>
          </w:rPr>
          <w:t>11</w:t>
        </w:r>
        <w:r w:rsidR="00143662" w:rsidRPr="000E0311">
          <w:rPr>
            <w:webHidden/>
          </w:rPr>
          <w:fldChar w:fldCharType="end"/>
        </w:r>
      </w:hyperlink>
    </w:p>
    <w:p w14:paraId="376BFED6" w14:textId="6770FD86" w:rsidR="00143662" w:rsidRPr="000E0311" w:rsidRDefault="00000000" w:rsidP="000E0311">
      <w:pPr>
        <w:pStyle w:val="TOC3"/>
        <w:rPr>
          <w:rFonts w:eastAsiaTheme="minorEastAsia" w:cstheme="minorBidi"/>
          <w:kern w:val="2"/>
          <w:sz w:val="24"/>
          <w:szCs w:val="24"/>
          <w14:ligatures w14:val="standardContextual"/>
        </w:rPr>
      </w:pPr>
      <w:hyperlink w:anchor="_Toc138857390" w:history="1">
        <w:r w:rsidR="00143662" w:rsidRPr="000E0311">
          <w:rPr>
            <w:rStyle w:val="Hyperlink"/>
          </w:rPr>
          <w:t>Q11.3c Study outcomes: Pain</w:t>
        </w:r>
        <w:r w:rsidR="00143662" w:rsidRPr="000E0311">
          <w:rPr>
            <w:webHidden/>
          </w:rPr>
          <w:tab/>
        </w:r>
        <w:r w:rsidR="00143662" w:rsidRPr="000E0311">
          <w:rPr>
            <w:webHidden/>
          </w:rPr>
          <w:fldChar w:fldCharType="begin"/>
        </w:r>
        <w:r w:rsidR="00143662" w:rsidRPr="000E0311">
          <w:rPr>
            <w:webHidden/>
          </w:rPr>
          <w:instrText xml:space="preserve"> PAGEREF _Toc138857390 \h </w:instrText>
        </w:r>
        <w:r w:rsidR="00143662" w:rsidRPr="000E0311">
          <w:rPr>
            <w:webHidden/>
          </w:rPr>
        </w:r>
        <w:r w:rsidR="00143662" w:rsidRPr="000E0311">
          <w:rPr>
            <w:webHidden/>
          </w:rPr>
          <w:fldChar w:fldCharType="separate"/>
        </w:r>
        <w:r w:rsidR="004F1719">
          <w:rPr>
            <w:webHidden/>
          </w:rPr>
          <w:t>12</w:t>
        </w:r>
        <w:r w:rsidR="00143662" w:rsidRPr="000E0311">
          <w:rPr>
            <w:webHidden/>
          </w:rPr>
          <w:fldChar w:fldCharType="end"/>
        </w:r>
      </w:hyperlink>
    </w:p>
    <w:p w14:paraId="451C1841" w14:textId="434EC86C" w:rsidR="00143662" w:rsidRPr="000E0311" w:rsidRDefault="00000000" w:rsidP="000E0311">
      <w:pPr>
        <w:pStyle w:val="TOC3"/>
        <w:rPr>
          <w:rFonts w:eastAsiaTheme="minorEastAsia" w:cstheme="minorBidi"/>
          <w:kern w:val="2"/>
          <w:sz w:val="24"/>
          <w:szCs w:val="24"/>
          <w14:ligatures w14:val="standardContextual"/>
        </w:rPr>
      </w:pPr>
      <w:hyperlink w:anchor="_Toc138857391" w:history="1">
        <w:r w:rsidR="00143662" w:rsidRPr="000E0311">
          <w:rPr>
            <w:rStyle w:val="Hyperlink"/>
          </w:rPr>
          <w:t>Q11.3d Study outcomes: Swelling/oedema</w:t>
        </w:r>
        <w:r w:rsidR="00143662" w:rsidRPr="000E0311">
          <w:rPr>
            <w:webHidden/>
          </w:rPr>
          <w:tab/>
        </w:r>
        <w:r w:rsidR="00143662" w:rsidRPr="000E0311">
          <w:rPr>
            <w:webHidden/>
          </w:rPr>
          <w:fldChar w:fldCharType="begin"/>
        </w:r>
        <w:r w:rsidR="00143662" w:rsidRPr="000E0311">
          <w:rPr>
            <w:webHidden/>
          </w:rPr>
          <w:instrText xml:space="preserve"> PAGEREF _Toc138857391 \h </w:instrText>
        </w:r>
        <w:r w:rsidR="00143662" w:rsidRPr="000E0311">
          <w:rPr>
            <w:webHidden/>
          </w:rPr>
        </w:r>
        <w:r w:rsidR="00143662" w:rsidRPr="000E0311">
          <w:rPr>
            <w:webHidden/>
          </w:rPr>
          <w:fldChar w:fldCharType="separate"/>
        </w:r>
        <w:r w:rsidR="004F1719">
          <w:rPr>
            <w:webHidden/>
          </w:rPr>
          <w:t>13</w:t>
        </w:r>
        <w:r w:rsidR="00143662" w:rsidRPr="000E0311">
          <w:rPr>
            <w:webHidden/>
          </w:rPr>
          <w:fldChar w:fldCharType="end"/>
        </w:r>
      </w:hyperlink>
    </w:p>
    <w:p w14:paraId="61DB5E83" w14:textId="7E63B859" w:rsidR="00143662" w:rsidRPr="000E0311" w:rsidRDefault="00000000" w:rsidP="000E0311">
      <w:pPr>
        <w:pStyle w:val="TOC3"/>
        <w:rPr>
          <w:rFonts w:eastAsiaTheme="minorEastAsia" w:cstheme="minorBidi"/>
          <w:kern w:val="2"/>
          <w:sz w:val="24"/>
          <w:szCs w:val="24"/>
          <w14:ligatures w14:val="standardContextual"/>
        </w:rPr>
      </w:pPr>
      <w:hyperlink w:anchor="_Toc138857392" w:history="1">
        <w:r w:rsidR="00143662" w:rsidRPr="000E0311">
          <w:rPr>
            <w:rStyle w:val="Hyperlink"/>
          </w:rPr>
          <w:t>Q11.3e Study outcomes: Stiffness</w:t>
        </w:r>
        <w:r w:rsidR="00143662" w:rsidRPr="000E0311">
          <w:rPr>
            <w:webHidden/>
          </w:rPr>
          <w:tab/>
        </w:r>
        <w:r w:rsidR="00143662" w:rsidRPr="000E0311">
          <w:rPr>
            <w:webHidden/>
          </w:rPr>
          <w:fldChar w:fldCharType="begin"/>
        </w:r>
        <w:r w:rsidR="00143662" w:rsidRPr="000E0311">
          <w:rPr>
            <w:webHidden/>
          </w:rPr>
          <w:instrText xml:space="preserve"> PAGEREF _Toc138857392 \h </w:instrText>
        </w:r>
        <w:r w:rsidR="00143662" w:rsidRPr="000E0311">
          <w:rPr>
            <w:webHidden/>
          </w:rPr>
        </w:r>
        <w:r w:rsidR="00143662" w:rsidRPr="000E0311">
          <w:rPr>
            <w:webHidden/>
          </w:rPr>
          <w:fldChar w:fldCharType="separate"/>
        </w:r>
        <w:r w:rsidR="004F1719">
          <w:rPr>
            <w:webHidden/>
          </w:rPr>
          <w:t>13</w:t>
        </w:r>
        <w:r w:rsidR="00143662" w:rsidRPr="000E0311">
          <w:rPr>
            <w:webHidden/>
          </w:rPr>
          <w:fldChar w:fldCharType="end"/>
        </w:r>
      </w:hyperlink>
    </w:p>
    <w:p w14:paraId="37C5ACD2" w14:textId="7D7DA7D3" w:rsidR="00143662" w:rsidRPr="000E0311" w:rsidRDefault="00000000" w:rsidP="000E0311">
      <w:pPr>
        <w:pStyle w:val="TOC3"/>
        <w:rPr>
          <w:rFonts w:eastAsiaTheme="minorEastAsia" w:cstheme="minorBidi"/>
          <w:kern w:val="2"/>
          <w:sz w:val="24"/>
          <w:szCs w:val="24"/>
          <w14:ligatures w14:val="standardContextual"/>
        </w:rPr>
      </w:pPr>
      <w:hyperlink w:anchor="_Toc138857393" w:history="1">
        <w:r w:rsidR="00143662" w:rsidRPr="000E0311">
          <w:rPr>
            <w:rStyle w:val="Hyperlink"/>
          </w:rPr>
          <w:t>Q11.3f Study outcomes: Physical function</w:t>
        </w:r>
        <w:r w:rsidR="00143662" w:rsidRPr="000E0311">
          <w:rPr>
            <w:webHidden/>
          </w:rPr>
          <w:tab/>
        </w:r>
        <w:r w:rsidR="00143662" w:rsidRPr="000E0311">
          <w:rPr>
            <w:webHidden/>
          </w:rPr>
          <w:fldChar w:fldCharType="begin"/>
        </w:r>
        <w:r w:rsidR="00143662" w:rsidRPr="000E0311">
          <w:rPr>
            <w:webHidden/>
          </w:rPr>
          <w:instrText xml:space="preserve"> PAGEREF _Toc138857393 \h </w:instrText>
        </w:r>
        <w:r w:rsidR="00143662" w:rsidRPr="000E0311">
          <w:rPr>
            <w:webHidden/>
          </w:rPr>
        </w:r>
        <w:r w:rsidR="00143662" w:rsidRPr="000E0311">
          <w:rPr>
            <w:webHidden/>
          </w:rPr>
          <w:fldChar w:fldCharType="separate"/>
        </w:r>
        <w:r w:rsidR="004F1719">
          <w:rPr>
            <w:webHidden/>
          </w:rPr>
          <w:t>14</w:t>
        </w:r>
        <w:r w:rsidR="00143662" w:rsidRPr="000E0311">
          <w:rPr>
            <w:webHidden/>
          </w:rPr>
          <w:fldChar w:fldCharType="end"/>
        </w:r>
      </w:hyperlink>
    </w:p>
    <w:p w14:paraId="3583B6FA" w14:textId="00E3B033" w:rsidR="00143662" w:rsidRPr="000E0311" w:rsidRDefault="00000000" w:rsidP="000E0311">
      <w:pPr>
        <w:pStyle w:val="TOC3"/>
        <w:rPr>
          <w:rFonts w:eastAsiaTheme="minorEastAsia" w:cstheme="minorBidi"/>
          <w:kern w:val="2"/>
          <w:sz w:val="24"/>
          <w:szCs w:val="24"/>
          <w14:ligatures w14:val="standardContextual"/>
        </w:rPr>
      </w:pPr>
      <w:hyperlink w:anchor="_Toc138857394" w:history="1">
        <w:r w:rsidR="00143662" w:rsidRPr="000E0311">
          <w:rPr>
            <w:rStyle w:val="Hyperlink"/>
          </w:rPr>
          <w:t>Q11.3g Study outcomes: Range of motion (incl. flexion, extension)</w:t>
        </w:r>
        <w:r w:rsidR="00143662" w:rsidRPr="000E0311">
          <w:rPr>
            <w:webHidden/>
          </w:rPr>
          <w:tab/>
        </w:r>
        <w:r w:rsidR="00143662" w:rsidRPr="000E0311">
          <w:rPr>
            <w:webHidden/>
          </w:rPr>
          <w:fldChar w:fldCharType="begin"/>
        </w:r>
        <w:r w:rsidR="00143662" w:rsidRPr="000E0311">
          <w:rPr>
            <w:webHidden/>
          </w:rPr>
          <w:instrText xml:space="preserve"> PAGEREF _Toc138857394 \h </w:instrText>
        </w:r>
        <w:r w:rsidR="00143662" w:rsidRPr="000E0311">
          <w:rPr>
            <w:webHidden/>
          </w:rPr>
        </w:r>
        <w:r w:rsidR="00143662" w:rsidRPr="000E0311">
          <w:rPr>
            <w:webHidden/>
          </w:rPr>
          <w:fldChar w:fldCharType="separate"/>
        </w:r>
        <w:r w:rsidR="004F1719">
          <w:rPr>
            <w:webHidden/>
          </w:rPr>
          <w:t>14</w:t>
        </w:r>
        <w:r w:rsidR="00143662" w:rsidRPr="000E0311">
          <w:rPr>
            <w:webHidden/>
          </w:rPr>
          <w:fldChar w:fldCharType="end"/>
        </w:r>
      </w:hyperlink>
    </w:p>
    <w:p w14:paraId="190F61A0" w14:textId="13BA2E95" w:rsidR="00143662" w:rsidRPr="000E0311" w:rsidRDefault="00000000" w:rsidP="000E0311">
      <w:pPr>
        <w:pStyle w:val="TOC3"/>
        <w:rPr>
          <w:rFonts w:eastAsiaTheme="minorEastAsia" w:cstheme="minorBidi"/>
          <w:kern w:val="2"/>
          <w:sz w:val="24"/>
          <w:szCs w:val="24"/>
          <w14:ligatures w14:val="standardContextual"/>
        </w:rPr>
      </w:pPr>
      <w:hyperlink w:anchor="_Toc138857395" w:history="1">
        <w:r w:rsidR="00143662" w:rsidRPr="000E0311">
          <w:rPr>
            <w:rStyle w:val="Hyperlink"/>
          </w:rPr>
          <w:t>Q11.3h Study outcomes: Walking speed/velocity</w:t>
        </w:r>
        <w:r w:rsidR="00143662" w:rsidRPr="000E0311">
          <w:rPr>
            <w:webHidden/>
          </w:rPr>
          <w:tab/>
        </w:r>
        <w:r w:rsidR="00143662" w:rsidRPr="000E0311">
          <w:rPr>
            <w:webHidden/>
          </w:rPr>
          <w:fldChar w:fldCharType="begin"/>
        </w:r>
        <w:r w:rsidR="00143662" w:rsidRPr="000E0311">
          <w:rPr>
            <w:webHidden/>
          </w:rPr>
          <w:instrText xml:space="preserve"> PAGEREF _Toc138857395 \h </w:instrText>
        </w:r>
        <w:r w:rsidR="00143662" w:rsidRPr="000E0311">
          <w:rPr>
            <w:webHidden/>
          </w:rPr>
        </w:r>
        <w:r w:rsidR="00143662" w:rsidRPr="000E0311">
          <w:rPr>
            <w:webHidden/>
          </w:rPr>
          <w:fldChar w:fldCharType="separate"/>
        </w:r>
        <w:r w:rsidR="004F1719">
          <w:rPr>
            <w:webHidden/>
          </w:rPr>
          <w:t>15</w:t>
        </w:r>
        <w:r w:rsidR="00143662" w:rsidRPr="000E0311">
          <w:rPr>
            <w:webHidden/>
          </w:rPr>
          <w:fldChar w:fldCharType="end"/>
        </w:r>
      </w:hyperlink>
    </w:p>
    <w:p w14:paraId="7E20F191" w14:textId="6BCF8334" w:rsidR="00143662" w:rsidRPr="000E0311" w:rsidRDefault="00000000" w:rsidP="000E0311">
      <w:pPr>
        <w:pStyle w:val="TOC3"/>
        <w:rPr>
          <w:rFonts w:eastAsiaTheme="minorEastAsia" w:cstheme="minorBidi"/>
          <w:kern w:val="2"/>
          <w:sz w:val="24"/>
          <w:szCs w:val="24"/>
          <w14:ligatures w14:val="standardContextual"/>
        </w:rPr>
      </w:pPr>
      <w:hyperlink w:anchor="_Toc138857396" w:history="1">
        <w:r w:rsidR="00143662" w:rsidRPr="000E0311">
          <w:rPr>
            <w:rStyle w:val="Hyperlink"/>
          </w:rPr>
          <w:t>Q11.3i Study outcomes: Miscellaneous outcomes</w:t>
        </w:r>
        <w:r w:rsidR="00143662" w:rsidRPr="000E0311">
          <w:rPr>
            <w:webHidden/>
          </w:rPr>
          <w:tab/>
        </w:r>
        <w:r w:rsidR="00143662" w:rsidRPr="000E0311">
          <w:rPr>
            <w:webHidden/>
          </w:rPr>
          <w:fldChar w:fldCharType="begin"/>
        </w:r>
        <w:r w:rsidR="00143662" w:rsidRPr="000E0311">
          <w:rPr>
            <w:webHidden/>
          </w:rPr>
          <w:instrText xml:space="preserve"> PAGEREF _Toc138857396 \h </w:instrText>
        </w:r>
        <w:r w:rsidR="00143662" w:rsidRPr="000E0311">
          <w:rPr>
            <w:webHidden/>
          </w:rPr>
        </w:r>
        <w:r w:rsidR="00143662" w:rsidRPr="000E0311">
          <w:rPr>
            <w:webHidden/>
          </w:rPr>
          <w:fldChar w:fldCharType="separate"/>
        </w:r>
        <w:r w:rsidR="004F1719">
          <w:rPr>
            <w:webHidden/>
          </w:rPr>
          <w:t>16</w:t>
        </w:r>
        <w:r w:rsidR="00143662" w:rsidRPr="000E0311">
          <w:rPr>
            <w:webHidden/>
          </w:rPr>
          <w:fldChar w:fldCharType="end"/>
        </w:r>
      </w:hyperlink>
    </w:p>
    <w:p w14:paraId="50E03B97" w14:textId="1D459167" w:rsidR="00143662" w:rsidRPr="000E0311" w:rsidRDefault="00000000" w:rsidP="000E0311">
      <w:pPr>
        <w:pStyle w:val="TOC3"/>
        <w:rPr>
          <w:rFonts w:eastAsiaTheme="minorEastAsia" w:cstheme="minorBidi"/>
          <w:kern w:val="2"/>
          <w:sz w:val="24"/>
          <w:szCs w:val="24"/>
          <w14:ligatures w14:val="standardContextual"/>
        </w:rPr>
      </w:pPr>
      <w:hyperlink w:anchor="_Toc138857397" w:history="1">
        <w:r w:rsidR="00143662" w:rsidRPr="000E0311">
          <w:rPr>
            <w:rStyle w:val="Hyperlink"/>
          </w:rPr>
          <w:t>Q11.3j Study outcomes: Adverse events</w:t>
        </w:r>
        <w:r w:rsidR="00143662" w:rsidRPr="000E0311">
          <w:rPr>
            <w:webHidden/>
          </w:rPr>
          <w:tab/>
        </w:r>
        <w:r w:rsidR="00143662" w:rsidRPr="000E0311">
          <w:rPr>
            <w:webHidden/>
          </w:rPr>
          <w:fldChar w:fldCharType="begin"/>
        </w:r>
        <w:r w:rsidR="00143662" w:rsidRPr="000E0311">
          <w:rPr>
            <w:webHidden/>
          </w:rPr>
          <w:instrText xml:space="preserve"> PAGEREF _Toc138857397 \h </w:instrText>
        </w:r>
        <w:r w:rsidR="00143662" w:rsidRPr="000E0311">
          <w:rPr>
            <w:webHidden/>
          </w:rPr>
        </w:r>
        <w:r w:rsidR="00143662" w:rsidRPr="000E0311">
          <w:rPr>
            <w:webHidden/>
          </w:rPr>
          <w:fldChar w:fldCharType="separate"/>
        </w:r>
        <w:r w:rsidR="004F1719">
          <w:rPr>
            <w:webHidden/>
          </w:rPr>
          <w:t>17</w:t>
        </w:r>
        <w:r w:rsidR="00143662" w:rsidRPr="000E0311">
          <w:rPr>
            <w:webHidden/>
          </w:rPr>
          <w:fldChar w:fldCharType="end"/>
        </w:r>
      </w:hyperlink>
    </w:p>
    <w:p w14:paraId="717C8F67" w14:textId="455AE9B2" w:rsidR="00582475" w:rsidRDefault="00031CA3" w:rsidP="00582475">
      <w:pPr>
        <w:pStyle w:val="Heading1"/>
        <w:rPr>
          <w:rFonts w:ascii="Calibri" w:eastAsia="Times New Roman" w:hAnsi="Calibri" w:cs="Calibri"/>
          <w:color w:val="auto"/>
          <w:sz w:val="28"/>
          <w:szCs w:val="28"/>
        </w:rPr>
      </w:pPr>
      <w:r>
        <w:rPr>
          <w:rFonts w:ascii="Calibri" w:eastAsia="Times New Roman" w:hAnsi="Calibri" w:cs="Calibri"/>
          <w:b/>
          <w:bCs/>
          <w:caps/>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49F95869" w14:textId="7503E490" w:rsidR="003D4A06" w:rsidRPr="00582475" w:rsidRDefault="003D4A06" w:rsidP="00582475">
      <w:pPr>
        <w:pStyle w:val="Heading1"/>
        <w:rPr>
          <w:rFonts w:ascii="Calibri" w:hAnsi="Calibri" w:cs="Calibri"/>
          <w:b/>
          <w:bCs/>
          <w:sz w:val="28"/>
          <w:szCs w:val="28"/>
        </w:rPr>
      </w:pPr>
      <w:bookmarkStart w:id="3" w:name="_Toc138857383"/>
      <w:r w:rsidRPr="00582475">
        <w:rPr>
          <w:rFonts w:ascii="Calibri" w:hAnsi="Calibri" w:cs="Calibri"/>
          <w:b/>
          <w:bCs/>
          <w:sz w:val="28"/>
          <w:szCs w:val="28"/>
        </w:rPr>
        <w:lastRenderedPageBreak/>
        <w:t>Table</w:t>
      </w:r>
      <w:r w:rsidR="0029769B" w:rsidRPr="00582475">
        <w:rPr>
          <w:rFonts w:ascii="Calibri" w:hAnsi="Calibri" w:cs="Calibri"/>
          <w:b/>
          <w:bCs/>
          <w:sz w:val="28"/>
          <w:szCs w:val="28"/>
        </w:rPr>
        <w:t>s</w:t>
      </w:r>
      <w:r w:rsidRPr="00582475">
        <w:rPr>
          <w:rFonts w:ascii="Calibri" w:hAnsi="Calibri" w:cs="Calibri"/>
          <w:b/>
          <w:bCs/>
          <w:sz w:val="28"/>
          <w:szCs w:val="28"/>
        </w:rPr>
        <w:t xml:space="preserve"> </w:t>
      </w:r>
      <w:r w:rsidR="0029769B" w:rsidRPr="00582475">
        <w:rPr>
          <w:rFonts w:ascii="Calibri" w:hAnsi="Calibri" w:cs="Calibri"/>
          <w:b/>
          <w:bCs/>
          <w:sz w:val="28"/>
          <w:szCs w:val="28"/>
        </w:rPr>
        <w:t>Q11</w:t>
      </w:r>
      <w:r w:rsidRPr="00582475">
        <w:rPr>
          <w:rFonts w:ascii="Calibri" w:hAnsi="Calibri" w:cs="Calibri"/>
          <w:b/>
          <w:bCs/>
          <w:sz w:val="28"/>
          <w:szCs w:val="28"/>
        </w:rPr>
        <w:t xml:space="preserve">. </w:t>
      </w:r>
      <w:r w:rsidR="0029769B" w:rsidRPr="00582475">
        <w:rPr>
          <w:rFonts w:ascii="Calibri" w:hAnsi="Calibri" w:cs="Calibri"/>
          <w:b/>
          <w:bCs/>
          <w:sz w:val="28"/>
          <w:szCs w:val="28"/>
        </w:rPr>
        <w:t xml:space="preserve">In adults or children and young people with foot problems in </w:t>
      </w:r>
      <w:r w:rsidR="0049753C" w:rsidRPr="00582475">
        <w:rPr>
          <w:rFonts w:ascii="Calibri" w:hAnsi="Calibri" w:cs="Calibri"/>
          <w:b/>
          <w:bCs/>
          <w:sz w:val="28"/>
          <w:szCs w:val="28"/>
        </w:rPr>
        <w:t>inflammatory arthritis</w:t>
      </w:r>
      <w:r w:rsidR="0029769B" w:rsidRPr="00582475">
        <w:rPr>
          <w:rFonts w:ascii="Calibri" w:hAnsi="Calibri" w:cs="Calibri"/>
          <w:b/>
          <w:bCs/>
          <w:sz w:val="28"/>
          <w:szCs w:val="28"/>
        </w:rPr>
        <w:t>, are local corticosteroid injections safe and effective, and if so, when should these be offered?</w:t>
      </w:r>
      <w:bookmarkEnd w:id="0"/>
      <w:bookmarkEnd w:id="1"/>
      <w:bookmarkEnd w:id="2"/>
      <w:bookmarkEnd w:id="3"/>
    </w:p>
    <w:p w14:paraId="4DFA91E5" w14:textId="72219CA7" w:rsidR="00333EB5" w:rsidRPr="00302A7D" w:rsidRDefault="00CF2733" w:rsidP="00333EB5">
      <w:pPr>
        <w:spacing w:after="160"/>
        <w:rPr>
          <w:rFonts w:asciiTheme="minorHAnsi" w:hAnsiTheme="minorHAnsi" w:cstheme="minorHAnsi"/>
          <w:sz w:val="20"/>
          <w:szCs w:val="20"/>
        </w:rPr>
      </w:pPr>
      <w:r w:rsidRPr="00333EB5">
        <w:rPr>
          <w:rFonts w:asciiTheme="minorHAnsi" w:hAnsiTheme="minorHAnsi" w:cstheme="minorHAnsi"/>
          <w:b/>
          <w:bCs/>
          <w:sz w:val="20"/>
          <w:szCs w:val="20"/>
        </w:rPr>
        <w:t xml:space="preserve">Abbreviations: </w:t>
      </w:r>
      <w:r w:rsidR="00712330" w:rsidRPr="00302A7D">
        <w:rPr>
          <w:rFonts w:asciiTheme="minorHAnsi" w:hAnsiTheme="minorHAnsi" w:cstheme="minorHAnsi"/>
          <w:sz w:val="20"/>
          <w:szCs w:val="20"/>
        </w:rPr>
        <w:t xml:space="preserve">ACR – American College of Rheumatology; </w:t>
      </w:r>
      <w:r w:rsidR="00D05160" w:rsidRPr="00302A7D">
        <w:rPr>
          <w:rFonts w:asciiTheme="minorHAnsi" w:hAnsiTheme="minorHAnsi" w:cstheme="minorHAnsi"/>
          <w:sz w:val="20"/>
          <w:szCs w:val="20"/>
        </w:rPr>
        <w:t xml:space="preserve">AHMF – ankle, hind-foot and mid-foot; CS – corticosteroid injection; </w:t>
      </w:r>
      <w:r w:rsidR="00F74ECC" w:rsidRPr="00302A7D">
        <w:rPr>
          <w:rFonts w:asciiTheme="minorHAnsi" w:hAnsiTheme="minorHAnsi" w:cstheme="minorHAnsi"/>
          <w:sz w:val="20"/>
          <w:szCs w:val="20"/>
        </w:rPr>
        <w:t xml:space="preserve">CYP – children/young people; </w:t>
      </w:r>
      <w:r w:rsidR="006A2C38" w:rsidRPr="00302A7D">
        <w:rPr>
          <w:rFonts w:asciiTheme="minorHAnsi" w:hAnsiTheme="minorHAnsi" w:cstheme="minorHAnsi"/>
          <w:sz w:val="20"/>
          <w:szCs w:val="20"/>
        </w:rPr>
        <w:t xml:space="preserve">ESSG – European Spondyloarthropathy Study Group; </w:t>
      </w:r>
      <w:r w:rsidR="0049753C">
        <w:rPr>
          <w:rFonts w:asciiTheme="minorHAnsi" w:hAnsiTheme="minorHAnsi" w:cstheme="minorHAnsi"/>
          <w:sz w:val="20"/>
          <w:szCs w:val="20"/>
        </w:rPr>
        <w:t xml:space="preserve">IA – intra-articular; </w:t>
      </w:r>
      <w:r w:rsidR="00430987">
        <w:rPr>
          <w:rFonts w:asciiTheme="minorHAnsi" w:hAnsiTheme="minorHAnsi" w:cstheme="minorHAnsi"/>
          <w:sz w:val="20"/>
          <w:szCs w:val="20"/>
        </w:rPr>
        <w:t xml:space="preserve">IACI – intra-articular corticosteroid injection; </w:t>
      </w:r>
      <w:r w:rsidR="00646062">
        <w:rPr>
          <w:rFonts w:asciiTheme="minorHAnsi" w:hAnsiTheme="minorHAnsi" w:cstheme="minorHAnsi"/>
          <w:sz w:val="20"/>
          <w:szCs w:val="20"/>
        </w:rPr>
        <w:t xml:space="preserve">IAI – </w:t>
      </w:r>
      <w:r w:rsidR="0049753C">
        <w:rPr>
          <w:rFonts w:asciiTheme="minorHAnsi" w:hAnsiTheme="minorHAnsi" w:cstheme="minorHAnsi"/>
          <w:sz w:val="20"/>
          <w:szCs w:val="20"/>
        </w:rPr>
        <w:t>IA</w:t>
      </w:r>
      <w:r w:rsidR="00646062">
        <w:rPr>
          <w:rFonts w:asciiTheme="minorHAnsi" w:hAnsiTheme="minorHAnsi" w:cstheme="minorHAnsi"/>
          <w:sz w:val="20"/>
          <w:szCs w:val="20"/>
        </w:rPr>
        <w:t xml:space="preserve"> injection; </w:t>
      </w:r>
      <w:r w:rsidR="00EC74AE" w:rsidRPr="00302A7D">
        <w:rPr>
          <w:rFonts w:asciiTheme="minorHAnsi" w:hAnsiTheme="minorHAnsi" w:cstheme="minorHAnsi"/>
          <w:sz w:val="20"/>
          <w:szCs w:val="20"/>
        </w:rPr>
        <w:t xml:space="preserve">ILAR - International League Against Rheumatism; </w:t>
      </w:r>
      <w:r w:rsidRPr="00302A7D">
        <w:rPr>
          <w:rFonts w:asciiTheme="minorHAnsi" w:hAnsiTheme="minorHAnsi" w:cstheme="minorHAnsi"/>
          <w:sz w:val="20"/>
          <w:szCs w:val="20"/>
        </w:rPr>
        <w:t xml:space="preserve">JIA – Juvenile idiopathic arthritis; </w:t>
      </w:r>
      <w:r w:rsidR="00623DA3" w:rsidRPr="00302A7D">
        <w:rPr>
          <w:rFonts w:asciiTheme="minorHAnsi" w:hAnsiTheme="minorHAnsi" w:cstheme="minorHAnsi"/>
          <w:sz w:val="20"/>
          <w:szCs w:val="20"/>
        </w:rPr>
        <w:t xml:space="preserve">MCP – </w:t>
      </w:r>
      <w:r w:rsidR="00623DA3" w:rsidRPr="00302A7D">
        <w:rPr>
          <w:rFonts w:ascii="Calibri" w:hAnsi="Calibri" w:cs="Calibri"/>
          <w:color w:val="000000" w:themeColor="text1"/>
          <w:sz w:val="20"/>
          <w:szCs w:val="20"/>
        </w:rPr>
        <w:t xml:space="preserve">Metacarpophalangeal; </w:t>
      </w:r>
      <w:r w:rsidR="00F74ECC" w:rsidRPr="00302A7D">
        <w:rPr>
          <w:rFonts w:asciiTheme="minorHAnsi" w:hAnsiTheme="minorHAnsi" w:cstheme="minorHAnsi"/>
          <w:sz w:val="20"/>
          <w:szCs w:val="20"/>
        </w:rPr>
        <w:t xml:space="preserve">NR – not reported; </w:t>
      </w:r>
      <w:r w:rsidR="007F4FD9" w:rsidRPr="00302A7D">
        <w:rPr>
          <w:rFonts w:asciiTheme="minorHAnsi" w:hAnsiTheme="minorHAnsi" w:cstheme="minorHAnsi"/>
          <w:sz w:val="20"/>
          <w:szCs w:val="20"/>
        </w:rPr>
        <w:t xml:space="preserve">Pt[s] – Patient[s]; </w:t>
      </w:r>
      <w:r w:rsidR="00CC5BA4" w:rsidRPr="00302A7D">
        <w:rPr>
          <w:rFonts w:asciiTheme="minorHAnsi" w:hAnsiTheme="minorHAnsi" w:cstheme="minorHAnsi"/>
          <w:sz w:val="20"/>
          <w:szCs w:val="20"/>
        </w:rPr>
        <w:t>PD – power doppler;</w:t>
      </w:r>
      <w:r w:rsidR="00FE1323">
        <w:rPr>
          <w:rFonts w:asciiTheme="minorHAnsi" w:hAnsiTheme="minorHAnsi" w:cstheme="minorHAnsi"/>
          <w:sz w:val="20"/>
          <w:szCs w:val="20"/>
        </w:rPr>
        <w:t xml:space="preserve"> QoL – quality of life; </w:t>
      </w:r>
      <w:r w:rsidR="00CC5BA4" w:rsidRPr="00302A7D">
        <w:rPr>
          <w:rFonts w:asciiTheme="minorHAnsi" w:hAnsiTheme="minorHAnsi" w:cstheme="minorHAnsi"/>
          <w:sz w:val="20"/>
          <w:szCs w:val="20"/>
        </w:rPr>
        <w:t xml:space="preserve"> </w:t>
      </w:r>
      <w:r w:rsidRPr="00302A7D">
        <w:rPr>
          <w:rFonts w:asciiTheme="minorHAnsi" w:hAnsiTheme="minorHAnsi" w:cstheme="minorHAnsi"/>
          <w:sz w:val="20"/>
          <w:szCs w:val="20"/>
        </w:rPr>
        <w:t>RA – rheumatoid arthritis;</w:t>
      </w:r>
      <w:r w:rsidR="009E05A1">
        <w:rPr>
          <w:rFonts w:asciiTheme="minorHAnsi" w:hAnsiTheme="minorHAnsi" w:cstheme="minorHAnsi"/>
          <w:sz w:val="20"/>
          <w:szCs w:val="20"/>
        </w:rPr>
        <w:t xml:space="preserve"> </w:t>
      </w:r>
      <w:r w:rsidR="00471FD9">
        <w:rPr>
          <w:rFonts w:asciiTheme="minorHAnsi" w:hAnsiTheme="minorHAnsi" w:cstheme="minorHAnsi"/>
          <w:sz w:val="20"/>
          <w:szCs w:val="20"/>
        </w:rPr>
        <w:t xml:space="preserve">RCT – Randomised controlled trial; </w:t>
      </w:r>
      <w:r w:rsidR="009E05A1">
        <w:rPr>
          <w:rFonts w:asciiTheme="minorHAnsi" w:hAnsiTheme="minorHAnsi" w:cstheme="minorHAnsi"/>
          <w:sz w:val="20"/>
          <w:szCs w:val="20"/>
        </w:rPr>
        <w:t>ROM – Range of movement;</w:t>
      </w:r>
      <w:r w:rsidRPr="00302A7D">
        <w:rPr>
          <w:rFonts w:asciiTheme="minorHAnsi" w:hAnsiTheme="minorHAnsi" w:cstheme="minorHAnsi"/>
          <w:sz w:val="20"/>
          <w:szCs w:val="20"/>
        </w:rPr>
        <w:t xml:space="preserve"> SpA – spondylarthropathies</w:t>
      </w:r>
      <w:r w:rsidR="00D05160" w:rsidRPr="00302A7D">
        <w:rPr>
          <w:rFonts w:asciiTheme="minorHAnsi" w:hAnsiTheme="minorHAnsi" w:cstheme="minorHAnsi"/>
          <w:sz w:val="20"/>
          <w:szCs w:val="20"/>
        </w:rPr>
        <w:t xml:space="preserve">; </w:t>
      </w:r>
      <w:r w:rsidR="004F6AA8">
        <w:rPr>
          <w:rFonts w:asciiTheme="minorHAnsi" w:hAnsiTheme="minorHAnsi" w:cstheme="minorHAnsi"/>
          <w:sz w:val="20"/>
          <w:szCs w:val="20"/>
        </w:rPr>
        <w:t xml:space="preserve">STJ – subtalar joint; </w:t>
      </w:r>
      <w:r w:rsidR="0049753C">
        <w:rPr>
          <w:rFonts w:asciiTheme="minorHAnsi" w:hAnsiTheme="minorHAnsi" w:cstheme="minorHAnsi"/>
          <w:sz w:val="20"/>
          <w:szCs w:val="20"/>
        </w:rPr>
        <w:t xml:space="preserve">TA - </w:t>
      </w:r>
      <w:r w:rsidR="0049753C" w:rsidRPr="009311D3">
        <w:rPr>
          <w:rFonts w:asciiTheme="minorHAnsi" w:hAnsiTheme="minorHAnsi" w:cstheme="minorHAnsi"/>
          <w:color w:val="000000"/>
          <w:sz w:val="20"/>
          <w:szCs w:val="20"/>
        </w:rPr>
        <w:t>triamcinolone acetonide</w:t>
      </w:r>
      <w:r w:rsidR="0049753C">
        <w:rPr>
          <w:rFonts w:asciiTheme="minorHAnsi" w:hAnsiTheme="minorHAnsi" w:cstheme="minorHAnsi"/>
          <w:color w:val="000000"/>
          <w:sz w:val="20"/>
          <w:szCs w:val="20"/>
        </w:rPr>
        <w:t>;</w:t>
      </w:r>
      <w:r w:rsidR="0049753C">
        <w:rPr>
          <w:rFonts w:asciiTheme="minorHAnsi" w:hAnsiTheme="minorHAnsi" w:cstheme="minorHAnsi"/>
          <w:sz w:val="20"/>
          <w:szCs w:val="20"/>
        </w:rPr>
        <w:t xml:space="preserve"> THA - </w:t>
      </w:r>
      <w:r w:rsidR="0049753C" w:rsidRPr="009311D3">
        <w:rPr>
          <w:rFonts w:asciiTheme="minorHAnsi" w:hAnsiTheme="minorHAnsi" w:cstheme="minorHAnsi"/>
          <w:color w:val="000000"/>
          <w:sz w:val="20"/>
          <w:szCs w:val="20"/>
        </w:rPr>
        <w:t>triamcinolone hexacetonide</w:t>
      </w:r>
      <w:r w:rsidR="0049753C">
        <w:rPr>
          <w:rFonts w:asciiTheme="minorHAnsi" w:hAnsiTheme="minorHAnsi" w:cstheme="minorHAnsi"/>
          <w:color w:val="000000"/>
          <w:sz w:val="20"/>
          <w:szCs w:val="20"/>
        </w:rPr>
        <w:t xml:space="preserve">; </w:t>
      </w:r>
      <w:r w:rsidR="0049753C" w:rsidRPr="00302A7D">
        <w:rPr>
          <w:rFonts w:asciiTheme="minorHAnsi" w:hAnsiTheme="minorHAnsi" w:cstheme="minorHAnsi"/>
          <w:sz w:val="20"/>
          <w:szCs w:val="20"/>
        </w:rPr>
        <w:t xml:space="preserve"> </w:t>
      </w:r>
      <w:r w:rsidR="00D05160" w:rsidRPr="00302A7D">
        <w:rPr>
          <w:rFonts w:asciiTheme="minorHAnsi" w:hAnsiTheme="minorHAnsi" w:cstheme="minorHAnsi"/>
          <w:sz w:val="20"/>
          <w:szCs w:val="20"/>
        </w:rPr>
        <w:t xml:space="preserve">US </w:t>
      </w:r>
      <w:r w:rsidR="00333EB5">
        <w:rPr>
          <w:rFonts w:asciiTheme="minorHAnsi" w:hAnsiTheme="minorHAnsi" w:cstheme="minorHAnsi"/>
          <w:sz w:val="20"/>
          <w:szCs w:val="20"/>
        </w:rPr>
        <w:t>–</w:t>
      </w:r>
      <w:r w:rsidR="00D05160" w:rsidRPr="00302A7D">
        <w:rPr>
          <w:rFonts w:asciiTheme="minorHAnsi" w:hAnsiTheme="minorHAnsi" w:cstheme="minorHAnsi"/>
          <w:sz w:val="20"/>
          <w:szCs w:val="20"/>
        </w:rPr>
        <w:t xml:space="preserve"> ultrasound</w:t>
      </w:r>
    </w:p>
    <w:p w14:paraId="33B34A6E" w14:textId="6CBB1487" w:rsidR="00582475" w:rsidRDefault="00D060B7" w:rsidP="001A6262">
      <w:pPr>
        <w:pStyle w:val="Heading2"/>
        <w:spacing w:before="0" w:after="120"/>
        <w:rPr>
          <w:rFonts w:asciiTheme="minorHAnsi" w:hAnsiTheme="minorHAnsi" w:cstheme="minorHAnsi"/>
          <w:b/>
          <w:bCs/>
        </w:rPr>
      </w:pPr>
      <w:bookmarkStart w:id="4" w:name="_Toc138834002"/>
      <w:bookmarkStart w:id="5" w:name="_Toc138834088"/>
      <w:bookmarkStart w:id="6" w:name="_Toc138834357"/>
      <w:bookmarkStart w:id="7" w:name="_Toc138857384"/>
      <w:r>
        <w:rPr>
          <w:rFonts w:asciiTheme="minorHAnsi" w:hAnsiTheme="minorHAnsi" w:cstheme="minorHAnsi"/>
          <w:b/>
          <w:bCs/>
        </w:rPr>
        <w:t>Systematic reviews</w:t>
      </w:r>
      <w:bookmarkEnd w:id="4"/>
      <w:bookmarkEnd w:id="5"/>
      <w:bookmarkEnd w:id="6"/>
      <w:bookmarkEnd w:id="7"/>
    </w:p>
    <w:p w14:paraId="67805874" w14:textId="242B652E" w:rsidR="004B0DA9" w:rsidRDefault="004B0DA9" w:rsidP="004B0DA9">
      <w:pPr>
        <w:pStyle w:val="Heading3"/>
        <w:spacing w:before="0" w:after="240"/>
        <w:rPr>
          <w:b/>
          <w:bCs/>
        </w:rPr>
      </w:pPr>
      <w:bookmarkStart w:id="8" w:name="_Toc138834003"/>
      <w:bookmarkStart w:id="9" w:name="_Toc138834089"/>
      <w:bookmarkStart w:id="10" w:name="_Toc138834358"/>
      <w:bookmarkStart w:id="11" w:name="_Toc138857385"/>
      <w:r w:rsidRPr="003C6D60">
        <w:rPr>
          <w:b/>
          <w:bCs/>
        </w:rPr>
        <w:t>Q11.</w:t>
      </w:r>
      <w:r>
        <w:rPr>
          <w:b/>
          <w:bCs/>
        </w:rPr>
        <w:t>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8"/>
      <w:bookmarkEnd w:id="9"/>
      <w:bookmarkEnd w:id="10"/>
      <w:bookmarkEnd w:id="11"/>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1100"/>
        <w:gridCol w:w="3686"/>
        <w:gridCol w:w="5386"/>
        <w:gridCol w:w="2694"/>
        <w:gridCol w:w="1559"/>
        <w:gridCol w:w="850"/>
      </w:tblGrid>
      <w:tr w:rsidR="00143662" w:rsidRPr="009311D3" w14:paraId="1FD67DF7" w14:textId="77777777" w:rsidTr="00143662">
        <w:tc>
          <w:tcPr>
            <w:tcW w:w="1100" w:type="dxa"/>
          </w:tcPr>
          <w:p w14:paraId="702D109F" w14:textId="77777777" w:rsidR="00143662" w:rsidRPr="009311D3" w:rsidRDefault="00143662" w:rsidP="00887252">
            <w:pPr>
              <w:rPr>
                <w:rFonts w:asciiTheme="minorHAnsi" w:hAnsiTheme="minorHAnsi" w:cstheme="minorHAnsi"/>
                <w:b/>
                <w:bCs/>
                <w:sz w:val="20"/>
                <w:szCs w:val="20"/>
              </w:rPr>
            </w:pPr>
            <w:bookmarkStart w:id="12" w:name="_Toc138834359"/>
            <w:r w:rsidRPr="009311D3">
              <w:rPr>
                <w:rFonts w:asciiTheme="minorHAnsi" w:hAnsiTheme="minorHAnsi" w:cstheme="minorHAnsi"/>
                <w:b/>
                <w:bCs/>
                <w:sz w:val="20"/>
                <w:szCs w:val="20"/>
              </w:rPr>
              <w:t>Study</w:t>
            </w:r>
          </w:p>
          <w:p w14:paraId="0BE3A3D1" w14:textId="6A0E45E7" w:rsidR="00143662" w:rsidRPr="009311D3" w:rsidRDefault="00143662" w:rsidP="00887252">
            <w:pPr>
              <w:rPr>
                <w:rFonts w:asciiTheme="minorHAnsi" w:hAnsiTheme="minorHAnsi" w:cstheme="minorHAnsi"/>
                <w:sz w:val="20"/>
                <w:szCs w:val="20"/>
              </w:rPr>
            </w:pPr>
            <w:r w:rsidRPr="009311D3">
              <w:rPr>
                <w:rFonts w:asciiTheme="minorHAnsi" w:hAnsiTheme="minorHAnsi" w:cstheme="minorHAnsi"/>
                <w:sz w:val="20"/>
                <w:szCs w:val="20"/>
              </w:rPr>
              <w:t>(Author, year)</w:t>
            </w:r>
          </w:p>
        </w:tc>
        <w:tc>
          <w:tcPr>
            <w:tcW w:w="3686" w:type="dxa"/>
          </w:tcPr>
          <w:p w14:paraId="09FB30EA" w14:textId="61A3C488" w:rsidR="00143662" w:rsidRPr="009311D3" w:rsidRDefault="00143662" w:rsidP="00887252">
            <w:pPr>
              <w:rPr>
                <w:rFonts w:asciiTheme="minorHAnsi" w:hAnsiTheme="minorHAnsi" w:cstheme="minorHAnsi"/>
                <w:b/>
                <w:bCs/>
                <w:sz w:val="20"/>
                <w:szCs w:val="20"/>
              </w:rPr>
            </w:pPr>
            <w:r>
              <w:rPr>
                <w:rFonts w:asciiTheme="minorHAnsi" w:hAnsiTheme="minorHAnsi" w:cstheme="minorHAnsi"/>
                <w:b/>
                <w:bCs/>
                <w:sz w:val="20"/>
                <w:szCs w:val="20"/>
              </w:rPr>
              <w:t>Review characteristics</w:t>
            </w:r>
          </w:p>
        </w:tc>
        <w:tc>
          <w:tcPr>
            <w:tcW w:w="5386" w:type="dxa"/>
          </w:tcPr>
          <w:p w14:paraId="04902DD2" w14:textId="0A306057" w:rsidR="00143662" w:rsidRPr="009311D3" w:rsidRDefault="00143662" w:rsidP="00887252">
            <w:pPr>
              <w:rPr>
                <w:rFonts w:asciiTheme="minorHAnsi" w:hAnsiTheme="minorHAnsi" w:cstheme="minorHAnsi"/>
                <w:b/>
                <w:bCs/>
                <w:sz w:val="20"/>
                <w:szCs w:val="20"/>
              </w:rPr>
            </w:pPr>
            <w:r>
              <w:rPr>
                <w:rFonts w:asciiTheme="minorHAnsi" w:hAnsiTheme="minorHAnsi" w:cstheme="minorHAnsi"/>
                <w:b/>
                <w:bCs/>
                <w:sz w:val="20"/>
                <w:szCs w:val="20"/>
              </w:rPr>
              <w:t>Summary of findings</w:t>
            </w:r>
          </w:p>
        </w:tc>
        <w:tc>
          <w:tcPr>
            <w:tcW w:w="2694" w:type="dxa"/>
          </w:tcPr>
          <w:p w14:paraId="79BFD7CE" w14:textId="04AA032D" w:rsidR="00143662" w:rsidRDefault="00143662" w:rsidP="00887252">
            <w:pPr>
              <w:rPr>
                <w:rFonts w:asciiTheme="minorHAnsi" w:hAnsiTheme="minorHAnsi" w:cstheme="minorHAnsi"/>
                <w:b/>
                <w:bCs/>
                <w:sz w:val="20"/>
                <w:szCs w:val="20"/>
              </w:rPr>
            </w:pPr>
            <w:r w:rsidRPr="00B62493">
              <w:rPr>
                <w:rFonts w:asciiTheme="minorHAnsi" w:hAnsiTheme="minorHAnsi" w:cstheme="minorHAnsi"/>
                <w:b/>
                <w:bCs/>
                <w:sz w:val="20"/>
                <w:szCs w:val="20"/>
              </w:rPr>
              <w:t>Author’s conclusion:</w:t>
            </w:r>
          </w:p>
        </w:tc>
        <w:tc>
          <w:tcPr>
            <w:tcW w:w="1559" w:type="dxa"/>
          </w:tcPr>
          <w:p w14:paraId="7FAD00FD" w14:textId="7259CAA4" w:rsidR="00143662" w:rsidRPr="009311D3" w:rsidRDefault="00143662" w:rsidP="00887252">
            <w:pPr>
              <w:rPr>
                <w:rFonts w:asciiTheme="minorHAnsi" w:hAnsiTheme="minorHAnsi" w:cstheme="minorHAnsi"/>
                <w:b/>
                <w:bCs/>
                <w:sz w:val="20"/>
                <w:szCs w:val="20"/>
              </w:rPr>
            </w:pPr>
            <w:r>
              <w:rPr>
                <w:rFonts w:asciiTheme="minorHAnsi" w:hAnsiTheme="minorHAnsi" w:cstheme="minorHAnsi"/>
                <w:b/>
                <w:bCs/>
                <w:sz w:val="20"/>
                <w:szCs w:val="20"/>
              </w:rPr>
              <w:t>Comments</w:t>
            </w:r>
          </w:p>
        </w:tc>
        <w:tc>
          <w:tcPr>
            <w:tcW w:w="850" w:type="dxa"/>
          </w:tcPr>
          <w:p w14:paraId="2A3A763B" w14:textId="52C58C87" w:rsidR="00143662" w:rsidRPr="009311D3" w:rsidRDefault="00143662" w:rsidP="00887252">
            <w:pPr>
              <w:rPr>
                <w:rFonts w:asciiTheme="minorHAnsi" w:hAnsiTheme="minorHAnsi" w:cstheme="minorHAnsi"/>
                <w:b/>
                <w:bCs/>
                <w:sz w:val="20"/>
                <w:szCs w:val="20"/>
              </w:rPr>
            </w:pPr>
            <w:r w:rsidRPr="009311D3">
              <w:rPr>
                <w:rFonts w:asciiTheme="minorHAnsi" w:hAnsiTheme="minorHAnsi" w:cstheme="minorHAnsi"/>
                <w:b/>
                <w:bCs/>
                <w:sz w:val="20"/>
                <w:szCs w:val="20"/>
              </w:rPr>
              <w:t>Overall Risk of Bias</w:t>
            </w:r>
          </w:p>
        </w:tc>
      </w:tr>
      <w:tr w:rsidR="00143662" w:rsidRPr="004E0428" w14:paraId="4D71EB55" w14:textId="77777777" w:rsidTr="00143662">
        <w:tc>
          <w:tcPr>
            <w:tcW w:w="1100" w:type="dxa"/>
          </w:tcPr>
          <w:p w14:paraId="168DA606" w14:textId="38BD2284" w:rsidR="00143662" w:rsidRPr="004E0428" w:rsidRDefault="00143662" w:rsidP="004E0428">
            <w:pPr>
              <w:rPr>
                <w:rFonts w:ascii="Calibri" w:hAnsi="Calibri" w:cs="Calibri"/>
                <w:b/>
                <w:bCs/>
                <w:sz w:val="20"/>
                <w:szCs w:val="20"/>
              </w:rPr>
            </w:pPr>
            <w:r w:rsidRPr="004E0428">
              <w:rPr>
                <w:rFonts w:ascii="Calibri" w:hAnsi="Calibri" w:cs="Calibri"/>
                <w:color w:val="000000"/>
                <w:sz w:val="20"/>
                <w:szCs w:val="20"/>
              </w:rPr>
              <w:t xml:space="preserve">Abdelghani 2020 </w:t>
            </w:r>
            <w:r w:rsidRPr="004E0428">
              <w:rPr>
                <w:rFonts w:ascii="Calibri" w:hAnsi="Calibri" w:cs="Calibri"/>
                <w:color w:val="0070C0"/>
                <w:sz w:val="20"/>
                <w:szCs w:val="20"/>
              </w:rPr>
              <w:br/>
            </w:r>
          </w:p>
        </w:tc>
        <w:tc>
          <w:tcPr>
            <w:tcW w:w="3686" w:type="dxa"/>
          </w:tcPr>
          <w:p w14:paraId="2F709BEB" w14:textId="3B11C72C" w:rsidR="00143662" w:rsidRDefault="00143662" w:rsidP="00AF30EC">
            <w:pPr>
              <w:spacing w:after="120"/>
              <w:rPr>
                <w:rFonts w:ascii="Calibri" w:hAnsi="Calibri" w:cs="Calibri"/>
                <w:sz w:val="20"/>
                <w:szCs w:val="20"/>
              </w:rPr>
            </w:pPr>
            <w:r>
              <w:rPr>
                <w:rFonts w:ascii="Calibri" w:hAnsi="Calibri" w:cs="Calibri"/>
                <w:b/>
                <w:bCs/>
                <w:sz w:val="20"/>
                <w:szCs w:val="20"/>
              </w:rPr>
              <w:t xml:space="preserve">Aim: </w:t>
            </w:r>
            <w:r w:rsidRPr="004E0428">
              <w:rPr>
                <w:rFonts w:ascii="Calibri" w:hAnsi="Calibri" w:cs="Calibri"/>
                <w:sz w:val="20"/>
                <w:szCs w:val="20"/>
              </w:rPr>
              <w:t>Efficacy of local injection therapy for heel pain in rheumatoid inflammatory disease.</w:t>
            </w:r>
          </w:p>
          <w:p w14:paraId="5CDD9725" w14:textId="1D872839" w:rsidR="00143662" w:rsidRDefault="00143662" w:rsidP="00AF30EC">
            <w:pPr>
              <w:spacing w:after="120"/>
              <w:rPr>
                <w:rFonts w:ascii="Calibri" w:hAnsi="Calibri" w:cs="Calibri"/>
                <w:sz w:val="20"/>
                <w:szCs w:val="20"/>
              </w:rPr>
            </w:pPr>
            <w:r>
              <w:rPr>
                <w:rFonts w:ascii="Calibri" w:hAnsi="Calibri" w:cs="Calibri"/>
                <w:b/>
                <w:bCs/>
                <w:sz w:val="20"/>
                <w:szCs w:val="20"/>
              </w:rPr>
              <w:t xml:space="preserve">Inclusion: </w:t>
            </w:r>
            <w:r>
              <w:rPr>
                <w:rFonts w:ascii="Calibri" w:hAnsi="Calibri" w:cs="Calibri"/>
                <w:sz w:val="20"/>
                <w:szCs w:val="20"/>
              </w:rPr>
              <w:t>Adults (</w:t>
            </w:r>
            <w:r w:rsidRPr="004E0428">
              <w:rPr>
                <w:rFonts w:ascii="Calibri" w:hAnsi="Calibri" w:cs="Calibri"/>
                <w:sz w:val="20"/>
                <w:szCs w:val="20"/>
              </w:rPr>
              <w:t>≥18 years of ag</w:t>
            </w:r>
            <w:r>
              <w:rPr>
                <w:rFonts w:ascii="Calibri" w:hAnsi="Calibri" w:cs="Calibri"/>
                <w:sz w:val="20"/>
                <w:szCs w:val="20"/>
              </w:rPr>
              <w:t>e); heel pain secondary to rheumatic inflammatory disease; any study design; English/French only</w:t>
            </w:r>
          </w:p>
          <w:p w14:paraId="16DD7FC8" w14:textId="2251993E" w:rsidR="00143662" w:rsidRDefault="00143662" w:rsidP="00AF30EC">
            <w:pPr>
              <w:spacing w:after="120"/>
              <w:rPr>
                <w:rFonts w:ascii="Calibri" w:hAnsi="Calibri" w:cs="Calibri"/>
                <w:sz w:val="20"/>
                <w:szCs w:val="20"/>
              </w:rPr>
            </w:pPr>
            <w:r w:rsidRPr="004E0428">
              <w:rPr>
                <w:rFonts w:ascii="Calibri" w:hAnsi="Calibri" w:cs="Calibri"/>
                <w:b/>
                <w:bCs/>
                <w:sz w:val="20"/>
                <w:szCs w:val="20"/>
              </w:rPr>
              <w:t xml:space="preserve">Search period: </w:t>
            </w:r>
            <w:r w:rsidRPr="004E0428">
              <w:rPr>
                <w:rFonts w:ascii="Calibri" w:hAnsi="Calibri" w:cs="Calibri"/>
                <w:sz w:val="20"/>
                <w:szCs w:val="20"/>
              </w:rPr>
              <w:t>inception to September 2019</w:t>
            </w:r>
          </w:p>
          <w:p w14:paraId="3416FD25" w14:textId="28A29D09" w:rsidR="00143662" w:rsidRDefault="00143662" w:rsidP="00AF30EC">
            <w:pPr>
              <w:spacing w:after="120"/>
              <w:rPr>
                <w:rFonts w:ascii="Calibri" w:hAnsi="Calibri" w:cs="Calibri"/>
                <w:sz w:val="20"/>
                <w:szCs w:val="20"/>
              </w:rPr>
            </w:pPr>
            <w:r>
              <w:rPr>
                <w:rFonts w:ascii="Calibri" w:hAnsi="Calibri" w:cs="Calibri"/>
                <w:b/>
                <w:bCs/>
                <w:sz w:val="20"/>
                <w:szCs w:val="20"/>
              </w:rPr>
              <w:t xml:space="preserve">Number of studies included: </w:t>
            </w:r>
            <w:r>
              <w:rPr>
                <w:rFonts w:ascii="Calibri" w:hAnsi="Calibri" w:cs="Calibri"/>
                <w:sz w:val="20"/>
                <w:szCs w:val="20"/>
              </w:rPr>
              <w:t>5 (total number of participants 132)</w:t>
            </w:r>
          </w:p>
          <w:p w14:paraId="21ED515D" w14:textId="2EA89D9C" w:rsidR="00143662" w:rsidRPr="004E0428" w:rsidRDefault="00143662" w:rsidP="00AF30EC">
            <w:pPr>
              <w:spacing w:after="120"/>
              <w:rPr>
                <w:rFonts w:ascii="Calibri" w:hAnsi="Calibri" w:cs="Calibri"/>
                <w:b/>
                <w:bCs/>
                <w:sz w:val="20"/>
                <w:szCs w:val="20"/>
              </w:rPr>
            </w:pPr>
            <w:r w:rsidRPr="00AF30EC">
              <w:rPr>
                <w:rFonts w:ascii="Calibri" w:hAnsi="Calibri" w:cs="Calibri"/>
                <w:b/>
                <w:bCs/>
                <w:sz w:val="20"/>
                <w:szCs w:val="20"/>
              </w:rPr>
              <w:t>Narrative synthesis only</w:t>
            </w:r>
          </w:p>
        </w:tc>
        <w:tc>
          <w:tcPr>
            <w:tcW w:w="5386" w:type="dxa"/>
          </w:tcPr>
          <w:p w14:paraId="5C1EE04F" w14:textId="585A847F" w:rsidR="00143662" w:rsidRPr="00143662" w:rsidRDefault="00143662" w:rsidP="009F68F4">
            <w:pPr>
              <w:spacing w:after="120"/>
              <w:rPr>
                <w:rFonts w:asciiTheme="minorHAnsi" w:hAnsiTheme="minorHAnsi" w:cstheme="minorHAnsi"/>
                <w:sz w:val="20"/>
                <w:szCs w:val="20"/>
              </w:rPr>
            </w:pPr>
            <w:r w:rsidRPr="00143662">
              <w:rPr>
                <w:rFonts w:asciiTheme="minorHAnsi" w:hAnsiTheme="minorHAnsi" w:cstheme="minorHAnsi"/>
                <w:sz w:val="20"/>
                <w:szCs w:val="20"/>
              </w:rPr>
              <w:t>US-guided injection ensures selection of lesions appropriate for injection, allowing precise needle tip placement.</w:t>
            </w:r>
          </w:p>
          <w:p w14:paraId="521ABC0A" w14:textId="2FF29939" w:rsidR="00143662" w:rsidRPr="00143662" w:rsidRDefault="00143662" w:rsidP="009F68F4">
            <w:pPr>
              <w:spacing w:after="120"/>
              <w:rPr>
                <w:rFonts w:asciiTheme="minorHAnsi" w:hAnsiTheme="minorHAnsi" w:cstheme="minorHAnsi"/>
                <w:sz w:val="20"/>
                <w:szCs w:val="20"/>
              </w:rPr>
            </w:pPr>
            <w:r>
              <w:rPr>
                <w:rFonts w:asciiTheme="minorHAnsi" w:hAnsiTheme="minorHAnsi" w:cstheme="minorHAnsi"/>
                <w:sz w:val="20"/>
                <w:szCs w:val="20"/>
              </w:rPr>
              <w:t>L</w:t>
            </w:r>
            <w:r w:rsidRPr="00143662">
              <w:rPr>
                <w:rFonts w:asciiTheme="minorHAnsi" w:hAnsiTheme="minorHAnsi" w:cstheme="minorHAnsi"/>
                <w:sz w:val="20"/>
                <w:szCs w:val="20"/>
              </w:rPr>
              <w:t>ateral approach</w:t>
            </w:r>
            <w:r>
              <w:rPr>
                <w:rFonts w:asciiTheme="minorHAnsi" w:hAnsiTheme="minorHAnsi" w:cstheme="minorHAnsi"/>
                <w:sz w:val="20"/>
                <w:szCs w:val="20"/>
              </w:rPr>
              <w:t xml:space="preserve"> appears </w:t>
            </w:r>
            <w:r w:rsidRPr="00143662">
              <w:rPr>
                <w:rFonts w:asciiTheme="minorHAnsi" w:hAnsiTheme="minorHAnsi" w:cstheme="minorHAnsi"/>
                <w:sz w:val="20"/>
                <w:szCs w:val="20"/>
              </w:rPr>
              <w:t>best way to place the needle in retrocalcaneal bursitis. This is important in the treatment of tendinitis because steroid injection into the tendon substance may cause tendon necrosis, predisposing to rupture.</w:t>
            </w:r>
          </w:p>
          <w:p w14:paraId="38D0B541" w14:textId="415FD3C5" w:rsidR="00143662" w:rsidRPr="00143662" w:rsidRDefault="00143662" w:rsidP="009F68F4">
            <w:pPr>
              <w:spacing w:after="120"/>
              <w:rPr>
                <w:rFonts w:asciiTheme="minorHAnsi" w:hAnsiTheme="minorHAnsi" w:cstheme="minorHAnsi"/>
                <w:sz w:val="20"/>
                <w:szCs w:val="20"/>
              </w:rPr>
            </w:pPr>
            <w:r w:rsidRPr="00143662">
              <w:rPr>
                <w:rFonts w:asciiTheme="minorHAnsi" w:hAnsiTheme="minorHAnsi" w:cstheme="minorHAnsi"/>
                <w:sz w:val="20"/>
                <w:szCs w:val="20"/>
              </w:rPr>
              <w:t>Good outcome concerning corticosteroid or anti-TNF local injection is encouraging. But there is no difference between anti-TNF and corticosteroid local injection effects.</w:t>
            </w:r>
          </w:p>
          <w:p w14:paraId="05BE3409" w14:textId="4C1F83B5" w:rsidR="00143662" w:rsidRPr="00143662" w:rsidRDefault="00143662" w:rsidP="009F68F4">
            <w:pPr>
              <w:spacing w:after="120"/>
              <w:rPr>
                <w:rFonts w:asciiTheme="minorHAnsi" w:hAnsiTheme="minorHAnsi" w:cstheme="minorHAnsi"/>
                <w:sz w:val="20"/>
                <w:szCs w:val="20"/>
              </w:rPr>
            </w:pPr>
            <w:r w:rsidRPr="00143662">
              <w:rPr>
                <w:rFonts w:asciiTheme="minorHAnsi" w:hAnsiTheme="minorHAnsi" w:cstheme="minorHAnsi"/>
                <w:sz w:val="20"/>
                <w:szCs w:val="20"/>
              </w:rPr>
              <w:t>Side effects with US-guided injection are rare and not severe.</w:t>
            </w:r>
          </w:p>
          <w:p w14:paraId="2857217F" w14:textId="57C5F3C9" w:rsidR="00143662" w:rsidRPr="009F68F4" w:rsidRDefault="00143662" w:rsidP="00143662">
            <w:pPr>
              <w:spacing w:after="120"/>
              <w:rPr>
                <w:rFonts w:ascii="Calibri" w:hAnsi="Calibri" w:cs="Calibri"/>
                <w:color w:val="0070C0"/>
                <w:sz w:val="20"/>
                <w:szCs w:val="20"/>
              </w:rPr>
            </w:pPr>
            <w:r w:rsidRPr="00143662">
              <w:rPr>
                <w:rFonts w:asciiTheme="minorHAnsi" w:hAnsiTheme="minorHAnsi" w:cstheme="minorHAnsi"/>
                <w:sz w:val="20"/>
                <w:szCs w:val="20"/>
              </w:rPr>
              <w:t>Various corticosteroids are efficient, e.g., triamcinolone, methyl prednisolone, betamethasone.</w:t>
            </w:r>
          </w:p>
        </w:tc>
        <w:tc>
          <w:tcPr>
            <w:tcW w:w="2694" w:type="dxa"/>
          </w:tcPr>
          <w:p w14:paraId="20369A96" w14:textId="23D54BE8" w:rsidR="00143662" w:rsidRDefault="00143662" w:rsidP="00B4507C">
            <w:pPr>
              <w:rPr>
                <w:rFonts w:asciiTheme="minorHAnsi" w:hAnsiTheme="minorHAnsi" w:cstheme="minorHAnsi"/>
                <w:sz w:val="20"/>
                <w:szCs w:val="20"/>
              </w:rPr>
            </w:pPr>
            <w:r w:rsidRPr="00B62493">
              <w:rPr>
                <w:rFonts w:asciiTheme="minorHAnsi" w:eastAsiaTheme="minorHAnsi" w:hAnsiTheme="minorHAnsi" w:cstheme="minorHAnsi"/>
                <w:sz w:val="20"/>
                <w:szCs w:val="20"/>
                <w:lang w:eastAsia="en-US"/>
                <w14:ligatures w14:val="standardContextual"/>
              </w:rPr>
              <w:t>This systematic review revealed that there is a gap in the literature regarding local treatment of heel pain rheumatic inflammatory diseases. It also confirms that US-guided injection of TNF inhibitors or corticosteroid is an effective and safe modality for treatment. It can help in accurate placement of injection in the retrocalcaneal bursa, which may avoid side effects of the drug.</w:t>
            </w:r>
          </w:p>
        </w:tc>
        <w:tc>
          <w:tcPr>
            <w:tcW w:w="1559" w:type="dxa"/>
          </w:tcPr>
          <w:p w14:paraId="2DB82756" w14:textId="4FC6FF22" w:rsidR="00143662" w:rsidRPr="00B4507C" w:rsidRDefault="00143662" w:rsidP="00B4507C">
            <w:pPr>
              <w:rPr>
                <w:rFonts w:asciiTheme="minorHAnsi" w:hAnsiTheme="minorHAnsi" w:cstheme="minorHAnsi"/>
                <w:sz w:val="20"/>
                <w:szCs w:val="20"/>
              </w:rPr>
            </w:pPr>
            <w:r>
              <w:rPr>
                <w:rFonts w:asciiTheme="minorHAnsi" w:hAnsiTheme="minorHAnsi" w:cstheme="minorHAnsi"/>
                <w:sz w:val="20"/>
                <w:szCs w:val="20"/>
              </w:rPr>
              <w:t>C</w:t>
            </w:r>
            <w:r w:rsidRPr="00B4507C">
              <w:rPr>
                <w:rFonts w:asciiTheme="minorHAnsi" w:hAnsiTheme="minorHAnsi" w:cstheme="minorHAnsi"/>
                <w:sz w:val="20"/>
                <w:szCs w:val="20"/>
              </w:rPr>
              <w:t xml:space="preserve">orticosteroid </w:t>
            </w:r>
            <w:r>
              <w:rPr>
                <w:rFonts w:asciiTheme="minorHAnsi" w:hAnsiTheme="minorHAnsi" w:cstheme="minorHAnsi"/>
                <w:sz w:val="20"/>
                <w:szCs w:val="20"/>
              </w:rPr>
              <w:t xml:space="preserve">(no control) </w:t>
            </w:r>
            <w:r w:rsidRPr="00B4507C">
              <w:rPr>
                <w:rFonts w:asciiTheme="minorHAnsi" w:hAnsiTheme="minorHAnsi" w:cstheme="minorHAnsi"/>
                <w:sz w:val="20"/>
                <w:szCs w:val="20"/>
              </w:rPr>
              <w:t>- 4 studies</w:t>
            </w:r>
            <w:r>
              <w:rPr>
                <w:rFonts w:asciiTheme="minorHAnsi" w:hAnsiTheme="minorHAnsi" w:cstheme="minorHAnsi"/>
                <w:sz w:val="20"/>
                <w:szCs w:val="20"/>
              </w:rPr>
              <w:t>; E</w:t>
            </w:r>
            <w:r w:rsidRPr="00B4507C">
              <w:rPr>
                <w:rFonts w:asciiTheme="minorHAnsi" w:hAnsiTheme="minorHAnsi" w:cstheme="minorHAnsi"/>
                <w:sz w:val="20"/>
                <w:szCs w:val="20"/>
              </w:rPr>
              <w:t>tanercept vs corticosteroid - 1 study</w:t>
            </w:r>
            <w:r>
              <w:rPr>
                <w:rFonts w:asciiTheme="minorHAnsi" w:hAnsiTheme="minorHAnsi" w:cstheme="minorHAnsi"/>
                <w:sz w:val="20"/>
                <w:szCs w:val="20"/>
              </w:rPr>
              <w:t>.</w:t>
            </w:r>
          </w:p>
          <w:p w14:paraId="023576E4" w14:textId="3412B0C3" w:rsidR="00143662" w:rsidRPr="004E0428" w:rsidRDefault="00143662" w:rsidP="00887252">
            <w:pPr>
              <w:rPr>
                <w:rFonts w:ascii="Calibri" w:hAnsi="Calibri" w:cs="Calibri"/>
                <w:b/>
                <w:bCs/>
                <w:sz w:val="20"/>
                <w:szCs w:val="20"/>
              </w:rPr>
            </w:pPr>
          </w:p>
        </w:tc>
        <w:tc>
          <w:tcPr>
            <w:tcW w:w="850" w:type="dxa"/>
            <w:shd w:val="clear" w:color="auto" w:fill="FF0000"/>
          </w:tcPr>
          <w:p w14:paraId="31ACCE45" w14:textId="5A92A3ED" w:rsidR="00143662" w:rsidRPr="00AF30EC" w:rsidRDefault="00143662" w:rsidP="00AF30EC">
            <w:pPr>
              <w:jc w:val="center"/>
              <w:rPr>
                <w:rFonts w:ascii="Calibri" w:hAnsi="Calibri" w:cs="Calibri"/>
                <w:b/>
                <w:bCs/>
                <w:sz w:val="20"/>
                <w:szCs w:val="20"/>
              </w:rPr>
            </w:pPr>
            <w:r w:rsidRPr="00AF30EC">
              <w:rPr>
                <w:rFonts w:ascii="Calibri" w:hAnsi="Calibri" w:cs="Calibri"/>
                <w:b/>
                <w:bCs/>
                <w:sz w:val="20"/>
                <w:szCs w:val="20"/>
              </w:rPr>
              <w:t>HIGH</w:t>
            </w:r>
          </w:p>
        </w:tc>
      </w:tr>
      <w:tr w:rsidR="00143662" w:rsidRPr="004E0428" w14:paraId="73A7492C" w14:textId="77777777" w:rsidTr="00143662">
        <w:trPr>
          <w:trHeight w:val="90"/>
        </w:trPr>
        <w:tc>
          <w:tcPr>
            <w:tcW w:w="1100" w:type="dxa"/>
            <w:tcBorders>
              <w:bottom w:val="single" w:sz="4" w:space="0" w:color="auto"/>
            </w:tcBorders>
          </w:tcPr>
          <w:p w14:paraId="19E3C2BD" w14:textId="587A43F4" w:rsidR="00143662" w:rsidRPr="004E0428" w:rsidRDefault="00143662" w:rsidP="00887252">
            <w:pPr>
              <w:rPr>
                <w:rFonts w:ascii="Calibri" w:hAnsi="Calibri" w:cs="Calibri"/>
                <w:b/>
                <w:bCs/>
                <w:sz w:val="20"/>
                <w:szCs w:val="20"/>
              </w:rPr>
            </w:pPr>
            <w:r w:rsidRPr="004E0428">
              <w:rPr>
                <w:rFonts w:ascii="Calibri" w:hAnsi="Calibri" w:cs="Calibri"/>
                <w:color w:val="000000"/>
                <w:sz w:val="20"/>
                <w:szCs w:val="20"/>
              </w:rPr>
              <w:t>Jennings 2014</w:t>
            </w:r>
          </w:p>
        </w:tc>
        <w:tc>
          <w:tcPr>
            <w:tcW w:w="3686" w:type="dxa"/>
            <w:tcBorders>
              <w:bottom w:val="single" w:sz="4" w:space="0" w:color="auto"/>
            </w:tcBorders>
          </w:tcPr>
          <w:p w14:paraId="2E36F592" w14:textId="2D849FFF" w:rsidR="00143662" w:rsidRDefault="00143662" w:rsidP="005D4DEE">
            <w:pPr>
              <w:spacing w:after="120"/>
              <w:rPr>
                <w:rFonts w:ascii="Calibri" w:hAnsi="Calibri" w:cs="Calibri"/>
                <w:sz w:val="20"/>
                <w:szCs w:val="20"/>
              </w:rPr>
            </w:pPr>
            <w:r>
              <w:rPr>
                <w:rFonts w:ascii="Calibri" w:hAnsi="Calibri" w:cs="Calibri"/>
                <w:b/>
                <w:bCs/>
                <w:sz w:val="20"/>
                <w:szCs w:val="20"/>
              </w:rPr>
              <w:t xml:space="preserve">Aim: </w:t>
            </w:r>
            <w:r>
              <w:rPr>
                <w:rFonts w:ascii="Calibri" w:hAnsi="Calibri" w:cs="Calibri"/>
                <w:sz w:val="20"/>
                <w:szCs w:val="20"/>
              </w:rPr>
              <w:t>T</w:t>
            </w:r>
            <w:r w:rsidRPr="005D4DEE">
              <w:rPr>
                <w:rFonts w:ascii="Calibri" w:hAnsi="Calibri" w:cs="Calibri"/>
                <w:sz w:val="20"/>
                <w:szCs w:val="20"/>
              </w:rPr>
              <w:t>o identify and appraise evidence for efficacy of lower limb IA</w:t>
            </w:r>
            <w:r>
              <w:rPr>
                <w:rFonts w:ascii="Calibri" w:hAnsi="Calibri" w:cs="Calibri"/>
                <w:sz w:val="20"/>
                <w:szCs w:val="20"/>
              </w:rPr>
              <w:t xml:space="preserve"> corticosteroid injections</w:t>
            </w:r>
            <w:r w:rsidRPr="005D4DEE">
              <w:rPr>
                <w:rFonts w:ascii="Calibri" w:hAnsi="Calibri" w:cs="Calibri"/>
                <w:sz w:val="20"/>
                <w:szCs w:val="20"/>
              </w:rPr>
              <w:t xml:space="preserve"> in</w:t>
            </w:r>
            <w:r>
              <w:rPr>
                <w:rFonts w:ascii="Calibri" w:hAnsi="Calibri" w:cs="Calibri"/>
                <w:sz w:val="20"/>
                <w:szCs w:val="20"/>
              </w:rPr>
              <w:t xml:space="preserve"> </w:t>
            </w:r>
            <w:r w:rsidRPr="005D4DEE">
              <w:rPr>
                <w:rFonts w:ascii="Calibri" w:hAnsi="Calibri" w:cs="Calibri"/>
                <w:sz w:val="20"/>
                <w:szCs w:val="20"/>
              </w:rPr>
              <w:t>children/</w:t>
            </w:r>
            <w:r>
              <w:rPr>
                <w:rFonts w:ascii="Calibri" w:hAnsi="Calibri" w:cs="Calibri"/>
                <w:sz w:val="20"/>
                <w:szCs w:val="20"/>
              </w:rPr>
              <w:t xml:space="preserve"> </w:t>
            </w:r>
            <w:r w:rsidRPr="005D4DEE">
              <w:rPr>
                <w:rFonts w:ascii="Calibri" w:hAnsi="Calibri" w:cs="Calibri"/>
                <w:sz w:val="20"/>
                <w:szCs w:val="20"/>
              </w:rPr>
              <w:t>adolescents with JIA.</w:t>
            </w:r>
          </w:p>
          <w:p w14:paraId="5F1D6BB9" w14:textId="1F1D0EE5" w:rsidR="00143662" w:rsidRPr="004E0428" w:rsidRDefault="00143662" w:rsidP="00AF30EC">
            <w:pPr>
              <w:spacing w:after="120"/>
              <w:rPr>
                <w:rFonts w:ascii="Calibri" w:hAnsi="Calibri" w:cs="Calibri"/>
                <w:sz w:val="20"/>
                <w:szCs w:val="20"/>
              </w:rPr>
            </w:pPr>
            <w:r>
              <w:rPr>
                <w:rFonts w:ascii="Calibri" w:hAnsi="Calibri" w:cs="Calibri"/>
                <w:b/>
                <w:bCs/>
                <w:sz w:val="20"/>
                <w:szCs w:val="20"/>
              </w:rPr>
              <w:t>Inclusion:</w:t>
            </w:r>
            <w:r>
              <w:rPr>
                <w:rFonts w:ascii="Calibri" w:hAnsi="Calibri" w:cs="Calibri"/>
                <w:sz w:val="20"/>
                <w:szCs w:val="20"/>
              </w:rPr>
              <w:t xml:space="preserve"> C</w:t>
            </w:r>
            <w:r w:rsidRPr="00FF4184">
              <w:rPr>
                <w:rFonts w:ascii="Calibri" w:hAnsi="Calibri" w:cs="Calibri"/>
                <w:sz w:val="20"/>
                <w:szCs w:val="20"/>
              </w:rPr>
              <w:t>hildren</w:t>
            </w:r>
            <w:r>
              <w:rPr>
                <w:rFonts w:ascii="Calibri" w:hAnsi="Calibri" w:cs="Calibri"/>
                <w:sz w:val="20"/>
                <w:szCs w:val="20"/>
              </w:rPr>
              <w:t>/</w:t>
            </w:r>
            <w:r w:rsidRPr="00FF4184">
              <w:rPr>
                <w:rFonts w:ascii="Calibri" w:hAnsi="Calibri" w:cs="Calibri"/>
                <w:sz w:val="20"/>
                <w:szCs w:val="20"/>
              </w:rPr>
              <w:t>adolescents</w:t>
            </w:r>
            <w:r>
              <w:rPr>
                <w:rFonts w:ascii="Calibri" w:hAnsi="Calibri" w:cs="Calibri"/>
                <w:sz w:val="20"/>
                <w:szCs w:val="20"/>
              </w:rPr>
              <w:t>; Juvenile idiopathic arthritis; quantitative longitudinal studies (e.g. RCT, cohort, case control)</w:t>
            </w:r>
          </w:p>
          <w:p w14:paraId="58C1146F" w14:textId="6B8A283F" w:rsidR="00143662" w:rsidRDefault="00143662" w:rsidP="00AF30EC">
            <w:pPr>
              <w:spacing w:after="120"/>
              <w:rPr>
                <w:rFonts w:ascii="Calibri" w:hAnsi="Calibri" w:cs="Calibri"/>
                <w:sz w:val="20"/>
                <w:szCs w:val="20"/>
              </w:rPr>
            </w:pPr>
            <w:r w:rsidRPr="004E0428">
              <w:rPr>
                <w:rFonts w:ascii="Calibri" w:hAnsi="Calibri" w:cs="Calibri"/>
                <w:b/>
                <w:bCs/>
                <w:sz w:val="20"/>
                <w:szCs w:val="20"/>
              </w:rPr>
              <w:t xml:space="preserve">Search period: </w:t>
            </w:r>
            <w:r w:rsidRPr="004E0428">
              <w:rPr>
                <w:rFonts w:ascii="Calibri" w:hAnsi="Calibri" w:cs="Calibri"/>
                <w:sz w:val="20"/>
                <w:szCs w:val="20"/>
              </w:rPr>
              <w:t>only reported "</w:t>
            </w:r>
            <w:r w:rsidRPr="004E0428">
              <w:rPr>
                <w:rFonts w:ascii="Calibri" w:hAnsi="Calibri" w:cs="Calibri"/>
                <w:i/>
                <w:iCs/>
                <w:sz w:val="20"/>
                <w:szCs w:val="20"/>
              </w:rPr>
              <w:t>No restriction was imposed on year of publication.</w:t>
            </w:r>
            <w:r w:rsidRPr="004E0428">
              <w:rPr>
                <w:rFonts w:ascii="Calibri" w:hAnsi="Calibri" w:cs="Calibri"/>
                <w:sz w:val="20"/>
                <w:szCs w:val="20"/>
              </w:rPr>
              <w:t>"</w:t>
            </w:r>
          </w:p>
          <w:p w14:paraId="11A4DAD6" w14:textId="23550D72" w:rsidR="00143662" w:rsidRDefault="00143662" w:rsidP="00AF30EC">
            <w:pPr>
              <w:spacing w:after="120"/>
              <w:rPr>
                <w:rFonts w:ascii="Calibri" w:hAnsi="Calibri" w:cs="Calibri"/>
                <w:sz w:val="20"/>
                <w:szCs w:val="20"/>
              </w:rPr>
            </w:pPr>
            <w:r>
              <w:rPr>
                <w:rFonts w:ascii="Calibri" w:hAnsi="Calibri" w:cs="Calibri"/>
                <w:b/>
                <w:bCs/>
                <w:sz w:val="20"/>
                <w:szCs w:val="20"/>
              </w:rPr>
              <w:t xml:space="preserve">Number of studies included: </w:t>
            </w:r>
            <w:r>
              <w:rPr>
                <w:rFonts w:ascii="Calibri" w:hAnsi="Calibri" w:cs="Calibri"/>
                <w:sz w:val="20"/>
                <w:szCs w:val="20"/>
              </w:rPr>
              <w:t>21 (all joints)</w:t>
            </w:r>
          </w:p>
          <w:p w14:paraId="74E665BB" w14:textId="1F69AE48" w:rsidR="00143662" w:rsidRPr="004E0428" w:rsidRDefault="00143662" w:rsidP="00AF30EC">
            <w:pPr>
              <w:spacing w:after="120"/>
              <w:rPr>
                <w:rFonts w:ascii="Calibri" w:hAnsi="Calibri" w:cs="Calibri"/>
                <w:b/>
                <w:bCs/>
                <w:sz w:val="20"/>
                <w:szCs w:val="20"/>
              </w:rPr>
            </w:pPr>
            <w:r>
              <w:rPr>
                <w:rFonts w:ascii="Calibri" w:hAnsi="Calibri" w:cs="Calibri"/>
                <w:b/>
                <w:bCs/>
                <w:sz w:val="20"/>
                <w:szCs w:val="20"/>
              </w:rPr>
              <w:t>Narrative synthesis only</w:t>
            </w:r>
          </w:p>
        </w:tc>
        <w:tc>
          <w:tcPr>
            <w:tcW w:w="5386" w:type="dxa"/>
            <w:tcBorders>
              <w:bottom w:val="single" w:sz="4" w:space="0" w:color="auto"/>
            </w:tcBorders>
          </w:tcPr>
          <w:p w14:paraId="349FE78E" w14:textId="1673726B" w:rsidR="00143662" w:rsidRPr="00430987" w:rsidRDefault="00143662" w:rsidP="009F68F4">
            <w:pPr>
              <w:spacing w:after="120"/>
              <w:rPr>
                <w:rFonts w:asciiTheme="minorHAnsi" w:hAnsiTheme="minorHAnsi" w:cstheme="minorHAnsi"/>
                <w:b/>
                <w:bCs/>
                <w:sz w:val="20"/>
                <w:szCs w:val="20"/>
              </w:rPr>
            </w:pPr>
            <w:r w:rsidRPr="00430987">
              <w:rPr>
                <w:rFonts w:asciiTheme="minorHAnsi" w:hAnsiTheme="minorHAnsi" w:cstheme="minorHAnsi"/>
                <w:b/>
                <w:bCs/>
                <w:sz w:val="20"/>
                <w:szCs w:val="20"/>
              </w:rPr>
              <w:t>Tenderness/pain:</w:t>
            </w:r>
            <w:r w:rsidRPr="00430987">
              <w:rPr>
                <w:rFonts w:asciiTheme="minorHAnsi" w:hAnsiTheme="minorHAnsi" w:cstheme="minorHAnsi"/>
                <w:sz w:val="20"/>
                <w:szCs w:val="20"/>
              </w:rPr>
              <w:t xml:space="preserve"> </w:t>
            </w:r>
            <w:r w:rsidRPr="00430987">
              <w:rPr>
                <w:rFonts w:asciiTheme="minorHAnsi" w:hAnsiTheme="minorHAnsi" w:cstheme="minorHAnsi"/>
                <w:i/>
                <w:iCs/>
                <w:sz w:val="20"/>
                <w:szCs w:val="20"/>
              </w:rPr>
              <w:t>Inconclusive evidence</w:t>
            </w:r>
            <w:r w:rsidRPr="00430987">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30987">
              <w:rPr>
                <w:rFonts w:asciiTheme="minorHAnsi" w:hAnsiTheme="minorHAnsi" w:cstheme="minorHAnsi"/>
                <w:sz w:val="20"/>
                <w:szCs w:val="20"/>
              </w:rPr>
              <w:t>lack of studies (n=1)</w:t>
            </w:r>
          </w:p>
          <w:p w14:paraId="7FCD0454" w14:textId="6C3BB87C" w:rsidR="00143662" w:rsidRPr="00430987" w:rsidRDefault="00143662" w:rsidP="009F68F4">
            <w:pPr>
              <w:spacing w:after="120"/>
              <w:rPr>
                <w:rFonts w:asciiTheme="minorHAnsi" w:hAnsiTheme="minorHAnsi" w:cstheme="minorHAnsi"/>
                <w:color w:val="000000"/>
                <w:sz w:val="20"/>
                <w:szCs w:val="20"/>
              </w:rPr>
            </w:pPr>
            <w:r w:rsidRPr="00430987">
              <w:rPr>
                <w:rFonts w:asciiTheme="minorHAnsi" w:hAnsiTheme="minorHAnsi" w:cstheme="minorHAnsi"/>
                <w:b/>
                <w:bCs/>
                <w:sz w:val="20"/>
                <w:szCs w:val="20"/>
              </w:rPr>
              <w:t xml:space="preserve">Synovitis: </w:t>
            </w:r>
            <w:r w:rsidRPr="00430987">
              <w:rPr>
                <w:rFonts w:asciiTheme="minorHAnsi" w:hAnsiTheme="minorHAnsi" w:cstheme="minorHAnsi"/>
                <w:i/>
                <w:iCs/>
                <w:color w:val="000000"/>
                <w:sz w:val="20"/>
                <w:szCs w:val="20"/>
              </w:rPr>
              <w:t>Weak evidence</w:t>
            </w:r>
            <w:r w:rsidRPr="00430987">
              <w:rPr>
                <w:rFonts w:asciiTheme="minorHAnsi" w:hAnsiTheme="minorHAnsi" w:cstheme="minorHAnsi"/>
                <w:color w:val="000000"/>
                <w:sz w:val="20"/>
                <w:szCs w:val="20"/>
              </w:rPr>
              <w:t xml:space="preserve"> for IACIs decreasing synovitis ankle and STJ </w:t>
            </w:r>
            <w:r>
              <w:rPr>
                <w:rFonts w:asciiTheme="minorHAnsi" w:hAnsiTheme="minorHAnsi" w:cstheme="minorHAnsi"/>
                <w:color w:val="000000"/>
                <w:sz w:val="20"/>
                <w:szCs w:val="20"/>
              </w:rPr>
              <w:t xml:space="preserve">- </w:t>
            </w:r>
            <w:r w:rsidRPr="00430987">
              <w:rPr>
                <w:rFonts w:asciiTheme="minorHAnsi" w:hAnsiTheme="minorHAnsi" w:cstheme="minorHAnsi"/>
                <w:color w:val="000000"/>
                <w:sz w:val="20"/>
                <w:szCs w:val="20"/>
              </w:rPr>
              <w:t>studies for each joint.</w:t>
            </w:r>
            <w:r>
              <w:rPr>
                <w:rFonts w:asciiTheme="minorHAnsi" w:hAnsiTheme="minorHAnsi" w:cstheme="minorHAnsi"/>
                <w:color w:val="000000"/>
                <w:sz w:val="20"/>
                <w:szCs w:val="20"/>
              </w:rPr>
              <w:t xml:space="preserve"> </w:t>
            </w:r>
            <w:r w:rsidRPr="00430987">
              <w:rPr>
                <w:rFonts w:asciiTheme="minorHAnsi" w:hAnsiTheme="minorHAnsi" w:cstheme="minorHAnsi"/>
                <w:i/>
                <w:iCs/>
                <w:color w:val="000000"/>
                <w:sz w:val="20"/>
                <w:szCs w:val="20"/>
              </w:rPr>
              <w:t>Inconclusive evidence</w:t>
            </w:r>
            <w:r w:rsidRPr="00430987">
              <w:rPr>
                <w:rFonts w:asciiTheme="minorHAnsi" w:hAnsiTheme="minorHAnsi" w:cstheme="minorHAnsi"/>
                <w:color w:val="000000"/>
                <w:sz w:val="20"/>
                <w:szCs w:val="20"/>
              </w:rPr>
              <w:t xml:space="preserve"> for MTPJ </w:t>
            </w:r>
            <w:r>
              <w:rPr>
                <w:rFonts w:asciiTheme="minorHAnsi" w:hAnsiTheme="minorHAnsi" w:cstheme="minorHAnsi"/>
                <w:color w:val="000000"/>
                <w:sz w:val="20"/>
                <w:szCs w:val="20"/>
              </w:rPr>
              <w:t xml:space="preserve">- </w:t>
            </w:r>
            <w:r w:rsidRPr="00430987">
              <w:rPr>
                <w:rFonts w:asciiTheme="minorHAnsi" w:hAnsiTheme="minorHAnsi" w:cstheme="minorHAnsi"/>
                <w:color w:val="000000"/>
                <w:sz w:val="20"/>
                <w:szCs w:val="20"/>
              </w:rPr>
              <w:t>lack of studies</w:t>
            </w:r>
            <w:r>
              <w:rPr>
                <w:rFonts w:asciiTheme="minorHAnsi" w:hAnsiTheme="minorHAnsi" w:cstheme="minorHAnsi"/>
                <w:color w:val="000000"/>
                <w:sz w:val="20"/>
                <w:szCs w:val="20"/>
              </w:rPr>
              <w:t xml:space="preserve"> (n=1)</w:t>
            </w:r>
            <w:r w:rsidRPr="00430987">
              <w:rPr>
                <w:rFonts w:asciiTheme="minorHAnsi" w:hAnsiTheme="minorHAnsi" w:cstheme="minorHAnsi"/>
                <w:b/>
                <w:bCs/>
                <w:sz w:val="20"/>
                <w:szCs w:val="20"/>
              </w:rPr>
              <w:t>.</w:t>
            </w:r>
          </w:p>
          <w:p w14:paraId="3C2CCDC9" w14:textId="3AAAA214" w:rsidR="00143662" w:rsidRDefault="00143662" w:rsidP="009F68F4">
            <w:pPr>
              <w:autoSpaceDE w:val="0"/>
              <w:autoSpaceDN w:val="0"/>
              <w:adjustRightInd w:val="0"/>
              <w:spacing w:after="120"/>
              <w:rPr>
                <w:rFonts w:asciiTheme="minorHAnsi" w:eastAsiaTheme="minorHAnsi" w:hAnsiTheme="minorHAnsi" w:cstheme="minorHAnsi"/>
                <w:sz w:val="20"/>
                <w:szCs w:val="20"/>
                <w:lang w:eastAsia="en-US"/>
                <w14:ligatures w14:val="standardContextual"/>
              </w:rPr>
            </w:pPr>
            <w:r w:rsidRPr="00430987">
              <w:rPr>
                <w:rFonts w:asciiTheme="minorHAnsi" w:hAnsiTheme="minorHAnsi" w:cstheme="minorHAnsi"/>
                <w:b/>
                <w:bCs/>
                <w:sz w:val="20"/>
                <w:szCs w:val="20"/>
              </w:rPr>
              <w:t xml:space="preserve">Sustained clinical response: </w:t>
            </w:r>
            <w:r w:rsidRPr="00430987">
              <w:rPr>
                <w:rFonts w:asciiTheme="minorHAnsi" w:eastAsiaTheme="minorHAnsi" w:hAnsiTheme="minorHAnsi" w:cstheme="minorHAnsi"/>
                <w:i/>
                <w:iCs/>
                <w:sz w:val="20"/>
                <w:szCs w:val="20"/>
                <w:lang w:eastAsia="en-US"/>
                <w14:ligatures w14:val="standardContextual"/>
              </w:rPr>
              <w:t>Weak evidence</w:t>
            </w:r>
            <w:r w:rsidRPr="00430987">
              <w:rPr>
                <w:rFonts w:asciiTheme="minorHAnsi" w:eastAsiaTheme="minorHAnsi" w:hAnsiTheme="minorHAnsi" w:cstheme="minorHAnsi"/>
                <w:sz w:val="20"/>
                <w:szCs w:val="20"/>
                <w:lang w:eastAsia="en-US"/>
                <w14:ligatures w14:val="standardContextual"/>
              </w:rPr>
              <w:t xml:space="preserve"> for IACIs decreasing</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clinical signs and symptoms in the</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ankle and STJ as 4 and</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2 studies respectively showed</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 xml:space="preserve">sustained clinical response. </w:t>
            </w:r>
            <w:r w:rsidRPr="00430987">
              <w:rPr>
                <w:rFonts w:asciiTheme="minorHAnsi" w:eastAsiaTheme="minorHAnsi" w:hAnsiTheme="minorHAnsi" w:cstheme="minorHAnsi"/>
                <w:i/>
                <w:iCs/>
                <w:sz w:val="20"/>
                <w:szCs w:val="20"/>
                <w:lang w:eastAsia="en-US"/>
                <w14:ligatures w14:val="standardContextual"/>
              </w:rPr>
              <w:t>Inconclusive evidence</w:t>
            </w:r>
            <w:r w:rsidRPr="00430987">
              <w:rPr>
                <w:rFonts w:asciiTheme="minorHAnsi" w:eastAsiaTheme="minorHAnsi" w:hAnsiTheme="minorHAnsi" w:cstheme="minorHAnsi"/>
                <w:sz w:val="20"/>
                <w:szCs w:val="20"/>
                <w:lang w:eastAsia="en-US"/>
                <w14:ligatures w14:val="standardContextual"/>
              </w:rPr>
              <w:t xml:space="preserve"> for</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 xml:space="preserve">midfoot </w:t>
            </w:r>
            <w:r>
              <w:rPr>
                <w:rFonts w:asciiTheme="minorHAnsi" w:eastAsiaTheme="minorHAnsi" w:hAnsiTheme="minorHAnsi" w:cstheme="minorHAnsi"/>
                <w:sz w:val="20"/>
                <w:szCs w:val="20"/>
                <w:lang w:eastAsia="en-US"/>
                <w14:ligatures w14:val="standardContextual"/>
              </w:rPr>
              <w:t xml:space="preserve">- </w:t>
            </w:r>
            <w:r w:rsidRPr="00430987">
              <w:rPr>
                <w:rFonts w:asciiTheme="minorHAnsi" w:eastAsiaTheme="minorHAnsi" w:hAnsiTheme="minorHAnsi" w:cstheme="minorHAnsi"/>
                <w:sz w:val="20"/>
                <w:szCs w:val="20"/>
                <w:lang w:eastAsia="en-US"/>
                <w14:ligatures w14:val="standardContextual"/>
              </w:rPr>
              <w:t>lack of studies</w:t>
            </w:r>
            <w:r>
              <w:rPr>
                <w:rFonts w:asciiTheme="minorHAnsi" w:eastAsiaTheme="minorHAnsi" w:hAnsiTheme="minorHAnsi" w:cstheme="minorHAnsi"/>
                <w:sz w:val="20"/>
                <w:szCs w:val="20"/>
                <w:lang w:eastAsia="en-US"/>
                <w14:ligatures w14:val="standardContextual"/>
              </w:rPr>
              <w:t xml:space="preserve"> (n-=1)</w:t>
            </w:r>
          </w:p>
          <w:p w14:paraId="45D9A621" w14:textId="35D216EB" w:rsidR="00143662" w:rsidRPr="009F68F4" w:rsidRDefault="00143662" w:rsidP="00143662">
            <w:pPr>
              <w:autoSpaceDE w:val="0"/>
              <w:autoSpaceDN w:val="0"/>
              <w:adjustRightInd w:val="0"/>
              <w:spacing w:after="120"/>
              <w:rPr>
                <w:rFonts w:asciiTheme="minorHAnsi" w:hAnsiTheme="minorHAnsi" w:cstheme="minorHAnsi"/>
                <w:b/>
                <w:bCs/>
                <w:sz w:val="20"/>
                <w:szCs w:val="20"/>
              </w:rPr>
            </w:pPr>
            <w:r>
              <w:rPr>
                <w:rFonts w:asciiTheme="minorHAnsi" w:eastAsiaTheme="minorHAnsi" w:hAnsiTheme="minorHAnsi" w:cstheme="minorHAnsi"/>
                <w:b/>
                <w:bCs/>
                <w:sz w:val="20"/>
                <w:szCs w:val="20"/>
                <w:lang w:eastAsia="en-US"/>
                <w14:ligatures w14:val="standardContextual"/>
              </w:rPr>
              <w:t xml:space="preserve">Joint range of motion: </w:t>
            </w:r>
            <w:r w:rsidRPr="004F6AA8">
              <w:rPr>
                <w:rFonts w:asciiTheme="minorHAnsi" w:eastAsiaTheme="minorHAnsi" w:hAnsiTheme="minorHAnsi" w:cstheme="minorHAnsi"/>
                <w:i/>
                <w:iCs/>
                <w:sz w:val="20"/>
                <w:szCs w:val="20"/>
                <w:lang w:eastAsia="en-US"/>
                <w14:ligatures w14:val="standardContextual"/>
              </w:rPr>
              <w:t>Inconclusive evidence</w:t>
            </w:r>
            <w:r>
              <w:rPr>
                <w:rFonts w:asciiTheme="minorHAnsi" w:eastAsiaTheme="minorHAnsi" w:hAnsiTheme="minorHAnsi" w:cstheme="minorHAnsi"/>
                <w:sz w:val="20"/>
                <w:szCs w:val="20"/>
                <w:lang w:eastAsia="en-US"/>
                <w14:ligatures w14:val="standardContextual"/>
              </w:rPr>
              <w:t xml:space="preserve"> </w:t>
            </w:r>
            <w:r w:rsidRPr="004F6AA8">
              <w:rPr>
                <w:rFonts w:asciiTheme="minorHAnsi" w:eastAsiaTheme="minorHAnsi" w:hAnsiTheme="minorHAnsi" w:cstheme="minorHAnsi"/>
                <w:sz w:val="20"/>
                <w:szCs w:val="20"/>
                <w:lang w:eastAsia="en-US"/>
                <w14:ligatures w14:val="standardContextual"/>
              </w:rPr>
              <w:t>due</w:t>
            </w:r>
            <w:r>
              <w:rPr>
                <w:rFonts w:asciiTheme="minorHAnsi" w:eastAsiaTheme="minorHAnsi" w:hAnsiTheme="minorHAnsi" w:cstheme="minorHAnsi"/>
                <w:sz w:val="20"/>
                <w:szCs w:val="20"/>
                <w:lang w:eastAsia="en-US"/>
                <w14:ligatures w14:val="standardContextual"/>
              </w:rPr>
              <w:t xml:space="preserve"> </w:t>
            </w:r>
            <w:r w:rsidRPr="004F6AA8">
              <w:rPr>
                <w:rFonts w:asciiTheme="minorHAnsi" w:eastAsiaTheme="minorHAnsi" w:hAnsiTheme="minorHAnsi" w:cstheme="minorHAnsi"/>
                <w:sz w:val="20"/>
                <w:szCs w:val="20"/>
                <w:lang w:eastAsia="en-US"/>
                <w14:ligatures w14:val="standardContextual"/>
              </w:rPr>
              <w:t>to lack of studies</w:t>
            </w:r>
            <w:r>
              <w:rPr>
                <w:rFonts w:asciiTheme="minorHAnsi" w:eastAsiaTheme="minorHAnsi" w:hAnsiTheme="minorHAnsi" w:cstheme="minorHAnsi"/>
                <w:sz w:val="20"/>
                <w:szCs w:val="20"/>
                <w:lang w:eastAsia="en-US"/>
                <w14:ligatures w14:val="standardContextual"/>
              </w:rPr>
              <w:t xml:space="preserve"> for ankle (n=1) and STJ (n=1)</w:t>
            </w:r>
          </w:p>
        </w:tc>
        <w:tc>
          <w:tcPr>
            <w:tcW w:w="2694" w:type="dxa"/>
            <w:tcBorders>
              <w:bottom w:val="single" w:sz="4" w:space="0" w:color="auto"/>
            </w:tcBorders>
          </w:tcPr>
          <w:p w14:paraId="3531A57A" w14:textId="50E69F05" w:rsidR="00143662" w:rsidRPr="00FF4184" w:rsidRDefault="00143662" w:rsidP="00887252">
            <w:pPr>
              <w:rPr>
                <w:rFonts w:ascii="Calibri" w:hAnsi="Calibri" w:cs="Calibri"/>
                <w:sz w:val="20"/>
                <w:szCs w:val="20"/>
              </w:rPr>
            </w:pPr>
            <w:r w:rsidRPr="009F68F4">
              <w:rPr>
                <w:rFonts w:asciiTheme="minorHAnsi" w:eastAsiaTheme="minorHAnsi" w:hAnsiTheme="minorHAnsi" w:cstheme="minorHAnsi"/>
                <w:sz w:val="20"/>
                <w:szCs w:val="20"/>
                <w:lang w:eastAsia="en-US"/>
                <w14:ligatures w14:val="standardContextual"/>
              </w:rPr>
              <w:t>There is some weak evidence for the efficacy of IACIs improving certain outcome measures.</w:t>
            </w:r>
            <w:r>
              <w:rPr>
                <w:rFonts w:asciiTheme="minorHAnsi" w:eastAsiaTheme="minorHAnsi" w:hAnsiTheme="minorHAnsi" w:cstheme="minorHAnsi"/>
                <w:sz w:val="20"/>
                <w:szCs w:val="20"/>
                <w:lang w:eastAsia="en-US"/>
                <w14:ligatures w14:val="standardContextual"/>
              </w:rPr>
              <w:t xml:space="preserve"> </w:t>
            </w:r>
            <w:r w:rsidRPr="009F68F4">
              <w:rPr>
                <w:rFonts w:asciiTheme="minorHAnsi" w:eastAsiaTheme="minorHAnsi" w:hAnsiTheme="minorHAnsi" w:cstheme="minorHAnsi"/>
                <w:sz w:val="20"/>
                <w:szCs w:val="20"/>
                <w:lang w:eastAsia="en-US"/>
                <w14:ligatures w14:val="standardContextual"/>
              </w:rPr>
              <w:t>However, there is also some inconclusive evidence due to a lack of quality studies. More high quality evidence is</w:t>
            </w:r>
            <w:r>
              <w:rPr>
                <w:rFonts w:asciiTheme="minorHAnsi" w:eastAsiaTheme="minorHAnsi" w:hAnsiTheme="minorHAnsi" w:cstheme="minorHAnsi"/>
                <w:sz w:val="20"/>
                <w:szCs w:val="20"/>
                <w:lang w:eastAsia="en-US"/>
                <w14:ligatures w14:val="standardContextual"/>
              </w:rPr>
              <w:t xml:space="preserve"> </w:t>
            </w:r>
            <w:r w:rsidRPr="009F68F4">
              <w:rPr>
                <w:rFonts w:asciiTheme="minorHAnsi" w:eastAsiaTheme="minorHAnsi" w:hAnsiTheme="minorHAnsi" w:cstheme="minorHAnsi"/>
                <w:sz w:val="20"/>
                <w:szCs w:val="20"/>
                <w:lang w:eastAsia="en-US"/>
                <w14:ligatures w14:val="standardContextual"/>
              </w:rPr>
              <w:t>necessary to definitely determine the efficacy of IACIs for JIA in the lower leg.</w:t>
            </w:r>
          </w:p>
        </w:tc>
        <w:tc>
          <w:tcPr>
            <w:tcW w:w="1559" w:type="dxa"/>
            <w:tcBorders>
              <w:bottom w:val="single" w:sz="4" w:space="0" w:color="auto"/>
            </w:tcBorders>
          </w:tcPr>
          <w:p w14:paraId="2E0B2F6F" w14:textId="69D54129" w:rsidR="00143662" w:rsidRPr="00FF4184" w:rsidRDefault="00143662" w:rsidP="00887252">
            <w:pPr>
              <w:rPr>
                <w:rFonts w:ascii="Calibri" w:hAnsi="Calibri" w:cs="Calibri"/>
                <w:sz w:val="20"/>
                <w:szCs w:val="20"/>
              </w:rPr>
            </w:pPr>
            <w:r w:rsidRPr="00FF4184">
              <w:rPr>
                <w:rFonts w:ascii="Calibri" w:hAnsi="Calibri" w:cs="Calibri"/>
                <w:sz w:val="20"/>
                <w:szCs w:val="20"/>
              </w:rPr>
              <w:t>1 RCT, remaining studies all observational</w:t>
            </w:r>
          </w:p>
        </w:tc>
        <w:tc>
          <w:tcPr>
            <w:tcW w:w="850" w:type="dxa"/>
            <w:tcBorders>
              <w:bottom w:val="single" w:sz="4" w:space="0" w:color="auto"/>
            </w:tcBorders>
            <w:shd w:val="clear" w:color="auto" w:fill="FF0000"/>
          </w:tcPr>
          <w:p w14:paraId="49C708BE" w14:textId="07EFD277" w:rsidR="00143662" w:rsidRPr="004E0428" w:rsidRDefault="00143662" w:rsidP="00AF30EC">
            <w:pPr>
              <w:jc w:val="center"/>
              <w:rPr>
                <w:rFonts w:ascii="Calibri" w:hAnsi="Calibri" w:cs="Calibri"/>
                <w:b/>
                <w:bCs/>
                <w:sz w:val="20"/>
                <w:szCs w:val="20"/>
              </w:rPr>
            </w:pPr>
            <w:r>
              <w:rPr>
                <w:rFonts w:ascii="Calibri" w:hAnsi="Calibri" w:cs="Calibri"/>
                <w:b/>
                <w:bCs/>
                <w:sz w:val="20"/>
                <w:szCs w:val="20"/>
              </w:rPr>
              <w:t>HIGH</w:t>
            </w:r>
          </w:p>
        </w:tc>
      </w:tr>
    </w:tbl>
    <w:p w14:paraId="4B7B89B2" w14:textId="6CE82029" w:rsidR="00582475" w:rsidRDefault="00D060B7" w:rsidP="001A6262">
      <w:pPr>
        <w:pStyle w:val="Heading2"/>
        <w:spacing w:before="0" w:after="120"/>
        <w:rPr>
          <w:rFonts w:asciiTheme="minorHAnsi" w:hAnsiTheme="minorHAnsi" w:cstheme="minorHAnsi"/>
          <w:b/>
          <w:bCs/>
        </w:rPr>
      </w:pPr>
      <w:bookmarkStart w:id="13" w:name="_Toc138857386"/>
      <w:r>
        <w:rPr>
          <w:rFonts w:asciiTheme="minorHAnsi" w:hAnsiTheme="minorHAnsi" w:cstheme="minorHAnsi"/>
          <w:b/>
          <w:bCs/>
        </w:rPr>
        <w:lastRenderedPageBreak/>
        <w:t>Primary Studies</w:t>
      </w:r>
      <w:bookmarkEnd w:id="12"/>
      <w:bookmarkEnd w:id="13"/>
    </w:p>
    <w:p w14:paraId="01933964" w14:textId="65E5AE8D" w:rsidR="003C6D60" w:rsidRDefault="003C6D60" w:rsidP="00D84778">
      <w:pPr>
        <w:pStyle w:val="Heading3"/>
        <w:spacing w:before="0" w:after="240"/>
        <w:rPr>
          <w:b/>
          <w:bCs/>
        </w:rPr>
      </w:pPr>
      <w:bookmarkStart w:id="14" w:name="_Toc138834005"/>
      <w:bookmarkStart w:id="15" w:name="_Toc138834091"/>
      <w:bookmarkStart w:id="16" w:name="_Toc138834360"/>
      <w:bookmarkStart w:id="17" w:name="_Toc138857387"/>
      <w:r w:rsidRPr="003C6D60">
        <w:rPr>
          <w:b/>
          <w:bCs/>
        </w:rPr>
        <w:t>Q11.</w:t>
      </w:r>
      <w:r w:rsidR="004B0DA9">
        <w:rPr>
          <w:b/>
          <w:bCs/>
        </w:rPr>
        <w:t>2</w:t>
      </w:r>
      <w:r w:rsidRPr="003C6D60">
        <w:rPr>
          <w:b/>
          <w:bCs/>
        </w:rPr>
        <w:t xml:space="preserve"> Study characteristics of primary studies</w:t>
      </w:r>
      <w:bookmarkEnd w:id="14"/>
      <w:bookmarkEnd w:id="15"/>
      <w:bookmarkEnd w:id="16"/>
      <w:bookmarkEnd w:id="17"/>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100"/>
        <w:gridCol w:w="2410"/>
        <w:gridCol w:w="4961"/>
        <w:gridCol w:w="2835"/>
        <w:gridCol w:w="3060"/>
        <w:gridCol w:w="900"/>
      </w:tblGrid>
      <w:tr w:rsidR="00FE1323" w:rsidRPr="009311D3" w14:paraId="1B6079C2" w14:textId="77777777" w:rsidTr="009311D3">
        <w:tc>
          <w:tcPr>
            <w:tcW w:w="1100" w:type="dxa"/>
            <w:tcBorders>
              <w:bottom w:val="single" w:sz="4" w:space="0" w:color="auto"/>
            </w:tcBorders>
          </w:tcPr>
          <w:p w14:paraId="0F3DD022"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51665E73" w14:textId="31904A53" w:rsidR="003D4A06" w:rsidRPr="009311D3" w:rsidRDefault="003D4A06" w:rsidP="00581377">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2410" w:type="dxa"/>
            <w:tcBorders>
              <w:bottom w:val="single" w:sz="4" w:space="0" w:color="auto"/>
            </w:tcBorders>
          </w:tcPr>
          <w:p w14:paraId="5F424129" w14:textId="31D9B65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Intervention(s)/ comparison, number of participants per arm</w:t>
            </w:r>
          </w:p>
        </w:tc>
        <w:tc>
          <w:tcPr>
            <w:tcW w:w="4961" w:type="dxa"/>
            <w:tcBorders>
              <w:bottom w:val="single" w:sz="4" w:space="0" w:color="auto"/>
            </w:tcBorders>
          </w:tcPr>
          <w:p w14:paraId="0BCAA481"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2835" w:type="dxa"/>
            <w:tcBorders>
              <w:bottom w:val="single" w:sz="4" w:space="0" w:color="auto"/>
            </w:tcBorders>
          </w:tcPr>
          <w:p w14:paraId="705504B0" w14:textId="01F8140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Outcomes and timepoints of interest</w:t>
            </w:r>
          </w:p>
        </w:tc>
        <w:tc>
          <w:tcPr>
            <w:tcW w:w="3060" w:type="dxa"/>
            <w:tcBorders>
              <w:bottom w:val="single" w:sz="4" w:space="0" w:color="auto"/>
            </w:tcBorders>
          </w:tcPr>
          <w:p w14:paraId="08A1CE26"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900" w:type="dxa"/>
            <w:tcBorders>
              <w:bottom w:val="single" w:sz="4" w:space="0" w:color="auto"/>
            </w:tcBorders>
          </w:tcPr>
          <w:p w14:paraId="426E452C" w14:textId="6670A8F1" w:rsidR="003D4A06" w:rsidRPr="009311D3" w:rsidRDefault="0029769B" w:rsidP="00581377">
            <w:pPr>
              <w:rPr>
                <w:rFonts w:asciiTheme="minorHAnsi" w:hAnsiTheme="minorHAnsi" w:cstheme="minorHAnsi"/>
                <w:b/>
                <w:bCs/>
                <w:sz w:val="20"/>
                <w:szCs w:val="20"/>
              </w:rPr>
            </w:pPr>
            <w:r w:rsidRPr="009311D3">
              <w:rPr>
                <w:rFonts w:asciiTheme="minorHAnsi" w:hAnsiTheme="minorHAnsi" w:cstheme="minorHAnsi"/>
                <w:b/>
                <w:bCs/>
                <w:sz w:val="20"/>
                <w:szCs w:val="20"/>
              </w:rPr>
              <w:t xml:space="preserve">Overall </w:t>
            </w:r>
            <w:r w:rsidR="003D4A06" w:rsidRPr="009311D3">
              <w:rPr>
                <w:rFonts w:asciiTheme="minorHAnsi" w:hAnsiTheme="minorHAnsi" w:cstheme="minorHAnsi"/>
                <w:b/>
                <w:bCs/>
                <w:sz w:val="20"/>
                <w:szCs w:val="20"/>
              </w:rPr>
              <w:t xml:space="preserve">Risk of </w:t>
            </w:r>
            <w:r w:rsidRPr="009311D3">
              <w:rPr>
                <w:rFonts w:asciiTheme="minorHAnsi" w:hAnsiTheme="minorHAnsi" w:cstheme="minorHAnsi"/>
                <w:b/>
                <w:bCs/>
                <w:sz w:val="20"/>
                <w:szCs w:val="20"/>
              </w:rPr>
              <w:t>B</w:t>
            </w:r>
            <w:r w:rsidR="003D4A06" w:rsidRPr="009311D3">
              <w:rPr>
                <w:rFonts w:asciiTheme="minorHAnsi" w:hAnsiTheme="minorHAnsi" w:cstheme="minorHAnsi"/>
                <w:b/>
                <w:bCs/>
                <w:sz w:val="20"/>
                <w:szCs w:val="20"/>
              </w:rPr>
              <w:t>ias</w:t>
            </w:r>
          </w:p>
        </w:tc>
      </w:tr>
      <w:tr w:rsidR="001A59A4" w:rsidRPr="009311D3" w14:paraId="007B9E09" w14:textId="77777777" w:rsidTr="001E640A">
        <w:trPr>
          <w:trHeight w:hRule="exact" w:val="346"/>
        </w:trPr>
        <w:tc>
          <w:tcPr>
            <w:tcW w:w="15266" w:type="dxa"/>
            <w:gridSpan w:val="6"/>
            <w:tcBorders>
              <w:bottom w:val="single" w:sz="2" w:space="0" w:color="auto"/>
            </w:tcBorders>
            <w:shd w:val="clear" w:color="auto" w:fill="DEEAF6" w:themeFill="accent5" w:themeFillTint="33"/>
            <w:vAlign w:val="center"/>
          </w:tcPr>
          <w:p w14:paraId="0D07D4CE" w14:textId="24AAFEEC" w:rsidR="001A59A4" w:rsidRPr="009311D3" w:rsidRDefault="001A59A4" w:rsidP="001A59A4">
            <w:pPr>
              <w:rPr>
                <w:rFonts w:asciiTheme="minorHAnsi" w:hAnsiTheme="minorHAnsi" w:cstheme="minorHAnsi"/>
                <w:b/>
                <w:bCs/>
                <w:sz w:val="20"/>
                <w:szCs w:val="20"/>
              </w:rPr>
            </w:pPr>
            <w:r w:rsidRPr="009311D3">
              <w:rPr>
                <w:rFonts w:asciiTheme="minorHAnsi" w:hAnsiTheme="minorHAnsi" w:cstheme="minorHAnsi"/>
                <w:b/>
                <w:bCs/>
                <w:sz w:val="20"/>
                <w:szCs w:val="20"/>
              </w:rPr>
              <w:t>Randomised controlled trial</w:t>
            </w:r>
          </w:p>
        </w:tc>
      </w:tr>
      <w:tr w:rsidR="00FE1323" w:rsidRPr="009311D3" w14:paraId="1523FA5F" w14:textId="77777777" w:rsidTr="009311D3">
        <w:trPr>
          <w:trHeight w:val="3955"/>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5C43312C" w14:textId="63B24932" w:rsidR="003D4A06" w:rsidRPr="009311D3" w:rsidRDefault="003D4A06" w:rsidP="00581377">
            <w:pPr>
              <w:rPr>
                <w:rFonts w:asciiTheme="minorHAnsi" w:hAnsiTheme="minorHAnsi" w:cstheme="minorHAnsi"/>
                <w:sz w:val="20"/>
                <w:szCs w:val="20"/>
              </w:rPr>
            </w:pPr>
            <w:r w:rsidRPr="009311D3">
              <w:rPr>
                <w:rFonts w:asciiTheme="minorHAnsi" w:hAnsiTheme="minorHAnsi" w:cstheme="minorHAnsi"/>
                <w:sz w:val="20"/>
                <w:szCs w:val="20"/>
              </w:rPr>
              <w:t>D’Agostino 2005</w:t>
            </w:r>
          </w:p>
          <w:p w14:paraId="31612BE7" w14:textId="095D7DEB" w:rsidR="005E3806" w:rsidRPr="009311D3" w:rsidRDefault="005E3806" w:rsidP="00581377">
            <w:pPr>
              <w:rPr>
                <w:rFonts w:asciiTheme="minorHAnsi" w:hAnsiTheme="minorHAnsi" w:cstheme="minorHAnsi"/>
                <w:b/>
                <w:bCs/>
                <w:i/>
                <w:iCs/>
                <w:sz w:val="20"/>
                <w:szCs w:val="20"/>
              </w:rPr>
            </w:pPr>
          </w:p>
        </w:tc>
        <w:tc>
          <w:tcPr>
            <w:tcW w:w="2410" w:type="dxa"/>
            <w:tcBorders>
              <w:top w:val="single" w:sz="2" w:space="0" w:color="auto"/>
              <w:left w:val="single" w:sz="2" w:space="0" w:color="auto"/>
              <w:bottom w:val="single" w:sz="2" w:space="0" w:color="auto"/>
              <w:right w:val="single" w:sz="2" w:space="0" w:color="auto"/>
            </w:tcBorders>
          </w:tcPr>
          <w:p w14:paraId="3870BAE8" w14:textId="2704AAC4" w:rsidR="003D4A06" w:rsidRPr="009311D3" w:rsidRDefault="003D4A06" w:rsidP="00CB596D">
            <w:pPr>
              <w:snapToGrid w:val="0"/>
              <w:spacing w:after="120"/>
              <w:rPr>
                <w:rFonts w:asciiTheme="minorHAnsi" w:hAnsiTheme="minorHAnsi" w:cstheme="minorHAnsi"/>
                <w:b/>
                <w:bCs/>
                <w:color w:val="000000"/>
                <w:sz w:val="20"/>
                <w:szCs w:val="20"/>
              </w:rPr>
            </w:pPr>
            <w:r w:rsidRPr="009311D3">
              <w:rPr>
                <w:rFonts w:asciiTheme="minorHAnsi" w:hAnsiTheme="minorHAnsi" w:cstheme="minorHAnsi"/>
                <w:sz w:val="20"/>
                <w:szCs w:val="20"/>
              </w:rPr>
              <w:t>Corticosteroid injection (CS) with injecting clinician aware of the ultrasound (US) results</w:t>
            </w:r>
            <w:r w:rsidR="00520813" w:rsidRPr="009311D3">
              <w:rPr>
                <w:rFonts w:asciiTheme="minorHAnsi" w:hAnsiTheme="minorHAnsi" w:cstheme="minorHAnsi"/>
                <w:sz w:val="20"/>
                <w:szCs w:val="20"/>
              </w:rPr>
              <w:t xml:space="preserve"> (CS+US)</w:t>
            </w:r>
            <w:r w:rsidR="00CB596D" w:rsidRPr="009311D3">
              <w:rPr>
                <w:rFonts w:asciiTheme="minorHAnsi" w:hAnsiTheme="minorHAnsi" w:cstheme="minorHAnsi"/>
                <w:sz w:val="20"/>
                <w:szCs w:val="20"/>
              </w:rPr>
              <w:t xml:space="preserve">. </w:t>
            </w:r>
            <w:r w:rsidRPr="009311D3">
              <w:rPr>
                <w:rFonts w:asciiTheme="minorHAnsi" w:hAnsiTheme="minorHAnsi" w:cstheme="minorHAnsi"/>
                <w:b/>
                <w:bCs/>
                <w:color w:val="000000"/>
                <w:sz w:val="20"/>
                <w:szCs w:val="20"/>
              </w:rPr>
              <w:t>n=34</w:t>
            </w:r>
          </w:p>
          <w:p w14:paraId="39308FA0" w14:textId="253E7780" w:rsidR="003D4A06" w:rsidRPr="009311D3" w:rsidRDefault="003D4A06" w:rsidP="00CB596D">
            <w:pPr>
              <w:snapToGrid w:val="0"/>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rPr>
              <w:t>CS injection without clinician aware of US results</w:t>
            </w:r>
            <w:r w:rsidR="00520813" w:rsidRPr="009311D3">
              <w:rPr>
                <w:rFonts w:asciiTheme="minorHAnsi" w:hAnsiTheme="minorHAnsi" w:cstheme="minorHAnsi"/>
                <w:color w:val="000000"/>
                <w:sz w:val="20"/>
                <w:szCs w:val="20"/>
              </w:rPr>
              <w:t xml:space="preserve"> (CS-US)</w:t>
            </w:r>
            <w:r w:rsidR="00CB596D" w:rsidRPr="009311D3">
              <w:rPr>
                <w:rFonts w:asciiTheme="minorHAnsi" w:hAnsiTheme="minorHAnsi" w:cstheme="minorHAnsi"/>
                <w:color w:val="000000"/>
                <w:sz w:val="20"/>
                <w:szCs w:val="20"/>
              </w:rPr>
              <w:t xml:space="preserve">. </w:t>
            </w:r>
            <w:r w:rsidRPr="009311D3">
              <w:rPr>
                <w:rFonts w:asciiTheme="minorHAnsi" w:hAnsiTheme="minorHAnsi" w:cstheme="minorHAnsi"/>
                <w:b/>
                <w:bCs/>
                <w:color w:val="000000"/>
                <w:sz w:val="20"/>
                <w:szCs w:val="20"/>
              </w:rPr>
              <w:t>n=34</w:t>
            </w:r>
          </w:p>
          <w:p w14:paraId="75437D73" w14:textId="30157D07" w:rsidR="003D4A06" w:rsidRPr="009311D3" w:rsidRDefault="00CB596D" w:rsidP="00CB596D">
            <w:pPr>
              <w:snapToGrid w:val="0"/>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rPr>
              <w:t xml:space="preserve">All CS injections performed under </w:t>
            </w:r>
            <w:r w:rsidRPr="009311D3">
              <w:rPr>
                <w:rFonts w:asciiTheme="minorHAnsi" w:hAnsiTheme="minorHAnsi" w:cstheme="minorHAnsi"/>
                <w:i/>
                <w:iCs/>
                <w:color w:val="000000"/>
                <w:sz w:val="20"/>
                <w:szCs w:val="20"/>
              </w:rPr>
              <w:t>radiographic guidance</w:t>
            </w:r>
            <w:r w:rsidR="008C3C69" w:rsidRPr="009311D3">
              <w:rPr>
                <w:rFonts w:asciiTheme="minorHAnsi" w:hAnsiTheme="minorHAnsi" w:cstheme="minorHAnsi"/>
                <w:i/>
                <w:iCs/>
                <w:color w:val="000000"/>
                <w:sz w:val="20"/>
                <w:szCs w:val="20"/>
              </w:rPr>
              <w:t>.</w:t>
            </w:r>
          </w:p>
          <w:p w14:paraId="2C9A86EB" w14:textId="48C33A93" w:rsidR="003D4A06" w:rsidRPr="009311D3" w:rsidRDefault="00CB596D" w:rsidP="00F74ECC">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Pr="009311D3">
              <w:rPr>
                <w:rFonts w:asciiTheme="minorHAnsi" w:hAnsiTheme="minorHAnsi" w:cstheme="minorHAnsi"/>
                <w:color w:val="000000"/>
                <w:sz w:val="20"/>
                <w:szCs w:val="20"/>
              </w:rPr>
              <w:t>Experienced rheumatologist</w:t>
            </w:r>
            <w:r w:rsidR="00FE1323" w:rsidRPr="009311D3">
              <w:rPr>
                <w:rFonts w:asciiTheme="minorHAnsi" w:hAnsiTheme="minorHAnsi" w:cstheme="minorHAnsi"/>
                <w:color w:val="000000"/>
                <w:sz w:val="20"/>
                <w:szCs w:val="20"/>
              </w:rPr>
              <w:t xml:space="preserve"> and</w:t>
            </w:r>
            <w:r w:rsidRPr="009311D3">
              <w:rPr>
                <w:rFonts w:asciiTheme="minorHAnsi" w:hAnsiTheme="minorHAnsi" w:cstheme="minorHAnsi"/>
                <w:color w:val="000000"/>
                <w:sz w:val="20"/>
                <w:szCs w:val="20"/>
              </w:rPr>
              <w:t xml:space="preserve"> </w:t>
            </w:r>
            <w:r w:rsidR="0049753C" w:rsidRPr="009311D3">
              <w:rPr>
                <w:rFonts w:asciiTheme="minorHAnsi" w:hAnsiTheme="minorHAnsi" w:cstheme="minorHAnsi"/>
                <w:color w:val="000000"/>
                <w:sz w:val="20"/>
                <w:szCs w:val="20"/>
              </w:rPr>
              <w:t>independent</w:t>
            </w:r>
            <w:r w:rsidRPr="009311D3">
              <w:rPr>
                <w:rFonts w:asciiTheme="minorHAnsi" w:hAnsiTheme="minorHAnsi" w:cstheme="minorHAnsi"/>
                <w:color w:val="000000"/>
                <w:sz w:val="20"/>
                <w:szCs w:val="20"/>
              </w:rPr>
              <w:t xml:space="preserve"> examiner</w:t>
            </w:r>
            <w:r w:rsidR="0049753C">
              <w:rPr>
                <w:rFonts w:asciiTheme="minorHAnsi" w:hAnsiTheme="minorHAnsi" w:cstheme="minorHAnsi"/>
                <w:color w:val="000000"/>
                <w:sz w:val="20"/>
                <w:szCs w:val="20"/>
              </w:rPr>
              <w:t>.</w:t>
            </w:r>
            <w:r w:rsidRPr="009311D3">
              <w:rPr>
                <w:rFonts w:asciiTheme="minorHAnsi" w:hAnsiTheme="minorHAnsi" w:cstheme="minorHAnsi"/>
                <w:color w:val="000000"/>
                <w:sz w:val="20"/>
                <w:szCs w:val="20"/>
              </w:rPr>
              <w:t xml:space="preserve"> </w:t>
            </w:r>
          </w:p>
        </w:tc>
        <w:tc>
          <w:tcPr>
            <w:tcW w:w="4961" w:type="dxa"/>
            <w:tcBorders>
              <w:top w:val="single" w:sz="2" w:space="0" w:color="auto"/>
              <w:left w:val="single" w:sz="2" w:space="0" w:color="auto"/>
              <w:bottom w:val="single" w:sz="2" w:space="0" w:color="auto"/>
              <w:right w:val="single" w:sz="2" w:space="0" w:color="auto"/>
            </w:tcBorders>
          </w:tcPr>
          <w:p w14:paraId="5972569A" w14:textId="3C785A60" w:rsidR="003D4A06" w:rsidRPr="009311D3" w:rsidRDefault="003D4A06" w:rsidP="003C6D60">
            <w:pPr>
              <w:spacing w:after="120"/>
              <w:rPr>
                <w:rFonts w:asciiTheme="minorHAnsi" w:hAnsiTheme="minorHAnsi" w:cstheme="minorHAnsi"/>
                <w:sz w:val="20"/>
                <w:szCs w:val="20"/>
              </w:rPr>
            </w:pPr>
            <w:r w:rsidRPr="009311D3">
              <w:rPr>
                <w:rFonts w:asciiTheme="minorHAnsi" w:hAnsiTheme="minorHAnsi" w:cstheme="minorHAnsi"/>
                <w:sz w:val="20"/>
                <w:szCs w:val="20"/>
              </w:rPr>
              <w:t>SpA [Amor or E</w:t>
            </w:r>
            <w:r w:rsidR="006A2C38" w:rsidRPr="009311D3">
              <w:rPr>
                <w:rFonts w:asciiTheme="minorHAnsi" w:hAnsiTheme="minorHAnsi" w:cstheme="minorHAnsi"/>
                <w:sz w:val="20"/>
                <w:szCs w:val="20"/>
              </w:rPr>
              <w:t>SSG c</w:t>
            </w:r>
            <w:r w:rsidRPr="009311D3">
              <w:rPr>
                <w:rFonts w:asciiTheme="minorHAnsi" w:hAnsiTheme="minorHAnsi" w:cstheme="minorHAnsi"/>
                <w:sz w:val="20"/>
                <w:szCs w:val="20"/>
              </w:rPr>
              <w:t>riteria] or RA [ACR criteria], with symptomatic clinical involvement of foot&gt; 2 weeks, hospitalised in rheumatology for local CS injection for painful ankle, hindfoot or midfoot.</w:t>
            </w:r>
          </w:p>
          <w:p w14:paraId="1C05D60D" w14:textId="2454C35E" w:rsidR="003D4A06" w:rsidRPr="009311D3" w:rsidRDefault="00A22206"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Adults </w:t>
            </w:r>
            <w:r w:rsidR="001A59A4" w:rsidRPr="009311D3">
              <w:rPr>
                <w:rFonts w:asciiTheme="minorHAnsi" w:hAnsiTheme="minorHAnsi" w:cstheme="minorHAnsi"/>
                <w:color w:val="000000" w:themeColor="text1"/>
                <w:sz w:val="20"/>
                <w:szCs w:val="20"/>
              </w:rPr>
              <w:t>(</w:t>
            </w:r>
            <w:r w:rsidRPr="009311D3">
              <w:rPr>
                <w:rFonts w:asciiTheme="minorHAnsi" w:hAnsiTheme="minorHAnsi" w:cstheme="minorHAnsi"/>
                <w:color w:val="000000" w:themeColor="text1"/>
                <w:sz w:val="20"/>
                <w:szCs w:val="20"/>
              </w:rPr>
              <w:t xml:space="preserve">mean </w:t>
            </w:r>
            <w:r w:rsidR="001A59A4" w:rsidRPr="009311D3">
              <w:rPr>
                <w:rFonts w:asciiTheme="minorHAnsi" w:hAnsiTheme="minorHAnsi" w:cstheme="minorHAnsi"/>
                <w:color w:val="000000" w:themeColor="text1"/>
                <w:sz w:val="20"/>
                <w:szCs w:val="20"/>
              </w:rPr>
              <w:t xml:space="preserve">age </w:t>
            </w:r>
            <w:r w:rsidRPr="009311D3">
              <w:rPr>
                <w:rFonts w:asciiTheme="minorHAnsi" w:hAnsiTheme="minorHAnsi" w:cstheme="minorHAnsi"/>
                <w:color w:val="000000" w:themeColor="text1"/>
                <w:sz w:val="20"/>
                <w:szCs w:val="20"/>
              </w:rPr>
              <w:t>= 4</w:t>
            </w:r>
            <w:r w:rsidR="001A59A4" w:rsidRPr="009311D3">
              <w:rPr>
                <w:rFonts w:asciiTheme="minorHAnsi" w:hAnsiTheme="minorHAnsi" w:cstheme="minorHAnsi"/>
                <w:color w:val="000000" w:themeColor="text1"/>
                <w:sz w:val="20"/>
                <w:szCs w:val="20"/>
              </w:rPr>
              <w:t>9.15 years)</w:t>
            </w:r>
          </w:p>
          <w:p w14:paraId="7E1A48FB" w14:textId="1F1FE5C4" w:rsidR="003D4A06" w:rsidRPr="009311D3" w:rsidRDefault="003D4A06" w:rsidP="003C6D60">
            <w:pPr>
              <w:spacing w:after="120"/>
              <w:rPr>
                <w:rFonts w:asciiTheme="minorHAnsi" w:hAnsiTheme="minorHAnsi" w:cstheme="minorHAnsi"/>
                <w:color w:val="000000"/>
                <w:sz w:val="20"/>
                <w:szCs w:val="20"/>
              </w:rPr>
            </w:pPr>
            <w:r w:rsidRPr="009311D3">
              <w:rPr>
                <w:rFonts w:asciiTheme="minorHAnsi" w:hAnsiTheme="minorHAnsi" w:cstheme="minorHAnsi"/>
                <w:color w:val="000000" w:themeColor="text1"/>
                <w:sz w:val="20"/>
                <w:szCs w:val="20"/>
              </w:rPr>
              <w:t xml:space="preserve">N = </w:t>
            </w:r>
            <w:r w:rsidRPr="009311D3">
              <w:rPr>
                <w:rFonts w:asciiTheme="minorHAnsi" w:hAnsiTheme="minorHAnsi" w:cstheme="minorHAnsi"/>
                <w:color w:val="000000"/>
                <w:sz w:val="20"/>
                <w:szCs w:val="20"/>
              </w:rPr>
              <w:t>68 (48 RA, 20 SpA); 87 feet</w:t>
            </w:r>
          </w:p>
          <w:p w14:paraId="6F696FB5" w14:textId="6937BA0A" w:rsidR="003D4A06" w:rsidRPr="009311D3" w:rsidRDefault="00A6294B"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3AEF6818" w14:textId="4EEBB41E" w:rsidR="003D4A06" w:rsidRPr="009311D3" w:rsidRDefault="003D4A06"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France</w:t>
            </w:r>
          </w:p>
          <w:p w14:paraId="7BA375D4" w14:textId="29A03403" w:rsidR="003D4A06" w:rsidRPr="009311D3" w:rsidRDefault="003D4A06" w:rsidP="003C6D60">
            <w:pPr>
              <w:spacing w:after="120"/>
              <w:rPr>
                <w:rFonts w:asciiTheme="minorHAnsi" w:hAnsiTheme="minorHAnsi" w:cstheme="minorHAnsi"/>
                <w:sz w:val="20"/>
                <w:szCs w:val="20"/>
              </w:rPr>
            </w:pPr>
            <w:r w:rsidRPr="009311D3">
              <w:rPr>
                <w:rFonts w:asciiTheme="minorHAnsi" w:hAnsiTheme="minorHAnsi" w:cstheme="minorHAnsi"/>
                <w:color w:val="000000" w:themeColor="text1"/>
                <w:sz w:val="20"/>
                <w:szCs w:val="20"/>
              </w:rPr>
              <w:t>Study duration: 3 months</w:t>
            </w:r>
          </w:p>
        </w:tc>
        <w:tc>
          <w:tcPr>
            <w:tcW w:w="2835" w:type="dxa"/>
            <w:tcBorders>
              <w:top w:val="single" w:sz="2" w:space="0" w:color="auto"/>
              <w:left w:val="single" w:sz="2" w:space="0" w:color="auto"/>
              <w:bottom w:val="single" w:sz="2" w:space="0" w:color="auto"/>
              <w:right w:val="single" w:sz="2" w:space="0" w:color="auto"/>
            </w:tcBorders>
          </w:tcPr>
          <w:p w14:paraId="59785F60" w14:textId="59661654" w:rsidR="003D4A06" w:rsidRPr="009311D3" w:rsidRDefault="003D4A06" w:rsidP="001A59A4">
            <w:pPr>
              <w:pStyle w:val="ListParagraph"/>
              <w:numPr>
                <w:ilvl w:val="0"/>
                <w:numId w:val="1"/>
              </w:numPr>
              <w:ind w:left="170" w:hanging="170"/>
              <w:rPr>
                <w:rFonts w:cstheme="minorHAnsi"/>
                <w:sz w:val="20"/>
                <w:szCs w:val="20"/>
              </w:rPr>
            </w:pPr>
            <w:r w:rsidRPr="009311D3">
              <w:rPr>
                <w:rFonts w:cstheme="minorHAnsi"/>
                <w:sz w:val="20"/>
                <w:szCs w:val="20"/>
              </w:rPr>
              <w:t>Impact of US on diagnosis</w:t>
            </w:r>
          </w:p>
          <w:p w14:paraId="545788BD" w14:textId="77777777" w:rsidR="001A59A4" w:rsidRPr="009311D3" w:rsidRDefault="003D4A06" w:rsidP="001A59A4">
            <w:pPr>
              <w:pStyle w:val="ListParagraph"/>
              <w:numPr>
                <w:ilvl w:val="0"/>
                <w:numId w:val="1"/>
              </w:numPr>
              <w:ind w:left="170" w:hanging="170"/>
              <w:rPr>
                <w:rFonts w:cstheme="minorHAnsi"/>
                <w:sz w:val="20"/>
                <w:szCs w:val="20"/>
              </w:rPr>
            </w:pPr>
            <w:r w:rsidRPr="009311D3">
              <w:rPr>
                <w:rFonts w:cstheme="minorHAnsi"/>
                <w:sz w:val="20"/>
                <w:szCs w:val="20"/>
              </w:rPr>
              <w:t xml:space="preserve">Therapeutic impact of US on CS injection planning: </w:t>
            </w:r>
          </w:p>
          <w:p w14:paraId="2FD6E958" w14:textId="1633574F" w:rsidR="001A59A4" w:rsidRPr="009311D3" w:rsidRDefault="003D4A06" w:rsidP="001A59A4">
            <w:pPr>
              <w:pStyle w:val="ListParagraph"/>
              <w:numPr>
                <w:ilvl w:val="1"/>
                <w:numId w:val="1"/>
              </w:numPr>
              <w:ind w:left="340" w:hanging="170"/>
              <w:rPr>
                <w:rFonts w:cstheme="minorHAnsi"/>
                <w:sz w:val="20"/>
                <w:szCs w:val="20"/>
              </w:rPr>
            </w:pPr>
            <w:r w:rsidRPr="009311D3">
              <w:rPr>
                <w:rFonts w:cstheme="minorHAnsi"/>
                <w:sz w:val="20"/>
                <w:szCs w:val="20"/>
              </w:rPr>
              <w:t xml:space="preserve">change in treatment plan </w:t>
            </w:r>
          </w:p>
          <w:p w14:paraId="3F3D3209" w14:textId="5606E0E4" w:rsidR="003D4A06" w:rsidRPr="009311D3" w:rsidRDefault="003D4A06" w:rsidP="001A59A4">
            <w:pPr>
              <w:pStyle w:val="ListParagraph"/>
              <w:numPr>
                <w:ilvl w:val="1"/>
                <w:numId w:val="1"/>
              </w:numPr>
              <w:ind w:left="340" w:hanging="170"/>
              <w:rPr>
                <w:rFonts w:cstheme="minorHAnsi"/>
                <w:sz w:val="20"/>
                <w:szCs w:val="20"/>
              </w:rPr>
            </w:pPr>
            <w:r w:rsidRPr="009311D3">
              <w:rPr>
                <w:rFonts w:cstheme="minorHAnsi"/>
                <w:sz w:val="20"/>
                <w:szCs w:val="20"/>
              </w:rPr>
              <w:t>proportion of change of the sites of CS injections</w:t>
            </w:r>
          </w:p>
          <w:p w14:paraId="29B569A0" w14:textId="0CC25494" w:rsidR="003D4A06" w:rsidRPr="009311D3" w:rsidRDefault="003D4A06" w:rsidP="001A59A4">
            <w:pPr>
              <w:pStyle w:val="ListParagraph"/>
              <w:numPr>
                <w:ilvl w:val="0"/>
                <w:numId w:val="1"/>
              </w:numPr>
              <w:ind w:left="170" w:hanging="170"/>
              <w:rPr>
                <w:rFonts w:cstheme="minorHAnsi"/>
                <w:sz w:val="20"/>
                <w:szCs w:val="20"/>
              </w:rPr>
            </w:pPr>
            <w:r w:rsidRPr="009311D3">
              <w:rPr>
                <w:rFonts w:cstheme="minorHAnsi"/>
                <w:sz w:val="20"/>
                <w:szCs w:val="20"/>
              </w:rPr>
              <w:t>Patients</w:t>
            </w:r>
            <w:r w:rsidR="00F74ECC" w:rsidRPr="009311D3">
              <w:rPr>
                <w:rFonts w:cstheme="minorHAnsi"/>
                <w:sz w:val="20"/>
                <w:szCs w:val="20"/>
              </w:rPr>
              <w:t>’</w:t>
            </w:r>
            <w:r w:rsidRPr="009311D3">
              <w:rPr>
                <w:rFonts w:cstheme="minorHAnsi"/>
                <w:sz w:val="20"/>
                <w:szCs w:val="20"/>
              </w:rPr>
              <w:t xml:space="preserve"> global assessment of </w:t>
            </w:r>
            <w:r w:rsidR="007E17E8" w:rsidRPr="009311D3">
              <w:rPr>
                <w:rFonts w:cstheme="minorHAnsi"/>
                <w:sz w:val="20"/>
                <w:szCs w:val="20"/>
              </w:rPr>
              <w:t xml:space="preserve">treatment </w:t>
            </w:r>
            <w:r w:rsidRPr="009311D3">
              <w:rPr>
                <w:rFonts w:cstheme="minorHAnsi"/>
                <w:sz w:val="20"/>
                <w:szCs w:val="20"/>
              </w:rPr>
              <w:t>efficacy (1 &amp; 3 months)</w:t>
            </w:r>
          </w:p>
          <w:p w14:paraId="2FA1E2B6" w14:textId="31935A13" w:rsidR="003D4A06" w:rsidRPr="009311D3" w:rsidRDefault="00A22206" w:rsidP="001A59A4">
            <w:pPr>
              <w:pStyle w:val="ListParagraph"/>
              <w:numPr>
                <w:ilvl w:val="0"/>
                <w:numId w:val="1"/>
              </w:numPr>
              <w:ind w:left="170" w:hanging="170"/>
              <w:rPr>
                <w:rFonts w:cstheme="minorHAnsi"/>
                <w:sz w:val="20"/>
                <w:szCs w:val="20"/>
              </w:rPr>
            </w:pPr>
            <w:r w:rsidRPr="009311D3">
              <w:rPr>
                <w:rFonts w:cstheme="minorHAnsi"/>
                <w:sz w:val="20"/>
                <w:szCs w:val="20"/>
              </w:rPr>
              <w:t>P</w:t>
            </w:r>
            <w:r w:rsidR="003D4A06" w:rsidRPr="009311D3">
              <w:rPr>
                <w:rFonts w:cstheme="minorHAnsi"/>
                <w:sz w:val="20"/>
                <w:szCs w:val="20"/>
              </w:rPr>
              <w:t>atients</w:t>
            </w:r>
            <w:r w:rsidR="00F74ECC" w:rsidRPr="009311D3">
              <w:rPr>
                <w:rFonts w:cstheme="minorHAnsi"/>
                <w:sz w:val="20"/>
                <w:szCs w:val="20"/>
              </w:rPr>
              <w:t>’</w:t>
            </w:r>
            <w:r w:rsidR="003D4A06" w:rsidRPr="009311D3">
              <w:rPr>
                <w:rFonts w:cstheme="minorHAnsi"/>
                <w:sz w:val="20"/>
                <w:szCs w:val="20"/>
              </w:rPr>
              <w:t xml:space="preserve"> global assessment of disease activity in AHMF (0, 1 &amp; 3 months)</w:t>
            </w:r>
          </w:p>
          <w:p w14:paraId="36AA84B6" w14:textId="2B01A676" w:rsidR="003D4A06" w:rsidRPr="009311D3" w:rsidRDefault="003D4A06" w:rsidP="001A59A4">
            <w:pPr>
              <w:pStyle w:val="ListParagraph"/>
              <w:numPr>
                <w:ilvl w:val="0"/>
                <w:numId w:val="1"/>
              </w:numPr>
              <w:ind w:left="170" w:hanging="170"/>
              <w:rPr>
                <w:rFonts w:cstheme="minorHAnsi"/>
                <w:sz w:val="20"/>
                <w:szCs w:val="20"/>
              </w:rPr>
            </w:pPr>
            <w:r w:rsidRPr="009311D3">
              <w:rPr>
                <w:rFonts w:cstheme="minorHAnsi"/>
                <w:sz w:val="20"/>
                <w:szCs w:val="20"/>
              </w:rPr>
              <w:t xml:space="preserve">WOMAC score on AHMF (0, 1 &amp; 3 months): </w:t>
            </w:r>
          </w:p>
          <w:p w14:paraId="7750DF61" w14:textId="4D0B5E8B" w:rsidR="003D4A06" w:rsidRPr="009311D3" w:rsidRDefault="003D4A06" w:rsidP="001A59A4">
            <w:pPr>
              <w:pStyle w:val="ListParagraph"/>
              <w:numPr>
                <w:ilvl w:val="1"/>
                <w:numId w:val="1"/>
              </w:numPr>
              <w:ind w:left="340" w:hanging="170"/>
              <w:rPr>
                <w:rFonts w:cstheme="minorHAnsi"/>
                <w:sz w:val="20"/>
                <w:szCs w:val="20"/>
              </w:rPr>
            </w:pPr>
            <w:r w:rsidRPr="009311D3">
              <w:rPr>
                <w:rFonts w:cstheme="minorHAnsi"/>
                <w:sz w:val="20"/>
                <w:szCs w:val="20"/>
              </w:rPr>
              <w:t>Pain</w:t>
            </w:r>
          </w:p>
          <w:p w14:paraId="75726655" w14:textId="77777777" w:rsidR="00F74ECC" w:rsidRPr="009311D3" w:rsidRDefault="003D4A06" w:rsidP="00F74ECC">
            <w:pPr>
              <w:pStyle w:val="ListParagraph"/>
              <w:numPr>
                <w:ilvl w:val="1"/>
                <w:numId w:val="1"/>
              </w:numPr>
              <w:ind w:left="340" w:hanging="170"/>
              <w:rPr>
                <w:rFonts w:cstheme="minorHAnsi"/>
                <w:sz w:val="20"/>
                <w:szCs w:val="20"/>
              </w:rPr>
            </w:pPr>
            <w:r w:rsidRPr="009311D3">
              <w:rPr>
                <w:rFonts w:cstheme="minorHAnsi"/>
                <w:sz w:val="20"/>
                <w:szCs w:val="20"/>
              </w:rPr>
              <w:t>Stiffness</w:t>
            </w:r>
          </w:p>
          <w:p w14:paraId="79EFD108" w14:textId="292B1932" w:rsidR="003D4A06" w:rsidRPr="009311D3" w:rsidRDefault="003D4A06" w:rsidP="00F74ECC">
            <w:pPr>
              <w:pStyle w:val="ListParagraph"/>
              <w:numPr>
                <w:ilvl w:val="1"/>
                <w:numId w:val="1"/>
              </w:numPr>
              <w:ind w:left="340" w:hanging="170"/>
              <w:rPr>
                <w:rFonts w:cstheme="minorHAnsi"/>
                <w:sz w:val="20"/>
                <w:szCs w:val="20"/>
              </w:rPr>
            </w:pPr>
            <w:r w:rsidRPr="009311D3">
              <w:rPr>
                <w:rFonts w:cstheme="minorHAnsi"/>
                <w:sz w:val="20"/>
                <w:szCs w:val="20"/>
              </w:rPr>
              <w:t>physical function</w:t>
            </w:r>
          </w:p>
        </w:tc>
        <w:tc>
          <w:tcPr>
            <w:tcW w:w="3060" w:type="dxa"/>
            <w:tcBorders>
              <w:top w:val="single" w:sz="2" w:space="0" w:color="auto"/>
              <w:left w:val="single" w:sz="2" w:space="0" w:color="auto"/>
              <w:bottom w:val="single" w:sz="2" w:space="0" w:color="auto"/>
              <w:right w:val="single" w:sz="2" w:space="0" w:color="auto"/>
            </w:tcBorders>
          </w:tcPr>
          <w:p w14:paraId="635657E4" w14:textId="30A136C8" w:rsidR="003D4A06" w:rsidRPr="009311D3" w:rsidRDefault="00495302" w:rsidP="00581377">
            <w:pPr>
              <w:rPr>
                <w:rFonts w:asciiTheme="minorHAnsi" w:hAnsiTheme="minorHAnsi" w:cstheme="minorHAnsi"/>
                <w:sz w:val="20"/>
                <w:szCs w:val="20"/>
              </w:rPr>
            </w:pPr>
            <w:r w:rsidRPr="009311D3">
              <w:rPr>
                <w:rFonts w:asciiTheme="minorHAnsi" w:hAnsiTheme="minorHAnsi" w:cstheme="minorHAnsi"/>
                <w:sz w:val="20"/>
                <w:szCs w:val="20"/>
              </w:rPr>
              <w:t>Subgroup analyses for some outcomes:</w:t>
            </w:r>
          </w:p>
          <w:p w14:paraId="245E5F52" w14:textId="77777777" w:rsidR="00F74ECC" w:rsidRPr="009311D3" w:rsidRDefault="00495302" w:rsidP="00F74ECC">
            <w:pPr>
              <w:pStyle w:val="ListParagraph"/>
              <w:numPr>
                <w:ilvl w:val="0"/>
                <w:numId w:val="3"/>
              </w:numPr>
              <w:ind w:left="170" w:hanging="170"/>
              <w:rPr>
                <w:rFonts w:cstheme="minorHAnsi"/>
                <w:sz w:val="20"/>
                <w:szCs w:val="20"/>
              </w:rPr>
            </w:pPr>
            <w:r w:rsidRPr="009311D3">
              <w:rPr>
                <w:rFonts w:cstheme="minorHAnsi"/>
                <w:sz w:val="20"/>
                <w:szCs w:val="20"/>
              </w:rPr>
              <w:t xml:space="preserve">By specific site </w:t>
            </w:r>
            <w:r w:rsidR="00D05160" w:rsidRPr="009311D3">
              <w:rPr>
                <w:rFonts w:cstheme="minorHAnsi"/>
                <w:i/>
                <w:iCs/>
                <w:sz w:val="20"/>
                <w:szCs w:val="20"/>
              </w:rPr>
              <w:t xml:space="preserve">i.e. </w:t>
            </w:r>
            <w:r w:rsidRPr="009311D3">
              <w:rPr>
                <w:rFonts w:cstheme="minorHAnsi"/>
                <w:sz w:val="20"/>
                <w:szCs w:val="20"/>
              </w:rPr>
              <w:t>joint, tendon, bursa, plantar fascia</w:t>
            </w:r>
          </w:p>
          <w:p w14:paraId="00332BE0" w14:textId="764DDE84" w:rsidR="00495302" w:rsidRPr="009311D3" w:rsidRDefault="00495302" w:rsidP="00F74ECC">
            <w:pPr>
              <w:pStyle w:val="ListParagraph"/>
              <w:numPr>
                <w:ilvl w:val="0"/>
                <w:numId w:val="3"/>
              </w:numPr>
              <w:ind w:left="170" w:hanging="170"/>
              <w:rPr>
                <w:rFonts w:cstheme="minorHAnsi"/>
                <w:sz w:val="20"/>
                <w:szCs w:val="20"/>
              </w:rPr>
            </w:pPr>
            <w:r w:rsidRPr="009311D3">
              <w:rPr>
                <w:rFonts w:cstheme="minorHAnsi"/>
                <w:sz w:val="20"/>
                <w:szCs w:val="20"/>
              </w:rPr>
              <w:t>P</w:t>
            </w:r>
            <w:r w:rsidR="00D05160" w:rsidRPr="009311D3">
              <w:rPr>
                <w:rFonts w:cstheme="minorHAnsi"/>
                <w:sz w:val="20"/>
                <w:szCs w:val="20"/>
              </w:rPr>
              <w:t>atient</w:t>
            </w:r>
            <w:r w:rsidRPr="009311D3">
              <w:rPr>
                <w:rFonts w:cstheme="minorHAnsi"/>
                <w:sz w:val="20"/>
                <w:szCs w:val="20"/>
              </w:rPr>
              <w:t>s for whom CS injection plan changed by US findings</w:t>
            </w:r>
          </w:p>
        </w:tc>
        <w:tc>
          <w:tcPr>
            <w:tcW w:w="900" w:type="dxa"/>
            <w:tcBorders>
              <w:top w:val="single" w:sz="2" w:space="0" w:color="auto"/>
              <w:left w:val="single" w:sz="2" w:space="0" w:color="auto"/>
              <w:bottom w:val="single" w:sz="2" w:space="0" w:color="auto"/>
              <w:right w:val="single" w:sz="2" w:space="0" w:color="auto"/>
            </w:tcBorders>
            <w:shd w:val="clear" w:color="auto" w:fill="FF0000"/>
          </w:tcPr>
          <w:p w14:paraId="5EC05FB1" w14:textId="1CA81767" w:rsidR="003D4A06" w:rsidRPr="009311D3" w:rsidRDefault="0029769B" w:rsidP="00F74ECC">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29769B" w:rsidRPr="009311D3" w14:paraId="52DACF06" w14:textId="77777777" w:rsidTr="009311D3">
        <w:trPr>
          <w:trHeight w:val="484"/>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7979DB31" w14:textId="13B0F257" w:rsidR="0029769B" w:rsidRPr="009311D3" w:rsidRDefault="0029769B" w:rsidP="002059CA">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003132DD" w:rsidRPr="009311D3">
              <w:rPr>
                <w:rFonts w:asciiTheme="minorHAnsi" w:hAnsiTheme="minorHAnsi" w:cstheme="minorHAnsi"/>
                <w:b/>
                <w:bCs/>
                <w:sz w:val="20"/>
                <w:szCs w:val="20"/>
              </w:rPr>
              <w:t xml:space="preserve"> </w:t>
            </w:r>
            <w:r w:rsidR="003132DD" w:rsidRPr="009311D3">
              <w:rPr>
                <w:rFonts w:asciiTheme="minorHAnsi" w:hAnsiTheme="minorHAnsi" w:cstheme="minorHAnsi"/>
                <w:sz w:val="20"/>
                <w:szCs w:val="20"/>
              </w:rPr>
              <w:t>US findings lead the physician to change diagnosis of involved structures of the ankle, hindfoot, and midfoot and, consequently, planning of CS injections. We have also shown that such modifications were associated with a trend towards improved short-term symptomatic treatment effect. Hence US could improve response to local treatment.</w:t>
            </w:r>
          </w:p>
        </w:tc>
      </w:tr>
      <w:tr w:rsidR="00D455DC" w:rsidRPr="009311D3" w14:paraId="330886D3" w14:textId="77777777" w:rsidTr="009311D3">
        <w:trPr>
          <w:trHeight w:val="347"/>
        </w:trPr>
        <w:tc>
          <w:tcPr>
            <w:tcW w:w="15266" w:type="dxa"/>
            <w:gridSpan w:val="6"/>
            <w:tcBorders>
              <w:top w:val="thinThickThinMediumGap" w:sz="24" w:space="0" w:color="auto"/>
              <w:bottom w:val="single" w:sz="4" w:space="0" w:color="auto"/>
            </w:tcBorders>
            <w:shd w:val="clear" w:color="auto" w:fill="DEEAF6" w:themeFill="accent5" w:themeFillTint="33"/>
            <w:vAlign w:val="center"/>
          </w:tcPr>
          <w:p w14:paraId="6638FB2B" w14:textId="175C829F" w:rsidR="00D455DC" w:rsidRPr="009311D3" w:rsidRDefault="00EC74AE" w:rsidP="001E640A">
            <w:pPr>
              <w:rPr>
                <w:rFonts w:asciiTheme="minorHAnsi" w:hAnsiTheme="minorHAnsi" w:cstheme="minorHAnsi"/>
                <w:b/>
                <w:bCs/>
                <w:sz w:val="20"/>
                <w:szCs w:val="20"/>
              </w:rPr>
            </w:pPr>
            <w:r w:rsidRPr="009311D3">
              <w:rPr>
                <w:rFonts w:asciiTheme="minorHAnsi" w:hAnsiTheme="minorHAnsi" w:cstheme="minorHAnsi"/>
                <w:b/>
                <w:bCs/>
                <w:sz w:val="20"/>
                <w:szCs w:val="20"/>
              </w:rPr>
              <w:t>Prospective c</w:t>
            </w:r>
            <w:r w:rsidR="00D455DC" w:rsidRPr="009311D3">
              <w:rPr>
                <w:rFonts w:asciiTheme="minorHAnsi" w:hAnsiTheme="minorHAnsi" w:cstheme="minorHAnsi"/>
                <w:b/>
                <w:bCs/>
                <w:sz w:val="20"/>
                <w:szCs w:val="20"/>
              </w:rPr>
              <w:t>linical cohort</w:t>
            </w:r>
          </w:p>
        </w:tc>
      </w:tr>
      <w:tr w:rsidR="00FE1323" w:rsidRPr="009311D3" w14:paraId="2174B67D" w14:textId="77777777" w:rsidTr="009311D3">
        <w:trPr>
          <w:trHeight w:val="2400"/>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935D283" w14:textId="5F5C1A43" w:rsidR="00EC74AE" w:rsidRPr="009311D3" w:rsidRDefault="00EC74AE" w:rsidP="000E2759">
            <w:pPr>
              <w:rPr>
                <w:rFonts w:asciiTheme="minorHAnsi" w:hAnsiTheme="minorHAnsi" w:cstheme="minorHAnsi"/>
                <w:sz w:val="20"/>
                <w:szCs w:val="20"/>
              </w:rPr>
            </w:pPr>
            <w:r w:rsidRPr="009311D3">
              <w:rPr>
                <w:rFonts w:asciiTheme="minorHAnsi" w:hAnsiTheme="minorHAnsi" w:cstheme="minorHAnsi"/>
                <w:sz w:val="20"/>
                <w:szCs w:val="20"/>
              </w:rPr>
              <w:t>Brostr</w:t>
            </w:r>
            <w:r w:rsidR="000C22B3" w:rsidRPr="009311D3">
              <w:rPr>
                <w:rFonts w:asciiTheme="minorHAnsi" w:eastAsiaTheme="minorHAnsi" w:hAnsiTheme="minorHAnsi" w:cstheme="minorHAnsi"/>
                <w:sz w:val="20"/>
                <w:szCs w:val="20"/>
                <w:lang w:eastAsia="en-US"/>
                <w14:ligatures w14:val="standardContextual"/>
              </w:rPr>
              <w:t>ö</w:t>
            </w:r>
            <w:r w:rsidRPr="009311D3">
              <w:rPr>
                <w:rFonts w:asciiTheme="minorHAnsi" w:hAnsiTheme="minorHAnsi" w:cstheme="minorHAnsi"/>
                <w:sz w:val="20"/>
                <w:szCs w:val="20"/>
              </w:rPr>
              <w:t>m 2004</w:t>
            </w:r>
          </w:p>
        </w:tc>
        <w:tc>
          <w:tcPr>
            <w:tcW w:w="2410" w:type="dxa"/>
            <w:tcBorders>
              <w:left w:val="single" w:sz="2" w:space="0" w:color="auto"/>
              <w:bottom w:val="single" w:sz="2" w:space="0" w:color="auto"/>
            </w:tcBorders>
          </w:tcPr>
          <w:p w14:paraId="1BB46E5B" w14:textId="05B54AE2" w:rsidR="00EC74AE" w:rsidRPr="009311D3" w:rsidRDefault="0049753C" w:rsidP="000E2759">
            <w:pPr>
              <w:rPr>
                <w:rFonts w:asciiTheme="minorHAnsi" w:hAnsiTheme="minorHAnsi" w:cstheme="minorHAnsi"/>
                <w:color w:val="000000"/>
                <w:sz w:val="20"/>
                <w:szCs w:val="20"/>
              </w:rPr>
            </w:pPr>
            <w:r>
              <w:rPr>
                <w:rFonts w:asciiTheme="minorHAnsi" w:hAnsiTheme="minorHAnsi" w:cstheme="minorHAnsi"/>
                <w:color w:val="000000"/>
                <w:sz w:val="20"/>
                <w:szCs w:val="20"/>
              </w:rPr>
              <w:t>IA</w:t>
            </w:r>
            <w:r w:rsidR="00881756" w:rsidRPr="009311D3">
              <w:rPr>
                <w:rFonts w:asciiTheme="minorHAnsi" w:hAnsiTheme="minorHAnsi" w:cstheme="minorHAnsi"/>
                <w:color w:val="000000"/>
                <w:sz w:val="20"/>
                <w:szCs w:val="20"/>
              </w:rPr>
              <w:t xml:space="preserve"> </w:t>
            </w:r>
            <w:r w:rsidR="004F67B5" w:rsidRPr="009311D3">
              <w:rPr>
                <w:rFonts w:asciiTheme="minorHAnsi" w:hAnsiTheme="minorHAnsi" w:cstheme="minorHAnsi"/>
                <w:color w:val="000000"/>
                <w:sz w:val="20"/>
                <w:szCs w:val="20"/>
              </w:rPr>
              <w:t>cortico</w:t>
            </w:r>
            <w:r w:rsidR="00881756" w:rsidRPr="009311D3">
              <w:rPr>
                <w:rFonts w:asciiTheme="minorHAnsi" w:hAnsiTheme="minorHAnsi" w:cstheme="minorHAnsi"/>
                <w:color w:val="000000"/>
                <w:sz w:val="20"/>
                <w:szCs w:val="20"/>
              </w:rPr>
              <w:t xml:space="preserve">steroid injection </w:t>
            </w:r>
            <w:r w:rsidR="004F67B5" w:rsidRPr="009311D3">
              <w:rPr>
                <w:rFonts w:asciiTheme="minorHAnsi" w:hAnsiTheme="minorHAnsi" w:cstheme="minorHAnsi"/>
                <w:color w:val="000000"/>
                <w:sz w:val="20"/>
                <w:szCs w:val="20"/>
              </w:rPr>
              <w:t>(</w:t>
            </w:r>
            <w:r w:rsidR="00881756" w:rsidRPr="009311D3">
              <w:rPr>
                <w:rFonts w:asciiTheme="minorHAnsi" w:hAnsiTheme="minorHAnsi" w:cstheme="minorHAnsi"/>
                <w:color w:val="000000"/>
                <w:sz w:val="20"/>
                <w:szCs w:val="20"/>
              </w:rPr>
              <w:t>methylprednisolone acetate</w:t>
            </w:r>
            <w:r w:rsidR="004F67B5" w:rsidRPr="009311D3">
              <w:rPr>
                <w:rFonts w:asciiTheme="minorHAnsi" w:hAnsiTheme="minorHAnsi" w:cstheme="minorHAnsi"/>
                <w:color w:val="000000"/>
                <w:sz w:val="20"/>
                <w:szCs w:val="20"/>
              </w:rPr>
              <w:t>)</w:t>
            </w:r>
          </w:p>
          <w:p w14:paraId="63DB5B00" w14:textId="77777777" w:rsidR="004F67B5" w:rsidRPr="009311D3" w:rsidRDefault="004F67B5" w:rsidP="000E2759">
            <w:pPr>
              <w:rPr>
                <w:rFonts w:asciiTheme="minorHAnsi" w:hAnsiTheme="minorHAnsi" w:cstheme="minorHAnsi"/>
                <w:color w:val="000000"/>
                <w:sz w:val="20"/>
                <w:szCs w:val="20"/>
              </w:rPr>
            </w:pPr>
          </w:p>
          <w:p w14:paraId="7EEC4762" w14:textId="348C3ECE" w:rsidR="004F67B5" w:rsidRPr="009311D3" w:rsidRDefault="004F67B5" w:rsidP="000E2759">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Pr="009311D3">
              <w:rPr>
                <w:rFonts w:asciiTheme="minorHAnsi" w:hAnsiTheme="minorHAnsi" w:cstheme="minorHAnsi"/>
                <w:color w:val="000000"/>
                <w:sz w:val="20"/>
                <w:szCs w:val="20"/>
              </w:rPr>
              <w:t>NR</w:t>
            </w:r>
          </w:p>
        </w:tc>
        <w:tc>
          <w:tcPr>
            <w:tcW w:w="4961" w:type="dxa"/>
            <w:tcBorders>
              <w:bottom w:val="single" w:sz="2" w:space="0" w:color="auto"/>
            </w:tcBorders>
          </w:tcPr>
          <w:p w14:paraId="7A503D61" w14:textId="3B1679AB" w:rsidR="00EC74AE" w:rsidRPr="009311D3" w:rsidRDefault="00EC74AE" w:rsidP="004F67B5">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Children (5-16 years) with JIA (ILAR criteria) </w:t>
            </w:r>
            <w:r w:rsidR="0047163D" w:rsidRPr="009311D3">
              <w:rPr>
                <w:rFonts w:asciiTheme="minorHAnsi" w:hAnsiTheme="minorHAnsi" w:cstheme="minorHAnsi"/>
                <w:color w:val="000000" w:themeColor="text1"/>
                <w:sz w:val="20"/>
                <w:szCs w:val="20"/>
              </w:rPr>
              <w:t>and lower extremity disease and polyarthritis; independent walkers.</w:t>
            </w:r>
          </w:p>
          <w:p w14:paraId="73E673D5" w14:textId="424C8DD0" w:rsidR="0047163D" w:rsidRPr="009311D3" w:rsidRDefault="0047163D" w:rsidP="0047163D">
            <w:pPr>
              <w:adjustRightInd w:val="0"/>
              <w:snapToGrid w:val="0"/>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w:t>
            </w:r>
            <w:r w:rsidR="00BA28CB" w:rsidRPr="009311D3">
              <w:rPr>
                <w:rFonts w:asciiTheme="minorHAnsi" w:hAnsiTheme="minorHAnsi" w:cstheme="minorHAnsi"/>
                <w:color w:val="000000" w:themeColor="text1"/>
                <w:sz w:val="20"/>
                <w:szCs w:val="20"/>
              </w:rPr>
              <w:t>YP</w:t>
            </w:r>
            <w:r w:rsidRPr="009311D3">
              <w:rPr>
                <w:rFonts w:asciiTheme="minorHAnsi" w:hAnsiTheme="minorHAnsi" w:cstheme="minorHAnsi"/>
                <w:color w:val="000000" w:themeColor="text1"/>
                <w:sz w:val="20"/>
                <w:szCs w:val="20"/>
              </w:rPr>
              <w:t xml:space="preserve"> (mean age = 11.1 years)</w:t>
            </w:r>
          </w:p>
          <w:p w14:paraId="6AF6A0D2" w14:textId="3DF739CB" w:rsidR="0047163D" w:rsidRPr="009311D3" w:rsidRDefault="0047163D" w:rsidP="0047163D">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w:t>
            </w:r>
            <w:r w:rsidR="00602752" w:rsidRPr="009311D3">
              <w:rPr>
                <w:rFonts w:asciiTheme="minorHAnsi" w:hAnsiTheme="minorHAnsi" w:cstheme="minorHAnsi"/>
                <w:color w:val="000000" w:themeColor="text1"/>
                <w:sz w:val="20"/>
                <w:szCs w:val="20"/>
              </w:rPr>
              <w:t xml:space="preserve"> </w:t>
            </w:r>
            <w:r w:rsidRPr="009311D3">
              <w:rPr>
                <w:rFonts w:asciiTheme="minorHAnsi" w:hAnsiTheme="minorHAnsi" w:cstheme="minorHAnsi"/>
                <w:color w:val="000000" w:themeColor="text1"/>
                <w:sz w:val="20"/>
                <w:szCs w:val="20"/>
              </w:rPr>
              <w:t>= 18 (64 joint injections, of which ankle = 29; talocalcaneonavicular = 15; metatarsophalangeal = 2)</w:t>
            </w:r>
          </w:p>
          <w:p w14:paraId="12848E9B" w14:textId="77777777" w:rsidR="0047163D" w:rsidRPr="009311D3" w:rsidRDefault="0047163D" w:rsidP="0047163D">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025F7C98" w14:textId="77777777" w:rsidR="0047163D" w:rsidRPr="009311D3" w:rsidRDefault="0047163D" w:rsidP="0047163D">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Sweden</w:t>
            </w:r>
          </w:p>
          <w:p w14:paraId="17FC587B" w14:textId="62EA0B7C" w:rsidR="0047163D" w:rsidRPr="009311D3" w:rsidRDefault="0047163D" w:rsidP="0047163D">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lastRenderedPageBreak/>
              <w:t xml:space="preserve">Study duration: </w:t>
            </w:r>
            <w:r w:rsidR="00881756" w:rsidRPr="009311D3">
              <w:rPr>
                <w:rFonts w:asciiTheme="minorHAnsi" w:hAnsiTheme="minorHAnsi" w:cstheme="minorHAnsi"/>
                <w:color w:val="000000" w:themeColor="text1"/>
                <w:sz w:val="20"/>
                <w:szCs w:val="20"/>
              </w:rPr>
              <w:t>8-17 days post injection</w:t>
            </w:r>
          </w:p>
        </w:tc>
        <w:tc>
          <w:tcPr>
            <w:tcW w:w="2835" w:type="dxa"/>
            <w:tcBorders>
              <w:bottom w:val="single" w:sz="2" w:space="0" w:color="auto"/>
            </w:tcBorders>
          </w:tcPr>
          <w:p w14:paraId="354CF4DB" w14:textId="3496B885" w:rsidR="00EC74AE" w:rsidRPr="009311D3" w:rsidRDefault="000C22B3" w:rsidP="000E2759">
            <w:pPr>
              <w:pStyle w:val="ListParagraph"/>
              <w:numPr>
                <w:ilvl w:val="0"/>
                <w:numId w:val="1"/>
              </w:numPr>
              <w:ind w:left="170" w:hanging="170"/>
              <w:rPr>
                <w:rFonts w:cstheme="minorHAnsi"/>
                <w:sz w:val="20"/>
                <w:szCs w:val="20"/>
              </w:rPr>
            </w:pPr>
            <w:r w:rsidRPr="009311D3">
              <w:rPr>
                <w:rFonts w:cstheme="minorHAnsi"/>
                <w:sz w:val="20"/>
                <w:szCs w:val="20"/>
              </w:rPr>
              <w:lastRenderedPageBreak/>
              <w:t>Lower limb pain</w:t>
            </w:r>
            <w:r w:rsidR="00DB1C68" w:rsidRPr="009311D3">
              <w:rPr>
                <w:rFonts w:cstheme="minorHAnsi"/>
                <w:sz w:val="20"/>
                <w:szCs w:val="20"/>
              </w:rPr>
              <w:t xml:space="preserve"> (0, 8-17 days)</w:t>
            </w:r>
          </w:p>
          <w:p w14:paraId="59A2871E" w14:textId="3444E9CB" w:rsidR="000C22B3" w:rsidRPr="009311D3" w:rsidRDefault="000C22B3" w:rsidP="000E2759">
            <w:pPr>
              <w:pStyle w:val="ListParagraph"/>
              <w:numPr>
                <w:ilvl w:val="0"/>
                <w:numId w:val="1"/>
              </w:numPr>
              <w:ind w:left="170" w:hanging="170"/>
              <w:rPr>
                <w:rFonts w:cstheme="minorHAnsi"/>
                <w:sz w:val="20"/>
                <w:szCs w:val="20"/>
              </w:rPr>
            </w:pPr>
            <w:r w:rsidRPr="009311D3">
              <w:rPr>
                <w:rFonts w:cstheme="minorHAnsi"/>
                <w:sz w:val="20"/>
                <w:szCs w:val="20"/>
              </w:rPr>
              <w:t>Gait velocity</w:t>
            </w:r>
            <w:r w:rsidR="00DB1C68" w:rsidRPr="009311D3">
              <w:rPr>
                <w:rFonts w:cstheme="minorHAnsi"/>
                <w:sz w:val="20"/>
                <w:szCs w:val="20"/>
              </w:rPr>
              <w:t xml:space="preserve"> (0, 8-17 days) </w:t>
            </w:r>
          </w:p>
          <w:p w14:paraId="243086C5" w14:textId="23EF140F" w:rsidR="000C22B3" w:rsidRPr="009311D3" w:rsidRDefault="000C22B3" w:rsidP="000E2759">
            <w:pPr>
              <w:pStyle w:val="ListParagraph"/>
              <w:numPr>
                <w:ilvl w:val="0"/>
                <w:numId w:val="1"/>
              </w:numPr>
              <w:ind w:left="170" w:hanging="170"/>
              <w:rPr>
                <w:rFonts w:cstheme="minorHAnsi"/>
                <w:sz w:val="20"/>
                <w:szCs w:val="20"/>
              </w:rPr>
            </w:pPr>
            <w:r w:rsidRPr="009311D3">
              <w:rPr>
                <w:rFonts w:cstheme="minorHAnsi"/>
                <w:sz w:val="20"/>
                <w:szCs w:val="20"/>
              </w:rPr>
              <w:t>3D gait analysis: ankle joint angle range (max dorsiflexion to max plantar flexion) during gait</w:t>
            </w:r>
            <w:r w:rsidR="00DB1C68" w:rsidRPr="009311D3">
              <w:rPr>
                <w:rFonts w:cstheme="minorHAnsi"/>
                <w:sz w:val="20"/>
                <w:szCs w:val="20"/>
              </w:rPr>
              <w:t xml:space="preserve"> (0, 8-17 days)</w:t>
            </w:r>
          </w:p>
        </w:tc>
        <w:tc>
          <w:tcPr>
            <w:tcW w:w="3060" w:type="dxa"/>
            <w:tcBorders>
              <w:bottom w:val="single" w:sz="2" w:space="0" w:color="auto"/>
            </w:tcBorders>
          </w:tcPr>
          <w:p w14:paraId="0387A42B" w14:textId="77777777" w:rsidR="002D2F2C" w:rsidRPr="00DC68CE" w:rsidRDefault="00C17E83" w:rsidP="002D2F2C">
            <w:pPr>
              <w:spacing w:after="120"/>
              <w:rPr>
                <w:rFonts w:asciiTheme="minorHAnsi" w:hAnsiTheme="minorHAnsi" w:cstheme="minorHAnsi"/>
                <w:color w:val="000000" w:themeColor="text1"/>
                <w:sz w:val="20"/>
                <w:szCs w:val="20"/>
              </w:rPr>
            </w:pPr>
            <w:r w:rsidRPr="00DC68CE">
              <w:rPr>
                <w:rFonts w:asciiTheme="minorHAnsi" w:hAnsiTheme="minorHAnsi" w:cstheme="minorHAnsi"/>
                <w:color w:val="000000" w:themeColor="text1"/>
                <w:sz w:val="20"/>
                <w:szCs w:val="20"/>
              </w:rPr>
              <w:t>** All lower limb (not just ankle); Ankle joint: 29/64 joints injected</w:t>
            </w:r>
          </w:p>
          <w:p w14:paraId="02CDD56F" w14:textId="53872AF4" w:rsidR="004F67B5" w:rsidRPr="002D2F2C" w:rsidRDefault="004F67B5" w:rsidP="002D2F2C">
            <w:pPr>
              <w:spacing w:after="120"/>
              <w:rPr>
                <w:rFonts w:asciiTheme="minorHAnsi" w:hAnsiTheme="minorHAnsi" w:cstheme="minorHAnsi"/>
                <w:color w:val="FF0000"/>
                <w:sz w:val="20"/>
                <w:szCs w:val="20"/>
              </w:rPr>
            </w:pPr>
            <w:r w:rsidRPr="009311D3">
              <w:rPr>
                <w:rFonts w:asciiTheme="minorHAnsi" w:hAnsiTheme="minorHAnsi" w:cstheme="minorHAnsi"/>
                <w:sz w:val="20"/>
                <w:szCs w:val="20"/>
              </w:rPr>
              <w:t>Clinic policy to inject any joint with synovitis.</w:t>
            </w:r>
          </w:p>
          <w:p w14:paraId="74AF0084" w14:textId="0EC0501B" w:rsidR="00EC74AE" w:rsidRPr="009311D3" w:rsidRDefault="00881756" w:rsidP="002D2F2C">
            <w:pPr>
              <w:spacing w:after="120"/>
              <w:rPr>
                <w:rFonts w:asciiTheme="minorHAnsi" w:hAnsiTheme="minorHAnsi" w:cstheme="minorHAnsi"/>
                <w:sz w:val="20"/>
                <w:szCs w:val="20"/>
              </w:rPr>
            </w:pPr>
            <w:r w:rsidRPr="009311D3">
              <w:rPr>
                <w:rFonts w:asciiTheme="minorHAnsi" w:hAnsiTheme="minorHAnsi" w:cstheme="minorHAnsi"/>
                <w:sz w:val="20"/>
                <w:szCs w:val="20"/>
              </w:rPr>
              <w:t>Children advised not to walk for 24 h and to avoid physical exercise for 1 week post injection</w:t>
            </w:r>
          </w:p>
        </w:tc>
        <w:tc>
          <w:tcPr>
            <w:tcW w:w="900" w:type="dxa"/>
            <w:tcBorders>
              <w:bottom w:val="single" w:sz="2" w:space="0" w:color="auto"/>
            </w:tcBorders>
            <w:shd w:val="clear" w:color="auto" w:fill="FFC000"/>
          </w:tcPr>
          <w:p w14:paraId="78B3B6B2" w14:textId="2956DC0B" w:rsidR="00EC74AE" w:rsidRPr="009311D3" w:rsidRDefault="00BC39FC" w:rsidP="00BC39FC">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EC74AE" w:rsidRPr="009311D3" w14:paraId="5B2218CA"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15899B93" w14:textId="5C1B608C" w:rsidR="00EC74AE" w:rsidRPr="009311D3" w:rsidRDefault="00EC74AE" w:rsidP="000C22B3">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4F67B5" w:rsidRPr="009311D3">
              <w:rPr>
                <w:rFonts w:asciiTheme="minorHAnsi" w:hAnsiTheme="minorHAnsi" w:cstheme="minorHAnsi"/>
                <w:sz w:val="20"/>
                <w:szCs w:val="20"/>
              </w:rPr>
              <w:t>The study shows positive effects of treatment with ICIs in the lower extremities</w:t>
            </w:r>
            <w:r w:rsidR="000C22B3" w:rsidRPr="009311D3">
              <w:rPr>
                <w:rFonts w:asciiTheme="minorHAnsi" w:hAnsiTheme="minorHAnsi" w:cstheme="minorHAnsi"/>
                <w:sz w:val="20"/>
                <w:szCs w:val="20"/>
              </w:rPr>
              <w:t xml:space="preserve"> </w:t>
            </w:r>
            <w:r w:rsidR="004F67B5" w:rsidRPr="009311D3">
              <w:rPr>
                <w:rFonts w:asciiTheme="minorHAnsi" w:hAnsiTheme="minorHAnsi" w:cstheme="minorHAnsi"/>
                <w:sz w:val="20"/>
                <w:szCs w:val="20"/>
              </w:rPr>
              <w:t>especially regarding pain, walking velocity and joint moments. The data indicate that ICI</w:t>
            </w:r>
            <w:r w:rsidR="000C22B3" w:rsidRPr="009311D3">
              <w:rPr>
                <w:rFonts w:asciiTheme="minorHAnsi" w:hAnsiTheme="minorHAnsi" w:cstheme="minorHAnsi"/>
                <w:sz w:val="20"/>
                <w:szCs w:val="20"/>
              </w:rPr>
              <w:t xml:space="preserve"> </w:t>
            </w:r>
            <w:r w:rsidR="004F67B5" w:rsidRPr="009311D3">
              <w:rPr>
                <w:rFonts w:asciiTheme="minorHAnsi" w:hAnsiTheme="minorHAnsi" w:cstheme="minorHAnsi"/>
                <w:sz w:val="20"/>
                <w:szCs w:val="20"/>
              </w:rPr>
              <w:t>treatment influences the gait pattern also in joints that have not been injected.</w:t>
            </w:r>
          </w:p>
        </w:tc>
      </w:tr>
      <w:tr w:rsidR="00FE1323" w:rsidRPr="009311D3" w14:paraId="49616592" w14:textId="77777777" w:rsidTr="009311D3">
        <w:trPr>
          <w:trHeight w:val="70"/>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953F2FB" w14:textId="5E694673" w:rsidR="00A62C08" w:rsidRPr="009311D3" w:rsidRDefault="00A62C08" w:rsidP="00A62C08">
            <w:pPr>
              <w:rPr>
                <w:rFonts w:asciiTheme="minorHAnsi" w:hAnsiTheme="minorHAnsi" w:cstheme="minorHAnsi"/>
                <w:sz w:val="20"/>
                <w:szCs w:val="20"/>
              </w:rPr>
            </w:pPr>
            <w:r w:rsidRPr="009311D3">
              <w:rPr>
                <w:rFonts w:asciiTheme="minorHAnsi" w:hAnsiTheme="minorHAnsi" w:cstheme="minorHAnsi"/>
                <w:sz w:val="20"/>
                <w:szCs w:val="20"/>
              </w:rPr>
              <w:t>Esbjornss</w:t>
            </w:r>
            <w:r w:rsidR="000C22B3" w:rsidRPr="009311D3">
              <w:rPr>
                <w:rFonts w:asciiTheme="minorHAnsi" w:eastAsiaTheme="minorHAnsi" w:hAnsiTheme="minorHAnsi" w:cstheme="minorHAnsi"/>
                <w:sz w:val="20"/>
                <w:szCs w:val="20"/>
                <w:lang w:eastAsia="en-US"/>
                <w14:ligatures w14:val="standardContextual"/>
              </w:rPr>
              <w:t>ö</w:t>
            </w:r>
            <w:r w:rsidRPr="009311D3">
              <w:rPr>
                <w:rFonts w:asciiTheme="minorHAnsi" w:hAnsiTheme="minorHAnsi" w:cstheme="minorHAnsi"/>
                <w:sz w:val="20"/>
                <w:szCs w:val="20"/>
              </w:rPr>
              <w:t xml:space="preserve">n2015; </w:t>
            </w:r>
            <w:r w:rsidR="000E6361" w:rsidRPr="009311D3">
              <w:rPr>
                <w:rFonts w:asciiTheme="minorHAnsi" w:hAnsiTheme="minorHAnsi" w:cstheme="minorHAnsi"/>
                <w:sz w:val="20"/>
                <w:szCs w:val="20"/>
              </w:rPr>
              <w:t>Iversen</w:t>
            </w:r>
            <w:r w:rsidR="00613E8A">
              <w:rPr>
                <w:rFonts w:asciiTheme="minorHAnsi" w:hAnsiTheme="minorHAnsi" w:cstheme="minorHAnsi"/>
                <w:sz w:val="20"/>
                <w:szCs w:val="20"/>
              </w:rPr>
              <w:t xml:space="preserve"> </w:t>
            </w:r>
            <w:r w:rsidRPr="009311D3">
              <w:rPr>
                <w:rFonts w:asciiTheme="minorHAnsi" w:hAnsiTheme="minorHAnsi" w:cstheme="minorHAnsi"/>
                <w:sz w:val="20"/>
                <w:szCs w:val="20"/>
              </w:rPr>
              <w:t xml:space="preserve">2019 </w:t>
            </w:r>
          </w:p>
          <w:p w14:paraId="0C75815D" w14:textId="4FED4AFD" w:rsidR="00A62C08" w:rsidRPr="009311D3" w:rsidRDefault="00A62C08" w:rsidP="00A62C08">
            <w:pPr>
              <w:rPr>
                <w:rFonts w:asciiTheme="minorHAnsi" w:hAnsiTheme="minorHAnsi" w:cstheme="minorHAnsi"/>
                <w:sz w:val="20"/>
                <w:szCs w:val="20"/>
              </w:rPr>
            </w:pPr>
          </w:p>
        </w:tc>
        <w:tc>
          <w:tcPr>
            <w:tcW w:w="2410" w:type="dxa"/>
            <w:tcBorders>
              <w:top w:val="thinThickThinMediumGap" w:sz="24" w:space="0" w:color="auto"/>
              <w:left w:val="single" w:sz="2" w:space="0" w:color="auto"/>
              <w:bottom w:val="single" w:sz="2" w:space="0" w:color="auto"/>
            </w:tcBorders>
          </w:tcPr>
          <w:p w14:paraId="5758A70D" w14:textId="72264880" w:rsidR="00D455DC" w:rsidRPr="009311D3" w:rsidRDefault="0049753C" w:rsidP="003C6D60">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IA</w:t>
            </w:r>
            <w:r w:rsidR="008C3C69" w:rsidRPr="009311D3">
              <w:rPr>
                <w:rFonts w:asciiTheme="minorHAnsi" w:hAnsiTheme="minorHAnsi" w:cstheme="minorHAnsi"/>
                <w:color w:val="000000"/>
                <w:sz w:val="20"/>
                <w:szCs w:val="20"/>
              </w:rPr>
              <w:t xml:space="preserve"> </w:t>
            </w:r>
            <w:r w:rsidR="00737DEB">
              <w:rPr>
                <w:rFonts w:asciiTheme="minorHAnsi" w:hAnsiTheme="minorHAnsi" w:cstheme="minorHAnsi"/>
                <w:color w:val="000000"/>
                <w:sz w:val="20"/>
                <w:szCs w:val="20"/>
              </w:rPr>
              <w:t>cortico</w:t>
            </w:r>
            <w:r w:rsidR="008C3C69" w:rsidRPr="009311D3">
              <w:rPr>
                <w:rFonts w:asciiTheme="minorHAnsi" w:hAnsiTheme="minorHAnsi" w:cstheme="minorHAnsi"/>
                <w:color w:val="000000"/>
                <w:sz w:val="20"/>
                <w:szCs w:val="20"/>
              </w:rPr>
              <w:t xml:space="preserve">steroid injection for ankle and/or foot synovitis </w:t>
            </w:r>
            <w:r w:rsidR="0065522D" w:rsidRPr="009311D3">
              <w:rPr>
                <w:rFonts w:asciiTheme="minorHAnsi" w:hAnsiTheme="minorHAnsi" w:cstheme="minorHAnsi"/>
                <w:color w:val="000000"/>
                <w:sz w:val="20"/>
                <w:szCs w:val="20"/>
              </w:rPr>
              <w:t xml:space="preserve">under general anaesthesia. For, subtalar &amp; midtarsal joints </w:t>
            </w:r>
            <w:r w:rsidR="0065522D" w:rsidRPr="009311D3">
              <w:rPr>
                <w:rFonts w:asciiTheme="minorHAnsi" w:hAnsiTheme="minorHAnsi" w:cstheme="minorHAnsi"/>
                <w:i/>
                <w:iCs/>
                <w:color w:val="000000"/>
                <w:sz w:val="20"/>
                <w:szCs w:val="20"/>
              </w:rPr>
              <w:t xml:space="preserve">fluoroscopy and contrast </w:t>
            </w:r>
            <w:r w:rsidR="0065522D" w:rsidRPr="009311D3">
              <w:rPr>
                <w:rFonts w:asciiTheme="minorHAnsi" w:hAnsiTheme="minorHAnsi" w:cstheme="minorHAnsi"/>
                <w:color w:val="000000"/>
                <w:sz w:val="20"/>
                <w:szCs w:val="20"/>
              </w:rPr>
              <w:t>used</w:t>
            </w:r>
            <w:r w:rsidR="008C3C69" w:rsidRPr="009311D3">
              <w:rPr>
                <w:rFonts w:asciiTheme="minorHAnsi" w:hAnsiTheme="minorHAnsi" w:cstheme="minorHAnsi"/>
                <w:color w:val="000000"/>
                <w:sz w:val="20"/>
                <w:szCs w:val="20"/>
              </w:rPr>
              <w:t xml:space="preserve">.  </w:t>
            </w:r>
          </w:p>
          <w:p w14:paraId="3E997547" w14:textId="32329C21" w:rsidR="008C3C69" w:rsidRPr="009311D3" w:rsidRDefault="008C3C69" w:rsidP="00563110">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0065522D" w:rsidRPr="009311D3">
              <w:rPr>
                <w:rFonts w:asciiTheme="minorHAnsi" w:hAnsiTheme="minorHAnsi" w:cstheme="minorHAnsi"/>
                <w:color w:val="000000"/>
                <w:sz w:val="20"/>
                <w:szCs w:val="20"/>
              </w:rPr>
              <w:t>Paediatric rheumatologist and physiotherapists</w:t>
            </w:r>
          </w:p>
        </w:tc>
        <w:tc>
          <w:tcPr>
            <w:tcW w:w="4961" w:type="dxa"/>
            <w:tcBorders>
              <w:top w:val="thinThickThinMediumGap" w:sz="24" w:space="0" w:color="auto"/>
              <w:bottom w:val="single" w:sz="2" w:space="0" w:color="auto"/>
            </w:tcBorders>
          </w:tcPr>
          <w:p w14:paraId="26AE66D7" w14:textId="37062DAD" w:rsidR="009E0197" w:rsidRPr="009311D3" w:rsidRDefault="00F74ECC" w:rsidP="009E0197">
            <w:pPr>
              <w:adjustRightInd w:val="0"/>
              <w:snapToGrid w:val="0"/>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rPr>
              <w:t>JIA and active arthritis in any foot, scheduled for IA</w:t>
            </w:r>
            <w:r w:rsidR="00737DEB">
              <w:rPr>
                <w:rFonts w:asciiTheme="minorHAnsi" w:hAnsiTheme="minorHAnsi" w:cstheme="minorHAnsi"/>
                <w:color w:val="000000"/>
                <w:sz w:val="20"/>
                <w:szCs w:val="20"/>
              </w:rPr>
              <w:t xml:space="preserve"> corticosteroid injection</w:t>
            </w:r>
            <w:r w:rsidRPr="009311D3">
              <w:rPr>
                <w:rFonts w:asciiTheme="minorHAnsi" w:hAnsiTheme="minorHAnsi" w:cstheme="minorHAnsi"/>
                <w:color w:val="000000"/>
                <w:sz w:val="20"/>
                <w:szCs w:val="20"/>
              </w:rPr>
              <w:t xml:space="preserve">. Additional joint injections in knees, hips, and upper extremities were allowed. </w:t>
            </w:r>
            <w:r w:rsidRPr="009311D3">
              <w:rPr>
                <w:rFonts w:asciiTheme="minorHAnsi" w:hAnsiTheme="minorHAnsi" w:cstheme="minorHAnsi"/>
                <w:color w:val="000000"/>
                <w:sz w:val="20"/>
                <w:szCs w:val="20"/>
              </w:rPr>
              <w:br/>
            </w:r>
            <w:r w:rsidR="009E0197" w:rsidRPr="009311D3">
              <w:rPr>
                <w:rFonts w:asciiTheme="minorHAnsi" w:hAnsiTheme="minorHAnsi" w:cstheme="minorHAnsi"/>
                <w:color w:val="000000"/>
                <w:sz w:val="20"/>
                <w:szCs w:val="20"/>
                <w:u w:val="single"/>
              </w:rPr>
              <w:t>Exclusion</w:t>
            </w:r>
            <w:r w:rsidRPr="009311D3">
              <w:rPr>
                <w:rFonts w:asciiTheme="minorHAnsi" w:hAnsiTheme="minorHAnsi" w:cstheme="minorHAnsi"/>
                <w:color w:val="000000"/>
                <w:sz w:val="20"/>
                <w:szCs w:val="20"/>
              </w:rPr>
              <w:t xml:space="preserve">: IACI &lt; 4 weeks prior to baseline assessment; major surgery in the lower extremity. </w:t>
            </w:r>
          </w:p>
          <w:p w14:paraId="0F5C0D53" w14:textId="5F8C5BE6" w:rsidR="00F74ECC" w:rsidRPr="009311D3" w:rsidRDefault="00F74ECC" w:rsidP="009E0197">
            <w:pPr>
              <w:adjustRightInd w:val="0"/>
              <w:snapToGrid w:val="0"/>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(mean age = 11.1 years)</w:t>
            </w:r>
          </w:p>
          <w:p w14:paraId="4D934454" w14:textId="3F7A2911" w:rsidR="00F74ECC" w:rsidRPr="009311D3" w:rsidRDefault="00F74ECC"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w:t>
            </w:r>
            <w:r w:rsidR="00602752" w:rsidRPr="009311D3">
              <w:rPr>
                <w:rFonts w:asciiTheme="minorHAnsi" w:hAnsiTheme="minorHAnsi" w:cstheme="minorHAnsi"/>
                <w:color w:val="000000" w:themeColor="text1"/>
                <w:sz w:val="20"/>
                <w:szCs w:val="20"/>
              </w:rPr>
              <w:t xml:space="preserve"> </w:t>
            </w:r>
            <w:r w:rsidRPr="009311D3">
              <w:rPr>
                <w:rFonts w:asciiTheme="minorHAnsi" w:hAnsiTheme="minorHAnsi" w:cstheme="minorHAnsi"/>
                <w:color w:val="000000" w:themeColor="text1"/>
                <w:sz w:val="20"/>
                <w:szCs w:val="20"/>
              </w:rPr>
              <w:t>= 43</w:t>
            </w:r>
          </w:p>
          <w:p w14:paraId="2E8A2E17" w14:textId="77777777" w:rsidR="00F74ECC" w:rsidRPr="009311D3" w:rsidRDefault="00F74ECC"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0755A3E1" w14:textId="77777777" w:rsidR="00F74ECC" w:rsidRPr="009311D3" w:rsidRDefault="00F74ECC"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Sweden</w:t>
            </w:r>
          </w:p>
          <w:p w14:paraId="17AAEAD3" w14:textId="5CA0F1F4" w:rsidR="00F74ECC" w:rsidRPr="009311D3" w:rsidRDefault="00F74ECC" w:rsidP="003C6D6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w:t>
            </w:r>
            <w:r w:rsidR="00490509" w:rsidRPr="009311D3">
              <w:rPr>
                <w:rFonts w:asciiTheme="minorHAnsi" w:hAnsiTheme="minorHAnsi" w:cstheme="minorHAnsi"/>
                <w:color w:val="000000" w:themeColor="text1"/>
                <w:sz w:val="20"/>
                <w:szCs w:val="20"/>
              </w:rPr>
              <w:t xml:space="preserve"> 3 months</w:t>
            </w:r>
          </w:p>
        </w:tc>
        <w:tc>
          <w:tcPr>
            <w:tcW w:w="2835" w:type="dxa"/>
            <w:tcBorders>
              <w:top w:val="thinThickThinMediumGap" w:sz="24" w:space="0" w:color="auto"/>
              <w:bottom w:val="single" w:sz="2" w:space="0" w:color="auto"/>
            </w:tcBorders>
          </w:tcPr>
          <w:p w14:paraId="7B766455" w14:textId="6300343A" w:rsidR="00D455DC" w:rsidRPr="009311D3" w:rsidRDefault="0065522D" w:rsidP="00563110">
            <w:pPr>
              <w:pStyle w:val="ListParagraph"/>
              <w:numPr>
                <w:ilvl w:val="0"/>
                <w:numId w:val="1"/>
              </w:numPr>
              <w:ind w:left="170" w:hanging="170"/>
              <w:rPr>
                <w:rFonts w:cstheme="minorHAnsi"/>
                <w:sz w:val="20"/>
                <w:szCs w:val="20"/>
              </w:rPr>
            </w:pPr>
            <w:r w:rsidRPr="009311D3">
              <w:rPr>
                <w:rFonts w:cstheme="minorHAnsi"/>
                <w:sz w:val="20"/>
                <w:szCs w:val="20"/>
              </w:rPr>
              <w:t>Physician reported joint score (0, 3 weeks &amp; 3 months)</w:t>
            </w:r>
          </w:p>
          <w:p w14:paraId="3241A07E" w14:textId="30AAEA20" w:rsidR="0065522D" w:rsidRPr="009311D3" w:rsidRDefault="0065522D" w:rsidP="00563110">
            <w:pPr>
              <w:pStyle w:val="ListParagraph"/>
              <w:numPr>
                <w:ilvl w:val="0"/>
                <w:numId w:val="1"/>
              </w:numPr>
              <w:ind w:left="170" w:hanging="170"/>
              <w:rPr>
                <w:rFonts w:cstheme="minorHAnsi"/>
                <w:sz w:val="20"/>
                <w:szCs w:val="20"/>
              </w:rPr>
            </w:pPr>
            <w:r w:rsidRPr="009311D3">
              <w:rPr>
                <w:rFonts w:cstheme="minorHAnsi"/>
                <w:sz w:val="20"/>
                <w:szCs w:val="20"/>
              </w:rPr>
              <w:t>Pain during walking (0, 3 weeks &amp; 3 months)</w:t>
            </w:r>
          </w:p>
          <w:p w14:paraId="4516C757" w14:textId="23140385" w:rsidR="0065522D" w:rsidRPr="009311D3" w:rsidRDefault="0065522D" w:rsidP="00563110">
            <w:pPr>
              <w:pStyle w:val="ListParagraph"/>
              <w:numPr>
                <w:ilvl w:val="0"/>
                <w:numId w:val="1"/>
              </w:numPr>
              <w:ind w:left="170" w:hanging="170"/>
              <w:rPr>
                <w:rFonts w:cstheme="minorHAnsi"/>
                <w:sz w:val="20"/>
                <w:szCs w:val="20"/>
              </w:rPr>
            </w:pPr>
            <w:r w:rsidRPr="009311D3">
              <w:rPr>
                <w:rFonts w:cstheme="minorHAnsi"/>
                <w:sz w:val="20"/>
                <w:szCs w:val="20"/>
              </w:rPr>
              <w:t xml:space="preserve">Juvenile Arthritis Foot Disability Index (JAFI) (0 &amp; 3 months): </w:t>
            </w:r>
          </w:p>
          <w:p w14:paraId="63EDB088" w14:textId="28B89C2F" w:rsidR="0065522D" w:rsidRPr="009311D3" w:rsidRDefault="0065522D" w:rsidP="0065522D">
            <w:pPr>
              <w:pStyle w:val="ListParagraph"/>
              <w:numPr>
                <w:ilvl w:val="1"/>
                <w:numId w:val="1"/>
              </w:numPr>
              <w:ind w:left="340" w:hanging="170"/>
              <w:rPr>
                <w:rFonts w:cstheme="minorHAnsi"/>
                <w:sz w:val="20"/>
                <w:szCs w:val="20"/>
              </w:rPr>
            </w:pPr>
            <w:r w:rsidRPr="009311D3">
              <w:rPr>
                <w:rFonts w:cstheme="minorHAnsi"/>
                <w:sz w:val="20"/>
                <w:szCs w:val="20"/>
              </w:rPr>
              <w:t>Impairment</w:t>
            </w:r>
          </w:p>
          <w:p w14:paraId="5633DD25" w14:textId="0AD90CF9" w:rsidR="0065522D" w:rsidRPr="009311D3" w:rsidRDefault="0065522D" w:rsidP="0065522D">
            <w:pPr>
              <w:pStyle w:val="ListParagraph"/>
              <w:numPr>
                <w:ilvl w:val="1"/>
                <w:numId w:val="1"/>
              </w:numPr>
              <w:ind w:left="340" w:hanging="170"/>
              <w:rPr>
                <w:rFonts w:cstheme="minorHAnsi"/>
                <w:sz w:val="20"/>
                <w:szCs w:val="20"/>
              </w:rPr>
            </w:pPr>
            <w:r w:rsidRPr="009311D3">
              <w:rPr>
                <w:rFonts w:cstheme="minorHAnsi"/>
                <w:sz w:val="20"/>
                <w:szCs w:val="20"/>
              </w:rPr>
              <w:t>Activity</w:t>
            </w:r>
          </w:p>
          <w:p w14:paraId="047DC2EF" w14:textId="4CF9D9A0" w:rsidR="0065522D" w:rsidRPr="009311D3" w:rsidRDefault="0065522D" w:rsidP="0065522D">
            <w:pPr>
              <w:pStyle w:val="ListParagraph"/>
              <w:numPr>
                <w:ilvl w:val="1"/>
                <w:numId w:val="1"/>
              </w:numPr>
              <w:ind w:left="340" w:hanging="170"/>
              <w:rPr>
                <w:rFonts w:cstheme="minorHAnsi"/>
                <w:sz w:val="20"/>
                <w:szCs w:val="20"/>
              </w:rPr>
            </w:pPr>
            <w:r w:rsidRPr="009311D3">
              <w:rPr>
                <w:rFonts w:cstheme="minorHAnsi"/>
                <w:sz w:val="20"/>
                <w:szCs w:val="20"/>
              </w:rPr>
              <w:t>Participation</w:t>
            </w:r>
          </w:p>
          <w:p w14:paraId="2F985ECC" w14:textId="32CCC83E" w:rsidR="0065522D" w:rsidRPr="009311D3" w:rsidRDefault="0065522D" w:rsidP="0065522D">
            <w:pPr>
              <w:pStyle w:val="ListParagraph"/>
              <w:numPr>
                <w:ilvl w:val="0"/>
                <w:numId w:val="1"/>
              </w:numPr>
              <w:ind w:left="170" w:hanging="170"/>
              <w:rPr>
                <w:rFonts w:cstheme="minorHAnsi"/>
                <w:sz w:val="20"/>
                <w:szCs w:val="20"/>
              </w:rPr>
            </w:pPr>
            <w:r w:rsidRPr="009311D3">
              <w:rPr>
                <w:rFonts w:cstheme="minorHAnsi"/>
                <w:sz w:val="20"/>
                <w:szCs w:val="20"/>
              </w:rPr>
              <w:t xml:space="preserve">Gait (0, 3 weeks &amp; 3 months): </w:t>
            </w:r>
          </w:p>
          <w:p w14:paraId="79B6EA57" w14:textId="77777777" w:rsidR="0065522D" w:rsidRPr="009311D3" w:rsidRDefault="0065522D" w:rsidP="0065522D">
            <w:pPr>
              <w:pStyle w:val="ListParagraph"/>
              <w:numPr>
                <w:ilvl w:val="1"/>
                <w:numId w:val="1"/>
              </w:numPr>
              <w:ind w:left="340" w:hanging="170"/>
              <w:rPr>
                <w:rFonts w:cstheme="minorHAnsi"/>
                <w:sz w:val="20"/>
                <w:szCs w:val="20"/>
              </w:rPr>
            </w:pPr>
            <w:r w:rsidRPr="009311D3">
              <w:rPr>
                <w:rFonts w:cstheme="minorHAnsi"/>
                <w:sz w:val="20"/>
                <w:szCs w:val="20"/>
              </w:rPr>
              <w:t>Walking speed</w:t>
            </w:r>
          </w:p>
          <w:p w14:paraId="4165B6A3" w14:textId="34D2F87A" w:rsidR="0065522D" w:rsidRPr="009311D3" w:rsidRDefault="0065522D" w:rsidP="0065522D">
            <w:pPr>
              <w:pStyle w:val="ListParagraph"/>
              <w:numPr>
                <w:ilvl w:val="1"/>
                <w:numId w:val="1"/>
              </w:numPr>
              <w:ind w:left="340" w:hanging="170"/>
              <w:rPr>
                <w:rFonts w:cstheme="minorHAnsi"/>
                <w:sz w:val="20"/>
                <w:szCs w:val="20"/>
              </w:rPr>
            </w:pPr>
            <w:r w:rsidRPr="009311D3">
              <w:rPr>
                <w:rFonts w:cstheme="minorHAnsi"/>
                <w:sz w:val="20"/>
                <w:szCs w:val="20"/>
              </w:rPr>
              <w:t>Non-dimensional walking speed</w:t>
            </w:r>
          </w:p>
          <w:p w14:paraId="01C20245" w14:textId="2C57CB4C" w:rsidR="0065522D" w:rsidRPr="009311D3" w:rsidRDefault="0065522D" w:rsidP="003C6D60">
            <w:pPr>
              <w:pStyle w:val="ListParagraph"/>
              <w:numPr>
                <w:ilvl w:val="0"/>
                <w:numId w:val="1"/>
              </w:numPr>
              <w:ind w:left="170" w:hanging="170"/>
              <w:rPr>
                <w:rFonts w:cstheme="minorHAnsi"/>
                <w:sz w:val="20"/>
                <w:szCs w:val="20"/>
              </w:rPr>
            </w:pPr>
            <w:r w:rsidRPr="009311D3">
              <w:rPr>
                <w:rFonts w:cstheme="minorHAnsi"/>
                <w:sz w:val="20"/>
                <w:szCs w:val="20"/>
              </w:rPr>
              <w:t>Dorsiflexion/plantar flexion range (0, 3 weeks &amp; 3 months)</w:t>
            </w:r>
          </w:p>
        </w:tc>
        <w:tc>
          <w:tcPr>
            <w:tcW w:w="3060" w:type="dxa"/>
            <w:tcBorders>
              <w:top w:val="thinThickThinMediumGap" w:sz="24" w:space="0" w:color="auto"/>
              <w:bottom w:val="single" w:sz="2" w:space="0" w:color="auto"/>
            </w:tcBorders>
          </w:tcPr>
          <w:p w14:paraId="423D8B70" w14:textId="77777777" w:rsidR="003C6D60" w:rsidRPr="009311D3" w:rsidRDefault="003C6D60" w:rsidP="00563110">
            <w:pPr>
              <w:spacing w:after="120"/>
              <w:rPr>
                <w:rFonts w:asciiTheme="minorHAnsi" w:hAnsiTheme="minorHAnsi" w:cstheme="minorHAnsi"/>
                <w:sz w:val="20"/>
                <w:szCs w:val="20"/>
              </w:rPr>
            </w:pPr>
            <w:r w:rsidRPr="009311D3">
              <w:rPr>
                <w:rFonts w:asciiTheme="minorHAnsi" w:hAnsiTheme="minorHAnsi" w:cstheme="minorHAnsi"/>
                <w:sz w:val="20"/>
                <w:szCs w:val="20"/>
              </w:rPr>
              <w:t xml:space="preserve">Subgroup analyses: </w:t>
            </w:r>
          </w:p>
          <w:p w14:paraId="1DC17E37" w14:textId="28B33910" w:rsidR="003C6D60" w:rsidRPr="009311D3" w:rsidRDefault="003C6D60" w:rsidP="003C6D60">
            <w:pPr>
              <w:pStyle w:val="ListParagraph"/>
              <w:numPr>
                <w:ilvl w:val="0"/>
                <w:numId w:val="4"/>
              </w:numPr>
              <w:spacing w:after="120"/>
              <w:ind w:left="170" w:hanging="170"/>
              <w:rPr>
                <w:rFonts w:cstheme="minorHAnsi"/>
                <w:sz w:val="20"/>
                <w:szCs w:val="20"/>
              </w:rPr>
            </w:pPr>
            <w:r w:rsidRPr="009311D3">
              <w:rPr>
                <w:rFonts w:cstheme="minorHAnsi"/>
                <w:sz w:val="20"/>
                <w:szCs w:val="20"/>
              </w:rPr>
              <w:t>Polyarthritis vs oligoarthritis</w:t>
            </w:r>
          </w:p>
          <w:p w14:paraId="7A7EC682" w14:textId="368AFF45" w:rsidR="003C6D60" w:rsidRPr="009311D3" w:rsidRDefault="003C6D60" w:rsidP="003C6D60">
            <w:pPr>
              <w:pStyle w:val="ListParagraph"/>
              <w:numPr>
                <w:ilvl w:val="0"/>
                <w:numId w:val="4"/>
              </w:numPr>
              <w:spacing w:after="120"/>
              <w:ind w:left="170" w:hanging="170"/>
              <w:rPr>
                <w:rFonts w:cstheme="minorHAnsi"/>
                <w:sz w:val="20"/>
                <w:szCs w:val="20"/>
              </w:rPr>
            </w:pPr>
            <w:r w:rsidRPr="009311D3">
              <w:rPr>
                <w:rFonts w:cstheme="minorHAnsi"/>
                <w:sz w:val="20"/>
                <w:szCs w:val="20"/>
              </w:rPr>
              <w:t>walking difficulties vs no walking difficulties (2</w:t>
            </w:r>
            <w:r w:rsidRPr="009311D3">
              <w:rPr>
                <w:rFonts w:cstheme="minorHAnsi"/>
                <w:sz w:val="20"/>
                <w:szCs w:val="20"/>
                <w:vertAlign w:val="superscript"/>
              </w:rPr>
              <w:t>o</w:t>
            </w:r>
            <w:r w:rsidRPr="009311D3">
              <w:rPr>
                <w:rFonts w:cstheme="minorHAnsi"/>
                <w:sz w:val="20"/>
                <w:szCs w:val="20"/>
              </w:rPr>
              <w:t xml:space="preserve"> analysis, </w:t>
            </w:r>
            <w:r w:rsidR="000E6361" w:rsidRPr="009311D3">
              <w:rPr>
                <w:rFonts w:cstheme="minorHAnsi"/>
                <w:sz w:val="20"/>
                <w:szCs w:val="20"/>
              </w:rPr>
              <w:t>Iversen</w:t>
            </w:r>
            <w:r w:rsidRPr="009311D3">
              <w:rPr>
                <w:rFonts w:cstheme="minorHAnsi"/>
                <w:sz w:val="20"/>
                <w:szCs w:val="20"/>
              </w:rPr>
              <w:t xml:space="preserve"> 2019): </w:t>
            </w:r>
          </w:p>
        </w:tc>
        <w:tc>
          <w:tcPr>
            <w:tcW w:w="900" w:type="dxa"/>
            <w:tcBorders>
              <w:top w:val="thinThickThinMediumGap" w:sz="24" w:space="0" w:color="auto"/>
              <w:bottom w:val="single" w:sz="2" w:space="0" w:color="auto"/>
            </w:tcBorders>
            <w:shd w:val="clear" w:color="auto" w:fill="538135" w:themeFill="accent6" w:themeFillShade="BF"/>
          </w:tcPr>
          <w:p w14:paraId="6C927362" w14:textId="1549C5C2" w:rsidR="00D455DC" w:rsidRPr="009311D3" w:rsidRDefault="00D105F7" w:rsidP="00D105F7">
            <w:pPr>
              <w:jc w:val="center"/>
              <w:rPr>
                <w:rFonts w:asciiTheme="minorHAnsi" w:hAnsiTheme="minorHAnsi" w:cstheme="minorHAnsi"/>
                <w:b/>
                <w:bCs/>
                <w:sz w:val="20"/>
                <w:szCs w:val="20"/>
              </w:rPr>
            </w:pPr>
            <w:r w:rsidRPr="009311D3">
              <w:rPr>
                <w:rFonts w:asciiTheme="minorHAnsi" w:hAnsiTheme="minorHAnsi" w:cstheme="minorHAnsi"/>
                <w:b/>
                <w:bCs/>
                <w:sz w:val="20"/>
                <w:szCs w:val="20"/>
              </w:rPr>
              <w:t>LOW</w:t>
            </w:r>
          </w:p>
        </w:tc>
      </w:tr>
      <w:tr w:rsidR="0065522D" w:rsidRPr="009311D3" w14:paraId="30CC5D06"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286B208C" w14:textId="2A479E37" w:rsidR="0065522D" w:rsidRPr="009311D3" w:rsidRDefault="0065522D" w:rsidP="00563110">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9311D3">
              <w:rPr>
                <w:rFonts w:asciiTheme="minorHAnsi" w:hAnsiTheme="minorHAnsi" w:cstheme="minorHAnsi"/>
                <w:sz w:val="20"/>
                <w:szCs w:val="20"/>
              </w:rPr>
              <w:t>As a result of IACI treatment, improvements were found in self-reported foot-related disability and inflammatory joint symptoms, but gait dynamics were unchanged. Children with polyarticular disease and those with greater self-reported walking difficulties prior to IACI treatment demonstrated worse outcomes, and children in these groups should be monitored carefully after treatment.</w:t>
            </w:r>
          </w:p>
        </w:tc>
      </w:tr>
      <w:tr w:rsidR="00FE1323" w:rsidRPr="009311D3" w14:paraId="62C1C911" w14:textId="77777777" w:rsidTr="009311D3">
        <w:trPr>
          <w:trHeight w:val="70"/>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1CBF760" w14:textId="01719FF6" w:rsidR="009952D2" w:rsidRPr="009311D3" w:rsidRDefault="009952D2" w:rsidP="00717647">
            <w:pPr>
              <w:rPr>
                <w:rFonts w:asciiTheme="minorHAnsi" w:hAnsiTheme="minorHAnsi" w:cstheme="minorHAnsi"/>
                <w:sz w:val="20"/>
                <w:szCs w:val="20"/>
              </w:rPr>
            </w:pPr>
            <w:r w:rsidRPr="009311D3">
              <w:rPr>
                <w:rFonts w:asciiTheme="minorHAnsi" w:hAnsiTheme="minorHAnsi" w:cstheme="minorHAnsi"/>
                <w:sz w:val="20"/>
                <w:szCs w:val="20"/>
              </w:rPr>
              <w:t>Furtado</w:t>
            </w:r>
            <w:r w:rsidR="00613E8A">
              <w:rPr>
                <w:rFonts w:asciiTheme="minorHAnsi" w:hAnsiTheme="minorHAnsi" w:cstheme="minorHAnsi"/>
                <w:sz w:val="20"/>
                <w:szCs w:val="20"/>
              </w:rPr>
              <w:t xml:space="preserve"> </w:t>
            </w:r>
            <w:r w:rsidRPr="009311D3">
              <w:rPr>
                <w:rFonts w:asciiTheme="minorHAnsi" w:hAnsiTheme="minorHAnsi" w:cstheme="minorHAnsi"/>
                <w:sz w:val="20"/>
                <w:szCs w:val="20"/>
              </w:rPr>
              <w:t xml:space="preserve">2017 </w:t>
            </w:r>
          </w:p>
          <w:p w14:paraId="48DE05F3" w14:textId="77777777" w:rsidR="009952D2" w:rsidRPr="009311D3" w:rsidRDefault="009952D2" w:rsidP="00717647">
            <w:pPr>
              <w:rPr>
                <w:rFonts w:asciiTheme="minorHAnsi" w:hAnsiTheme="minorHAnsi" w:cstheme="minorHAnsi"/>
                <w:sz w:val="20"/>
                <w:szCs w:val="20"/>
              </w:rPr>
            </w:pPr>
          </w:p>
          <w:p w14:paraId="08972096" w14:textId="77777777" w:rsidR="009952D2" w:rsidRPr="009311D3" w:rsidRDefault="009952D2" w:rsidP="00717647">
            <w:pPr>
              <w:rPr>
                <w:rFonts w:asciiTheme="minorHAnsi" w:hAnsiTheme="minorHAnsi" w:cstheme="minorHAnsi"/>
                <w:sz w:val="20"/>
                <w:szCs w:val="20"/>
              </w:rPr>
            </w:pPr>
          </w:p>
          <w:p w14:paraId="28C9BDC9" w14:textId="77777777" w:rsidR="009952D2" w:rsidRPr="009311D3" w:rsidRDefault="009952D2" w:rsidP="00717647">
            <w:pPr>
              <w:rPr>
                <w:rFonts w:asciiTheme="minorHAnsi" w:hAnsiTheme="minorHAnsi" w:cstheme="minorHAnsi"/>
                <w:sz w:val="20"/>
                <w:szCs w:val="20"/>
              </w:rPr>
            </w:pPr>
          </w:p>
        </w:tc>
        <w:tc>
          <w:tcPr>
            <w:tcW w:w="2410" w:type="dxa"/>
            <w:tcBorders>
              <w:top w:val="thinThickThinMediumGap" w:sz="24" w:space="0" w:color="auto"/>
              <w:left w:val="single" w:sz="2" w:space="0" w:color="auto"/>
              <w:bottom w:val="single" w:sz="2" w:space="0" w:color="auto"/>
            </w:tcBorders>
          </w:tcPr>
          <w:p w14:paraId="5E8290B3" w14:textId="4E0ECACC" w:rsidR="009952D2" w:rsidRPr="009311D3" w:rsidRDefault="0049753C" w:rsidP="00717647">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IA</w:t>
            </w:r>
            <w:r w:rsidR="00302A7D" w:rsidRPr="009311D3">
              <w:rPr>
                <w:rFonts w:asciiTheme="minorHAnsi" w:hAnsiTheme="minorHAnsi" w:cstheme="minorHAnsi"/>
                <w:color w:val="000000"/>
                <w:sz w:val="20"/>
                <w:szCs w:val="20"/>
              </w:rPr>
              <w:t xml:space="preserve"> corticosteroid (</w:t>
            </w:r>
            <w:r>
              <w:rPr>
                <w:rFonts w:asciiTheme="minorHAnsi" w:hAnsiTheme="minorHAnsi" w:cstheme="minorHAnsi"/>
                <w:color w:val="000000"/>
                <w:sz w:val="20"/>
                <w:szCs w:val="20"/>
              </w:rPr>
              <w:t>THA</w:t>
            </w:r>
            <w:r w:rsidR="00302A7D" w:rsidRPr="009311D3">
              <w:rPr>
                <w:rFonts w:asciiTheme="minorHAnsi" w:hAnsiTheme="minorHAnsi" w:cstheme="minorHAnsi"/>
                <w:color w:val="000000"/>
                <w:sz w:val="20"/>
                <w:szCs w:val="20"/>
              </w:rPr>
              <w:t>) injectio</w:t>
            </w:r>
            <w:r w:rsidR="00EF3650" w:rsidRPr="009311D3">
              <w:rPr>
                <w:rFonts w:asciiTheme="minorHAnsi" w:hAnsiTheme="minorHAnsi" w:cstheme="minorHAnsi"/>
                <w:color w:val="000000"/>
                <w:sz w:val="20"/>
                <w:szCs w:val="20"/>
              </w:rPr>
              <w:t xml:space="preserve">n. </w:t>
            </w:r>
            <w:r w:rsidR="00EF3650" w:rsidRPr="009311D3">
              <w:rPr>
                <w:rFonts w:asciiTheme="minorHAnsi" w:hAnsiTheme="minorHAnsi" w:cstheme="minorHAnsi"/>
                <w:i/>
                <w:iCs/>
                <w:color w:val="000000"/>
                <w:sz w:val="20"/>
                <w:szCs w:val="20"/>
              </w:rPr>
              <w:t>Blind</w:t>
            </w:r>
          </w:p>
          <w:p w14:paraId="51F60435" w14:textId="2154863A" w:rsidR="009952D2" w:rsidRPr="009311D3" w:rsidRDefault="009952D2" w:rsidP="00717647">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00EF3650" w:rsidRPr="009311D3">
              <w:rPr>
                <w:rFonts w:asciiTheme="minorHAnsi" w:hAnsiTheme="minorHAnsi" w:cstheme="minorHAnsi"/>
                <w:color w:val="000000"/>
                <w:sz w:val="20"/>
                <w:szCs w:val="20"/>
              </w:rPr>
              <w:t>Rheumatologist with 20 years of experience in interventional rheumatology.</w:t>
            </w:r>
          </w:p>
        </w:tc>
        <w:tc>
          <w:tcPr>
            <w:tcW w:w="4961" w:type="dxa"/>
            <w:tcBorders>
              <w:top w:val="thinThickThinMediumGap" w:sz="24" w:space="0" w:color="auto"/>
              <w:bottom w:val="single" w:sz="2" w:space="0" w:color="auto"/>
            </w:tcBorders>
          </w:tcPr>
          <w:p w14:paraId="080A44F3" w14:textId="2AB02892" w:rsidR="006256CF" w:rsidRPr="009311D3" w:rsidRDefault="00712330" w:rsidP="0071233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Adults (18-65 years) with RA (ACR criter</w:t>
            </w:r>
            <w:r w:rsidR="00E90F91" w:rsidRPr="009311D3">
              <w:rPr>
                <w:rFonts w:asciiTheme="minorHAnsi" w:hAnsiTheme="minorHAnsi" w:cstheme="minorHAnsi"/>
                <w:color w:val="000000" w:themeColor="text1"/>
                <w:sz w:val="20"/>
                <w:szCs w:val="20"/>
              </w:rPr>
              <w:t>i</w:t>
            </w:r>
            <w:r w:rsidRPr="009311D3">
              <w:rPr>
                <w:rFonts w:asciiTheme="minorHAnsi" w:hAnsiTheme="minorHAnsi" w:cstheme="minorHAnsi"/>
                <w:color w:val="000000" w:themeColor="text1"/>
                <w:sz w:val="20"/>
                <w:szCs w:val="20"/>
              </w:rPr>
              <w:t>a)</w:t>
            </w:r>
            <w:r w:rsidR="00E90F91" w:rsidRPr="009311D3">
              <w:rPr>
                <w:rFonts w:asciiTheme="minorHAnsi" w:hAnsiTheme="minorHAnsi" w:cstheme="minorHAnsi"/>
                <w:color w:val="000000" w:themeColor="text1"/>
                <w:sz w:val="20"/>
                <w:szCs w:val="20"/>
              </w:rPr>
              <w:t>, r</w:t>
            </w:r>
            <w:r w:rsidRPr="009311D3">
              <w:rPr>
                <w:rFonts w:asciiTheme="minorHAnsi" w:hAnsiTheme="minorHAnsi" w:cstheme="minorHAnsi"/>
                <w:color w:val="000000" w:themeColor="text1"/>
                <w:sz w:val="20"/>
                <w:szCs w:val="20"/>
              </w:rPr>
              <w:t>efractory synovitis (persistent pain and swelling) in ≥1 joint: MCP, wrist, elbow, shoulder, knee or ankle; functional class II</w:t>
            </w:r>
            <w:r w:rsidR="007E17E8" w:rsidRPr="009311D3">
              <w:rPr>
                <w:rFonts w:asciiTheme="minorHAnsi" w:hAnsiTheme="minorHAnsi" w:cstheme="minorHAnsi"/>
                <w:color w:val="000000" w:themeColor="text1"/>
                <w:sz w:val="20"/>
                <w:szCs w:val="20"/>
              </w:rPr>
              <w:t>/</w:t>
            </w:r>
            <w:r w:rsidRPr="009311D3">
              <w:rPr>
                <w:rFonts w:asciiTheme="minorHAnsi" w:hAnsiTheme="minorHAnsi" w:cstheme="minorHAnsi"/>
                <w:color w:val="000000" w:themeColor="text1"/>
                <w:sz w:val="20"/>
                <w:szCs w:val="20"/>
              </w:rPr>
              <w:t xml:space="preserve">III; stable dose DMARD </w:t>
            </w:r>
            <w:r w:rsidR="007E17E8" w:rsidRPr="009311D3">
              <w:rPr>
                <w:rFonts w:asciiTheme="minorHAnsi" w:hAnsiTheme="minorHAnsi" w:cstheme="minorHAnsi"/>
                <w:color w:val="000000" w:themeColor="text1"/>
                <w:sz w:val="20"/>
                <w:szCs w:val="20"/>
              </w:rPr>
              <w:t xml:space="preserve">≥3 months &amp; </w:t>
            </w:r>
            <w:r w:rsidRPr="009311D3">
              <w:rPr>
                <w:rFonts w:asciiTheme="minorHAnsi" w:hAnsiTheme="minorHAnsi" w:cstheme="minorHAnsi"/>
                <w:color w:val="000000" w:themeColor="text1"/>
                <w:sz w:val="20"/>
                <w:szCs w:val="20"/>
              </w:rPr>
              <w:t>corticosteroid</w:t>
            </w:r>
            <w:r w:rsidR="007E17E8" w:rsidRPr="009311D3">
              <w:rPr>
                <w:rFonts w:asciiTheme="minorHAnsi" w:hAnsiTheme="minorHAnsi" w:cstheme="minorHAnsi"/>
                <w:color w:val="000000" w:themeColor="text1"/>
                <w:sz w:val="20"/>
                <w:szCs w:val="20"/>
              </w:rPr>
              <w:t xml:space="preserve"> ≥1</w:t>
            </w:r>
            <w:r w:rsidRPr="009311D3">
              <w:rPr>
                <w:rFonts w:asciiTheme="minorHAnsi" w:hAnsiTheme="minorHAnsi" w:cstheme="minorHAnsi"/>
                <w:color w:val="000000" w:themeColor="text1"/>
                <w:sz w:val="20"/>
                <w:szCs w:val="20"/>
              </w:rPr>
              <w:t xml:space="preserve"> month.</w:t>
            </w:r>
          </w:p>
          <w:p w14:paraId="01C05B52" w14:textId="59F04E69" w:rsidR="00712330" w:rsidRPr="009311D3" w:rsidRDefault="00712330" w:rsidP="00712330">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u w:val="single"/>
              </w:rPr>
              <w:t>Exclusion</w:t>
            </w:r>
            <w:r w:rsidRPr="009311D3">
              <w:rPr>
                <w:rFonts w:asciiTheme="minorHAnsi" w:hAnsiTheme="minorHAnsi" w:cstheme="minorHAnsi"/>
                <w:color w:val="000000" w:themeColor="text1"/>
                <w:sz w:val="20"/>
                <w:szCs w:val="20"/>
              </w:rPr>
              <w:t xml:space="preserve">: </w:t>
            </w:r>
            <w:r w:rsidR="00E90F91" w:rsidRPr="009311D3">
              <w:rPr>
                <w:rFonts w:asciiTheme="minorHAnsi" w:hAnsiTheme="minorHAnsi" w:cstheme="minorHAnsi"/>
                <w:color w:val="000000" w:themeColor="text1"/>
                <w:sz w:val="20"/>
                <w:szCs w:val="20"/>
              </w:rPr>
              <w:t xml:space="preserve">local/systemic infection; severe clotting disorder; any </w:t>
            </w:r>
            <w:r w:rsidR="0049753C">
              <w:rPr>
                <w:rFonts w:asciiTheme="minorHAnsi" w:hAnsiTheme="minorHAnsi" w:cstheme="minorHAnsi"/>
                <w:color w:val="000000" w:themeColor="text1"/>
                <w:sz w:val="20"/>
                <w:szCs w:val="20"/>
              </w:rPr>
              <w:t>IA</w:t>
            </w:r>
            <w:r w:rsidR="00E90F91" w:rsidRPr="009311D3">
              <w:rPr>
                <w:rFonts w:asciiTheme="minorHAnsi" w:hAnsiTheme="minorHAnsi" w:cstheme="minorHAnsi"/>
                <w:color w:val="000000" w:themeColor="text1"/>
                <w:sz w:val="20"/>
                <w:szCs w:val="20"/>
              </w:rPr>
              <w:t xml:space="preserve"> injection in the past 3 months, comorbid diseases such as diabetes mellitus or hypertension.</w:t>
            </w:r>
          </w:p>
          <w:p w14:paraId="756958AA" w14:textId="2D9EFCF6" w:rsidR="00B6101D" w:rsidRPr="009311D3" w:rsidRDefault="00B6101D"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Adults (mean age = 47.64 years)</w:t>
            </w:r>
          </w:p>
          <w:p w14:paraId="1392B567" w14:textId="33F98B66" w:rsidR="00B6101D" w:rsidRPr="009311D3" w:rsidRDefault="00B6101D"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lastRenderedPageBreak/>
              <w:t>N =</w:t>
            </w:r>
            <w:r w:rsidR="00697AED" w:rsidRPr="009311D3">
              <w:rPr>
                <w:rFonts w:asciiTheme="minorHAnsi" w:hAnsiTheme="minorHAnsi" w:cstheme="minorHAnsi"/>
                <w:color w:val="000000" w:themeColor="text1"/>
                <w:sz w:val="20"/>
                <w:szCs w:val="20"/>
              </w:rPr>
              <w:t xml:space="preserve"> 289 (635 joints, 98 ankles)</w:t>
            </w:r>
          </w:p>
          <w:p w14:paraId="7B381EAA" w14:textId="1B580BE9" w:rsidR="00B6101D" w:rsidRPr="009311D3" w:rsidRDefault="00B6101D"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Caucasian 48.5%</w:t>
            </w:r>
          </w:p>
          <w:p w14:paraId="3B14344B" w14:textId="77777777" w:rsidR="009952D2" w:rsidRPr="009311D3" w:rsidRDefault="009952D2"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Brazil</w:t>
            </w:r>
          </w:p>
          <w:p w14:paraId="7307215B" w14:textId="0851E93E" w:rsidR="00B6101D" w:rsidRPr="009311D3" w:rsidRDefault="00B6101D"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Study duration: </w:t>
            </w:r>
            <w:r w:rsidR="00C91FE9" w:rsidRPr="009311D3">
              <w:rPr>
                <w:rFonts w:asciiTheme="minorHAnsi" w:hAnsiTheme="minorHAnsi" w:cstheme="minorHAnsi"/>
                <w:color w:val="000000" w:themeColor="text1"/>
                <w:sz w:val="20"/>
                <w:szCs w:val="20"/>
              </w:rPr>
              <w:t>24 weeks</w:t>
            </w:r>
          </w:p>
        </w:tc>
        <w:tc>
          <w:tcPr>
            <w:tcW w:w="2835" w:type="dxa"/>
            <w:tcBorders>
              <w:top w:val="thinThickThinMediumGap" w:sz="24" w:space="0" w:color="auto"/>
              <w:bottom w:val="single" w:sz="2" w:space="0" w:color="auto"/>
            </w:tcBorders>
          </w:tcPr>
          <w:p w14:paraId="456E81CA" w14:textId="77777777" w:rsidR="009952D2" w:rsidRPr="009311D3" w:rsidRDefault="00F4149D" w:rsidP="00717647">
            <w:pPr>
              <w:pStyle w:val="ListParagraph"/>
              <w:numPr>
                <w:ilvl w:val="0"/>
                <w:numId w:val="1"/>
              </w:numPr>
              <w:ind w:left="170" w:hanging="170"/>
              <w:rPr>
                <w:rFonts w:cstheme="minorHAnsi"/>
                <w:sz w:val="20"/>
                <w:szCs w:val="20"/>
              </w:rPr>
            </w:pPr>
            <w:r w:rsidRPr="009311D3">
              <w:rPr>
                <w:rFonts w:cstheme="minorHAnsi"/>
                <w:sz w:val="20"/>
                <w:szCs w:val="20"/>
              </w:rPr>
              <w:lastRenderedPageBreak/>
              <w:t>Joint pain (0, 1, 4, 12, 24 weeks)</w:t>
            </w:r>
          </w:p>
          <w:p w14:paraId="13885936" w14:textId="77777777" w:rsidR="00F4149D" w:rsidRPr="009311D3" w:rsidRDefault="00F4149D" w:rsidP="00F4149D">
            <w:pPr>
              <w:pStyle w:val="ListParagraph"/>
              <w:numPr>
                <w:ilvl w:val="1"/>
                <w:numId w:val="1"/>
              </w:numPr>
              <w:ind w:left="340" w:hanging="170"/>
              <w:rPr>
                <w:rFonts w:cstheme="minorHAnsi"/>
                <w:sz w:val="20"/>
                <w:szCs w:val="20"/>
              </w:rPr>
            </w:pPr>
            <w:r w:rsidRPr="009311D3">
              <w:rPr>
                <w:rFonts w:cstheme="minorHAnsi"/>
                <w:sz w:val="20"/>
                <w:szCs w:val="20"/>
              </w:rPr>
              <w:t>At rest</w:t>
            </w:r>
          </w:p>
          <w:p w14:paraId="30A1D339" w14:textId="77777777" w:rsidR="00F4149D" w:rsidRPr="009311D3" w:rsidRDefault="00F4149D" w:rsidP="00F4149D">
            <w:pPr>
              <w:pStyle w:val="ListParagraph"/>
              <w:numPr>
                <w:ilvl w:val="1"/>
                <w:numId w:val="1"/>
              </w:numPr>
              <w:ind w:left="340" w:hanging="170"/>
              <w:rPr>
                <w:rFonts w:cstheme="minorHAnsi"/>
                <w:sz w:val="20"/>
                <w:szCs w:val="20"/>
              </w:rPr>
            </w:pPr>
            <w:r w:rsidRPr="009311D3">
              <w:rPr>
                <w:rFonts w:cstheme="minorHAnsi"/>
                <w:sz w:val="20"/>
                <w:szCs w:val="20"/>
              </w:rPr>
              <w:t>In motion</w:t>
            </w:r>
          </w:p>
          <w:p w14:paraId="7016C8B6" w14:textId="15D55BE2" w:rsidR="00F4149D" w:rsidRPr="009311D3" w:rsidRDefault="00F4149D" w:rsidP="00F4149D">
            <w:pPr>
              <w:pStyle w:val="ListParagraph"/>
              <w:numPr>
                <w:ilvl w:val="0"/>
                <w:numId w:val="1"/>
              </w:numPr>
              <w:ind w:left="170" w:hanging="170"/>
              <w:rPr>
                <w:rFonts w:cstheme="minorHAnsi"/>
                <w:sz w:val="20"/>
                <w:szCs w:val="20"/>
              </w:rPr>
            </w:pPr>
            <w:r w:rsidRPr="009311D3">
              <w:rPr>
                <w:rFonts w:cstheme="minorHAnsi"/>
                <w:sz w:val="20"/>
                <w:szCs w:val="20"/>
              </w:rPr>
              <w:t>Joint swelling (0, 1, 4, 12, 24 weeks)</w:t>
            </w:r>
          </w:p>
          <w:p w14:paraId="50F86B38" w14:textId="71A346CE" w:rsidR="00F4149D" w:rsidRPr="009311D3" w:rsidRDefault="00F4149D" w:rsidP="00F4149D">
            <w:pPr>
              <w:pStyle w:val="ListParagraph"/>
              <w:numPr>
                <w:ilvl w:val="0"/>
                <w:numId w:val="1"/>
              </w:numPr>
              <w:ind w:left="170" w:hanging="170"/>
              <w:rPr>
                <w:rFonts w:cstheme="minorHAnsi"/>
                <w:sz w:val="20"/>
                <w:szCs w:val="20"/>
              </w:rPr>
            </w:pPr>
            <w:r w:rsidRPr="009311D3">
              <w:rPr>
                <w:rFonts w:cstheme="minorHAnsi"/>
                <w:sz w:val="20"/>
                <w:szCs w:val="20"/>
              </w:rPr>
              <w:t>Goniometry (0, 1, 4, 12, 24 weeks)</w:t>
            </w:r>
          </w:p>
          <w:p w14:paraId="39F4AC4B" w14:textId="7923A4F3" w:rsidR="00F4149D" w:rsidRPr="009311D3" w:rsidRDefault="00F4149D" w:rsidP="00F4149D">
            <w:pPr>
              <w:pStyle w:val="ListParagraph"/>
              <w:numPr>
                <w:ilvl w:val="1"/>
                <w:numId w:val="1"/>
              </w:numPr>
              <w:ind w:left="340" w:hanging="170"/>
              <w:rPr>
                <w:rFonts w:cstheme="minorHAnsi"/>
                <w:sz w:val="20"/>
                <w:szCs w:val="20"/>
              </w:rPr>
            </w:pPr>
            <w:r w:rsidRPr="009311D3">
              <w:rPr>
                <w:rFonts w:cstheme="minorHAnsi"/>
                <w:sz w:val="20"/>
                <w:szCs w:val="20"/>
              </w:rPr>
              <w:t>Flexion</w:t>
            </w:r>
          </w:p>
          <w:p w14:paraId="7BC6C15A" w14:textId="782BF6CB" w:rsidR="00F4149D" w:rsidRPr="009311D3" w:rsidRDefault="00F4149D" w:rsidP="00F4149D">
            <w:pPr>
              <w:pStyle w:val="ListParagraph"/>
              <w:numPr>
                <w:ilvl w:val="1"/>
                <w:numId w:val="1"/>
              </w:numPr>
              <w:ind w:left="340" w:hanging="170"/>
              <w:rPr>
                <w:rFonts w:cstheme="minorHAnsi"/>
                <w:sz w:val="20"/>
                <w:szCs w:val="20"/>
              </w:rPr>
            </w:pPr>
            <w:r w:rsidRPr="009311D3">
              <w:rPr>
                <w:rFonts w:cstheme="minorHAnsi"/>
                <w:sz w:val="20"/>
                <w:szCs w:val="20"/>
              </w:rPr>
              <w:t>Extension</w:t>
            </w:r>
          </w:p>
          <w:p w14:paraId="08EF0058" w14:textId="7ABCB1D1" w:rsidR="00F4149D" w:rsidRPr="009311D3" w:rsidRDefault="00F4149D" w:rsidP="00F4149D">
            <w:pPr>
              <w:rPr>
                <w:rFonts w:asciiTheme="minorHAnsi" w:hAnsiTheme="minorHAnsi" w:cstheme="minorHAnsi"/>
                <w:sz w:val="20"/>
                <w:szCs w:val="20"/>
              </w:rPr>
            </w:pPr>
          </w:p>
        </w:tc>
        <w:tc>
          <w:tcPr>
            <w:tcW w:w="3060" w:type="dxa"/>
            <w:tcBorders>
              <w:top w:val="thinThickThinMediumGap" w:sz="24" w:space="0" w:color="auto"/>
              <w:bottom w:val="single" w:sz="2" w:space="0" w:color="auto"/>
            </w:tcBorders>
          </w:tcPr>
          <w:p w14:paraId="1A41A61C" w14:textId="2E00B635" w:rsidR="009952D2" w:rsidRPr="009311D3" w:rsidRDefault="00EF3650" w:rsidP="00F4149D">
            <w:pPr>
              <w:spacing w:after="120"/>
              <w:rPr>
                <w:rFonts w:asciiTheme="minorHAnsi" w:hAnsiTheme="minorHAnsi" w:cstheme="minorHAnsi"/>
                <w:sz w:val="20"/>
                <w:szCs w:val="20"/>
              </w:rPr>
            </w:pPr>
            <w:r w:rsidRPr="009311D3">
              <w:rPr>
                <w:rFonts w:asciiTheme="minorHAnsi" w:hAnsiTheme="minorHAnsi" w:cstheme="minorHAnsi"/>
                <w:sz w:val="20"/>
                <w:szCs w:val="20"/>
              </w:rPr>
              <w:lastRenderedPageBreak/>
              <w:t>Dose varied depending on joint involved.</w:t>
            </w:r>
          </w:p>
        </w:tc>
        <w:tc>
          <w:tcPr>
            <w:tcW w:w="900" w:type="dxa"/>
            <w:tcBorders>
              <w:top w:val="thinThickThinMediumGap" w:sz="24" w:space="0" w:color="auto"/>
              <w:bottom w:val="single" w:sz="2" w:space="0" w:color="auto"/>
            </w:tcBorders>
            <w:shd w:val="clear" w:color="auto" w:fill="FF0000"/>
          </w:tcPr>
          <w:p w14:paraId="638E3CDD" w14:textId="0D5A3418" w:rsidR="009952D2" w:rsidRPr="009311D3" w:rsidRDefault="00F4149D" w:rsidP="00F4149D">
            <w:pPr>
              <w:jc w:val="center"/>
              <w:rPr>
                <w:rFonts w:asciiTheme="minorHAnsi" w:hAnsiTheme="minorHAnsi" w:cstheme="minorHAnsi"/>
                <w:b/>
                <w:bCs/>
                <w:sz w:val="20"/>
                <w:szCs w:val="20"/>
              </w:rPr>
            </w:pPr>
            <w:r w:rsidRPr="009311D3">
              <w:rPr>
                <w:rFonts w:asciiTheme="minorHAnsi" w:hAnsiTheme="minorHAnsi" w:cstheme="minorHAnsi"/>
                <w:b/>
                <w:bCs/>
                <w:sz w:val="20"/>
                <w:szCs w:val="20"/>
              </w:rPr>
              <w:t>H</w:t>
            </w:r>
            <w:r w:rsidR="00BE217E" w:rsidRPr="009311D3">
              <w:rPr>
                <w:rFonts w:asciiTheme="minorHAnsi" w:hAnsiTheme="minorHAnsi" w:cstheme="minorHAnsi"/>
                <w:b/>
                <w:bCs/>
                <w:sz w:val="20"/>
                <w:szCs w:val="20"/>
              </w:rPr>
              <w:t>IGH</w:t>
            </w:r>
          </w:p>
        </w:tc>
      </w:tr>
      <w:tr w:rsidR="009952D2" w:rsidRPr="009311D3" w14:paraId="4FCA76C8"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3F4B88C3" w14:textId="0C01C5E2" w:rsidR="009952D2" w:rsidRPr="009311D3" w:rsidRDefault="009952D2" w:rsidP="00717647">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ED7590" w:rsidRPr="009311D3">
              <w:rPr>
                <w:rFonts w:asciiTheme="minorHAnsi" w:hAnsiTheme="minorHAnsi" w:cstheme="minorHAnsi"/>
                <w:sz w:val="20"/>
                <w:szCs w:val="20"/>
              </w:rPr>
              <w:t xml:space="preserve">Corroborates the use </w:t>
            </w:r>
            <w:r w:rsidR="0049753C">
              <w:rPr>
                <w:rFonts w:asciiTheme="minorHAnsi" w:hAnsiTheme="minorHAnsi" w:cstheme="minorHAnsi"/>
                <w:sz w:val="20"/>
                <w:szCs w:val="20"/>
              </w:rPr>
              <w:t>IA</w:t>
            </w:r>
            <w:r w:rsidR="00ED7590" w:rsidRPr="009311D3">
              <w:rPr>
                <w:rFonts w:asciiTheme="minorHAnsi" w:hAnsiTheme="minorHAnsi" w:cstheme="minorHAnsi"/>
                <w:sz w:val="20"/>
                <w:szCs w:val="20"/>
              </w:rPr>
              <w:t xml:space="preserve"> injection with </w:t>
            </w:r>
            <w:r w:rsidR="0049753C">
              <w:rPr>
                <w:rFonts w:asciiTheme="minorHAnsi" w:hAnsiTheme="minorHAnsi" w:cstheme="minorHAnsi"/>
                <w:sz w:val="20"/>
                <w:szCs w:val="20"/>
              </w:rPr>
              <w:t>THA</w:t>
            </w:r>
            <w:r w:rsidR="00ED7590" w:rsidRPr="009311D3">
              <w:rPr>
                <w:rFonts w:asciiTheme="minorHAnsi" w:hAnsiTheme="minorHAnsi" w:cstheme="minorHAnsi"/>
                <w:sz w:val="20"/>
                <w:szCs w:val="20"/>
              </w:rPr>
              <w:t xml:space="preserve"> for treatment of refractory synovitis in RA patients. Joint swelling was identified as the variable with the best response to this procedure, and the knees and MCPs as the joints with the best response to it.</w:t>
            </w:r>
          </w:p>
        </w:tc>
      </w:tr>
      <w:tr w:rsidR="00FE1323" w:rsidRPr="009311D3" w14:paraId="76B627AC" w14:textId="77777777" w:rsidTr="009311D3">
        <w:trPr>
          <w:trHeight w:val="3563"/>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D894C52" w14:textId="7AF6D05B" w:rsidR="00A27FF2" w:rsidRPr="009311D3" w:rsidRDefault="00831787" w:rsidP="00717647">
            <w:pPr>
              <w:rPr>
                <w:rFonts w:asciiTheme="minorHAnsi" w:hAnsiTheme="minorHAnsi" w:cstheme="minorHAnsi"/>
                <w:sz w:val="20"/>
                <w:szCs w:val="20"/>
              </w:rPr>
            </w:pPr>
            <w:r w:rsidRPr="009311D3">
              <w:rPr>
                <w:rFonts w:asciiTheme="minorHAnsi" w:hAnsiTheme="minorHAnsi" w:cstheme="minorHAnsi"/>
                <w:sz w:val="20"/>
                <w:szCs w:val="20"/>
              </w:rPr>
              <w:t>Job-Deslandre</w:t>
            </w:r>
            <w:r w:rsidR="001A1F9A" w:rsidRPr="009311D3">
              <w:rPr>
                <w:rFonts w:asciiTheme="minorHAnsi" w:hAnsiTheme="minorHAnsi" w:cstheme="minorHAnsi"/>
                <w:sz w:val="20"/>
                <w:szCs w:val="20"/>
              </w:rPr>
              <w:t xml:space="preserve"> </w:t>
            </w:r>
            <w:r w:rsidRPr="009311D3">
              <w:rPr>
                <w:rFonts w:asciiTheme="minorHAnsi" w:hAnsiTheme="minorHAnsi" w:cstheme="minorHAnsi"/>
                <w:sz w:val="20"/>
                <w:szCs w:val="20"/>
              </w:rPr>
              <w:t>1990</w:t>
            </w:r>
          </w:p>
        </w:tc>
        <w:tc>
          <w:tcPr>
            <w:tcW w:w="2410" w:type="dxa"/>
            <w:tcBorders>
              <w:top w:val="thinThickThinMediumGap" w:sz="24" w:space="0" w:color="auto"/>
              <w:left w:val="single" w:sz="2" w:space="0" w:color="auto"/>
              <w:bottom w:val="single" w:sz="2" w:space="0" w:color="auto"/>
            </w:tcBorders>
          </w:tcPr>
          <w:p w14:paraId="0E2E1B23" w14:textId="6BD375C5" w:rsidR="00A27FF2" w:rsidRPr="009311D3" w:rsidRDefault="0049753C" w:rsidP="00FE17F8">
            <w:pPr>
              <w:spacing w:after="120"/>
              <w:rPr>
                <w:rFonts w:asciiTheme="minorHAnsi" w:hAnsiTheme="minorHAnsi" w:cstheme="minorHAnsi"/>
                <w:color w:val="000000"/>
                <w:sz w:val="20"/>
                <w:szCs w:val="20"/>
              </w:rPr>
            </w:pPr>
            <w:r>
              <w:rPr>
                <w:rFonts w:asciiTheme="minorHAnsi" w:hAnsiTheme="minorHAnsi" w:cstheme="minorHAnsi"/>
                <w:color w:val="000000"/>
                <w:sz w:val="20"/>
                <w:szCs w:val="20"/>
              </w:rPr>
              <w:t>IA</w:t>
            </w:r>
            <w:r w:rsidR="00831787" w:rsidRPr="009311D3">
              <w:rPr>
                <w:rFonts w:asciiTheme="minorHAnsi" w:hAnsiTheme="minorHAnsi" w:cstheme="minorHAnsi"/>
                <w:color w:val="000000"/>
                <w:sz w:val="20"/>
                <w:szCs w:val="20"/>
              </w:rPr>
              <w:t xml:space="preserve"> injection of </w:t>
            </w:r>
            <w:r>
              <w:rPr>
                <w:rFonts w:asciiTheme="minorHAnsi" w:hAnsiTheme="minorHAnsi" w:cstheme="minorHAnsi"/>
                <w:color w:val="000000"/>
                <w:sz w:val="20"/>
                <w:szCs w:val="20"/>
              </w:rPr>
              <w:t>THA</w:t>
            </w:r>
            <w:r w:rsidR="00831787" w:rsidRPr="009311D3">
              <w:rPr>
                <w:rFonts w:asciiTheme="minorHAnsi" w:hAnsiTheme="minorHAnsi" w:cstheme="minorHAnsi"/>
                <w:color w:val="000000"/>
                <w:sz w:val="20"/>
                <w:szCs w:val="20"/>
              </w:rPr>
              <w:t xml:space="preserve"> (10-40mg). Children under 5 years of age given premedication (Alimenazine &amp; Nembutal).</w:t>
            </w:r>
          </w:p>
          <w:p w14:paraId="27C60E3A" w14:textId="60CAF2DD" w:rsidR="00FE17F8" w:rsidRPr="009311D3" w:rsidRDefault="00FE17F8" w:rsidP="00FE17F8">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Pr="009311D3">
              <w:rPr>
                <w:rFonts w:asciiTheme="minorHAnsi" w:hAnsiTheme="minorHAnsi" w:cstheme="minorHAnsi"/>
                <w:color w:val="000000"/>
                <w:sz w:val="20"/>
                <w:szCs w:val="20"/>
              </w:rPr>
              <w:t>NR</w:t>
            </w:r>
          </w:p>
        </w:tc>
        <w:tc>
          <w:tcPr>
            <w:tcW w:w="4961" w:type="dxa"/>
            <w:tcBorders>
              <w:top w:val="thinThickThinMediumGap" w:sz="24" w:space="0" w:color="auto"/>
              <w:bottom w:val="single" w:sz="2" w:space="0" w:color="auto"/>
            </w:tcBorders>
          </w:tcPr>
          <w:p w14:paraId="6078058A" w14:textId="2A80D62B" w:rsidR="00A27FF2" w:rsidRPr="009311D3" w:rsidRDefault="00831787"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Children </w:t>
            </w:r>
            <w:r w:rsidR="00545435" w:rsidRPr="009311D3">
              <w:rPr>
                <w:rFonts w:asciiTheme="minorHAnsi" w:hAnsiTheme="minorHAnsi" w:cstheme="minorHAnsi"/>
                <w:color w:val="000000" w:themeColor="text1"/>
                <w:sz w:val="20"/>
                <w:szCs w:val="20"/>
              </w:rPr>
              <w:t xml:space="preserve">(&lt;16 years) </w:t>
            </w:r>
            <w:r w:rsidRPr="009311D3">
              <w:rPr>
                <w:rFonts w:asciiTheme="minorHAnsi" w:hAnsiTheme="minorHAnsi" w:cstheme="minorHAnsi"/>
                <w:color w:val="000000" w:themeColor="text1"/>
                <w:sz w:val="20"/>
                <w:szCs w:val="20"/>
              </w:rPr>
              <w:t>with Juvenile RA [ARA criteria] or B27 associated arthritis [definition: peripheral arthritis (even associated with back pain or sacroiliitis) and presence of HLA B27 antigen]</w:t>
            </w:r>
            <w:r w:rsidR="00FF79CA" w:rsidRPr="009311D3">
              <w:rPr>
                <w:rFonts w:asciiTheme="minorHAnsi" w:hAnsiTheme="minorHAnsi" w:cstheme="minorHAnsi"/>
                <w:color w:val="000000" w:themeColor="text1"/>
                <w:sz w:val="20"/>
                <w:szCs w:val="20"/>
              </w:rPr>
              <w:t>. No history of local injection of corticosteroid or osmic acid.</w:t>
            </w:r>
          </w:p>
          <w:p w14:paraId="4B3FAF07" w14:textId="77777777" w:rsidR="00545435" w:rsidRPr="009311D3" w:rsidRDefault="00545435"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(mean age NR)</w:t>
            </w:r>
          </w:p>
          <w:p w14:paraId="1ACBCEE8" w14:textId="674638F0" w:rsidR="00602752" w:rsidRPr="009311D3" w:rsidRDefault="00602752" w:rsidP="00602752">
            <w:pPr>
              <w:spacing w:after="120"/>
              <w:rPr>
                <w:rFonts w:asciiTheme="minorHAnsi" w:hAnsiTheme="minorHAnsi" w:cstheme="minorHAnsi"/>
                <w:color w:val="000000"/>
                <w:sz w:val="20"/>
                <w:szCs w:val="20"/>
              </w:rPr>
            </w:pPr>
            <w:r w:rsidRPr="009311D3">
              <w:rPr>
                <w:rFonts w:asciiTheme="minorHAnsi" w:hAnsiTheme="minorHAnsi" w:cstheme="minorHAnsi"/>
                <w:color w:val="000000" w:themeColor="text1"/>
                <w:sz w:val="20"/>
                <w:szCs w:val="20"/>
              </w:rPr>
              <w:t xml:space="preserve">N = </w:t>
            </w:r>
            <w:r w:rsidRPr="009311D3">
              <w:rPr>
                <w:rFonts w:asciiTheme="minorHAnsi" w:hAnsiTheme="minorHAnsi" w:cstheme="minorHAnsi"/>
                <w:color w:val="000000"/>
                <w:sz w:val="20"/>
                <w:szCs w:val="20"/>
              </w:rPr>
              <w:t>JRA 35 (joints injected 115); B27RA 13 (joints injected 29)</w:t>
            </w:r>
          </w:p>
          <w:p w14:paraId="7599FA83" w14:textId="77777777" w:rsidR="00545435" w:rsidRPr="009311D3" w:rsidRDefault="00545435"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0CCEC979" w14:textId="77777777" w:rsidR="00545435" w:rsidRPr="009311D3" w:rsidRDefault="00545435"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France</w:t>
            </w:r>
          </w:p>
          <w:p w14:paraId="6B02573C" w14:textId="17A9FB6A" w:rsidR="00545435" w:rsidRPr="009311D3" w:rsidRDefault="00602752" w:rsidP="00FF79C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w:t>
            </w:r>
            <w:r w:rsidR="00545435" w:rsidRPr="009311D3">
              <w:rPr>
                <w:rFonts w:asciiTheme="minorHAnsi" w:hAnsiTheme="minorHAnsi" w:cstheme="minorHAnsi"/>
                <w:color w:val="000000" w:themeColor="text1"/>
                <w:sz w:val="20"/>
                <w:szCs w:val="20"/>
              </w:rPr>
              <w:t>ation:</w:t>
            </w:r>
            <w:r w:rsidR="00FF79CA" w:rsidRPr="009311D3">
              <w:rPr>
                <w:rFonts w:asciiTheme="minorHAnsi" w:hAnsiTheme="minorHAnsi" w:cstheme="minorHAnsi"/>
                <w:color w:val="000000" w:themeColor="text1"/>
                <w:sz w:val="20"/>
                <w:szCs w:val="20"/>
              </w:rPr>
              <w:t xml:space="preserve">  </w:t>
            </w:r>
            <w:r w:rsidR="00FF79CA" w:rsidRPr="009311D3">
              <w:rPr>
                <w:rFonts w:asciiTheme="minorHAnsi" w:hAnsiTheme="minorHAnsi" w:cstheme="minorHAnsi"/>
                <w:color w:val="000000"/>
                <w:sz w:val="20"/>
                <w:szCs w:val="20"/>
              </w:rPr>
              <w:t>Mean follow up (all Pts)</w:t>
            </w:r>
            <w:r w:rsidRPr="009311D3">
              <w:rPr>
                <w:rFonts w:asciiTheme="minorHAnsi" w:hAnsiTheme="minorHAnsi" w:cstheme="minorHAnsi"/>
                <w:color w:val="000000"/>
                <w:sz w:val="20"/>
                <w:szCs w:val="20"/>
              </w:rPr>
              <w:t xml:space="preserve"> </w:t>
            </w:r>
            <w:r w:rsidR="00FF79CA" w:rsidRPr="009311D3">
              <w:rPr>
                <w:rFonts w:asciiTheme="minorHAnsi" w:hAnsiTheme="minorHAnsi" w:cstheme="minorHAnsi"/>
                <w:color w:val="000000"/>
                <w:sz w:val="20"/>
                <w:szCs w:val="20"/>
              </w:rPr>
              <w:t>JRA - 25 months, B27RA - 18 months</w:t>
            </w:r>
          </w:p>
        </w:tc>
        <w:tc>
          <w:tcPr>
            <w:tcW w:w="2835" w:type="dxa"/>
            <w:tcBorders>
              <w:top w:val="thinThickThinMediumGap" w:sz="24" w:space="0" w:color="auto"/>
              <w:bottom w:val="single" w:sz="2" w:space="0" w:color="auto"/>
            </w:tcBorders>
          </w:tcPr>
          <w:p w14:paraId="30E7E075" w14:textId="081A1788" w:rsidR="00A27FF2" w:rsidRPr="009311D3" w:rsidRDefault="00FF79CA" w:rsidP="00717647">
            <w:pPr>
              <w:pStyle w:val="ListParagraph"/>
              <w:numPr>
                <w:ilvl w:val="0"/>
                <w:numId w:val="1"/>
              </w:numPr>
              <w:ind w:left="170" w:hanging="170"/>
              <w:rPr>
                <w:rFonts w:cstheme="minorHAnsi"/>
                <w:sz w:val="20"/>
                <w:szCs w:val="20"/>
              </w:rPr>
            </w:pPr>
            <w:r w:rsidRPr="009311D3">
              <w:rPr>
                <w:rFonts w:cstheme="minorHAnsi"/>
                <w:sz w:val="20"/>
                <w:szCs w:val="20"/>
              </w:rPr>
              <w:t>Adverse events</w:t>
            </w:r>
            <w:r w:rsidR="00DB1C68" w:rsidRPr="009311D3">
              <w:rPr>
                <w:rFonts w:cstheme="minorHAnsi"/>
                <w:sz w:val="20"/>
                <w:szCs w:val="20"/>
              </w:rPr>
              <w:t xml:space="preserve"> (mean follow up JRA – 25 months; B27RA – 18 months)</w:t>
            </w:r>
          </w:p>
        </w:tc>
        <w:tc>
          <w:tcPr>
            <w:tcW w:w="3060" w:type="dxa"/>
            <w:tcBorders>
              <w:top w:val="thinThickThinMediumGap" w:sz="24" w:space="0" w:color="auto"/>
              <w:bottom w:val="single" w:sz="2" w:space="0" w:color="auto"/>
            </w:tcBorders>
          </w:tcPr>
          <w:p w14:paraId="50979145" w14:textId="7E27F6B0" w:rsidR="00A27FF2" w:rsidRPr="009311D3" w:rsidRDefault="00831787" w:rsidP="00717647">
            <w:pPr>
              <w:spacing w:after="120"/>
              <w:rPr>
                <w:rFonts w:asciiTheme="minorHAnsi" w:hAnsiTheme="minorHAnsi" w:cstheme="minorHAnsi"/>
                <w:sz w:val="20"/>
                <w:szCs w:val="20"/>
              </w:rPr>
            </w:pPr>
            <w:r w:rsidRPr="009311D3">
              <w:rPr>
                <w:rFonts w:asciiTheme="minorHAnsi" w:hAnsiTheme="minorHAnsi" w:cstheme="minorHAnsi"/>
                <w:sz w:val="20"/>
                <w:szCs w:val="20"/>
              </w:rPr>
              <w:t xml:space="preserve">Dose chosen according to Pts age, </w:t>
            </w:r>
            <w:r w:rsidR="009952D2" w:rsidRPr="009311D3">
              <w:rPr>
                <w:rFonts w:asciiTheme="minorHAnsi" w:hAnsiTheme="minorHAnsi" w:cstheme="minorHAnsi"/>
                <w:sz w:val="20"/>
                <w:szCs w:val="20"/>
              </w:rPr>
              <w:t>weight,</w:t>
            </w:r>
            <w:r w:rsidRPr="009311D3">
              <w:rPr>
                <w:rFonts w:asciiTheme="minorHAnsi" w:hAnsiTheme="minorHAnsi" w:cstheme="minorHAnsi"/>
                <w:sz w:val="20"/>
                <w:szCs w:val="20"/>
              </w:rPr>
              <w:t xml:space="preserve"> and size of joint.</w:t>
            </w:r>
          </w:p>
          <w:p w14:paraId="4A9AAC9D" w14:textId="6404BB54" w:rsidR="00831787" w:rsidRPr="009311D3" w:rsidRDefault="00831787" w:rsidP="00717647">
            <w:pPr>
              <w:spacing w:after="120"/>
              <w:rPr>
                <w:rFonts w:asciiTheme="minorHAnsi" w:hAnsiTheme="minorHAnsi" w:cstheme="minorHAnsi"/>
                <w:sz w:val="20"/>
                <w:szCs w:val="20"/>
              </w:rPr>
            </w:pPr>
            <w:r w:rsidRPr="009311D3">
              <w:rPr>
                <w:rFonts w:asciiTheme="minorHAnsi" w:hAnsiTheme="minorHAnsi" w:cstheme="minorHAnsi"/>
                <w:sz w:val="20"/>
                <w:szCs w:val="20"/>
              </w:rPr>
              <w:t>Joints immobilised with bandage for 48h. I</w:t>
            </w:r>
            <w:r w:rsidR="00FF79CA" w:rsidRPr="009311D3">
              <w:rPr>
                <w:rFonts w:asciiTheme="minorHAnsi" w:hAnsiTheme="minorHAnsi" w:cstheme="minorHAnsi"/>
                <w:sz w:val="20"/>
                <w:szCs w:val="20"/>
              </w:rPr>
              <w:t>f</w:t>
            </w:r>
            <w:r w:rsidRPr="009311D3">
              <w:rPr>
                <w:rFonts w:asciiTheme="minorHAnsi" w:hAnsiTheme="minorHAnsi" w:cstheme="minorHAnsi"/>
                <w:sz w:val="20"/>
                <w:szCs w:val="20"/>
              </w:rPr>
              <w:t xml:space="preserve"> flexion deformity, rigid casting at night for 1-2 months in conjunction with physiotherapy.</w:t>
            </w:r>
          </w:p>
        </w:tc>
        <w:tc>
          <w:tcPr>
            <w:tcW w:w="900" w:type="dxa"/>
            <w:tcBorders>
              <w:top w:val="thinThickThinMediumGap" w:sz="24" w:space="0" w:color="auto"/>
              <w:bottom w:val="single" w:sz="2" w:space="0" w:color="auto"/>
            </w:tcBorders>
            <w:shd w:val="clear" w:color="auto" w:fill="FFC000"/>
          </w:tcPr>
          <w:p w14:paraId="2ADCE126" w14:textId="4858417D" w:rsidR="00A27FF2" w:rsidRPr="009311D3" w:rsidRDefault="00BE217E" w:rsidP="00BC4EF9">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A27FF2" w:rsidRPr="009311D3" w14:paraId="01AA67B0"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451CEC84" w14:textId="56A0B4E7" w:rsidR="00A27FF2" w:rsidRPr="009311D3" w:rsidRDefault="00A27FF2" w:rsidP="00831787">
            <w:pPr>
              <w:rPr>
                <w:rFonts w:asciiTheme="minorHAnsi" w:hAnsiTheme="minorHAnsi" w:cstheme="minorHAnsi"/>
                <w:sz w:val="20"/>
                <w:szCs w:val="20"/>
              </w:rPr>
            </w:pPr>
            <w:r w:rsidRPr="009311D3">
              <w:rPr>
                <w:rFonts w:asciiTheme="minorHAnsi" w:hAnsiTheme="minorHAnsi" w:cstheme="minorHAnsi"/>
                <w:b/>
                <w:bCs/>
                <w:sz w:val="20"/>
                <w:szCs w:val="20"/>
              </w:rPr>
              <w:t xml:space="preserve">Author’s conclusion: </w:t>
            </w:r>
            <w:r w:rsidR="006256CF" w:rsidRPr="009311D3">
              <w:rPr>
                <w:rFonts w:asciiTheme="minorHAnsi" w:hAnsiTheme="minorHAnsi" w:cstheme="minorHAnsi"/>
                <w:sz w:val="20"/>
                <w:szCs w:val="20"/>
              </w:rPr>
              <w:t>Despite</w:t>
            </w:r>
            <w:r w:rsidR="004C2155" w:rsidRPr="009311D3">
              <w:rPr>
                <w:rFonts w:asciiTheme="minorHAnsi" w:hAnsiTheme="minorHAnsi" w:cstheme="minorHAnsi"/>
                <w:sz w:val="20"/>
                <w:szCs w:val="20"/>
              </w:rPr>
              <w:t xml:space="preserve"> local side-effects, </w:t>
            </w:r>
            <w:r w:rsidR="0049753C">
              <w:rPr>
                <w:rFonts w:asciiTheme="minorHAnsi" w:hAnsiTheme="minorHAnsi" w:cstheme="minorHAnsi"/>
                <w:sz w:val="20"/>
                <w:szCs w:val="20"/>
              </w:rPr>
              <w:t>IA</w:t>
            </w:r>
            <w:r w:rsidR="004C2155" w:rsidRPr="009311D3">
              <w:rPr>
                <w:rFonts w:asciiTheme="minorHAnsi" w:hAnsiTheme="minorHAnsi" w:cstheme="minorHAnsi"/>
                <w:sz w:val="20"/>
                <w:szCs w:val="20"/>
              </w:rPr>
              <w:t xml:space="preserve"> corticosteroid injections are still considered as a useful therapy in the management of children with JRA and B27 RA. </w:t>
            </w:r>
          </w:p>
        </w:tc>
      </w:tr>
      <w:tr w:rsidR="00FE1323" w:rsidRPr="009311D3" w14:paraId="1B45B99E" w14:textId="77777777" w:rsidTr="00B96D79">
        <w:trPr>
          <w:trHeight w:val="246"/>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A54A668" w14:textId="26C306A6" w:rsidR="00E50E7C" w:rsidRPr="009311D3" w:rsidRDefault="00E50E7C" w:rsidP="00C32FD4">
            <w:pPr>
              <w:rPr>
                <w:rFonts w:asciiTheme="minorHAnsi" w:hAnsiTheme="minorHAnsi" w:cstheme="minorHAnsi"/>
                <w:sz w:val="20"/>
                <w:szCs w:val="20"/>
              </w:rPr>
            </w:pPr>
            <w:r w:rsidRPr="009311D3">
              <w:rPr>
                <w:rFonts w:asciiTheme="minorHAnsi" w:hAnsiTheme="minorHAnsi" w:cstheme="minorHAnsi"/>
                <w:sz w:val="20"/>
                <w:szCs w:val="20"/>
              </w:rPr>
              <w:t>Laurell 2011</w:t>
            </w:r>
          </w:p>
        </w:tc>
        <w:tc>
          <w:tcPr>
            <w:tcW w:w="2410" w:type="dxa"/>
            <w:tcBorders>
              <w:top w:val="thinThickThinMediumGap" w:sz="24" w:space="0" w:color="auto"/>
              <w:left w:val="single" w:sz="2" w:space="0" w:color="auto"/>
              <w:bottom w:val="single" w:sz="2" w:space="0" w:color="auto"/>
            </w:tcBorders>
          </w:tcPr>
          <w:p w14:paraId="7D1ACEBA" w14:textId="77B03708" w:rsidR="000022E4" w:rsidRPr="009311D3" w:rsidRDefault="007B44C8" w:rsidP="00C32FD4">
            <w:pPr>
              <w:spacing w:after="120"/>
              <w:rPr>
                <w:rFonts w:asciiTheme="minorHAnsi" w:hAnsiTheme="minorHAnsi" w:cstheme="minorHAnsi"/>
                <w:color w:val="000000"/>
                <w:sz w:val="20"/>
                <w:szCs w:val="20"/>
              </w:rPr>
            </w:pPr>
            <w:r w:rsidRPr="009311D3">
              <w:rPr>
                <w:rFonts w:asciiTheme="minorHAnsi" w:hAnsiTheme="minorHAnsi" w:cstheme="minorHAnsi"/>
                <w:i/>
                <w:iCs/>
                <w:color w:val="000000"/>
                <w:sz w:val="20"/>
                <w:szCs w:val="20"/>
              </w:rPr>
              <w:t xml:space="preserve">US guided </w:t>
            </w:r>
            <w:r w:rsidRPr="009311D3">
              <w:rPr>
                <w:rFonts w:asciiTheme="minorHAnsi" w:hAnsiTheme="minorHAnsi" w:cstheme="minorHAnsi"/>
                <w:color w:val="000000"/>
                <w:sz w:val="20"/>
                <w:szCs w:val="20"/>
              </w:rPr>
              <w:t>steroid (</w:t>
            </w:r>
            <w:r w:rsidR="0049753C">
              <w:rPr>
                <w:rFonts w:asciiTheme="minorHAnsi" w:hAnsiTheme="minorHAnsi" w:cstheme="minorHAnsi"/>
                <w:color w:val="000000"/>
                <w:sz w:val="20"/>
                <w:szCs w:val="20"/>
              </w:rPr>
              <w:t>TA</w:t>
            </w:r>
            <w:r w:rsidRPr="009311D3">
              <w:rPr>
                <w:rFonts w:asciiTheme="minorHAnsi" w:hAnsiTheme="minorHAnsi" w:cstheme="minorHAnsi"/>
                <w:color w:val="000000"/>
                <w:sz w:val="20"/>
                <w:szCs w:val="20"/>
              </w:rPr>
              <w:t xml:space="preserve"> 40 mg/ml) injection</w:t>
            </w:r>
            <w:r w:rsidR="000022E4" w:rsidRPr="009311D3">
              <w:rPr>
                <w:rFonts w:asciiTheme="minorHAnsi" w:hAnsiTheme="minorHAnsi" w:cstheme="minorHAnsi"/>
                <w:color w:val="000000"/>
                <w:sz w:val="20"/>
                <w:szCs w:val="20"/>
              </w:rPr>
              <w:t>: in some children under</w:t>
            </w:r>
            <w:r w:rsidRPr="009311D3">
              <w:rPr>
                <w:rFonts w:asciiTheme="minorHAnsi" w:hAnsiTheme="minorHAnsi" w:cstheme="minorHAnsi"/>
                <w:color w:val="000000"/>
                <w:sz w:val="20"/>
                <w:szCs w:val="20"/>
              </w:rPr>
              <w:t xml:space="preserve"> general anaesthesia </w:t>
            </w:r>
            <w:r w:rsidR="000022E4" w:rsidRPr="009311D3">
              <w:rPr>
                <w:rFonts w:asciiTheme="minorHAnsi" w:hAnsiTheme="minorHAnsi" w:cstheme="minorHAnsi"/>
                <w:color w:val="000000"/>
                <w:sz w:val="20"/>
                <w:szCs w:val="20"/>
              </w:rPr>
              <w:t>or nitrous oxide-oxygen analgesia.</w:t>
            </w:r>
          </w:p>
          <w:p w14:paraId="629B270F" w14:textId="56ADE718" w:rsidR="007B44C8" w:rsidRPr="009311D3" w:rsidRDefault="0097499A" w:rsidP="00D84778">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paediatric rheumatologists, radiologist specialised in musculoskeletal US</w:t>
            </w:r>
            <w:r w:rsidR="00D84778" w:rsidRPr="009311D3">
              <w:rPr>
                <w:rFonts w:asciiTheme="minorHAnsi" w:hAnsiTheme="minorHAnsi" w:cstheme="minorHAnsi"/>
                <w:color w:val="000000"/>
                <w:sz w:val="20"/>
                <w:szCs w:val="20"/>
              </w:rPr>
              <w:t>.</w:t>
            </w:r>
          </w:p>
        </w:tc>
        <w:tc>
          <w:tcPr>
            <w:tcW w:w="4961" w:type="dxa"/>
            <w:tcBorders>
              <w:top w:val="thinThickThinMediumGap" w:sz="24" w:space="0" w:color="auto"/>
              <w:bottom w:val="single" w:sz="2" w:space="0" w:color="auto"/>
            </w:tcBorders>
          </w:tcPr>
          <w:p w14:paraId="3DF8E666" w14:textId="5B14D729" w:rsidR="007B44C8" w:rsidRPr="009311D3" w:rsidRDefault="007B44C8"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JIA (revised ILAR criteria) with active disease in ankle region (swelling or limited range of motion with pain or tenderness, as judged by treating physician).</w:t>
            </w:r>
          </w:p>
          <w:p w14:paraId="31A70E06" w14:textId="4A6C7608" w:rsidR="00E50E7C" w:rsidRPr="009311D3" w:rsidRDefault="00E50E7C"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(mean age = 6.5 years)</w:t>
            </w:r>
          </w:p>
          <w:p w14:paraId="2A8150C7" w14:textId="0D303236" w:rsidR="00E50E7C" w:rsidRPr="009311D3" w:rsidRDefault="00E50E7C"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30 (40 ankles)</w:t>
            </w:r>
          </w:p>
          <w:p w14:paraId="3854D9B5" w14:textId="4F91CE42" w:rsidR="00E50E7C" w:rsidRPr="009311D3" w:rsidRDefault="00E50E7C"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3B576238" w14:textId="05D786A3" w:rsidR="00E50E7C" w:rsidRPr="009311D3" w:rsidRDefault="00E50E7C"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Sweden</w:t>
            </w:r>
          </w:p>
          <w:p w14:paraId="3B4D9D58" w14:textId="0AF7DAC4" w:rsidR="00E50E7C" w:rsidRPr="009311D3" w:rsidRDefault="00E50E7C"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w:t>
            </w:r>
            <w:r w:rsidR="007B44C8" w:rsidRPr="009311D3">
              <w:rPr>
                <w:rFonts w:asciiTheme="minorHAnsi" w:hAnsiTheme="minorHAnsi" w:cstheme="minorHAnsi"/>
                <w:color w:val="000000" w:themeColor="text1"/>
                <w:sz w:val="20"/>
                <w:szCs w:val="20"/>
              </w:rPr>
              <w:t xml:space="preserve"> 4 weeks</w:t>
            </w:r>
          </w:p>
        </w:tc>
        <w:tc>
          <w:tcPr>
            <w:tcW w:w="2835" w:type="dxa"/>
            <w:tcBorders>
              <w:top w:val="thinThickThinMediumGap" w:sz="24" w:space="0" w:color="auto"/>
              <w:bottom w:val="single" w:sz="2" w:space="0" w:color="auto"/>
            </w:tcBorders>
          </w:tcPr>
          <w:p w14:paraId="1CB064CE" w14:textId="0BA560CA" w:rsidR="00E50E7C" w:rsidRPr="009311D3" w:rsidRDefault="00D84778" w:rsidP="00C32FD4">
            <w:pPr>
              <w:pStyle w:val="ListParagraph"/>
              <w:numPr>
                <w:ilvl w:val="0"/>
                <w:numId w:val="1"/>
              </w:numPr>
              <w:ind w:left="170" w:hanging="170"/>
              <w:rPr>
                <w:rFonts w:cstheme="minorHAnsi"/>
                <w:sz w:val="20"/>
                <w:szCs w:val="20"/>
              </w:rPr>
            </w:pPr>
            <w:r w:rsidRPr="009311D3">
              <w:rPr>
                <w:rFonts w:cstheme="minorHAnsi"/>
                <w:sz w:val="20"/>
                <w:szCs w:val="20"/>
              </w:rPr>
              <w:t>Improvement in</w:t>
            </w:r>
            <w:r w:rsidR="00E50E7C" w:rsidRPr="009311D3">
              <w:rPr>
                <w:rFonts w:cstheme="minorHAnsi"/>
                <w:sz w:val="20"/>
                <w:szCs w:val="20"/>
              </w:rPr>
              <w:t xml:space="preserve"> (</w:t>
            </w:r>
            <w:r w:rsidRPr="009311D3">
              <w:rPr>
                <w:rFonts w:cstheme="minorHAnsi"/>
                <w:sz w:val="20"/>
                <w:szCs w:val="20"/>
              </w:rPr>
              <w:t xml:space="preserve">0, </w:t>
            </w:r>
            <w:r w:rsidR="00E50E7C" w:rsidRPr="009311D3">
              <w:rPr>
                <w:rFonts w:cstheme="minorHAnsi"/>
                <w:sz w:val="20"/>
                <w:szCs w:val="20"/>
              </w:rPr>
              <w:t>4 weeks):</w:t>
            </w:r>
          </w:p>
          <w:p w14:paraId="6E1E55E8" w14:textId="4A835F6A" w:rsidR="00E50E7C" w:rsidRPr="009311D3" w:rsidRDefault="00E50E7C" w:rsidP="00D84778">
            <w:pPr>
              <w:pStyle w:val="ListParagraph"/>
              <w:numPr>
                <w:ilvl w:val="1"/>
                <w:numId w:val="1"/>
              </w:numPr>
              <w:ind w:left="340" w:hanging="170"/>
              <w:rPr>
                <w:rFonts w:cstheme="minorHAnsi"/>
                <w:sz w:val="20"/>
                <w:szCs w:val="20"/>
              </w:rPr>
            </w:pPr>
            <w:r w:rsidRPr="009311D3">
              <w:rPr>
                <w:rFonts w:cstheme="minorHAnsi"/>
                <w:sz w:val="20"/>
                <w:szCs w:val="20"/>
              </w:rPr>
              <w:t>Synovial hypertrophy</w:t>
            </w:r>
          </w:p>
          <w:p w14:paraId="0F1CDB56" w14:textId="51F238A5" w:rsidR="00BE217E" w:rsidRPr="009311D3" w:rsidRDefault="00BE217E" w:rsidP="00D84778">
            <w:pPr>
              <w:pStyle w:val="ListParagraph"/>
              <w:numPr>
                <w:ilvl w:val="1"/>
                <w:numId w:val="1"/>
              </w:numPr>
              <w:ind w:left="340" w:hanging="170"/>
              <w:rPr>
                <w:rFonts w:cstheme="minorHAnsi"/>
                <w:sz w:val="20"/>
                <w:szCs w:val="20"/>
              </w:rPr>
            </w:pPr>
            <w:r w:rsidRPr="009311D3">
              <w:rPr>
                <w:rFonts w:cstheme="minorHAnsi"/>
                <w:sz w:val="20"/>
                <w:szCs w:val="20"/>
              </w:rPr>
              <w:t>Synovial hyperaemia</w:t>
            </w:r>
          </w:p>
          <w:p w14:paraId="0D132A75" w14:textId="1A78F3EF" w:rsidR="00E50E7C" w:rsidRPr="009311D3" w:rsidRDefault="00E50E7C" w:rsidP="00D84778">
            <w:pPr>
              <w:pStyle w:val="ListParagraph"/>
              <w:numPr>
                <w:ilvl w:val="1"/>
                <w:numId w:val="1"/>
              </w:numPr>
              <w:ind w:left="340" w:hanging="170"/>
              <w:rPr>
                <w:rFonts w:cstheme="minorHAnsi"/>
                <w:sz w:val="20"/>
                <w:szCs w:val="20"/>
              </w:rPr>
            </w:pPr>
            <w:r w:rsidRPr="009311D3">
              <w:rPr>
                <w:rFonts w:cstheme="minorHAnsi"/>
                <w:sz w:val="20"/>
                <w:szCs w:val="20"/>
              </w:rPr>
              <w:t>Clinical effectiveness</w:t>
            </w:r>
          </w:p>
          <w:p w14:paraId="06275E6C" w14:textId="2D32DFFB" w:rsidR="00E50E7C" w:rsidRPr="009311D3" w:rsidRDefault="00E50E7C" w:rsidP="00D84778">
            <w:pPr>
              <w:pStyle w:val="ListParagraph"/>
              <w:numPr>
                <w:ilvl w:val="1"/>
                <w:numId w:val="1"/>
              </w:numPr>
              <w:ind w:left="340" w:hanging="170"/>
              <w:rPr>
                <w:rFonts w:cstheme="minorHAnsi"/>
                <w:sz w:val="20"/>
                <w:szCs w:val="20"/>
              </w:rPr>
            </w:pPr>
            <w:r w:rsidRPr="009311D3">
              <w:rPr>
                <w:rFonts w:cstheme="minorHAnsi"/>
                <w:sz w:val="20"/>
                <w:szCs w:val="20"/>
              </w:rPr>
              <w:t>Range of motion</w:t>
            </w:r>
          </w:p>
          <w:p w14:paraId="624932FF" w14:textId="13C776F4" w:rsidR="00E50E7C" w:rsidRPr="009311D3" w:rsidRDefault="00E50E7C" w:rsidP="00D84778">
            <w:pPr>
              <w:pStyle w:val="ListParagraph"/>
              <w:numPr>
                <w:ilvl w:val="1"/>
                <w:numId w:val="1"/>
              </w:numPr>
              <w:ind w:left="340" w:hanging="170"/>
              <w:rPr>
                <w:rFonts w:cstheme="minorHAnsi"/>
                <w:sz w:val="20"/>
                <w:szCs w:val="20"/>
              </w:rPr>
            </w:pPr>
            <w:r w:rsidRPr="009311D3">
              <w:rPr>
                <w:rFonts w:cstheme="minorHAnsi"/>
                <w:sz w:val="20"/>
                <w:szCs w:val="20"/>
              </w:rPr>
              <w:t>All clinical parameters</w:t>
            </w:r>
          </w:p>
          <w:p w14:paraId="4343A8F0" w14:textId="24EA0373" w:rsidR="00D84778" w:rsidRPr="009311D3" w:rsidRDefault="00D84778" w:rsidP="00D84778">
            <w:pPr>
              <w:pStyle w:val="ListParagraph"/>
              <w:numPr>
                <w:ilvl w:val="0"/>
                <w:numId w:val="1"/>
              </w:numPr>
              <w:ind w:left="170" w:hanging="170"/>
              <w:rPr>
                <w:rFonts w:cstheme="minorHAnsi"/>
                <w:sz w:val="20"/>
                <w:szCs w:val="20"/>
              </w:rPr>
            </w:pPr>
            <w:r w:rsidRPr="009311D3">
              <w:rPr>
                <w:rFonts w:cstheme="minorHAnsi"/>
                <w:sz w:val="20"/>
                <w:szCs w:val="20"/>
              </w:rPr>
              <w:t>Synovial thickness (0, 4 weeks)</w:t>
            </w:r>
          </w:p>
          <w:p w14:paraId="2B9A0F23" w14:textId="483C32B3" w:rsidR="00E50E7C" w:rsidRPr="009311D3" w:rsidRDefault="00E50E7C" w:rsidP="00C32FD4">
            <w:pPr>
              <w:pStyle w:val="ListParagraph"/>
              <w:numPr>
                <w:ilvl w:val="0"/>
                <w:numId w:val="1"/>
              </w:numPr>
              <w:ind w:left="170" w:hanging="170"/>
              <w:rPr>
                <w:rFonts w:cstheme="minorHAnsi"/>
                <w:sz w:val="20"/>
                <w:szCs w:val="20"/>
              </w:rPr>
            </w:pPr>
            <w:r w:rsidRPr="009311D3">
              <w:rPr>
                <w:rFonts w:cstheme="minorHAnsi"/>
                <w:sz w:val="20"/>
                <w:szCs w:val="20"/>
              </w:rPr>
              <w:t>Adverse events (4 weeks)</w:t>
            </w:r>
          </w:p>
        </w:tc>
        <w:tc>
          <w:tcPr>
            <w:tcW w:w="3060" w:type="dxa"/>
            <w:tcBorders>
              <w:top w:val="thinThickThinMediumGap" w:sz="24" w:space="0" w:color="auto"/>
              <w:bottom w:val="single" w:sz="2" w:space="0" w:color="auto"/>
            </w:tcBorders>
          </w:tcPr>
          <w:p w14:paraId="43272138" w14:textId="2DA9EE84" w:rsidR="00E50E7C" w:rsidRPr="009311D3" w:rsidRDefault="007B44C8" w:rsidP="000022E4">
            <w:pPr>
              <w:spacing w:after="120"/>
              <w:rPr>
                <w:rFonts w:asciiTheme="minorHAnsi" w:hAnsiTheme="minorHAnsi" w:cstheme="minorHAnsi"/>
                <w:sz w:val="20"/>
                <w:szCs w:val="20"/>
              </w:rPr>
            </w:pPr>
            <w:r w:rsidRPr="009311D3">
              <w:rPr>
                <w:rFonts w:asciiTheme="minorHAnsi" w:hAnsiTheme="minorHAnsi" w:cstheme="minorHAnsi"/>
                <w:sz w:val="20"/>
                <w:szCs w:val="20"/>
              </w:rPr>
              <w:t>Dose estimated based on size of compartment inject</w:t>
            </w:r>
            <w:r w:rsidR="00D84778" w:rsidRPr="009311D3">
              <w:rPr>
                <w:rFonts w:asciiTheme="minorHAnsi" w:hAnsiTheme="minorHAnsi" w:cstheme="minorHAnsi"/>
                <w:sz w:val="20"/>
                <w:szCs w:val="20"/>
              </w:rPr>
              <w:t xml:space="preserve">ed </w:t>
            </w:r>
            <w:r w:rsidRPr="009311D3">
              <w:rPr>
                <w:rFonts w:asciiTheme="minorHAnsi" w:hAnsiTheme="minorHAnsi" w:cstheme="minorHAnsi"/>
                <w:sz w:val="20"/>
                <w:szCs w:val="20"/>
              </w:rPr>
              <w:t>and age of child.</w:t>
            </w:r>
          </w:p>
          <w:p w14:paraId="49A6DFC2" w14:textId="71B0FE12" w:rsidR="00D84778" w:rsidRPr="009311D3" w:rsidRDefault="00D84778" w:rsidP="00D84778">
            <w:pPr>
              <w:spacing w:after="120"/>
              <w:rPr>
                <w:rFonts w:asciiTheme="minorHAnsi" w:hAnsiTheme="minorHAnsi" w:cstheme="minorHAnsi"/>
                <w:sz w:val="20"/>
                <w:szCs w:val="20"/>
              </w:rPr>
            </w:pPr>
            <w:r w:rsidRPr="009311D3">
              <w:rPr>
                <w:rFonts w:asciiTheme="minorHAnsi" w:hAnsiTheme="minorHAnsi" w:cstheme="minorHAnsi"/>
                <w:sz w:val="20"/>
                <w:szCs w:val="20"/>
              </w:rPr>
              <w:t>Other joints also injected at same time (</w:t>
            </w:r>
            <w:r w:rsidR="0049753C">
              <w:rPr>
                <w:rFonts w:asciiTheme="minorHAnsi" w:hAnsiTheme="minorHAnsi" w:cstheme="minorHAnsi"/>
                <w:sz w:val="20"/>
                <w:szCs w:val="20"/>
              </w:rPr>
              <w:t>THA</w:t>
            </w:r>
            <w:r w:rsidRPr="009311D3">
              <w:rPr>
                <w:rFonts w:asciiTheme="minorHAnsi" w:hAnsiTheme="minorHAnsi" w:cstheme="minorHAnsi"/>
                <w:sz w:val="20"/>
                <w:szCs w:val="20"/>
              </w:rPr>
              <w:t>).</w:t>
            </w:r>
          </w:p>
        </w:tc>
        <w:tc>
          <w:tcPr>
            <w:tcW w:w="900" w:type="dxa"/>
            <w:tcBorders>
              <w:top w:val="thinThickThinMediumGap" w:sz="24" w:space="0" w:color="auto"/>
              <w:bottom w:val="single" w:sz="2" w:space="0" w:color="auto"/>
            </w:tcBorders>
            <w:shd w:val="clear" w:color="auto" w:fill="FF0000"/>
          </w:tcPr>
          <w:p w14:paraId="21E2F7B6" w14:textId="29BE37C0" w:rsidR="00E50E7C" w:rsidRPr="009311D3" w:rsidRDefault="00BE217E" w:rsidP="00C32FD4">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E50E7C" w:rsidRPr="009311D3" w14:paraId="47B946E4"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5CEE9439" w14:textId="1F35A5B8" w:rsidR="00E50E7C" w:rsidRPr="009311D3" w:rsidRDefault="00E50E7C" w:rsidP="004630B2">
            <w:pPr>
              <w:rPr>
                <w:rFonts w:asciiTheme="minorHAnsi" w:hAnsiTheme="minorHAnsi" w:cstheme="minorHAnsi"/>
                <w:sz w:val="20"/>
                <w:szCs w:val="20"/>
              </w:rPr>
            </w:pPr>
            <w:r w:rsidRPr="009311D3">
              <w:rPr>
                <w:rFonts w:asciiTheme="minorHAnsi" w:hAnsiTheme="minorHAnsi" w:cstheme="minorHAnsi"/>
                <w:b/>
                <w:bCs/>
                <w:sz w:val="20"/>
                <w:szCs w:val="20"/>
              </w:rPr>
              <w:t xml:space="preserve">Author’s conclusion: </w:t>
            </w:r>
            <w:r w:rsidR="004630B2" w:rsidRPr="009311D3">
              <w:rPr>
                <w:rFonts w:asciiTheme="minorHAnsi" w:hAnsiTheme="minorHAnsi" w:cstheme="minorHAnsi"/>
                <w:b/>
                <w:bCs/>
                <w:sz w:val="20"/>
                <w:szCs w:val="20"/>
              </w:rPr>
              <w:t xml:space="preserve"> </w:t>
            </w:r>
            <w:r w:rsidR="004630B2" w:rsidRPr="009311D3">
              <w:rPr>
                <w:rFonts w:asciiTheme="minorHAnsi" w:hAnsiTheme="minorHAnsi" w:cstheme="minorHAnsi"/>
                <w:sz w:val="20"/>
                <w:szCs w:val="20"/>
              </w:rPr>
              <w:t xml:space="preserve">US enabled exact anatomical location of synovial inflammation in the ankle region of JIA patients. The talocrural joint was not always involved. Disease was frequently found in compartments difficult to evaluate clinically. US enabled exact guidance of steroid injections, gave a low rate of subcutaneous atrophy and was proved valuable for </w:t>
            </w:r>
            <w:r w:rsidR="004630B2" w:rsidRPr="009311D3">
              <w:rPr>
                <w:rFonts w:asciiTheme="minorHAnsi" w:hAnsiTheme="minorHAnsi" w:cstheme="minorHAnsi"/>
                <w:sz w:val="20"/>
                <w:szCs w:val="20"/>
              </w:rPr>
              <w:lastRenderedPageBreak/>
              <w:t>follow-up examinations. Normalization or regression of synovial hypertrophy and hyperaemia was achieved in most cases, which supports the notion that US is an important tool in the management of ankle involvement in JIA.</w:t>
            </w:r>
          </w:p>
        </w:tc>
      </w:tr>
      <w:tr w:rsidR="00FE1323" w:rsidRPr="009311D3" w14:paraId="05D11990" w14:textId="77777777" w:rsidTr="009311D3">
        <w:trPr>
          <w:trHeight w:val="3223"/>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9E76C3A" w14:textId="70D1A65C" w:rsidR="001A1F9A" w:rsidRPr="009311D3" w:rsidRDefault="001A1F9A" w:rsidP="00C32FD4">
            <w:pPr>
              <w:rPr>
                <w:rFonts w:asciiTheme="minorHAnsi" w:hAnsiTheme="minorHAnsi" w:cstheme="minorHAnsi"/>
                <w:sz w:val="20"/>
                <w:szCs w:val="20"/>
              </w:rPr>
            </w:pPr>
            <w:r w:rsidRPr="009311D3">
              <w:rPr>
                <w:rFonts w:asciiTheme="minorHAnsi" w:hAnsiTheme="minorHAnsi" w:cstheme="minorHAnsi"/>
                <w:sz w:val="20"/>
                <w:szCs w:val="20"/>
              </w:rPr>
              <w:lastRenderedPageBreak/>
              <w:t>Lopes 2008</w:t>
            </w:r>
          </w:p>
        </w:tc>
        <w:tc>
          <w:tcPr>
            <w:tcW w:w="2410" w:type="dxa"/>
            <w:tcBorders>
              <w:top w:val="thinThickThinMediumGap" w:sz="24" w:space="0" w:color="auto"/>
              <w:left w:val="single" w:sz="2" w:space="0" w:color="auto"/>
              <w:bottom w:val="single" w:sz="2" w:space="0" w:color="auto"/>
            </w:tcBorders>
          </w:tcPr>
          <w:p w14:paraId="20509884" w14:textId="68300789" w:rsidR="00362E0E" w:rsidRPr="009311D3" w:rsidRDefault="00DA2D00" w:rsidP="00C32FD4">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rPr>
              <w:t xml:space="preserve">Blind </w:t>
            </w:r>
            <w:r w:rsidR="0049753C">
              <w:rPr>
                <w:rFonts w:asciiTheme="minorHAnsi" w:hAnsiTheme="minorHAnsi" w:cstheme="minorHAnsi"/>
                <w:color w:val="000000"/>
                <w:sz w:val="20"/>
                <w:szCs w:val="20"/>
              </w:rPr>
              <w:t>IA</w:t>
            </w:r>
            <w:r w:rsidRPr="009311D3">
              <w:rPr>
                <w:rFonts w:asciiTheme="minorHAnsi" w:hAnsiTheme="minorHAnsi" w:cstheme="minorHAnsi"/>
                <w:color w:val="000000"/>
                <w:sz w:val="20"/>
                <w:szCs w:val="20"/>
              </w:rPr>
              <w:t xml:space="preserve"> injection</w:t>
            </w:r>
            <w:r w:rsidR="00362E0E" w:rsidRPr="009311D3">
              <w:rPr>
                <w:rFonts w:asciiTheme="minorHAnsi" w:hAnsiTheme="minorHAnsi" w:cstheme="minorHAnsi"/>
                <w:color w:val="000000"/>
                <w:sz w:val="20"/>
                <w:szCs w:val="20"/>
              </w:rPr>
              <w:t xml:space="preserve"> (</w:t>
            </w:r>
            <w:r w:rsidR="0049753C">
              <w:rPr>
                <w:rFonts w:asciiTheme="minorHAnsi" w:hAnsiTheme="minorHAnsi" w:cstheme="minorHAnsi"/>
                <w:color w:val="000000"/>
                <w:sz w:val="20"/>
                <w:szCs w:val="20"/>
              </w:rPr>
              <w:t>THA</w:t>
            </w:r>
            <w:r w:rsidR="00362E0E" w:rsidRPr="009311D3">
              <w:rPr>
                <w:rFonts w:asciiTheme="minorHAnsi" w:hAnsiTheme="minorHAnsi" w:cstheme="minorHAnsi"/>
                <w:color w:val="000000"/>
                <w:sz w:val="20"/>
                <w:szCs w:val="20"/>
              </w:rPr>
              <w:t xml:space="preserve"> 20 mg/ml): 60 mg for the ankle)</w:t>
            </w:r>
          </w:p>
          <w:p w14:paraId="464CB926" w14:textId="77777777" w:rsidR="001A1F9A" w:rsidRPr="009311D3" w:rsidRDefault="00362E0E" w:rsidP="00C32FD4">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rPr>
              <w:t>Nb: If additional joints injected then max dose of 160 mg recommended.</w:t>
            </w:r>
          </w:p>
          <w:p w14:paraId="673CC95A" w14:textId="1C0DF31D" w:rsidR="00362E0E" w:rsidRPr="009311D3" w:rsidRDefault="00362E0E" w:rsidP="00C32FD4">
            <w:pPr>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Rheumatologist</w:t>
            </w:r>
          </w:p>
        </w:tc>
        <w:tc>
          <w:tcPr>
            <w:tcW w:w="4961" w:type="dxa"/>
            <w:tcBorders>
              <w:top w:val="thinThickThinMediumGap" w:sz="24" w:space="0" w:color="auto"/>
              <w:bottom w:val="single" w:sz="2" w:space="0" w:color="auto"/>
            </w:tcBorders>
          </w:tcPr>
          <w:p w14:paraId="57D0077C" w14:textId="212168CA" w:rsidR="001A1F9A" w:rsidRPr="009311D3" w:rsidRDefault="00362E0E"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Adult (18-65 years); </w:t>
            </w:r>
            <w:r w:rsidR="001A1F9A" w:rsidRPr="009311D3">
              <w:rPr>
                <w:rFonts w:asciiTheme="minorHAnsi" w:hAnsiTheme="minorHAnsi" w:cstheme="minorHAnsi"/>
                <w:color w:val="000000" w:themeColor="text1"/>
                <w:sz w:val="20"/>
                <w:szCs w:val="20"/>
              </w:rPr>
              <w:t xml:space="preserve">RA (functional class II-III according to ACR); </w:t>
            </w:r>
            <w:r w:rsidR="00DA2D00" w:rsidRPr="009311D3">
              <w:rPr>
                <w:rFonts w:asciiTheme="minorHAnsi" w:hAnsiTheme="minorHAnsi" w:cstheme="minorHAnsi"/>
                <w:color w:val="000000" w:themeColor="text1"/>
                <w:sz w:val="20"/>
                <w:szCs w:val="20"/>
              </w:rPr>
              <w:t xml:space="preserve">joint </w:t>
            </w:r>
            <w:r w:rsidR="001A1F9A" w:rsidRPr="009311D3">
              <w:rPr>
                <w:rFonts w:asciiTheme="minorHAnsi" w:hAnsiTheme="minorHAnsi" w:cstheme="minorHAnsi"/>
                <w:color w:val="000000" w:themeColor="text1"/>
                <w:sz w:val="20"/>
                <w:szCs w:val="20"/>
              </w:rPr>
              <w:t xml:space="preserve">synovitis </w:t>
            </w:r>
            <w:r w:rsidR="001A1F9A" w:rsidRPr="009311D3">
              <w:rPr>
                <w:rFonts w:asciiTheme="minorHAnsi" w:hAnsiTheme="minorHAnsi" w:cstheme="minorHAnsi"/>
                <w:color w:val="000000" w:themeColor="text1"/>
                <w:sz w:val="20"/>
                <w:szCs w:val="20"/>
              </w:rPr>
              <w:sym w:font="Symbol" w:char="F0B3"/>
            </w:r>
            <w:r w:rsidR="001A1F9A" w:rsidRPr="009311D3">
              <w:rPr>
                <w:rFonts w:asciiTheme="minorHAnsi" w:hAnsiTheme="minorHAnsi" w:cstheme="minorHAnsi"/>
                <w:color w:val="000000" w:themeColor="text1"/>
                <w:sz w:val="20"/>
                <w:szCs w:val="20"/>
              </w:rPr>
              <w:t xml:space="preserve"> 1 month prior to injection; stable use of DMARDs for 3 months; VAS (0-10cm) Pain in therapeutic joint: 4-9cm.</w:t>
            </w:r>
          </w:p>
          <w:p w14:paraId="7DC5DB07" w14:textId="75D6D52F" w:rsidR="001A1F9A" w:rsidRPr="009311D3" w:rsidRDefault="001A1F9A"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u w:val="single"/>
              </w:rPr>
              <w:t>Exclusion</w:t>
            </w:r>
            <w:r w:rsidRPr="009311D3">
              <w:rPr>
                <w:rFonts w:asciiTheme="minorHAnsi" w:hAnsiTheme="minorHAnsi" w:cstheme="minorHAnsi"/>
                <w:color w:val="000000" w:themeColor="text1"/>
                <w:sz w:val="20"/>
                <w:szCs w:val="20"/>
              </w:rPr>
              <w:t>: uncontrolled hypertension or diabetes mellitus; pregnancy; severe coagulation disorder; prior surg</w:t>
            </w:r>
            <w:r w:rsidR="006256CF" w:rsidRPr="009311D3">
              <w:rPr>
                <w:rFonts w:asciiTheme="minorHAnsi" w:hAnsiTheme="minorHAnsi" w:cstheme="minorHAnsi"/>
                <w:color w:val="000000" w:themeColor="text1"/>
                <w:sz w:val="20"/>
                <w:szCs w:val="20"/>
              </w:rPr>
              <w:t>ery</w:t>
            </w:r>
            <w:r w:rsidRPr="009311D3">
              <w:rPr>
                <w:rFonts w:asciiTheme="minorHAnsi" w:hAnsiTheme="minorHAnsi" w:cstheme="minorHAnsi"/>
                <w:color w:val="000000" w:themeColor="text1"/>
                <w:sz w:val="20"/>
                <w:szCs w:val="20"/>
              </w:rPr>
              <w:t xml:space="preserve"> on joint; </w:t>
            </w:r>
            <w:r w:rsidR="00646062" w:rsidRPr="009311D3">
              <w:rPr>
                <w:rFonts w:asciiTheme="minorHAnsi" w:hAnsiTheme="minorHAnsi" w:cstheme="minorHAnsi"/>
                <w:color w:val="000000" w:themeColor="text1"/>
                <w:sz w:val="20"/>
                <w:szCs w:val="20"/>
              </w:rPr>
              <w:t xml:space="preserve">any </w:t>
            </w:r>
            <w:r w:rsidRPr="009311D3">
              <w:rPr>
                <w:rFonts w:asciiTheme="minorHAnsi" w:hAnsiTheme="minorHAnsi" w:cstheme="minorHAnsi"/>
                <w:color w:val="000000" w:themeColor="text1"/>
                <w:sz w:val="20"/>
                <w:szCs w:val="20"/>
              </w:rPr>
              <w:t xml:space="preserve">IAI in </w:t>
            </w:r>
            <w:r w:rsidR="00646062" w:rsidRPr="009311D3">
              <w:rPr>
                <w:rFonts w:asciiTheme="minorHAnsi" w:hAnsiTheme="minorHAnsi" w:cstheme="minorHAnsi"/>
                <w:color w:val="000000" w:themeColor="text1"/>
                <w:sz w:val="20"/>
                <w:szCs w:val="20"/>
              </w:rPr>
              <w:t>last</w:t>
            </w:r>
            <w:r w:rsidRPr="009311D3">
              <w:rPr>
                <w:rFonts w:asciiTheme="minorHAnsi" w:hAnsiTheme="minorHAnsi" w:cstheme="minorHAnsi"/>
                <w:color w:val="000000" w:themeColor="text1"/>
                <w:sz w:val="20"/>
                <w:szCs w:val="20"/>
              </w:rPr>
              <w:t xml:space="preserve"> month; IAI in joint to be studied in </w:t>
            </w:r>
            <w:r w:rsidR="00646062" w:rsidRPr="009311D3">
              <w:rPr>
                <w:rFonts w:asciiTheme="minorHAnsi" w:hAnsiTheme="minorHAnsi" w:cstheme="minorHAnsi"/>
                <w:color w:val="000000" w:themeColor="text1"/>
                <w:sz w:val="20"/>
                <w:szCs w:val="20"/>
              </w:rPr>
              <w:t xml:space="preserve">last </w:t>
            </w:r>
            <w:r w:rsidRPr="009311D3">
              <w:rPr>
                <w:rFonts w:asciiTheme="minorHAnsi" w:hAnsiTheme="minorHAnsi" w:cstheme="minorHAnsi"/>
                <w:color w:val="000000" w:themeColor="text1"/>
                <w:sz w:val="20"/>
                <w:szCs w:val="20"/>
              </w:rPr>
              <w:t>3 months; suspicion of active systemic or IA infection</w:t>
            </w:r>
            <w:r w:rsidR="00DA2D00" w:rsidRPr="009311D3">
              <w:rPr>
                <w:rFonts w:asciiTheme="minorHAnsi" w:hAnsiTheme="minorHAnsi" w:cstheme="minorHAnsi"/>
                <w:color w:val="000000" w:themeColor="text1"/>
                <w:sz w:val="20"/>
                <w:szCs w:val="20"/>
              </w:rPr>
              <w:t>.</w:t>
            </w:r>
          </w:p>
          <w:p w14:paraId="466DED75" w14:textId="77777777" w:rsidR="00646062" w:rsidRPr="009311D3" w:rsidRDefault="00646062"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Adults</w:t>
            </w:r>
            <w:r w:rsidR="00DA2D00" w:rsidRPr="009311D3">
              <w:rPr>
                <w:rFonts w:asciiTheme="minorHAnsi" w:hAnsiTheme="minorHAnsi" w:cstheme="minorHAnsi"/>
                <w:color w:val="000000" w:themeColor="text1"/>
                <w:sz w:val="20"/>
                <w:szCs w:val="20"/>
              </w:rPr>
              <w:t xml:space="preserve"> (mean age 47 years)</w:t>
            </w:r>
          </w:p>
          <w:p w14:paraId="052218A6" w14:textId="77777777" w:rsidR="00DA2D00" w:rsidRPr="009311D3" w:rsidRDefault="00DA2D00"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96 (232 joints, of which 54 were ankle joints)</w:t>
            </w:r>
          </w:p>
          <w:p w14:paraId="660B13AB" w14:textId="2C52700F" w:rsidR="00DA2D00" w:rsidRPr="009311D3" w:rsidRDefault="00DA2D00"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41% Caucasian</w:t>
            </w:r>
          </w:p>
          <w:p w14:paraId="697FFB39" w14:textId="77777777" w:rsidR="00DA2D00" w:rsidRPr="009311D3" w:rsidRDefault="00DA2D00"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Brazil</w:t>
            </w:r>
          </w:p>
          <w:p w14:paraId="390B47FA" w14:textId="420F8759" w:rsidR="00DA2D00" w:rsidRPr="009311D3" w:rsidRDefault="00DA2D00" w:rsidP="001A1F9A">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 4 weeks</w:t>
            </w:r>
          </w:p>
        </w:tc>
        <w:tc>
          <w:tcPr>
            <w:tcW w:w="2835" w:type="dxa"/>
            <w:tcBorders>
              <w:top w:val="thinThickThinMediumGap" w:sz="24" w:space="0" w:color="auto"/>
              <w:bottom w:val="single" w:sz="2" w:space="0" w:color="auto"/>
            </w:tcBorders>
          </w:tcPr>
          <w:p w14:paraId="2FA5A143" w14:textId="2C5ECFA0" w:rsidR="001A1F9A" w:rsidRPr="009311D3" w:rsidRDefault="00362E0E" w:rsidP="00C32FD4">
            <w:pPr>
              <w:pStyle w:val="ListParagraph"/>
              <w:numPr>
                <w:ilvl w:val="0"/>
                <w:numId w:val="1"/>
              </w:numPr>
              <w:ind w:left="170" w:hanging="170"/>
              <w:rPr>
                <w:rFonts w:cstheme="minorHAnsi"/>
                <w:sz w:val="20"/>
                <w:szCs w:val="20"/>
              </w:rPr>
            </w:pPr>
            <w:r w:rsidRPr="009311D3">
              <w:rPr>
                <w:rFonts w:cstheme="minorHAnsi"/>
                <w:sz w:val="20"/>
                <w:szCs w:val="20"/>
              </w:rPr>
              <w:t>Joint oedema (physician) (0, 1, 4 weeks)</w:t>
            </w:r>
          </w:p>
          <w:p w14:paraId="3927DA65" w14:textId="491A53F3" w:rsidR="00362E0E" w:rsidRPr="009311D3" w:rsidRDefault="00362E0E" w:rsidP="00362E0E">
            <w:pPr>
              <w:pStyle w:val="ListParagraph"/>
              <w:numPr>
                <w:ilvl w:val="0"/>
                <w:numId w:val="1"/>
              </w:numPr>
              <w:ind w:left="170" w:hanging="170"/>
              <w:rPr>
                <w:rFonts w:cstheme="minorHAnsi"/>
                <w:sz w:val="20"/>
                <w:szCs w:val="20"/>
              </w:rPr>
            </w:pPr>
            <w:r w:rsidRPr="009311D3">
              <w:rPr>
                <w:rFonts w:cstheme="minorHAnsi"/>
                <w:sz w:val="20"/>
                <w:szCs w:val="20"/>
              </w:rPr>
              <w:t xml:space="preserve">Pain (0, 1, 4 weeks): </w:t>
            </w:r>
          </w:p>
          <w:p w14:paraId="48F21DF9" w14:textId="3099D5BD" w:rsidR="00362E0E" w:rsidRPr="009311D3" w:rsidRDefault="00362E0E" w:rsidP="00362E0E">
            <w:pPr>
              <w:pStyle w:val="ListParagraph"/>
              <w:numPr>
                <w:ilvl w:val="1"/>
                <w:numId w:val="1"/>
              </w:numPr>
              <w:ind w:left="340" w:hanging="170"/>
              <w:rPr>
                <w:rFonts w:cstheme="minorHAnsi"/>
                <w:sz w:val="20"/>
                <w:szCs w:val="20"/>
              </w:rPr>
            </w:pPr>
            <w:r w:rsidRPr="009311D3">
              <w:rPr>
                <w:rFonts w:cstheme="minorHAnsi"/>
                <w:sz w:val="20"/>
                <w:szCs w:val="20"/>
              </w:rPr>
              <w:t>At rest</w:t>
            </w:r>
          </w:p>
          <w:p w14:paraId="62551E28" w14:textId="77777777" w:rsidR="00362E0E" w:rsidRPr="009311D3" w:rsidRDefault="00362E0E" w:rsidP="00362E0E">
            <w:pPr>
              <w:pStyle w:val="ListParagraph"/>
              <w:numPr>
                <w:ilvl w:val="1"/>
                <w:numId w:val="1"/>
              </w:numPr>
              <w:ind w:left="340" w:hanging="170"/>
              <w:rPr>
                <w:rFonts w:cstheme="minorHAnsi"/>
                <w:sz w:val="20"/>
                <w:szCs w:val="20"/>
              </w:rPr>
            </w:pPr>
            <w:r w:rsidRPr="009311D3">
              <w:rPr>
                <w:rFonts w:cstheme="minorHAnsi"/>
                <w:sz w:val="20"/>
                <w:szCs w:val="20"/>
              </w:rPr>
              <w:t>During movement</w:t>
            </w:r>
          </w:p>
          <w:p w14:paraId="00DD40B9" w14:textId="77777777" w:rsidR="00362E0E" w:rsidRPr="009311D3" w:rsidRDefault="00362E0E" w:rsidP="00362E0E">
            <w:pPr>
              <w:pStyle w:val="ListParagraph"/>
              <w:numPr>
                <w:ilvl w:val="0"/>
                <w:numId w:val="1"/>
              </w:numPr>
              <w:ind w:left="170" w:hanging="170"/>
              <w:rPr>
                <w:rFonts w:cstheme="minorHAnsi"/>
                <w:sz w:val="20"/>
                <w:szCs w:val="20"/>
              </w:rPr>
            </w:pPr>
            <w:r w:rsidRPr="009311D3">
              <w:rPr>
                <w:rFonts w:cstheme="minorHAnsi"/>
                <w:sz w:val="20"/>
                <w:szCs w:val="20"/>
              </w:rPr>
              <w:t>Morning stiffness (0, 1, 4 weeks)</w:t>
            </w:r>
          </w:p>
          <w:p w14:paraId="00D5057C" w14:textId="06151285" w:rsidR="00D22FD6" w:rsidRPr="009311D3" w:rsidRDefault="00D22FD6" w:rsidP="00362E0E">
            <w:pPr>
              <w:pStyle w:val="ListParagraph"/>
              <w:numPr>
                <w:ilvl w:val="0"/>
                <w:numId w:val="1"/>
              </w:numPr>
              <w:ind w:left="170" w:hanging="170"/>
              <w:rPr>
                <w:rFonts w:cstheme="minorHAnsi"/>
                <w:sz w:val="20"/>
                <w:szCs w:val="20"/>
              </w:rPr>
            </w:pPr>
            <w:r w:rsidRPr="009311D3">
              <w:rPr>
                <w:rFonts w:cstheme="minorHAnsi"/>
                <w:sz w:val="20"/>
                <w:szCs w:val="20"/>
              </w:rPr>
              <w:t>Adverse events (4 weeks)</w:t>
            </w:r>
          </w:p>
        </w:tc>
        <w:tc>
          <w:tcPr>
            <w:tcW w:w="3060" w:type="dxa"/>
            <w:tcBorders>
              <w:top w:val="thinThickThinMediumGap" w:sz="24" w:space="0" w:color="auto"/>
              <w:bottom w:val="single" w:sz="2" w:space="0" w:color="auto"/>
            </w:tcBorders>
          </w:tcPr>
          <w:p w14:paraId="413F99EE" w14:textId="537D6920" w:rsidR="001A1F9A" w:rsidRPr="009311D3" w:rsidRDefault="00362E0E" w:rsidP="00C32FD4">
            <w:pPr>
              <w:spacing w:after="120"/>
              <w:rPr>
                <w:rFonts w:asciiTheme="minorHAnsi" w:hAnsiTheme="minorHAnsi" w:cstheme="minorHAnsi"/>
                <w:sz w:val="20"/>
                <w:szCs w:val="20"/>
              </w:rPr>
            </w:pPr>
            <w:r w:rsidRPr="009311D3">
              <w:rPr>
                <w:rFonts w:asciiTheme="minorHAnsi" w:hAnsiTheme="minorHAnsi" w:cstheme="minorHAnsi"/>
                <w:sz w:val="20"/>
                <w:szCs w:val="20"/>
              </w:rPr>
              <w:t>Pts told to rest the joint, bed rest or seated for 48 h post injections. DMARDs to be continued as usual.</w:t>
            </w:r>
          </w:p>
        </w:tc>
        <w:tc>
          <w:tcPr>
            <w:tcW w:w="900" w:type="dxa"/>
            <w:tcBorders>
              <w:top w:val="thinThickThinMediumGap" w:sz="24" w:space="0" w:color="auto"/>
              <w:bottom w:val="single" w:sz="2" w:space="0" w:color="auto"/>
            </w:tcBorders>
            <w:shd w:val="clear" w:color="auto" w:fill="FF0000"/>
          </w:tcPr>
          <w:p w14:paraId="40011D62" w14:textId="60F950C1" w:rsidR="001A1F9A" w:rsidRPr="009311D3" w:rsidRDefault="00BE217E" w:rsidP="00C32FD4">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1A1F9A" w:rsidRPr="009311D3" w14:paraId="2509C036"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41CE5E70" w14:textId="2B40DF0D" w:rsidR="001A1F9A" w:rsidRPr="009311D3" w:rsidRDefault="001A1F9A" w:rsidP="001A1F9A">
            <w:pPr>
              <w:rPr>
                <w:rFonts w:asciiTheme="minorHAnsi" w:hAnsiTheme="minorHAnsi" w:cstheme="minorHAnsi"/>
                <w:sz w:val="20"/>
                <w:szCs w:val="20"/>
              </w:rPr>
            </w:pPr>
            <w:r w:rsidRPr="009311D3">
              <w:rPr>
                <w:rFonts w:asciiTheme="minorHAnsi" w:hAnsiTheme="minorHAnsi" w:cstheme="minorHAnsi"/>
                <w:b/>
                <w:bCs/>
                <w:sz w:val="20"/>
                <w:szCs w:val="20"/>
              </w:rPr>
              <w:t xml:space="preserve">Author’s conclusion: </w:t>
            </w:r>
            <w:r w:rsidRPr="009311D3">
              <w:rPr>
                <w:rFonts w:asciiTheme="minorHAnsi" w:hAnsiTheme="minorHAnsi" w:cstheme="minorHAnsi"/>
                <w:sz w:val="20"/>
                <w:szCs w:val="20"/>
              </w:rPr>
              <w:t>IAIs are associated with a satisfactory clinical response in RA. Blind IAIs in peripheral joints achieve good accuracy when performed by a trained professional: accuracy varied significantly depending on the joint studied. IAI in the elbow, wrist, MCP joints and knee achieved significantly better accuracy than in the shoulder and ankle.</w:t>
            </w:r>
          </w:p>
        </w:tc>
      </w:tr>
      <w:tr w:rsidR="00FE1323" w:rsidRPr="009311D3" w14:paraId="51EF485E" w14:textId="77777777" w:rsidTr="009311D3">
        <w:trPr>
          <w:trHeight w:val="70"/>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FBDFD87" w14:textId="77777777" w:rsidR="009801C3" w:rsidRPr="009311D3" w:rsidRDefault="009801C3" w:rsidP="00717647">
            <w:pPr>
              <w:rPr>
                <w:rFonts w:asciiTheme="minorHAnsi" w:hAnsiTheme="minorHAnsi" w:cstheme="minorHAnsi"/>
                <w:sz w:val="20"/>
                <w:szCs w:val="20"/>
              </w:rPr>
            </w:pPr>
            <w:r w:rsidRPr="009311D3">
              <w:rPr>
                <w:rFonts w:asciiTheme="minorHAnsi" w:hAnsiTheme="minorHAnsi" w:cstheme="minorHAnsi"/>
                <w:sz w:val="20"/>
                <w:szCs w:val="20"/>
              </w:rPr>
              <w:t>Remedios 1996</w:t>
            </w:r>
          </w:p>
          <w:p w14:paraId="2ADA1FF1" w14:textId="62529C61" w:rsidR="00D332DF" w:rsidRPr="009311D3" w:rsidRDefault="00D332DF" w:rsidP="00717647">
            <w:pPr>
              <w:rPr>
                <w:rFonts w:asciiTheme="minorHAnsi" w:hAnsiTheme="minorHAnsi" w:cstheme="minorHAnsi"/>
                <w:sz w:val="20"/>
                <w:szCs w:val="20"/>
              </w:rPr>
            </w:pPr>
          </w:p>
        </w:tc>
        <w:tc>
          <w:tcPr>
            <w:tcW w:w="2410" w:type="dxa"/>
            <w:tcBorders>
              <w:top w:val="thinThickThinMediumGap" w:sz="24" w:space="0" w:color="auto"/>
              <w:left w:val="single" w:sz="2" w:space="0" w:color="auto"/>
              <w:bottom w:val="single" w:sz="2" w:space="0" w:color="auto"/>
            </w:tcBorders>
          </w:tcPr>
          <w:p w14:paraId="330B1B77" w14:textId="42182B22" w:rsidR="009801C3" w:rsidRPr="00B7237D" w:rsidRDefault="00FE17F8" w:rsidP="00FE17F8">
            <w:pPr>
              <w:spacing w:after="120"/>
              <w:rPr>
                <w:rFonts w:asciiTheme="minorHAnsi" w:hAnsiTheme="minorHAnsi" w:cstheme="minorHAnsi"/>
                <w:b/>
                <w:bCs/>
                <w:color w:val="000000"/>
                <w:sz w:val="20"/>
                <w:szCs w:val="20"/>
              </w:rPr>
            </w:pPr>
            <w:r w:rsidRPr="00B7237D">
              <w:rPr>
                <w:rFonts w:asciiTheme="minorHAnsi" w:hAnsiTheme="minorHAnsi" w:cstheme="minorHAnsi"/>
                <w:i/>
                <w:iCs/>
                <w:color w:val="000000"/>
                <w:sz w:val="20"/>
                <w:szCs w:val="20"/>
              </w:rPr>
              <w:t xml:space="preserve">Guided </w:t>
            </w:r>
            <w:r w:rsidR="0049753C" w:rsidRPr="00B7237D">
              <w:rPr>
                <w:rFonts w:asciiTheme="minorHAnsi" w:hAnsiTheme="minorHAnsi" w:cstheme="minorHAnsi"/>
                <w:color w:val="000000"/>
                <w:sz w:val="20"/>
                <w:szCs w:val="20"/>
              </w:rPr>
              <w:t>IA</w:t>
            </w:r>
            <w:r w:rsidRPr="00B7237D">
              <w:rPr>
                <w:rFonts w:asciiTheme="minorHAnsi" w:hAnsiTheme="minorHAnsi" w:cstheme="minorHAnsi"/>
                <w:color w:val="000000"/>
                <w:sz w:val="20"/>
                <w:szCs w:val="20"/>
              </w:rPr>
              <w:t xml:space="preserve"> injection</w:t>
            </w:r>
            <w:r w:rsidR="00B7237D" w:rsidRPr="00B7237D">
              <w:rPr>
                <w:rFonts w:asciiTheme="minorHAnsi" w:hAnsiTheme="minorHAnsi" w:cstheme="minorHAnsi"/>
                <w:color w:val="000000"/>
                <w:sz w:val="20"/>
                <w:szCs w:val="20"/>
              </w:rPr>
              <w:t xml:space="preserve"> (THA 20mg </w:t>
            </w:r>
            <w:r w:rsidRPr="00B7237D">
              <w:rPr>
                <w:rFonts w:asciiTheme="minorHAnsi" w:hAnsiTheme="minorHAnsi" w:cstheme="minorHAnsi"/>
                <w:color w:val="000000"/>
                <w:sz w:val="20"/>
                <w:szCs w:val="20"/>
              </w:rPr>
              <w:t>and 1ml 0.5% bupivacaine</w:t>
            </w:r>
            <w:r w:rsidR="00B7237D" w:rsidRPr="00B7237D">
              <w:rPr>
                <w:rFonts w:asciiTheme="minorHAnsi" w:hAnsiTheme="minorHAnsi" w:cstheme="minorHAnsi"/>
                <w:color w:val="000000"/>
                <w:sz w:val="20"/>
                <w:szCs w:val="20"/>
              </w:rPr>
              <w:t>)</w:t>
            </w:r>
            <w:r w:rsidRPr="00B7237D">
              <w:rPr>
                <w:rFonts w:asciiTheme="minorHAnsi" w:hAnsiTheme="minorHAnsi" w:cstheme="minorHAnsi"/>
                <w:color w:val="000000"/>
                <w:sz w:val="20"/>
                <w:szCs w:val="20"/>
              </w:rPr>
              <w:t xml:space="preserve"> </w:t>
            </w:r>
            <w:r w:rsidR="00300E63" w:rsidRPr="00B7237D">
              <w:rPr>
                <w:rFonts w:asciiTheme="minorHAnsi" w:hAnsiTheme="minorHAnsi" w:cstheme="minorHAnsi"/>
                <w:b/>
                <w:bCs/>
                <w:color w:val="000000"/>
                <w:sz w:val="20"/>
                <w:szCs w:val="20"/>
              </w:rPr>
              <w:t>n=11</w:t>
            </w:r>
            <w:r w:rsidR="00DE78E7" w:rsidRPr="00B7237D">
              <w:rPr>
                <w:rFonts w:asciiTheme="minorHAnsi" w:hAnsiTheme="minorHAnsi" w:cstheme="minorHAnsi"/>
                <w:b/>
                <w:bCs/>
                <w:color w:val="000000"/>
                <w:sz w:val="20"/>
                <w:szCs w:val="20"/>
              </w:rPr>
              <w:t xml:space="preserve"> (</w:t>
            </w:r>
            <w:r w:rsidR="00BC4EF9" w:rsidRPr="00B7237D">
              <w:rPr>
                <w:rFonts w:asciiTheme="minorHAnsi" w:hAnsiTheme="minorHAnsi" w:cstheme="minorHAnsi"/>
                <w:b/>
                <w:bCs/>
                <w:color w:val="000000"/>
                <w:sz w:val="20"/>
                <w:szCs w:val="20"/>
              </w:rPr>
              <w:t>8 received injection</w:t>
            </w:r>
            <w:r w:rsidR="00FA2864" w:rsidRPr="00B7237D">
              <w:rPr>
                <w:rFonts w:asciiTheme="minorHAnsi" w:hAnsiTheme="minorHAnsi" w:cstheme="minorHAnsi"/>
                <w:b/>
                <w:bCs/>
                <w:color w:val="000000"/>
                <w:sz w:val="20"/>
                <w:szCs w:val="20"/>
              </w:rPr>
              <w:t>, 9 ankles</w:t>
            </w:r>
            <w:r w:rsidR="00BC4EF9" w:rsidRPr="00B7237D">
              <w:rPr>
                <w:rFonts w:asciiTheme="minorHAnsi" w:hAnsiTheme="minorHAnsi" w:cstheme="minorHAnsi"/>
                <w:b/>
                <w:bCs/>
                <w:color w:val="000000"/>
                <w:sz w:val="20"/>
                <w:szCs w:val="20"/>
              </w:rPr>
              <w:t>)</w:t>
            </w:r>
          </w:p>
          <w:p w14:paraId="293082A9" w14:textId="77777777" w:rsidR="00B7237D" w:rsidRPr="00B7237D" w:rsidRDefault="00BC4EF9" w:rsidP="00B7237D">
            <w:pPr>
              <w:spacing w:after="120"/>
              <w:rPr>
                <w:rFonts w:asciiTheme="minorHAnsi" w:hAnsiTheme="minorHAnsi" w:cstheme="minorHAnsi"/>
                <w:b/>
                <w:bCs/>
                <w:color w:val="000000"/>
                <w:sz w:val="20"/>
                <w:szCs w:val="20"/>
              </w:rPr>
            </w:pPr>
            <w:r w:rsidRPr="00B7237D">
              <w:rPr>
                <w:rFonts w:asciiTheme="minorHAnsi" w:hAnsiTheme="minorHAnsi" w:cstheme="minorHAnsi"/>
                <w:i/>
                <w:iCs/>
                <w:color w:val="000000"/>
                <w:sz w:val="20"/>
                <w:szCs w:val="20"/>
              </w:rPr>
              <w:t xml:space="preserve">Unguided </w:t>
            </w:r>
            <w:r w:rsidR="0049753C" w:rsidRPr="00B7237D">
              <w:rPr>
                <w:rFonts w:asciiTheme="minorHAnsi" w:hAnsiTheme="minorHAnsi" w:cstheme="minorHAnsi"/>
                <w:color w:val="000000"/>
                <w:sz w:val="20"/>
                <w:szCs w:val="20"/>
              </w:rPr>
              <w:t>IA</w:t>
            </w:r>
            <w:r w:rsidRPr="00B7237D">
              <w:rPr>
                <w:rFonts w:asciiTheme="minorHAnsi" w:hAnsiTheme="minorHAnsi" w:cstheme="minorHAnsi"/>
                <w:color w:val="000000"/>
                <w:sz w:val="20"/>
                <w:szCs w:val="20"/>
              </w:rPr>
              <w:t xml:space="preserve"> injection (historic, different operator)</w:t>
            </w:r>
            <w:r w:rsidR="00FA2864" w:rsidRPr="00B7237D">
              <w:rPr>
                <w:rFonts w:asciiTheme="minorHAnsi" w:hAnsiTheme="minorHAnsi" w:cstheme="minorHAnsi"/>
                <w:color w:val="000000"/>
                <w:sz w:val="20"/>
                <w:szCs w:val="20"/>
              </w:rPr>
              <w:t xml:space="preserve"> </w:t>
            </w:r>
            <w:r w:rsidR="00FA2864" w:rsidRPr="00B7237D">
              <w:rPr>
                <w:rFonts w:asciiTheme="minorHAnsi" w:hAnsiTheme="minorHAnsi" w:cstheme="minorHAnsi"/>
                <w:b/>
                <w:bCs/>
                <w:color w:val="000000"/>
                <w:sz w:val="20"/>
                <w:szCs w:val="20"/>
              </w:rPr>
              <w:t>n=11 (8 previous injection, 9 ankles)</w:t>
            </w:r>
          </w:p>
          <w:p w14:paraId="6D350B59" w14:textId="1C23EC64" w:rsidR="00B7237D" w:rsidRPr="00B7237D" w:rsidRDefault="00B7237D" w:rsidP="00B7237D">
            <w:pPr>
              <w:spacing w:after="120"/>
              <w:rPr>
                <w:rFonts w:asciiTheme="minorHAnsi" w:hAnsiTheme="minorHAnsi" w:cstheme="minorHAnsi"/>
                <w:b/>
                <w:bCs/>
                <w:color w:val="000000"/>
                <w:sz w:val="20"/>
                <w:szCs w:val="20"/>
              </w:rPr>
            </w:pPr>
            <w:r w:rsidRPr="00B7237D">
              <w:rPr>
                <w:rFonts w:asciiTheme="minorHAnsi" w:eastAsiaTheme="minorHAnsi" w:hAnsiTheme="minorHAnsi" w:cstheme="minorHAnsi"/>
                <w:sz w:val="20"/>
                <w:szCs w:val="20"/>
                <w:lang w:eastAsia="en-US"/>
                <w14:ligatures w14:val="standardContextual"/>
              </w:rPr>
              <w:t>Topical local anaesthetic (lignocaine 2.5%, prilocaine 2.5%, `Emla cream', Astra)</w:t>
            </w:r>
          </w:p>
          <w:p w14:paraId="1D5AA6CB" w14:textId="4B40F0EF" w:rsidR="00FE17F8" w:rsidRPr="009311D3" w:rsidRDefault="00FE17F8" w:rsidP="00FE17F8">
            <w:pPr>
              <w:spacing w:after="120"/>
              <w:rPr>
                <w:rFonts w:asciiTheme="minorHAnsi" w:hAnsiTheme="minorHAnsi" w:cstheme="minorHAnsi"/>
                <w:color w:val="000000"/>
                <w:sz w:val="20"/>
                <w:szCs w:val="20"/>
              </w:rPr>
            </w:pPr>
            <w:r w:rsidRPr="00B7237D">
              <w:rPr>
                <w:rFonts w:asciiTheme="minorHAnsi" w:hAnsiTheme="minorHAnsi" w:cstheme="minorHAnsi"/>
                <w:color w:val="000000"/>
                <w:sz w:val="20"/>
                <w:szCs w:val="20"/>
                <w:u w:val="single"/>
              </w:rPr>
              <w:t>Disciplines involved</w:t>
            </w:r>
            <w:r w:rsidRPr="00B7237D">
              <w:rPr>
                <w:rFonts w:asciiTheme="minorHAnsi" w:hAnsiTheme="minorHAnsi" w:cstheme="minorHAnsi"/>
                <w:b/>
                <w:bCs/>
                <w:color w:val="000000"/>
                <w:sz w:val="20"/>
                <w:szCs w:val="20"/>
              </w:rPr>
              <w:t xml:space="preserve">: </w:t>
            </w:r>
            <w:r w:rsidRPr="00B7237D">
              <w:rPr>
                <w:rFonts w:asciiTheme="minorHAnsi" w:hAnsiTheme="minorHAnsi" w:cstheme="minorHAnsi"/>
                <w:color w:val="000000"/>
                <w:sz w:val="20"/>
                <w:szCs w:val="20"/>
              </w:rPr>
              <w:t>NR</w:t>
            </w:r>
          </w:p>
        </w:tc>
        <w:tc>
          <w:tcPr>
            <w:tcW w:w="4961" w:type="dxa"/>
            <w:tcBorders>
              <w:top w:val="thinThickThinMediumGap" w:sz="24" w:space="0" w:color="auto"/>
              <w:bottom w:val="single" w:sz="2" w:space="0" w:color="auto"/>
            </w:tcBorders>
          </w:tcPr>
          <w:p w14:paraId="69388914" w14:textId="75DE62F0" w:rsidR="00602752" w:rsidRPr="009311D3" w:rsidRDefault="00602752"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sz w:val="20"/>
                <w:szCs w:val="20"/>
              </w:rPr>
              <w:t xml:space="preserve">Children with Juvenile Chronic Arthritis (JCA) presenting with painful swollen ankles. </w:t>
            </w:r>
            <w:r w:rsidRPr="009311D3">
              <w:rPr>
                <w:rFonts w:asciiTheme="minorHAnsi" w:hAnsiTheme="minorHAnsi" w:cstheme="minorHAnsi"/>
                <w:color w:val="000000" w:themeColor="text1"/>
                <w:sz w:val="20"/>
                <w:szCs w:val="20"/>
              </w:rPr>
              <w:t xml:space="preserve"> </w:t>
            </w:r>
          </w:p>
          <w:p w14:paraId="334F5928" w14:textId="2B21EF98" w:rsidR="00602752" w:rsidRPr="009311D3" w:rsidRDefault="00602752"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(mean age = 9.7 years)</w:t>
            </w:r>
          </w:p>
          <w:p w14:paraId="16DB16DB" w14:textId="335E375A" w:rsidR="00FE17F8" w:rsidRPr="009311D3" w:rsidRDefault="00FE17F8"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N = </w:t>
            </w:r>
            <w:r w:rsidR="00300E63" w:rsidRPr="009311D3">
              <w:rPr>
                <w:rFonts w:asciiTheme="minorHAnsi" w:hAnsiTheme="minorHAnsi" w:cstheme="minorHAnsi"/>
                <w:color w:val="000000" w:themeColor="text1"/>
                <w:sz w:val="20"/>
                <w:szCs w:val="20"/>
              </w:rPr>
              <w:t>11 (13 symptomatic ankles)</w:t>
            </w:r>
          </w:p>
          <w:p w14:paraId="7860CA45" w14:textId="102281D2" w:rsidR="00602752" w:rsidRPr="009311D3" w:rsidRDefault="00602752"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2CE432E0" w14:textId="77777777" w:rsidR="009801C3" w:rsidRPr="009311D3" w:rsidRDefault="009801C3"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UK</w:t>
            </w:r>
          </w:p>
          <w:p w14:paraId="745DBC38" w14:textId="3BD14661" w:rsidR="00602752" w:rsidRPr="009311D3" w:rsidRDefault="00602752"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 up to 64 weeks</w:t>
            </w:r>
          </w:p>
        </w:tc>
        <w:tc>
          <w:tcPr>
            <w:tcW w:w="2835" w:type="dxa"/>
            <w:tcBorders>
              <w:top w:val="thinThickThinMediumGap" w:sz="24" w:space="0" w:color="auto"/>
              <w:bottom w:val="single" w:sz="2" w:space="0" w:color="auto"/>
            </w:tcBorders>
          </w:tcPr>
          <w:p w14:paraId="6C4C0FE3" w14:textId="2D1D368F" w:rsidR="009801C3" w:rsidRPr="009311D3" w:rsidRDefault="00602752" w:rsidP="00717647">
            <w:pPr>
              <w:pStyle w:val="ListParagraph"/>
              <w:numPr>
                <w:ilvl w:val="0"/>
                <w:numId w:val="1"/>
              </w:numPr>
              <w:ind w:left="170" w:hanging="170"/>
              <w:rPr>
                <w:rFonts w:cstheme="minorHAnsi"/>
                <w:sz w:val="20"/>
                <w:szCs w:val="20"/>
              </w:rPr>
            </w:pPr>
            <w:r w:rsidRPr="009311D3">
              <w:rPr>
                <w:rFonts w:cstheme="minorHAnsi"/>
                <w:sz w:val="20"/>
                <w:szCs w:val="20"/>
              </w:rPr>
              <w:t>Clinical assessment of efficacy</w:t>
            </w:r>
            <w:r w:rsidR="00E07017" w:rsidRPr="009311D3">
              <w:rPr>
                <w:rFonts w:cstheme="minorHAnsi"/>
                <w:sz w:val="20"/>
                <w:szCs w:val="20"/>
              </w:rPr>
              <w:t xml:space="preserve"> (up to 64 weeks)</w:t>
            </w:r>
          </w:p>
          <w:p w14:paraId="6BB86DA7" w14:textId="422860D0" w:rsidR="00BC4EF9" w:rsidRPr="009311D3" w:rsidRDefault="00BC4EF9" w:rsidP="00717647">
            <w:pPr>
              <w:pStyle w:val="ListParagraph"/>
              <w:numPr>
                <w:ilvl w:val="0"/>
                <w:numId w:val="1"/>
              </w:numPr>
              <w:ind w:left="170" w:hanging="170"/>
              <w:rPr>
                <w:rFonts w:cstheme="minorHAnsi"/>
                <w:sz w:val="20"/>
                <w:szCs w:val="20"/>
              </w:rPr>
            </w:pPr>
            <w:r w:rsidRPr="009311D3">
              <w:rPr>
                <w:rFonts w:cstheme="minorHAnsi"/>
                <w:sz w:val="20"/>
                <w:szCs w:val="20"/>
              </w:rPr>
              <w:t>Duration of treatment effect</w:t>
            </w:r>
            <w:r w:rsidR="00E07017" w:rsidRPr="009311D3">
              <w:rPr>
                <w:rFonts w:cstheme="minorHAnsi"/>
                <w:sz w:val="20"/>
                <w:szCs w:val="20"/>
              </w:rPr>
              <w:t xml:space="preserve"> (up to 64 weeks)</w:t>
            </w:r>
          </w:p>
        </w:tc>
        <w:tc>
          <w:tcPr>
            <w:tcW w:w="3060" w:type="dxa"/>
            <w:tcBorders>
              <w:top w:val="thinThickThinMediumGap" w:sz="24" w:space="0" w:color="auto"/>
              <w:bottom w:val="single" w:sz="2" w:space="0" w:color="auto"/>
            </w:tcBorders>
          </w:tcPr>
          <w:p w14:paraId="1D5391B6" w14:textId="4ACA40B9" w:rsidR="009801C3" w:rsidRPr="009311D3" w:rsidRDefault="00FE17F8" w:rsidP="00717647">
            <w:pPr>
              <w:spacing w:after="120"/>
              <w:rPr>
                <w:rFonts w:asciiTheme="minorHAnsi" w:hAnsiTheme="minorHAnsi" w:cstheme="minorHAnsi"/>
                <w:sz w:val="20"/>
                <w:szCs w:val="20"/>
              </w:rPr>
            </w:pPr>
            <w:r w:rsidRPr="009311D3">
              <w:rPr>
                <w:rFonts w:asciiTheme="minorHAnsi" w:hAnsiTheme="minorHAnsi" w:cstheme="minorHAnsi"/>
                <w:sz w:val="20"/>
                <w:szCs w:val="20"/>
              </w:rPr>
              <w:t>Most patients had undergone unguided IA injection prior to inclusion.</w:t>
            </w:r>
          </w:p>
        </w:tc>
        <w:tc>
          <w:tcPr>
            <w:tcW w:w="900" w:type="dxa"/>
            <w:tcBorders>
              <w:top w:val="thinThickThinMediumGap" w:sz="24" w:space="0" w:color="auto"/>
              <w:bottom w:val="single" w:sz="2" w:space="0" w:color="auto"/>
            </w:tcBorders>
            <w:shd w:val="clear" w:color="auto" w:fill="FF0000"/>
          </w:tcPr>
          <w:p w14:paraId="2A09B847" w14:textId="14991EAC" w:rsidR="009801C3" w:rsidRPr="009311D3" w:rsidRDefault="00BE217E" w:rsidP="00BC4EF9">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9801C3" w:rsidRPr="009311D3" w14:paraId="2C262C6C"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63B8306A" w14:textId="5958FB8D" w:rsidR="009801C3" w:rsidRPr="009311D3" w:rsidRDefault="009801C3" w:rsidP="002059CA">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2059CA" w:rsidRPr="009311D3">
              <w:rPr>
                <w:rFonts w:asciiTheme="minorHAnsi" w:hAnsiTheme="minorHAnsi" w:cstheme="minorHAnsi"/>
                <w:sz w:val="20"/>
                <w:szCs w:val="20"/>
              </w:rPr>
              <w:t xml:space="preserve">We recommend the use of image guidance for </w:t>
            </w:r>
            <w:r w:rsidR="0049753C">
              <w:rPr>
                <w:rFonts w:asciiTheme="minorHAnsi" w:hAnsiTheme="minorHAnsi" w:cstheme="minorHAnsi"/>
                <w:sz w:val="20"/>
                <w:szCs w:val="20"/>
              </w:rPr>
              <w:t>IA</w:t>
            </w:r>
            <w:r w:rsidR="002059CA" w:rsidRPr="009311D3">
              <w:rPr>
                <w:rFonts w:asciiTheme="minorHAnsi" w:hAnsiTheme="minorHAnsi" w:cstheme="minorHAnsi"/>
                <w:sz w:val="20"/>
                <w:szCs w:val="20"/>
              </w:rPr>
              <w:t xml:space="preserve"> </w:t>
            </w:r>
            <w:r w:rsidR="0049753C">
              <w:rPr>
                <w:rFonts w:asciiTheme="minorHAnsi" w:hAnsiTheme="minorHAnsi" w:cstheme="minorHAnsi"/>
                <w:sz w:val="20"/>
                <w:szCs w:val="20"/>
              </w:rPr>
              <w:t>THA</w:t>
            </w:r>
            <w:r w:rsidR="002059CA" w:rsidRPr="009311D3">
              <w:rPr>
                <w:rFonts w:asciiTheme="minorHAnsi" w:hAnsiTheme="minorHAnsi" w:cstheme="minorHAnsi"/>
                <w:sz w:val="20"/>
                <w:szCs w:val="20"/>
              </w:rPr>
              <w:t xml:space="preserve"> injection in children with hindfoot synovitis.</w:t>
            </w:r>
          </w:p>
        </w:tc>
      </w:tr>
      <w:tr w:rsidR="00FE1323" w:rsidRPr="009311D3" w14:paraId="63BC02C5" w14:textId="77777777" w:rsidTr="009311D3">
        <w:trPr>
          <w:trHeight w:val="70"/>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CA5745A" w14:textId="0B19FE76" w:rsidR="009E0197" w:rsidRPr="009311D3" w:rsidRDefault="009E0197" w:rsidP="00613E8A">
            <w:pPr>
              <w:rPr>
                <w:rFonts w:asciiTheme="minorHAnsi" w:hAnsiTheme="minorHAnsi" w:cstheme="minorHAnsi"/>
                <w:sz w:val="20"/>
                <w:szCs w:val="20"/>
              </w:rPr>
            </w:pPr>
            <w:r w:rsidRPr="009311D3">
              <w:rPr>
                <w:rFonts w:asciiTheme="minorHAnsi" w:hAnsiTheme="minorHAnsi" w:cstheme="minorHAnsi"/>
                <w:sz w:val="20"/>
                <w:szCs w:val="20"/>
              </w:rPr>
              <w:t>Srivastava</w:t>
            </w:r>
            <w:r w:rsidR="00613E8A">
              <w:rPr>
                <w:rFonts w:asciiTheme="minorHAnsi" w:hAnsiTheme="minorHAnsi" w:cstheme="minorHAnsi"/>
                <w:sz w:val="20"/>
                <w:szCs w:val="20"/>
              </w:rPr>
              <w:t xml:space="preserve"> </w:t>
            </w:r>
            <w:r w:rsidRPr="009311D3">
              <w:rPr>
                <w:rFonts w:asciiTheme="minorHAnsi" w:hAnsiTheme="minorHAnsi" w:cstheme="minorHAnsi"/>
                <w:sz w:val="20"/>
                <w:szCs w:val="20"/>
              </w:rPr>
              <w:t>2016</w:t>
            </w:r>
          </w:p>
        </w:tc>
        <w:tc>
          <w:tcPr>
            <w:tcW w:w="2410" w:type="dxa"/>
            <w:tcBorders>
              <w:top w:val="thinThickThinMediumGap" w:sz="24" w:space="0" w:color="auto"/>
              <w:left w:val="single" w:sz="2" w:space="0" w:color="auto"/>
              <w:bottom w:val="single" w:sz="2" w:space="0" w:color="auto"/>
            </w:tcBorders>
          </w:tcPr>
          <w:p w14:paraId="21E2F6D9" w14:textId="7B5322C7" w:rsidR="009E0197" w:rsidRPr="009311D3" w:rsidRDefault="00BF6F0B" w:rsidP="00D60FD1">
            <w:pPr>
              <w:spacing w:after="120"/>
              <w:rPr>
                <w:rFonts w:asciiTheme="minorHAnsi" w:hAnsiTheme="minorHAnsi" w:cstheme="minorHAnsi"/>
                <w:b/>
                <w:bCs/>
                <w:color w:val="000000"/>
                <w:sz w:val="20"/>
                <w:szCs w:val="20"/>
              </w:rPr>
            </w:pPr>
            <w:r w:rsidRPr="009311D3">
              <w:rPr>
                <w:rFonts w:asciiTheme="minorHAnsi" w:hAnsiTheme="minorHAnsi" w:cstheme="minorHAnsi"/>
                <w:i/>
                <w:iCs/>
                <w:color w:val="000000"/>
                <w:sz w:val="20"/>
                <w:szCs w:val="20"/>
              </w:rPr>
              <w:t xml:space="preserve">Ultrasound guided </w:t>
            </w:r>
            <w:r w:rsidRPr="009311D3">
              <w:rPr>
                <w:rFonts w:asciiTheme="minorHAnsi" w:hAnsiTheme="minorHAnsi" w:cstheme="minorHAnsi"/>
                <w:color w:val="000000"/>
                <w:sz w:val="20"/>
                <w:szCs w:val="20"/>
              </w:rPr>
              <w:t xml:space="preserve">retro-calcaneal bursa </w:t>
            </w:r>
            <w:r w:rsidRPr="009311D3">
              <w:rPr>
                <w:rFonts w:asciiTheme="minorHAnsi" w:hAnsiTheme="minorHAnsi" w:cstheme="minorHAnsi"/>
                <w:color w:val="000000"/>
                <w:sz w:val="20"/>
                <w:szCs w:val="20"/>
              </w:rPr>
              <w:lastRenderedPageBreak/>
              <w:t>corticosteroid injection (20mg methylprednisolone)</w:t>
            </w:r>
            <w:r w:rsidR="004B3BBA" w:rsidRPr="009311D3">
              <w:rPr>
                <w:rFonts w:asciiTheme="minorHAnsi" w:hAnsiTheme="minorHAnsi" w:cstheme="minorHAnsi"/>
                <w:color w:val="000000"/>
                <w:sz w:val="20"/>
                <w:szCs w:val="20"/>
              </w:rPr>
              <w:t xml:space="preserve"> </w:t>
            </w:r>
          </w:p>
          <w:p w14:paraId="1BC0B9EE" w14:textId="7F1B6A55" w:rsidR="004B3BBA" w:rsidRPr="009311D3" w:rsidRDefault="004B3BBA" w:rsidP="000E2759">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Pr="009311D3">
              <w:rPr>
                <w:rFonts w:asciiTheme="minorHAnsi" w:hAnsiTheme="minorHAnsi" w:cstheme="minorHAnsi"/>
                <w:color w:val="000000"/>
                <w:sz w:val="20"/>
                <w:szCs w:val="20"/>
              </w:rPr>
              <w:t>Rheumatologists</w:t>
            </w:r>
          </w:p>
        </w:tc>
        <w:tc>
          <w:tcPr>
            <w:tcW w:w="4961" w:type="dxa"/>
            <w:tcBorders>
              <w:top w:val="thinThickThinMediumGap" w:sz="24" w:space="0" w:color="auto"/>
              <w:bottom w:val="single" w:sz="2" w:space="0" w:color="auto"/>
            </w:tcBorders>
          </w:tcPr>
          <w:p w14:paraId="26B3C4A4" w14:textId="6456EBAE" w:rsidR="009E0197" w:rsidRPr="009311D3" w:rsidRDefault="00BF6F0B"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lastRenderedPageBreak/>
              <w:t xml:space="preserve">Spondyloarthritis </w:t>
            </w:r>
            <w:r w:rsidR="006A2C38" w:rsidRPr="009311D3">
              <w:rPr>
                <w:rFonts w:asciiTheme="minorHAnsi" w:hAnsiTheme="minorHAnsi" w:cstheme="minorHAnsi"/>
                <w:color w:val="000000" w:themeColor="text1"/>
                <w:sz w:val="20"/>
                <w:szCs w:val="20"/>
              </w:rPr>
              <w:t xml:space="preserve">[ESSG criteria] </w:t>
            </w:r>
            <w:r w:rsidRPr="009311D3">
              <w:rPr>
                <w:rFonts w:asciiTheme="minorHAnsi" w:hAnsiTheme="minorHAnsi" w:cstheme="minorHAnsi"/>
                <w:color w:val="000000" w:themeColor="text1"/>
                <w:sz w:val="20"/>
                <w:szCs w:val="20"/>
              </w:rPr>
              <w:t>with symptomatic Achilles enthesitis refractory to 6 weeks NSAIDs</w:t>
            </w:r>
          </w:p>
          <w:p w14:paraId="153C6FCF" w14:textId="6BC2AEAB" w:rsidR="009E0197" w:rsidRPr="009311D3" w:rsidRDefault="009E0197"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Adults (mean age = 26.1 years)</w:t>
            </w:r>
          </w:p>
          <w:p w14:paraId="1B510B83" w14:textId="4F16FBA8" w:rsidR="00BF6F0B" w:rsidRPr="009311D3" w:rsidRDefault="00BF6F0B"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lastRenderedPageBreak/>
              <w:t>N = 18 (27 Achilles entheses)</w:t>
            </w:r>
          </w:p>
          <w:p w14:paraId="2C83647C" w14:textId="626016A1" w:rsidR="009E0197" w:rsidRPr="009311D3" w:rsidRDefault="009E0197"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0402F925" w14:textId="77777777" w:rsidR="009E0197" w:rsidRPr="009311D3" w:rsidRDefault="009E0197"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India</w:t>
            </w:r>
          </w:p>
          <w:p w14:paraId="382C3E53" w14:textId="128C471A" w:rsidR="009801C3" w:rsidRPr="009311D3" w:rsidRDefault="00D332DF"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w:t>
            </w:r>
            <w:r w:rsidR="009801C3" w:rsidRPr="009311D3">
              <w:rPr>
                <w:rFonts w:asciiTheme="minorHAnsi" w:hAnsiTheme="minorHAnsi" w:cstheme="minorHAnsi"/>
                <w:color w:val="000000" w:themeColor="text1"/>
                <w:sz w:val="20"/>
                <w:szCs w:val="20"/>
              </w:rPr>
              <w:t>uration:  6 weeks</w:t>
            </w:r>
          </w:p>
        </w:tc>
        <w:tc>
          <w:tcPr>
            <w:tcW w:w="2835" w:type="dxa"/>
            <w:tcBorders>
              <w:top w:val="thinThickThinMediumGap" w:sz="24" w:space="0" w:color="auto"/>
              <w:bottom w:val="single" w:sz="2" w:space="0" w:color="auto"/>
            </w:tcBorders>
          </w:tcPr>
          <w:p w14:paraId="5F73F519" w14:textId="77777777" w:rsidR="009E0197" w:rsidRPr="009311D3" w:rsidRDefault="00CC5BA4" w:rsidP="000E2759">
            <w:pPr>
              <w:pStyle w:val="ListParagraph"/>
              <w:numPr>
                <w:ilvl w:val="0"/>
                <w:numId w:val="1"/>
              </w:numPr>
              <w:ind w:left="170" w:hanging="170"/>
              <w:rPr>
                <w:rFonts w:cstheme="minorHAnsi"/>
                <w:sz w:val="20"/>
                <w:szCs w:val="20"/>
              </w:rPr>
            </w:pPr>
            <w:r w:rsidRPr="009311D3">
              <w:rPr>
                <w:rFonts w:cstheme="minorHAnsi"/>
                <w:sz w:val="20"/>
                <w:szCs w:val="20"/>
              </w:rPr>
              <w:lastRenderedPageBreak/>
              <w:t>Pain (0, 6 weeks)</w:t>
            </w:r>
          </w:p>
          <w:p w14:paraId="317020D5" w14:textId="79FCA1BE" w:rsidR="006A2C38" w:rsidRPr="009311D3" w:rsidRDefault="006A2C38" w:rsidP="006A2C38">
            <w:pPr>
              <w:pStyle w:val="ListParagraph"/>
              <w:numPr>
                <w:ilvl w:val="0"/>
                <w:numId w:val="1"/>
              </w:numPr>
              <w:ind w:left="170" w:hanging="170"/>
              <w:rPr>
                <w:rFonts w:cstheme="minorHAnsi"/>
                <w:sz w:val="20"/>
                <w:szCs w:val="20"/>
              </w:rPr>
            </w:pPr>
            <w:r w:rsidRPr="009311D3">
              <w:rPr>
                <w:rFonts w:cstheme="minorHAnsi"/>
                <w:sz w:val="20"/>
                <w:szCs w:val="20"/>
              </w:rPr>
              <w:t>Adverse events</w:t>
            </w:r>
          </w:p>
        </w:tc>
        <w:tc>
          <w:tcPr>
            <w:tcW w:w="3060" w:type="dxa"/>
            <w:tcBorders>
              <w:top w:val="thinThickThinMediumGap" w:sz="24" w:space="0" w:color="auto"/>
              <w:bottom w:val="single" w:sz="2" w:space="0" w:color="auto"/>
            </w:tcBorders>
          </w:tcPr>
          <w:p w14:paraId="182B9242" w14:textId="04DD8240" w:rsidR="009E0197" w:rsidRPr="009311D3" w:rsidRDefault="00CC5BA4" w:rsidP="00BF6F0B">
            <w:pPr>
              <w:spacing w:after="120"/>
              <w:rPr>
                <w:rFonts w:asciiTheme="minorHAnsi" w:hAnsiTheme="minorHAnsi" w:cstheme="minorHAnsi"/>
                <w:sz w:val="20"/>
                <w:szCs w:val="20"/>
              </w:rPr>
            </w:pPr>
            <w:r w:rsidRPr="009311D3">
              <w:rPr>
                <w:rFonts w:asciiTheme="minorHAnsi" w:hAnsiTheme="minorHAnsi" w:cstheme="minorHAnsi"/>
                <w:sz w:val="20"/>
                <w:szCs w:val="20"/>
              </w:rPr>
              <w:t>Pts</w:t>
            </w:r>
            <w:r w:rsidR="00BF6F0B" w:rsidRPr="009311D3">
              <w:rPr>
                <w:rFonts w:asciiTheme="minorHAnsi" w:hAnsiTheme="minorHAnsi" w:cstheme="minorHAnsi"/>
                <w:sz w:val="20"/>
                <w:szCs w:val="20"/>
              </w:rPr>
              <w:t xml:space="preserve"> </w:t>
            </w:r>
            <w:r w:rsidRPr="009311D3">
              <w:rPr>
                <w:rFonts w:asciiTheme="minorHAnsi" w:hAnsiTheme="minorHAnsi" w:cstheme="minorHAnsi"/>
                <w:sz w:val="20"/>
                <w:szCs w:val="20"/>
              </w:rPr>
              <w:t xml:space="preserve">told </w:t>
            </w:r>
            <w:r w:rsidR="00BF6F0B" w:rsidRPr="009311D3">
              <w:rPr>
                <w:rFonts w:asciiTheme="minorHAnsi" w:hAnsiTheme="minorHAnsi" w:cstheme="minorHAnsi"/>
                <w:sz w:val="20"/>
                <w:szCs w:val="20"/>
              </w:rPr>
              <w:t>to avoid weight bearing for next 48 h and to continue their baseline medications.</w:t>
            </w:r>
          </w:p>
        </w:tc>
        <w:tc>
          <w:tcPr>
            <w:tcW w:w="900" w:type="dxa"/>
            <w:tcBorders>
              <w:top w:val="thinThickThinMediumGap" w:sz="24" w:space="0" w:color="auto"/>
              <w:bottom w:val="single" w:sz="2" w:space="0" w:color="auto"/>
            </w:tcBorders>
            <w:shd w:val="clear" w:color="auto" w:fill="FF0000"/>
          </w:tcPr>
          <w:p w14:paraId="5A96BC20" w14:textId="56EF4D9D" w:rsidR="009E0197" w:rsidRPr="009311D3" w:rsidRDefault="00FA3B96" w:rsidP="00FA3B96">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9E0197" w:rsidRPr="009311D3" w14:paraId="61FC8B0D"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3EC33607" w14:textId="1920D3B1" w:rsidR="009E0197" w:rsidRPr="009311D3" w:rsidRDefault="009E0197" w:rsidP="000E2759">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6A2C38" w:rsidRPr="009311D3">
              <w:rPr>
                <w:rFonts w:asciiTheme="minorHAnsi" w:hAnsiTheme="minorHAnsi" w:cstheme="minorHAnsi"/>
                <w:sz w:val="20"/>
                <w:szCs w:val="20"/>
              </w:rPr>
              <w:t xml:space="preserve">Fluoroscopically guided subtalar joint injection is an effective treatment for subtalar arthropathy. Prompt referral for </w:t>
            </w:r>
            <w:r w:rsidR="0049753C">
              <w:rPr>
                <w:rFonts w:asciiTheme="minorHAnsi" w:hAnsiTheme="minorHAnsi" w:cstheme="minorHAnsi"/>
                <w:sz w:val="20"/>
                <w:szCs w:val="20"/>
              </w:rPr>
              <w:t>IA</w:t>
            </w:r>
            <w:r w:rsidR="006A2C38" w:rsidRPr="009311D3">
              <w:rPr>
                <w:rFonts w:asciiTheme="minorHAnsi" w:hAnsiTheme="minorHAnsi" w:cstheme="minorHAnsi"/>
                <w:sz w:val="20"/>
                <w:szCs w:val="20"/>
              </w:rPr>
              <w:t xml:space="preserve"> steroid treatment in the acute phase improves response. Skin changes often occur at the injection site, and specific precautions should be employed to reduce this risk. Prospective study is indicated to determine the most effective treatment strategy to prevent long-term pain and disability.</w:t>
            </w:r>
          </w:p>
        </w:tc>
      </w:tr>
      <w:tr w:rsidR="00FE1323" w:rsidRPr="009311D3" w14:paraId="0B869A5B" w14:textId="77777777" w:rsidTr="0049753C">
        <w:trPr>
          <w:trHeight w:val="2544"/>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06B34423" w14:textId="2F8D03C7" w:rsidR="00D332DF" w:rsidRPr="009311D3" w:rsidRDefault="00D332DF" w:rsidP="00C32FD4">
            <w:pPr>
              <w:rPr>
                <w:rFonts w:asciiTheme="minorHAnsi" w:hAnsiTheme="minorHAnsi" w:cstheme="minorHAnsi"/>
                <w:sz w:val="20"/>
                <w:szCs w:val="20"/>
              </w:rPr>
            </w:pPr>
            <w:r w:rsidRPr="009311D3">
              <w:rPr>
                <w:rFonts w:asciiTheme="minorHAnsi" w:hAnsiTheme="minorHAnsi" w:cstheme="minorHAnsi"/>
                <w:sz w:val="20"/>
                <w:szCs w:val="20"/>
              </w:rPr>
              <w:t>Ward 2008</w:t>
            </w:r>
          </w:p>
        </w:tc>
        <w:tc>
          <w:tcPr>
            <w:tcW w:w="2410" w:type="dxa"/>
            <w:tcBorders>
              <w:left w:val="single" w:sz="2" w:space="0" w:color="auto"/>
              <w:bottom w:val="single" w:sz="2" w:space="0" w:color="auto"/>
            </w:tcBorders>
          </w:tcPr>
          <w:p w14:paraId="019C4381" w14:textId="20006C09" w:rsidR="00D332DF" w:rsidRPr="009311D3" w:rsidRDefault="00D332DF" w:rsidP="00D60FD1">
            <w:pPr>
              <w:autoSpaceDE w:val="0"/>
              <w:autoSpaceDN w:val="0"/>
              <w:adjustRightInd w:val="0"/>
              <w:spacing w:after="120"/>
              <w:rPr>
                <w:rFonts w:asciiTheme="minorHAnsi" w:hAnsiTheme="minorHAnsi" w:cstheme="minorHAnsi"/>
                <w:b/>
                <w:bCs/>
                <w:color w:val="000000"/>
                <w:sz w:val="20"/>
                <w:szCs w:val="20"/>
              </w:rPr>
            </w:pPr>
            <w:r w:rsidRPr="009311D3">
              <w:rPr>
                <w:rFonts w:asciiTheme="minorHAnsi" w:hAnsiTheme="minorHAnsi" w:cstheme="minorHAnsi"/>
                <w:i/>
                <w:iCs/>
                <w:color w:val="000000"/>
                <w:sz w:val="20"/>
                <w:szCs w:val="20"/>
              </w:rPr>
              <w:t xml:space="preserve">Image intensifier-guided </w:t>
            </w:r>
            <w:r w:rsidR="0049753C">
              <w:rPr>
                <w:rFonts w:asciiTheme="minorHAnsi" w:hAnsiTheme="minorHAnsi" w:cstheme="minorHAnsi"/>
                <w:color w:val="000000"/>
                <w:sz w:val="20"/>
                <w:szCs w:val="20"/>
              </w:rPr>
              <w:t>IA</w:t>
            </w:r>
            <w:r w:rsidRPr="009311D3">
              <w:rPr>
                <w:rFonts w:asciiTheme="minorHAnsi" w:hAnsiTheme="minorHAnsi" w:cstheme="minorHAnsi"/>
                <w:color w:val="000000"/>
                <w:sz w:val="20"/>
                <w:szCs w:val="20"/>
              </w:rPr>
              <w:t xml:space="preserve"> corticosteroid injection (methylprednisolone acetate, 40mg/mL) </w:t>
            </w:r>
          </w:p>
          <w:p w14:paraId="3AD01A69" w14:textId="484C4FB1" w:rsidR="00D332DF" w:rsidRPr="009311D3" w:rsidRDefault="00D332DF" w:rsidP="00C32FD4">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Orthopaedic specialist registrar</w:t>
            </w:r>
          </w:p>
        </w:tc>
        <w:tc>
          <w:tcPr>
            <w:tcW w:w="4961" w:type="dxa"/>
            <w:tcBorders>
              <w:bottom w:val="single" w:sz="2" w:space="0" w:color="auto"/>
            </w:tcBorders>
          </w:tcPr>
          <w:p w14:paraId="45D044A0" w14:textId="65116616"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Ankle arthritis (Osteoarthritis or Rheumatoid arthritis) undergoing corticosteroid injections into the ankle or any joint in the foot.</w:t>
            </w:r>
          </w:p>
          <w:p w14:paraId="3EC31336" w14:textId="5894F1E9"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Adults (mean age = 66.2 years)</w:t>
            </w:r>
          </w:p>
          <w:p w14:paraId="26BDD32B" w14:textId="1FAE9281"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18 (36 foot &amp; ankle joints)</w:t>
            </w:r>
          </w:p>
          <w:p w14:paraId="42138B5C" w14:textId="77777777"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6B57BCBC" w14:textId="77777777"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UK</w:t>
            </w:r>
          </w:p>
          <w:p w14:paraId="121534F2" w14:textId="5AA31863" w:rsidR="00D332DF" w:rsidRPr="009311D3" w:rsidRDefault="00D332DF" w:rsidP="00C32FD4">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 1 year</w:t>
            </w:r>
          </w:p>
        </w:tc>
        <w:tc>
          <w:tcPr>
            <w:tcW w:w="2835" w:type="dxa"/>
            <w:tcBorders>
              <w:bottom w:val="single" w:sz="2" w:space="0" w:color="auto"/>
            </w:tcBorders>
          </w:tcPr>
          <w:p w14:paraId="23F610DB" w14:textId="24AC4D23" w:rsidR="00D332DF" w:rsidRPr="009311D3" w:rsidRDefault="00D332DF" w:rsidP="00C32FD4">
            <w:pPr>
              <w:pStyle w:val="ListParagraph"/>
              <w:numPr>
                <w:ilvl w:val="0"/>
                <w:numId w:val="1"/>
              </w:numPr>
              <w:ind w:left="170" w:hanging="170"/>
              <w:rPr>
                <w:rFonts w:cstheme="minorHAnsi"/>
                <w:sz w:val="20"/>
                <w:szCs w:val="20"/>
              </w:rPr>
            </w:pPr>
            <w:r w:rsidRPr="009311D3">
              <w:rPr>
                <w:rFonts w:cstheme="minorHAnsi"/>
                <w:sz w:val="20"/>
                <w:szCs w:val="20"/>
              </w:rPr>
              <w:t xml:space="preserve">Quality of life </w:t>
            </w:r>
            <w:r w:rsidR="000F2424" w:rsidRPr="009311D3">
              <w:rPr>
                <w:rFonts w:cstheme="minorHAnsi"/>
                <w:sz w:val="20"/>
                <w:szCs w:val="20"/>
              </w:rPr>
              <w:t>(2, 4 weeks, 2, 4, 6, 9 months, 1 year</w:t>
            </w:r>
            <w:r w:rsidR="009664A7" w:rsidRPr="009311D3">
              <w:rPr>
                <w:rFonts w:cstheme="minorHAnsi"/>
                <w:sz w:val="20"/>
                <w:szCs w:val="20"/>
              </w:rPr>
              <w:t>)</w:t>
            </w:r>
          </w:p>
        </w:tc>
        <w:tc>
          <w:tcPr>
            <w:tcW w:w="3060" w:type="dxa"/>
            <w:tcBorders>
              <w:bottom w:val="single" w:sz="2" w:space="0" w:color="auto"/>
            </w:tcBorders>
          </w:tcPr>
          <w:p w14:paraId="435169BF" w14:textId="77777777" w:rsidR="00D332DF" w:rsidRPr="009311D3" w:rsidRDefault="00D332DF" w:rsidP="00C32FD4">
            <w:pPr>
              <w:spacing w:after="120"/>
              <w:rPr>
                <w:rFonts w:asciiTheme="minorHAnsi" w:hAnsiTheme="minorHAnsi" w:cstheme="minorHAnsi"/>
                <w:sz w:val="20"/>
                <w:szCs w:val="20"/>
              </w:rPr>
            </w:pPr>
            <w:r w:rsidRPr="009311D3">
              <w:rPr>
                <w:rFonts w:asciiTheme="minorHAnsi" w:hAnsiTheme="minorHAnsi" w:cstheme="minorHAnsi"/>
                <w:sz w:val="20"/>
                <w:szCs w:val="20"/>
              </w:rPr>
              <w:t>Precise volume of articular injection determined by the operator at the time of the procedure.</w:t>
            </w:r>
          </w:p>
          <w:p w14:paraId="39840C64" w14:textId="77777777" w:rsidR="00D332DF" w:rsidRPr="009311D3" w:rsidRDefault="00D332DF" w:rsidP="00C32FD4">
            <w:pPr>
              <w:spacing w:after="120"/>
              <w:rPr>
                <w:rFonts w:asciiTheme="minorHAnsi" w:hAnsiTheme="minorHAnsi" w:cstheme="minorHAnsi"/>
                <w:sz w:val="20"/>
                <w:szCs w:val="20"/>
              </w:rPr>
            </w:pPr>
            <w:r w:rsidRPr="009311D3">
              <w:rPr>
                <w:rFonts w:asciiTheme="minorHAnsi" w:hAnsiTheme="minorHAnsi" w:cstheme="minorHAnsi"/>
                <w:sz w:val="20"/>
                <w:szCs w:val="20"/>
              </w:rPr>
              <w:t>In Pts with RA, no joint with active synovitis was injected.</w:t>
            </w:r>
          </w:p>
          <w:p w14:paraId="1BB1A736" w14:textId="44A872A9" w:rsidR="0053613B" w:rsidRPr="009311D3" w:rsidRDefault="0053613B" w:rsidP="00C32FD4">
            <w:pPr>
              <w:spacing w:after="120"/>
              <w:rPr>
                <w:rFonts w:asciiTheme="minorHAnsi" w:hAnsiTheme="minorHAnsi" w:cstheme="minorHAnsi"/>
                <w:sz w:val="20"/>
                <w:szCs w:val="20"/>
              </w:rPr>
            </w:pPr>
            <w:r w:rsidRPr="009311D3">
              <w:rPr>
                <w:rFonts w:asciiTheme="minorHAnsi" w:hAnsiTheme="minorHAnsi" w:cstheme="minorHAnsi"/>
                <w:b/>
                <w:bCs/>
                <w:sz w:val="20"/>
                <w:szCs w:val="20"/>
              </w:rPr>
              <w:t xml:space="preserve">Subgroup analysis: </w:t>
            </w:r>
            <w:r w:rsidRPr="009311D3">
              <w:rPr>
                <w:rFonts w:asciiTheme="minorHAnsi" w:hAnsiTheme="minorHAnsi" w:cstheme="minorHAnsi"/>
                <w:sz w:val="20"/>
                <w:szCs w:val="20"/>
              </w:rPr>
              <w:t>includes type of arthritis (OA/RA)</w:t>
            </w:r>
          </w:p>
        </w:tc>
        <w:tc>
          <w:tcPr>
            <w:tcW w:w="900" w:type="dxa"/>
            <w:tcBorders>
              <w:bottom w:val="single" w:sz="2" w:space="0" w:color="auto"/>
            </w:tcBorders>
            <w:shd w:val="clear" w:color="auto" w:fill="FF0000"/>
          </w:tcPr>
          <w:p w14:paraId="096890C5" w14:textId="4674DE11" w:rsidR="00D332DF" w:rsidRPr="009311D3" w:rsidRDefault="00BE217E" w:rsidP="00D91EF1">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D332DF" w:rsidRPr="009311D3" w14:paraId="2D61D241" w14:textId="77777777" w:rsidTr="009311D3">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45DC3ECB" w14:textId="2BEDEE65" w:rsidR="00D332DF" w:rsidRPr="009311D3" w:rsidRDefault="00D332DF" w:rsidP="00C32FD4">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53613B" w:rsidRPr="009311D3">
              <w:rPr>
                <w:rFonts w:asciiTheme="minorHAnsi" w:hAnsiTheme="minorHAnsi" w:cstheme="minorHAnsi"/>
                <w:sz w:val="20"/>
                <w:szCs w:val="20"/>
              </w:rPr>
              <w:t xml:space="preserve">Patients experience a statistically significant improvement in foot-related </w:t>
            </w:r>
            <w:r w:rsidR="00FE1323" w:rsidRPr="009311D3">
              <w:rPr>
                <w:rFonts w:asciiTheme="minorHAnsi" w:hAnsiTheme="minorHAnsi" w:cstheme="minorHAnsi"/>
                <w:sz w:val="20"/>
                <w:szCs w:val="20"/>
              </w:rPr>
              <w:t>QoL</w:t>
            </w:r>
            <w:r w:rsidR="0053613B" w:rsidRPr="009311D3">
              <w:rPr>
                <w:rFonts w:asciiTheme="minorHAnsi" w:hAnsiTheme="minorHAnsi" w:cstheme="minorHAnsi"/>
                <w:sz w:val="20"/>
                <w:szCs w:val="20"/>
              </w:rPr>
              <w:t xml:space="preserve"> scores up to 6 months </w:t>
            </w:r>
            <w:r w:rsidR="00FE1323" w:rsidRPr="009311D3">
              <w:rPr>
                <w:rFonts w:asciiTheme="minorHAnsi" w:hAnsiTheme="minorHAnsi" w:cstheme="minorHAnsi"/>
                <w:sz w:val="20"/>
                <w:szCs w:val="20"/>
              </w:rPr>
              <w:t>after</w:t>
            </w:r>
            <w:r w:rsidR="0053613B" w:rsidRPr="009311D3">
              <w:rPr>
                <w:rFonts w:asciiTheme="minorHAnsi" w:hAnsiTheme="minorHAnsi" w:cstheme="minorHAnsi"/>
                <w:sz w:val="20"/>
                <w:szCs w:val="20"/>
              </w:rPr>
              <w:t xml:space="preserve"> IA corticosteroid injection. </w:t>
            </w:r>
            <w:r w:rsidR="00FE1323" w:rsidRPr="009311D3">
              <w:rPr>
                <w:rFonts w:asciiTheme="minorHAnsi" w:hAnsiTheme="minorHAnsi" w:cstheme="minorHAnsi"/>
                <w:sz w:val="20"/>
                <w:szCs w:val="20"/>
              </w:rPr>
              <w:t>Unable</w:t>
            </w:r>
            <w:r w:rsidR="0053613B" w:rsidRPr="009311D3">
              <w:rPr>
                <w:rFonts w:asciiTheme="minorHAnsi" w:hAnsiTheme="minorHAnsi" w:cstheme="minorHAnsi"/>
                <w:sz w:val="20"/>
                <w:szCs w:val="20"/>
              </w:rPr>
              <w:t xml:space="preserve"> to identify any independent clinical variables that explain</w:t>
            </w:r>
            <w:r w:rsidR="00022C2E">
              <w:rPr>
                <w:rFonts w:asciiTheme="minorHAnsi" w:hAnsiTheme="minorHAnsi" w:cstheme="minorHAnsi"/>
                <w:sz w:val="20"/>
                <w:szCs w:val="20"/>
              </w:rPr>
              <w:t>ed</w:t>
            </w:r>
            <w:r w:rsidR="0053613B" w:rsidRPr="009311D3">
              <w:rPr>
                <w:rFonts w:asciiTheme="minorHAnsi" w:hAnsiTheme="minorHAnsi" w:cstheme="minorHAnsi"/>
                <w:sz w:val="20"/>
                <w:szCs w:val="20"/>
              </w:rPr>
              <w:t xml:space="preserve"> the association of improved outcome</w:t>
            </w:r>
            <w:r w:rsidR="00022C2E">
              <w:rPr>
                <w:rFonts w:asciiTheme="minorHAnsi" w:hAnsiTheme="minorHAnsi" w:cstheme="minorHAnsi"/>
                <w:sz w:val="20"/>
                <w:szCs w:val="20"/>
              </w:rPr>
              <w:t>s</w:t>
            </w:r>
            <w:r w:rsidR="0053613B" w:rsidRPr="009311D3">
              <w:rPr>
                <w:rFonts w:asciiTheme="minorHAnsi" w:hAnsiTheme="minorHAnsi" w:cstheme="minorHAnsi"/>
                <w:sz w:val="20"/>
                <w:szCs w:val="20"/>
              </w:rPr>
              <w:t xml:space="preserve"> with injection. </w:t>
            </w:r>
            <w:r w:rsidR="006256CF" w:rsidRPr="009311D3">
              <w:rPr>
                <w:rFonts w:asciiTheme="minorHAnsi" w:hAnsiTheme="minorHAnsi" w:cstheme="minorHAnsi"/>
                <w:sz w:val="20"/>
                <w:szCs w:val="20"/>
              </w:rPr>
              <w:t>M</w:t>
            </w:r>
            <w:r w:rsidR="0053613B" w:rsidRPr="009311D3">
              <w:rPr>
                <w:rFonts w:asciiTheme="minorHAnsi" w:hAnsiTheme="minorHAnsi" w:cstheme="minorHAnsi"/>
                <w:sz w:val="20"/>
                <w:szCs w:val="20"/>
              </w:rPr>
              <w:t>agnitude of response at 2-month</w:t>
            </w:r>
            <w:r w:rsidR="00FE1323" w:rsidRPr="009311D3">
              <w:rPr>
                <w:rFonts w:asciiTheme="minorHAnsi" w:hAnsiTheme="minorHAnsi" w:cstheme="minorHAnsi"/>
                <w:sz w:val="20"/>
                <w:szCs w:val="20"/>
              </w:rPr>
              <w:t>s</w:t>
            </w:r>
            <w:r w:rsidR="0053613B" w:rsidRPr="009311D3">
              <w:rPr>
                <w:rFonts w:asciiTheme="minorHAnsi" w:hAnsiTheme="minorHAnsi" w:cstheme="minorHAnsi"/>
                <w:sz w:val="20"/>
                <w:szCs w:val="20"/>
              </w:rPr>
              <w:t xml:space="preserve"> post-injection can be used to predict sustained improvement at 9 </w:t>
            </w:r>
            <w:r w:rsidR="00022C2E">
              <w:rPr>
                <w:rFonts w:asciiTheme="minorHAnsi" w:hAnsiTheme="minorHAnsi" w:cstheme="minorHAnsi"/>
                <w:sz w:val="20"/>
                <w:szCs w:val="20"/>
              </w:rPr>
              <w:t>&amp;</w:t>
            </w:r>
            <w:r w:rsidR="0053613B" w:rsidRPr="009311D3">
              <w:rPr>
                <w:rFonts w:asciiTheme="minorHAnsi" w:hAnsiTheme="minorHAnsi" w:cstheme="minorHAnsi"/>
                <w:sz w:val="20"/>
                <w:szCs w:val="20"/>
              </w:rPr>
              <w:t xml:space="preserve"> 12 months. </w:t>
            </w:r>
            <w:r w:rsidR="0049753C">
              <w:rPr>
                <w:rFonts w:asciiTheme="minorHAnsi" w:hAnsiTheme="minorHAnsi" w:cstheme="minorHAnsi"/>
                <w:sz w:val="20"/>
                <w:szCs w:val="20"/>
              </w:rPr>
              <w:t>IA</w:t>
            </w:r>
            <w:r w:rsidR="0053613B" w:rsidRPr="009311D3">
              <w:rPr>
                <w:rFonts w:asciiTheme="minorHAnsi" w:hAnsiTheme="minorHAnsi" w:cstheme="minorHAnsi"/>
                <w:sz w:val="20"/>
                <w:szCs w:val="20"/>
              </w:rPr>
              <w:t xml:space="preserve"> corticosteroid injection for OA and RA involving the ankle and</w:t>
            </w:r>
            <w:r w:rsidR="00022C2E">
              <w:rPr>
                <w:rFonts w:asciiTheme="minorHAnsi" w:hAnsiTheme="minorHAnsi" w:cstheme="minorHAnsi"/>
                <w:sz w:val="20"/>
                <w:szCs w:val="20"/>
              </w:rPr>
              <w:t xml:space="preserve"> foot </w:t>
            </w:r>
            <w:r w:rsidR="0053613B" w:rsidRPr="009311D3">
              <w:rPr>
                <w:rFonts w:asciiTheme="minorHAnsi" w:hAnsiTheme="minorHAnsi" w:cstheme="minorHAnsi"/>
                <w:sz w:val="20"/>
                <w:szCs w:val="20"/>
              </w:rPr>
              <w:t>joints is a satisfactory treatment option that can provide sustained improvement for up to 9 to 12 months</w:t>
            </w:r>
            <w:r w:rsidR="00022C2E">
              <w:rPr>
                <w:rFonts w:asciiTheme="minorHAnsi" w:hAnsiTheme="minorHAnsi" w:cstheme="minorHAnsi"/>
                <w:sz w:val="20"/>
                <w:szCs w:val="20"/>
              </w:rPr>
              <w:t>;</w:t>
            </w:r>
            <w:r w:rsidR="0053613B" w:rsidRPr="009311D3">
              <w:rPr>
                <w:rFonts w:asciiTheme="minorHAnsi" w:hAnsiTheme="minorHAnsi" w:cstheme="minorHAnsi"/>
                <w:sz w:val="20"/>
                <w:szCs w:val="20"/>
              </w:rPr>
              <w:t xml:space="preserve"> it</w:t>
            </w:r>
            <w:r w:rsidR="00022C2E">
              <w:rPr>
                <w:rFonts w:asciiTheme="minorHAnsi" w:hAnsiTheme="minorHAnsi" w:cstheme="minorHAnsi"/>
                <w:sz w:val="20"/>
                <w:szCs w:val="20"/>
              </w:rPr>
              <w:t>’s</w:t>
            </w:r>
            <w:r w:rsidR="0053613B" w:rsidRPr="009311D3">
              <w:rPr>
                <w:rFonts w:asciiTheme="minorHAnsi" w:hAnsiTheme="minorHAnsi" w:cstheme="minorHAnsi"/>
                <w:sz w:val="20"/>
                <w:szCs w:val="20"/>
              </w:rPr>
              <w:t xml:space="preserve"> important to reevaluate patient response </w:t>
            </w:r>
            <w:r w:rsidR="00022C2E">
              <w:rPr>
                <w:rFonts w:asciiTheme="minorHAnsi" w:hAnsiTheme="minorHAnsi" w:cstheme="minorHAnsi"/>
                <w:sz w:val="20"/>
                <w:szCs w:val="20"/>
              </w:rPr>
              <w:t>a</w:t>
            </w:r>
            <w:r w:rsidR="0053613B" w:rsidRPr="009311D3">
              <w:rPr>
                <w:rFonts w:asciiTheme="minorHAnsi" w:hAnsiTheme="minorHAnsi" w:cstheme="minorHAnsi"/>
                <w:sz w:val="20"/>
                <w:szCs w:val="20"/>
              </w:rPr>
              <w:t>t 2-month post-injection to be able to predict whether or not a prolonged period of improvement</w:t>
            </w:r>
            <w:r w:rsidR="00022C2E">
              <w:rPr>
                <w:rFonts w:asciiTheme="minorHAnsi" w:hAnsiTheme="minorHAnsi" w:cstheme="minorHAnsi"/>
                <w:sz w:val="20"/>
                <w:szCs w:val="20"/>
              </w:rPr>
              <w:t xml:space="preserve"> can be expected</w:t>
            </w:r>
            <w:r w:rsidR="0053613B" w:rsidRPr="009311D3">
              <w:rPr>
                <w:rFonts w:asciiTheme="minorHAnsi" w:hAnsiTheme="minorHAnsi" w:cstheme="minorHAnsi"/>
                <w:sz w:val="20"/>
                <w:szCs w:val="20"/>
              </w:rPr>
              <w:t>.</w:t>
            </w:r>
          </w:p>
        </w:tc>
      </w:tr>
      <w:tr w:rsidR="00495302" w:rsidRPr="009311D3" w14:paraId="3423DC7F" w14:textId="77777777" w:rsidTr="001E640A">
        <w:trPr>
          <w:trHeight w:val="118"/>
        </w:trPr>
        <w:tc>
          <w:tcPr>
            <w:tcW w:w="15266" w:type="dxa"/>
            <w:gridSpan w:val="6"/>
            <w:tcBorders>
              <w:top w:val="thinThickThinMediumGap" w:sz="24" w:space="0" w:color="auto"/>
              <w:bottom w:val="single" w:sz="4" w:space="0" w:color="auto"/>
            </w:tcBorders>
            <w:shd w:val="clear" w:color="auto" w:fill="DEEAF6" w:themeFill="accent5" w:themeFillTint="33"/>
            <w:vAlign w:val="center"/>
          </w:tcPr>
          <w:p w14:paraId="0F3D0CE1" w14:textId="1DF006BF" w:rsidR="00495302" w:rsidRPr="009311D3" w:rsidRDefault="00EC74AE" w:rsidP="001E640A">
            <w:pPr>
              <w:rPr>
                <w:rFonts w:asciiTheme="minorHAnsi" w:hAnsiTheme="minorHAnsi" w:cstheme="minorHAnsi"/>
                <w:b/>
                <w:bCs/>
                <w:sz w:val="20"/>
                <w:szCs w:val="20"/>
              </w:rPr>
            </w:pPr>
            <w:r w:rsidRPr="009311D3">
              <w:rPr>
                <w:rFonts w:asciiTheme="minorHAnsi" w:hAnsiTheme="minorHAnsi" w:cstheme="minorHAnsi"/>
                <w:b/>
                <w:bCs/>
                <w:sz w:val="20"/>
                <w:szCs w:val="20"/>
              </w:rPr>
              <w:t>Retrospective c</w:t>
            </w:r>
            <w:r w:rsidR="00495302" w:rsidRPr="009311D3">
              <w:rPr>
                <w:rFonts w:asciiTheme="minorHAnsi" w:hAnsiTheme="minorHAnsi" w:cstheme="minorHAnsi"/>
                <w:b/>
                <w:bCs/>
                <w:sz w:val="20"/>
                <w:szCs w:val="20"/>
              </w:rPr>
              <w:t>linical cohort (</w:t>
            </w:r>
            <w:r w:rsidRPr="009311D3">
              <w:rPr>
                <w:rFonts w:asciiTheme="minorHAnsi" w:hAnsiTheme="minorHAnsi" w:cstheme="minorHAnsi"/>
                <w:b/>
                <w:bCs/>
                <w:sz w:val="20"/>
                <w:szCs w:val="20"/>
              </w:rPr>
              <w:t>m</w:t>
            </w:r>
            <w:r w:rsidR="00495302" w:rsidRPr="009311D3">
              <w:rPr>
                <w:rFonts w:asciiTheme="minorHAnsi" w:hAnsiTheme="minorHAnsi" w:cstheme="minorHAnsi"/>
                <w:b/>
                <w:bCs/>
                <w:sz w:val="20"/>
                <w:szCs w:val="20"/>
              </w:rPr>
              <w:t>edical record review)</w:t>
            </w:r>
          </w:p>
        </w:tc>
      </w:tr>
      <w:tr w:rsidR="00FE1323" w:rsidRPr="009311D3" w14:paraId="08937591" w14:textId="77777777" w:rsidTr="009311D3">
        <w:trPr>
          <w:trHeight w:val="557"/>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2A024E3" w14:textId="2FCE5051" w:rsidR="005D0B2C" w:rsidRPr="009311D3" w:rsidRDefault="00D11927" w:rsidP="00717647">
            <w:pPr>
              <w:rPr>
                <w:rFonts w:asciiTheme="minorHAnsi" w:hAnsiTheme="minorHAnsi" w:cstheme="minorHAnsi"/>
                <w:sz w:val="20"/>
                <w:szCs w:val="20"/>
              </w:rPr>
            </w:pPr>
            <w:r w:rsidRPr="009311D3">
              <w:rPr>
                <w:rFonts w:asciiTheme="minorHAnsi" w:hAnsiTheme="minorHAnsi" w:cstheme="minorHAnsi"/>
                <w:sz w:val="20"/>
                <w:szCs w:val="20"/>
              </w:rPr>
              <w:t>Beukelman 2006</w:t>
            </w:r>
            <w:r w:rsidR="00613E8A">
              <w:rPr>
                <w:rFonts w:asciiTheme="minorHAnsi" w:hAnsiTheme="minorHAnsi" w:cstheme="minorHAnsi"/>
                <w:sz w:val="20"/>
                <w:szCs w:val="20"/>
              </w:rPr>
              <w:t xml:space="preserve">; </w:t>
            </w:r>
            <w:r w:rsidR="005D0B2C" w:rsidRPr="009311D3">
              <w:rPr>
                <w:rFonts w:asciiTheme="minorHAnsi" w:hAnsiTheme="minorHAnsi" w:cstheme="minorHAnsi"/>
                <w:sz w:val="20"/>
                <w:szCs w:val="20"/>
              </w:rPr>
              <w:t>Cahill 2007</w:t>
            </w:r>
          </w:p>
          <w:p w14:paraId="6A8632F6" w14:textId="77777777" w:rsidR="00D11927" w:rsidRPr="009311D3" w:rsidRDefault="00D11927" w:rsidP="00717647">
            <w:pPr>
              <w:rPr>
                <w:rFonts w:asciiTheme="minorHAnsi" w:hAnsiTheme="minorHAnsi" w:cstheme="minorHAnsi"/>
                <w:sz w:val="20"/>
                <w:szCs w:val="20"/>
              </w:rPr>
            </w:pPr>
          </w:p>
          <w:p w14:paraId="395E022D" w14:textId="77777777" w:rsidR="00D11927" w:rsidRPr="009311D3" w:rsidRDefault="00D11927" w:rsidP="00717647">
            <w:pPr>
              <w:rPr>
                <w:rFonts w:asciiTheme="minorHAnsi" w:hAnsiTheme="minorHAnsi" w:cstheme="minorHAnsi"/>
                <w:sz w:val="20"/>
                <w:szCs w:val="20"/>
              </w:rPr>
            </w:pPr>
          </w:p>
        </w:tc>
        <w:tc>
          <w:tcPr>
            <w:tcW w:w="2410" w:type="dxa"/>
            <w:tcBorders>
              <w:left w:val="single" w:sz="2" w:space="0" w:color="auto"/>
              <w:bottom w:val="single" w:sz="2" w:space="0" w:color="auto"/>
            </w:tcBorders>
          </w:tcPr>
          <w:p w14:paraId="6AD114E8" w14:textId="32FEEF55" w:rsidR="00D60FD1" w:rsidRPr="009311D3" w:rsidRDefault="009D4E5B" w:rsidP="00D60FD1">
            <w:pPr>
              <w:autoSpaceDE w:val="0"/>
              <w:autoSpaceDN w:val="0"/>
              <w:adjustRightInd w:val="0"/>
              <w:spacing w:after="120"/>
              <w:rPr>
                <w:rFonts w:asciiTheme="minorHAnsi" w:eastAsiaTheme="minorHAnsi" w:hAnsiTheme="minorHAnsi" w:cstheme="minorHAnsi"/>
                <w:sz w:val="20"/>
                <w:szCs w:val="20"/>
                <w:lang w:eastAsia="en-US"/>
                <w14:ligatures w14:val="standardContextual"/>
              </w:rPr>
            </w:pPr>
            <w:r w:rsidRPr="009311D3">
              <w:rPr>
                <w:rFonts w:asciiTheme="minorHAnsi" w:eastAsiaTheme="minorHAnsi" w:hAnsiTheme="minorHAnsi" w:cstheme="minorHAnsi"/>
                <w:i/>
                <w:iCs/>
                <w:sz w:val="20"/>
                <w:szCs w:val="20"/>
                <w:lang w:eastAsia="en-US"/>
                <w14:ligatures w14:val="standardContextual"/>
              </w:rPr>
              <w:t>Fluoroscopically guided</w:t>
            </w:r>
            <w:r w:rsidRPr="009311D3">
              <w:rPr>
                <w:rFonts w:asciiTheme="minorHAnsi" w:eastAsiaTheme="minorHAnsi" w:hAnsiTheme="minorHAnsi" w:cstheme="minorHAnsi"/>
                <w:sz w:val="20"/>
                <w:szCs w:val="20"/>
                <w:lang w:eastAsia="en-US"/>
                <w14:ligatures w14:val="standardContextual"/>
              </w:rPr>
              <w:t xml:space="preserve"> subtalar </w:t>
            </w:r>
            <w:r w:rsidR="0049753C">
              <w:rPr>
                <w:rFonts w:asciiTheme="minorHAnsi" w:eastAsiaTheme="minorHAnsi" w:hAnsiTheme="minorHAnsi" w:cstheme="minorHAnsi"/>
                <w:sz w:val="20"/>
                <w:szCs w:val="20"/>
                <w:lang w:eastAsia="en-US"/>
                <w14:ligatures w14:val="standardContextual"/>
              </w:rPr>
              <w:t>IA</w:t>
            </w:r>
            <w:r w:rsidRPr="009311D3">
              <w:rPr>
                <w:rFonts w:asciiTheme="minorHAnsi" w:eastAsiaTheme="minorHAnsi" w:hAnsiTheme="minorHAnsi" w:cstheme="minorHAnsi"/>
                <w:sz w:val="20"/>
                <w:szCs w:val="20"/>
                <w:lang w:eastAsia="en-US"/>
                <w14:ligatures w14:val="standardContextual"/>
              </w:rPr>
              <w:t xml:space="preserve"> corticosteroid </w:t>
            </w:r>
            <w:r w:rsidR="00C17E83" w:rsidRPr="009311D3">
              <w:rPr>
                <w:rFonts w:asciiTheme="minorHAnsi" w:eastAsiaTheme="minorHAnsi" w:hAnsiTheme="minorHAnsi" w:cstheme="minorHAnsi"/>
                <w:sz w:val="20"/>
                <w:szCs w:val="20"/>
                <w:lang w:eastAsia="en-US"/>
                <w14:ligatures w14:val="standardContextual"/>
              </w:rPr>
              <w:t>(</w:t>
            </w:r>
            <w:r w:rsidR="0049753C">
              <w:rPr>
                <w:rFonts w:asciiTheme="minorHAnsi" w:eastAsiaTheme="minorHAnsi" w:hAnsiTheme="minorHAnsi" w:cstheme="minorHAnsi"/>
                <w:sz w:val="20"/>
                <w:szCs w:val="20"/>
                <w:lang w:eastAsia="en-US"/>
                <w14:ligatures w14:val="standardContextual"/>
              </w:rPr>
              <w:t>THA</w:t>
            </w:r>
            <w:r w:rsidR="00C17E83" w:rsidRPr="009311D3">
              <w:rPr>
                <w:rFonts w:asciiTheme="minorHAnsi" w:eastAsiaTheme="minorHAnsi" w:hAnsiTheme="minorHAnsi" w:cstheme="minorHAnsi"/>
                <w:sz w:val="20"/>
                <w:szCs w:val="20"/>
                <w:lang w:eastAsia="en-US"/>
                <w14:ligatures w14:val="standardContextual"/>
              </w:rPr>
              <w:t xml:space="preserve"> 20mg, or </w:t>
            </w:r>
            <w:r w:rsidR="0049753C">
              <w:rPr>
                <w:rFonts w:asciiTheme="minorHAnsi" w:eastAsiaTheme="minorHAnsi" w:hAnsiTheme="minorHAnsi" w:cstheme="minorHAnsi"/>
                <w:sz w:val="20"/>
                <w:szCs w:val="20"/>
                <w:lang w:eastAsia="en-US"/>
                <w14:ligatures w14:val="standardContextual"/>
              </w:rPr>
              <w:t>TA</w:t>
            </w:r>
            <w:r w:rsidR="00C17E83" w:rsidRPr="009311D3">
              <w:rPr>
                <w:rFonts w:asciiTheme="minorHAnsi" w:eastAsiaTheme="minorHAnsi" w:hAnsiTheme="minorHAnsi" w:cstheme="minorHAnsi"/>
                <w:sz w:val="20"/>
                <w:szCs w:val="20"/>
                <w:lang w:eastAsia="en-US"/>
                <w14:ligatures w14:val="standardContextual"/>
              </w:rPr>
              <w:t xml:space="preserve"> 40mg) </w:t>
            </w:r>
            <w:r w:rsidRPr="009311D3">
              <w:rPr>
                <w:rFonts w:asciiTheme="minorHAnsi" w:eastAsiaTheme="minorHAnsi" w:hAnsiTheme="minorHAnsi" w:cstheme="minorHAnsi"/>
                <w:sz w:val="20"/>
                <w:szCs w:val="20"/>
                <w:lang w:eastAsia="en-US"/>
                <w14:ligatures w14:val="standardContextual"/>
              </w:rPr>
              <w:t>injection</w:t>
            </w:r>
            <w:r w:rsidR="00C17E83" w:rsidRPr="009311D3">
              <w:rPr>
                <w:rFonts w:asciiTheme="minorHAnsi" w:eastAsiaTheme="minorHAnsi" w:hAnsiTheme="minorHAnsi" w:cstheme="minorHAnsi"/>
                <w:sz w:val="20"/>
                <w:szCs w:val="20"/>
                <w:lang w:eastAsia="en-US"/>
                <w14:ligatures w14:val="standardContextual"/>
              </w:rPr>
              <w:t xml:space="preserve"> with IV </w:t>
            </w:r>
            <w:r w:rsidR="00D332DF" w:rsidRPr="009311D3">
              <w:rPr>
                <w:rFonts w:asciiTheme="minorHAnsi" w:eastAsiaTheme="minorHAnsi" w:hAnsiTheme="minorHAnsi" w:cstheme="minorHAnsi"/>
                <w:sz w:val="20"/>
                <w:szCs w:val="20"/>
                <w:lang w:eastAsia="en-US"/>
                <w14:ligatures w14:val="standardContextual"/>
              </w:rPr>
              <w:t>sedation (</w:t>
            </w:r>
            <w:r w:rsidR="00C17E83" w:rsidRPr="009311D3">
              <w:rPr>
                <w:rFonts w:asciiTheme="minorHAnsi" w:eastAsiaTheme="minorHAnsi" w:hAnsiTheme="minorHAnsi" w:cstheme="minorHAnsi"/>
                <w:sz w:val="20"/>
                <w:szCs w:val="20"/>
                <w:lang w:eastAsia="en-US"/>
                <w14:ligatures w14:val="standardContextual"/>
              </w:rPr>
              <w:t>combination: midazolam, fentanyl, &amp; pentobarbital)</w:t>
            </w:r>
            <w:r w:rsidR="000523D8" w:rsidRPr="009311D3">
              <w:rPr>
                <w:rFonts w:asciiTheme="minorHAnsi" w:eastAsiaTheme="minorHAnsi" w:hAnsiTheme="minorHAnsi" w:cstheme="minorHAnsi"/>
                <w:sz w:val="20"/>
                <w:szCs w:val="20"/>
                <w:lang w:eastAsia="en-US"/>
                <w14:ligatures w14:val="standardContextual"/>
              </w:rPr>
              <w:t xml:space="preserve"> </w:t>
            </w:r>
          </w:p>
          <w:p w14:paraId="485F8061" w14:textId="1CC9CBEB" w:rsidR="00466CD7" w:rsidRPr="009311D3" w:rsidRDefault="009E05A1" w:rsidP="00D60FD1">
            <w:pPr>
              <w:autoSpaceDE w:val="0"/>
              <w:autoSpaceDN w:val="0"/>
              <w:adjustRightInd w:val="0"/>
              <w:rPr>
                <w:rFonts w:asciiTheme="minorHAnsi" w:eastAsiaTheme="minorHAnsi" w:hAnsiTheme="minorHAnsi" w:cstheme="minorHAnsi"/>
                <w:sz w:val="20"/>
                <w:szCs w:val="20"/>
                <w:lang w:eastAsia="en-US"/>
                <w14:ligatures w14:val="standardContextual"/>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b/>
                <w:bCs/>
                <w:color w:val="000000"/>
                <w:sz w:val="20"/>
                <w:szCs w:val="20"/>
              </w:rPr>
              <w:t xml:space="preserve">: </w:t>
            </w:r>
            <w:r w:rsidRPr="009311D3">
              <w:rPr>
                <w:rFonts w:asciiTheme="minorHAnsi" w:hAnsiTheme="minorHAnsi" w:cstheme="minorHAnsi"/>
                <w:color w:val="000000"/>
                <w:sz w:val="20"/>
                <w:szCs w:val="20"/>
              </w:rPr>
              <w:t>Paediatric rheumatologist and paediatric interventional radiologists</w:t>
            </w:r>
            <w:r w:rsidRPr="009311D3">
              <w:rPr>
                <w:rFonts w:asciiTheme="minorHAnsi" w:hAnsiTheme="minorHAnsi" w:cstheme="minorHAnsi"/>
                <w:b/>
                <w:bCs/>
                <w:color w:val="000000"/>
                <w:sz w:val="20"/>
                <w:szCs w:val="20"/>
              </w:rPr>
              <w:t>.</w:t>
            </w:r>
          </w:p>
        </w:tc>
        <w:tc>
          <w:tcPr>
            <w:tcW w:w="4961" w:type="dxa"/>
            <w:tcBorders>
              <w:bottom w:val="single" w:sz="2" w:space="0" w:color="auto"/>
            </w:tcBorders>
          </w:tcPr>
          <w:p w14:paraId="0177B129" w14:textId="4D1E9A03" w:rsidR="009E05A1" w:rsidRPr="009311D3" w:rsidRDefault="009E05A1" w:rsidP="009E05A1">
            <w:pPr>
              <w:spacing w:after="120"/>
              <w:rPr>
                <w:rFonts w:asciiTheme="minorHAnsi" w:hAnsiTheme="minorHAnsi" w:cstheme="minorHAnsi"/>
                <w:color w:val="000000" w:themeColor="text1"/>
                <w:sz w:val="20"/>
                <w:szCs w:val="20"/>
              </w:rPr>
            </w:pPr>
            <w:r w:rsidRPr="009311D3">
              <w:rPr>
                <w:rFonts w:asciiTheme="minorHAnsi" w:hAnsiTheme="minorHAnsi" w:cstheme="minorHAnsi"/>
                <w:sz w:val="20"/>
                <w:szCs w:val="20"/>
              </w:rPr>
              <w:t>Children and adolescents (5-18 years) with JIA presenting to rheumatology clinic with clinical signs of subtalar joint inflammation referred to interventional radiology for fluoroscopically</w:t>
            </w:r>
            <w:r w:rsidRPr="009311D3">
              <w:rPr>
                <w:rFonts w:asciiTheme="minorHAnsi" w:hAnsiTheme="minorHAnsi" w:cstheme="minorHAnsi"/>
                <w:color w:val="000000" w:themeColor="text1"/>
                <w:sz w:val="20"/>
                <w:szCs w:val="20"/>
              </w:rPr>
              <w:t xml:space="preserve"> guided subtalar </w:t>
            </w:r>
            <w:r w:rsidR="0049753C">
              <w:rPr>
                <w:rFonts w:asciiTheme="minorHAnsi" w:hAnsiTheme="minorHAnsi" w:cstheme="minorHAnsi"/>
                <w:color w:val="000000" w:themeColor="text1"/>
                <w:sz w:val="20"/>
                <w:szCs w:val="20"/>
              </w:rPr>
              <w:t>IA</w:t>
            </w:r>
            <w:r w:rsidRPr="009311D3">
              <w:rPr>
                <w:rFonts w:asciiTheme="minorHAnsi" w:hAnsiTheme="minorHAnsi" w:cstheme="minorHAnsi"/>
                <w:color w:val="000000" w:themeColor="text1"/>
                <w:sz w:val="20"/>
                <w:szCs w:val="20"/>
              </w:rPr>
              <w:t xml:space="preserve"> corticosteroid injection.</w:t>
            </w:r>
          </w:p>
          <w:p w14:paraId="67D41EED" w14:textId="77777777" w:rsidR="009E05A1" w:rsidRPr="009311D3" w:rsidRDefault="009E05A1" w:rsidP="009E05A1">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(mean age = 6.7 years)</w:t>
            </w:r>
          </w:p>
          <w:p w14:paraId="4FB34A4E" w14:textId="77777777" w:rsidR="009E05A1" w:rsidRPr="009311D3" w:rsidRDefault="009E05A1" w:rsidP="009E05A1">
            <w:pPr>
              <w:spacing w:after="120"/>
              <w:rPr>
                <w:rFonts w:asciiTheme="minorHAnsi" w:hAnsiTheme="minorHAnsi" w:cstheme="minorHAnsi"/>
                <w:color w:val="000000"/>
                <w:sz w:val="20"/>
                <w:szCs w:val="20"/>
              </w:rPr>
            </w:pPr>
            <w:r w:rsidRPr="009311D3">
              <w:rPr>
                <w:rFonts w:asciiTheme="minorHAnsi" w:hAnsiTheme="minorHAnsi" w:cstheme="minorHAnsi"/>
                <w:color w:val="000000" w:themeColor="text1"/>
                <w:sz w:val="20"/>
                <w:szCs w:val="20"/>
              </w:rPr>
              <w:t>N = 38 (55 subtalar injections, 38 initial injections in primary analysis)</w:t>
            </w:r>
          </w:p>
          <w:p w14:paraId="2C368055" w14:textId="77777777" w:rsidR="009E05A1" w:rsidRPr="009311D3" w:rsidRDefault="009E05A1" w:rsidP="009E05A1">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41E6093B" w14:textId="77777777" w:rsidR="009E05A1" w:rsidRPr="009311D3" w:rsidRDefault="009E05A1" w:rsidP="009E05A1">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USA</w:t>
            </w:r>
          </w:p>
          <w:p w14:paraId="4E3215CD" w14:textId="30FCF9CC" w:rsidR="00051A34" w:rsidRPr="009311D3" w:rsidRDefault="009E05A1" w:rsidP="009E05A1">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 13 weeks</w:t>
            </w:r>
          </w:p>
        </w:tc>
        <w:tc>
          <w:tcPr>
            <w:tcW w:w="2835" w:type="dxa"/>
            <w:tcBorders>
              <w:bottom w:val="single" w:sz="2" w:space="0" w:color="auto"/>
            </w:tcBorders>
          </w:tcPr>
          <w:p w14:paraId="13C0C7B3" w14:textId="122D0B11" w:rsidR="009E05A1" w:rsidRPr="009311D3" w:rsidRDefault="009E05A1" w:rsidP="009E05A1">
            <w:pPr>
              <w:pStyle w:val="ListParagraph"/>
              <w:numPr>
                <w:ilvl w:val="0"/>
                <w:numId w:val="1"/>
              </w:numPr>
              <w:ind w:left="170" w:hanging="170"/>
              <w:rPr>
                <w:rFonts w:cstheme="minorHAnsi"/>
                <w:sz w:val="20"/>
                <w:szCs w:val="20"/>
              </w:rPr>
            </w:pPr>
            <w:r w:rsidRPr="009311D3">
              <w:rPr>
                <w:rFonts w:cstheme="minorHAnsi"/>
                <w:sz w:val="20"/>
                <w:szCs w:val="20"/>
              </w:rPr>
              <w:t xml:space="preserve">Subtalar joint improvement </w:t>
            </w:r>
            <w:r w:rsidR="00E03AE2" w:rsidRPr="009311D3">
              <w:rPr>
                <w:rFonts w:cstheme="minorHAnsi"/>
                <w:sz w:val="20"/>
                <w:szCs w:val="20"/>
              </w:rPr>
              <w:t>(</w:t>
            </w:r>
            <w:r w:rsidRPr="009311D3">
              <w:rPr>
                <w:rFonts w:cstheme="minorHAnsi"/>
                <w:sz w:val="20"/>
                <w:szCs w:val="20"/>
              </w:rPr>
              <w:t>1</w:t>
            </w:r>
            <w:r w:rsidRPr="009311D3">
              <w:rPr>
                <w:rFonts w:cstheme="minorHAnsi"/>
                <w:sz w:val="20"/>
                <w:szCs w:val="20"/>
                <w:vertAlign w:val="superscript"/>
              </w:rPr>
              <w:t>st</w:t>
            </w:r>
            <w:r w:rsidRPr="009311D3">
              <w:rPr>
                <w:rFonts w:cstheme="minorHAnsi"/>
                <w:sz w:val="20"/>
                <w:szCs w:val="20"/>
              </w:rPr>
              <w:t xml:space="preserve"> </w:t>
            </w:r>
            <w:r w:rsidR="00E03AE2" w:rsidRPr="009311D3">
              <w:rPr>
                <w:rFonts w:cstheme="minorHAnsi"/>
                <w:sz w:val="20"/>
                <w:szCs w:val="20"/>
              </w:rPr>
              <w:t>&amp; last follow-up)</w:t>
            </w:r>
            <w:r w:rsidRPr="009311D3">
              <w:rPr>
                <w:rFonts w:cstheme="minorHAnsi"/>
                <w:sz w:val="20"/>
                <w:szCs w:val="20"/>
              </w:rPr>
              <w:t xml:space="preserve"> </w:t>
            </w:r>
          </w:p>
          <w:p w14:paraId="37ECB2C1" w14:textId="77777777" w:rsidR="00E03AE2" w:rsidRPr="009311D3" w:rsidRDefault="00E03AE2" w:rsidP="00E03AE2">
            <w:pPr>
              <w:pStyle w:val="ListParagraph"/>
              <w:numPr>
                <w:ilvl w:val="0"/>
                <w:numId w:val="1"/>
              </w:numPr>
              <w:ind w:left="170" w:hanging="170"/>
              <w:rPr>
                <w:rFonts w:cstheme="minorHAnsi"/>
                <w:sz w:val="20"/>
                <w:szCs w:val="20"/>
              </w:rPr>
            </w:pPr>
            <w:r w:rsidRPr="009311D3">
              <w:rPr>
                <w:rFonts w:cstheme="minorHAnsi"/>
                <w:sz w:val="20"/>
                <w:szCs w:val="20"/>
              </w:rPr>
              <w:t>Duration of improvement (0, 1</w:t>
            </w:r>
            <w:r w:rsidRPr="009311D3">
              <w:rPr>
                <w:rFonts w:cstheme="minorHAnsi"/>
                <w:sz w:val="20"/>
                <w:szCs w:val="20"/>
                <w:vertAlign w:val="superscript"/>
              </w:rPr>
              <w:t>st</w:t>
            </w:r>
            <w:r w:rsidRPr="009311D3">
              <w:rPr>
                <w:rFonts w:cstheme="minorHAnsi"/>
                <w:sz w:val="20"/>
                <w:szCs w:val="20"/>
              </w:rPr>
              <w:t xml:space="preserve"> &amp; last follow-up to end of study)</w:t>
            </w:r>
          </w:p>
          <w:p w14:paraId="65B9E13C" w14:textId="77777777" w:rsidR="009E05A1" w:rsidRPr="009311D3" w:rsidRDefault="009E05A1" w:rsidP="009E05A1">
            <w:pPr>
              <w:pStyle w:val="ListParagraph"/>
              <w:numPr>
                <w:ilvl w:val="0"/>
                <w:numId w:val="1"/>
              </w:numPr>
              <w:ind w:left="170" w:hanging="170"/>
              <w:rPr>
                <w:rFonts w:cstheme="minorHAnsi"/>
                <w:sz w:val="20"/>
                <w:szCs w:val="20"/>
              </w:rPr>
            </w:pPr>
            <w:r w:rsidRPr="009311D3">
              <w:rPr>
                <w:rFonts w:cstheme="minorHAnsi"/>
                <w:sz w:val="20"/>
                <w:szCs w:val="20"/>
              </w:rPr>
              <w:t xml:space="preserve">Resolution </w:t>
            </w:r>
            <w:r w:rsidRPr="009311D3">
              <w:rPr>
                <w:rFonts w:cstheme="minorHAnsi"/>
                <w:i/>
                <w:iCs/>
                <w:sz w:val="20"/>
                <w:szCs w:val="20"/>
              </w:rPr>
              <w:t xml:space="preserve">i.e. </w:t>
            </w:r>
            <w:r w:rsidRPr="009311D3">
              <w:rPr>
                <w:rFonts w:cstheme="minorHAnsi"/>
                <w:sz w:val="20"/>
                <w:szCs w:val="20"/>
              </w:rPr>
              <w:t>normal range of movement, no pain, no limp within 13 weeks of injection</w:t>
            </w:r>
          </w:p>
          <w:p w14:paraId="355BC2AF" w14:textId="1FE3ED9B" w:rsidR="008F7251" w:rsidRPr="009311D3" w:rsidRDefault="009E05A1" w:rsidP="00E03AE2">
            <w:pPr>
              <w:pStyle w:val="ListParagraph"/>
              <w:numPr>
                <w:ilvl w:val="0"/>
                <w:numId w:val="1"/>
              </w:numPr>
              <w:ind w:left="170" w:hanging="170"/>
              <w:rPr>
                <w:rFonts w:cstheme="minorHAnsi"/>
                <w:sz w:val="20"/>
                <w:szCs w:val="20"/>
              </w:rPr>
            </w:pPr>
            <w:r w:rsidRPr="009311D3">
              <w:rPr>
                <w:rFonts w:cstheme="minorHAnsi"/>
                <w:sz w:val="20"/>
                <w:szCs w:val="20"/>
              </w:rPr>
              <w:t>Adverse events</w:t>
            </w:r>
          </w:p>
        </w:tc>
        <w:tc>
          <w:tcPr>
            <w:tcW w:w="3060" w:type="dxa"/>
            <w:tcBorders>
              <w:bottom w:val="single" w:sz="2" w:space="0" w:color="auto"/>
            </w:tcBorders>
          </w:tcPr>
          <w:p w14:paraId="6FCFB921" w14:textId="77777777" w:rsidR="00E03AE2" w:rsidRPr="009311D3" w:rsidRDefault="00E03AE2" w:rsidP="00E03AE2">
            <w:pPr>
              <w:spacing w:after="120"/>
              <w:rPr>
                <w:rFonts w:asciiTheme="minorHAnsi" w:hAnsiTheme="minorHAnsi" w:cstheme="minorHAnsi"/>
                <w:sz w:val="20"/>
                <w:szCs w:val="20"/>
              </w:rPr>
            </w:pPr>
            <w:r w:rsidRPr="009311D3">
              <w:rPr>
                <w:rFonts w:asciiTheme="minorHAnsi" w:hAnsiTheme="minorHAnsi" w:cstheme="minorHAnsi"/>
                <w:sz w:val="20"/>
                <w:szCs w:val="20"/>
              </w:rPr>
              <w:t xml:space="preserve">Actual volume used was recorded for each injection. </w:t>
            </w:r>
          </w:p>
          <w:p w14:paraId="6B750DEB" w14:textId="1BD8ACF7" w:rsidR="00D40407" w:rsidRPr="009311D3" w:rsidRDefault="00D40407" w:rsidP="00D40407">
            <w:pPr>
              <w:autoSpaceDE w:val="0"/>
              <w:autoSpaceDN w:val="0"/>
              <w:adjustRightInd w:val="0"/>
              <w:spacing w:after="120"/>
              <w:rPr>
                <w:rFonts w:asciiTheme="minorHAnsi" w:hAnsiTheme="minorHAnsi" w:cstheme="minorHAnsi"/>
                <w:sz w:val="20"/>
                <w:szCs w:val="20"/>
              </w:rPr>
            </w:pPr>
            <w:r w:rsidRPr="009311D3">
              <w:rPr>
                <w:rFonts w:asciiTheme="minorHAnsi" w:hAnsiTheme="minorHAnsi" w:cstheme="minorHAnsi"/>
                <w:sz w:val="20"/>
                <w:szCs w:val="20"/>
              </w:rPr>
              <w:t>Pts asked to avoid weight bearing for 24 hours after injection.</w:t>
            </w:r>
          </w:p>
          <w:p w14:paraId="60A6B405" w14:textId="77777777" w:rsidR="00B23BD6" w:rsidRPr="009311D3" w:rsidRDefault="00D40407" w:rsidP="00D40407">
            <w:pPr>
              <w:spacing w:after="120"/>
              <w:rPr>
                <w:rFonts w:asciiTheme="minorHAnsi" w:hAnsiTheme="minorHAnsi" w:cstheme="minorHAnsi"/>
                <w:b/>
                <w:bCs/>
                <w:sz w:val="20"/>
                <w:szCs w:val="20"/>
              </w:rPr>
            </w:pPr>
            <w:r w:rsidRPr="009311D3">
              <w:rPr>
                <w:rFonts w:asciiTheme="minorHAnsi" w:hAnsiTheme="minorHAnsi" w:cstheme="minorHAnsi"/>
                <w:b/>
                <w:bCs/>
                <w:sz w:val="20"/>
                <w:szCs w:val="20"/>
              </w:rPr>
              <w:t xml:space="preserve">Subgroup analysis: </w:t>
            </w:r>
          </w:p>
          <w:p w14:paraId="0CE12966" w14:textId="0A09F85C" w:rsidR="00B23BD6" w:rsidRPr="009311D3" w:rsidRDefault="00D40407" w:rsidP="00B23BD6">
            <w:pPr>
              <w:pStyle w:val="ListParagraph"/>
              <w:numPr>
                <w:ilvl w:val="0"/>
                <w:numId w:val="5"/>
              </w:numPr>
              <w:spacing w:after="120"/>
              <w:ind w:left="170" w:hanging="170"/>
              <w:rPr>
                <w:rFonts w:cstheme="minorHAnsi"/>
                <w:sz w:val="20"/>
                <w:szCs w:val="20"/>
              </w:rPr>
            </w:pPr>
            <w:r w:rsidRPr="009311D3">
              <w:rPr>
                <w:rFonts w:cstheme="minorHAnsi"/>
                <w:sz w:val="20"/>
                <w:szCs w:val="20"/>
              </w:rPr>
              <w:t>time between initial recognition of subtalar arthritis &amp; injection: (&lt;1 year vs &gt;1 year)</w:t>
            </w:r>
          </w:p>
          <w:p w14:paraId="26C7A8C9" w14:textId="5D0B12E8" w:rsidR="00D40407" w:rsidRPr="009311D3" w:rsidRDefault="00AD541E" w:rsidP="00B23BD6">
            <w:pPr>
              <w:pStyle w:val="ListParagraph"/>
              <w:numPr>
                <w:ilvl w:val="0"/>
                <w:numId w:val="5"/>
              </w:numPr>
              <w:spacing w:after="120"/>
              <w:ind w:left="170" w:hanging="170"/>
              <w:rPr>
                <w:rFonts w:cstheme="minorHAnsi"/>
                <w:sz w:val="20"/>
                <w:szCs w:val="20"/>
              </w:rPr>
            </w:pPr>
            <w:r w:rsidRPr="009311D3">
              <w:rPr>
                <w:rFonts w:cstheme="minorHAnsi"/>
                <w:sz w:val="20"/>
                <w:szCs w:val="20"/>
              </w:rPr>
              <w:t>patients receiving 1 injection vs &gt;1 injection</w:t>
            </w:r>
          </w:p>
        </w:tc>
        <w:tc>
          <w:tcPr>
            <w:tcW w:w="900" w:type="dxa"/>
            <w:tcBorders>
              <w:bottom w:val="single" w:sz="2" w:space="0" w:color="auto"/>
            </w:tcBorders>
            <w:shd w:val="clear" w:color="auto" w:fill="FF0000"/>
          </w:tcPr>
          <w:p w14:paraId="54A2E762" w14:textId="7452288B" w:rsidR="00D11927" w:rsidRPr="009311D3" w:rsidRDefault="00BE217E" w:rsidP="00D40407">
            <w:pPr>
              <w:jc w:val="center"/>
              <w:rPr>
                <w:rFonts w:asciiTheme="minorHAnsi" w:hAnsiTheme="minorHAnsi" w:cstheme="minorHAnsi"/>
                <w:b/>
                <w:bCs/>
                <w:sz w:val="20"/>
                <w:szCs w:val="20"/>
              </w:rPr>
            </w:pPr>
            <w:r w:rsidRPr="009311D3">
              <w:rPr>
                <w:rFonts w:asciiTheme="minorHAnsi" w:hAnsiTheme="minorHAnsi" w:cstheme="minorHAnsi"/>
                <w:b/>
                <w:bCs/>
                <w:sz w:val="20"/>
                <w:szCs w:val="20"/>
              </w:rPr>
              <w:t>HIGH</w:t>
            </w:r>
          </w:p>
        </w:tc>
      </w:tr>
      <w:tr w:rsidR="00D11927" w:rsidRPr="009311D3" w14:paraId="7A019AF4" w14:textId="77777777" w:rsidTr="00022C2E">
        <w:trPr>
          <w:trHeight w:val="421"/>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1C1202C9" w14:textId="3E4DA40B" w:rsidR="00D11927" w:rsidRPr="009311D3" w:rsidRDefault="00D11927" w:rsidP="00717647">
            <w:pPr>
              <w:rPr>
                <w:rFonts w:asciiTheme="minorHAnsi" w:hAnsiTheme="minorHAnsi" w:cstheme="minorHAnsi"/>
                <w:b/>
                <w:bCs/>
                <w:sz w:val="20"/>
                <w:szCs w:val="20"/>
                <w:highlight w:val="yellow"/>
              </w:rPr>
            </w:pPr>
            <w:r w:rsidRPr="009311D3">
              <w:rPr>
                <w:rFonts w:asciiTheme="minorHAnsi" w:hAnsiTheme="minorHAnsi" w:cstheme="minorHAnsi"/>
                <w:b/>
                <w:bCs/>
                <w:sz w:val="20"/>
                <w:szCs w:val="20"/>
              </w:rPr>
              <w:lastRenderedPageBreak/>
              <w:t xml:space="preserve">Author’s conclusion: </w:t>
            </w:r>
            <w:r w:rsidR="004F2ABE" w:rsidRPr="009311D3">
              <w:rPr>
                <w:rFonts w:asciiTheme="minorHAnsi" w:hAnsiTheme="minorHAnsi" w:cstheme="minorHAnsi"/>
                <w:sz w:val="20"/>
                <w:szCs w:val="20"/>
              </w:rPr>
              <w:t xml:space="preserve">Fluoroscopically guided subtalar joint injection is an effective treatment for subtalar arthropathy in c. 90% </w:t>
            </w:r>
            <w:r w:rsidR="005274F6" w:rsidRPr="009311D3">
              <w:rPr>
                <w:rFonts w:asciiTheme="minorHAnsi" w:hAnsiTheme="minorHAnsi" w:cstheme="minorHAnsi"/>
                <w:sz w:val="20"/>
                <w:szCs w:val="20"/>
              </w:rPr>
              <w:t xml:space="preserve">of cases and often remains improved for </w:t>
            </w:r>
            <w:r w:rsidR="001D4F5F" w:rsidRPr="009311D3">
              <w:rPr>
                <w:rFonts w:asciiTheme="minorHAnsi" w:hAnsiTheme="minorHAnsi" w:cstheme="minorHAnsi"/>
                <w:sz w:val="20"/>
                <w:szCs w:val="20"/>
              </w:rPr>
              <w:t>&gt;</w:t>
            </w:r>
            <w:r w:rsidR="004F2ABE" w:rsidRPr="009311D3">
              <w:rPr>
                <w:rFonts w:asciiTheme="minorHAnsi" w:hAnsiTheme="minorHAnsi" w:cstheme="minorHAnsi"/>
                <w:sz w:val="20"/>
                <w:szCs w:val="20"/>
              </w:rPr>
              <w:t xml:space="preserve"> 1</w:t>
            </w:r>
            <w:r w:rsidR="005274F6" w:rsidRPr="009311D3">
              <w:rPr>
                <w:rFonts w:asciiTheme="minorHAnsi" w:hAnsiTheme="minorHAnsi" w:cstheme="minorHAnsi"/>
                <w:sz w:val="20"/>
                <w:szCs w:val="20"/>
              </w:rPr>
              <w:t xml:space="preserve"> year. </w:t>
            </w:r>
            <w:r w:rsidR="001D4F5F" w:rsidRPr="009311D3">
              <w:rPr>
                <w:rFonts w:asciiTheme="minorHAnsi" w:hAnsiTheme="minorHAnsi" w:cstheme="minorHAnsi"/>
                <w:sz w:val="20"/>
                <w:szCs w:val="20"/>
              </w:rPr>
              <w:t xml:space="preserve">Prompt referral </w:t>
            </w:r>
            <w:r w:rsidR="0049753C">
              <w:rPr>
                <w:rFonts w:asciiTheme="minorHAnsi" w:hAnsiTheme="minorHAnsi" w:cstheme="minorHAnsi"/>
                <w:sz w:val="20"/>
                <w:szCs w:val="20"/>
              </w:rPr>
              <w:t>during</w:t>
            </w:r>
            <w:r w:rsidR="001D4F5F" w:rsidRPr="009311D3">
              <w:rPr>
                <w:rFonts w:asciiTheme="minorHAnsi" w:hAnsiTheme="minorHAnsi" w:cstheme="minorHAnsi"/>
                <w:sz w:val="20"/>
                <w:szCs w:val="20"/>
              </w:rPr>
              <w:t xml:space="preserve"> acute phase improves response. </w:t>
            </w:r>
            <w:r w:rsidR="005274F6" w:rsidRPr="009311D3">
              <w:rPr>
                <w:rFonts w:asciiTheme="minorHAnsi" w:hAnsiTheme="minorHAnsi" w:cstheme="minorHAnsi"/>
                <w:sz w:val="20"/>
                <w:szCs w:val="20"/>
              </w:rPr>
              <w:t xml:space="preserve">Hypopigmentation and subcutaneous atrophy are frequent complications and likely related to injected corticosteroid </w:t>
            </w:r>
            <w:r w:rsidR="0049753C">
              <w:rPr>
                <w:rFonts w:asciiTheme="minorHAnsi" w:hAnsiTheme="minorHAnsi" w:cstheme="minorHAnsi"/>
                <w:sz w:val="20"/>
                <w:szCs w:val="20"/>
              </w:rPr>
              <w:t xml:space="preserve">dose </w:t>
            </w:r>
            <w:r w:rsidR="005274F6" w:rsidRPr="009311D3">
              <w:rPr>
                <w:rFonts w:asciiTheme="minorHAnsi" w:hAnsiTheme="minorHAnsi" w:cstheme="minorHAnsi"/>
                <w:sz w:val="20"/>
                <w:szCs w:val="20"/>
              </w:rPr>
              <w:t xml:space="preserve">and possibly accuracy of needle placement. Propose the use of fluoroscopically guided </w:t>
            </w:r>
            <w:r w:rsidR="0049753C">
              <w:rPr>
                <w:rFonts w:asciiTheme="minorHAnsi" w:hAnsiTheme="minorHAnsi" w:cstheme="minorHAnsi"/>
                <w:sz w:val="20"/>
                <w:szCs w:val="20"/>
              </w:rPr>
              <w:t>IA</w:t>
            </w:r>
            <w:r w:rsidR="005274F6" w:rsidRPr="009311D3">
              <w:rPr>
                <w:rFonts w:asciiTheme="minorHAnsi" w:hAnsiTheme="minorHAnsi" w:cstheme="minorHAnsi"/>
                <w:sz w:val="20"/>
                <w:szCs w:val="20"/>
              </w:rPr>
              <w:t xml:space="preserve"> corticosteroid injections of subtalar joints in children with JIA who have evidence of subtalar arthritis by MRI or clinical examination.</w:t>
            </w:r>
          </w:p>
        </w:tc>
      </w:tr>
      <w:tr w:rsidR="00FE1323" w:rsidRPr="009311D3" w14:paraId="14549733" w14:textId="77777777" w:rsidTr="009311D3">
        <w:trPr>
          <w:trHeight w:val="2237"/>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1DD2864" w14:textId="7EDDDA86" w:rsidR="004B3BBA" w:rsidRPr="009311D3" w:rsidRDefault="004B3BBA" w:rsidP="000E2759">
            <w:pPr>
              <w:rPr>
                <w:rFonts w:asciiTheme="minorHAnsi" w:hAnsiTheme="minorHAnsi" w:cstheme="minorHAnsi"/>
                <w:sz w:val="20"/>
                <w:szCs w:val="20"/>
              </w:rPr>
            </w:pPr>
            <w:r w:rsidRPr="009311D3">
              <w:rPr>
                <w:rFonts w:asciiTheme="minorHAnsi" w:hAnsiTheme="minorHAnsi" w:cstheme="minorHAnsi"/>
                <w:sz w:val="20"/>
                <w:szCs w:val="20"/>
              </w:rPr>
              <w:t>Kavirayani 2013</w:t>
            </w:r>
          </w:p>
        </w:tc>
        <w:tc>
          <w:tcPr>
            <w:tcW w:w="2410" w:type="dxa"/>
            <w:tcBorders>
              <w:top w:val="thinThickThinMediumGap" w:sz="24" w:space="0" w:color="auto"/>
              <w:left w:val="single" w:sz="2" w:space="0" w:color="auto"/>
              <w:bottom w:val="single" w:sz="2" w:space="0" w:color="auto"/>
            </w:tcBorders>
          </w:tcPr>
          <w:p w14:paraId="53B3AA14" w14:textId="47DC06D0" w:rsidR="004B3BBA" w:rsidRPr="009311D3" w:rsidRDefault="004B3BBA" w:rsidP="000E2759">
            <w:pPr>
              <w:rPr>
                <w:rFonts w:asciiTheme="minorHAnsi" w:hAnsiTheme="minorHAnsi" w:cstheme="minorHAnsi"/>
                <w:b/>
                <w:bCs/>
                <w:color w:val="000000"/>
                <w:sz w:val="20"/>
                <w:szCs w:val="20"/>
              </w:rPr>
            </w:pPr>
            <w:r w:rsidRPr="009311D3">
              <w:rPr>
                <w:rFonts w:asciiTheme="minorHAnsi" w:hAnsiTheme="minorHAnsi" w:cstheme="minorHAnsi"/>
                <w:i/>
                <w:iCs/>
                <w:color w:val="000000"/>
                <w:sz w:val="20"/>
                <w:szCs w:val="20"/>
              </w:rPr>
              <w:t xml:space="preserve">Ultrasound guided </w:t>
            </w:r>
            <w:r w:rsidRPr="009311D3">
              <w:rPr>
                <w:rFonts w:asciiTheme="minorHAnsi" w:hAnsiTheme="minorHAnsi" w:cstheme="minorHAnsi"/>
                <w:color w:val="000000"/>
                <w:sz w:val="20"/>
                <w:szCs w:val="20"/>
              </w:rPr>
              <w:t xml:space="preserve">steroid </w:t>
            </w:r>
            <w:r w:rsidR="0049753C">
              <w:rPr>
                <w:rFonts w:asciiTheme="minorHAnsi" w:hAnsiTheme="minorHAnsi" w:cstheme="minorHAnsi"/>
                <w:color w:val="000000"/>
                <w:sz w:val="20"/>
                <w:szCs w:val="20"/>
              </w:rPr>
              <w:t>(THA</w:t>
            </w:r>
            <w:r w:rsidRPr="009311D3">
              <w:rPr>
                <w:rFonts w:asciiTheme="minorHAnsi" w:hAnsiTheme="minorHAnsi" w:cstheme="minorHAnsi"/>
                <w:color w:val="000000"/>
                <w:sz w:val="20"/>
                <w:szCs w:val="20"/>
              </w:rPr>
              <w:t xml:space="preserve"> median dose = 8mg)</w:t>
            </w:r>
            <w:r w:rsidR="004D4AB2" w:rsidRPr="009311D3">
              <w:rPr>
                <w:rFonts w:asciiTheme="minorHAnsi" w:hAnsiTheme="minorHAnsi" w:cstheme="minorHAnsi"/>
                <w:color w:val="000000"/>
                <w:sz w:val="20"/>
                <w:szCs w:val="20"/>
              </w:rPr>
              <w:t xml:space="preserve"> </w:t>
            </w:r>
            <w:r w:rsidR="0049753C">
              <w:rPr>
                <w:rFonts w:asciiTheme="minorHAnsi" w:hAnsiTheme="minorHAnsi" w:cstheme="minorHAnsi"/>
                <w:color w:val="000000"/>
                <w:sz w:val="20"/>
                <w:szCs w:val="20"/>
              </w:rPr>
              <w:t xml:space="preserve">injection, </w:t>
            </w:r>
            <w:r w:rsidR="004D4AB2" w:rsidRPr="009311D3">
              <w:rPr>
                <w:rFonts w:asciiTheme="minorHAnsi" w:hAnsiTheme="minorHAnsi" w:cstheme="minorHAnsi"/>
                <w:color w:val="000000"/>
                <w:sz w:val="20"/>
                <w:szCs w:val="20"/>
              </w:rPr>
              <w:t>with local anaesthesia 1% lidocaine in 7/24 injections</w:t>
            </w:r>
            <w:r w:rsidR="00F02618" w:rsidRPr="009311D3">
              <w:rPr>
                <w:rFonts w:asciiTheme="minorHAnsi" w:hAnsiTheme="minorHAnsi" w:cstheme="minorHAnsi"/>
                <w:color w:val="000000"/>
                <w:sz w:val="20"/>
                <w:szCs w:val="20"/>
              </w:rPr>
              <w:t>.</w:t>
            </w:r>
          </w:p>
          <w:p w14:paraId="0007E50A" w14:textId="77777777" w:rsidR="004B3BBA" w:rsidRPr="009311D3" w:rsidRDefault="004B3BBA" w:rsidP="000E2759">
            <w:pPr>
              <w:rPr>
                <w:rFonts w:asciiTheme="minorHAnsi" w:hAnsiTheme="minorHAnsi" w:cstheme="minorHAnsi"/>
                <w:color w:val="000000"/>
                <w:sz w:val="20"/>
                <w:szCs w:val="20"/>
              </w:rPr>
            </w:pPr>
          </w:p>
          <w:p w14:paraId="578B728C" w14:textId="5262C9C0" w:rsidR="004B3BBA" w:rsidRPr="009311D3" w:rsidRDefault="004B3BBA" w:rsidP="004D4AB2">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xml:space="preserve">: </w:t>
            </w:r>
            <w:r w:rsidR="00B86C65" w:rsidRPr="009311D3">
              <w:rPr>
                <w:rFonts w:asciiTheme="minorHAnsi" w:hAnsiTheme="minorHAnsi" w:cstheme="minorHAnsi"/>
                <w:color w:val="000000"/>
                <w:sz w:val="20"/>
                <w:szCs w:val="20"/>
              </w:rPr>
              <w:t>Interventional radiologist</w:t>
            </w:r>
          </w:p>
        </w:tc>
        <w:tc>
          <w:tcPr>
            <w:tcW w:w="4961" w:type="dxa"/>
            <w:tcBorders>
              <w:top w:val="thinThickThinMediumGap" w:sz="24" w:space="0" w:color="auto"/>
              <w:bottom w:val="single" w:sz="2" w:space="0" w:color="auto"/>
            </w:tcBorders>
          </w:tcPr>
          <w:p w14:paraId="46F8A05C" w14:textId="0D6F8495" w:rsidR="004B3BBA" w:rsidRPr="009311D3" w:rsidRDefault="004B3BBA"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Children with JIA and diagnosis of tenosynovitis who underwent tendon sheath injections (all around the ankle).</w:t>
            </w:r>
          </w:p>
          <w:p w14:paraId="15E3A9C1" w14:textId="71146A0A" w:rsidR="004B3BBA" w:rsidRPr="009311D3" w:rsidRDefault="004B3BBA"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w:t>
            </w:r>
            <w:r w:rsidR="004D4AB2" w:rsidRPr="009311D3">
              <w:rPr>
                <w:rFonts w:asciiTheme="minorHAnsi" w:hAnsiTheme="minorHAnsi" w:cstheme="minorHAnsi"/>
                <w:color w:val="000000" w:themeColor="text1"/>
                <w:sz w:val="20"/>
                <w:szCs w:val="20"/>
              </w:rPr>
              <w:t>dian = 9</w:t>
            </w:r>
            <w:r w:rsidR="00350665" w:rsidRPr="009311D3">
              <w:rPr>
                <w:rFonts w:asciiTheme="minorHAnsi" w:hAnsiTheme="minorHAnsi" w:cstheme="minorHAnsi"/>
                <w:color w:val="000000" w:themeColor="text1"/>
                <w:sz w:val="20"/>
                <w:szCs w:val="20"/>
              </w:rPr>
              <w:t xml:space="preserve"> years</w:t>
            </w:r>
            <w:r w:rsidR="004D4AB2" w:rsidRPr="009311D3">
              <w:rPr>
                <w:rFonts w:asciiTheme="minorHAnsi" w:hAnsiTheme="minorHAnsi" w:cstheme="minorHAnsi"/>
                <w:color w:val="000000" w:themeColor="text1"/>
                <w:sz w:val="20"/>
                <w:szCs w:val="20"/>
              </w:rPr>
              <w:t>)</w:t>
            </w:r>
          </w:p>
          <w:p w14:paraId="2C6593AE" w14:textId="19F75D22" w:rsidR="00F02618" w:rsidRPr="009311D3" w:rsidRDefault="00F02618" w:rsidP="004D4AB2">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17</w:t>
            </w:r>
          </w:p>
          <w:p w14:paraId="000009B9" w14:textId="72D33A04" w:rsidR="004D4AB2" w:rsidRPr="009311D3" w:rsidRDefault="004D4AB2" w:rsidP="004D4AB2">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22559909" w14:textId="77777777" w:rsidR="004D4AB2" w:rsidRPr="009311D3" w:rsidRDefault="004D4AB2"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UK</w:t>
            </w:r>
          </w:p>
          <w:p w14:paraId="781DB176" w14:textId="088E091A" w:rsidR="004D4AB2" w:rsidRPr="009311D3" w:rsidRDefault="004D4AB2"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 routine follow-up 3-4 months</w:t>
            </w:r>
          </w:p>
        </w:tc>
        <w:tc>
          <w:tcPr>
            <w:tcW w:w="2835" w:type="dxa"/>
            <w:tcBorders>
              <w:top w:val="thinThickThinMediumGap" w:sz="24" w:space="0" w:color="auto"/>
              <w:bottom w:val="single" w:sz="2" w:space="0" w:color="auto"/>
            </w:tcBorders>
          </w:tcPr>
          <w:p w14:paraId="4FC7AED1" w14:textId="193261EA" w:rsidR="004B3BBA" w:rsidRPr="009311D3" w:rsidRDefault="004D4AB2" w:rsidP="000E2759">
            <w:pPr>
              <w:pStyle w:val="ListParagraph"/>
              <w:numPr>
                <w:ilvl w:val="0"/>
                <w:numId w:val="1"/>
              </w:numPr>
              <w:ind w:left="170" w:hanging="170"/>
              <w:rPr>
                <w:rFonts w:cstheme="minorHAnsi"/>
                <w:sz w:val="20"/>
                <w:szCs w:val="20"/>
              </w:rPr>
            </w:pPr>
            <w:r w:rsidRPr="009311D3">
              <w:rPr>
                <w:rFonts w:cstheme="minorHAnsi"/>
                <w:sz w:val="20"/>
                <w:szCs w:val="20"/>
              </w:rPr>
              <w:t xml:space="preserve">Adverse events: scarring </w:t>
            </w:r>
            <w:r w:rsidR="001240A5" w:rsidRPr="009311D3">
              <w:rPr>
                <w:rFonts w:cstheme="minorHAnsi"/>
                <w:sz w:val="20"/>
                <w:szCs w:val="20"/>
              </w:rPr>
              <w:t>(3-4 months)</w:t>
            </w:r>
          </w:p>
        </w:tc>
        <w:tc>
          <w:tcPr>
            <w:tcW w:w="3060" w:type="dxa"/>
            <w:tcBorders>
              <w:top w:val="thinThickThinMediumGap" w:sz="24" w:space="0" w:color="auto"/>
              <w:bottom w:val="single" w:sz="2" w:space="0" w:color="auto"/>
            </w:tcBorders>
          </w:tcPr>
          <w:p w14:paraId="6CA40D8B" w14:textId="210A5954" w:rsidR="004B3BBA" w:rsidRPr="009311D3" w:rsidRDefault="00DC35D5" w:rsidP="000E2759">
            <w:pPr>
              <w:spacing w:after="120"/>
              <w:rPr>
                <w:rFonts w:asciiTheme="minorHAnsi" w:hAnsiTheme="minorHAnsi" w:cstheme="minorHAnsi"/>
                <w:sz w:val="20"/>
                <w:szCs w:val="20"/>
              </w:rPr>
            </w:pPr>
            <w:r w:rsidRPr="009311D3">
              <w:rPr>
                <w:rFonts w:asciiTheme="minorHAnsi" w:hAnsiTheme="minorHAnsi" w:cstheme="minorHAnsi"/>
                <w:sz w:val="20"/>
                <w:szCs w:val="20"/>
              </w:rPr>
              <w:t>D</w:t>
            </w:r>
            <w:r w:rsidR="004D4AB2" w:rsidRPr="009311D3">
              <w:rPr>
                <w:rFonts w:asciiTheme="minorHAnsi" w:hAnsiTheme="minorHAnsi" w:cstheme="minorHAnsi"/>
                <w:sz w:val="20"/>
                <w:szCs w:val="20"/>
              </w:rPr>
              <w:t>ose determined by interventional radiologist depending on the age and extent of tenosynovitis as visualised on real-time US</w:t>
            </w:r>
          </w:p>
        </w:tc>
        <w:tc>
          <w:tcPr>
            <w:tcW w:w="900" w:type="dxa"/>
            <w:tcBorders>
              <w:top w:val="thinThickThinMediumGap" w:sz="24" w:space="0" w:color="auto"/>
              <w:bottom w:val="single" w:sz="2" w:space="0" w:color="auto"/>
            </w:tcBorders>
            <w:shd w:val="clear" w:color="auto" w:fill="FFC000"/>
          </w:tcPr>
          <w:p w14:paraId="6CA86C6E" w14:textId="6A24FCCE" w:rsidR="004B3BBA" w:rsidRPr="009311D3" w:rsidRDefault="00333EB5" w:rsidP="00333EB5">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4B3BBA" w:rsidRPr="009311D3" w14:paraId="08A307D5" w14:textId="77777777" w:rsidTr="0049753C">
        <w:trPr>
          <w:trHeight w:val="521"/>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0C392DE9" w14:textId="233FF58D" w:rsidR="004B3BBA" w:rsidRPr="009311D3" w:rsidRDefault="004B3BBA" w:rsidP="000E2759">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4D4AB2" w:rsidRPr="009311D3">
              <w:rPr>
                <w:rFonts w:asciiTheme="minorHAnsi" w:hAnsiTheme="minorHAnsi" w:cstheme="minorHAnsi"/>
                <w:sz w:val="20"/>
                <w:szCs w:val="20"/>
              </w:rPr>
              <w:t>Although potentially efficacious, tendon sheath injections m</w:t>
            </w:r>
            <w:r w:rsidR="0049753C">
              <w:rPr>
                <w:rFonts w:asciiTheme="minorHAnsi" w:hAnsiTheme="minorHAnsi" w:cstheme="minorHAnsi"/>
                <w:sz w:val="20"/>
                <w:szCs w:val="20"/>
              </w:rPr>
              <w:t>ay</w:t>
            </w:r>
            <w:r w:rsidR="004D4AB2" w:rsidRPr="009311D3">
              <w:rPr>
                <w:rFonts w:asciiTheme="minorHAnsi" w:hAnsiTheme="minorHAnsi" w:cstheme="minorHAnsi"/>
                <w:sz w:val="20"/>
                <w:szCs w:val="20"/>
              </w:rPr>
              <w:t xml:space="preserve"> have a high incidence of scarring, which could potentially relate to </w:t>
            </w:r>
            <w:r w:rsidR="0049753C">
              <w:rPr>
                <w:rFonts w:asciiTheme="minorHAnsi" w:hAnsiTheme="minorHAnsi" w:cstheme="minorHAnsi"/>
                <w:color w:val="000000"/>
                <w:sz w:val="20"/>
                <w:szCs w:val="20"/>
              </w:rPr>
              <w:t>THA</w:t>
            </w:r>
            <w:r w:rsidR="004D4AB2" w:rsidRPr="009311D3">
              <w:rPr>
                <w:rFonts w:asciiTheme="minorHAnsi" w:hAnsiTheme="minorHAnsi" w:cstheme="minorHAnsi"/>
                <w:sz w:val="20"/>
                <w:szCs w:val="20"/>
              </w:rPr>
              <w:t xml:space="preserve"> use. Based on findings, we would suggest using a more soluble corticosteroid preparation such as hydrocortisone to reduce the incidence of scarring when superficial structures such as tendon sheaths are injected.</w:t>
            </w:r>
          </w:p>
        </w:tc>
      </w:tr>
      <w:tr w:rsidR="00C70392" w:rsidRPr="009311D3" w14:paraId="5656D5FE" w14:textId="77777777" w:rsidTr="00887252">
        <w:trPr>
          <w:trHeight w:val="2299"/>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4C1E257" w14:textId="3BBFF48E" w:rsidR="00C70392" w:rsidRPr="009311D3" w:rsidRDefault="00C70392" w:rsidP="00887252">
            <w:pPr>
              <w:rPr>
                <w:rFonts w:asciiTheme="minorHAnsi" w:hAnsiTheme="minorHAnsi" w:cstheme="minorHAnsi"/>
                <w:sz w:val="20"/>
                <w:szCs w:val="20"/>
              </w:rPr>
            </w:pPr>
            <w:r>
              <w:rPr>
                <w:rFonts w:asciiTheme="minorHAnsi" w:hAnsiTheme="minorHAnsi" w:cstheme="minorHAnsi"/>
                <w:sz w:val="20"/>
                <w:szCs w:val="20"/>
              </w:rPr>
              <w:t>Marti 2008</w:t>
            </w:r>
          </w:p>
        </w:tc>
        <w:tc>
          <w:tcPr>
            <w:tcW w:w="2410" w:type="dxa"/>
            <w:tcBorders>
              <w:top w:val="thinThickThinMediumGap" w:sz="24" w:space="0" w:color="auto"/>
              <w:left w:val="single" w:sz="2" w:space="0" w:color="auto"/>
              <w:bottom w:val="single" w:sz="2" w:space="0" w:color="auto"/>
            </w:tcBorders>
          </w:tcPr>
          <w:p w14:paraId="2FA8F386" w14:textId="156C223B" w:rsidR="00051FB4" w:rsidRDefault="00051FB4" w:rsidP="00051FB4">
            <w:pPr>
              <w:autoSpaceDE w:val="0"/>
              <w:autoSpaceDN w:val="0"/>
              <w:adjustRightInd w:val="0"/>
              <w:rPr>
                <w:rFonts w:ascii="Calibri" w:eastAsiaTheme="minorHAnsi" w:hAnsi="Calibri" w:cs="Calibri"/>
                <w:color w:val="141314"/>
                <w:sz w:val="20"/>
                <w:szCs w:val="20"/>
                <w:lang w:eastAsia="en-US"/>
                <w14:ligatures w14:val="standardContextual"/>
              </w:rPr>
            </w:pPr>
            <w:r>
              <w:rPr>
                <w:rFonts w:ascii="Calibri" w:eastAsiaTheme="minorHAnsi" w:hAnsi="Calibri" w:cs="Calibri"/>
                <w:color w:val="141314"/>
                <w:sz w:val="20"/>
                <w:szCs w:val="20"/>
                <w:lang w:eastAsia="en-US"/>
                <w14:ligatures w14:val="standardContextual"/>
              </w:rPr>
              <w:t xml:space="preserve">IA steroid (THA or TA) injection </w:t>
            </w:r>
          </w:p>
          <w:p w14:paraId="2E6408C8" w14:textId="628DA008" w:rsidR="00051FB4" w:rsidRDefault="00051FB4" w:rsidP="00051FB4">
            <w:pPr>
              <w:autoSpaceDE w:val="0"/>
              <w:autoSpaceDN w:val="0"/>
              <w:adjustRightInd w:val="0"/>
              <w:rPr>
                <w:rFonts w:ascii="Calibri" w:eastAsiaTheme="minorHAnsi" w:hAnsi="Calibri" w:cs="Calibri"/>
                <w:color w:val="141314"/>
                <w:sz w:val="20"/>
                <w:szCs w:val="20"/>
                <w:lang w:eastAsia="en-US"/>
                <w14:ligatures w14:val="standardContextual"/>
              </w:rPr>
            </w:pPr>
          </w:p>
          <w:p w14:paraId="5F3FBC87" w14:textId="4D4E6EB4" w:rsidR="00051FB4" w:rsidRPr="00051FB4" w:rsidRDefault="00AA04FB" w:rsidP="00051FB4">
            <w:pPr>
              <w:autoSpaceDE w:val="0"/>
              <w:autoSpaceDN w:val="0"/>
              <w:adjustRightInd w:val="0"/>
              <w:rPr>
                <w:rFonts w:ascii="Calibri" w:eastAsiaTheme="minorHAnsi" w:hAnsi="Calibri" w:cs="Calibri"/>
                <w:i/>
                <w:iCs/>
                <w:color w:val="141314"/>
                <w:sz w:val="20"/>
                <w:szCs w:val="20"/>
                <w:lang w:eastAsia="en-US"/>
                <w14:ligatures w14:val="standardContextual"/>
              </w:rPr>
            </w:pPr>
            <w:r>
              <w:rPr>
                <w:rFonts w:ascii="Calibri" w:eastAsiaTheme="minorHAnsi" w:hAnsi="Calibri" w:cs="Calibri"/>
                <w:i/>
                <w:iCs/>
                <w:color w:val="141314"/>
                <w:sz w:val="20"/>
                <w:szCs w:val="20"/>
                <w:lang w:eastAsia="en-US"/>
                <w14:ligatures w14:val="standardContextual"/>
              </w:rPr>
              <w:t>U</w:t>
            </w:r>
            <w:r w:rsidRPr="00051FB4">
              <w:rPr>
                <w:rFonts w:ascii="Calibri" w:eastAsiaTheme="minorHAnsi" w:hAnsi="Calibri" w:cs="Calibri"/>
                <w:i/>
                <w:iCs/>
                <w:color w:val="141314"/>
                <w:sz w:val="20"/>
                <w:szCs w:val="20"/>
                <w:lang w:eastAsia="en-US"/>
                <w14:ligatures w14:val="standardContextual"/>
              </w:rPr>
              <w:t>nder fluoroscopy</w:t>
            </w:r>
            <w:r>
              <w:rPr>
                <w:rFonts w:ascii="Calibri" w:eastAsiaTheme="minorHAnsi" w:hAnsi="Calibri" w:cs="Calibri"/>
                <w:i/>
                <w:iCs/>
                <w:color w:val="141314"/>
                <w:sz w:val="20"/>
                <w:szCs w:val="20"/>
                <w:lang w:eastAsia="en-US"/>
                <w14:ligatures w14:val="standardContextual"/>
              </w:rPr>
              <w:t xml:space="preserve"> (s</w:t>
            </w:r>
            <w:r w:rsidR="00051FB4" w:rsidRPr="00051FB4">
              <w:rPr>
                <w:rFonts w:ascii="Calibri" w:eastAsiaTheme="minorHAnsi" w:hAnsi="Calibri" w:cs="Calibri"/>
                <w:i/>
                <w:iCs/>
                <w:color w:val="141314"/>
                <w:sz w:val="20"/>
                <w:szCs w:val="20"/>
                <w:lang w:eastAsia="en-US"/>
                <w14:ligatures w14:val="standardContextual"/>
              </w:rPr>
              <w:t>ubtalar</w:t>
            </w:r>
            <w:r>
              <w:rPr>
                <w:rFonts w:ascii="Calibri" w:eastAsiaTheme="minorHAnsi" w:hAnsi="Calibri" w:cs="Calibri"/>
                <w:i/>
                <w:iCs/>
                <w:color w:val="141314"/>
                <w:sz w:val="20"/>
                <w:szCs w:val="20"/>
                <w:lang w:eastAsia="en-US"/>
                <w14:ligatures w14:val="standardContextual"/>
              </w:rPr>
              <w:t xml:space="preserve"> &amp;</w:t>
            </w:r>
            <w:r w:rsidR="00051FB4" w:rsidRPr="00051FB4">
              <w:rPr>
                <w:rFonts w:ascii="Calibri" w:eastAsiaTheme="minorHAnsi" w:hAnsi="Calibri" w:cs="Calibri"/>
                <w:i/>
                <w:iCs/>
                <w:color w:val="141314"/>
                <w:sz w:val="20"/>
                <w:szCs w:val="20"/>
                <w:lang w:eastAsia="en-US"/>
                <w14:ligatures w14:val="standardContextual"/>
              </w:rPr>
              <w:t xml:space="preserve"> midfoot joints</w:t>
            </w:r>
            <w:r>
              <w:rPr>
                <w:rFonts w:ascii="Calibri" w:eastAsiaTheme="minorHAnsi" w:hAnsi="Calibri" w:cs="Calibri"/>
                <w:i/>
                <w:iCs/>
                <w:color w:val="141314"/>
                <w:sz w:val="20"/>
                <w:szCs w:val="20"/>
                <w:lang w:eastAsia="en-US"/>
                <w14:ligatures w14:val="standardContextual"/>
              </w:rPr>
              <w:t>)</w:t>
            </w:r>
            <w:r w:rsidR="00051FB4" w:rsidRPr="00051FB4">
              <w:rPr>
                <w:rFonts w:ascii="Calibri" w:eastAsiaTheme="minorHAnsi" w:hAnsi="Calibri" w:cs="Calibri"/>
                <w:i/>
                <w:iCs/>
                <w:color w:val="141314"/>
                <w:sz w:val="20"/>
                <w:szCs w:val="20"/>
                <w:lang w:eastAsia="en-US"/>
                <w14:ligatures w14:val="standardContextual"/>
              </w:rPr>
              <w:t xml:space="preserve"> </w:t>
            </w:r>
          </w:p>
          <w:p w14:paraId="2066B6BD" w14:textId="77777777" w:rsidR="00051FB4" w:rsidRPr="00051FB4" w:rsidRDefault="00051FB4" w:rsidP="00051FB4">
            <w:pPr>
              <w:autoSpaceDE w:val="0"/>
              <w:autoSpaceDN w:val="0"/>
              <w:adjustRightInd w:val="0"/>
              <w:rPr>
                <w:rFonts w:ascii="Calibri" w:eastAsiaTheme="minorHAnsi" w:hAnsi="Calibri" w:cs="Calibri"/>
                <w:color w:val="141314"/>
                <w:sz w:val="20"/>
                <w:szCs w:val="20"/>
                <w:lang w:eastAsia="en-US"/>
                <w14:ligatures w14:val="standardContextual"/>
              </w:rPr>
            </w:pPr>
          </w:p>
          <w:p w14:paraId="5DAC61A0" w14:textId="1727F4BE" w:rsidR="00C70392" w:rsidRPr="009311D3" w:rsidRDefault="00C70392" w:rsidP="00051FB4">
            <w:pPr>
              <w:autoSpaceDE w:val="0"/>
              <w:autoSpaceDN w:val="0"/>
              <w:adjustRightInd w:val="0"/>
              <w:rPr>
                <w:rFonts w:asciiTheme="minorHAnsi" w:hAnsiTheme="minorHAnsi" w:cstheme="minorHAnsi"/>
                <w:color w:val="000000"/>
                <w:sz w:val="20"/>
                <w:szCs w:val="20"/>
              </w:rPr>
            </w:pPr>
            <w:r w:rsidRPr="00051FB4">
              <w:rPr>
                <w:rFonts w:ascii="Calibri" w:hAnsi="Calibri" w:cs="Calibri"/>
                <w:color w:val="000000"/>
                <w:sz w:val="20"/>
                <w:szCs w:val="20"/>
                <w:u w:val="single"/>
              </w:rPr>
              <w:t>Disciplines involved</w:t>
            </w:r>
            <w:r w:rsidRPr="00051FB4">
              <w:rPr>
                <w:rFonts w:ascii="Calibri" w:hAnsi="Calibri" w:cs="Calibri"/>
                <w:color w:val="000000"/>
                <w:sz w:val="20"/>
                <w:szCs w:val="20"/>
              </w:rPr>
              <w:t>: Paediatric Rheumatologist</w:t>
            </w:r>
          </w:p>
        </w:tc>
        <w:tc>
          <w:tcPr>
            <w:tcW w:w="4961" w:type="dxa"/>
            <w:tcBorders>
              <w:top w:val="thinThickThinMediumGap" w:sz="24" w:space="0" w:color="auto"/>
              <w:bottom w:val="single" w:sz="2" w:space="0" w:color="auto"/>
            </w:tcBorders>
          </w:tcPr>
          <w:p w14:paraId="0861FDAF" w14:textId="77777777" w:rsidR="0069032E" w:rsidRDefault="00051FB4" w:rsidP="0069032E">
            <w:pPr>
              <w:spacing w:after="120"/>
              <w:rPr>
                <w:rFonts w:ascii="Calibri" w:eastAsiaTheme="minorHAnsi" w:hAnsi="Calibri" w:cs="Calibri"/>
                <w:color w:val="141314"/>
                <w:sz w:val="20"/>
                <w:szCs w:val="20"/>
                <w:lang w:eastAsia="en-US"/>
                <w14:ligatures w14:val="standardContextual"/>
              </w:rPr>
            </w:pPr>
            <w:r>
              <w:rPr>
                <w:rFonts w:ascii="Calibri" w:eastAsiaTheme="minorHAnsi" w:hAnsi="Calibri" w:cs="Calibri"/>
                <w:color w:val="141314"/>
                <w:sz w:val="20"/>
                <w:szCs w:val="20"/>
                <w:lang w:eastAsia="en-US"/>
                <w14:ligatures w14:val="standardContextual"/>
              </w:rPr>
              <w:t>C</w:t>
            </w:r>
            <w:r w:rsidRPr="00051FB4">
              <w:rPr>
                <w:rFonts w:ascii="Calibri" w:eastAsiaTheme="minorHAnsi" w:hAnsi="Calibri" w:cs="Calibri"/>
                <w:color w:val="141314"/>
                <w:sz w:val="20"/>
                <w:szCs w:val="20"/>
                <w:lang w:eastAsia="en-US"/>
                <w14:ligatures w14:val="standardContextual"/>
              </w:rPr>
              <w:t>hildren with juvenile idiopathic arthritis (JIA) who had an IA steroid injection</w:t>
            </w:r>
            <w:r>
              <w:rPr>
                <w:rFonts w:ascii="Calibri" w:eastAsiaTheme="minorHAnsi" w:hAnsi="Calibri" w:cs="Calibri"/>
                <w:color w:val="141314"/>
                <w:sz w:val="20"/>
                <w:szCs w:val="20"/>
                <w:lang w:eastAsia="en-US"/>
                <w14:ligatures w14:val="standardContextual"/>
              </w:rPr>
              <w:t xml:space="preserve"> (any joint)</w:t>
            </w:r>
            <w:r w:rsidRPr="00051FB4">
              <w:rPr>
                <w:rFonts w:ascii="Calibri" w:eastAsiaTheme="minorHAnsi" w:hAnsi="Calibri" w:cs="Calibri"/>
                <w:color w:val="141314"/>
                <w:sz w:val="20"/>
                <w:szCs w:val="20"/>
                <w:lang w:eastAsia="en-US"/>
                <w14:ligatures w14:val="standardContextual"/>
              </w:rPr>
              <w:t>.</w:t>
            </w:r>
          </w:p>
          <w:p w14:paraId="2151DD71" w14:textId="74C36E0E" w:rsidR="00C70392" w:rsidRPr="0069032E" w:rsidRDefault="00C70392" w:rsidP="0069032E">
            <w:pPr>
              <w:spacing w:after="120"/>
              <w:rPr>
                <w:rFonts w:ascii="Calibri" w:eastAsiaTheme="minorHAnsi" w:hAnsi="Calibri" w:cs="Calibri"/>
                <w:color w:val="141314"/>
                <w:sz w:val="20"/>
                <w:szCs w:val="20"/>
                <w:lang w:eastAsia="en-US"/>
                <w14:ligatures w14:val="standardContextual"/>
              </w:rPr>
            </w:pPr>
            <w:r w:rsidRPr="009311D3">
              <w:rPr>
                <w:rFonts w:asciiTheme="minorHAnsi" w:hAnsiTheme="minorHAnsi" w:cstheme="minorHAnsi"/>
                <w:color w:val="000000" w:themeColor="text1"/>
                <w:sz w:val="20"/>
                <w:szCs w:val="20"/>
              </w:rPr>
              <w:t>CYP (median=8.2 years)</w:t>
            </w:r>
          </w:p>
          <w:p w14:paraId="5CA90A05" w14:textId="2FA4AA73" w:rsidR="00C70392" w:rsidRPr="009311D3" w:rsidRDefault="00C70392" w:rsidP="0069032E">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N = </w:t>
            </w:r>
            <w:r w:rsidR="0069032E">
              <w:rPr>
                <w:rFonts w:asciiTheme="minorHAnsi" w:hAnsiTheme="minorHAnsi" w:cstheme="minorHAnsi"/>
                <w:color w:val="000000" w:themeColor="text1"/>
                <w:sz w:val="20"/>
                <w:szCs w:val="20"/>
              </w:rPr>
              <w:t>60 (all joints, 202 injections: 29 ankle, 5 subtalar)</w:t>
            </w:r>
          </w:p>
          <w:p w14:paraId="5BF25714" w14:textId="1F298E44" w:rsidR="00C70392" w:rsidRPr="009311D3" w:rsidRDefault="00C70392" w:rsidP="00887252">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w:t>
            </w:r>
            <w:r w:rsidR="0069032E">
              <w:rPr>
                <w:rFonts w:asciiTheme="minorHAnsi" w:hAnsiTheme="minorHAnsi" w:cstheme="minorHAnsi"/>
                <w:color w:val="000000" w:themeColor="text1"/>
                <w:sz w:val="20"/>
                <w:szCs w:val="20"/>
              </w:rPr>
              <w:t xml:space="preserve"> NR</w:t>
            </w:r>
          </w:p>
          <w:p w14:paraId="7B037E5E" w14:textId="0C6C2149" w:rsidR="00C70392" w:rsidRPr="009311D3" w:rsidRDefault="00C70392" w:rsidP="00887252">
            <w:pPr>
              <w:spacing w:after="12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Switzerland</w:t>
            </w:r>
          </w:p>
          <w:p w14:paraId="5013CFC3" w14:textId="26456AA8" w:rsidR="00C70392" w:rsidRPr="009311D3" w:rsidRDefault="00C70392" w:rsidP="00887252">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Study duration: </w:t>
            </w:r>
            <w:r w:rsidR="00AA04FB">
              <w:rPr>
                <w:rFonts w:asciiTheme="minorHAnsi" w:hAnsiTheme="minorHAnsi" w:cstheme="minorHAnsi"/>
                <w:color w:val="000000" w:themeColor="text1"/>
                <w:sz w:val="20"/>
                <w:szCs w:val="20"/>
              </w:rPr>
              <w:t>up to 69 months</w:t>
            </w:r>
          </w:p>
        </w:tc>
        <w:tc>
          <w:tcPr>
            <w:tcW w:w="2835" w:type="dxa"/>
            <w:tcBorders>
              <w:top w:val="thinThickThinMediumGap" w:sz="24" w:space="0" w:color="auto"/>
              <w:bottom w:val="single" w:sz="2" w:space="0" w:color="auto"/>
            </w:tcBorders>
          </w:tcPr>
          <w:p w14:paraId="7BF5A397" w14:textId="73FA6146" w:rsidR="00AA04FB" w:rsidRDefault="00AA04FB" w:rsidP="00887252">
            <w:pPr>
              <w:pStyle w:val="ListParagraph"/>
              <w:numPr>
                <w:ilvl w:val="0"/>
                <w:numId w:val="1"/>
              </w:numPr>
              <w:ind w:left="170" w:hanging="170"/>
              <w:rPr>
                <w:rFonts w:cstheme="minorHAnsi"/>
                <w:sz w:val="20"/>
                <w:szCs w:val="20"/>
              </w:rPr>
            </w:pPr>
            <w:r>
              <w:rPr>
                <w:rFonts w:cstheme="minorHAnsi"/>
                <w:sz w:val="20"/>
                <w:szCs w:val="20"/>
              </w:rPr>
              <w:t>Arthritis flare (up to 69 months)</w:t>
            </w:r>
          </w:p>
          <w:p w14:paraId="5C4F9754" w14:textId="3817CE28" w:rsidR="00AA04FB" w:rsidRDefault="00AA04FB" w:rsidP="00887252">
            <w:pPr>
              <w:pStyle w:val="ListParagraph"/>
              <w:numPr>
                <w:ilvl w:val="0"/>
                <w:numId w:val="1"/>
              </w:numPr>
              <w:ind w:left="170" w:hanging="170"/>
              <w:rPr>
                <w:rFonts w:cstheme="minorHAnsi"/>
                <w:sz w:val="20"/>
                <w:szCs w:val="20"/>
              </w:rPr>
            </w:pPr>
            <w:r>
              <w:rPr>
                <w:rFonts w:cstheme="minorHAnsi"/>
                <w:sz w:val="20"/>
                <w:szCs w:val="20"/>
              </w:rPr>
              <w:t>Remission (up to 69 months)</w:t>
            </w:r>
          </w:p>
          <w:p w14:paraId="1198F33F" w14:textId="4D880EE3" w:rsidR="00AA04FB" w:rsidRDefault="00AA04FB" w:rsidP="00887252">
            <w:pPr>
              <w:pStyle w:val="ListParagraph"/>
              <w:numPr>
                <w:ilvl w:val="0"/>
                <w:numId w:val="1"/>
              </w:numPr>
              <w:ind w:left="170" w:hanging="170"/>
              <w:rPr>
                <w:rFonts w:cstheme="minorHAnsi"/>
                <w:sz w:val="20"/>
                <w:szCs w:val="20"/>
              </w:rPr>
            </w:pPr>
            <w:r>
              <w:rPr>
                <w:rFonts w:cstheme="minorHAnsi"/>
                <w:sz w:val="20"/>
                <w:szCs w:val="20"/>
              </w:rPr>
              <w:t>Duration of remission</w:t>
            </w:r>
            <w:r w:rsidR="00005768">
              <w:rPr>
                <w:rFonts w:cstheme="minorHAnsi"/>
                <w:sz w:val="20"/>
                <w:szCs w:val="20"/>
              </w:rPr>
              <w:t xml:space="preserve"> (up to 69 months</w:t>
            </w:r>
          </w:p>
          <w:p w14:paraId="0516A130" w14:textId="044CA9BB" w:rsidR="00C70392" w:rsidRPr="009311D3" w:rsidRDefault="00C70392" w:rsidP="00887252">
            <w:pPr>
              <w:pStyle w:val="ListParagraph"/>
              <w:numPr>
                <w:ilvl w:val="0"/>
                <w:numId w:val="1"/>
              </w:numPr>
              <w:ind w:left="170" w:hanging="170"/>
              <w:rPr>
                <w:rFonts w:cstheme="minorHAnsi"/>
                <w:sz w:val="20"/>
                <w:szCs w:val="20"/>
              </w:rPr>
            </w:pPr>
            <w:r w:rsidRPr="009311D3">
              <w:rPr>
                <w:rFonts w:cstheme="minorHAnsi"/>
                <w:sz w:val="20"/>
                <w:szCs w:val="20"/>
              </w:rPr>
              <w:t>Adverse events</w:t>
            </w:r>
            <w:r w:rsidR="00AA04FB">
              <w:rPr>
                <w:rFonts w:cstheme="minorHAnsi"/>
                <w:sz w:val="20"/>
                <w:szCs w:val="20"/>
              </w:rPr>
              <w:t xml:space="preserve"> (up to 69 months)</w:t>
            </w:r>
          </w:p>
        </w:tc>
        <w:tc>
          <w:tcPr>
            <w:tcW w:w="3060" w:type="dxa"/>
            <w:tcBorders>
              <w:top w:val="thinThickThinMediumGap" w:sz="24" w:space="0" w:color="auto"/>
              <w:bottom w:val="single" w:sz="2" w:space="0" w:color="auto"/>
            </w:tcBorders>
          </w:tcPr>
          <w:p w14:paraId="50326463" w14:textId="03C04297" w:rsidR="00C70392" w:rsidRPr="009311D3" w:rsidRDefault="0069032E" w:rsidP="0069032E">
            <w:pPr>
              <w:autoSpaceDE w:val="0"/>
              <w:autoSpaceDN w:val="0"/>
              <w:adjustRightInd w:val="0"/>
              <w:rPr>
                <w:rFonts w:asciiTheme="minorHAnsi" w:eastAsiaTheme="minorHAnsi" w:hAnsiTheme="minorHAnsi" w:cstheme="minorHAnsi"/>
                <w:sz w:val="20"/>
                <w:szCs w:val="20"/>
                <w:lang w:eastAsia="en-US"/>
                <w14:ligatures w14:val="standardContextual"/>
              </w:rPr>
            </w:pPr>
            <w:r>
              <w:rPr>
                <w:rFonts w:asciiTheme="minorHAnsi" w:eastAsiaTheme="minorHAnsi" w:hAnsiTheme="minorHAnsi" w:cstheme="minorHAnsi"/>
                <w:sz w:val="20"/>
                <w:szCs w:val="20"/>
                <w:lang w:eastAsia="en-US"/>
                <w14:ligatures w14:val="standardContextual"/>
              </w:rPr>
              <w:t xml:space="preserve">Dose dependent on weight and joint. TA dose = </w:t>
            </w:r>
            <w:r w:rsidRPr="00051FB4">
              <w:rPr>
                <w:rFonts w:asciiTheme="minorHAnsi" w:eastAsiaTheme="minorHAnsi" w:hAnsiTheme="minorHAnsi" w:cstheme="minorHAnsi"/>
                <w:sz w:val="20"/>
                <w:szCs w:val="20"/>
                <w:lang w:eastAsia="en-US"/>
                <w14:ligatures w14:val="standardContextual"/>
              </w:rPr>
              <w:t>double amount (</w:t>
            </w:r>
            <w:r>
              <w:rPr>
                <w:rFonts w:asciiTheme="minorHAnsi" w:eastAsiaTheme="minorHAnsi" w:hAnsiTheme="minorHAnsi" w:cstheme="minorHAnsi"/>
                <w:sz w:val="20"/>
                <w:szCs w:val="20"/>
                <w:lang w:eastAsia="en-US"/>
                <w14:ligatures w14:val="standardContextual"/>
              </w:rPr>
              <w:t>in mg</w:t>
            </w:r>
            <w:r w:rsidRPr="00051FB4">
              <w:rPr>
                <w:rFonts w:asciiTheme="minorHAnsi" w:eastAsiaTheme="minorHAnsi" w:hAnsiTheme="minorHAnsi" w:cstheme="minorHAnsi"/>
                <w:sz w:val="20"/>
                <w:szCs w:val="20"/>
                <w:lang w:eastAsia="en-US"/>
                <w14:ligatures w14:val="standardContextual"/>
              </w:rPr>
              <w:t xml:space="preserve">) </w:t>
            </w:r>
            <w:r>
              <w:rPr>
                <w:rFonts w:asciiTheme="minorHAnsi" w:eastAsiaTheme="minorHAnsi" w:hAnsiTheme="minorHAnsi" w:cstheme="minorHAnsi"/>
                <w:sz w:val="20"/>
                <w:szCs w:val="20"/>
                <w:lang w:eastAsia="en-US"/>
                <w14:ligatures w14:val="standardContextual"/>
              </w:rPr>
              <w:t>THA</w:t>
            </w:r>
            <w:r w:rsidRPr="00051FB4">
              <w:rPr>
                <w:rFonts w:asciiTheme="minorHAnsi" w:eastAsiaTheme="minorHAnsi" w:hAnsiTheme="minorHAnsi" w:cstheme="minorHAnsi"/>
                <w:sz w:val="20"/>
                <w:szCs w:val="20"/>
                <w:lang w:eastAsia="en-US"/>
                <w14:ligatures w14:val="standardContextual"/>
              </w:rPr>
              <w:t>.</w:t>
            </w:r>
            <w:r>
              <w:rPr>
                <w:rFonts w:asciiTheme="minorHAnsi" w:eastAsiaTheme="minorHAnsi" w:hAnsiTheme="minorHAnsi" w:cstheme="minorHAnsi"/>
                <w:sz w:val="20"/>
                <w:szCs w:val="20"/>
                <w:lang w:eastAsia="en-US"/>
                <w14:ligatures w14:val="standardContextual"/>
              </w:rPr>
              <w:t xml:space="preserve"> </w:t>
            </w:r>
            <w:r w:rsidR="00051FB4">
              <w:rPr>
                <w:rFonts w:asciiTheme="minorHAnsi" w:eastAsiaTheme="minorHAnsi" w:hAnsiTheme="minorHAnsi" w:cstheme="minorHAnsi"/>
                <w:sz w:val="20"/>
                <w:szCs w:val="20"/>
                <w:lang w:eastAsia="en-US"/>
                <w14:ligatures w14:val="standardContextual"/>
              </w:rPr>
              <w:t>B</w:t>
            </w:r>
            <w:r w:rsidR="00051FB4" w:rsidRPr="00051FB4">
              <w:rPr>
                <w:rFonts w:asciiTheme="minorHAnsi" w:eastAsiaTheme="minorHAnsi" w:hAnsiTheme="minorHAnsi" w:cstheme="minorHAnsi"/>
                <w:sz w:val="20"/>
                <w:szCs w:val="20"/>
                <w:lang w:eastAsia="en-US"/>
                <w14:ligatures w14:val="standardContextual"/>
              </w:rPr>
              <w:t>ody weight of ≥40 kg,</w:t>
            </w:r>
            <w:r w:rsidR="00051FB4">
              <w:rPr>
                <w:rFonts w:asciiTheme="minorHAnsi" w:eastAsiaTheme="minorHAnsi" w:hAnsiTheme="minorHAnsi" w:cstheme="minorHAnsi"/>
                <w:sz w:val="20"/>
                <w:szCs w:val="20"/>
                <w:lang w:eastAsia="en-US"/>
                <w14:ligatures w14:val="standardContextual"/>
              </w:rPr>
              <w:t xml:space="preserve"> THA </w:t>
            </w:r>
            <w:r w:rsidR="000D0451">
              <w:rPr>
                <w:rFonts w:asciiTheme="minorHAnsi" w:eastAsiaTheme="minorHAnsi" w:hAnsiTheme="minorHAnsi" w:cstheme="minorHAnsi"/>
                <w:sz w:val="20"/>
                <w:szCs w:val="20"/>
                <w:lang w:eastAsia="en-US"/>
                <w14:ligatures w14:val="standardContextual"/>
              </w:rPr>
              <w:t>2</w:t>
            </w:r>
            <w:r w:rsidR="00051FB4">
              <w:rPr>
                <w:rFonts w:asciiTheme="minorHAnsi" w:eastAsiaTheme="minorHAnsi" w:hAnsiTheme="minorHAnsi" w:cstheme="minorHAnsi"/>
                <w:sz w:val="20"/>
                <w:szCs w:val="20"/>
                <w:lang w:eastAsia="en-US"/>
                <w14:ligatures w14:val="standardContextual"/>
              </w:rPr>
              <w:t xml:space="preserve">0mg </w:t>
            </w:r>
            <w:r w:rsidR="000D0451">
              <w:rPr>
                <w:rFonts w:asciiTheme="minorHAnsi" w:eastAsiaTheme="minorHAnsi" w:hAnsiTheme="minorHAnsi" w:cstheme="minorHAnsi"/>
                <w:sz w:val="20"/>
                <w:szCs w:val="20"/>
                <w:lang w:eastAsia="en-US"/>
                <w14:ligatures w14:val="standardContextual"/>
              </w:rPr>
              <w:t xml:space="preserve">ankle and subtalar joints. </w:t>
            </w:r>
            <w:r w:rsidR="00051FB4">
              <w:rPr>
                <w:rFonts w:asciiTheme="minorHAnsi" w:eastAsiaTheme="minorHAnsi" w:hAnsiTheme="minorHAnsi" w:cstheme="minorHAnsi"/>
                <w:sz w:val="20"/>
                <w:szCs w:val="20"/>
                <w:lang w:eastAsia="en-US"/>
                <w14:ligatures w14:val="standardContextual"/>
              </w:rPr>
              <w:t xml:space="preserve">Body weight </w:t>
            </w:r>
            <w:r w:rsidR="00051FB4" w:rsidRPr="00051FB4">
              <w:rPr>
                <w:rFonts w:asciiTheme="minorHAnsi" w:eastAsiaTheme="minorHAnsi" w:hAnsiTheme="minorHAnsi" w:cstheme="minorHAnsi"/>
                <w:sz w:val="20"/>
                <w:szCs w:val="20"/>
                <w:lang w:eastAsia="en-US"/>
                <w14:ligatures w14:val="standardContextual"/>
              </w:rPr>
              <w:t>20</w:t>
            </w:r>
            <w:r w:rsidR="00051FB4">
              <w:rPr>
                <w:rFonts w:asciiTheme="minorHAnsi" w:eastAsiaTheme="minorHAnsi" w:hAnsiTheme="minorHAnsi" w:cstheme="minorHAnsi"/>
                <w:sz w:val="20"/>
                <w:szCs w:val="20"/>
                <w:lang w:eastAsia="en-US"/>
                <w14:ligatures w14:val="standardContextual"/>
              </w:rPr>
              <w:t>-</w:t>
            </w:r>
            <w:r w:rsidR="00051FB4" w:rsidRPr="00051FB4">
              <w:rPr>
                <w:rFonts w:asciiTheme="minorHAnsi" w:eastAsiaTheme="minorHAnsi" w:hAnsiTheme="minorHAnsi" w:cstheme="minorHAnsi"/>
                <w:sz w:val="20"/>
                <w:szCs w:val="20"/>
                <w:lang w:eastAsia="en-US"/>
                <w14:ligatures w14:val="standardContextual"/>
              </w:rPr>
              <w:t>40 kg</w:t>
            </w:r>
            <w:r w:rsidR="00051FB4">
              <w:rPr>
                <w:rFonts w:asciiTheme="minorHAnsi" w:eastAsiaTheme="minorHAnsi" w:hAnsiTheme="minorHAnsi" w:cstheme="minorHAnsi"/>
                <w:sz w:val="20"/>
                <w:szCs w:val="20"/>
                <w:lang w:eastAsia="en-US"/>
                <w14:ligatures w14:val="standardContextual"/>
              </w:rPr>
              <w:t xml:space="preserve">, </w:t>
            </w:r>
            <w:r w:rsidR="00051FB4" w:rsidRPr="00051FB4">
              <w:rPr>
                <w:rFonts w:asciiTheme="minorHAnsi" w:eastAsiaTheme="minorHAnsi" w:hAnsiTheme="minorHAnsi" w:cstheme="minorHAnsi"/>
                <w:sz w:val="20"/>
                <w:szCs w:val="20"/>
                <w:lang w:eastAsia="en-US"/>
                <w14:ligatures w14:val="standardContextual"/>
              </w:rPr>
              <w:t xml:space="preserve">75% of these doses, </w:t>
            </w:r>
            <w:r w:rsidR="00051FB4">
              <w:rPr>
                <w:rFonts w:asciiTheme="minorHAnsi" w:eastAsiaTheme="minorHAnsi" w:hAnsiTheme="minorHAnsi" w:cstheme="minorHAnsi"/>
                <w:sz w:val="20"/>
                <w:szCs w:val="20"/>
                <w:lang w:eastAsia="en-US"/>
                <w14:ligatures w14:val="standardContextual"/>
              </w:rPr>
              <w:t xml:space="preserve">or </w:t>
            </w:r>
            <w:r w:rsidR="00051FB4" w:rsidRPr="00051FB4">
              <w:rPr>
                <w:rFonts w:asciiTheme="minorHAnsi" w:eastAsiaTheme="minorHAnsi" w:hAnsiTheme="minorHAnsi" w:cstheme="minorHAnsi"/>
                <w:sz w:val="20"/>
                <w:szCs w:val="20"/>
                <w:lang w:eastAsia="en-US"/>
                <w14:ligatures w14:val="standardContextual"/>
              </w:rPr>
              <w:t>&lt;20 kg would receive 50% of these doses.</w:t>
            </w:r>
          </w:p>
        </w:tc>
        <w:tc>
          <w:tcPr>
            <w:tcW w:w="900" w:type="dxa"/>
            <w:tcBorders>
              <w:top w:val="thinThickThinMediumGap" w:sz="24" w:space="0" w:color="auto"/>
              <w:bottom w:val="single" w:sz="2" w:space="0" w:color="auto"/>
            </w:tcBorders>
            <w:shd w:val="clear" w:color="auto" w:fill="FFC000"/>
          </w:tcPr>
          <w:p w14:paraId="3841FB6A" w14:textId="77777777" w:rsidR="00C70392" w:rsidRPr="009311D3" w:rsidRDefault="00C70392" w:rsidP="00887252">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C70392" w:rsidRPr="009311D3" w14:paraId="5BD727EA" w14:textId="77777777" w:rsidTr="00887252">
        <w:trPr>
          <w:trHeight w:val="542"/>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5C5C4BDC" w14:textId="0D9A875D" w:rsidR="00C70392" w:rsidRPr="009311D3" w:rsidRDefault="00C70392" w:rsidP="00887252">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p>
        </w:tc>
      </w:tr>
      <w:tr w:rsidR="00FE1323" w:rsidRPr="009311D3" w14:paraId="36B2247C" w14:textId="77777777" w:rsidTr="009311D3">
        <w:trPr>
          <w:trHeight w:val="2299"/>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2B0197C" w14:textId="36981503" w:rsidR="00350665" w:rsidRPr="009311D3" w:rsidRDefault="00350665" w:rsidP="000E2759">
            <w:pPr>
              <w:rPr>
                <w:rFonts w:asciiTheme="minorHAnsi" w:hAnsiTheme="minorHAnsi" w:cstheme="minorHAnsi"/>
                <w:sz w:val="20"/>
                <w:szCs w:val="20"/>
              </w:rPr>
            </w:pPr>
            <w:r w:rsidRPr="009311D3">
              <w:rPr>
                <w:rFonts w:asciiTheme="minorHAnsi" w:hAnsiTheme="minorHAnsi" w:cstheme="minorHAnsi"/>
                <w:sz w:val="20"/>
                <w:szCs w:val="20"/>
              </w:rPr>
              <w:t>Tynjala 2004</w:t>
            </w:r>
          </w:p>
        </w:tc>
        <w:tc>
          <w:tcPr>
            <w:tcW w:w="2410" w:type="dxa"/>
            <w:tcBorders>
              <w:top w:val="thinThickThinMediumGap" w:sz="24" w:space="0" w:color="auto"/>
              <w:left w:val="single" w:sz="2" w:space="0" w:color="auto"/>
              <w:bottom w:val="single" w:sz="2" w:space="0" w:color="auto"/>
            </w:tcBorders>
          </w:tcPr>
          <w:p w14:paraId="7C5E7589" w14:textId="74987006" w:rsidR="00350665" w:rsidRPr="009311D3" w:rsidRDefault="0049753C" w:rsidP="00137A51">
            <w:pPr>
              <w:rPr>
                <w:rFonts w:asciiTheme="minorHAnsi" w:hAnsiTheme="minorHAnsi" w:cstheme="minorHAnsi"/>
                <w:b/>
                <w:bCs/>
                <w:color w:val="000000"/>
                <w:sz w:val="20"/>
                <w:szCs w:val="20"/>
              </w:rPr>
            </w:pPr>
            <w:r>
              <w:rPr>
                <w:rFonts w:asciiTheme="minorHAnsi" w:hAnsiTheme="minorHAnsi" w:cstheme="minorHAnsi"/>
                <w:color w:val="000000"/>
                <w:sz w:val="20"/>
                <w:szCs w:val="20"/>
              </w:rPr>
              <w:t>IA</w:t>
            </w:r>
            <w:r w:rsidR="00137A51" w:rsidRPr="009311D3">
              <w:rPr>
                <w:rFonts w:asciiTheme="minorHAnsi" w:hAnsiTheme="minorHAnsi" w:cstheme="minorHAnsi"/>
                <w:color w:val="000000"/>
                <w:sz w:val="20"/>
                <w:szCs w:val="20"/>
              </w:rPr>
              <w:t xml:space="preserve"> steroid (for ankle/feet: Methylprednisolone) injection with brief general anaesthesia. </w:t>
            </w:r>
          </w:p>
          <w:p w14:paraId="1BD9130F" w14:textId="77777777" w:rsidR="00137A51" w:rsidRPr="009311D3" w:rsidRDefault="00137A51" w:rsidP="00137A51">
            <w:pPr>
              <w:rPr>
                <w:rFonts w:asciiTheme="minorHAnsi" w:hAnsiTheme="minorHAnsi" w:cstheme="minorHAnsi"/>
                <w:color w:val="000000"/>
                <w:sz w:val="20"/>
                <w:szCs w:val="20"/>
              </w:rPr>
            </w:pPr>
          </w:p>
          <w:p w14:paraId="27202205" w14:textId="0B25698C" w:rsidR="00953080" w:rsidRPr="009311D3" w:rsidRDefault="00953080" w:rsidP="00137A51">
            <w:pPr>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Paediatric Rheumatology; Radiologist</w:t>
            </w:r>
          </w:p>
        </w:tc>
        <w:tc>
          <w:tcPr>
            <w:tcW w:w="4961" w:type="dxa"/>
            <w:tcBorders>
              <w:top w:val="thinThickThinMediumGap" w:sz="24" w:space="0" w:color="auto"/>
              <w:bottom w:val="single" w:sz="2" w:space="0" w:color="auto"/>
            </w:tcBorders>
          </w:tcPr>
          <w:p w14:paraId="58B29612" w14:textId="60483E80" w:rsidR="00B734FC" w:rsidRPr="009311D3" w:rsidRDefault="00B734FC" w:rsidP="00B734FC">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Children with JIA (revised Edmonton criteria)</w:t>
            </w:r>
            <w:r w:rsidR="007E17E8" w:rsidRPr="009311D3">
              <w:rPr>
                <w:rFonts w:asciiTheme="minorHAnsi" w:hAnsiTheme="minorHAnsi" w:cstheme="minorHAnsi"/>
                <w:color w:val="000000" w:themeColor="text1"/>
                <w:sz w:val="20"/>
                <w:szCs w:val="20"/>
              </w:rPr>
              <w:t xml:space="preserve">; </w:t>
            </w:r>
            <w:r w:rsidR="00137A51" w:rsidRPr="009311D3">
              <w:rPr>
                <w:rFonts w:asciiTheme="minorHAnsi" w:hAnsiTheme="minorHAnsi" w:cstheme="minorHAnsi"/>
                <w:color w:val="000000" w:themeColor="text1"/>
                <w:sz w:val="20"/>
                <w:szCs w:val="20"/>
              </w:rPr>
              <w:t xml:space="preserve">radiological confirmation </w:t>
            </w:r>
            <w:r w:rsidRPr="009311D3">
              <w:rPr>
                <w:rFonts w:asciiTheme="minorHAnsi" w:hAnsiTheme="minorHAnsi" w:cstheme="minorHAnsi"/>
                <w:color w:val="000000" w:themeColor="text1"/>
                <w:sz w:val="20"/>
                <w:szCs w:val="20"/>
              </w:rPr>
              <w:t xml:space="preserve">ankles/feet </w:t>
            </w:r>
            <w:r w:rsidR="00137A51" w:rsidRPr="009311D3">
              <w:rPr>
                <w:rFonts w:asciiTheme="minorHAnsi" w:hAnsiTheme="minorHAnsi" w:cstheme="minorHAnsi"/>
                <w:color w:val="000000" w:themeColor="text1"/>
                <w:sz w:val="20"/>
                <w:szCs w:val="20"/>
              </w:rPr>
              <w:t xml:space="preserve">(MRI) </w:t>
            </w:r>
            <w:r w:rsidRPr="009311D3">
              <w:rPr>
                <w:rFonts w:asciiTheme="minorHAnsi" w:hAnsiTheme="minorHAnsi" w:cstheme="minorHAnsi"/>
                <w:color w:val="000000" w:themeColor="text1"/>
                <w:sz w:val="20"/>
                <w:szCs w:val="20"/>
              </w:rPr>
              <w:t xml:space="preserve">or </w:t>
            </w:r>
            <w:r w:rsidR="00137A51" w:rsidRPr="009311D3">
              <w:rPr>
                <w:rFonts w:asciiTheme="minorHAnsi" w:hAnsiTheme="minorHAnsi" w:cstheme="minorHAnsi"/>
                <w:color w:val="000000" w:themeColor="text1"/>
                <w:sz w:val="20"/>
                <w:szCs w:val="20"/>
              </w:rPr>
              <w:t>hip (US)</w:t>
            </w:r>
            <w:r w:rsidR="007E17E8" w:rsidRPr="009311D3">
              <w:rPr>
                <w:rFonts w:asciiTheme="minorHAnsi" w:hAnsiTheme="minorHAnsi" w:cstheme="minorHAnsi"/>
                <w:color w:val="000000" w:themeColor="text1"/>
                <w:sz w:val="20"/>
                <w:szCs w:val="20"/>
              </w:rPr>
              <w:t xml:space="preserve"> synovitis</w:t>
            </w:r>
            <w:r w:rsidR="00137A51" w:rsidRPr="009311D3">
              <w:rPr>
                <w:rFonts w:asciiTheme="minorHAnsi" w:hAnsiTheme="minorHAnsi" w:cstheme="minorHAnsi"/>
                <w:color w:val="000000" w:themeColor="text1"/>
                <w:sz w:val="20"/>
                <w:szCs w:val="20"/>
              </w:rPr>
              <w:t xml:space="preserve">. </w:t>
            </w:r>
          </w:p>
          <w:p w14:paraId="6E8860E0" w14:textId="46E9C62B" w:rsidR="00350665" w:rsidRPr="009311D3" w:rsidRDefault="00350665" w:rsidP="00B734FC">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CYP (median=8.2 years)</w:t>
            </w:r>
          </w:p>
          <w:p w14:paraId="04E28050" w14:textId="5B6C7452" w:rsidR="00F04A2D" w:rsidRPr="009311D3" w:rsidRDefault="00F04A2D" w:rsidP="00B734FC">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32 (ankle/feet - 19 Pts [22 ankle/feet]; hips - 13 Pts)</w:t>
            </w:r>
          </w:p>
          <w:p w14:paraId="6D405DAC" w14:textId="5A9057E2" w:rsidR="00350665" w:rsidRPr="009311D3" w:rsidRDefault="00350665"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 NR</w:t>
            </w:r>
          </w:p>
          <w:p w14:paraId="5E3FC543" w14:textId="77777777" w:rsidR="00350665" w:rsidRPr="009311D3" w:rsidRDefault="00350665"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Finland</w:t>
            </w:r>
          </w:p>
          <w:p w14:paraId="007C3056" w14:textId="66388C99" w:rsidR="00B734FC" w:rsidRPr="009311D3" w:rsidRDefault="00B734FC" w:rsidP="000E2759">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w:t>
            </w:r>
            <w:r w:rsidR="00F04A2D" w:rsidRPr="009311D3">
              <w:rPr>
                <w:rFonts w:asciiTheme="minorHAnsi" w:hAnsiTheme="minorHAnsi" w:cstheme="minorHAnsi"/>
                <w:color w:val="000000" w:themeColor="text1"/>
                <w:sz w:val="20"/>
                <w:szCs w:val="20"/>
              </w:rPr>
              <w:t xml:space="preserve"> 12 months</w:t>
            </w:r>
          </w:p>
        </w:tc>
        <w:tc>
          <w:tcPr>
            <w:tcW w:w="2835" w:type="dxa"/>
            <w:tcBorders>
              <w:top w:val="thinThickThinMediumGap" w:sz="24" w:space="0" w:color="auto"/>
              <w:bottom w:val="single" w:sz="2" w:space="0" w:color="auto"/>
            </w:tcBorders>
          </w:tcPr>
          <w:p w14:paraId="79374963" w14:textId="34ADB056" w:rsidR="00350665" w:rsidRPr="009311D3" w:rsidRDefault="00137A51" w:rsidP="00137A51">
            <w:pPr>
              <w:pStyle w:val="ListParagraph"/>
              <w:numPr>
                <w:ilvl w:val="0"/>
                <w:numId w:val="1"/>
              </w:numPr>
              <w:ind w:left="170" w:hanging="170"/>
              <w:rPr>
                <w:rFonts w:cstheme="minorHAnsi"/>
                <w:sz w:val="20"/>
                <w:szCs w:val="20"/>
              </w:rPr>
            </w:pPr>
            <w:r w:rsidRPr="009311D3">
              <w:rPr>
                <w:rFonts w:cstheme="minorHAnsi"/>
                <w:sz w:val="20"/>
                <w:szCs w:val="20"/>
              </w:rPr>
              <w:t>Positive clinical response</w:t>
            </w:r>
            <w:r w:rsidR="005F3F82" w:rsidRPr="009311D3">
              <w:rPr>
                <w:rFonts w:cstheme="minorHAnsi"/>
                <w:sz w:val="20"/>
                <w:szCs w:val="20"/>
              </w:rPr>
              <w:t xml:space="preserve"> (1, 3, 6, 9, 12 months)</w:t>
            </w:r>
          </w:p>
          <w:p w14:paraId="73312BED" w14:textId="1116D9C9" w:rsidR="00137A51" w:rsidRPr="009311D3" w:rsidRDefault="00137A51" w:rsidP="00137A51">
            <w:pPr>
              <w:pStyle w:val="ListParagraph"/>
              <w:numPr>
                <w:ilvl w:val="0"/>
                <w:numId w:val="1"/>
              </w:numPr>
              <w:ind w:left="170" w:hanging="170"/>
              <w:rPr>
                <w:rFonts w:cstheme="minorHAnsi"/>
                <w:sz w:val="20"/>
                <w:szCs w:val="20"/>
              </w:rPr>
            </w:pPr>
            <w:r w:rsidRPr="009311D3">
              <w:rPr>
                <w:rFonts w:cstheme="minorHAnsi"/>
                <w:sz w:val="20"/>
                <w:szCs w:val="20"/>
              </w:rPr>
              <w:t xml:space="preserve">Duration of </w:t>
            </w:r>
            <w:r w:rsidR="00BC4EF9" w:rsidRPr="009311D3">
              <w:rPr>
                <w:rFonts w:cstheme="minorHAnsi"/>
                <w:sz w:val="20"/>
                <w:szCs w:val="20"/>
              </w:rPr>
              <w:t>treatment effect</w:t>
            </w:r>
            <w:r w:rsidR="005F3F82" w:rsidRPr="009311D3">
              <w:rPr>
                <w:rFonts w:cstheme="minorHAnsi"/>
                <w:sz w:val="20"/>
                <w:szCs w:val="20"/>
              </w:rPr>
              <w:t xml:space="preserve"> (12 months)</w:t>
            </w:r>
          </w:p>
          <w:p w14:paraId="3756F32A" w14:textId="076EF556" w:rsidR="00137A51" w:rsidRPr="009311D3" w:rsidRDefault="00137A51" w:rsidP="00137A51">
            <w:pPr>
              <w:pStyle w:val="ListParagraph"/>
              <w:numPr>
                <w:ilvl w:val="0"/>
                <w:numId w:val="1"/>
              </w:numPr>
              <w:ind w:left="170" w:hanging="170"/>
              <w:rPr>
                <w:rFonts w:cstheme="minorHAnsi"/>
                <w:sz w:val="20"/>
                <w:szCs w:val="20"/>
              </w:rPr>
            </w:pPr>
            <w:r w:rsidRPr="009311D3">
              <w:rPr>
                <w:rFonts w:cstheme="minorHAnsi"/>
                <w:sz w:val="20"/>
                <w:szCs w:val="20"/>
              </w:rPr>
              <w:t>Adverse events</w:t>
            </w:r>
            <w:r w:rsidR="005F3F82" w:rsidRPr="009311D3">
              <w:rPr>
                <w:rFonts w:cstheme="minorHAnsi"/>
                <w:sz w:val="20"/>
                <w:szCs w:val="20"/>
              </w:rPr>
              <w:t xml:space="preserve"> (12 months)</w:t>
            </w:r>
          </w:p>
        </w:tc>
        <w:tc>
          <w:tcPr>
            <w:tcW w:w="3060" w:type="dxa"/>
            <w:tcBorders>
              <w:top w:val="thinThickThinMediumGap" w:sz="24" w:space="0" w:color="auto"/>
              <w:bottom w:val="single" w:sz="2" w:space="0" w:color="auto"/>
            </w:tcBorders>
          </w:tcPr>
          <w:p w14:paraId="1DBB5446" w14:textId="4167CAB3" w:rsidR="00350665" w:rsidRPr="009311D3" w:rsidRDefault="00DC35D5" w:rsidP="00953080">
            <w:pPr>
              <w:autoSpaceDE w:val="0"/>
              <w:autoSpaceDN w:val="0"/>
              <w:adjustRightInd w:val="0"/>
              <w:rPr>
                <w:rFonts w:asciiTheme="minorHAnsi" w:eastAsiaTheme="minorHAnsi" w:hAnsiTheme="minorHAnsi" w:cstheme="minorHAnsi"/>
                <w:sz w:val="20"/>
                <w:szCs w:val="20"/>
                <w:lang w:eastAsia="en-US"/>
                <w14:ligatures w14:val="standardContextual"/>
              </w:rPr>
            </w:pPr>
            <w:r w:rsidRPr="009311D3">
              <w:rPr>
                <w:rFonts w:asciiTheme="minorHAnsi" w:eastAsiaTheme="minorHAnsi" w:hAnsiTheme="minorHAnsi" w:cstheme="minorHAnsi"/>
                <w:sz w:val="20"/>
                <w:szCs w:val="20"/>
                <w:lang w:eastAsia="en-US"/>
                <w14:ligatures w14:val="standardContextual"/>
              </w:rPr>
              <w:t xml:space="preserve">Dose dependent on site, </w:t>
            </w:r>
            <w:r w:rsidR="00953080" w:rsidRPr="009311D3">
              <w:rPr>
                <w:rFonts w:asciiTheme="minorHAnsi" w:eastAsiaTheme="minorHAnsi" w:hAnsiTheme="minorHAnsi" w:cstheme="minorHAnsi"/>
                <w:sz w:val="20"/>
                <w:szCs w:val="20"/>
                <w:lang w:eastAsia="en-US"/>
                <w14:ligatures w14:val="standardContextual"/>
              </w:rPr>
              <w:t>number of</w:t>
            </w:r>
            <w:r w:rsidRPr="009311D3">
              <w:rPr>
                <w:rFonts w:asciiTheme="minorHAnsi" w:eastAsiaTheme="minorHAnsi" w:hAnsiTheme="minorHAnsi" w:cstheme="minorHAnsi"/>
                <w:sz w:val="20"/>
                <w:szCs w:val="20"/>
                <w:lang w:eastAsia="en-US"/>
                <w14:ligatures w14:val="standardContextual"/>
              </w:rPr>
              <w:t xml:space="preserve"> injection sites and size of Pt</w:t>
            </w:r>
            <w:r w:rsidR="00953080" w:rsidRPr="009311D3">
              <w:rPr>
                <w:rFonts w:asciiTheme="minorHAnsi" w:eastAsiaTheme="minorHAnsi" w:hAnsiTheme="minorHAnsi" w:cstheme="minorHAnsi"/>
                <w:sz w:val="20"/>
                <w:szCs w:val="20"/>
                <w:lang w:eastAsia="en-US"/>
                <w14:ligatures w14:val="standardContextual"/>
              </w:rPr>
              <w:t>.</w:t>
            </w:r>
            <w:r w:rsidRPr="009311D3">
              <w:rPr>
                <w:rFonts w:asciiTheme="minorHAnsi" w:eastAsiaTheme="minorHAnsi" w:hAnsiTheme="minorHAnsi" w:cstheme="minorHAnsi"/>
                <w:sz w:val="20"/>
                <w:szCs w:val="20"/>
                <w:lang w:eastAsia="en-US"/>
                <w14:ligatures w14:val="standardContextual"/>
              </w:rPr>
              <w:t xml:space="preserve"> </w:t>
            </w:r>
          </w:p>
        </w:tc>
        <w:tc>
          <w:tcPr>
            <w:tcW w:w="900" w:type="dxa"/>
            <w:tcBorders>
              <w:top w:val="thinThickThinMediumGap" w:sz="24" w:space="0" w:color="auto"/>
              <w:bottom w:val="single" w:sz="2" w:space="0" w:color="auto"/>
            </w:tcBorders>
            <w:shd w:val="clear" w:color="auto" w:fill="FFC000"/>
          </w:tcPr>
          <w:p w14:paraId="369CC158" w14:textId="4A87E8F5" w:rsidR="00350665" w:rsidRPr="009311D3" w:rsidRDefault="00BE217E" w:rsidP="00BC4EF9">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350665" w:rsidRPr="009311D3" w14:paraId="734605CA" w14:textId="77777777" w:rsidTr="009311D3">
        <w:trPr>
          <w:trHeight w:val="542"/>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6B2E88E1" w14:textId="6ECF11D3" w:rsidR="00350665" w:rsidRPr="009311D3" w:rsidRDefault="00350665" w:rsidP="00953080">
            <w:pPr>
              <w:rPr>
                <w:rFonts w:asciiTheme="minorHAnsi" w:hAnsiTheme="minorHAnsi" w:cstheme="minorHAnsi"/>
                <w:b/>
                <w:bCs/>
                <w:sz w:val="20"/>
                <w:szCs w:val="20"/>
              </w:rPr>
            </w:pPr>
            <w:r w:rsidRPr="009311D3">
              <w:rPr>
                <w:rFonts w:asciiTheme="minorHAnsi" w:hAnsiTheme="minorHAnsi" w:cstheme="minorHAnsi"/>
                <w:b/>
                <w:bCs/>
                <w:sz w:val="20"/>
                <w:szCs w:val="20"/>
              </w:rPr>
              <w:lastRenderedPageBreak/>
              <w:t xml:space="preserve">Author’s conclusion: </w:t>
            </w:r>
            <w:r w:rsidR="00953080" w:rsidRPr="009311D3">
              <w:rPr>
                <w:rFonts w:asciiTheme="minorHAnsi" w:hAnsiTheme="minorHAnsi" w:cstheme="minorHAnsi"/>
                <w:sz w:val="20"/>
                <w:szCs w:val="20"/>
              </w:rPr>
              <w:t>In unresponsive tarsal arthritis, the synovitic sites should be targeted by radiological imaging to improve the efficacy of corticosteroid injections. For paediatric rheumatologists, easy access to US is preferable to optimize the treatment of hip and tarsal synovitis in JIA.</w:t>
            </w:r>
          </w:p>
        </w:tc>
      </w:tr>
      <w:tr w:rsidR="00FE1323" w:rsidRPr="009311D3" w14:paraId="224CA901" w14:textId="77777777" w:rsidTr="009311D3">
        <w:trPr>
          <w:trHeight w:val="806"/>
        </w:trPr>
        <w:tc>
          <w:tcPr>
            <w:tcW w:w="1100"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5118C17" w14:textId="2D5C110A" w:rsidR="002059CA" w:rsidRPr="009311D3" w:rsidRDefault="002059CA" w:rsidP="00717647">
            <w:pPr>
              <w:rPr>
                <w:rFonts w:asciiTheme="minorHAnsi" w:hAnsiTheme="minorHAnsi" w:cstheme="minorHAnsi"/>
                <w:sz w:val="20"/>
                <w:szCs w:val="20"/>
              </w:rPr>
            </w:pPr>
            <w:r w:rsidRPr="009311D3">
              <w:rPr>
                <w:rFonts w:asciiTheme="minorHAnsi" w:hAnsiTheme="minorHAnsi" w:cstheme="minorHAnsi"/>
                <w:sz w:val="20"/>
                <w:szCs w:val="20"/>
              </w:rPr>
              <w:t>Young 2015</w:t>
            </w:r>
          </w:p>
        </w:tc>
        <w:tc>
          <w:tcPr>
            <w:tcW w:w="2410" w:type="dxa"/>
            <w:tcBorders>
              <w:top w:val="thinThickThinMediumGap" w:sz="24" w:space="0" w:color="auto"/>
              <w:left w:val="single" w:sz="2" w:space="0" w:color="auto"/>
              <w:bottom w:val="single" w:sz="2" w:space="0" w:color="auto"/>
            </w:tcBorders>
          </w:tcPr>
          <w:p w14:paraId="79E6DD0F" w14:textId="256142B6" w:rsidR="00111835" w:rsidRDefault="00040792" w:rsidP="00111835">
            <w:pPr>
              <w:adjustRightInd w:val="0"/>
              <w:snapToGrid w:val="0"/>
              <w:spacing w:after="120"/>
              <w:rPr>
                <w:rFonts w:asciiTheme="minorHAnsi" w:hAnsiTheme="minorHAnsi" w:cstheme="minorHAnsi"/>
                <w:color w:val="000000"/>
                <w:sz w:val="20"/>
                <w:szCs w:val="20"/>
              </w:rPr>
            </w:pPr>
            <w:r w:rsidRPr="009311D3">
              <w:rPr>
                <w:rFonts w:asciiTheme="minorHAnsi" w:hAnsiTheme="minorHAnsi" w:cstheme="minorHAnsi"/>
                <w:i/>
                <w:iCs/>
                <w:color w:val="000000"/>
                <w:sz w:val="20"/>
                <w:szCs w:val="20"/>
              </w:rPr>
              <w:t xml:space="preserve">US guided </w:t>
            </w:r>
            <w:r w:rsidR="0049753C">
              <w:rPr>
                <w:rFonts w:asciiTheme="minorHAnsi" w:hAnsiTheme="minorHAnsi" w:cstheme="minorHAnsi"/>
                <w:color w:val="000000"/>
                <w:sz w:val="20"/>
                <w:szCs w:val="20"/>
              </w:rPr>
              <w:t>IA</w:t>
            </w:r>
            <w:r w:rsidRPr="009311D3">
              <w:rPr>
                <w:rFonts w:asciiTheme="minorHAnsi" w:hAnsiTheme="minorHAnsi" w:cstheme="minorHAnsi"/>
                <w:color w:val="000000"/>
                <w:sz w:val="20"/>
                <w:szCs w:val="20"/>
              </w:rPr>
              <w:t xml:space="preserve"> corticosteroid </w:t>
            </w:r>
            <w:r w:rsidR="00AA3FA0" w:rsidRPr="009311D3">
              <w:rPr>
                <w:rFonts w:asciiTheme="minorHAnsi" w:hAnsiTheme="minorHAnsi" w:cstheme="minorHAnsi"/>
                <w:color w:val="000000"/>
                <w:sz w:val="20"/>
                <w:szCs w:val="20"/>
              </w:rPr>
              <w:t>(</w:t>
            </w:r>
            <w:r w:rsidR="0049753C">
              <w:rPr>
                <w:rFonts w:asciiTheme="minorHAnsi" w:hAnsiTheme="minorHAnsi" w:cstheme="minorHAnsi"/>
                <w:color w:val="000000"/>
                <w:sz w:val="20"/>
                <w:szCs w:val="20"/>
              </w:rPr>
              <w:t>THA</w:t>
            </w:r>
            <w:r w:rsidR="00AA3FA0" w:rsidRPr="009311D3">
              <w:rPr>
                <w:rFonts w:asciiTheme="minorHAnsi" w:hAnsiTheme="minorHAnsi" w:cstheme="minorHAnsi"/>
                <w:color w:val="000000"/>
                <w:sz w:val="20"/>
                <w:szCs w:val="20"/>
              </w:rPr>
              <w:t xml:space="preserve"> mean dose = 10.4 mg, or </w:t>
            </w:r>
            <w:r w:rsidR="0049753C">
              <w:rPr>
                <w:rFonts w:asciiTheme="minorHAnsi" w:hAnsiTheme="minorHAnsi" w:cstheme="minorHAnsi"/>
                <w:color w:val="000000"/>
                <w:sz w:val="20"/>
                <w:szCs w:val="20"/>
              </w:rPr>
              <w:t>TA</w:t>
            </w:r>
            <w:r w:rsidR="00AA3FA0" w:rsidRPr="009311D3">
              <w:rPr>
                <w:rFonts w:asciiTheme="minorHAnsi" w:hAnsiTheme="minorHAnsi" w:cstheme="minorHAnsi"/>
                <w:color w:val="000000"/>
                <w:sz w:val="20"/>
                <w:szCs w:val="20"/>
              </w:rPr>
              <w:t xml:space="preserve"> mean dose 10.0 mg) </w:t>
            </w:r>
            <w:r w:rsidRPr="009311D3">
              <w:rPr>
                <w:rFonts w:asciiTheme="minorHAnsi" w:hAnsiTheme="minorHAnsi" w:cstheme="minorHAnsi"/>
                <w:color w:val="000000"/>
                <w:sz w:val="20"/>
                <w:szCs w:val="20"/>
              </w:rPr>
              <w:t>injection of subtalar joint with sedation if necessary</w:t>
            </w:r>
            <w:r w:rsidR="00554FF9" w:rsidRPr="009311D3">
              <w:rPr>
                <w:rFonts w:asciiTheme="minorHAnsi" w:hAnsiTheme="minorHAnsi" w:cstheme="minorHAnsi"/>
                <w:color w:val="000000"/>
                <w:sz w:val="20"/>
                <w:szCs w:val="20"/>
              </w:rPr>
              <w:t>.</w:t>
            </w:r>
          </w:p>
          <w:p w14:paraId="482BCBDD" w14:textId="1D3E4B99" w:rsidR="002059CA" w:rsidRPr="009311D3" w:rsidRDefault="002059CA" w:rsidP="00111835">
            <w:pPr>
              <w:adjustRightInd w:val="0"/>
              <w:snapToGrid w:val="0"/>
              <w:spacing w:after="120"/>
              <w:rPr>
                <w:rFonts w:asciiTheme="minorHAnsi" w:hAnsiTheme="minorHAnsi" w:cstheme="minorHAnsi"/>
                <w:color w:val="000000"/>
                <w:sz w:val="20"/>
                <w:szCs w:val="20"/>
              </w:rPr>
            </w:pPr>
            <w:r w:rsidRPr="009311D3">
              <w:rPr>
                <w:rFonts w:asciiTheme="minorHAnsi" w:hAnsiTheme="minorHAnsi" w:cstheme="minorHAnsi"/>
                <w:color w:val="000000"/>
                <w:sz w:val="20"/>
                <w:szCs w:val="20"/>
                <w:u w:val="single"/>
              </w:rPr>
              <w:t>Disciplines involved</w:t>
            </w:r>
            <w:r w:rsidRPr="009311D3">
              <w:rPr>
                <w:rFonts w:asciiTheme="minorHAnsi" w:hAnsiTheme="minorHAnsi" w:cstheme="minorHAnsi"/>
                <w:color w:val="000000"/>
                <w:sz w:val="20"/>
                <w:szCs w:val="20"/>
              </w:rPr>
              <w:t xml:space="preserve">: </w:t>
            </w:r>
            <w:r w:rsidR="00040792" w:rsidRPr="009311D3">
              <w:rPr>
                <w:rFonts w:asciiTheme="minorHAnsi" w:hAnsiTheme="minorHAnsi" w:cstheme="minorHAnsi"/>
                <w:color w:val="000000"/>
                <w:sz w:val="20"/>
                <w:szCs w:val="20"/>
              </w:rPr>
              <w:t>paediatric interventional radiologists</w:t>
            </w:r>
            <w:r w:rsidR="006256CF" w:rsidRPr="009311D3">
              <w:rPr>
                <w:rFonts w:asciiTheme="minorHAnsi" w:hAnsiTheme="minorHAnsi" w:cstheme="minorHAnsi"/>
                <w:color w:val="000000"/>
                <w:sz w:val="20"/>
                <w:szCs w:val="20"/>
              </w:rPr>
              <w:t>.</w:t>
            </w:r>
          </w:p>
        </w:tc>
        <w:tc>
          <w:tcPr>
            <w:tcW w:w="4961" w:type="dxa"/>
            <w:tcBorders>
              <w:top w:val="thinThickThinMediumGap" w:sz="24" w:space="0" w:color="auto"/>
              <w:bottom w:val="single" w:sz="2" w:space="0" w:color="auto"/>
            </w:tcBorders>
          </w:tcPr>
          <w:p w14:paraId="7431ED42" w14:textId="523F0022" w:rsidR="002059CA" w:rsidRPr="009311D3" w:rsidRDefault="00416593" w:rsidP="00416593">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 xml:space="preserve">JIA referred for </w:t>
            </w:r>
            <w:r w:rsidR="0049753C">
              <w:rPr>
                <w:rFonts w:asciiTheme="minorHAnsi" w:hAnsiTheme="minorHAnsi" w:cstheme="minorHAnsi"/>
                <w:color w:val="000000" w:themeColor="text1"/>
                <w:sz w:val="20"/>
                <w:szCs w:val="20"/>
              </w:rPr>
              <w:t>IA</w:t>
            </w:r>
            <w:r w:rsidRPr="009311D3">
              <w:rPr>
                <w:rFonts w:asciiTheme="minorHAnsi" w:hAnsiTheme="minorHAnsi" w:cstheme="minorHAnsi"/>
                <w:color w:val="000000" w:themeColor="text1"/>
                <w:sz w:val="20"/>
                <w:szCs w:val="20"/>
              </w:rPr>
              <w:t xml:space="preserve"> corticosteroid injection for symptoms related to the hindfoot or ankle. </w:t>
            </w:r>
          </w:p>
          <w:p w14:paraId="377B7B17" w14:textId="35A5EA90" w:rsidR="002059CA" w:rsidRPr="009311D3" w:rsidRDefault="002059CA"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Mixed</w:t>
            </w:r>
            <w:r w:rsidR="00BA28CB" w:rsidRPr="009311D3">
              <w:rPr>
                <w:rFonts w:asciiTheme="minorHAnsi" w:hAnsiTheme="minorHAnsi" w:cstheme="minorHAnsi"/>
                <w:color w:val="000000" w:themeColor="text1"/>
                <w:sz w:val="20"/>
                <w:szCs w:val="20"/>
              </w:rPr>
              <w:t xml:space="preserve">: CYP and young adults </w:t>
            </w:r>
            <w:r w:rsidRPr="009311D3">
              <w:rPr>
                <w:rFonts w:asciiTheme="minorHAnsi" w:hAnsiTheme="minorHAnsi" w:cstheme="minorHAnsi"/>
                <w:color w:val="000000" w:themeColor="text1"/>
                <w:sz w:val="20"/>
                <w:szCs w:val="20"/>
              </w:rPr>
              <w:t>(mean age = 9.5 years, range 15 months-29 years)</w:t>
            </w:r>
          </w:p>
          <w:p w14:paraId="22560DED" w14:textId="2071579A" w:rsidR="002059CA" w:rsidRPr="009311D3" w:rsidRDefault="002059CA"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N = 122</w:t>
            </w:r>
            <w:r w:rsidR="006256CF" w:rsidRPr="009311D3">
              <w:rPr>
                <w:rFonts w:asciiTheme="minorHAnsi" w:hAnsiTheme="minorHAnsi" w:cstheme="minorHAnsi"/>
                <w:color w:val="000000" w:themeColor="text1"/>
                <w:sz w:val="20"/>
                <w:szCs w:val="20"/>
              </w:rPr>
              <w:t xml:space="preserve"> (241 joints)</w:t>
            </w:r>
          </w:p>
          <w:p w14:paraId="55F9C3D3" w14:textId="03A3147F" w:rsidR="002059CA" w:rsidRPr="009311D3" w:rsidRDefault="002059CA"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Ethnicity:</w:t>
            </w:r>
          </w:p>
          <w:p w14:paraId="39AA80B2" w14:textId="4366B34F" w:rsidR="002059CA" w:rsidRPr="009311D3" w:rsidRDefault="002059CA"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USA</w:t>
            </w:r>
          </w:p>
          <w:p w14:paraId="56AA6942" w14:textId="4A905ADC" w:rsidR="002059CA" w:rsidRPr="009311D3" w:rsidRDefault="002059CA" w:rsidP="00717647">
            <w:pPr>
              <w:spacing w:after="120"/>
              <w:rPr>
                <w:rFonts w:asciiTheme="minorHAnsi" w:hAnsiTheme="minorHAnsi" w:cstheme="minorHAnsi"/>
                <w:color w:val="000000" w:themeColor="text1"/>
                <w:sz w:val="20"/>
                <w:szCs w:val="20"/>
              </w:rPr>
            </w:pPr>
            <w:r w:rsidRPr="009311D3">
              <w:rPr>
                <w:rFonts w:asciiTheme="minorHAnsi" w:hAnsiTheme="minorHAnsi" w:cstheme="minorHAnsi"/>
                <w:color w:val="000000" w:themeColor="text1"/>
                <w:sz w:val="20"/>
                <w:szCs w:val="20"/>
              </w:rPr>
              <w:t>Study duration:</w:t>
            </w:r>
            <w:r w:rsidR="000A5BD0" w:rsidRPr="009311D3">
              <w:rPr>
                <w:rFonts w:asciiTheme="minorHAnsi" w:hAnsiTheme="minorHAnsi" w:cstheme="minorHAnsi"/>
                <w:color w:val="000000" w:themeColor="text1"/>
                <w:sz w:val="20"/>
                <w:szCs w:val="20"/>
              </w:rPr>
              <w:t xml:space="preserve"> NR</w:t>
            </w:r>
          </w:p>
        </w:tc>
        <w:tc>
          <w:tcPr>
            <w:tcW w:w="2835" w:type="dxa"/>
            <w:tcBorders>
              <w:top w:val="thinThickThinMediumGap" w:sz="24" w:space="0" w:color="auto"/>
              <w:bottom w:val="single" w:sz="2" w:space="0" w:color="auto"/>
            </w:tcBorders>
          </w:tcPr>
          <w:p w14:paraId="4D5A8607" w14:textId="78F73ADC" w:rsidR="002059CA" w:rsidRPr="009311D3" w:rsidRDefault="00A36D4D" w:rsidP="00717647">
            <w:pPr>
              <w:pStyle w:val="ListParagraph"/>
              <w:numPr>
                <w:ilvl w:val="0"/>
                <w:numId w:val="1"/>
              </w:numPr>
              <w:ind w:left="170" w:hanging="170"/>
              <w:rPr>
                <w:rFonts w:cstheme="minorHAnsi"/>
                <w:sz w:val="20"/>
                <w:szCs w:val="20"/>
              </w:rPr>
            </w:pPr>
            <w:r w:rsidRPr="009311D3">
              <w:rPr>
                <w:rFonts w:cstheme="minorHAnsi"/>
                <w:sz w:val="20"/>
                <w:szCs w:val="20"/>
              </w:rPr>
              <w:t>Adverse events</w:t>
            </w:r>
          </w:p>
        </w:tc>
        <w:tc>
          <w:tcPr>
            <w:tcW w:w="3060" w:type="dxa"/>
            <w:tcBorders>
              <w:top w:val="thinThickThinMediumGap" w:sz="24" w:space="0" w:color="auto"/>
              <w:bottom w:val="single" w:sz="2" w:space="0" w:color="auto"/>
            </w:tcBorders>
          </w:tcPr>
          <w:p w14:paraId="779E7296" w14:textId="4D8DC474" w:rsidR="00554FF9" w:rsidRPr="009311D3" w:rsidRDefault="00554FF9" w:rsidP="00554FF9">
            <w:pPr>
              <w:rPr>
                <w:rFonts w:asciiTheme="minorHAnsi" w:hAnsiTheme="minorHAnsi" w:cstheme="minorHAnsi"/>
                <w:color w:val="000000"/>
                <w:sz w:val="20"/>
                <w:szCs w:val="20"/>
              </w:rPr>
            </w:pPr>
            <w:r w:rsidRPr="009311D3">
              <w:rPr>
                <w:rFonts w:asciiTheme="minorHAnsi" w:hAnsiTheme="minorHAnsi" w:cstheme="minorHAnsi"/>
                <w:color w:val="000000"/>
                <w:sz w:val="20"/>
                <w:szCs w:val="20"/>
              </w:rPr>
              <w:t>Sedation: usually IV intravenous sodium pentobarbital with fentanyl for conscious sedation, or infrequently, general anaesthesia was necessary for sedation.</w:t>
            </w:r>
          </w:p>
          <w:p w14:paraId="24D48E17" w14:textId="1D9C4F23" w:rsidR="002059CA" w:rsidRPr="009311D3" w:rsidRDefault="002059CA" w:rsidP="00717647">
            <w:pPr>
              <w:autoSpaceDE w:val="0"/>
              <w:autoSpaceDN w:val="0"/>
              <w:adjustRightInd w:val="0"/>
              <w:rPr>
                <w:rFonts w:asciiTheme="minorHAnsi" w:eastAsiaTheme="minorHAnsi" w:hAnsiTheme="minorHAnsi" w:cstheme="minorHAnsi"/>
                <w:sz w:val="20"/>
                <w:szCs w:val="20"/>
                <w:lang w:eastAsia="en-US"/>
                <w14:ligatures w14:val="standardContextual"/>
              </w:rPr>
            </w:pPr>
          </w:p>
        </w:tc>
        <w:tc>
          <w:tcPr>
            <w:tcW w:w="900" w:type="dxa"/>
            <w:tcBorders>
              <w:top w:val="thinThickThinMediumGap" w:sz="24" w:space="0" w:color="auto"/>
              <w:bottom w:val="single" w:sz="2" w:space="0" w:color="auto"/>
            </w:tcBorders>
            <w:shd w:val="clear" w:color="auto" w:fill="FFC000"/>
          </w:tcPr>
          <w:p w14:paraId="095BD024" w14:textId="4EEFD663" w:rsidR="002059CA" w:rsidRPr="009311D3" w:rsidRDefault="00BE217E" w:rsidP="00717647">
            <w:pPr>
              <w:jc w:val="center"/>
              <w:rPr>
                <w:rFonts w:asciiTheme="minorHAnsi" w:hAnsiTheme="minorHAnsi" w:cstheme="minorHAnsi"/>
                <w:b/>
                <w:bCs/>
                <w:sz w:val="20"/>
                <w:szCs w:val="20"/>
              </w:rPr>
            </w:pPr>
            <w:r w:rsidRPr="009311D3">
              <w:rPr>
                <w:rFonts w:asciiTheme="minorHAnsi" w:hAnsiTheme="minorHAnsi" w:cstheme="minorHAnsi"/>
                <w:b/>
                <w:bCs/>
                <w:sz w:val="20"/>
                <w:szCs w:val="20"/>
              </w:rPr>
              <w:t>UNCLEAR</w:t>
            </w:r>
          </w:p>
        </w:tc>
      </w:tr>
      <w:tr w:rsidR="002059CA" w:rsidRPr="009311D3" w14:paraId="7A0E35B5" w14:textId="77777777" w:rsidTr="009311D3">
        <w:trPr>
          <w:trHeight w:val="542"/>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71FC607B" w14:textId="050FEF51" w:rsidR="002059CA" w:rsidRPr="009311D3" w:rsidRDefault="002059CA" w:rsidP="00554FF9">
            <w:pPr>
              <w:rPr>
                <w:rFonts w:asciiTheme="minorHAnsi" w:hAnsiTheme="minorHAnsi" w:cstheme="minorHAnsi"/>
                <w:b/>
                <w:bCs/>
                <w:sz w:val="20"/>
                <w:szCs w:val="20"/>
              </w:rPr>
            </w:pPr>
            <w:r w:rsidRPr="009311D3">
              <w:rPr>
                <w:rFonts w:asciiTheme="minorHAnsi" w:hAnsiTheme="minorHAnsi" w:cstheme="minorHAnsi"/>
                <w:b/>
                <w:bCs/>
                <w:sz w:val="20"/>
                <w:szCs w:val="20"/>
              </w:rPr>
              <w:t>Author’s conclusion:</w:t>
            </w:r>
            <w:r w:rsidRPr="009311D3">
              <w:rPr>
                <w:rFonts w:asciiTheme="minorHAnsi" w:hAnsiTheme="minorHAnsi" w:cstheme="minorHAnsi"/>
                <w:sz w:val="20"/>
                <w:szCs w:val="20"/>
              </w:rPr>
              <w:t xml:space="preserve"> </w:t>
            </w:r>
            <w:r w:rsidR="00554FF9" w:rsidRPr="009311D3">
              <w:rPr>
                <w:rFonts w:asciiTheme="minorHAnsi" w:hAnsiTheme="minorHAnsi" w:cstheme="minorHAnsi"/>
                <w:sz w:val="20"/>
                <w:szCs w:val="20"/>
              </w:rPr>
              <w:t xml:space="preserve">Subcutaneous tissue atrophy and skin hypopigmentation were the primary complications observed. These complications occurred in 3.9% of the injections. </w:t>
            </w:r>
            <w:r w:rsidR="00430373" w:rsidRPr="009311D3">
              <w:rPr>
                <w:rFonts w:asciiTheme="minorHAnsi" w:hAnsiTheme="minorHAnsi" w:cstheme="minorHAnsi"/>
                <w:sz w:val="20"/>
                <w:szCs w:val="20"/>
              </w:rPr>
              <w:t>With appropriate training and practice, the subtalar joint can be reliably and safely targeted with US guidance to treat juvenile idiopathic arthritis symptoms.</w:t>
            </w:r>
          </w:p>
        </w:tc>
      </w:tr>
    </w:tbl>
    <w:p w14:paraId="341B1D3F" w14:textId="77777777" w:rsidR="003D4A06" w:rsidRDefault="003D4A06"/>
    <w:p w14:paraId="0C812A0C" w14:textId="266FC02A" w:rsidR="001E6A3A" w:rsidRDefault="001E6A3A">
      <w:pPr>
        <w:rPr>
          <w:rFonts w:asciiTheme="majorHAnsi" w:eastAsiaTheme="majorEastAsia" w:hAnsiTheme="majorHAnsi" w:cstheme="majorBidi"/>
          <w:b/>
          <w:bCs/>
          <w:color w:val="1F3763" w:themeColor="accent1" w:themeShade="7F"/>
        </w:rPr>
      </w:pPr>
    </w:p>
    <w:p w14:paraId="2B102122" w14:textId="7247528F" w:rsidR="003612A0" w:rsidRPr="004E36DE" w:rsidRDefault="003612A0" w:rsidP="003612A0">
      <w:pPr>
        <w:pStyle w:val="Heading3"/>
        <w:rPr>
          <w:b/>
          <w:bCs/>
        </w:rPr>
      </w:pPr>
      <w:bookmarkStart w:id="18" w:name="_Toc138834007"/>
      <w:bookmarkStart w:id="19" w:name="_Toc138834093"/>
      <w:bookmarkStart w:id="20" w:name="_Toc138834361"/>
      <w:bookmarkStart w:id="21" w:name="_Toc138857388"/>
      <w:r>
        <w:rPr>
          <w:b/>
          <w:bCs/>
        </w:rPr>
        <w:t xml:space="preserve">Q11.3a Study outcomes: </w:t>
      </w:r>
      <w:r w:rsidR="008052AD">
        <w:rPr>
          <w:b/>
          <w:bCs/>
        </w:rPr>
        <w:t>Treatment response/efficacy (incl. duration of effect)</w:t>
      </w:r>
      <w:bookmarkEnd w:id="18"/>
      <w:bookmarkEnd w:id="19"/>
      <w:bookmarkEnd w:id="20"/>
      <w:bookmarkEnd w:id="21"/>
    </w:p>
    <w:tbl>
      <w:tblPr>
        <w:tblStyle w:val="TableGrid"/>
        <w:tblW w:w="15304" w:type="dxa"/>
        <w:tblLayout w:type="fixed"/>
        <w:tblCellMar>
          <w:left w:w="28" w:type="dxa"/>
          <w:right w:w="28" w:type="dxa"/>
        </w:tblCellMar>
        <w:tblLook w:val="04A0" w:firstRow="1" w:lastRow="0" w:firstColumn="1" w:lastColumn="0" w:noHBand="0" w:noVBand="1"/>
      </w:tblPr>
      <w:tblGrid>
        <w:gridCol w:w="1555"/>
        <w:gridCol w:w="1559"/>
        <w:gridCol w:w="5812"/>
        <w:gridCol w:w="1559"/>
        <w:gridCol w:w="4819"/>
      </w:tblGrid>
      <w:tr w:rsidR="003612A0" w:rsidRPr="002E4333" w14:paraId="6392655F" w14:textId="77777777" w:rsidTr="009F356D">
        <w:tc>
          <w:tcPr>
            <w:tcW w:w="1555" w:type="dxa"/>
            <w:tcBorders>
              <w:bottom w:val="single" w:sz="4" w:space="0" w:color="auto"/>
            </w:tcBorders>
          </w:tcPr>
          <w:p w14:paraId="6FE8B7E4"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Study</w:t>
            </w:r>
          </w:p>
        </w:tc>
        <w:tc>
          <w:tcPr>
            <w:tcW w:w="1559" w:type="dxa"/>
            <w:tcBorders>
              <w:bottom w:val="single" w:sz="4" w:space="0" w:color="auto"/>
            </w:tcBorders>
          </w:tcPr>
          <w:p w14:paraId="4DE391E0"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Specific outcome </w:t>
            </w:r>
          </w:p>
        </w:tc>
        <w:tc>
          <w:tcPr>
            <w:tcW w:w="5812" w:type="dxa"/>
            <w:tcBorders>
              <w:bottom w:val="single" w:sz="4" w:space="0" w:color="auto"/>
            </w:tcBorders>
          </w:tcPr>
          <w:p w14:paraId="2E601585"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Within group </w:t>
            </w:r>
          </w:p>
        </w:tc>
        <w:tc>
          <w:tcPr>
            <w:tcW w:w="1559" w:type="dxa"/>
            <w:tcBorders>
              <w:bottom w:val="single" w:sz="4" w:space="0" w:color="auto"/>
            </w:tcBorders>
          </w:tcPr>
          <w:p w14:paraId="37264C4F"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Between group</w:t>
            </w:r>
          </w:p>
        </w:tc>
        <w:tc>
          <w:tcPr>
            <w:tcW w:w="4819" w:type="dxa"/>
            <w:tcBorders>
              <w:bottom w:val="single" w:sz="4" w:space="0" w:color="auto"/>
            </w:tcBorders>
          </w:tcPr>
          <w:p w14:paraId="534A46FE" w14:textId="77777777" w:rsidR="003612A0" w:rsidRPr="002E4333" w:rsidRDefault="003612A0" w:rsidP="00170EC8">
            <w:pPr>
              <w:rPr>
                <w:rFonts w:ascii="Calibri" w:hAnsi="Calibri" w:cs="Calibri"/>
                <w:b/>
                <w:bCs/>
                <w:sz w:val="18"/>
                <w:szCs w:val="18"/>
              </w:rPr>
            </w:pPr>
            <w:r>
              <w:rPr>
                <w:rFonts w:ascii="Calibri" w:hAnsi="Calibri" w:cs="Calibri"/>
                <w:b/>
                <w:bCs/>
                <w:sz w:val="18"/>
                <w:szCs w:val="18"/>
              </w:rPr>
              <w:t>Comments incl. subgroup analyses</w:t>
            </w:r>
          </w:p>
        </w:tc>
      </w:tr>
      <w:tr w:rsidR="003612A0" w:rsidRPr="004E36DE" w14:paraId="1C1B5B4B" w14:textId="77777777" w:rsidTr="00D36228">
        <w:tc>
          <w:tcPr>
            <w:tcW w:w="15304" w:type="dxa"/>
            <w:gridSpan w:val="5"/>
            <w:tcBorders>
              <w:bottom w:val="single" w:sz="4" w:space="0" w:color="auto"/>
            </w:tcBorders>
            <w:shd w:val="clear" w:color="auto" w:fill="BDD6EE" w:themeFill="accent5" w:themeFillTint="66"/>
          </w:tcPr>
          <w:p w14:paraId="0247EB52" w14:textId="77777777" w:rsidR="003612A0" w:rsidRPr="004E36DE" w:rsidRDefault="003612A0" w:rsidP="00170EC8">
            <w:pPr>
              <w:rPr>
                <w:rFonts w:ascii="Calibri" w:hAnsi="Calibri" w:cs="Calibri"/>
                <w:b/>
                <w:bCs/>
                <w:i/>
                <w:iCs/>
                <w:sz w:val="18"/>
                <w:szCs w:val="18"/>
              </w:rPr>
            </w:pPr>
            <w:r w:rsidRPr="004E36DE">
              <w:rPr>
                <w:rFonts w:ascii="Calibri" w:hAnsi="Calibri" w:cs="Calibri"/>
                <w:b/>
                <w:bCs/>
                <w:i/>
                <w:iCs/>
                <w:sz w:val="18"/>
                <w:szCs w:val="18"/>
              </w:rPr>
              <w:t>Adults</w:t>
            </w:r>
          </w:p>
        </w:tc>
      </w:tr>
      <w:tr w:rsidR="003612A0" w:rsidRPr="004E36DE" w14:paraId="2B96E8B1" w14:textId="77777777" w:rsidTr="00D36228">
        <w:tc>
          <w:tcPr>
            <w:tcW w:w="15304" w:type="dxa"/>
            <w:gridSpan w:val="5"/>
            <w:tcBorders>
              <w:bottom w:val="single" w:sz="4" w:space="0" w:color="auto"/>
            </w:tcBorders>
            <w:shd w:val="clear" w:color="auto" w:fill="DEEAF6" w:themeFill="accent5" w:themeFillTint="33"/>
          </w:tcPr>
          <w:p w14:paraId="608A100F" w14:textId="77777777" w:rsidR="003612A0" w:rsidRPr="004E36DE" w:rsidRDefault="003612A0" w:rsidP="00170EC8">
            <w:pPr>
              <w:rPr>
                <w:rFonts w:ascii="Calibri" w:hAnsi="Calibri" w:cs="Calibri"/>
                <w:b/>
                <w:bCs/>
                <w:sz w:val="18"/>
                <w:szCs w:val="18"/>
              </w:rPr>
            </w:pPr>
            <w:r w:rsidRPr="004E36DE">
              <w:rPr>
                <w:rFonts w:ascii="Calibri" w:hAnsi="Calibri" w:cs="Calibri"/>
                <w:b/>
                <w:bCs/>
                <w:sz w:val="18"/>
                <w:szCs w:val="18"/>
              </w:rPr>
              <w:t>Randomised controlled trial</w:t>
            </w:r>
          </w:p>
        </w:tc>
      </w:tr>
      <w:tr w:rsidR="003612A0" w:rsidRPr="002E4333" w14:paraId="2FBB8010" w14:textId="77777777" w:rsidTr="009F356D">
        <w:tc>
          <w:tcPr>
            <w:tcW w:w="1555" w:type="dxa"/>
          </w:tcPr>
          <w:p w14:paraId="272A2E4C" w14:textId="77777777" w:rsidR="003612A0" w:rsidRPr="002E4333" w:rsidRDefault="003612A0" w:rsidP="00170EC8">
            <w:pPr>
              <w:rPr>
                <w:rFonts w:ascii="Calibri" w:hAnsi="Calibri" w:cs="Calibri"/>
                <w:sz w:val="18"/>
                <w:szCs w:val="18"/>
              </w:rPr>
            </w:pPr>
            <w:r w:rsidRPr="002E4333">
              <w:rPr>
                <w:rFonts w:ascii="Calibri" w:hAnsi="Calibri" w:cs="Calibri"/>
                <w:sz w:val="18"/>
                <w:szCs w:val="18"/>
              </w:rPr>
              <w:t xml:space="preserve">D’Agostino, 2005 </w:t>
            </w:r>
          </w:p>
          <w:p w14:paraId="183EDA93" w14:textId="77777777" w:rsidR="003612A0" w:rsidRPr="002E4333" w:rsidRDefault="003612A0" w:rsidP="00170EC8">
            <w:pPr>
              <w:rPr>
                <w:rFonts w:ascii="Calibri" w:hAnsi="Calibri" w:cs="Calibri"/>
                <w:sz w:val="18"/>
                <w:szCs w:val="18"/>
              </w:rPr>
            </w:pPr>
            <w:r>
              <w:rPr>
                <w:rFonts w:ascii="Calibri" w:hAnsi="Calibri" w:cs="Calibri"/>
                <w:sz w:val="18"/>
                <w:szCs w:val="18"/>
              </w:rPr>
              <w:t>(</w:t>
            </w:r>
            <w:r w:rsidRPr="002E4333">
              <w:rPr>
                <w:rFonts w:ascii="Calibri" w:hAnsi="Calibri" w:cs="Calibri"/>
                <w:sz w:val="18"/>
                <w:szCs w:val="18"/>
              </w:rPr>
              <w:t>RCT</w:t>
            </w:r>
            <w:r>
              <w:rPr>
                <w:rFonts w:ascii="Calibri" w:hAnsi="Calibri" w:cs="Calibri"/>
                <w:sz w:val="18"/>
                <w:szCs w:val="18"/>
              </w:rPr>
              <w:t xml:space="preserve">, </w:t>
            </w:r>
            <w:r w:rsidRPr="002E4333">
              <w:rPr>
                <w:rFonts w:ascii="Calibri" w:hAnsi="Calibri" w:cs="Calibri"/>
                <w:sz w:val="18"/>
                <w:szCs w:val="18"/>
              </w:rPr>
              <w:t>Adult</w:t>
            </w:r>
            <w:r>
              <w:rPr>
                <w:rFonts w:ascii="Calibri" w:hAnsi="Calibri" w:cs="Calibri"/>
                <w:sz w:val="18"/>
                <w:szCs w:val="18"/>
              </w:rPr>
              <w:t>,</w:t>
            </w:r>
            <w:r w:rsidRPr="002E4333">
              <w:rPr>
                <w:rFonts w:ascii="Calibri" w:hAnsi="Calibri" w:cs="Calibri"/>
                <w:sz w:val="18"/>
                <w:szCs w:val="18"/>
              </w:rPr>
              <w:t xml:space="preserve"> </w:t>
            </w:r>
          </w:p>
          <w:p w14:paraId="3E53FF63" w14:textId="77777777" w:rsidR="003612A0" w:rsidRDefault="003612A0" w:rsidP="00170EC8">
            <w:pPr>
              <w:rPr>
                <w:rFonts w:ascii="Calibri" w:hAnsi="Calibri" w:cs="Calibri"/>
                <w:sz w:val="18"/>
                <w:szCs w:val="18"/>
              </w:rPr>
            </w:pPr>
            <w:r w:rsidRPr="002E4333">
              <w:rPr>
                <w:rFonts w:ascii="Calibri" w:hAnsi="Calibri" w:cs="Calibri"/>
                <w:sz w:val="18"/>
                <w:szCs w:val="18"/>
              </w:rPr>
              <w:t>SpA, RA</w:t>
            </w:r>
            <w:r>
              <w:rPr>
                <w:rFonts w:ascii="Calibri" w:hAnsi="Calibri" w:cs="Calibri"/>
                <w:sz w:val="18"/>
                <w:szCs w:val="18"/>
              </w:rPr>
              <w:t>)</w:t>
            </w:r>
          </w:p>
          <w:p w14:paraId="37794578" w14:textId="77777777" w:rsidR="003612A0" w:rsidRDefault="003612A0" w:rsidP="00170EC8">
            <w:pPr>
              <w:rPr>
                <w:rFonts w:ascii="Calibri" w:hAnsi="Calibri" w:cs="Calibri"/>
                <w:sz w:val="18"/>
                <w:szCs w:val="18"/>
              </w:rPr>
            </w:pPr>
          </w:p>
          <w:p w14:paraId="426AD187" w14:textId="77777777" w:rsidR="003612A0" w:rsidRDefault="003612A0" w:rsidP="00170EC8">
            <w:pPr>
              <w:rPr>
                <w:rFonts w:ascii="Calibri" w:hAnsi="Calibri" w:cs="Calibri"/>
                <w:sz w:val="18"/>
                <w:szCs w:val="18"/>
              </w:rPr>
            </w:pPr>
          </w:p>
          <w:p w14:paraId="16F50615" w14:textId="77777777" w:rsidR="003612A0" w:rsidRPr="002E4333" w:rsidRDefault="003612A0" w:rsidP="00170EC8">
            <w:pPr>
              <w:rPr>
                <w:rFonts w:ascii="Calibri" w:hAnsi="Calibri" w:cs="Calibri"/>
                <w:sz w:val="18"/>
                <w:szCs w:val="18"/>
              </w:rPr>
            </w:pPr>
            <w:r>
              <w:rPr>
                <w:rFonts w:ascii="Calibri" w:hAnsi="Calibri" w:cs="Calibri"/>
                <w:sz w:val="18"/>
                <w:szCs w:val="18"/>
              </w:rPr>
              <w:t>Radiographic guidance with/without US results</w:t>
            </w:r>
          </w:p>
        </w:tc>
        <w:tc>
          <w:tcPr>
            <w:tcW w:w="1559" w:type="dxa"/>
          </w:tcPr>
          <w:p w14:paraId="50F70588" w14:textId="77777777" w:rsidR="003612A0" w:rsidRDefault="003612A0" w:rsidP="00170EC8">
            <w:pPr>
              <w:rPr>
                <w:rFonts w:ascii="Calibri" w:hAnsi="Calibri" w:cs="Calibri"/>
                <w:sz w:val="18"/>
                <w:szCs w:val="18"/>
              </w:rPr>
            </w:pPr>
            <w:r w:rsidRPr="002E4333">
              <w:rPr>
                <w:rFonts w:ascii="Calibri" w:hAnsi="Calibri" w:cs="Calibri"/>
                <w:sz w:val="18"/>
                <w:szCs w:val="18"/>
              </w:rPr>
              <w:t xml:space="preserve">Patients’ global assessment of the efficacy of treatment </w:t>
            </w:r>
            <w:r>
              <w:rPr>
                <w:rFonts w:ascii="Calibri" w:hAnsi="Calibri" w:cs="Calibri"/>
                <w:sz w:val="18"/>
                <w:szCs w:val="18"/>
              </w:rPr>
              <w:t>(5-point Likert)</w:t>
            </w:r>
          </w:p>
          <w:p w14:paraId="2F9C0B33" w14:textId="77777777" w:rsidR="003612A0" w:rsidRPr="002E4333" w:rsidRDefault="003612A0" w:rsidP="00170EC8">
            <w:pPr>
              <w:rPr>
                <w:rFonts w:ascii="Calibri" w:hAnsi="Calibri" w:cs="Calibri"/>
                <w:sz w:val="18"/>
                <w:szCs w:val="18"/>
              </w:rPr>
            </w:pPr>
          </w:p>
        </w:tc>
        <w:tc>
          <w:tcPr>
            <w:tcW w:w="5812" w:type="dxa"/>
          </w:tcPr>
          <w:p w14:paraId="1066605F"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N(%)</w:t>
            </w:r>
          </w:p>
          <w:p w14:paraId="428BE2DF"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1 month: </w:t>
            </w:r>
          </w:p>
          <w:p w14:paraId="0B8B4DFF" w14:textId="77777777" w:rsidR="003612A0" w:rsidRPr="002E4333" w:rsidRDefault="003612A0" w:rsidP="00170EC8">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very good 5 (12.2%), good 23 (56.0%), moderate 10 (24.3%), slight 3 (7.3%), none 0 (0%)</w:t>
            </w:r>
          </w:p>
          <w:p w14:paraId="7A3BDFF6" w14:textId="77777777" w:rsidR="003612A0" w:rsidRPr="002E4333" w:rsidRDefault="003612A0" w:rsidP="00170EC8">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very good 6 (15.0%), good 16 (40.0%), moderate 10 (25.0%), slight 5 (12.5%), none 3 (7.5%)</w:t>
            </w:r>
          </w:p>
          <w:p w14:paraId="660BE6A3" w14:textId="77777777" w:rsidR="003612A0" w:rsidRPr="002E4333" w:rsidRDefault="003612A0" w:rsidP="00170EC8">
            <w:pPr>
              <w:rPr>
                <w:rFonts w:ascii="Calibri" w:hAnsi="Calibri" w:cs="Calibri"/>
                <w:i/>
                <w:iCs/>
                <w:sz w:val="18"/>
                <w:szCs w:val="18"/>
              </w:rPr>
            </w:pPr>
          </w:p>
          <w:p w14:paraId="719BE83C"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3 months:</w:t>
            </w:r>
          </w:p>
          <w:p w14:paraId="05292AA7" w14:textId="77777777" w:rsidR="003612A0" w:rsidRPr="002E4333" w:rsidRDefault="003612A0" w:rsidP="00170EC8">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very good 14 (37.8%), good 9 (24.3%), moderate 7 (18.9%), slight 3 (8.1%), none 4 (10.8%)</w:t>
            </w:r>
          </w:p>
          <w:p w14:paraId="17560F07" w14:textId="77777777" w:rsidR="003612A0" w:rsidRPr="002E4333" w:rsidRDefault="003612A0" w:rsidP="00170EC8">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very good 4 (10.2%), good 16 (41.0%), moderate 11 (28.2%), slight 7 (17.9%), none 1 (2.5%)</w:t>
            </w:r>
          </w:p>
        </w:tc>
        <w:tc>
          <w:tcPr>
            <w:tcW w:w="1559" w:type="dxa"/>
          </w:tcPr>
          <w:p w14:paraId="5B8B4886"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1 month: </w:t>
            </w:r>
          </w:p>
          <w:p w14:paraId="096A1360" w14:textId="77777777" w:rsidR="003612A0" w:rsidRPr="002E4333" w:rsidRDefault="003612A0" w:rsidP="00170EC8">
            <w:pPr>
              <w:rPr>
                <w:rFonts w:ascii="Calibri" w:hAnsi="Calibri" w:cs="Calibri"/>
                <w:i/>
                <w:iCs/>
                <w:sz w:val="18"/>
                <w:szCs w:val="18"/>
              </w:rPr>
            </w:pPr>
            <w:r w:rsidRPr="002E4333">
              <w:rPr>
                <w:rFonts w:ascii="Calibri" w:hAnsi="Calibri" w:cs="Calibri"/>
                <w:i/>
                <w:iCs/>
                <w:sz w:val="18"/>
                <w:szCs w:val="18"/>
              </w:rPr>
              <w:t>Fisher’s exact test, p=0.3880</w:t>
            </w:r>
          </w:p>
          <w:p w14:paraId="4576036C" w14:textId="77777777" w:rsidR="003612A0" w:rsidRPr="002E4333" w:rsidRDefault="003612A0" w:rsidP="00170EC8">
            <w:pPr>
              <w:rPr>
                <w:rFonts w:ascii="Calibri" w:hAnsi="Calibri" w:cs="Calibri"/>
                <w:i/>
                <w:iCs/>
                <w:sz w:val="18"/>
                <w:szCs w:val="18"/>
              </w:rPr>
            </w:pPr>
          </w:p>
          <w:p w14:paraId="5B6E0CE4"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3 months:</w:t>
            </w:r>
          </w:p>
          <w:p w14:paraId="27F16BAF" w14:textId="77777777" w:rsidR="003612A0" w:rsidRPr="002E4333" w:rsidRDefault="003612A0" w:rsidP="00170EC8">
            <w:pPr>
              <w:rPr>
                <w:rFonts w:ascii="Calibri" w:hAnsi="Calibri" w:cs="Calibri"/>
                <w:sz w:val="18"/>
                <w:szCs w:val="18"/>
              </w:rPr>
            </w:pPr>
            <w:r w:rsidRPr="002E4333">
              <w:rPr>
                <w:rFonts w:ascii="Calibri" w:hAnsi="Calibri" w:cs="Calibri"/>
                <w:i/>
                <w:iCs/>
                <w:sz w:val="18"/>
                <w:szCs w:val="18"/>
              </w:rPr>
              <w:t xml:space="preserve">Fisher’s exact test, </w:t>
            </w:r>
            <w:r w:rsidRPr="002E4333">
              <w:rPr>
                <w:rFonts w:ascii="Calibri" w:hAnsi="Calibri" w:cs="Calibri"/>
                <w:b/>
                <w:bCs/>
                <w:i/>
                <w:iCs/>
                <w:sz w:val="18"/>
                <w:szCs w:val="18"/>
              </w:rPr>
              <w:t xml:space="preserve">p=0.0170 </w:t>
            </w:r>
            <w:r w:rsidRPr="002E4333">
              <w:rPr>
                <w:rFonts w:ascii="Calibri" w:hAnsi="Calibri" w:cs="Calibri"/>
                <w:b/>
                <w:bCs/>
                <w:sz w:val="18"/>
                <w:szCs w:val="18"/>
              </w:rPr>
              <w:t>in favour of CS with US</w:t>
            </w:r>
          </w:p>
        </w:tc>
        <w:tc>
          <w:tcPr>
            <w:tcW w:w="4819" w:type="dxa"/>
          </w:tcPr>
          <w:p w14:paraId="73BCDEC7" w14:textId="77777777" w:rsidR="003612A0" w:rsidRPr="002E4333" w:rsidRDefault="003612A0" w:rsidP="00170EC8">
            <w:pPr>
              <w:rPr>
                <w:rFonts w:ascii="Calibri" w:hAnsi="Calibri" w:cs="Calibri"/>
                <w:sz w:val="18"/>
                <w:szCs w:val="18"/>
              </w:rPr>
            </w:pPr>
            <w:r>
              <w:rPr>
                <w:rFonts w:ascii="Calibri" w:hAnsi="Calibri" w:cs="Calibri"/>
                <w:b/>
                <w:bCs/>
                <w:sz w:val="18"/>
                <w:szCs w:val="18"/>
              </w:rPr>
              <w:t xml:space="preserve">Subgroup analysis: </w:t>
            </w:r>
            <w:r w:rsidRPr="002E4333">
              <w:rPr>
                <w:rFonts w:ascii="Calibri" w:hAnsi="Calibri" w:cs="Calibri"/>
                <w:sz w:val="18"/>
                <w:szCs w:val="18"/>
              </w:rPr>
              <w:t>Analysis of patients for whom CS injections planned were really changed by US findings</w:t>
            </w:r>
            <w:r>
              <w:rPr>
                <w:rFonts w:ascii="Calibri" w:hAnsi="Calibri" w:cs="Calibri"/>
                <w:sz w:val="18"/>
                <w:szCs w:val="18"/>
                <w:vertAlign w:val="superscript"/>
              </w:rPr>
              <w:t>1</w:t>
            </w:r>
            <w:r>
              <w:rPr>
                <w:rFonts w:ascii="Calibri" w:hAnsi="Calibri" w:cs="Calibri"/>
                <w:sz w:val="18"/>
                <w:szCs w:val="18"/>
              </w:rPr>
              <w:t xml:space="preserve">: </w:t>
            </w:r>
            <w:r w:rsidRPr="002E4333">
              <w:rPr>
                <w:rFonts w:ascii="Calibri" w:hAnsi="Calibri" w:cs="Calibri"/>
                <w:sz w:val="18"/>
                <w:szCs w:val="18"/>
              </w:rPr>
              <w:t>No significant difference between groups (1 month p=0.3081, 3 months p=0.1881)</w:t>
            </w:r>
          </w:p>
        </w:tc>
      </w:tr>
      <w:tr w:rsidR="003612A0" w:rsidRPr="004E36DE" w14:paraId="1E06F1E7" w14:textId="77777777" w:rsidTr="00D36228">
        <w:tc>
          <w:tcPr>
            <w:tcW w:w="15304" w:type="dxa"/>
            <w:gridSpan w:val="5"/>
            <w:tcBorders>
              <w:bottom w:val="single" w:sz="4" w:space="0" w:color="auto"/>
            </w:tcBorders>
            <w:shd w:val="clear" w:color="auto" w:fill="BDD6EE" w:themeFill="accent5" w:themeFillTint="66"/>
          </w:tcPr>
          <w:p w14:paraId="4BE151AB" w14:textId="1707AC03" w:rsidR="003612A0" w:rsidRPr="004E36DE" w:rsidRDefault="003612A0" w:rsidP="00170EC8">
            <w:pPr>
              <w:rPr>
                <w:rFonts w:ascii="Calibri" w:hAnsi="Calibri" w:cs="Calibri"/>
                <w:b/>
                <w:bCs/>
                <w:i/>
                <w:iCs/>
                <w:sz w:val="18"/>
                <w:szCs w:val="18"/>
              </w:rPr>
            </w:pPr>
            <w:r>
              <w:rPr>
                <w:rFonts w:ascii="Calibri" w:hAnsi="Calibri" w:cs="Calibri"/>
                <w:b/>
                <w:bCs/>
                <w:i/>
                <w:iCs/>
                <w:sz w:val="18"/>
                <w:szCs w:val="18"/>
              </w:rPr>
              <w:t>Children &amp; young people</w:t>
            </w:r>
          </w:p>
        </w:tc>
      </w:tr>
      <w:tr w:rsidR="003612A0" w:rsidRPr="004E36DE" w14:paraId="4D9BDB96" w14:textId="77777777" w:rsidTr="00D36228">
        <w:tc>
          <w:tcPr>
            <w:tcW w:w="15304" w:type="dxa"/>
            <w:gridSpan w:val="5"/>
            <w:tcBorders>
              <w:bottom w:val="single" w:sz="4" w:space="0" w:color="auto"/>
            </w:tcBorders>
            <w:shd w:val="clear" w:color="auto" w:fill="DEEAF6" w:themeFill="accent5" w:themeFillTint="33"/>
          </w:tcPr>
          <w:p w14:paraId="4D0ED8B1" w14:textId="77777777" w:rsidR="003612A0" w:rsidRPr="004E36DE" w:rsidRDefault="003612A0" w:rsidP="00170EC8">
            <w:pPr>
              <w:rPr>
                <w:rFonts w:ascii="Calibri" w:hAnsi="Calibri" w:cs="Calibri"/>
                <w:b/>
                <w:bCs/>
                <w:sz w:val="18"/>
                <w:szCs w:val="18"/>
              </w:rPr>
            </w:pPr>
            <w:r>
              <w:rPr>
                <w:rFonts w:ascii="Calibri" w:hAnsi="Calibri" w:cs="Calibri"/>
                <w:b/>
                <w:bCs/>
                <w:sz w:val="18"/>
                <w:szCs w:val="18"/>
              </w:rPr>
              <w:t>Prospective cohort</w:t>
            </w:r>
          </w:p>
        </w:tc>
      </w:tr>
      <w:tr w:rsidR="00D36228" w:rsidRPr="0022799F" w14:paraId="1651A792" w14:textId="77777777" w:rsidTr="009F356D">
        <w:tc>
          <w:tcPr>
            <w:tcW w:w="1555" w:type="dxa"/>
          </w:tcPr>
          <w:p w14:paraId="6AEC0D38" w14:textId="77777777" w:rsidR="00D36228" w:rsidRPr="0022799F" w:rsidRDefault="00D36228" w:rsidP="00887252">
            <w:pPr>
              <w:rPr>
                <w:rFonts w:ascii="Calibri" w:hAnsi="Calibri" w:cs="Calibri"/>
                <w:sz w:val="18"/>
                <w:szCs w:val="18"/>
              </w:rPr>
            </w:pPr>
            <w:r w:rsidRPr="0022799F">
              <w:rPr>
                <w:rFonts w:ascii="Calibri" w:hAnsi="Calibri" w:cs="Calibri"/>
                <w:sz w:val="18"/>
                <w:szCs w:val="18"/>
              </w:rPr>
              <w:t>Laurell 2011</w:t>
            </w:r>
          </w:p>
          <w:p w14:paraId="7CC41FB7" w14:textId="170FA668" w:rsidR="00D36228" w:rsidRDefault="00D36228" w:rsidP="00887252">
            <w:pPr>
              <w:rPr>
                <w:rFonts w:ascii="Calibri" w:hAnsi="Calibri" w:cs="Calibri"/>
                <w:sz w:val="18"/>
                <w:szCs w:val="18"/>
              </w:rPr>
            </w:pPr>
            <w:r w:rsidRPr="0022799F">
              <w:rPr>
                <w:rFonts w:ascii="Calibri" w:hAnsi="Calibri" w:cs="Calibri"/>
                <w:sz w:val="18"/>
                <w:szCs w:val="18"/>
              </w:rPr>
              <w:t>JIA</w:t>
            </w:r>
          </w:p>
          <w:p w14:paraId="2D3AEBEC" w14:textId="77777777" w:rsidR="00D36228" w:rsidRPr="0022799F" w:rsidRDefault="00D36228" w:rsidP="00887252">
            <w:pPr>
              <w:rPr>
                <w:rFonts w:ascii="Calibri" w:hAnsi="Calibri" w:cs="Calibri"/>
                <w:sz w:val="18"/>
                <w:szCs w:val="18"/>
              </w:rPr>
            </w:pPr>
          </w:p>
          <w:p w14:paraId="0B01B1C9" w14:textId="77777777" w:rsidR="00D36228" w:rsidRPr="0022799F" w:rsidRDefault="00D36228" w:rsidP="00887252">
            <w:pPr>
              <w:rPr>
                <w:rFonts w:ascii="Calibri" w:hAnsi="Calibri" w:cs="Calibri"/>
                <w:i/>
                <w:iCs/>
                <w:sz w:val="18"/>
                <w:szCs w:val="18"/>
              </w:rPr>
            </w:pPr>
            <w:r w:rsidRPr="0022799F">
              <w:rPr>
                <w:rFonts w:ascii="Calibri" w:hAnsi="Calibri" w:cs="Calibri"/>
                <w:i/>
                <w:iCs/>
                <w:sz w:val="18"/>
                <w:szCs w:val="18"/>
              </w:rPr>
              <w:t>US guided</w:t>
            </w:r>
          </w:p>
        </w:tc>
        <w:tc>
          <w:tcPr>
            <w:tcW w:w="1559" w:type="dxa"/>
          </w:tcPr>
          <w:p w14:paraId="5B0E1AB3" w14:textId="232F20BD" w:rsidR="00D36228" w:rsidRPr="0022799F" w:rsidRDefault="00C54A02" w:rsidP="00887252">
            <w:pPr>
              <w:rPr>
                <w:rFonts w:ascii="Calibri" w:hAnsi="Calibri" w:cs="Calibri"/>
                <w:sz w:val="18"/>
                <w:szCs w:val="18"/>
              </w:rPr>
            </w:pPr>
            <w:r>
              <w:rPr>
                <w:rFonts w:ascii="Calibri" w:hAnsi="Calibri" w:cs="Calibri"/>
                <w:sz w:val="18"/>
                <w:szCs w:val="18"/>
              </w:rPr>
              <w:t>Normalisation of al</w:t>
            </w:r>
            <w:r w:rsidR="00D36228" w:rsidRPr="0022799F">
              <w:rPr>
                <w:rFonts w:ascii="Calibri" w:hAnsi="Calibri" w:cs="Calibri"/>
                <w:sz w:val="18"/>
                <w:szCs w:val="18"/>
              </w:rPr>
              <w:t>l clinical parameters</w:t>
            </w:r>
          </w:p>
        </w:tc>
        <w:tc>
          <w:tcPr>
            <w:tcW w:w="5812" w:type="dxa"/>
          </w:tcPr>
          <w:p w14:paraId="47232516" w14:textId="77777777" w:rsidR="00D36228" w:rsidRPr="0022799F" w:rsidRDefault="00D36228" w:rsidP="00887252">
            <w:pPr>
              <w:rPr>
                <w:rFonts w:ascii="Calibri" w:hAnsi="Calibri" w:cs="Calibri"/>
                <w:b/>
                <w:bCs/>
                <w:sz w:val="18"/>
                <w:szCs w:val="18"/>
              </w:rPr>
            </w:pPr>
            <w:r w:rsidRPr="0022799F">
              <w:rPr>
                <w:rFonts w:ascii="Calibri" w:hAnsi="Calibri" w:cs="Calibri"/>
                <w:b/>
                <w:bCs/>
                <w:sz w:val="18"/>
                <w:szCs w:val="18"/>
              </w:rPr>
              <w:t>4 weeks, n/N ankles</w:t>
            </w:r>
          </w:p>
          <w:p w14:paraId="2A529196" w14:textId="77777777" w:rsidR="00D36228" w:rsidRPr="0022799F" w:rsidRDefault="00D36228" w:rsidP="00887252">
            <w:pPr>
              <w:rPr>
                <w:rFonts w:ascii="Calibri" w:hAnsi="Calibri" w:cs="Calibri"/>
                <w:sz w:val="18"/>
                <w:szCs w:val="18"/>
              </w:rPr>
            </w:pPr>
            <w:r w:rsidRPr="0022799F">
              <w:rPr>
                <w:rFonts w:ascii="Calibri" w:hAnsi="Calibri" w:cs="Calibri"/>
                <w:sz w:val="18"/>
                <w:szCs w:val="18"/>
              </w:rPr>
              <w:t>normalised: 24/40 ankles</w:t>
            </w:r>
          </w:p>
        </w:tc>
        <w:tc>
          <w:tcPr>
            <w:tcW w:w="1559" w:type="dxa"/>
          </w:tcPr>
          <w:p w14:paraId="3CA8041B" w14:textId="77777777" w:rsidR="00D36228" w:rsidRPr="0022799F" w:rsidRDefault="00D36228" w:rsidP="00887252">
            <w:pPr>
              <w:rPr>
                <w:rFonts w:ascii="Calibri" w:hAnsi="Calibri" w:cs="Calibri"/>
                <w:b/>
                <w:bCs/>
                <w:sz w:val="18"/>
                <w:szCs w:val="18"/>
              </w:rPr>
            </w:pPr>
          </w:p>
        </w:tc>
        <w:tc>
          <w:tcPr>
            <w:tcW w:w="4819" w:type="dxa"/>
          </w:tcPr>
          <w:p w14:paraId="14B246C5" w14:textId="77777777" w:rsidR="00D36228" w:rsidRPr="0022799F" w:rsidRDefault="00D36228" w:rsidP="00887252">
            <w:pPr>
              <w:rPr>
                <w:rFonts w:ascii="Calibri" w:hAnsi="Calibri" w:cs="Calibri"/>
                <w:sz w:val="18"/>
                <w:szCs w:val="18"/>
              </w:rPr>
            </w:pPr>
            <w:r>
              <w:rPr>
                <w:rFonts w:ascii="Calibri" w:hAnsi="Calibri" w:cs="Calibri"/>
                <w:i/>
                <w:iCs/>
                <w:sz w:val="18"/>
                <w:szCs w:val="18"/>
              </w:rPr>
              <w:t xml:space="preserve">i.e. </w:t>
            </w:r>
            <w:r>
              <w:rPr>
                <w:rFonts w:ascii="Calibri" w:hAnsi="Calibri" w:cs="Calibri"/>
                <w:sz w:val="18"/>
                <w:szCs w:val="18"/>
              </w:rPr>
              <w:t xml:space="preserve"> normalised Active arthritis, ROM, and ankle pain</w:t>
            </w:r>
          </w:p>
        </w:tc>
      </w:tr>
      <w:tr w:rsidR="008900D6" w:rsidRPr="00FE6E5A" w14:paraId="66111FCD" w14:textId="77777777" w:rsidTr="009F356D">
        <w:trPr>
          <w:trHeight w:val="536"/>
        </w:trPr>
        <w:tc>
          <w:tcPr>
            <w:tcW w:w="1555" w:type="dxa"/>
            <w:vMerge w:val="restart"/>
          </w:tcPr>
          <w:p w14:paraId="4985B665" w14:textId="77777777" w:rsidR="008900D6" w:rsidRDefault="008900D6" w:rsidP="008E40CF">
            <w:pPr>
              <w:rPr>
                <w:rFonts w:ascii="Calibri" w:hAnsi="Calibri" w:cs="Calibri"/>
                <w:sz w:val="18"/>
                <w:szCs w:val="18"/>
              </w:rPr>
            </w:pPr>
            <w:r>
              <w:rPr>
                <w:rFonts w:ascii="Calibri" w:hAnsi="Calibri" w:cs="Calibri"/>
                <w:sz w:val="18"/>
                <w:szCs w:val="18"/>
              </w:rPr>
              <w:lastRenderedPageBreak/>
              <w:t>Remedios 1997</w:t>
            </w:r>
          </w:p>
          <w:p w14:paraId="6C6116FF" w14:textId="7895B979" w:rsidR="008900D6" w:rsidRDefault="00D36228" w:rsidP="008E40CF">
            <w:pPr>
              <w:rPr>
                <w:rFonts w:ascii="Calibri" w:hAnsi="Calibri" w:cs="Calibri"/>
                <w:sz w:val="18"/>
                <w:szCs w:val="18"/>
              </w:rPr>
            </w:pPr>
            <w:r>
              <w:rPr>
                <w:rFonts w:ascii="Calibri" w:hAnsi="Calibri" w:cs="Calibri"/>
                <w:sz w:val="18"/>
                <w:szCs w:val="18"/>
              </w:rPr>
              <w:t>J</w:t>
            </w:r>
            <w:r w:rsidR="008900D6">
              <w:rPr>
                <w:rFonts w:ascii="Calibri" w:hAnsi="Calibri" w:cs="Calibri"/>
                <w:sz w:val="18"/>
                <w:szCs w:val="18"/>
              </w:rPr>
              <w:t>uvenile chronic arthritis</w:t>
            </w:r>
          </w:p>
          <w:p w14:paraId="43B1AB8B" w14:textId="77777777" w:rsidR="008900D6" w:rsidRDefault="008900D6" w:rsidP="008E40CF">
            <w:pPr>
              <w:rPr>
                <w:rFonts w:ascii="Calibri" w:hAnsi="Calibri" w:cs="Calibri"/>
                <w:sz w:val="18"/>
                <w:szCs w:val="18"/>
              </w:rPr>
            </w:pPr>
          </w:p>
          <w:p w14:paraId="29B3154A" w14:textId="60E33AFC" w:rsidR="008900D6" w:rsidRPr="00344706" w:rsidRDefault="008900D6" w:rsidP="008E40CF">
            <w:pPr>
              <w:rPr>
                <w:rFonts w:ascii="Calibri" w:hAnsi="Calibri" w:cs="Calibri"/>
                <w:i/>
                <w:iCs/>
                <w:sz w:val="18"/>
                <w:szCs w:val="18"/>
              </w:rPr>
            </w:pPr>
            <w:r>
              <w:rPr>
                <w:rFonts w:ascii="Calibri" w:hAnsi="Calibri" w:cs="Calibri"/>
                <w:i/>
                <w:iCs/>
                <w:sz w:val="18"/>
                <w:szCs w:val="18"/>
              </w:rPr>
              <w:t>Guided (vs unguided)</w:t>
            </w:r>
          </w:p>
        </w:tc>
        <w:tc>
          <w:tcPr>
            <w:tcW w:w="1559" w:type="dxa"/>
          </w:tcPr>
          <w:p w14:paraId="56446E21" w14:textId="77777777" w:rsidR="008900D6" w:rsidRDefault="008900D6" w:rsidP="008E40CF">
            <w:pPr>
              <w:rPr>
                <w:rFonts w:ascii="Calibri" w:hAnsi="Calibri" w:cs="Calibri"/>
                <w:sz w:val="18"/>
                <w:szCs w:val="18"/>
              </w:rPr>
            </w:pPr>
            <w:r>
              <w:rPr>
                <w:rFonts w:ascii="Calibri" w:hAnsi="Calibri" w:cs="Calibri"/>
                <w:sz w:val="18"/>
                <w:szCs w:val="18"/>
              </w:rPr>
              <w:t>Treatment efficacy (1-4 scale)</w:t>
            </w:r>
          </w:p>
          <w:p w14:paraId="1A41D550" w14:textId="67E5F3C1" w:rsidR="008900D6" w:rsidRPr="00FE6E5A" w:rsidRDefault="008900D6" w:rsidP="008E40CF">
            <w:pPr>
              <w:rPr>
                <w:rFonts w:ascii="Calibri" w:hAnsi="Calibri" w:cs="Calibri"/>
                <w:sz w:val="18"/>
                <w:szCs w:val="18"/>
              </w:rPr>
            </w:pPr>
          </w:p>
        </w:tc>
        <w:tc>
          <w:tcPr>
            <w:tcW w:w="5812" w:type="dxa"/>
          </w:tcPr>
          <w:p w14:paraId="6AA1120F" w14:textId="77777777" w:rsidR="008900D6" w:rsidRDefault="008900D6" w:rsidP="008E40CF">
            <w:pPr>
              <w:rPr>
                <w:rFonts w:ascii="Calibri" w:hAnsi="Calibri" w:cs="Calibri"/>
                <w:b/>
                <w:bCs/>
                <w:color w:val="000000"/>
                <w:sz w:val="18"/>
                <w:szCs w:val="18"/>
              </w:rPr>
            </w:pPr>
            <w:r>
              <w:rPr>
                <w:rFonts w:ascii="Calibri" w:hAnsi="Calibri" w:cs="Calibri"/>
                <w:b/>
                <w:bCs/>
                <w:color w:val="000000"/>
                <w:sz w:val="18"/>
                <w:szCs w:val="18"/>
              </w:rPr>
              <w:t>Mean (range)</w:t>
            </w:r>
          </w:p>
          <w:p w14:paraId="403ECBE6" w14:textId="77777777" w:rsidR="008900D6" w:rsidRDefault="008900D6" w:rsidP="008E40CF">
            <w:pPr>
              <w:rPr>
                <w:rFonts w:ascii="Calibri" w:hAnsi="Calibri" w:cs="Calibri"/>
                <w:color w:val="000000"/>
                <w:sz w:val="18"/>
                <w:szCs w:val="18"/>
              </w:rPr>
            </w:pPr>
            <w:r w:rsidRPr="008900D6">
              <w:rPr>
                <w:rFonts w:ascii="Calibri" w:hAnsi="Calibri" w:cs="Calibri"/>
                <w:color w:val="000000"/>
                <w:sz w:val="18"/>
                <w:szCs w:val="18"/>
                <w:u w:val="single"/>
              </w:rPr>
              <w:t>Guided injection</w:t>
            </w:r>
            <w:r w:rsidRPr="008900D6">
              <w:rPr>
                <w:rFonts w:ascii="Calibri" w:hAnsi="Calibri" w:cs="Calibri"/>
                <w:color w:val="000000"/>
                <w:sz w:val="18"/>
                <w:szCs w:val="18"/>
              </w:rPr>
              <w:t xml:space="preserve">: </w:t>
            </w:r>
            <w:r w:rsidRPr="00FA2864">
              <w:rPr>
                <w:rFonts w:ascii="Calibri" w:hAnsi="Calibri" w:cs="Calibri"/>
                <w:color w:val="000000"/>
                <w:sz w:val="18"/>
                <w:szCs w:val="18"/>
              </w:rPr>
              <w:t>2.8 (1-4)</w:t>
            </w:r>
            <w:r>
              <w:rPr>
                <w:rFonts w:ascii="Calibri" w:hAnsi="Calibri" w:cs="Calibri"/>
                <w:color w:val="000000"/>
                <w:sz w:val="18"/>
                <w:szCs w:val="18"/>
              </w:rPr>
              <w:t xml:space="preserve"> [9 ankles]</w:t>
            </w:r>
          </w:p>
          <w:p w14:paraId="44DA94B7" w14:textId="14B9670E" w:rsidR="008900D6" w:rsidRPr="009F356D" w:rsidRDefault="008900D6" w:rsidP="008E40CF">
            <w:pPr>
              <w:rPr>
                <w:rFonts w:ascii="Calibri" w:hAnsi="Calibri" w:cs="Calibri"/>
                <w:color w:val="000000"/>
                <w:sz w:val="18"/>
                <w:szCs w:val="18"/>
              </w:rPr>
            </w:pPr>
            <w:r w:rsidRPr="008900D6">
              <w:rPr>
                <w:rFonts w:ascii="Calibri" w:hAnsi="Calibri" w:cs="Calibri"/>
                <w:color w:val="000000"/>
                <w:sz w:val="18"/>
                <w:szCs w:val="18"/>
                <w:u w:val="single"/>
              </w:rPr>
              <w:t>Unguided injection</w:t>
            </w:r>
            <w:r w:rsidRPr="008900D6">
              <w:rPr>
                <w:rFonts w:ascii="Calibri" w:hAnsi="Calibri" w:cs="Calibri"/>
                <w:color w:val="000000"/>
                <w:sz w:val="18"/>
                <w:szCs w:val="18"/>
              </w:rPr>
              <w:t>:</w:t>
            </w:r>
            <w:r>
              <w:rPr>
                <w:rFonts w:ascii="Calibri" w:hAnsi="Calibri" w:cs="Calibri"/>
                <w:color w:val="000000"/>
                <w:sz w:val="18"/>
                <w:szCs w:val="18"/>
              </w:rPr>
              <w:t xml:space="preserve"> 2.3 (1-4) [9 ankles]</w:t>
            </w:r>
          </w:p>
        </w:tc>
        <w:tc>
          <w:tcPr>
            <w:tcW w:w="1559" w:type="dxa"/>
          </w:tcPr>
          <w:p w14:paraId="108809F3" w14:textId="77777777" w:rsidR="008900D6" w:rsidRPr="00FE6E5A" w:rsidRDefault="008900D6" w:rsidP="008E40CF">
            <w:pPr>
              <w:rPr>
                <w:rFonts w:ascii="Calibri" w:hAnsi="Calibri" w:cs="Calibri"/>
                <w:b/>
                <w:bCs/>
                <w:sz w:val="18"/>
                <w:szCs w:val="18"/>
              </w:rPr>
            </w:pPr>
          </w:p>
        </w:tc>
        <w:tc>
          <w:tcPr>
            <w:tcW w:w="4819" w:type="dxa"/>
          </w:tcPr>
          <w:p w14:paraId="4DF25E1B" w14:textId="63558A12" w:rsidR="008900D6" w:rsidRPr="00FE6E5A" w:rsidRDefault="008900D6" w:rsidP="008E40CF">
            <w:pPr>
              <w:rPr>
                <w:rFonts w:ascii="Calibri" w:hAnsi="Calibri" w:cs="Calibri"/>
                <w:sz w:val="18"/>
                <w:szCs w:val="18"/>
              </w:rPr>
            </w:pPr>
            <w:r>
              <w:rPr>
                <w:rFonts w:ascii="Calibri" w:hAnsi="Calibri" w:cs="Calibri"/>
                <w:sz w:val="18"/>
                <w:szCs w:val="18"/>
              </w:rPr>
              <w:t xml:space="preserve">Scale: </w:t>
            </w:r>
            <w:r w:rsidRPr="00FA2864">
              <w:rPr>
                <w:rFonts w:ascii="Calibri" w:hAnsi="Calibri" w:cs="Calibri"/>
                <w:sz w:val="18"/>
                <w:szCs w:val="18"/>
              </w:rPr>
              <w:t>1</w:t>
            </w:r>
            <w:r>
              <w:rPr>
                <w:rFonts w:ascii="Calibri" w:hAnsi="Calibri" w:cs="Calibri"/>
                <w:sz w:val="18"/>
                <w:szCs w:val="18"/>
              </w:rPr>
              <w:t>-</w:t>
            </w:r>
            <w:r w:rsidRPr="00FA2864">
              <w:rPr>
                <w:rFonts w:ascii="Calibri" w:hAnsi="Calibri" w:cs="Calibri"/>
                <w:sz w:val="18"/>
                <w:szCs w:val="18"/>
              </w:rPr>
              <w:t>no effect; 2</w:t>
            </w:r>
            <w:r>
              <w:rPr>
                <w:rFonts w:ascii="Calibri" w:hAnsi="Calibri" w:cs="Calibri"/>
                <w:sz w:val="18"/>
                <w:szCs w:val="18"/>
              </w:rPr>
              <w:t>-</w:t>
            </w:r>
            <w:r w:rsidRPr="00FA2864">
              <w:rPr>
                <w:rFonts w:ascii="Calibri" w:hAnsi="Calibri" w:cs="Calibri"/>
                <w:sz w:val="18"/>
                <w:szCs w:val="18"/>
              </w:rPr>
              <w:t>minimal response; 3</w:t>
            </w:r>
            <w:r>
              <w:rPr>
                <w:rFonts w:ascii="Calibri" w:hAnsi="Calibri" w:cs="Calibri"/>
                <w:sz w:val="18"/>
                <w:szCs w:val="18"/>
              </w:rPr>
              <w:t>-</w:t>
            </w:r>
            <w:r w:rsidRPr="00FA2864">
              <w:rPr>
                <w:rFonts w:ascii="Calibri" w:hAnsi="Calibri" w:cs="Calibri"/>
                <w:sz w:val="18"/>
                <w:szCs w:val="18"/>
              </w:rPr>
              <w:t>good response; 4</w:t>
            </w:r>
            <w:r>
              <w:rPr>
                <w:rFonts w:ascii="Calibri" w:hAnsi="Calibri" w:cs="Calibri"/>
                <w:sz w:val="18"/>
                <w:szCs w:val="18"/>
              </w:rPr>
              <w:t>-</w:t>
            </w:r>
            <w:r w:rsidRPr="00FA2864">
              <w:rPr>
                <w:rFonts w:ascii="Calibri" w:hAnsi="Calibri" w:cs="Calibri"/>
                <w:sz w:val="18"/>
                <w:szCs w:val="18"/>
              </w:rPr>
              <w:t xml:space="preserve">excellent response </w:t>
            </w:r>
            <w:r>
              <w:rPr>
                <w:rFonts w:ascii="Calibri" w:hAnsi="Calibri" w:cs="Calibri"/>
                <w:sz w:val="18"/>
                <w:szCs w:val="18"/>
              </w:rPr>
              <w:t>/</w:t>
            </w:r>
            <w:r w:rsidRPr="00FA2864">
              <w:rPr>
                <w:rFonts w:ascii="Calibri" w:hAnsi="Calibri" w:cs="Calibri"/>
                <w:sz w:val="18"/>
                <w:szCs w:val="18"/>
              </w:rPr>
              <w:t>asymptomatic</w:t>
            </w:r>
          </w:p>
        </w:tc>
      </w:tr>
      <w:tr w:rsidR="008900D6" w:rsidRPr="00FE6E5A" w14:paraId="78E3D81F" w14:textId="77777777" w:rsidTr="009F356D">
        <w:tc>
          <w:tcPr>
            <w:tcW w:w="1555" w:type="dxa"/>
            <w:vMerge/>
          </w:tcPr>
          <w:p w14:paraId="7BA30D3E" w14:textId="5FE8EA1E" w:rsidR="008900D6" w:rsidRPr="00FE6E5A" w:rsidRDefault="008900D6" w:rsidP="00B7237D">
            <w:pPr>
              <w:rPr>
                <w:rFonts w:ascii="Calibri" w:hAnsi="Calibri" w:cs="Calibri"/>
                <w:sz w:val="18"/>
                <w:szCs w:val="18"/>
              </w:rPr>
            </w:pPr>
          </w:p>
        </w:tc>
        <w:tc>
          <w:tcPr>
            <w:tcW w:w="1559" w:type="dxa"/>
          </w:tcPr>
          <w:p w14:paraId="39400586" w14:textId="77777777" w:rsidR="008900D6" w:rsidRPr="00FE6E5A" w:rsidRDefault="008900D6" w:rsidP="008E40CF">
            <w:pPr>
              <w:rPr>
                <w:rFonts w:ascii="Calibri" w:hAnsi="Calibri" w:cs="Calibri"/>
                <w:sz w:val="18"/>
                <w:szCs w:val="18"/>
              </w:rPr>
            </w:pPr>
            <w:r>
              <w:rPr>
                <w:rFonts w:ascii="Calibri" w:hAnsi="Calibri" w:cs="Calibri"/>
                <w:sz w:val="18"/>
                <w:szCs w:val="18"/>
              </w:rPr>
              <w:t>Duration of treatment effect</w:t>
            </w:r>
          </w:p>
          <w:p w14:paraId="6820C536" w14:textId="77777777" w:rsidR="008900D6" w:rsidRPr="00FE6E5A" w:rsidRDefault="008900D6" w:rsidP="008E40CF">
            <w:pPr>
              <w:rPr>
                <w:rFonts w:ascii="Calibri" w:hAnsi="Calibri" w:cs="Calibri"/>
                <w:sz w:val="18"/>
                <w:szCs w:val="18"/>
              </w:rPr>
            </w:pPr>
          </w:p>
        </w:tc>
        <w:tc>
          <w:tcPr>
            <w:tcW w:w="5812" w:type="dxa"/>
          </w:tcPr>
          <w:p w14:paraId="4C3A9929" w14:textId="77777777" w:rsidR="008900D6" w:rsidRPr="00FA2864" w:rsidRDefault="008900D6" w:rsidP="008E40CF">
            <w:pPr>
              <w:rPr>
                <w:rFonts w:ascii="Calibri" w:hAnsi="Calibri" w:cs="Calibri"/>
                <w:b/>
                <w:bCs/>
                <w:color w:val="000000"/>
                <w:sz w:val="18"/>
                <w:szCs w:val="18"/>
              </w:rPr>
            </w:pPr>
            <w:r>
              <w:rPr>
                <w:rFonts w:ascii="Calibri" w:hAnsi="Calibri" w:cs="Calibri"/>
                <w:b/>
                <w:bCs/>
                <w:color w:val="000000"/>
                <w:sz w:val="18"/>
                <w:szCs w:val="18"/>
              </w:rPr>
              <w:t>Mean (range)</w:t>
            </w:r>
          </w:p>
          <w:p w14:paraId="7F128CFD" w14:textId="17C3DA5F" w:rsidR="008900D6" w:rsidRDefault="008900D6" w:rsidP="008E40CF">
            <w:pPr>
              <w:rPr>
                <w:rFonts w:ascii="Calibri" w:hAnsi="Calibri" w:cs="Calibri"/>
                <w:color w:val="000000"/>
                <w:sz w:val="18"/>
                <w:szCs w:val="18"/>
              </w:rPr>
            </w:pPr>
            <w:r w:rsidRPr="008900D6">
              <w:rPr>
                <w:rFonts w:ascii="Calibri" w:hAnsi="Calibri" w:cs="Calibri"/>
                <w:color w:val="000000"/>
                <w:sz w:val="18"/>
                <w:szCs w:val="18"/>
                <w:u w:val="single"/>
              </w:rPr>
              <w:t>Guided injection</w:t>
            </w:r>
            <w:r w:rsidRPr="008900D6">
              <w:rPr>
                <w:rFonts w:ascii="Calibri" w:hAnsi="Calibri" w:cs="Calibri"/>
                <w:color w:val="000000"/>
                <w:sz w:val="18"/>
                <w:szCs w:val="18"/>
              </w:rPr>
              <w:t xml:space="preserve">: </w:t>
            </w:r>
            <w:r w:rsidRPr="00FA2864">
              <w:rPr>
                <w:rFonts w:ascii="Calibri" w:hAnsi="Calibri" w:cs="Calibri"/>
                <w:color w:val="000000"/>
                <w:sz w:val="18"/>
                <w:szCs w:val="18"/>
              </w:rPr>
              <w:t>38.3 (range 0-64+) weeks</w:t>
            </w:r>
            <w:r>
              <w:rPr>
                <w:rFonts w:ascii="Calibri" w:hAnsi="Calibri" w:cs="Calibri"/>
                <w:color w:val="000000"/>
                <w:sz w:val="18"/>
                <w:szCs w:val="18"/>
              </w:rPr>
              <w:t xml:space="preserve"> [9 ankles]</w:t>
            </w:r>
          </w:p>
          <w:p w14:paraId="05B7B09D" w14:textId="71C46ECD" w:rsidR="008900D6" w:rsidRPr="00EA7BA6" w:rsidRDefault="008900D6" w:rsidP="008E40CF">
            <w:pPr>
              <w:rPr>
                <w:rFonts w:ascii="Calibri" w:hAnsi="Calibri" w:cs="Calibri"/>
                <w:b/>
                <w:bCs/>
                <w:color w:val="000000"/>
                <w:sz w:val="18"/>
                <w:szCs w:val="18"/>
              </w:rPr>
            </w:pPr>
            <w:r w:rsidRPr="008900D6">
              <w:rPr>
                <w:rFonts w:ascii="Calibri" w:hAnsi="Calibri" w:cs="Calibri"/>
                <w:color w:val="000000"/>
                <w:sz w:val="18"/>
                <w:szCs w:val="18"/>
                <w:u w:val="single"/>
              </w:rPr>
              <w:t>Unguided injection</w:t>
            </w:r>
            <w:r w:rsidRPr="008900D6">
              <w:rPr>
                <w:rFonts w:ascii="Calibri" w:hAnsi="Calibri" w:cs="Calibri"/>
                <w:color w:val="000000"/>
                <w:sz w:val="18"/>
                <w:szCs w:val="18"/>
              </w:rPr>
              <w:t>:</w:t>
            </w:r>
            <w:r>
              <w:rPr>
                <w:rFonts w:ascii="Calibri" w:hAnsi="Calibri" w:cs="Calibri"/>
                <w:color w:val="000000"/>
                <w:sz w:val="18"/>
                <w:szCs w:val="18"/>
              </w:rPr>
              <w:t xml:space="preserve"> </w:t>
            </w:r>
            <w:r w:rsidRPr="00EA7BA6">
              <w:rPr>
                <w:rFonts w:ascii="Calibri" w:hAnsi="Calibri" w:cs="Calibri"/>
                <w:color w:val="000000"/>
                <w:sz w:val="18"/>
                <w:szCs w:val="18"/>
              </w:rPr>
              <w:t>13.9 (range 0-72) weeks</w:t>
            </w:r>
            <w:r>
              <w:rPr>
                <w:rFonts w:ascii="Calibri" w:hAnsi="Calibri" w:cs="Calibri"/>
                <w:color w:val="000000"/>
                <w:sz w:val="18"/>
                <w:szCs w:val="18"/>
              </w:rPr>
              <w:t xml:space="preserve"> [9 ankles]</w:t>
            </w:r>
          </w:p>
        </w:tc>
        <w:tc>
          <w:tcPr>
            <w:tcW w:w="1559" w:type="dxa"/>
          </w:tcPr>
          <w:p w14:paraId="72FF1D52" w14:textId="77777777" w:rsidR="008900D6" w:rsidRPr="00FE6E5A" w:rsidRDefault="008900D6" w:rsidP="008E40CF">
            <w:pPr>
              <w:rPr>
                <w:rFonts w:ascii="Calibri" w:hAnsi="Calibri" w:cs="Calibri"/>
                <w:b/>
                <w:bCs/>
                <w:sz w:val="18"/>
                <w:szCs w:val="18"/>
              </w:rPr>
            </w:pPr>
          </w:p>
        </w:tc>
        <w:tc>
          <w:tcPr>
            <w:tcW w:w="4819" w:type="dxa"/>
          </w:tcPr>
          <w:p w14:paraId="4014CC06" w14:textId="77777777" w:rsidR="008900D6" w:rsidRPr="00FE6E5A" w:rsidRDefault="008900D6" w:rsidP="008E40CF">
            <w:pPr>
              <w:rPr>
                <w:rFonts w:ascii="Calibri" w:hAnsi="Calibri" w:cs="Calibri"/>
                <w:sz w:val="18"/>
                <w:szCs w:val="18"/>
              </w:rPr>
            </w:pPr>
          </w:p>
        </w:tc>
      </w:tr>
      <w:tr w:rsidR="008900D6" w:rsidRPr="00FE6E5A" w14:paraId="4D782BE3" w14:textId="77777777" w:rsidTr="009F356D">
        <w:tc>
          <w:tcPr>
            <w:tcW w:w="1555" w:type="dxa"/>
            <w:vMerge/>
          </w:tcPr>
          <w:p w14:paraId="261E36A7" w14:textId="056A57F8" w:rsidR="008900D6" w:rsidRPr="00FE6E5A" w:rsidRDefault="008900D6" w:rsidP="008E40CF">
            <w:pPr>
              <w:rPr>
                <w:rFonts w:ascii="Calibri" w:hAnsi="Calibri" w:cs="Calibri"/>
                <w:sz w:val="18"/>
                <w:szCs w:val="18"/>
              </w:rPr>
            </w:pPr>
          </w:p>
        </w:tc>
        <w:tc>
          <w:tcPr>
            <w:tcW w:w="1559" w:type="dxa"/>
          </w:tcPr>
          <w:p w14:paraId="7023615B" w14:textId="77777777" w:rsidR="008900D6" w:rsidRPr="00FE6E5A" w:rsidRDefault="008900D6" w:rsidP="008E40CF">
            <w:pPr>
              <w:rPr>
                <w:rFonts w:ascii="Calibri" w:hAnsi="Calibri" w:cs="Calibri"/>
                <w:sz w:val="18"/>
                <w:szCs w:val="18"/>
              </w:rPr>
            </w:pPr>
            <w:r>
              <w:rPr>
                <w:rFonts w:ascii="Calibri" w:hAnsi="Calibri" w:cs="Calibri"/>
                <w:sz w:val="18"/>
                <w:szCs w:val="18"/>
              </w:rPr>
              <w:t>Improvement &gt;6 months</w:t>
            </w:r>
          </w:p>
          <w:p w14:paraId="185AE535" w14:textId="77777777" w:rsidR="008900D6" w:rsidRPr="00FE6E5A" w:rsidRDefault="008900D6" w:rsidP="008E40CF">
            <w:pPr>
              <w:rPr>
                <w:rFonts w:ascii="Calibri" w:hAnsi="Calibri" w:cs="Calibri"/>
                <w:sz w:val="18"/>
                <w:szCs w:val="18"/>
              </w:rPr>
            </w:pPr>
          </w:p>
        </w:tc>
        <w:tc>
          <w:tcPr>
            <w:tcW w:w="5812" w:type="dxa"/>
          </w:tcPr>
          <w:p w14:paraId="7217F38C" w14:textId="7B40A480" w:rsidR="008900D6" w:rsidRPr="00FA2864" w:rsidRDefault="008900D6" w:rsidP="008E40CF">
            <w:pPr>
              <w:rPr>
                <w:rFonts w:ascii="Calibri" w:hAnsi="Calibri" w:cs="Calibri"/>
                <w:b/>
                <w:bCs/>
                <w:color w:val="000000"/>
                <w:sz w:val="18"/>
                <w:szCs w:val="18"/>
              </w:rPr>
            </w:pPr>
            <w:r>
              <w:rPr>
                <w:rFonts w:ascii="Calibri" w:hAnsi="Calibri" w:cs="Calibri"/>
                <w:b/>
                <w:bCs/>
                <w:color w:val="000000"/>
                <w:sz w:val="18"/>
                <w:szCs w:val="18"/>
              </w:rPr>
              <w:t>n/N</w:t>
            </w:r>
            <w:r w:rsidR="004D4370">
              <w:rPr>
                <w:rFonts w:ascii="Calibri" w:hAnsi="Calibri" w:cs="Calibri"/>
                <w:b/>
                <w:bCs/>
                <w:color w:val="000000"/>
                <w:sz w:val="18"/>
                <w:szCs w:val="18"/>
              </w:rPr>
              <w:t xml:space="preserve"> (%) ankles</w:t>
            </w:r>
          </w:p>
          <w:p w14:paraId="1BE74523" w14:textId="4305C957" w:rsidR="008900D6" w:rsidRDefault="008900D6" w:rsidP="008E40CF">
            <w:pPr>
              <w:rPr>
                <w:rFonts w:ascii="Calibri" w:hAnsi="Calibri" w:cs="Calibri"/>
                <w:color w:val="000000"/>
                <w:sz w:val="18"/>
                <w:szCs w:val="18"/>
              </w:rPr>
            </w:pPr>
            <w:r w:rsidRPr="008900D6">
              <w:rPr>
                <w:rFonts w:ascii="Calibri" w:hAnsi="Calibri" w:cs="Calibri"/>
                <w:color w:val="000000"/>
                <w:sz w:val="18"/>
                <w:szCs w:val="18"/>
                <w:u w:val="single"/>
              </w:rPr>
              <w:t>Guided injection</w:t>
            </w:r>
            <w:r w:rsidRPr="008900D6">
              <w:rPr>
                <w:rFonts w:ascii="Calibri" w:hAnsi="Calibri" w:cs="Calibri"/>
                <w:color w:val="000000"/>
                <w:sz w:val="18"/>
                <w:szCs w:val="18"/>
              </w:rPr>
              <w:t xml:space="preserve">: </w:t>
            </w:r>
            <w:r>
              <w:rPr>
                <w:rFonts w:ascii="Calibri" w:hAnsi="Calibri" w:cs="Calibri"/>
                <w:color w:val="000000"/>
                <w:sz w:val="18"/>
                <w:szCs w:val="18"/>
              </w:rPr>
              <w:t>6/9 (67%)</w:t>
            </w:r>
          </w:p>
          <w:p w14:paraId="12540C2F" w14:textId="42495670" w:rsidR="008900D6" w:rsidRPr="00EA7BA6" w:rsidRDefault="008900D6" w:rsidP="008E40CF">
            <w:pPr>
              <w:rPr>
                <w:rFonts w:ascii="Calibri" w:hAnsi="Calibri" w:cs="Calibri"/>
                <w:b/>
                <w:bCs/>
                <w:color w:val="000000"/>
                <w:sz w:val="18"/>
                <w:szCs w:val="18"/>
              </w:rPr>
            </w:pPr>
            <w:r w:rsidRPr="008900D6">
              <w:rPr>
                <w:rFonts w:ascii="Calibri" w:hAnsi="Calibri" w:cs="Calibri"/>
                <w:color w:val="000000"/>
                <w:sz w:val="18"/>
                <w:szCs w:val="18"/>
                <w:u w:val="single"/>
              </w:rPr>
              <w:t>Unguided injection</w:t>
            </w:r>
            <w:r w:rsidRPr="008900D6">
              <w:rPr>
                <w:rFonts w:ascii="Calibri" w:hAnsi="Calibri" w:cs="Calibri"/>
                <w:color w:val="000000"/>
                <w:sz w:val="18"/>
                <w:szCs w:val="18"/>
              </w:rPr>
              <w:t>:</w:t>
            </w:r>
            <w:r>
              <w:rPr>
                <w:rFonts w:ascii="Calibri" w:hAnsi="Calibri" w:cs="Calibri"/>
                <w:color w:val="000000"/>
                <w:sz w:val="18"/>
                <w:szCs w:val="18"/>
              </w:rPr>
              <w:t xml:space="preserve">  </w:t>
            </w:r>
            <w:r w:rsidRPr="00EA7BA6">
              <w:rPr>
                <w:rFonts w:ascii="Calibri" w:hAnsi="Calibri" w:cs="Calibri"/>
                <w:color w:val="000000"/>
                <w:sz w:val="18"/>
                <w:szCs w:val="18"/>
              </w:rPr>
              <w:t>1/9 (11%)</w:t>
            </w:r>
          </w:p>
        </w:tc>
        <w:tc>
          <w:tcPr>
            <w:tcW w:w="1559" w:type="dxa"/>
          </w:tcPr>
          <w:p w14:paraId="3D6430F4" w14:textId="77777777" w:rsidR="008900D6" w:rsidRPr="00FE6E5A" w:rsidRDefault="008900D6" w:rsidP="008E40CF">
            <w:pPr>
              <w:rPr>
                <w:rFonts w:ascii="Calibri" w:hAnsi="Calibri" w:cs="Calibri"/>
                <w:b/>
                <w:bCs/>
                <w:sz w:val="18"/>
                <w:szCs w:val="18"/>
              </w:rPr>
            </w:pPr>
          </w:p>
        </w:tc>
        <w:tc>
          <w:tcPr>
            <w:tcW w:w="4819" w:type="dxa"/>
          </w:tcPr>
          <w:p w14:paraId="47B6DE3A" w14:textId="77777777" w:rsidR="008900D6" w:rsidRPr="00FE6E5A" w:rsidRDefault="008900D6" w:rsidP="008E40CF">
            <w:pPr>
              <w:rPr>
                <w:rFonts w:ascii="Calibri" w:hAnsi="Calibri" w:cs="Calibri"/>
                <w:sz w:val="18"/>
                <w:szCs w:val="18"/>
              </w:rPr>
            </w:pPr>
          </w:p>
        </w:tc>
      </w:tr>
      <w:tr w:rsidR="003612A0" w:rsidRPr="004E36DE" w14:paraId="1DC58391" w14:textId="77777777" w:rsidTr="00D36228">
        <w:tc>
          <w:tcPr>
            <w:tcW w:w="15304" w:type="dxa"/>
            <w:gridSpan w:val="5"/>
            <w:tcBorders>
              <w:bottom w:val="single" w:sz="4" w:space="0" w:color="auto"/>
            </w:tcBorders>
            <w:shd w:val="clear" w:color="auto" w:fill="DEEAF6" w:themeFill="accent5" w:themeFillTint="33"/>
          </w:tcPr>
          <w:p w14:paraId="21B7A870" w14:textId="098BAEBE" w:rsidR="003612A0" w:rsidRPr="004E36DE" w:rsidRDefault="003612A0" w:rsidP="00170EC8">
            <w:pPr>
              <w:rPr>
                <w:rFonts w:ascii="Calibri" w:hAnsi="Calibri" w:cs="Calibri"/>
                <w:b/>
                <w:bCs/>
                <w:sz w:val="18"/>
                <w:szCs w:val="18"/>
              </w:rPr>
            </w:pPr>
            <w:r>
              <w:rPr>
                <w:rFonts w:ascii="Calibri" w:hAnsi="Calibri" w:cs="Calibri"/>
                <w:b/>
                <w:bCs/>
                <w:sz w:val="18"/>
                <w:szCs w:val="18"/>
              </w:rPr>
              <w:t>Retrospective cohort</w:t>
            </w:r>
          </w:p>
        </w:tc>
      </w:tr>
      <w:tr w:rsidR="00D43C26" w:rsidRPr="00D43C26" w14:paraId="3318AAC1" w14:textId="77777777" w:rsidTr="009F356D">
        <w:tc>
          <w:tcPr>
            <w:tcW w:w="1555" w:type="dxa"/>
            <w:vMerge w:val="restart"/>
          </w:tcPr>
          <w:p w14:paraId="525929C2" w14:textId="77777777" w:rsidR="00D43C26" w:rsidRPr="00D43C26" w:rsidRDefault="00D43C26" w:rsidP="00D43C26">
            <w:pPr>
              <w:rPr>
                <w:rFonts w:ascii="Calibri" w:hAnsi="Calibri" w:cs="Calibri"/>
                <w:sz w:val="18"/>
                <w:szCs w:val="18"/>
              </w:rPr>
            </w:pPr>
            <w:r w:rsidRPr="00D43C26">
              <w:rPr>
                <w:rFonts w:ascii="Calibri" w:hAnsi="Calibri" w:cs="Calibri"/>
                <w:sz w:val="18"/>
                <w:szCs w:val="18"/>
              </w:rPr>
              <w:t>Beukelman 2006; Cahill 2007</w:t>
            </w:r>
          </w:p>
          <w:p w14:paraId="41A3D1D7" w14:textId="77777777" w:rsidR="00D43C26" w:rsidRPr="00D43C26" w:rsidRDefault="00D43C26" w:rsidP="00D43C26">
            <w:pPr>
              <w:rPr>
                <w:rFonts w:ascii="Calibri" w:hAnsi="Calibri" w:cs="Calibri"/>
                <w:sz w:val="18"/>
                <w:szCs w:val="18"/>
              </w:rPr>
            </w:pPr>
            <w:r w:rsidRPr="00D43C26">
              <w:rPr>
                <w:rFonts w:ascii="Calibri" w:hAnsi="Calibri" w:cs="Calibri"/>
                <w:sz w:val="18"/>
                <w:szCs w:val="18"/>
              </w:rPr>
              <w:t>JIA subtalar arthritis</w:t>
            </w:r>
          </w:p>
          <w:p w14:paraId="44B60131" w14:textId="77777777" w:rsidR="00D43C26" w:rsidRPr="00D43C26" w:rsidRDefault="00D43C26" w:rsidP="00D43C26">
            <w:pPr>
              <w:rPr>
                <w:rFonts w:ascii="Calibri" w:hAnsi="Calibri" w:cs="Calibri"/>
                <w:i/>
                <w:iCs/>
                <w:sz w:val="18"/>
                <w:szCs w:val="18"/>
              </w:rPr>
            </w:pPr>
          </w:p>
          <w:p w14:paraId="7A18187E" w14:textId="155897B6" w:rsidR="00D43C26" w:rsidRPr="00D43C26" w:rsidRDefault="00D43C26" w:rsidP="00D43C26">
            <w:pPr>
              <w:rPr>
                <w:rFonts w:ascii="Calibri" w:hAnsi="Calibri" w:cs="Calibri"/>
                <w:sz w:val="18"/>
                <w:szCs w:val="18"/>
              </w:rPr>
            </w:pPr>
            <w:r w:rsidRPr="00D43C26">
              <w:rPr>
                <w:rFonts w:ascii="Calibri" w:hAnsi="Calibri" w:cs="Calibri"/>
                <w:i/>
                <w:iCs/>
                <w:sz w:val="18"/>
                <w:szCs w:val="18"/>
              </w:rPr>
              <w:t>Fluoroscopic guidance</w:t>
            </w:r>
          </w:p>
        </w:tc>
        <w:tc>
          <w:tcPr>
            <w:tcW w:w="1559" w:type="dxa"/>
          </w:tcPr>
          <w:p w14:paraId="3D1B1CCF" w14:textId="5DE665CD" w:rsidR="00D43C26" w:rsidRPr="00D43C26" w:rsidRDefault="00973ED3" w:rsidP="00B05AC4">
            <w:pPr>
              <w:rPr>
                <w:rFonts w:ascii="Calibri" w:hAnsi="Calibri" w:cs="Calibri"/>
                <w:sz w:val="18"/>
                <w:szCs w:val="18"/>
              </w:rPr>
            </w:pPr>
            <w:r w:rsidRPr="002E4333">
              <w:rPr>
                <w:rFonts w:ascii="Calibri" w:hAnsi="Calibri" w:cs="Calibri"/>
                <w:sz w:val="18"/>
                <w:szCs w:val="18"/>
              </w:rPr>
              <w:t>Subtalar joint improvement</w:t>
            </w:r>
            <w:r>
              <w:rPr>
                <w:rFonts w:ascii="Calibri" w:hAnsi="Calibri" w:cs="Calibri"/>
                <w:sz w:val="18"/>
                <w:szCs w:val="18"/>
              </w:rPr>
              <w:t>:</w:t>
            </w:r>
            <w:r w:rsidRPr="002E4333">
              <w:rPr>
                <w:rFonts w:ascii="Calibri" w:hAnsi="Calibri" w:cs="Calibri"/>
                <w:sz w:val="18"/>
                <w:szCs w:val="18"/>
              </w:rPr>
              <w:t xml:space="preserve"> </w:t>
            </w:r>
          </w:p>
        </w:tc>
        <w:tc>
          <w:tcPr>
            <w:tcW w:w="5812" w:type="dxa"/>
          </w:tcPr>
          <w:p w14:paraId="542D1441" w14:textId="2349A9FA" w:rsidR="00D43C26" w:rsidRPr="00D43C26" w:rsidRDefault="00D43C26" w:rsidP="00B05AC4">
            <w:pPr>
              <w:rPr>
                <w:rFonts w:ascii="Calibri" w:hAnsi="Calibri" w:cs="Calibri"/>
                <w:b/>
                <w:bCs/>
                <w:sz w:val="18"/>
                <w:szCs w:val="18"/>
              </w:rPr>
            </w:pPr>
            <w:r w:rsidRPr="00D43C26">
              <w:rPr>
                <w:rFonts w:ascii="Calibri" w:hAnsi="Calibri" w:cs="Calibri"/>
                <w:b/>
                <w:bCs/>
                <w:sz w:val="18"/>
                <w:szCs w:val="18"/>
              </w:rPr>
              <w:t>n/N (%)</w:t>
            </w:r>
            <w:r w:rsidR="004D4370">
              <w:rPr>
                <w:rFonts w:ascii="Calibri" w:hAnsi="Calibri" w:cs="Calibri"/>
                <w:b/>
                <w:bCs/>
                <w:sz w:val="18"/>
                <w:szCs w:val="18"/>
              </w:rPr>
              <w:t xml:space="preserve"> initial injections</w:t>
            </w:r>
          </w:p>
          <w:p w14:paraId="606EE065" w14:textId="10BB76A7" w:rsidR="00D43C26" w:rsidRPr="00D43C26" w:rsidRDefault="00D43C26" w:rsidP="00B05AC4">
            <w:pPr>
              <w:rPr>
                <w:rFonts w:ascii="Calibri" w:hAnsi="Calibri" w:cs="Calibri"/>
                <w:sz w:val="18"/>
                <w:szCs w:val="18"/>
              </w:rPr>
            </w:pPr>
            <w:r w:rsidRPr="00D43C26">
              <w:rPr>
                <w:rFonts w:ascii="Calibri" w:hAnsi="Calibri" w:cs="Calibri"/>
                <w:b/>
                <w:bCs/>
                <w:sz w:val="18"/>
                <w:szCs w:val="18"/>
              </w:rPr>
              <w:t>1</w:t>
            </w:r>
            <w:r w:rsidRPr="00D43C26">
              <w:rPr>
                <w:rFonts w:ascii="Calibri" w:hAnsi="Calibri" w:cs="Calibri"/>
                <w:b/>
                <w:bCs/>
                <w:sz w:val="18"/>
                <w:szCs w:val="18"/>
                <w:vertAlign w:val="superscript"/>
              </w:rPr>
              <w:t>st</w:t>
            </w:r>
            <w:r w:rsidRPr="00D43C26">
              <w:rPr>
                <w:rFonts w:ascii="Calibri" w:hAnsi="Calibri" w:cs="Calibri"/>
                <w:b/>
                <w:bCs/>
                <w:sz w:val="18"/>
                <w:szCs w:val="18"/>
              </w:rPr>
              <w:t xml:space="preserve"> follow up (median 6 weeks): </w:t>
            </w:r>
            <w:r w:rsidRPr="00D43C26">
              <w:rPr>
                <w:rFonts w:ascii="Calibri" w:hAnsi="Calibri" w:cs="Calibri"/>
                <w:sz w:val="18"/>
                <w:szCs w:val="18"/>
              </w:rPr>
              <w:t xml:space="preserve">34/38 (89%) </w:t>
            </w:r>
          </w:p>
          <w:p w14:paraId="18A37A48" w14:textId="02C38C4F" w:rsidR="00D43C26" w:rsidRPr="00D43C26" w:rsidRDefault="00D43C26" w:rsidP="00B05AC4">
            <w:pPr>
              <w:rPr>
                <w:rFonts w:ascii="Calibri" w:hAnsi="Calibri" w:cs="Calibri"/>
                <w:b/>
                <w:bCs/>
                <w:sz w:val="18"/>
                <w:szCs w:val="18"/>
              </w:rPr>
            </w:pPr>
            <w:r w:rsidRPr="00D43C26">
              <w:rPr>
                <w:rFonts w:ascii="Calibri" w:hAnsi="Calibri" w:cs="Calibri"/>
                <w:b/>
                <w:bCs/>
                <w:sz w:val="18"/>
                <w:szCs w:val="18"/>
              </w:rPr>
              <w:t xml:space="preserve">Last follow up: </w:t>
            </w:r>
            <w:r w:rsidRPr="00D43C26">
              <w:rPr>
                <w:rFonts w:ascii="Calibri" w:hAnsi="Calibri" w:cs="Calibri"/>
                <w:sz w:val="18"/>
                <w:szCs w:val="18"/>
              </w:rPr>
              <w:t xml:space="preserve">21/38 (55%) </w:t>
            </w:r>
          </w:p>
        </w:tc>
        <w:tc>
          <w:tcPr>
            <w:tcW w:w="1559" w:type="dxa"/>
          </w:tcPr>
          <w:p w14:paraId="5296CBBC" w14:textId="77777777" w:rsidR="00D43C26" w:rsidRPr="00D43C26" w:rsidRDefault="00D43C26" w:rsidP="00B05AC4">
            <w:pPr>
              <w:rPr>
                <w:rFonts w:ascii="Calibri" w:hAnsi="Calibri" w:cs="Calibri"/>
                <w:b/>
                <w:bCs/>
                <w:sz w:val="18"/>
                <w:szCs w:val="18"/>
              </w:rPr>
            </w:pPr>
          </w:p>
        </w:tc>
        <w:tc>
          <w:tcPr>
            <w:tcW w:w="4819" w:type="dxa"/>
          </w:tcPr>
          <w:p w14:paraId="7E12D23F" w14:textId="13C8FB82" w:rsidR="00D43C26" w:rsidRPr="00D43C26" w:rsidRDefault="00973ED3" w:rsidP="00B05AC4">
            <w:pPr>
              <w:rPr>
                <w:rFonts w:ascii="Calibri" w:hAnsi="Calibri" w:cs="Calibri"/>
                <w:sz w:val="18"/>
                <w:szCs w:val="18"/>
              </w:rPr>
            </w:pPr>
            <w:r w:rsidRPr="002E4333">
              <w:rPr>
                <w:rFonts w:ascii="Calibri" w:hAnsi="Calibri" w:cs="Calibri"/>
                <w:sz w:val="18"/>
                <w:szCs w:val="18"/>
              </w:rPr>
              <w:t>Subtalar joint improvement</w:t>
            </w:r>
            <w:r>
              <w:rPr>
                <w:rFonts w:ascii="Calibri" w:hAnsi="Calibri" w:cs="Calibri"/>
                <w:sz w:val="18"/>
                <w:szCs w:val="18"/>
              </w:rPr>
              <w:t>:</w:t>
            </w:r>
            <w:r w:rsidRPr="002E4333">
              <w:rPr>
                <w:rFonts w:ascii="Calibri" w:hAnsi="Calibri" w:cs="Calibri"/>
                <w:sz w:val="18"/>
                <w:szCs w:val="18"/>
              </w:rPr>
              <w:t xml:space="preserve"> </w:t>
            </w:r>
            <w:r w:rsidRPr="00611B90">
              <w:rPr>
                <w:rFonts w:ascii="Calibri" w:hAnsi="Calibri" w:cs="Calibri"/>
                <w:color w:val="000000"/>
                <w:sz w:val="18"/>
                <w:szCs w:val="18"/>
              </w:rPr>
              <w:t>defined as qualitatively enhanced foot inversion and eversion at the first office visit following injection regardless of the elapsed time between injection and examination</w:t>
            </w:r>
          </w:p>
        </w:tc>
      </w:tr>
      <w:tr w:rsidR="00D43C26" w:rsidRPr="00FE6E5A" w14:paraId="2ABE6CAE" w14:textId="77777777" w:rsidTr="009F356D">
        <w:trPr>
          <w:trHeight w:val="274"/>
        </w:trPr>
        <w:tc>
          <w:tcPr>
            <w:tcW w:w="1555" w:type="dxa"/>
            <w:vMerge/>
          </w:tcPr>
          <w:p w14:paraId="52F80AE8" w14:textId="02C0CB9B" w:rsidR="00D43C26" w:rsidRPr="00344706" w:rsidRDefault="00D43C26" w:rsidP="00170EC8">
            <w:pPr>
              <w:rPr>
                <w:rFonts w:ascii="Calibri" w:hAnsi="Calibri" w:cs="Calibri"/>
                <w:i/>
                <w:iCs/>
                <w:sz w:val="18"/>
                <w:szCs w:val="18"/>
              </w:rPr>
            </w:pPr>
          </w:p>
        </w:tc>
        <w:tc>
          <w:tcPr>
            <w:tcW w:w="1559" w:type="dxa"/>
          </w:tcPr>
          <w:p w14:paraId="10C73E2D" w14:textId="5156DBB5" w:rsidR="00D43C26" w:rsidRPr="00434E98" w:rsidRDefault="00D43C26" w:rsidP="00170EC8">
            <w:pPr>
              <w:rPr>
                <w:rFonts w:ascii="Calibri" w:hAnsi="Calibri" w:cs="Calibri"/>
                <w:sz w:val="18"/>
                <w:szCs w:val="18"/>
              </w:rPr>
            </w:pPr>
            <w:r w:rsidRPr="00434E98">
              <w:rPr>
                <w:rFonts w:ascii="Calibri" w:hAnsi="Calibri" w:cs="Calibri"/>
                <w:sz w:val="18"/>
                <w:szCs w:val="18"/>
              </w:rPr>
              <w:t>Resolution</w:t>
            </w:r>
          </w:p>
        </w:tc>
        <w:tc>
          <w:tcPr>
            <w:tcW w:w="5812" w:type="dxa"/>
          </w:tcPr>
          <w:p w14:paraId="46A8FA4C" w14:textId="70A73171" w:rsidR="00D43C26" w:rsidRPr="00611B90" w:rsidRDefault="00D43C26" w:rsidP="00170EC8">
            <w:pPr>
              <w:rPr>
                <w:rFonts w:ascii="Calibri" w:hAnsi="Calibri" w:cs="Calibri"/>
                <w:b/>
                <w:bCs/>
                <w:color w:val="000000"/>
                <w:sz w:val="18"/>
                <w:szCs w:val="18"/>
              </w:rPr>
            </w:pPr>
            <w:r w:rsidRPr="00611B90">
              <w:rPr>
                <w:rFonts w:ascii="Calibri" w:hAnsi="Calibri" w:cs="Calibri"/>
                <w:b/>
                <w:bCs/>
                <w:color w:val="000000"/>
                <w:sz w:val="18"/>
                <w:szCs w:val="18"/>
              </w:rPr>
              <w:t>n/N (%)</w:t>
            </w:r>
            <w:r>
              <w:rPr>
                <w:rFonts w:ascii="Calibri" w:hAnsi="Calibri" w:cs="Calibri"/>
                <w:b/>
                <w:bCs/>
                <w:color w:val="000000"/>
                <w:sz w:val="18"/>
                <w:szCs w:val="18"/>
              </w:rPr>
              <w:t xml:space="preserve"> </w:t>
            </w:r>
            <w:r w:rsidR="004D4370">
              <w:rPr>
                <w:rFonts w:ascii="Calibri" w:hAnsi="Calibri" w:cs="Calibri"/>
                <w:b/>
                <w:bCs/>
                <w:color w:val="000000"/>
                <w:sz w:val="18"/>
                <w:szCs w:val="18"/>
              </w:rPr>
              <w:t>initial injections</w:t>
            </w:r>
          </w:p>
          <w:p w14:paraId="5B97070E" w14:textId="18C10EB9" w:rsidR="00D43C26" w:rsidRPr="00611B90" w:rsidRDefault="00D43C26" w:rsidP="00170EC8">
            <w:pPr>
              <w:rPr>
                <w:rFonts w:ascii="Calibri" w:hAnsi="Calibri" w:cs="Calibri"/>
                <w:color w:val="000000"/>
                <w:sz w:val="18"/>
                <w:szCs w:val="18"/>
              </w:rPr>
            </w:pPr>
            <w:r w:rsidRPr="00611B90">
              <w:rPr>
                <w:rFonts w:ascii="Calibri" w:hAnsi="Calibri" w:cs="Calibri"/>
                <w:b/>
                <w:bCs/>
                <w:color w:val="000000"/>
                <w:sz w:val="18"/>
                <w:szCs w:val="18"/>
              </w:rPr>
              <w:t>1</w:t>
            </w:r>
            <w:r w:rsidRPr="00611B90">
              <w:rPr>
                <w:rFonts w:ascii="Calibri" w:hAnsi="Calibri" w:cs="Calibri"/>
                <w:b/>
                <w:bCs/>
                <w:color w:val="000000"/>
                <w:sz w:val="18"/>
                <w:szCs w:val="18"/>
                <w:vertAlign w:val="superscript"/>
              </w:rPr>
              <w:t>st</w:t>
            </w:r>
            <w:r w:rsidRPr="00611B90">
              <w:rPr>
                <w:rFonts w:ascii="Calibri" w:hAnsi="Calibri" w:cs="Calibri"/>
                <w:b/>
                <w:bCs/>
                <w:color w:val="000000"/>
                <w:sz w:val="18"/>
                <w:szCs w:val="18"/>
              </w:rPr>
              <w:t xml:space="preserve"> follow up (median 6 weeks): </w:t>
            </w:r>
            <w:r>
              <w:rPr>
                <w:rFonts w:ascii="Calibri" w:hAnsi="Calibri" w:cs="Calibri"/>
                <w:color w:val="000000"/>
                <w:sz w:val="18"/>
                <w:szCs w:val="18"/>
              </w:rPr>
              <w:t>14</w:t>
            </w:r>
            <w:r w:rsidRPr="00611B90">
              <w:rPr>
                <w:rFonts w:ascii="Calibri" w:hAnsi="Calibri" w:cs="Calibri"/>
                <w:color w:val="000000"/>
                <w:sz w:val="18"/>
                <w:szCs w:val="18"/>
              </w:rPr>
              <w:t>/3</w:t>
            </w:r>
            <w:r>
              <w:rPr>
                <w:rFonts w:ascii="Calibri" w:hAnsi="Calibri" w:cs="Calibri"/>
                <w:color w:val="000000"/>
                <w:sz w:val="18"/>
                <w:szCs w:val="18"/>
              </w:rPr>
              <w:t>2</w:t>
            </w:r>
            <w:r w:rsidRPr="00611B90">
              <w:rPr>
                <w:rFonts w:ascii="Calibri" w:hAnsi="Calibri" w:cs="Calibri"/>
                <w:color w:val="000000"/>
                <w:sz w:val="18"/>
                <w:szCs w:val="18"/>
              </w:rPr>
              <w:t xml:space="preserve"> (</w:t>
            </w:r>
            <w:r>
              <w:rPr>
                <w:rFonts w:ascii="Calibri" w:hAnsi="Calibri" w:cs="Calibri"/>
                <w:color w:val="000000"/>
                <w:sz w:val="18"/>
                <w:szCs w:val="18"/>
              </w:rPr>
              <w:t>44</w:t>
            </w:r>
            <w:r w:rsidRPr="00611B90">
              <w:rPr>
                <w:rFonts w:ascii="Calibri" w:hAnsi="Calibri" w:cs="Calibri"/>
                <w:color w:val="000000"/>
                <w:sz w:val="18"/>
                <w:szCs w:val="18"/>
              </w:rPr>
              <w:t>%)</w:t>
            </w:r>
          </w:p>
          <w:p w14:paraId="52984A23" w14:textId="77777777" w:rsidR="00D43C26" w:rsidRPr="00611B90" w:rsidRDefault="00D43C26" w:rsidP="00170EC8">
            <w:pPr>
              <w:rPr>
                <w:rFonts w:ascii="Calibri" w:hAnsi="Calibri" w:cs="Calibri"/>
                <w:b/>
                <w:bCs/>
                <w:color w:val="000000"/>
                <w:sz w:val="18"/>
                <w:szCs w:val="18"/>
              </w:rPr>
            </w:pPr>
          </w:p>
          <w:p w14:paraId="3760F742" w14:textId="29DA2D7A" w:rsidR="00D43C26" w:rsidRPr="00611B90" w:rsidRDefault="00D43C26" w:rsidP="00170EC8">
            <w:pPr>
              <w:rPr>
                <w:rFonts w:ascii="Calibri" w:hAnsi="Calibri" w:cs="Calibri"/>
                <w:color w:val="000000"/>
                <w:sz w:val="18"/>
                <w:szCs w:val="18"/>
              </w:rPr>
            </w:pPr>
            <w:r w:rsidRPr="00611B90">
              <w:rPr>
                <w:rFonts w:ascii="Calibri" w:hAnsi="Calibri" w:cs="Calibri"/>
                <w:color w:val="000000"/>
                <w:sz w:val="18"/>
                <w:szCs w:val="18"/>
              </w:rPr>
              <w:t>[applicable to the 32 patients with 1</w:t>
            </w:r>
            <w:r w:rsidRPr="005F296F">
              <w:rPr>
                <w:rFonts w:ascii="Calibri" w:hAnsi="Calibri" w:cs="Calibri"/>
                <w:color w:val="000000"/>
                <w:sz w:val="18"/>
                <w:szCs w:val="18"/>
                <w:vertAlign w:val="superscript"/>
              </w:rPr>
              <w:t>st</w:t>
            </w:r>
            <w:r>
              <w:rPr>
                <w:rFonts w:ascii="Calibri" w:hAnsi="Calibri" w:cs="Calibri"/>
                <w:color w:val="000000"/>
                <w:sz w:val="18"/>
                <w:szCs w:val="18"/>
              </w:rPr>
              <w:t xml:space="preserve"> </w:t>
            </w:r>
            <w:r w:rsidRPr="00611B90">
              <w:rPr>
                <w:rFonts w:ascii="Calibri" w:hAnsi="Calibri" w:cs="Calibri"/>
                <w:color w:val="000000"/>
                <w:sz w:val="18"/>
                <w:szCs w:val="18"/>
              </w:rPr>
              <w:t>follow</w:t>
            </w:r>
            <w:r>
              <w:rPr>
                <w:rFonts w:ascii="Calibri" w:hAnsi="Calibri" w:cs="Calibri"/>
                <w:color w:val="000000"/>
                <w:sz w:val="18"/>
                <w:szCs w:val="18"/>
              </w:rPr>
              <w:t xml:space="preserve"> </w:t>
            </w:r>
            <w:r w:rsidRPr="00611B90">
              <w:rPr>
                <w:rFonts w:ascii="Calibri" w:hAnsi="Calibri" w:cs="Calibri"/>
                <w:color w:val="000000"/>
                <w:sz w:val="18"/>
                <w:szCs w:val="18"/>
              </w:rPr>
              <w:t>up within 13 weeks of injection]</w:t>
            </w:r>
          </w:p>
        </w:tc>
        <w:tc>
          <w:tcPr>
            <w:tcW w:w="1559" w:type="dxa"/>
          </w:tcPr>
          <w:p w14:paraId="1DFA70F3" w14:textId="77777777" w:rsidR="00D43C26" w:rsidRPr="00FE6E5A" w:rsidRDefault="00D43C26" w:rsidP="00170EC8">
            <w:pPr>
              <w:rPr>
                <w:rFonts w:ascii="Calibri" w:hAnsi="Calibri" w:cs="Calibri"/>
                <w:b/>
                <w:bCs/>
                <w:sz w:val="18"/>
                <w:szCs w:val="18"/>
              </w:rPr>
            </w:pPr>
          </w:p>
        </w:tc>
        <w:tc>
          <w:tcPr>
            <w:tcW w:w="4819" w:type="dxa"/>
          </w:tcPr>
          <w:p w14:paraId="0FAF40D5" w14:textId="6BD980A1" w:rsidR="00D43C26" w:rsidRPr="0042025F" w:rsidRDefault="00D43C26" w:rsidP="005F296F">
            <w:pPr>
              <w:spacing w:after="120"/>
              <w:rPr>
                <w:rFonts w:ascii="Calibri" w:hAnsi="Calibri" w:cs="Calibri"/>
                <w:sz w:val="18"/>
                <w:szCs w:val="18"/>
              </w:rPr>
            </w:pPr>
            <w:r>
              <w:rPr>
                <w:rFonts w:ascii="Calibri" w:hAnsi="Calibri" w:cs="Calibri"/>
                <w:sz w:val="18"/>
                <w:szCs w:val="18"/>
              </w:rPr>
              <w:t xml:space="preserve">Resolution defined </w:t>
            </w:r>
            <w:r w:rsidRPr="00434E98">
              <w:rPr>
                <w:rFonts w:ascii="Calibri" w:hAnsi="Calibri" w:cs="Calibri"/>
                <w:sz w:val="18"/>
                <w:szCs w:val="18"/>
              </w:rPr>
              <w:t xml:space="preserve">as qualitatively normal foot inversion </w:t>
            </w:r>
            <w:r w:rsidR="00B96D79">
              <w:rPr>
                <w:rFonts w:ascii="Calibri" w:hAnsi="Calibri" w:cs="Calibri"/>
                <w:sz w:val="18"/>
                <w:szCs w:val="18"/>
              </w:rPr>
              <w:t>&amp;</w:t>
            </w:r>
            <w:r w:rsidRPr="00434E98">
              <w:rPr>
                <w:rFonts w:ascii="Calibri" w:hAnsi="Calibri" w:cs="Calibri"/>
                <w:sz w:val="18"/>
                <w:szCs w:val="18"/>
              </w:rPr>
              <w:t xml:space="preserve"> eversion, absence of any subjective complaints of ankle (tibiotalar</w:t>
            </w:r>
            <w:r w:rsidR="00B96D79">
              <w:rPr>
                <w:rFonts w:ascii="Calibri" w:hAnsi="Calibri" w:cs="Calibri"/>
                <w:sz w:val="18"/>
                <w:szCs w:val="18"/>
              </w:rPr>
              <w:t>/</w:t>
            </w:r>
            <w:r w:rsidRPr="00434E98">
              <w:rPr>
                <w:rFonts w:ascii="Calibri" w:hAnsi="Calibri" w:cs="Calibri"/>
                <w:sz w:val="18"/>
                <w:szCs w:val="18"/>
              </w:rPr>
              <w:t>talocalcaneal) pain, and absence of any gait abnormality attributed to the ankle by treating physician at 1</w:t>
            </w:r>
            <w:r w:rsidRPr="00B96D79">
              <w:rPr>
                <w:rFonts w:ascii="Calibri" w:hAnsi="Calibri" w:cs="Calibri"/>
                <w:sz w:val="18"/>
                <w:szCs w:val="18"/>
                <w:vertAlign w:val="superscript"/>
              </w:rPr>
              <w:t>st</w:t>
            </w:r>
            <w:r w:rsidR="00B96D79">
              <w:rPr>
                <w:rFonts w:ascii="Calibri" w:hAnsi="Calibri" w:cs="Calibri"/>
                <w:sz w:val="18"/>
                <w:szCs w:val="18"/>
              </w:rPr>
              <w:t xml:space="preserve"> </w:t>
            </w:r>
            <w:r w:rsidRPr="00434E98">
              <w:rPr>
                <w:rFonts w:ascii="Calibri" w:hAnsi="Calibri" w:cs="Calibri"/>
                <w:sz w:val="18"/>
                <w:szCs w:val="18"/>
              </w:rPr>
              <w:t xml:space="preserve">visit </w:t>
            </w:r>
            <w:r w:rsidR="009F356D">
              <w:rPr>
                <w:rFonts w:ascii="Calibri" w:hAnsi="Calibri" w:cs="Calibri"/>
                <w:sz w:val="18"/>
                <w:szCs w:val="18"/>
              </w:rPr>
              <w:t>post-</w:t>
            </w:r>
            <w:r w:rsidRPr="00434E98">
              <w:rPr>
                <w:rFonts w:ascii="Calibri" w:hAnsi="Calibri" w:cs="Calibri"/>
                <w:sz w:val="18"/>
                <w:szCs w:val="18"/>
              </w:rPr>
              <w:t xml:space="preserve"> injection, given 1</w:t>
            </w:r>
            <w:r w:rsidRPr="005F296F">
              <w:rPr>
                <w:rFonts w:ascii="Calibri" w:hAnsi="Calibri" w:cs="Calibri"/>
                <w:sz w:val="18"/>
                <w:szCs w:val="18"/>
                <w:vertAlign w:val="superscript"/>
              </w:rPr>
              <w:t>st</w:t>
            </w:r>
            <w:r>
              <w:rPr>
                <w:rFonts w:ascii="Calibri" w:hAnsi="Calibri" w:cs="Calibri"/>
                <w:sz w:val="18"/>
                <w:szCs w:val="18"/>
              </w:rPr>
              <w:t xml:space="preserve"> </w:t>
            </w:r>
            <w:r w:rsidRPr="00434E98">
              <w:rPr>
                <w:rFonts w:ascii="Calibri" w:hAnsi="Calibri" w:cs="Calibri"/>
                <w:sz w:val="18"/>
                <w:szCs w:val="18"/>
              </w:rPr>
              <w:t xml:space="preserve">follow-up </w:t>
            </w:r>
            <w:r w:rsidR="009F356D">
              <w:rPr>
                <w:rFonts w:ascii="Calibri" w:hAnsi="Calibri" w:cs="Calibri"/>
                <w:sz w:val="18"/>
                <w:szCs w:val="18"/>
              </w:rPr>
              <w:t>≤</w:t>
            </w:r>
            <w:r w:rsidRPr="00434E98">
              <w:rPr>
                <w:rFonts w:ascii="Calibri" w:hAnsi="Calibri" w:cs="Calibri"/>
                <w:sz w:val="18"/>
                <w:szCs w:val="18"/>
              </w:rPr>
              <w:t>13 w</w:t>
            </w:r>
            <w:r>
              <w:rPr>
                <w:rFonts w:ascii="Calibri" w:hAnsi="Calibri" w:cs="Calibri"/>
                <w:sz w:val="18"/>
                <w:szCs w:val="18"/>
              </w:rPr>
              <w:t>ee</w:t>
            </w:r>
            <w:r w:rsidRPr="00434E98">
              <w:rPr>
                <w:rFonts w:ascii="Calibri" w:hAnsi="Calibri" w:cs="Calibri"/>
                <w:sz w:val="18"/>
                <w:szCs w:val="18"/>
              </w:rPr>
              <w:t>ks of injection.</w:t>
            </w:r>
          </w:p>
          <w:p w14:paraId="2BCBE92E" w14:textId="6D49A829" w:rsidR="00D43C26" w:rsidRDefault="00D43C26" w:rsidP="00170EC8">
            <w:pPr>
              <w:rPr>
                <w:rFonts w:ascii="Calibri" w:hAnsi="Calibri" w:cs="Calibri"/>
                <w:b/>
                <w:bCs/>
                <w:sz w:val="18"/>
                <w:szCs w:val="18"/>
              </w:rPr>
            </w:pPr>
            <w:r>
              <w:rPr>
                <w:rFonts w:ascii="Calibri" w:hAnsi="Calibri" w:cs="Calibri"/>
                <w:b/>
                <w:bCs/>
                <w:sz w:val="18"/>
                <w:szCs w:val="18"/>
              </w:rPr>
              <w:t>Subgroup analysis</w:t>
            </w:r>
          </w:p>
          <w:p w14:paraId="48BD4774" w14:textId="5EE93E62" w:rsidR="00D43C26" w:rsidRPr="007B5FBA" w:rsidRDefault="00D43C26" w:rsidP="00170EC8">
            <w:pPr>
              <w:rPr>
                <w:rFonts w:ascii="Calibri" w:hAnsi="Calibri" w:cs="Calibri"/>
                <w:sz w:val="18"/>
                <w:szCs w:val="18"/>
              </w:rPr>
            </w:pPr>
            <w:r w:rsidRPr="007B5FBA">
              <w:rPr>
                <w:rFonts w:ascii="Calibri" w:hAnsi="Calibri" w:cs="Calibri"/>
                <w:sz w:val="18"/>
                <w:szCs w:val="18"/>
              </w:rPr>
              <w:t xml:space="preserve">time between recognition of subtalar arthritis &amp; IA injection: </w:t>
            </w:r>
          </w:p>
          <w:p w14:paraId="206AFA65" w14:textId="77777777" w:rsidR="00D43C26" w:rsidRPr="004D4370" w:rsidRDefault="00D43C26" w:rsidP="004D4370">
            <w:pPr>
              <w:pStyle w:val="ListParagraph"/>
              <w:numPr>
                <w:ilvl w:val="0"/>
                <w:numId w:val="1"/>
              </w:numPr>
              <w:rPr>
                <w:rFonts w:ascii="Calibri" w:hAnsi="Calibri" w:cs="Calibri"/>
                <w:sz w:val="18"/>
                <w:szCs w:val="18"/>
              </w:rPr>
            </w:pPr>
            <w:r w:rsidRPr="004D4370">
              <w:rPr>
                <w:rFonts w:ascii="Calibri" w:hAnsi="Calibri" w:cs="Calibri"/>
                <w:sz w:val="18"/>
                <w:szCs w:val="18"/>
                <w:u w:val="single"/>
              </w:rPr>
              <w:t>&lt;1 year</w:t>
            </w:r>
            <w:r w:rsidRPr="004D4370">
              <w:rPr>
                <w:rFonts w:ascii="Calibri" w:hAnsi="Calibri" w:cs="Calibri"/>
                <w:sz w:val="18"/>
                <w:szCs w:val="18"/>
              </w:rPr>
              <w:t xml:space="preserve"> 13/24 (54%) resolved</w:t>
            </w:r>
          </w:p>
          <w:p w14:paraId="4314B295" w14:textId="77777777" w:rsidR="00D43C26" w:rsidRPr="004D4370" w:rsidRDefault="00D43C26" w:rsidP="004D4370">
            <w:pPr>
              <w:pStyle w:val="ListParagraph"/>
              <w:numPr>
                <w:ilvl w:val="0"/>
                <w:numId w:val="1"/>
              </w:numPr>
              <w:rPr>
                <w:rFonts w:ascii="Calibri" w:hAnsi="Calibri" w:cs="Calibri"/>
                <w:sz w:val="18"/>
                <w:szCs w:val="18"/>
              </w:rPr>
            </w:pPr>
            <w:r w:rsidRPr="004D4370">
              <w:rPr>
                <w:rFonts w:ascii="Calibri" w:hAnsi="Calibri" w:cs="Calibri"/>
                <w:sz w:val="18"/>
                <w:szCs w:val="18"/>
                <w:u w:val="single"/>
              </w:rPr>
              <w:t>&gt;1 year</w:t>
            </w:r>
            <w:r w:rsidRPr="004D4370">
              <w:rPr>
                <w:rFonts w:ascii="Calibri" w:hAnsi="Calibri" w:cs="Calibri"/>
                <w:sz w:val="18"/>
                <w:szCs w:val="18"/>
              </w:rPr>
              <w:t xml:space="preserve"> 1/8 (13%) resolved </w:t>
            </w:r>
          </w:p>
          <w:p w14:paraId="0C13D952" w14:textId="77777777" w:rsidR="00D43C26" w:rsidRPr="004D4370" w:rsidRDefault="00D43C26" w:rsidP="005F296F">
            <w:pPr>
              <w:spacing w:after="120"/>
              <w:rPr>
                <w:rFonts w:ascii="Calibri" w:hAnsi="Calibri" w:cs="Calibri"/>
                <w:b/>
                <w:bCs/>
                <w:sz w:val="18"/>
                <w:szCs w:val="18"/>
              </w:rPr>
            </w:pPr>
            <w:r w:rsidRPr="004D4370">
              <w:rPr>
                <w:rFonts w:ascii="Calibri" w:hAnsi="Calibri" w:cs="Calibri"/>
                <w:b/>
                <w:bCs/>
                <w:sz w:val="18"/>
                <w:szCs w:val="18"/>
              </w:rPr>
              <w:t>Fisher's exact, p=0.05</w:t>
            </w:r>
          </w:p>
          <w:p w14:paraId="700FD72A" w14:textId="350B1F54" w:rsidR="00D43C26" w:rsidRPr="009F356D" w:rsidRDefault="00D43C26" w:rsidP="0042025F">
            <w:pPr>
              <w:rPr>
                <w:rFonts w:ascii="Calibri" w:hAnsi="Calibri" w:cs="Calibri"/>
                <w:i/>
                <w:iCs/>
                <w:sz w:val="18"/>
                <w:szCs w:val="18"/>
              </w:rPr>
            </w:pPr>
            <w:r w:rsidRPr="009F356D">
              <w:rPr>
                <w:rFonts w:ascii="Calibri" w:hAnsi="Calibri" w:cs="Calibri"/>
                <w:i/>
                <w:iCs/>
                <w:sz w:val="18"/>
                <w:szCs w:val="18"/>
              </w:rPr>
              <w:t>nb: all showed improvement following injection</w:t>
            </w:r>
          </w:p>
        </w:tc>
      </w:tr>
      <w:tr w:rsidR="00D43C26" w:rsidRPr="00611B90" w14:paraId="7E8B267C" w14:textId="77777777" w:rsidTr="009F356D">
        <w:tc>
          <w:tcPr>
            <w:tcW w:w="1555" w:type="dxa"/>
            <w:vMerge/>
          </w:tcPr>
          <w:p w14:paraId="1088D189" w14:textId="073FF290" w:rsidR="00D43C26" w:rsidRPr="00434E98" w:rsidRDefault="00D43C26" w:rsidP="0042025F">
            <w:pPr>
              <w:rPr>
                <w:rFonts w:ascii="Calibri" w:hAnsi="Calibri" w:cs="Calibri"/>
                <w:sz w:val="18"/>
                <w:szCs w:val="18"/>
              </w:rPr>
            </w:pPr>
          </w:p>
        </w:tc>
        <w:tc>
          <w:tcPr>
            <w:tcW w:w="1559" w:type="dxa"/>
          </w:tcPr>
          <w:p w14:paraId="6BDB3EA5" w14:textId="77777777" w:rsidR="00D43C26" w:rsidRPr="00434E98" w:rsidRDefault="00D43C26" w:rsidP="00170EC8">
            <w:pPr>
              <w:rPr>
                <w:rFonts w:ascii="Calibri" w:hAnsi="Calibri" w:cs="Calibri"/>
                <w:color w:val="000000"/>
                <w:sz w:val="18"/>
                <w:szCs w:val="18"/>
              </w:rPr>
            </w:pPr>
            <w:r w:rsidRPr="00434E98">
              <w:rPr>
                <w:rFonts w:ascii="Calibri" w:hAnsi="Calibri" w:cs="Calibri"/>
                <w:color w:val="000000"/>
                <w:sz w:val="18"/>
                <w:szCs w:val="18"/>
              </w:rPr>
              <w:t>Duration of improvement (years)</w:t>
            </w:r>
          </w:p>
          <w:p w14:paraId="54FF43E4" w14:textId="77777777" w:rsidR="00D43C26" w:rsidRPr="00434E98" w:rsidRDefault="00D43C26" w:rsidP="00170EC8">
            <w:pPr>
              <w:rPr>
                <w:rFonts w:ascii="Calibri" w:hAnsi="Calibri" w:cs="Calibri"/>
                <w:sz w:val="18"/>
                <w:szCs w:val="18"/>
              </w:rPr>
            </w:pPr>
          </w:p>
        </w:tc>
        <w:tc>
          <w:tcPr>
            <w:tcW w:w="5812" w:type="dxa"/>
          </w:tcPr>
          <w:p w14:paraId="5FDC56B8" w14:textId="5FDB8C9D" w:rsidR="00D43C26" w:rsidRPr="00434E98" w:rsidRDefault="00D43C26" w:rsidP="00170EC8">
            <w:pPr>
              <w:rPr>
                <w:rFonts w:ascii="Calibri" w:hAnsi="Calibri" w:cs="Calibri"/>
                <w:b/>
                <w:bCs/>
                <w:color w:val="000000"/>
                <w:sz w:val="18"/>
                <w:szCs w:val="18"/>
              </w:rPr>
            </w:pPr>
            <w:r w:rsidRPr="00434E98">
              <w:rPr>
                <w:rFonts w:ascii="Calibri" w:hAnsi="Calibri" w:cs="Calibri"/>
                <w:b/>
                <w:bCs/>
                <w:color w:val="000000"/>
                <w:sz w:val="18"/>
                <w:szCs w:val="18"/>
              </w:rPr>
              <w:t>Mean (sd)</w:t>
            </w:r>
            <w:r>
              <w:rPr>
                <w:rFonts w:ascii="Calibri" w:hAnsi="Calibri" w:cs="Calibri"/>
                <w:b/>
                <w:bCs/>
                <w:color w:val="000000"/>
                <w:sz w:val="18"/>
                <w:szCs w:val="18"/>
              </w:rPr>
              <w:t xml:space="preserve"> / </w:t>
            </w:r>
            <w:r w:rsidRPr="00434E98">
              <w:rPr>
                <w:rFonts w:ascii="Calibri" w:hAnsi="Calibri" w:cs="Calibri"/>
                <w:b/>
                <w:bCs/>
                <w:color w:val="000000"/>
                <w:sz w:val="18"/>
                <w:szCs w:val="18"/>
              </w:rPr>
              <w:t>median (range)</w:t>
            </w:r>
          </w:p>
          <w:p w14:paraId="22F7C955" w14:textId="2C8761DB" w:rsidR="00D43C26" w:rsidRPr="00434E98" w:rsidRDefault="00D43C26" w:rsidP="00170EC8">
            <w:pPr>
              <w:rPr>
                <w:rFonts w:ascii="Calibri" w:hAnsi="Calibri" w:cs="Calibri"/>
                <w:color w:val="000000"/>
                <w:sz w:val="18"/>
                <w:szCs w:val="18"/>
              </w:rPr>
            </w:pPr>
            <w:r w:rsidRPr="00434E98">
              <w:rPr>
                <w:rFonts w:ascii="Calibri" w:hAnsi="Calibri" w:cs="Calibri"/>
                <w:b/>
                <w:bCs/>
                <w:color w:val="000000"/>
                <w:sz w:val="18"/>
                <w:szCs w:val="18"/>
              </w:rPr>
              <w:t>1</w:t>
            </w:r>
            <w:r w:rsidRPr="00434E98">
              <w:rPr>
                <w:rFonts w:ascii="Calibri" w:hAnsi="Calibri" w:cs="Calibri"/>
                <w:b/>
                <w:bCs/>
                <w:color w:val="000000"/>
                <w:sz w:val="18"/>
                <w:szCs w:val="18"/>
                <w:vertAlign w:val="superscript"/>
              </w:rPr>
              <w:t>st</w:t>
            </w:r>
            <w:r w:rsidRPr="00434E98">
              <w:rPr>
                <w:rFonts w:ascii="Calibri" w:hAnsi="Calibri" w:cs="Calibri"/>
                <w:b/>
                <w:bCs/>
                <w:color w:val="000000"/>
                <w:sz w:val="18"/>
                <w:szCs w:val="18"/>
              </w:rPr>
              <w:t xml:space="preserve"> follow up (median 6 weeks):  </w:t>
            </w:r>
            <w:r w:rsidRPr="00434E98">
              <w:rPr>
                <w:rFonts w:ascii="Calibri" w:hAnsi="Calibri" w:cs="Calibri"/>
                <w:color w:val="000000"/>
                <w:sz w:val="18"/>
                <w:szCs w:val="18"/>
              </w:rPr>
              <w:t>1.2 (0.9)</w:t>
            </w:r>
            <w:r>
              <w:rPr>
                <w:rFonts w:ascii="Calibri" w:hAnsi="Calibri" w:cs="Calibri"/>
                <w:color w:val="000000"/>
                <w:sz w:val="18"/>
                <w:szCs w:val="18"/>
              </w:rPr>
              <w:t xml:space="preserve"> </w:t>
            </w:r>
            <w:r w:rsidRPr="00434E98">
              <w:rPr>
                <w:rFonts w:ascii="Calibri" w:hAnsi="Calibri" w:cs="Calibri"/>
                <w:color w:val="000000"/>
                <w:sz w:val="18"/>
                <w:szCs w:val="18"/>
              </w:rPr>
              <w:t>/</w:t>
            </w:r>
            <w:r>
              <w:rPr>
                <w:rFonts w:ascii="Calibri" w:hAnsi="Calibri" w:cs="Calibri"/>
                <w:color w:val="000000"/>
                <w:sz w:val="18"/>
                <w:szCs w:val="18"/>
              </w:rPr>
              <w:t xml:space="preserve"> </w:t>
            </w:r>
            <w:r w:rsidRPr="00434E98">
              <w:rPr>
                <w:rFonts w:ascii="Calibri" w:hAnsi="Calibri" w:cs="Calibri"/>
                <w:color w:val="000000"/>
                <w:sz w:val="18"/>
                <w:szCs w:val="18"/>
              </w:rPr>
              <w:t>1.1 (0.2-3.3)</w:t>
            </w:r>
          </w:p>
          <w:p w14:paraId="16F3785B" w14:textId="0A2B60A9" w:rsidR="00D43C26" w:rsidRPr="000523D8" w:rsidRDefault="00D43C26" w:rsidP="00170EC8">
            <w:pPr>
              <w:rPr>
                <w:rFonts w:ascii="Calibri" w:hAnsi="Calibri" w:cs="Calibri"/>
                <w:b/>
                <w:bCs/>
                <w:color w:val="000000"/>
                <w:sz w:val="18"/>
                <w:szCs w:val="18"/>
                <w:highlight w:val="yellow"/>
              </w:rPr>
            </w:pPr>
            <w:r w:rsidRPr="00434E98">
              <w:rPr>
                <w:rFonts w:ascii="Calibri" w:hAnsi="Calibri" w:cs="Calibri"/>
                <w:b/>
                <w:bCs/>
                <w:color w:val="000000"/>
                <w:sz w:val="18"/>
                <w:szCs w:val="18"/>
              </w:rPr>
              <w:t xml:space="preserve">Last follow up: </w:t>
            </w:r>
            <w:r w:rsidRPr="00434E98">
              <w:rPr>
                <w:rFonts w:ascii="Calibri" w:hAnsi="Calibri" w:cs="Calibri"/>
                <w:color w:val="000000"/>
                <w:sz w:val="18"/>
                <w:szCs w:val="18"/>
              </w:rPr>
              <w:t>1.6 (1.0)</w:t>
            </w:r>
            <w:r>
              <w:rPr>
                <w:rFonts w:ascii="Calibri" w:hAnsi="Calibri" w:cs="Calibri"/>
                <w:color w:val="000000"/>
                <w:sz w:val="18"/>
                <w:szCs w:val="18"/>
              </w:rPr>
              <w:t xml:space="preserve"> </w:t>
            </w:r>
            <w:r w:rsidRPr="00434E98">
              <w:rPr>
                <w:rFonts w:ascii="Calibri" w:hAnsi="Calibri" w:cs="Calibri"/>
                <w:color w:val="000000"/>
                <w:sz w:val="18"/>
                <w:szCs w:val="18"/>
              </w:rPr>
              <w:t>/</w:t>
            </w:r>
            <w:r>
              <w:rPr>
                <w:rFonts w:ascii="Calibri" w:hAnsi="Calibri" w:cs="Calibri"/>
                <w:color w:val="000000"/>
                <w:sz w:val="18"/>
                <w:szCs w:val="18"/>
              </w:rPr>
              <w:t xml:space="preserve"> </w:t>
            </w:r>
            <w:r w:rsidRPr="00434E98">
              <w:rPr>
                <w:rFonts w:ascii="Calibri" w:hAnsi="Calibri" w:cs="Calibri"/>
                <w:color w:val="000000"/>
                <w:sz w:val="18"/>
                <w:szCs w:val="18"/>
              </w:rPr>
              <w:t>1.3 (0.2-4.2)</w:t>
            </w:r>
          </w:p>
        </w:tc>
        <w:tc>
          <w:tcPr>
            <w:tcW w:w="1559" w:type="dxa"/>
          </w:tcPr>
          <w:p w14:paraId="155CF08F" w14:textId="77777777" w:rsidR="00D43C26" w:rsidRPr="000523D8" w:rsidRDefault="00D43C26" w:rsidP="00170EC8">
            <w:pPr>
              <w:rPr>
                <w:rFonts w:ascii="Calibri" w:hAnsi="Calibri" w:cs="Calibri"/>
                <w:b/>
                <w:bCs/>
                <w:sz w:val="18"/>
                <w:szCs w:val="18"/>
                <w:highlight w:val="yellow"/>
              </w:rPr>
            </w:pPr>
          </w:p>
        </w:tc>
        <w:tc>
          <w:tcPr>
            <w:tcW w:w="4819" w:type="dxa"/>
          </w:tcPr>
          <w:p w14:paraId="29856BF4" w14:textId="77777777" w:rsidR="00D43C26" w:rsidRPr="007B5FBA" w:rsidRDefault="00D43C26" w:rsidP="00170EC8">
            <w:pPr>
              <w:rPr>
                <w:rFonts w:ascii="Calibri" w:hAnsi="Calibri" w:cs="Calibri"/>
                <w:sz w:val="18"/>
                <w:szCs w:val="18"/>
                <w:highlight w:val="yellow"/>
              </w:rPr>
            </w:pPr>
            <w:r>
              <w:rPr>
                <w:rFonts w:ascii="Calibri" w:hAnsi="Calibri" w:cs="Calibri"/>
                <w:sz w:val="18"/>
                <w:szCs w:val="18"/>
              </w:rPr>
              <w:t>1</w:t>
            </w:r>
            <w:r w:rsidRPr="007B5FBA">
              <w:rPr>
                <w:rFonts w:ascii="Calibri" w:hAnsi="Calibri" w:cs="Calibri"/>
                <w:sz w:val="18"/>
                <w:szCs w:val="18"/>
                <w:vertAlign w:val="superscript"/>
              </w:rPr>
              <w:t>st</w:t>
            </w:r>
            <w:r>
              <w:rPr>
                <w:rFonts w:ascii="Calibri" w:hAnsi="Calibri" w:cs="Calibri"/>
                <w:sz w:val="18"/>
                <w:szCs w:val="18"/>
              </w:rPr>
              <w:t xml:space="preserve"> follow up</w:t>
            </w:r>
            <w:r w:rsidRPr="007B5FBA">
              <w:rPr>
                <w:rFonts w:ascii="Calibri" w:hAnsi="Calibri" w:cs="Calibri"/>
                <w:sz w:val="18"/>
                <w:szCs w:val="18"/>
              </w:rPr>
              <w:t xml:space="preserve">: duration of improvement not associated with: type </w:t>
            </w:r>
            <w:r>
              <w:rPr>
                <w:rFonts w:ascii="Calibri" w:hAnsi="Calibri" w:cs="Calibri"/>
                <w:sz w:val="18"/>
                <w:szCs w:val="18"/>
              </w:rPr>
              <w:t xml:space="preserve">or dose </w:t>
            </w:r>
            <w:r w:rsidRPr="007B5FBA">
              <w:rPr>
                <w:rFonts w:ascii="Calibri" w:hAnsi="Calibri" w:cs="Calibri"/>
                <w:sz w:val="18"/>
                <w:szCs w:val="18"/>
              </w:rPr>
              <w:t>of corticosteroid injected, time from appearance of arthritis to injection, concurrent use of MTX or TNF-a inhibitor, presence of tibiotalar ankle arthritis, previous</w:t>
            </w:r>
            <w:r>
              <w:rPr>
                <w:rFonts w:ascii="Calibri" w:hAnsi="Calibri" w:cs="Calibri"/>
                <w:sz w:val="18"/>
                <w:szCs w:val="18"/>
              </w:rPr>
              <w:t>/</w:t>
            </w:r>
            <w:r w:rsidRPr="007B5FBA">
              <w:rPr>
                <w:rFonts w:ascii="Calibri" w:hAnsi="Calibri" w:cs="Calibri"/>
                <w:sz w:val="18"/>
                <w:szCs w:val="18"/>
              </w:rPr>
              <w:t>concurrent tibiotalar injection, patient age, or JIA subtype</w:t>
            </w:r>
          </w:p>
        </w:tc>
      </w:tr>
      <w:tr w:rsidR="00C54A02" w:rsidRPr="00FE6E5A" w14:paraId="6637553D" w14:textId="77777777" w:rsidTr="009F356D">
        <w:tc>
          <w:tcPr>
            <w:tcW w:w="1555" w:type="dxa"/>
          </w:tcPr>
          <w:p w14:paraId="73CDFB9E" w14:textId="77777777" w:rsidR="00C54A02" w:rsidRDefault="00C54A02" w:rsidP="00C54A02">
            <w:pPr>
              <w:spacing w:after="60"/>
              <w:rPr>
                <w:rFonts w:ascii="Calibri" w:hAnsi="Calibri" w:cs="Calibri"/>
                <w:sz w:val="18"/>
                <w:szCs w:val="18"/>
              </w:rPr>
            </w:pPr>
            <w:r>
              <w:rPr>
                <w:rFonts w:ascii="Calibri" w:hAnsi="Calibri" w:cs="Calibri"/>
                <w:sz w:val="18"/>
                <w:szCs w:val="18"/>
              </w:rPr>
              <w:t>Marti 2008</w:t>
            </w:r>
          </w:p>
          <w:p w14:paraId="403AE345" w14:textId="77777777" w:rsidR="00C54A02" w:rsidRDefault="00C54A02" w:rsidP="00C54A02">
            <w:pPr>
              <w:spacing w:after="60"/>
              <w:rPr>
                <w:rFonts w:ascii="Calibri" w:hAnsi="Calibri" w:cs="Calibri"/>
                <w:sz w:val="18"/>
                <w:szCs w:val="18"/>
              </w:rPr>
            </w:pPr>
            <w:r>
              <w:rPr>
                <w:rFonts w:ascii="Calibri" w:hAnsi="Calibri" w:cs="Calibri"/>
                <w:sz w:val="18"/>
                <w:szCs w:val="18"/>
              </w:rPr>
              <w:t>JIA</w:t>
            </w:r>
          </w:p>
          <w:p w14:paraId="4421BCA7" w14:textId="77777777" w:rsidR="00C54A02" w:rsidRDefault="00C54A02" w:rsidP="00C54A02">
            <w:pPr>
              <w:spacing w:after="60"/>
              <w:rPr>
                <w:rFonts w:ascii="Calibri" w:hAnsi="Calibri" w:cs="Calibri"/>
                <w:sz w:val="18"/>
                <w:szCs w:val="18"/>
              </w:rPr>
            </w:pPr>
          </w:p>
          <w:p w14:paraId="2B98E62D" w14:textId="2E2DA61C" w:rsidR="00C54A02" w:rsidRDefault="00C54A02" w:rsidP="00C54A02">
            <w:pPr>
              <w:rPr>
                <w:rFonts w:ascii="Calibri" w:hAnsi="Calibri" w:cs="Calibri"/>
                <w:sz w:val="18"/>
                <w:szCs w:val="18"/>
              </w:rPr>
            </w:pPr>
            <w:r>
              <w:rPr>
                <w:rFonts w:ascii="Calibri" w:hAnsi="Calibri" w:cs="Calibri"/>
                <w:i/>
                <w:iCs/>
                <w:sz w:val="18"/>
                <w:szCs w:val="18"/>
              </w:rPr>
              <w:t>Fluoroscopic guidance (subtalar, ankle)</w:t>
            </w:r>
          </w:p>
        </w:tc>
        <w:tc>
          <w:tcPr>
            <w:tcW w:w="1559" w:type="dxa"/>
          </w:tcPr>
          <w:p w14:paraId="23C316D4" w14:textId="1D3A90FA" w:rsidR="00C54A02" w:rsidRDefault="00C54A02" w:rsidP="00170EC8">
            <w:pPr>
              <w:rPr>
                <w:rFonts w:ascii="Calibri" w:hAnsi="Calibri" w:cs="Calibri"/>
                <w:sz w:val="18"/>
                <w:szCs w:val="18"/>
              </w:rPr>
            </w:pPr>
            <w:r>
              <w:rPr>
                <w:rFonts w:ascii="Calibri" w:hAnsi="Calibri" w:cs="Calibri"/>
                <w:sz w:val="18"/>
                <w:szCs w:val="18"/>
              </w:rPr>
              <w:t>Remission</w:t>
            </w:r>
          </w:p>
        </w:tc>
        <w:tc>
          <w:tcPr>
            <w:tcW w:w="5812" w:type="dxa"/>
          </w:tcPr>
          <w:p w14:paraId="0190A4FC" w14:textId="77777777" w:rsidR="0017593D" w:rsidRPr="009F356D" w:rsidRDefault="0017593D" w:rsidP="0017593D">
            <w:pPr>
              <w:spacing w:after="120"/>
              <w:rPr>
                <w:rFonts w:ascii="Calibri" w:hAnsi="Calibri" w:cs="Calibri"/>
                <w:b/>
                <w:bCs/>
                <w:sz w:val="18"/>
                <w:szCs w:val="18"/>
              </w:rPr>
            </w:pPr>
            <w:r>
              <w:rPr>
                <w:rFonts w:ascii="Calibri" w:hAnsi="Calibri" w:cs="Calibri"/>
                <w:b/>
                <w:bCs/>
                <w:sz w:val="18"/>
                <w:szCs w:val="18"/>
              </w:rPr>
              <w:t>J</w:t>
            </w:r>
            <w:r w:rsidRPr="009F356D">
              <w:rPr>
                <w:rFonts w:ascii="Calibri" w:hAnsi="Calibri" w:cs="Calibri"/>
                <w:b/>
                <w:bCs/>
                <w:sz w:val="18"/>
                <w:szCs w:val="18"/>
              </w:rPr>
              <w:t xml:space="preserve">oints in remission at end of study </w:t>
            </w:r>
            <w:r>
              <w:rPr>
                <w:rFonts w:ascii="Calibri" w:hAnsi="Calibri" w:cs="Calibri"/>
                <w:b/>
                <w:bCs/>
                <w:sz w:val="18"/>
                <w:szCs w:val="18"/>
              </w:rPr>
              <w:t xml:space="preserve">n/N </w:t>
            </w:r>
            <w:r w:rsidRPr="009F356D">
              <w:rPr>
                <w:rFonts w:ascii="Calibri" w:hAnsi="Calibri" w:cs="Calibri"/>
                <w:b/>
                <w:bCs/>
                <w:sz w:val="18"/>
                <w:szCs w:val="18"/>
              </w:rPr>
              <w:t>(%)</w:t>
            </w:r>
            <w:r>
              <w:rPr>
                <w:rFonts w:ascii="Calibri" w:hAnsi="Calibri" w:cs="Calibri"/>
                <w:b/>
                <w:bCs/>
                <w:sz w:val="18"/>
                <w:szCs w:val="18"/>
              </w:rPr>
              <w:t xml:space="preserve">, </w:t>
            </w:r>
            <w:r w:rsidRPr="0017593D">
              <w:rPr>
                <w:rFonts w:ascii="Calibri" w:hAnsi="Calibri" w:cs="Calibri"/>
                <w:b/>
                <w:bCs/>
                <w:sz w:val="18"/>
                <w:szCs w:val="18"/>
              </w:rPr>
              <w:t>follow up time of joint with ongoing remission.</w:t>
            </w:r>
          </w:p>
          <w:p w14:paraId="25160302" w14:textId="77777777" w:rsidR="0017593D" w:rsidRPr="009F356D" w:rsidRDefault="0017593D" w:rsidP="0017593D">
            <w:pPr>
              <w:spacing w:after="120"/>
              <w:rPr>
                <w:rFonts w:ascii="Calibri" w:hAnsi="Calibri" w:cs="Calibri"/>
                <w:sz w:val="18"/>
                <w:szCs w:val="18"/>
              </w:rPr>
            </w:pPr>
            <w:r w:rsidRPr="009F356D">
              <w:rPr>
                <w:rFonts w:ascii="Calibri" w:hAnsi="Calibri" w:cs="Calibri"/>
                <w:i/>
                <w:iCs/>
                <w:sz w:val="18"/>
                <w:szCs w:val="18"/>
                <w:u w:val="single"/>
              </w:rPr>
              <w:t>Ankle</w:t>
            </w:r>
            <w:r>
              <w:rPr>
                <w:rFonts w:ascii="Calibri" w:hAnsi="Calibri" w:cs="Calibri"/>
                <w:sz w:val="18"/>
                <w:szCs w:val="18"/>
              </w:rPr>
              <w:t xml:space="preserve">: </w:t>
            </w:r>
            <w:r w:rsidRPr="009F356D">
              <w:rPr>
                <w:rFonts w:ascii="Calibri" w:hAnsi="Calibri" w:cs="Calibri"/>
                <w:sz w:val="18"/>
                <w:szCs w:val="18"/>
              </w:rPr>
              <w:t>10/29 (34.5%)</w:t>
            </w:r>
            <w:r>
              <w:rPr>
                <w:rFonts w:ascii="Calibri" w:hAnsi="Calibri" w:cs="Calibri"/>
                <w:sz w:val="18"/>
                <w:szCs w:val="18"/>
              </w:rPr>
              <w:t xml:space="preserve">; median </w:t>
            </w:r>
            <w:r w:rsidRPr="009F356D">
              <w:rPr>
                <w:rFonts w:ascii="Calibri" w:hAnsi="Calibri" w:cs="Calibri"/>
                <w:sz w:val="18"/>
                <w:szCs w:val="18"/>
              </w:rPr>
              <w:t>18.2</w:t>
            </w:r>
            <w:r>
              <w:rPr>
                <w:rFonts w:ascii="Calibri" w:hAnsi="Calibri" w:cs="Calibri"/>
                <w:sz w:val="18"/>
                <w:szCs w:val="18"/>
              </w:rPr>
              <w:t xml:space="preserve"> months, mean </w:t>
            </w:r>
            <w:r w:rsidRPr="009F356D">
              <w:rPr>
                <w:rFonts w:ascii="Calibri" w:hAnsi="Calibri" w:cs="Calibri"/>
                <w:sz w:val="18"/>
                <w:szCs w:val="18"/>
              </w:rPr>
              <w:t>14.0</w:t>
            </w:r>
            <w:r>
              <w:rPr>
                <w:rFonts w:ascii="Calibri" w:hAnsi="Calibri" w:cs="Calibri"/>
                <w:sz w:val="18"/>
                <w:szCs w:val="18"/>
              </w:rPr>
              <w:t xml:space="preserve"> months, range </w:t>
            </w:r>
            <w:r w:rsidRPr="009F356D">
              <w:rPr>
                <w:rFonts w:ascii="Calibri" w:hAnsi="Calibri" w:cs="Calibri"/>
                <w:sz w:val="18"/>
                <w:szCs w:val="18"/>
              </w:rPr>
              <w:t>1-39</w:t>
            </w:r>
            <w:r>
              <w:rPr>
                <w:rFonts w:ascii="Calibri" w:hAnsi="Calibri" w:cs="Calibri"/>
                <w:sz w:val="18"/>
                <w:szCs w:val="18"/>
              </w:rPr>
              <w:t xml:space="preserve"> months.</w:t>
            </w:r>
          </w:p>
          <w:p w14:paraId="0E4F8BA0" w14:textId="587E24B0" w:rsidR="00C54A02" w:rsidRPr="009F356D" w:rsidRDefault="0017593D" w:rsidP="0017593D">
            <w:pPr>
              <w:spacing w:after="120"/>
              <w:rPr>
                <w:rFonts w:ascii="Calibri" w:hAnsi="Calibri" w:cs="Calibri"/>
                <w:sz w:val="18"/>
                <w:szCs w:val="18"/>
              </w:rPr>
            </w:pPr>
            <w:r w:rsidRPr="009F356D">
              <w:rPr>
                <w:rFonts w:ascii="Calibri" w:hAnsi="Calibri" w:cs="Calibri"/>
                <w:i/>
                <w:iCs/>
                <w:sz w:val="18"/>
                <w:szCs w:val="18"/>
                <w:u w:val="single"/>
              </w:rPr>
              <w:t>Subtalar</w:t>
            </w:r>
            <w:r>
              <w:rPr>
                <w:rFonts w:ascii="Calibri" w:hAnsi="Calibri" w:cs="Calibri"/>
                <w:sz w:val="18"/>
                <w:szCs w:val="18"/>
              </w:rPr>
              <w:t xml:space="preserve">: </w:t>
            </w:r>
            <w:r w:rsidRPr="009F356D">
              <w:rPr>
                <w:rFonts w:ascii="Calibri" w:hAnsi="Calibri" w:cs="Calibri"/>
                <w:sz w:val="18"/>
                <w:szCs w:val="18"/>
              </w:rPr>
              <w:t>1/5 (20%)</w:t>
            </w:r>
            <w:r>
              <w:rPr>
                <w:rFonts w:ascii="Calibri" w:hAnsi="Calibri" w:cs="Calibri"/>
                <w:sz w:val="18"/>
                <w:szCs w:val="18"/>
              </w:rPr>
              <w:t>; 13 months</w:t>
            </w:r>
          </w:p>
        </w:tc>
        <w:tc>
          <w:tcPr>
            <w:tcW w:w="1559" w:type="dxa"/>
          </w:tcPr>
          <w:p w14:paraId="1CAC2CFA" w14:textId="77777777" w:rsidR="00C54A02" w:rsidRPr="00FE6E5A" w:rsidRDefault="00C54A02" w:rsidP="00170EC8">
            <w:pPr>
              <w:rPr>
                <w:rFonts w:ascii="Calibri" w:hAnsi="Calibri" w:cs="Calibri"/>
                <w:b/>
                <w:bCs/>
                <w:sz w:val="18"/>
                <w:szCs w:val="18"/>
              </w:rPr>
            </w:pPr>
          </w:p>
        </w:tc>
        <w:tc>
          <w:tcPr>
            <w:tcW w:w="4819" w:type="dxa"/>
          </w:tcPr>
          <w:p w14:paraId="144640F9" w14:textId="4D42DC42" w:rsidR="00C54A02" w:rsidRDefault="00C54A02" w:rsidP="00170EC8">
            <w:pPr>
              <w:rPr>
                <w:rFonts w:ascii="Calibri" w:hAnsi="Calibri" w:cs="Calibri"/>
                <w:sz w:val="18"/>
                <w:szCs w:val="18"/>
              </w:rPr>
            </w:pPr>
            <w:r w:rsidRPr="00C54A02">
              <w:rPr>
                <w:rFonts w:ascii="Calibri" w:hAnsi="Calibri" w:cs="Calibri"/>
                <w:sz w:val="18"/>
                <w:szCs w:val="18"/>
              </w:rPr>
              <w:t>Remission defined as the absence of signs of inflammation, such as capsular (soft tissue) swelling, effusion or the combination of tenderness and pain on motion. A joint with presence of any of the a</w:t>
            </w:r>
            <w:r>
              <w:rPr>
                <w:rFonts w:ascii="Calibri" w:hAnsi="Calibri" w:cs="Calibri"/>
                <w:sz w:val="18"/>
                <w:szCs w:val="18"/>
              </w:rPr>
              <w:t xml:space="preserve">bove </w:t>
            </w:r>
            <w:r w:rsidRPr="00C54A02">
              <w:rPr>
                <w:rFonts w:ascii="Calibri" w:hAnsi="Calibri" w:cs="Calibri"/>
                <w:sz w:val="18"/>
                <w:szCs w:val="18"/>
              </w:rPr>
              <w:t xml:space="preserve">signs of inflammation considered </w:t>
            </w:r>
            <w:r w:rsidR="009F356D">
              <w:rPr>
                <w:rFonts w:ascii="Calibri" w:hAnsi="Calibri" w:cs="Calibri"/>
                <w:sz w:val="18"/>
                <w:szCs w:val="18"/>
              </w:rPr>
              <w:t>as</w:t>
            </w:r>
            <w:r w:rsidRPr="00C54A02">
              <w:rPr>
                <w:rFonts w:ascii="Calibri" w:hAnsi="Calibri" w:cs="Calibri"/>
                <w:sz w:val="18"/>
                <w:szCs w:val="18"/>
              </w:rPr>
              <w:t xml:space="preserve"> actively inflamed.</w:t>
            </w:r>
          </w:p>
        </w:tc>
      </w:tr>
      <w:tr w:rsidR="008900D6" w:rsidRPr="00FE6E5A" w14:paraId="115478AF" w14:textId="77777777" w:rsidTr="009F356D">
        <w:tc>
          <w:tcPr>
            <w:tcW w:w="1555" w:type="dxa"/>
            <w:vMerge w:val="restart"/>
          </w:tcPr>
          <w:p w14:paraId="0C79C87D" w14:textId="77777777" w:rsidR="008900D6" w:rsidRDefault="008900D6" w:rsidP="00170EC8">
            <w:pPr>
              <w:rPr>
                <w:rFonts w:ascii="Calibri" w:hAnsi="Calibri" w:cs="Calibri"/>
                <w:sz w:val="18"/>
                <w:szCs w:val="18"/>
              </w:rPr>
            </w:pPr>
            <w:r>
              <w:rPr>
                <w:rFonts w:ascii="Calibri" w:hAnsi="Calibri" w:cs="Calibri"/>
                <w:sz w:val="18"/>
                <w:szCs w:val="18"/>
              </w:rPr>
              <w:t>Tynjala, 2004</w:t>
            </w:r>
          </w:p>
          <w:p w14:paraId="370D2187" w14:textId="42E73FEA" w:rsidR="008900D6" w:rsidRPr="00FE6E5A" w:rsidRDefault="008900D6" w:rsidP="00170EC8">
            <w:pPr>
              <w:rPr>
                <w:rFonts w:ascii="Calibri" w:hAnsi="Calibri" w:cs="Calibri"/>
                <w:sz w:val="18"/>
                <w:szCs w:val="18"/>
              </w:rPr>
            </w:pPr>
            <w:r>
              <w:rPr>
                <w:rFonts w:ascii="Calibri" w:hAnsi="Calibri" w:cs="Calibri"/>
                <w:sz w:val="18"/>
                <w:szCs w:val="18"/>
              </w:rPr>
              <w:t>JIA</w:t>
            </w:r>
          </w:p>
        </w:tc>
        <w:tc>
          <w:tcPr>
            <w:tcW w:w="1559" w:type="dxa"/>
          </w:tcPr>
          <w:p w14:paraId="0DCC01C7" w14:textId="45465C43" w:rsidR="008900D6" w:rsidRPr="00FE6E5A" w:rsidRDefault="004D4370" w:rsidP="00170EC8">
            <w:pPr>
              <w:rPr>
                <w:rFonts w:ascii="Calibri" w:hAnsi="Calibri" w:cs="Calibri"/>
                <w:sz w:val="18"/>
                <w:szCs w:val="18"/>
              </w:rPr>
            </w:pPr>
            <w:r>
              <w:rPr>
                <w:rFonts w:ascii="Calibri" w:hAnsi="Calibri" w:cs="Calibri"/>
                <w:sz w:val="18"/>
                <w:szCs w:val="18"/>
              </w:rPr>
              <w:t>Successful treatment response</w:t>
            </w:r>
          </w:p>
        </w:tc>
        <w:tc>
          <w:tcPr>
            <w:tcW w:w="5812" w:type="dxa"/>
          </w:tcPr>
          <w:p w14:paraId="1888C996" w14:textId="69046826" w:rsidR="008900D6" w:rsidRPr="008900D6" w:rsidRDefault="008900D6" w:rsidP="00170EC8">
            <w:pPr>
              <w:rPr>
                <w:rFonts w:ascii="Calibri" w:hAnsi="Calibri" w:cs="Calibri"/>
                <w:b/>
                <w:bCs/>
                <w:sz w:val="18"/>
                <w:szCs w:val="18"/>
              </w:rPr>
            </w:pPr>
            <w:r w:rsidRPr="008900D6">
              <w:rPr>
                <w:rFonts w:ascii="Calibri" w:hAnsi="Calibri" w:cs="Calibri"/>
                <w:b/>
                <w:bCs/>
                <w:sz w:val="18"/>
                <w:szCs w:val="18"/>
              </w:rPr>
              <w:t>n/N ankles</w:t>
            </w:r>
          </w:p>
          <w:p w14:paraId="666CD894" w14:textId="52F1925D" w:rsidR="008900D6" w:rsidRPr="0070695B" w:rsidRDefault="008900D6" w:rsidP="00170EC8">
            <w:pPr>
              <w:rPr>
                <w:rFonts w:ascii="Calibri" w:hAnsi="Calibri" w:cs="Calibri"/>
                <w:color w:val="000000"/>
                <w:sz w:val="18"/>
                <w:szCs w:val="18"/>
              </w:rPr>
            </w:pPr>
            <w:r>
              <w:rPr>
                <w:rFonts w:ascii="Calibri" w:hAnsi="Calibri" w:cs="Calibri"/>
                <w:b/>
                <w:bCs/>
                <w:color w:val="000000"/>
                <w:sz w:val="18"/>
                <w:szCs w:val="18"/>
              </w:rPr>
              <w:t xml:space="preserve">1 month: </w:t>
            </w:r>
            <w:r>
              <w:rPr>
                <w:rFonts w:ascii="Calibri" w:hAnsi="Calibri" w:cs="Calibri"/>
                <w:color w:val="000000"/>
                <w:sz w:val="18"/>
                <w:szCs w:val="18"/>
              </w:rPr>
              <w:t>18/22 (82%)</w:t>
            </w:r>
          </w:p>
          <w:p w14:paraId="78BD82D3" w14:textId="77777777" w:rsidR="008900D6" w:rsidRPr="0070695B" w:rsidRDefault="008900D6" w:rsidP="00170EC8">
            <w:pPr>
              <w:rPr>
                <w:rFonts w:ascii="Calibri" w:hAnsi="Calibri" w:cs="Calibri"/>
                <w:color w:val="000000"/>
                <w:sz w:val="18"/>
                <w:szCs w:val="18"/>
              </w:rPr>
            </w:pPr>
            <w:r>
              <w:rPr>
                <w:rFonts w:ascii="Calibri" w:hAnsi="Calibri" w:cs="Calibri"/>
                <w:b/>
                <w:bCs/>
                <w:color w:val="000000"/>
                <w:sz w:val="18"/>
                <w:szCs w:val="18"/>
              </w:rPr>
              <w:t xml:space="preserve">3 months: </w:t>
            </w:r>
            <w:r>
              <w:rPr>
                <w:rFonts w:ascii="Calibri" w:hAnsi="Calibri" w:cs="Calibri"/>
                <w:color w:val="000000"/>
                <w:sz w:val="18"/>
                <w:szCs w:val="18"/>
              </w:rPr>
              <w:t>13/22 (59%)</w:t>
            </w:r>
          </w:p>
          <w:p w14:paraId="1950C96C" w14:textId="77777777" w:rsidR="008900D6" w:rsidRDefault="008900D6" w:rsidP="00170EC8">
            <w:pPr>
              <w:rPr>
                <w:rFonts w:ascii="Calibri" w:hAnsi="Calibri" w:cs="Calibri"/>
                <w:b/>
                <w:bCs/>
                <w:color w:val="000000"/>
                <w:sz w:val="18"/>
                <w:szCs w:val="18"/>
              </w:rPr>
            </w:pPr>
            <w:r>
              <w:rPr>
                <w:rFonts w:ascii="Calibri" w:hAnsi="Calibri" w:cs="Calibri"/>
                <w:b/>
                <w:bCs/>
                <w:color w:val="000000"/>
                <w:sz w:val="18"/>
                <w:szCs w:val="18"/>
              </w:rPr>
              <w:t xml:space="preserve">6 months: </w:t>
            </w:r>
            <w:r w:rsidRPr="0070695B">
              <w:rPr>
                <w:rFonts w:ascii="Calibri" w:hAnsi="Calibri" w:cs="Calibri"/>
                <w:color w:val="000000"/>
                <w:sz w:val="18"/>
                <w:szCs w:val="18"/>
              </w:rPr>
              <w:t>9/22 (41%)</w:t>
            </w:r>
          </w:p>
          <w:p w14:paraId="4B4BF5F2" w14:textId="77777777" w:rsidR="008900D6" w:rsidRPr="0070695B" w:rsidRDefault="008900D6" w:rsidP="00170EC8">
            <w:pPr>
              <w:rPr>
                <w:rFonts w:ascii="Calibri" w:hAnsi="Calibri" w:cs="Calibri"/>
                <w:color w:val="000000"/>
                <w:sz w:val="18"/>
                <w:szCs w:val="18"/>
              </w:rPr>
            </w:pPr>
            <w:r>
              <w:rPr>
                <w:rFonts w:ascii="Calibri" w:hAnsi="Calibri" w:cs="Calibri"/>
                <w:b/>
                <w:bCs/>
                <w:color w:val="000000"/>
                <w:sz w:val="18"/>
                <w:szCs w:val="18"/>
              </w:rPr>
              <w:t xml:space="preserve">12 months: </w:t>
            </w:r>
            <w:r>
              <w:rPr>
                <w:rFonts w:ascii="Calibri" w:hAnsi="Calibri" w:cs="Calibri"/>
                <w:color w:val="000000"/>
                <w:sz w:val="18"/>
                <w:szCs w:val="18"/>
              </w:rPr>
              <w:t>7/22 (32%)</w:t>
            </w:r>
          </w:p>
        </w:tc>
        <w:tc>
          <w:tcPr>
            <w:tcW w:w="1559" w:type="dxa"/>
          </w:tcPr>
          <w:p w14:paraId="3C272A38" w14:textId="77777777" w:rsidR="008900D6" w:rsidRPr="00FE6E5A" w:rsidRDefault="008900D6" w:rsidP="00170EC8">
            <w:pPr>
              <w:rPr>
                <w:rFonts w:ascii="Calibri" w:hAnsi="Calibri" w:cs="Calibri"/>
                <w:b/>
                <w:bCs/>
                <w:sz w:val="18"/>
                <w:szCs w:val="18"/>
              </w:rPr>
            </w:pPr>
          </w:p>
        </w:tc>
        <w:tc>
          <w:tcPr>
            <w:tcW w:w="4819" w:type="dxa"/>
          </w:tcPr>
          <w:p w14:paraId="458B7000" w14:textId="2F4D6D63" w:rsidR="008900D6" w:rsidRPr="00FE6E5A" w:rsidRDefault="008900D6" w:rsidP="00170EC8">
            <w:pPr>
              <w:rPr>
                <w:rFonts w:ascii="Calibri" w:hAnsi="Calibri" w:cs="Calibri"/>
                <w:sz w:val="18"/>
                <w:szCs w:val="18"/>
              </w:rPr>
            </w:pPr>
            <w:r>
              <w:rPr>
                <w:rFonts w:ascii="Calibri" w:hAnsi="Calibri" w:cs="Calibri"/>
                <w:sz w:val="18"/>
                <w:szCs w:val="18"/>
              </w:rPr>
              <w:t>S</w:t>
            </w:r>
            <w:r w:rsidRPr="00964F89">
              <w:rPr>
                <w:rFonts w:ascii="Calibri" w:hAnsi="Calibri" w:cs="Calibri"/>
                <w:sz w:val="18"/>
                <w:szCs w:val="18"/>
              </w:rPr>
              <w:t>uccessful treatment response</w:t>
            </w:r>
            <w:r>
              <w:rPr>
                <w:rFonts w:ascii="Calibri" w:hAnsi="Calibri" w:cs="Calibri"/>
                <w:sz w:val="18"/>
                <w:szCs w:val="18"/>
              </w:rPr>
              <w:t xml:space="preserve"> </w:t>
            </w:r>
            <w:r w:rsidRPr="00964F89">
              <w:rPr>
                <w:rFonts w:ascii="Calibri" w:hAnsi="Calibri" w:cs="Calibri"/>
                <w:sz w:val="18"/>
                <w:szCs w:val="18"/>
              </w:rPr>
              <w:t xml:space="preserve">defined as reduction of swelling, absence of pain, absence of tenderness on motion and normal </w:t>
            </w:r>
            <w:r w:rsidR="009F0FB1">
              <w:rPr>
                <w:rFonts w:ascii="Calibri" w:hAnsi="Calibri" w:cs="Calibri"/>
                <w:sz w:val="18"/>
                <w:szCs w:val="18"/>
              </w:rPr>
              <w:t>ROM</w:t>
            </w:r>
            <w:r>
              <w:rPr>
                <w:rFonts w:ascii="Calibri" w:hAnsi="Calibri" w:cs="Calibri"/>
                <w:sz w:val="18"/>
                <w:szCs w:val="18"/>
              </w:rPr>
              <w:t xml:space="preserve"> or d</w:t>
            </w:r>
            <w:r w:rsidRPr="00964F89">
              <w:rPr>
                <w:rFonts w:ascii="Calibri" w:hAnsi="Calibri" w:cs="Calibri"/>
                <w:sz w:val="18"/>
                <w:szCs w:val="18"/>
              </w:rPr>
              <w:t xml:space="preserve">ecreased </w:t>
            </w:r>
            <w:r w:rsidR="009F0FB1">
              <w:rPr>
                <w:rFonts w:ascii="Calibri" w:hAnsi="Calibri" w:cs="Calibri"/>
                <w:sz w:val="18"/>
                <w:szCs w:val="18"/>
              </w:rPr>
              <w:t xml:space="preserve">ROM (with </w:t>
            </w:r>
            <w:r w:rsidRPr="00964F89">
              <w:rPr>
                <w:rFonts w:ascii="Calibri" w:hAnsi="Calibri" w:cs="Calibri"/>
                <w:sz w:val="18"/>
                <w:szCs w:val="18"/>
              </w:rPr>
              <w:t xml:space="preserve">minor swelling </w:t>
            </w:r>
            <w:r w:rsidR="009F0FB1">
              <w:rPr>
                <w:rFonts w:ascii="Calibri" w:hAnsi="Calibri" w:cs="Calibri"/>
                <w:sz w:val="18"/>
                <w:szCs w:val="18"/>
              </w:rPr>
              <w:t xml:space="preserve">but </w:t>
            </w:r>
            <w:r w:rsidRPr="00964F89">
              <w:rPr>
                <w:rFonts w:ascii="Calibri" w:hAnsi="Calibri" w:cs="Calibri"/>
                <w:sz w:val="18"/>
                <w:szCs w:val="18"/>
              </w:rPr>
              <w:t>no other signs of synovitis</w:t>
            </w:r>
            <w:r w:rsidR="009F0FB1">
              <w:rPr>
                <w:rFonts w:ascii="Calibri" w:hAnsi="Calibri" w:cs="Calibri"/>
                <w:sz w:val="18"/>
                <w:szCs w:val="18"/>
              </w:rPr>
              <w:t>)</w:t>
            </w:r>
            <w:r>
              <w:rPr>
                <w:rFonts w:ascii="Calibri" w:hAnsi="Calibri" w:cs="Calibri"/>
                <w:sz w:val="18"/>
                <w:szCs w:val="18"/>
              </w:rPr>
              <w:t>.</w:t>
            </w:r>
          </w:p>
        </w:tc>
      </w:tr>
      <w:tr w:rsidR="008900D6" w:rsidRPr="00FE6E5A" w14:paraId="32DA62A5" w14:textId="77777777" w:rsidTr="009F356D">
        <w:tc>
          <w:tcPr>
            <w:tcW w:w="1555" w:type="dxa"/>
            <w:vMerge/>
          </w:tcPr>
          <w:p w14:paraId="30198802" w14:textId="3C8BC17C" w:rsidR="008900D6" w:rsidRPr="00FE6E5A" w:rsidRDefault="008900D6" w:rsidP="00170EC8">
            <w:pPr>
              <w:rPr>
                <w:rFonts w:ascii="Calibri" w:hAnsi="Calibri" w:cs="Calibri"/>
                <w:sz w:val="18"/>
                <w:szCs w:val="18"/>
              </w:rPr>
            </w:pPr>
          </w:p>
        </w:tc>
        <w:tc>
          <w:tcPr>
            <w:tcW w:w="1559" w:type="dxa"/>
          </w:tcPr>
          <w:p w14:paraId="5E839229" w14:textId="4E862728" w:rsidR="008900D6" w:rsidRPr="00FE6E5A" w:rsidRDefault="008900D6" w:rsidP="00170EC8">
            <w:pPr>
              <w:rPr>
                <w:rFonts w:ascii="Calibri" w:hAnsi="Calibri" w:cs="Calibri"/>
                <w:sz w:val="18"/>
                <w:szCs w:val="18"/>
              </w:rPr>
            </w:pPr>
            <w:r>
              <w:rPr>
                <w:rFonts w:ascii="Calibri" w:hAnsi="Calibri" w:cs="Calibri"/>
                <w:sz w:val="18"/>
                <w:szCs w:val="18"/>
              </w:rPr>
              <w:t xml:space="preserve">Duration of </w:t>
            </w:r>
            <w:r w:rsidR="003C41B4">
              <w:rPr>
                <w:rFonts w:ascii="Calibri" w:hAnsi="Calibri" w:cs="Calibri"/>
                <w:sz w:val="18"/>
                <w:szCs w:val="18"/>
              </w:rPr>
              <w:t>successful treatment</w:t>
            </w:r>
            <w:r>
              <w:rPr>
                <w:rFonts w:ascii="Calibri" w:hAnsi="Calibri" w:cs="Calibri"/>
                <w:sz w:val="18"/>
                <w:szCs w:val="18"/>
              </w:rPr>
              <w:t xml:space="preserve"> response</w:t>
            </w:r>
          </w:p>
        </w:tc>
        <w:tc>
          <w:tcPr>
            <w:tcW w:w="5812" w:type="dxa"/>
          </w:tcPr>
          <w:p w14:paraId="08B5BE97" w14:textId="77777777" w:rsidR="003C41B4" w:rsidRDefault="008900D6" w:rsidP="00170EC8">
            <w:pPr>
              <w:rPr>
                <w:rFonts w:ascii="Calibri" w:hAnsi="Calibri" w:cs="Calibri"/>
                <w:color w:val="000000"/>
                <w:sz w:val="18"/>
                <w:szCs w:val="18"/>
              </w:rPr>
            </w:pPr>
            <w:r w:rsidRPr="003C41B4">
              <w:rPr>
                <w:rFonts w:ascii="Calibri" w:hAnsi="Calibri" w:cs="Calibri"/>
                <w:color w:val="000000"/>
                <w:sz w:val="18"/>
                <w:szCs w:val="18"/>
              </w:rPr>
              <w:t>Mean</w:t>
            </w:r>
            <w:r>
              <w:rPr>
                <w:rFonts w:ascii="Calibri" w:hAnsi="Calibri" w:cs="Calibri"/>
                <w:color w:val="000000"/>
                <w:sz w:val="18"/>
                <w:szCs w:val="18"/>
              </w:rPr>
              <w:t xml:space="preserve"> = 5.5 months </w:t>
            </w:r>
          </w:p>
          <w:p w14:paraId="788B1C23" w14:textId="249F868C" w:rsidR="008900D6" w:rsidRDefault="003C41B4" w:rsidP="00170EC8">
            <w:pPr>
              <w:rPr>
                <w:rFonts w:ascii="Calibri" w:hAnsi="Calibri" w:cs="Calibri"/>
                <w:color w:val="000000"/>
                <w:sz w:val="18"/>
                <w:szCs w:val="18"/>
              </w:rPr>
            </w:pPr>
            <w:r>
              <w:rPr>
                <w:rFonts w:ascii="Calibri" w:hAnsi="Calibri" w:cs="Calibri"/>
                <w:color w:val="000000"/>
                <w:sz w:val="18"/>
                <w:szCs w:val="18"/>
              </w:rPr>
              <w:t xml:space="preserve">Median </w:t>
            </w:r>
            <w:r w:rsidR="008900D6">
              <w:rPr>
                <w:rFonts w:ascii="Calibri" w:hAnsi="Calibri" w:cs="Calibri"/>
                <w:color w:val="000000"/>
                <w:sz w:val="18"/>
                <w:szCs w:val="18"/>
              </w:rPr>
              <w:t>= 3.5</w:t>
            </w:r>
            <w:r>
              <w:rPr>
                <w:rFonts w:ascii="Calibri" w:hAnsi="Calibri" w:cs="Calibri"/>
                <w:color w:val="000000"/>
                <w:sz w:val="18"/>
                <w:szCs w:val="18"/>
              </w:rPr>
              <w:t xml:space="preserve"> months</w:t>
            </w:r>
          </w:p>
          <w:p w14:paraId="0BC3647A" w14:textId="7E827E79" w:rsidR="008900D6" w:rsidRPr="00FE6E5A" w:rsidRDefault="008900D6" w:rsidP="00170EC8">
            <w:pPr>
              <w:rPr>
                <w:rFonts w:ascii="Calibri" w:hAnsi="Calibri" w:cs="Calibri"/>
                <w:color w:val="000000"/>
                <w:sz w:val="18"/>
                <w:szCs w:val="18"/>
              </w:rPr>
            </w:pPr>
            <w:r>
              <w:rPr>
                <w:rFonts w:ascii="Calibri" w:hAnsi="Calibri" w:cs="Calibri"/>
                <w:color w:val="000000"/>
                <w:sz w:val="18"/>
                <w:szCs w:val="18"/>
              </w:rPr>
              <w:t>Range</w:t>
            </w:r>
            <w:r w:rsidR="003C41B4">
              <w:rPr>
                <w:rFonts w:ascii="Calibri" w:hAnsi="Calibri" w:cs="Calibri"/>
                <w:color w:val="000000"/>
                <w:sz w:val="18"/>
                <w:szCs w:val="18"/>
              </w:rPr>
              <w:t xml:space="preserve"> = </w:t>
            </w:r>
            <w:r>
              <w:rPr>
                <w:rFonts w:ascii="Calibri" w:hAnsi="Calibri" w:cs="Calibri"/>
                <w:color w:val="000000"/>
                <w:sz w:val="18"/>
                <w:szCs w:val="18"/>
              </w:rPr>
              <w:t xml:space="preserve"> 0.5</w:t>
            </w:r>
            <w:r w:rsidR="003C41B4">
              <w:rPr>
                <w:rFonts w:ascii="Calibri" w:hAnsi="Calibri" w:cs="Calibri"/>
                <w:color w:val="000000"/>
                <w:sz w:val="18"/>
                <w:szCs w:val="18"/>
              </w:rPr>
              <w:t xml:space="preserve"> months</w:t>
            </w:r>
            <w:r>
              <w:rPr>
                <w:rFonts w:ascii="Calibri" w:hAnsi="Calibri" w:cs="Calibri"/>
                <w:color w:val="000000"/>
                <w:sz w:val="18"/>
                <w:szCs w:val="18"/>
              </w:rPr>
              <w:t xml:space="preserve"> to end of follow up </w:t>
            </w:r>
            <w:r w:rsidR="003C41B4">
              <w:rPr>
                <w:rFonts w:ascii="Calibri" w:hAnsi="Calibri" w:cs="Calibri"/>
                <w:color w:val="000000"/>
                <w:sz w:val="18"/>
                <w:szCs w:val="18"/>
              </w:rPr>
              <w:t xml:space="preserve">at </w:t>
            </w:r>
            <w:r>
              <w:rPr>
                <w:rFonts w:ascii="Calibri" w:hAnsi="Calibri" w:cs="Calibri"/>
                <w:color w:val="000000"/>
                <w:sz w:val="18"/>
                <w:szCs w:val="18"/>
              </w:rPr>
              <w:t>12 months</w:t>
            </w:r>
          </w:p>
        </w:tc>
        <w:tc>
          <w:tcPr>
            <w:tcW w:w="1559" w:type="dxa"/>
          </w:tcPr>
          <w:p w14:paraId="61F2563D" w14:textId="77777777" w:rsidR="008900D6" w:rsidRPr="00FE6E5A" w:rsidRDefault="008900D6" w:rsidP="00170EC8">
            <w:pPr>
              <w:rPr>
                <w:rFonts w:ascii="Calibri" w:hAnsi="Calibri" w:cs="Calibri"/>
                <w:b/>
                <w:bCs/>
                <w:sz w:val="18"/>
                <w:szCs w:val="18"/>
              </w:rPr>
            </w:pPr>
          </w:p>
        </w:tc>
        <w:tc>
          <w:tcPr>
            <w:tcW w:w="4819" w:type="dxa"/>
          </w:tcPr>
          <w:p w14:paraId="28E34BA9" w14:textId="77777777" w:rsidR="008900D6" w:rsidRPr="00FE6E5A" w:rsidRDefault="008900D6" w:rsidP="00170EC8">
            <w:pPr>
              <w:rPr>
                <w:rFonts w:ascii="Calibri" w:hAnsi="Calibri" w:cs="Calibri"/>
                <w:sz w:val="18"/>
                <w:szCs w:val="18"/>
              </w:rPr>
            </w:pPr>
          </w:p>
        </w:tc>
      </w:tr>
    </w:tbl>
    <w:p w14:paraId="5EDC3EA3" w14:textId="77777777" w:rsidR="0060175E" w:rsidRDefault="0060175E" w:rsidP="0060175E">
      <w:r>
        <w:rPr>
          <w:rFonts w:ascii="Calibri" w:hAnsi="Calibri" w:cs="Calibri"/>
          <w:sz w:val="18"/>
          <w:szCs w:val="18"/>
          <w:vertAlign w:val="superscript"/>
        </w:rPr>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p>
    <w:p w14:paraId="061F79B4" w14:textId="77777777" w:rsidR="001E6A3A" w:rsidRDefault="001E6A3A" w:rsidP="004E36DE">
      <w:pPr>
        <w:pStyle w:val="Heading3"/>
        <w:rPr>
          <w:b/>
          <w:bCs/>
        </w:rPr>
      </w:pPr>
    </w:p>
    <w:p w14:paraId="4DDFC249" w14:textId="734FA281" w:rsidR="001026BE" w:rsidRDefault="001026BE">
      <w:pPr>
        <w:rPr>
          <w:b/>
          <w:bCs/>
        </w:rPr>
      </w:pPr>
    </w:p>
    <w:p w14:paraId="0827D3BA" w14:textId="15E52E74" w:rsidR="00582475" w:rsidRPr="004E36DE" w:rsidRDefault="00582475" w:rsidP="00582475">
      <w:pPr>
        <w:pStyle w:val="Heading3"/>
        <w:rPr>
          <w:b/>
          <w:bCs/>
        </w:rPr>
      </w:pPr>
      <w:bookmarkStart w:id="22" w:name="_Toc138834008"/>
      <w:bookmarkStart w:id="23" w:name="_Toc138834094"/>
      <w:bookmarkStart w:id="24" w:name="_Toc138834362"/>
      <w:bookmarkStart w:id="25" w:name="_Toc138857389"/>
      <w:r>
        <w:rPr>
          <w:b/>
          <w:bCs/>
        </w:rPr>
        <w:t>Q11.3b Study outcomes:</w:t>
      </w:r>
      <w:bookmarkEnd w:id="22"/>
      <w:bookmarkEnd w:id="23"/>
      <w:bookmarkEnd w:id="24"/>
      <w:r>
        <w:rPr>
          <w:b/>
          <w:bCs/>
        </w:rPr>
        <w:t xml:space="preserve"> </w:t>
      </w:r>
      <w:r w:rsidR="006F4E2B">
        <w:rPr>
          <w:b/>
          <w:bCs/>
        </w:rPr>
        <w:t>Disease activity</w:t>
      </w:r>
      <w:bookmarkEnd w:id="25"/>
    </w:p>
    <w:tbl>
      <w:tblPr>
        <w:tblStyle w:val="TableGrid"/>
        <w:tblW w:w="15304" w:type="dxa"/>
        <w:tblLayout w:type="fixed"/>
        <w:tblCellMar>
          <w:left w:w="28" w:type="dxa"/>
          <w:right w:w="28" w:type="dxa"/>
        </w:tblCellMar>
        <w:tblLook w:val="04A0" w:firstRow="1" w:lastRow="0" w:firstColumn="1" w:lastColumn="0" w:noHBand="0" w:noVBand="1"/>
      </w:tblPr>
      <w:tblGrid>
        <w:gridCol w:w="1980"/>
        <w:gridCol w:w="1276"/>
        <w:gridCol w:w="7371"/>
        <w:gridCol w:w="1134"/>
        <w:gridCol w:w="3534"/>
        <w:gridCol w:w="9"/>
      </w:tblGrid>
      <w:tr w:rsidR="0017593D" w:rsidRPr="002E4333" w14:paraId="74482E9C" w14:textId="77777777" w:rsidTr="0017593D">
        <w:trPr>
          <w:gridAfter w:val="1"/>
          <w:wAfter w:w="9" w:type="dxa"/>
        </w:trPr>
        <w:tc>
          <w:tcPr>
            <w:tcW w:w="1980" w:type="dxa"/>
            <w:tcBorders>
              <w:bottom w:val="single" w:sz="4" w:space="0" w:color="auto"/>
            </w:tcBorders>
          </w:tcPr>
          <w:p w14:paraId="7AF22D28" w14:textId="77777777" w:rsidR="00582475" w:rsidRPr="002E4333" w:rsidRDefault="00582475" w:rsidP="00887252">
            <w:pPr>
              <w:rPr>
                <w:rFonts w:ascii="Calibri" w:hAnsi="Calibri" w:cs="Calibri"/>
                <w:b/>
                <w:bCs/>
                <w:sz w:val="18"/>
                <w:szCs w:val="18"/>
              </w:rPr>
            </w:pPr>
            <w:r w:rsidRPr="002E4333">
              <w:rPr>
                <w:rFonts w:ascii="Calibri" w:hAnsi="Calibri" w:cs="Calibri"/>
                <w:b/>
                <w:bCs/>
                <w:sz w:val="18"/>
                <w:szCs w:val="18"/>
              </w:rPr>
              <w:t>Study</w:t>
            </w:r>
          </w:p>
        </w:tc>
        <w:tc>
          <w:tcPr>
            <w:tcW w:w="1276" w:type="dxa"/>
            <w:tcBorders>
              <w:bottom w:val="single" w:sz="4" w:space="0" w:color="auto"/>
            </w:tcBorders>
          </w:tcPr>
          <w:p w14:paraId="37BB4647" w14:textId="77777777" w:rsidR="00582475" w:rsidRPr="002E4333" w:rsidRDefault="00582475" w:rsidP="00887252">
            <w:pPr>
              <w:rPr>
                <w:rFonts w:ascii="Calibri" w:hAnsi="Calibri" w:cs="Calibri"/>
                <w:b/>
                <w:bCs/>
                <w:sz w:val="18"/>
                <w:szCs w:val="18"/>
              </w:rPr>
            </w:pPr>
            <w:r w:rsidRPr="002E4333">
              <w:rPr>
                <w:rFonts w:ascii="Calibri" w:hAnsi="Calibri" w:cs="Calibri"/>
                <w:b/>
                <w:bCs/>
                <w:sz w:val="18"/>
                <w:szCs w:val="18"/>
              </w:rPr>
              <w:t xml:space="preserve">Specific outcome </w:t>
            </w:r>
          </w:p>
        </w:tc>
        <w:tc>
          <w:tcPr>
            <w:tcW w:w="7371" w:type="dxa"/>
            <w:tcBorders>
              <w:bottom w:val="single" w:sz="4" w:space="0" w:color="auto"/>
            </w:tcBorders>
          </w:tcPr>
          <w:p w14:paraId="2683D741" w14:textId="77777777" w:rsidR="00582475" w:rsidRPr="002E4333" w:rsidRDefault="00582475" w:rsidP="00887252">
            <w:pPr>
              <w:rPr>
                <w:rFonts w:ascii="Calibri" w:hAnsi="Calibri" w:cs="Calibri"/>
                <w:b/>
                <w:bCs/>
                <w:sz w:val="18"/>
                <w:szCs w:val="18"/>
              </w:rPr>
            </w:pPr>
            <w:r w:rsidRPr="002E4333">
              <w:rPr>
                <w:rFonts w:ascii="Calibri" w:hAnsi="Calibri" w:cs="Calibri"/>
                <w:b/>
                <w:bCs/>
                <w:sz w:val="18"/>
                <w:szCs w:val="18"/>
              </w:rPr>
              <w:t xml:space="preserve">Within group </w:t>
            </w:r>
          </w:p>
        </w:tc>
        <w:tc>
          <w:tcPr>
            <w:tcW w:w="1134" w:type="dxa"/>
            <w:tcBorders>
              <w:bottom w:val="single" w:sz="4" w:space="0" w:color="auto"/>
            </w:tcBorders>
          </w:tcPr>
          <w:p w14:paraId="2AE59AB4" w14:textId="77777777" w:rsidR="00582475" w:rsidRPr="002E4333" w:rsidRDefault="00582475" w:rsidP="00887252">
            <w:pPr>
              <w:rPr>
                <w:rFonts w:ascii="Calibri" w:hAnsi="Calibri" w:cs="Calibri"/>
                <w:b/>
                <w:bCs/>
                <w:sz w:val="18"/>
                <w:szCs w:val="18"/>
              </w:rPr>
            </w:pPr>
            <w:r w:rsidRPr="002E4333">
              <w:rPr>
                <w:rFonts w:ascii="Calibri" w:hAnsi="Calibri" w:cs="Calibri"/>
                <w:b/>
                <w:bCs/>
                <w:sz w:val="18"/>
                <w:szCs w:val="18"/>
              </w:rPr>
              <w:t>Between group</w:t>
            </w:r>
          </w:p>
        </w:tc>
        <w:tc>
          <w:tcPr>
            <w:tcW w:w="3534" w:type="dxa"/>
            <w:tcBorders>
              <w:bottom w:val="single" w:sz="4" w:space="0" w:color="auto"/>
            </w:tcBorders>
          </w:tcPr>
          <w:p w14:paraId="456CA6CF" w14:textId="77777777" w:rsidR="00582475" w:rsidRPr="002E4333" w:rsidRDefault="00582475" w:rsidP="00887252">
            <w:pPr>
              <w:rPr>
                <w:rFonts w:ascii="Calibri" w:hAnsi="Calibri" w:cs="Calibri"/>
                <w:b/>
                <w:bCs/>
                <w:sz w:val="18"/>
                <w:szCs w:val="18"/>
              </w:rPr>
            </w:pPr>
            <w:r>
              <w:rPr>
                <w:rFonts w:ascii="Calibri" w:hAnsi="Calibri" w:cs="Calibri"/>
                <w:b/>
                <w:bCs/>
                <w:sz w:val="18"/>
                <w:szCs w:val="18"/>
              </w:rPr>
              <w:t>Comments incl. subgroup analyses</w:t>
            </w:r>
          </w:p>
        </w:tc>
      </w:tr>
      <w:tr w:rsidR="00582475" w:rsidRPr="004E36DE" w14:paraId="43FCFB81" w14:textId="77777777" w:rsidTr="0017593D">
        <w:trPr>
          <w:gridAfter w:val="1"/>
          <w:wAfter w:w="9" w:type="dxa"/>
        </w:trPr>
        <w:tc>
          <w:tcPr>
            <w:tcW w:w="15295" w:type="dxa"/>
            <w:gridSpan w:val="5"/>
            <w:tcBorders>
              <w:bottom w:val="single" w:sz="4" w:space="0" w:color="auto"/>
            </w:tcBorders>
            <w:shd w:val="clear" w:color="auto" w:fill="BDD6EE" w:themeFill="accent5" w:themeFillTint="66"/>
          </w:tcPr>
          <w:p w14:paraId="10310798" w14:textId="77777777" w:rsidR="00582475" w:rsidRPr="004E36DE" w:rsidRDefault="00582475" w:rsidP="00887252">
            <w:pPr>
              <w:rPr>
                <w:rFonts w:ascii="Calibri" w:hAnsi="Calibri" w:cs="Calibri"/>
                <w:b/>
                <w:bCs/>
                <w:i/>
                <w:iCs/>
                <w:sz w:val="18"/>
                <w:szCs w:val="18"/>
              </w:rPr>
            </w:pPr>
            <w:r w:rsidRPr="004E36DE">
              <w:rPr>
                <w:rFonts w:ascii="Calibri" w:hAnsi="Calibri" w:cs="Calibri"/>
                <w:b/>
                <w:bCs/>
                <w:i/>
                <w:iCs/>
                <w:sz w:val="18"/>
                <w:szCs w:val="18"/>
              </w:rPr>
              <w:t>Adults</w:t>
            </w:r>
          </w:p>
        </w:tc>
      </w:tr>
      <w:tr w:rsidR="00582475" w:rsidRPr="004E36DE" w14:paraId="29182E81" w14:textId="77777777" w:rsidTr="0017593D">
        <w:trPr>
          <w:gridAfter w:val="1"/>
          <w:wAfter w:w="9" w:type="dxa"/>
        </w:trPr>
        <w:tc>
          <w:tcPr>
            <w:tcW w:w="15295" w:type="dxa"/>
            <w:gridSpan w:val="5"/>
            <w:tcBorders>
              <w:bottom w:val="single" w:sz="4" w:space="0" w:color="auto"/>
            </w:tcBorders>
            <w:shd w:val="clear" w:color="auto" w:fill="DEEAF6" w:themeFill="accent5" w:themeFillTint="33"/>
          </w:tcPr>
          <w:p w14:paraId="5B4960EC" w14:textId="77777777" w:rsidR="00582475" w:rsidRPr="004E36DE" w:rsidRDefault="00582475" w:rsidP="00887252">
            <w:pPr>
              <w:rPr>
                <w:rFonts w:ascii="Calibri" w:hAnsi="Calibri" w:cs="Calibri"/>
                <w:b/>
                <w:bCs/>
                <w:sz w:val="18"/>
                <w:szCs w:val="18"/>
              </w:rPr>
            </w:pPr>
            <w:r w:rsidRPr="004E36DE">
              <w:rPr>
                <w:rFonts w:ascii="Calibri" w:hAnsi="Calibri" w:cs="Calibri"/>
                <w:b/>
                <w:bCs/>
                <w:sz w:val="18"/>
                <w:szCs w:val="18"/>
              </w:rPr>
              <w:t>Randomised controlled trial</w:t>
            </w:r>
          </w:p>
        </w:tc>
      </w:tr>
      <w:tr w:rsidR="00B96D79" w:rsidRPr="002E4333" w14:paraId="181A3E79" w14:textId="77777777" w:rsidTr="0017593D">
        <w:trPr>
          <w:gridAfter w:val="1"/>
          <w:wAfter w:w="9" w:type="dxa"/>
        </w:trPr>
        <w:tc>
          <w:tcPr>
            <w:tcW w:w="1980" w:type="dxa"/>
          </w:tcPr>
          <w:p w14:paraId="7969CAF7" w14:textId="77777777" w:rsidR="006F4E2B" w:rsidRPr="002E4333" w:rsidRDefault="006F4E2B" w:rsidP="00887252">
            <w:pPr>
              <w:rPr>
                <w:rFonts w:ascii="Calibri" w:hAnsi="Calibri" w:cs="Calibri"/>
                <w:sz w:val="18"/>
                <w:szCs w:val="18"/>
              </w:rPr>
            </w:pPr>
            <w:r w:rsidRPr="002E4333">
              <w:rPr>
                <w:rFonts w:ascii="Calibri" w:hAnsi="Calibri" w:cs="Calibri"/>
                <w:sz w:val="18"/>
                <w:szCs w:val="18"/>
              </w:rPr>
              <w:t xml:space="preserve">D’Agostino, 2005 </w:t>
            </w:r>
          </w:p>
          <w:p w14:paraId="0DE82906" w14:textId="2256747D" w:rsidR="006F4E2B" w:rsidRDefault="006F4E2B" w:rsidP="00887252">
            <w:pPr>
              <w:rPr>
                <w:rFonts w:ascii="Calibri" w:hAnsi="Calibri" w:cs="Calibri"/>
                <w:sz w:val="18"/>
                <w:szCs w:val="18"/>
              </w:rPr>
            </w:pPr>
            <w:r>
              <w:rPr>
                <w:rFonts w:ascii="Calibri" w:hAnsi="Calibri" w:cs="Calibri"/>
                <w:sz w:val="18"/>
                <w:szCs w:val="18"/>
              </w:rPr>
              <w:t>SpA, RA</w:t>
            </w:r>
          </w:p>
          <w:p w14:paraId="1E7A89AC" w14:textId="77777777" w:rsidR="006F4E2B" w:rsidRDefault="006F4E2B" w:rsidP="00887252">
            <w:pPr>
              <w:rPr>
                <w:rFonts w:ascii="Calibri" w:hAnsi="Calibri" w:cs="Calibri"/>
                <w:sz w:val="18"/>
                <w:szCs w:val="18"/>
              </w:rPr>
            </w:pPr>
          </w:p>
          <w:p w14:paraId="5E0051B1" w14:textId="77777777" w:rsidR="006F4E2B" w:rsidRDefault="006F4E2B" w:rsidP="00887252">
            <w:pPr>
              <w:rPr>
                <w:rFonts w:ascii="Calibri" w:hAnsi="Calibri" w:cs="Calibri"/>
                <w:sz w:val="18"/>
                <w:szCs w:val="18"/>
              </w:rPr>
            </w:pPr>
          </w:p>
          <w:p w14:paraId="4D4AD4B5" w14:textId="77777777" w:rsidR="006F4E2B" w:rsidRPr="006F4E2B" w:rsidRDefault="006F4E2B" w:rsidP="00887252">
            <w:pPr>
              <w:rPr>
                <w:rFonts w:ascii="Calibri" w:hAnsi="Calibri" w:cs="Calibri"/>
                <w:i/>
                <w:iCs/>
                <w:sz w:val="18"/>
                <w:szCs w:val="18"/>
              </w:rPr>
            </w:pPr>
            <w:r w:rsidRPr="006F4E2B">
              <w:rPr>
                <w:rFonts w:ascii="Calibri" w:hAnsi="Calibri" w:cs="Calibri"/>
                <w:i/>
                <w:iCs/>
                <w:sz w:val="18"/>
                <w:szCs w:val="18"/>
              </w:rPr>
              <w:t>Radiographic guidance with/without US results</w:t>
            </w:r>
          </w:p>
        </w:tc>
        <w:tc>
          <w:tcPr>
            <w:tcW w:w="1276" w:type="dxa"/>
          </w:tcPr>
          <w:p w14:paraId="4ACF02B0" w14:textId="77777777" w:rsidR="006F4E2B" w:rsidRPr="002E4333" w:rsidRDefault="006F4E2B" w:rsidP="00887252">
            <w:pPr>
              <w:rPr>
                <w:rFonts w:ascii="Calibri" w:hAnsi="Calibri" w:cs="Calibri"/>
                <w:sz w:val="18"/>
                <w:szCs w:val="18"/>
              </w:rPr>
            </w:pPr>
            <w:r w:rsidRPr="002E4333">
              <w:rPr>
                <w:rFonts w:ascii="Calibri" w:hAnsi="Calibri" w:cs="Calibri"/>
                <w:sz w:val="18"/>
                <w:szCs w:val="18"/>
              </w:rPr>
              <w:t>Patients</w:t>
            </w:r>
            <w:r>
              <w:rPr>
                <w:rFonts w:ascii="Calibri" w:hAnsi="Calibri" w:cs="Calibri"/>
                <w:sz w:val="18"/>
                <w:szCs w:val="18"/>
              </w:rPr>
              <w:t>’</w:t>
            </w:r>
            <w:r w:rsidRPr="002E4333">
              <w:rPr>
                <w:rFonts w:ascii="Calibri" w:hAnsi="Calibri" w:cs="Calibri"/>
                <w:sz w:val="18"/>
                <w:szCs w:val="18"/>
              </w:rPr>
              <w:t xml:space="preserve"> global assessment of disease activity in AHMF</w:t>
            </w:r>
            <w:r>
              <w:rPr>
                <w:rFonts w:ascii="Calibri" w:hAnsi="Calibri" w:cs="Calibri"/>
                <w:sz w:val="18"/>
                <w:szCs w:val="18"/>
              </w:rPr>
              <w:t xml:space="preserve"> (5-point Likert)</w:t>
            </w:r>
          </w:p>
        </w:tc>
        <w:tc>
          <w:tcPr>
            <w:tcW w:w="7371" w:type="dxa"/>
          </w:tcPr>
          <w:p w14:paraId="02A6F91A"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N(%)</w:t>
            </w:r>
          </w:p>
          <w:p w14:paraId="5AAF01C8"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Baseline:</w:t>
            </w:r>
          </w:p>
          <w:p w14:paraId="06E43D5D" w14:textId="77777777" w:rsidR="006F4E2B" w:rsidRPr="002E4333" w:rsidRDefault="006F4E2B" w:rsidP="00887252">
            <w:pPr>
              <w:rPr>
                <w:rFonts w:ascii="Calibri" w:hAnsi="Calibri" w:cs="Calibri"/>
                <w:sz w:val="18"/>
                <w:szCs w:val="18"/>
              </w:rPr>
            </w:pPr>
            <w:r w:rsidRPr="003B3583">
              <w:rPr>
                <w:rFonts w:ascii="Calibri" w:hAnsi="Calibri" w:cs="Calibri"/>
                <w:sz w:val="18"/>
                <w:szCs w:val="18"/>
                <w:u w:val="single"/>
              </w:rPr>
              <w:t>CS+US</w:t>
            </w:r>
            <w:r w:rsidRPr="002E4333">
              <w:rPr>
                <w:rFonts w:ascii="Calibri" w:hAnsi="Calibri" w:cs="Calibri"/>
                <w:sz w:val="18"/>
                <w:szCs w:val="18"/>
              </w:rPr>
              <w:t>: none 0 (0%), slight 0 (0%), moderate 24 (58.5%), severe 11 (26.8%), extreme 6 (14.6%)</w:t>
            </w:r>
          </w:p>
          <w:p w14:paraId="7D12CBE2" w14:textId="77777777" w:rsidR="006F4E2B" w:rsidRPr="002E4333" w:rsidRDefault="006F4E2B" w:rsidP="00887252">
            <w:pPr>
              <w:rPr>
                <w:rFonts w:ascii="Calibri" w:hAnsi="Calibri" w:cs="Calibri"/>
                <w:sz w:val="18"/>
                <w:szCs w:val="18"/>
              </w:rPr>
            </w:pPr>
            <w:r w:rsidRPr="003B3583">
              <w:rPr>
                <w:rFonts w:ascii="Calibri" w:hAnsi="Calibri" w:cs="Calibri"/>
                <w:sz w:val="18"/>
                <w:szCs w:val="18"/>
                <w:u w:val="single"/>
              </w:rPr>
              <w:t>CS-US</w:t>
            </w:r>
            <w:r w:rsidRPr="002E4333">
              <w:rPr>
                <w:rFonts w:ascii="Calibri" w:hAnsi="Calibri" w:cs="Calibri"/>
                <w:sz w:val="18"/>
                <w:szCs w:val="18"/>
              </w:rPr>
              <w:t>: none 0 (0%), slight 7 (15.9%), moderate 14 (31.8%), severe 16 (36.4%), extreme 7 (15.9%)</w:t>
            </w:r>
          </w:p>
          <w:p w14:paraId="552498A8" w14:textId="77777777" w:rsidR="006F4E2B" w:rsidRPr="002E4333" w:rsidRDefault="006F4E2B" w:rsidP="00887252">
            <w:pPr>
              <w:rPr>
                <w:rFonts w:ascii="Calibri" w:hAnsi="Calibri" w:cs="Calibri"/>
                <w:sz w:val="18"/>
                <w:szCs w:val="18"/>
              </w:rPr>
            </w:pPr>
          </w:p>
          <w:p w14:paraId="78015319"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 xml:space="preserve">1 month: </w:t>
            </w:r>
          </w:p>
          <w:p w14:paraId="65DDDFC3" w14:textId="77777777" w:rsidR="006F4E2B" w:rsidRPr="002E4333" w:rsidRDefault="006F4E2B"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none 3 (7.5%), slight 10 (25.0%), moderate 16 (40.0%), severe 6 (15.0%), extreme 5 (12.5%)</w:t>
            </w:r>
          </w:p>
          <w:p w14:paraId="0BDE3B72" w14:textId="77777777" w:rsidR="006F4E2B" w:rsidRPr="002E4333" w:rsidRDefault="006F4E2B"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none 0 (0%), slight 10 (25.0%), moderate 14 (35.0%), severe 11 (27.5%), extreme 5 (12.5%)</w:t>
            </w:r>
          </w:p>
          <w:p w14:paraId="679B44B3" w14:textId="77777777" w:rsidR="006F4E2B" w:rsidRPr="002E4333" w:rsidRDefault="006F4E2B" w:rsidP="00887252">
            <w:pPr>
              <w:rPr>
                <w:rFonts w:ascii="Calibri" w:hAnsi="Calibri" w:cs="Calibri"/>
                <w:i/>
                <w:iCs/>
                <w:sz w:val="18"/>
                <w:szCs w:val="18"/>
              </w:rPr>
            </w:pPr>
          </w:p>
          <w:p w14:paraId="4AA78163"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3 months:</w:t>
            </w:r>
          </w:p>
          <w:p w14:paraId="171B7E32" w14:textId="77777777" w:rsidR="006F4E2B" w:rsidRPr="002E4333" w:rsidRDefault="006F4E2B"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none 5 (13.5%), slight 12 (32.4%), moderate 7 (18.9%), severe 10 (27.0%), extreme 3 (8.1%)</w:t>
            </w:r>
          </w:p>
          <w:p w14:paraId="14C505BB" w14:textId="77777777" w:rsidR="006F4E2B" w:rsidRPr="002E4333" w:rsidRDefault="006F4E2B"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none 5 (12.8%), slight 6 (15.3%), moderate 17 (43.5%), severe 9 (23.0%), extreme 2 (5.1%)</w:t>
            </w:r>
          </w:p>
        </w:tc>
        <w:tc>
          <w:tcPr>
            <w:tcW w:w="1134" w:type="dxa"/>
          </w:tcPr>
          <w:p w14:paraId="657987EF"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Baseline:</w:t>
            </w:r>
          </w:p>
          <w:p w14:paraId="0260D417" w14:textId="16A47BA0" w:rsidR="006F4E2B" w:rsidRPr="002E4333" w:rsidRDefault="006F4E2B" w:rsidP="00887252">
            <w:pPr>
              <w:rPr>
                <w:rFonts w:ascii="Calibri" w:hAnsi="Calibri" w:cs="Calibri"/>
                <w:sz w:val="18"/>
                <w:szCs w:val="18"/>
              </w:rPr>
            </w:pPr>
            <w:r w:rsidRPr="002E4333">
              <w:rPr>
                <w:rFonts w:ascii="Calibri" w:hAnsi="Calibri" w:cs="Calibri"/>
                <w:i/>
                <w:iCs/>
                <w:sz w:val="18"/>
                <w:szCs w:val="18"/>
              </w:rPr>
              <w:t xml:space="preserve">Fisher's exact </w:t>
            </w:r>
            <w:r w:rsidRPr="00B96D79">
              <w:rPr>
                <w:rFonts w:ascii="Calibri" w:hAnsi="Calibri" w:cs="Calibri"/>
                <w:b/>
                <w:bCs/>
                <w:i/>
                <w:iCs/>
                <w:sz w:val="18"/>
                <w:szCs w:val="18"/>
              </w:rPr>
              <w:t>p=0.011</w:t>
            </w:r>
          </w:p>
          <w:p w14:paraId="57B517EC" w14:textId="77777777" w:rsidR="006F4E2B" w:rsidRPr="002E4333" w:rsidRDefault="006F4E2B" w:rsidP="00887252">
            <w:pPr>
              <w:rPr>
                <w:rFonts w:ascii="Calibri" w:hAnsi="Calibri" w:cs="Calibri"/>
                <w:sz w:val="18"/>
                <w:szCs w:val="18"/>
              </w:rPr>
            </w:pPr>
          </w:p>
          <w:p w14:paraId="5963A0F6"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 xml:space="preserve">1 month: </w:t>
            </w:r>
          </w:p>
          <w:p w14:paraId="5E22E13F" w14:textId="77777777" w:rsidR="006F4E2B" w:rsidRPr="002E4333" w:rsidRDefault="006F4E2B" w:rsidP="00887252">
            <w:pPr>
              <w:rPr>
                <w:rFonts w:ascii="Calibri" w:hAnsi="Calibri" w:cs="Calibri"/>
                <w:i/>
                <w:iCs/>
                <w:sz w:val="18"/>
                <w:szCs w:val="18"/>
              </w:rPr>
            </w:pPr>
            <w:r w:rsidRPr="002E4333">
              <w:rPr>
                <w:rFonts w:ascii="Calibri" w:hAnsi="Calibri" w:cs="Calibri"/>
                <w:i/>
                <w:iCs/>
                <w:sz w:val="18"/>
                <w:szCs w:val="18"/>
              </w:rPr>
              <w:t>Fisher's exact test, p=0.3304</w:t>
            </w:r>
          </w:p>
          <w:p w14:paraId="7B280C98" w14:textId="77777777" w:rsidR="006F4E2B" w:rsidRPr="002E4333" w:rsidRDefault="006F4E2B" w:rsidP="00887252">
            <w:pPr>
              <w:rPr>
                <w:rFonts w:ascii="Calibri" w:hAnsi="Calibri" w:cs="Calibri"/>
                <w:i/>
                <w:iCs/>
                <w:sz w:val="18"/>
                <w:szCs w:val="18"/>
              </w:rPr>
            </w:pPr>
          </w:p>
          <w:p w14:paraId="4A7813D6" w14:textId="77777777" w:rsidR="006F4E2B" w:rsidRPr="002E4333" w:rsidRDefault="006F4E2B" w:rsidP="00887252">
            <w:pPr>
              <w:rPr>
                <w:rFonts w:ascii="Calibri" w:hAnsi="Calibri" w:cs="Calibri"/>
                <w:b/>
                <w:bCs/>
                <w:sz w:val="18"/>
                <w:szCs w:val="18"/>
              </w:rPr>
            </w:pPr>
            <w:r w:rsidRPr="002E4333">
              <w:rPr>
                <w:rFonts w:ascii="Calibri" w:hAnsi="Calibri" w:cs="Calibri"/>
                <w:b/>
                <w:bCs/>
                <w:sz w:val="18"/>
                <w:szCs w:val="18"/>
              </w:rPr>
              <w:t>3 months:</w:t>
            </w:r>
          </w:p>
          <w:p w14:paraId="7B9DD2E1" w14:textId="77777777" w:rsidR="006F4E2B" w:rsidRPr="002E4333" w:rsidRDefault="006F4E2B" w:rsidP="00887252">
            <w:pPr>
              <w:rPr>
                <w:rFonts w:ascii="Calibri" w:hAnsi="Calibri" w:cs="Calibri"/>
                <w:sz w:val="18"/>
                <w:szCs w:val="18"/>
              </w:rPr>
            </w:pPr>
            <w:r w:rsidRPr="002E4333">
              <w:rPr>
                <w:rFonts w:ascii="Calibri" w:hAnsi="Calibri" w:cs="Calibri"/>
                <w:i/>
                <w:iCs/>
                <w:sz w:val="18"/>
                <w:szCs w:val="18"/>
              </w:rPr>
              <w:t>Fisher's exact test, p=0.1704</w:t>
            </w:r>
          </w:p>
        </w:tc>
        <w:tc>
          <w:tcPr>
            <w:tcW w:w="3534" w:type="dxa"/>
          </w:tcPr>
          <w:p w14:paraId="70AFEF48" w14:textId="77777777" w:rsidR="006F4E2B" w:rsidRDefault="006F4E2B" w:rsidP="00887252">
            <w:pPr>
              <w:rPr>
                <w:rFonts w:ascii="Calibri" w:hAnsi="Calibri" w:cs="Calibri"/>
                <w:color w:val="000000"/>
                <w:sz w:val="18"/>
                <w:szCs w:val="18"/>
              </w:rPr>
            </w:pPr>
            <w:r>
              <w:rPr>
                <w:rFonts w:ascii="Calibri" w:hAnsi="Calibri" w:cs="Calibri"/>
                <w:b/>
                <w:bCs/>
                <w:sz w:val="18"/>
                <w:szCs w:val="18"/>
              </w:rPr>
              <w:t xml:space="preserve">Subgroup analyses: </w:t>
            </w:r>
            <w:r w:rsidRPr="002E4333">
              <w:rPr>
                <w:rFonts w:ascii="Calibri" w:hAnsi="Calibri" w:cs="Calibri"/>
                <w:sz w:val="18"/>
                <w:szCs w:val="18"/>
              </w:rPr>
              <w:t>Analysis of patients for whom CS injections planned were really changed by US findings</w:t>
            </w:r>
            <w:r>
              <w:rPr>
                <w:rFonts w:ascii="Calibri" w:hAnsi="Calibri" w:cs="Calibri"/>
                <w:sz w:val="18"/>
                <w:szCs w:val="18"/>
                <w:vertAlign w:val="superscript"/>
              </w:rPr>
              <w:t>1</w:t>
            </w:r>
            <w:r>
              <w:rPr>
                <w:rFonts w:ascii="Calibri" w:hAnsi="Calibri" w:cs="Calibri"/>
                <w:sz w:val="18"/>
                <w:szCs w:val="18"/>
              </w:rPr>
              <w:t xml:space="preserve">: </w:t>
            </w:r>
            <w:r w:rsidRPr="002E4333">
              <w:rPr>
                <w:rFonts w:ascii="Calibri" w:hAnsi="Calibri" w:cs="Calibri"/>
                <w:sz w:val="18"/>
                <w:szCs w:val="18"/>
              </w:rPr>
              <w:t>No significant difference between groups (1 month p=0.3129, 3 months p=0.2136)</w:t>
            </w:r>
            <w:r w:rsidRPr="002E4333">
              <w:rPr>
                <w:rFonts w:ascii="Calibri" w:hAnsi="Calibri" w:cs="Calibri"/>
                <w:color w:val="000000"/>
                <w:sz w:val="18"/>
                <w:szCs w:val="18"/>
              </w:rPr>
              <w:br/>
            </w:r>
          </w:p>
          <w:p w14:paraId="287B8C94" w14:textId="77777777" w:rsidR="006F4E2B" w:rsidRPr="002E4333" w:rsidRDefault="006F4E2B" w:rsidP="00887252">
            <w:pPr>
              <w:rPr>
                <w:rFonts w:ascii="Calibri" w:hAnsi="Calibri" w:cs="Calibri"/>
                <w:color w:val="000000"/>
                <w:sz w:val="18"/>
                <w:szCs w:val="18"/>
              </w:rPr>
            </w:pPr>
            <w:r w:rsidRPr="002E4333">
              <w:rPr>
                <w:rFonts w:ascii="Calibri" w:hAnsi="Calibri" w:cs="Calibri"/>
                <w:color w:val="000000"/>
                <w:sz w:val="18"/>
                <w:szCs w:val="18"/>
              </w:rPr>
              <w:t>Analysis of only Pt without modification of plans: not significant (data not shown)</w:t>
            </w:r>
          </w:p>
          <w:p w14:paraId="26CCC124" w14:textId="77777777" w:rsidR="006F4E2B" w:rsidRPr="002E4333" w:rsidRDefault="006F4E2B" w:rsidP="00887252">
            <w:pPr>
              <w:rPr>
                <w:rFonts w:ascii="Calibri" w:hAnsi="Calibri" w:cs="Calibri"/>
                <w:sz w:val="18"/>
                <w:szCs w:val="18"/>
              </w:rPr>
            </w:pPr>
          </w:p>
        </w:tc>
      </w:tr>
      <w:tr w:rsidR="00582475" w:rsidRPr="004E36DE" w14:paraId="4059A7A3" w14:textId="77777777" w:rsidTr="0017593D">
        <w:trPr>
          <w:gridAfter w:val="1"/>
          <w:wAfter w:w="9" w:type="dxa"/>
        </w:trPr>
        <w:tc>
          <w:tcPr>
            <w:tcW w:w="15295" w:type="dxa"/>
            <w:gridSpan w:val="5"/>
            <w:tcBorders>
              <w:bottom w:val="single" w:sz="4" w:space="0" w:color="auto"/>
            </w:tcBorders>
            <w:shd w:val="clear" w:color="auto" w:fill="BDD6EE" w:themeFill="accent5" w:themeFillTint="66"/>
          </w:tcPr>
          <w:p w14:paraId="42793E59" w14:textId="77777777" w:rsidR="00582475" w:rsidRPr="004E36DE" w:rsidRDefault="00582475" w:rsidP="00887252">
            <w:pPr>
              <w:rPr>
                <w:rFonts w:ascii="Calibri" w:hAnsi="Calibri" w:cs="Calibri"/>
                <w:b/>
                <w:bCs/>
                <w:i/>
                <w:iCs/>
                <w:sz w:val="18"/>
                <w:szCs w:val="18"/>
              </w:rPr>
            </w:pPr>
            <w:r>
              <w:rPr>
                <w:rFonts w:ascii="Calibri" w:hAnsi="Calibri" w:cs="Calibri"/>
                <w:b/>
                <w:bCs/>
                <w:i/>
                <w:iCs/>
                <w:sz w:val="18"/>
                <w:szCs w:val="18"/>
              </w:rPr>
              <w:t>Children &amp; young people</w:t>
            </w:r>
          </w:p>
        </w:tc>
      </w:tr>
      <w:tr w:rsidR="00582475" w:rsidRPr="004E36DE" w14:paraId="4D3AD2A2" w14:textId="77777777" w:rsidTr="0017593D">
        <w:trPr>
          <w:gridAfter w:val="1"/>
          <w:wAfter w:w="9" w:type="dxa"/>
        </w:trPr>
        <w:tc>
          <w:tcPr>
            <w:tcW w:w="15295" w:type="dxa"/>
            <w:gridSpan w:val="5"/>
            <w:tcBorders>
              <w:bottom w:val="single" w:sz="4" w:space="0" w:color="auto"/>
            </w:tcBorders>
            <w:shd w:val="clear" w:color="auto" w:fill="DEEAF6" w:themeFill="accent5" w:themeFillTint="33"/>
          </w:tcPr>
          <w:p w14:paraId="4A80E0BF" w14:textId="77777777" w:rsidR="00582475" w:rsidRPr="004E36DE" w:rsidRDefault="00582475" w:rsidP="00887252">
            <w:pPr>
              <w:rPr>
                <w:rFonts w:ascii="Calibri" w:hAnsi="Calibri" w:cs="Calibri"/>
                <w:b/>
                <w:bCs/>
                <w:sz w:val="18"/>
                <w:szCs w:val="18"/>
              </w:rPr>
            </w:pPr>
            <w:r>
              <w:rPr>
                <w:rFonts w:ascii="Calibri" w:hAnsi="Calibri" w:cs="Calibri"/>
                <w:b/>
                <w:bCs/>
                <w:sz w:val="18"/>
                <w:szCs w:val="18"/>
              </w:rPr>
              <w:t>Prospective cohort</w:t>
            </w:r>
          </w:p>
        </w:tc>
      </w:tr>
      <w:tr w:rsidR="00B96D79" w:rsidRPr="001F708F" w14:paraId="5D5CDF9F" w14:textId="77777777" w:rsidTr="0017593D">
        <w:trPr>
          <w:gridAfter w:val="1"/>
          <w:wAfter w:w="9" w:type="dxa"/>
        </w:trPr>
        <w:tc>
          <w:tcPr>
            <w:tcW w:w="1980" w:type="dxa"/>
          </w:tcPr>
          <w:p w14:paraId="589E4D69" w14:textId="77777777" w:rsidR="006F4E2B" w:rsidRPr="001F708F" w:rsidRDefault="006F4E2B" w:rsidP="00887252">
            <w:pPr>
              <w:rPr>
                <w:rFonts w:ascii="Calibri" w:hAnsi="Calibri" w:cs="Calibri"/>
                <w:sz w:val="18"/>
                <w:szCs w:val="18"/>
              </w:rPr>
            </w:pPr>
            <w:r w:rsidRPr="000C22B3">
              <w:rPr>
                <w:rFonts w:ascii="Calibri" w:hAnsi="Calibri" w:cs="Calibri"/>
                <w:sz w:val="18"/>
                <w:szCs w:val="18"/>
              </w:rPr>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Iversen</w:t>
            </w:r>
          </w:p>
          <w:p w14:paraId="4C0C9859" w14:textId="77777777" w:rsidR="006F4E2B" w:rsidRPr="001F708F" w:rsidRDefault="006F4E2B" w:rsidP="00887252">
            <w:pPr>
              <w:rPr>
                <w:rFonts w:ascii="Calibri" w:hAnsi="Calibri" w:cs="Calibri"/>
                <w:sz w:val="18"/>
                <w:szCs w:val="18"/>
              </w:rPr>
            </w:pPr>
            <w:r w:rsidRPr="001F708F">
              <w:rPr>
                <w:rFonts w:ascii="Calibri" w:hAnsi="Calibri" w:cs="Calibri"/>
                <w:sz w:val="18"/>
                <w:szCs w:val="18"/>
              </w:rPr>
              <w:t xml:space="preserve">2019 </w:t>
            </w:r>
          </w:p>
          <w:p w14:paraId="1A3D7B0E" w14:textId="3CD0F847" w:rsidR="006F4E2B" w:rsidRPr="001F708F" w:rsidRDefault="006F4E2B" w:rsidP="00887252">
            <w:pPr>
              <w:rPr>
                <w:rFonts w:ascii="Calibri" w:hAnsi="Calibri" w:cs="Calibri"/>
                <w:sz w:val="18"/>
                <w:szCs w:val="18"/>
              </w:rPr>
            </w:pPr>
            <w:r w:rsidRPr="001F708F">
              <w:rPr>
                <w:rFonts w:ascii="Calibri" w:hAnsi="Calibri" w:cs="Calibri"/>
                <w:sz w:val="18"/>
                <w:szCs w:val="18"/>
              </w:rPr>
              <w:t>JIA</w:t>
            </w:r>
          </w:p>
          <w:p w14:paraId="43A69111" w14:textId="77777777" w:rsidR="006F4E2B" w:rsidRPr="001F708F" w:rsidRDefault="006F4E2B" w:rsidP="00887252">
            <w:pPr>
              <w:rPr>
                <w:rFonts w:ascii="Calibri" w:hAnsi="Calibri" w:cs="Calibri"/>
                <w:sz w:val="18"/>
                <w:szCs w:val="18"/>
              </w:rPr>
            </w:pPr>
          </w:p>
          <w:p w14:paraId="68180FDE" w14:textId="74C3E76F" w:rsidR="006F4E2B" w:rsidRPr="006F4E2B" w:rsidRDefault="006F4E2B" w:rsidP="00887252">
            <w:pPr>
              <w:rPr>
                <w:rFonts w:ascii="Calibri" w:hAnsi="Calibri" w:cs="Calibri"/>
                <w:i/>
                <w:iCs/>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1276" w:type="dxa"/>
          </w:tcPr>
          <w:p w14:paraId="7E25978E" w14:textId="77777777" w:rsidR="006F4E2B" w:rsidRDefault="006F4E2B" w:rsidP="00887252">
            <w:pPr>
              <w:rPr>
                <w:rFonts w:ascii="Calibri" w:hAnsi="Calibri" w:cs="Calibri"/>
                <w:sz w:val="18"/>
                <w:szCs w:val="18"/>
              </w:rPr>
            </w:pPr>
            <w:r>
              <w:rPr>
                <w:rFonts w:ascii="Calibri" w:hAnsi="Calibri" w:cs="Calibri"/>
                <w:sz w:val="18"/>
                <w:szCs w:val="18"/>
              </w:rPr>
              <w:t xml:space="preserve">Physician reported joint score (based on active joints count + clinician derived measure of impairment, max score 26) </w:t>
            </w:r>
          </w:p>
          <w:p w14:paraId="03340F9C" w14:textId="77777777" w:rsidR="006F4E2B" w:rsidRPr="006256CF" w:rsidRDefault="006F4E2B" w:rsidP="00887252">
            <w:pPr>
              <w:rPr>
                <w:rFonts w:ascii="Calibri" w:hAnsi="Calibri" w:cs="Calibri"/>
                <w:sz w:val="18"/>
                <w:szCs w:val="18"/>
              </w:rPr>
            </w:pPr>
          </w:p>
        </w:tc>
        <w:tc>
          <w:tcPr>
            <w:tcW w:w="7371" w:type="dxa"/>
          </w:tcPr>
          <w:p w14:paraId="7F47923C" w14:textId="77777777" w:rsidR="006F4E2B" w:rsidRDefault="006F4E2B" w:rsidP="00887252">
            <w:pPr>
              <w:rPr>
                <w:rFonts w:ascii="Calibri" w:hAnsi="Calibri" w:cs="Calibri"/>
                <w:b/>
                <w:bCs/>
                <w:color w:val="000000"/>
                <w:sz w:val="18"/>
                <w:szCs w:val="18"/>
              </w:rPr>
            </w:pPr>
            <w:r>
              <w:rPr>
                <w:rFonts w:ascii="Calibri" w:hAnsi="Calibri" w:cs="Calibri"/>
                <w:b/>
                <w:bCs/>
                <w:color w:val="000000"/>
                <w:sz w:val="18"/>
                <w:szCs w:val="18"/>
              </w:rPr>
              <w:t>Median (range)</w:t>
            </w:r>
          </w:p>
          <w:p w14:paraId="77C1FB56" w14:textId="77777777" w:rsidR="006F4E2B" w:rsidRPr="001F708F" w:rsidRDefault="006F4E2B" w:rsidP="00887252">
            <w:pPr>
              <w:rPr>
                <w:rFonts w:ascii="Calibri" w:hAnsi="Calibri" w:cs="Calibri"/>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10 (1-18)</w:t>
            </w:r>
          </w:p>
          <w:p w14:paraId="67D4069B" w14:textId="77777777" w:rsidR="006F4E2B" w:rsidRPr="001F708F" w:rsidRDefault="006F4E2B" w:rsidP="00887252">
            <w:pPr>
              <w:rPr>
                <w:rFonts w:ascii="Calibri" w:hAnsi="Calibri" w:cs="Calibri"/>
                <w:color w:val="000000"/>
                <w:sz w:val="18"/>
                <w:szCs w:val="18"/>
              </w:rPr>
            </w:pPr>
            <w:r>
              <w:rPr>
                <w:rFonts w:ascii="Calibri" w:hAnsi="Calibri" w:cs="Calibri"/>
                <w:b/>
                <w:bCs/>
                <w:color w:val="000000"/>
                <w:sz w:val="18"/>
                <w:szCs w:val="18"/>
              </w:rPr>
              <w:t xml:space="preserve">3 weeks: </w:t>
            </w:r>
            <w:r>
              <w:rPr>
                <w:rFonts w:ascii="Calibri" w:hAnsi="Calibri" w:cs="Calibri"/>
                <w:color w:val="000000"/>
                <w:sz w:val="18"/>
                <w:szCs w:val="18"/>
              </w:rPr>
              <w:t>2 (0-12)</w:t>
            </w:r>
          </w:p>
          <w:p w14:paraId="4C0E4598" w14:textId="77777777" w:rsidR="006F4E2B" w:rsidRDefault="006F4E2B" w:rsidP="00887252">
            <w:pPr>
              <w:rPr>
                <w:rFonts w:ascii="Calibri" w:hAnsi="Calibri" w:cs="Calibri"/>
                <w:color w:val="000000"/>
                <w:sz w:val="18"/>
                <w:szCs w:val="18"/>
              </w:rPr>
            </w:pPr>
            <w:r>
              <w:rPr>
                <w:rFonts w:ascii="Calibri" w:hAnsi="Calibri" w:cs="Calibri"/>
                <w:b/>
                <w:bCs/>
                <w:color w:val="000000"/>
                <w:sz w:val="18"/>
                <w:szCs w:val="18"/>
              </w:rPr>
              <w:t xml:space="preserve">3 months: </w:t>
            </w:r>
            <w:r>
              <w:rPr>
                <w:rFonts w:ascii="Calibri" w:hAnsi="Calibri" w:cs="Calibri"/>
                <w:color w:val="000000"/>
                <w:sz w:val="18"/>
                <w:szCs w:val="18"/>
              </w:rPr>
              <w:t>3 (0-18)</w:t>
            </w:r>
          </w:p>
          <w:p w14:paraId="5A90B787" w14:textId="77777777" w:rsidR="006F4E2B" w:rsidRDefault="006F4E2B" w:rsidP="00887252">
            <w:pPr>
              <w:rPr>
                <w:rFonts w:ascii="Calibri" w:hAnsi="Calibri" w:cs="Calibri"/>
                <w:color w:val="000000"/>
                <w:sz w:val="18"/>
                <w:szCs w:val="18"/>
              </w:rPr>
            </w:pPr>
          </w:p>
          <w:p w14:paraId="7CDD91AD" w14:textId="77777777" w:rsidR="006F4E2B" w:rsidRPr="001F708F" w:rsidRDefault="006F4E2B" w:rsidP="00887252">
            <w:pPr>
              <w:rPr>
                <w:rFonts w:ascii="Calibri" w:hAnsi="Calibri" w:cs="Calibri"/>
                <w:color w:val="000000"/>
                <w:sz w:val="18"/>
                <w:szCs w:val="18"/>
              </w:rPr>
            </w:pPr>
            <w:r w:rsidRPr="001F708F">
              <w:rPr>
                <w:rFonts w:ascii="Calibri" w:hAnsi="Calibri" w:cs="Calibri"/>
                <w:sz w:val="18"/>
                <w:szCs w:val="18"/>
              </w:rPr>
              <w:t>Friedman’s nonparametric analysis of variance</w:t>
            </w:r>
            <w:r>
              <w:rPr>
                <w:rFonts w:ascii="Calibri" w:hAnsi="Calibri" w:cs="Calibri"/>
                <w:sz w:val="18"/>
                <w:szCs w:val="18"/>
              </w:rPr>
              <w:t>:</w:t>
            </w:r>
            <w:r w:rsidRPr="001F708F">
              <w:rPr>
                <w:rFonts w:ascii="Calibri" w:hAnsi="Calibri" w:cs="Calibri"/>
                <w:b/>
                <w:bCs/>
                <w:sz w:val="18"/>
                <w:szCs w:val="18"/>
              </w:rPr>
              <w:t xml:space="preserve"> </w:t>
            </w:r>
            <w:r>
              <w:rPr>
                <w:rFonts w:ascii="Calibri" w:hAnsi="Calibri" w:cs="Calibri"/>
                <w:b/>
                <w:bCs/>
                <w:sz w:val="18"/>
                <w:szCs w:val="18"/>
              </w:rPr>
              <w:t>p</w:t>
            </w:r>
            <w:r w:rsidRPr="001F708F">
              <w:rPr>
                <w:rFonts w:ascii="Calibri" w:hAnsi="Calibri" w:cs="Calibri"/>
                <w:b/>
                <w:bCs/>
                <w:sz w:val="18"/>
                <w:szCs w:val="18"/>
              </w:rPr>
              <w:t>&lt;0.001</w:t>
            </w:r>
            <w:r>
              <w:rPr>
                <w:rFonts w:ascii="Calibri" w:hAnsi="Calibri" w:cs="Calibri"/>
                <w:b/>
                <w:bCs/>
                <w:sz w:val="18"/>
                <w:szCs w:val="18"/>
              </w:rPr>
              <w:t xml:space="preserve">, </w:t>
            </w:r>
            <w:r w:rsidRPr="001F708F">
              <w:rPr>
                <w:rFonts w:ascii="Calibri" w:hAnsi="Calibri" w:cs="Calibri"/>
                <w:b/>
                <w:bCs/>
                <w:sz w:val="18"/>
                <w:szCs w:val="18"/>
              </w:rPr>
              <w:t xml:space="preserve">joint scores improved significantly post </w:t>
            </w:r>
            <w:r>
              <w:rPr>
                <w:rFonts w:ascii="Calibri" w:hAnsi="Calibri" w:cs="Calibri"/>
                <w:b/>
                <w:bCs/>
                <w:sz w:val="18"/>
                <w:szCs w:val="18"/>
              </w:rPr>
              <w:t>IA corticosteroid injection</w:t>
            </w:r>
          </w:p>
        </w:tc>
        <w:tc>
          <w:tcPr>
            <w:tcW w:w="1134" w:type="dxa"/>
          </w:tcPr>
          <w:p w14:paraId="5B2A9FAB" w14:textId="77777777" w:rsidR="006F4E2B" w:rsidRPr="001F708F" w:rsidRDefault="006F4E2B" w:rsidP="00887252">
            <w:pPr>
              <w:rPr>
                <w:rFonts w:ascii="Calibri" w:hAnsi="Calibri" w:cs="Calibri"/>
                <w:b/>
                <w:bCs/>
                <w:sz w:val="18"/>
                <w:szCs w:val="18"/>
              </w:rPr>
            </w:pPr>
          </w:p>
        </w:tc>
        <w:tc>
          <w:tcPr>
            <w:tcW w:w="3534" w:type="dxa"/>
          </w:tcPr>
          <w:p w14:paraId="0D3C4CD9" w14:textId="77777777" w:rsidR="006F4E2B" w:rsidRPr="007F4FD9" w:rsidRDefault="006F4E2B" w:rsidP="00887252">
            <w:pPr>
              <w:rPr>
                <w:rFonts w:ascii="Calibri" w:hAnsi="Calibri" w:cs="Calibri"/>
                <w:sz w:val="18"/>
                <w:szCs w:val="18"/>
              </w:rPr>
            </w:pPr>
            <w:r>
              <w:rPr>
                <w:rFonts w:ascii="Calibri" w:hAnsi="Calibri" w:cs="Calibri"/>
                <w:b/>
                <w:bCs/>
                <w:sz w:val="18"/>
                <w:szCs w:val="18"/>
              </w:rPr>
              <w:t xml:space="preserve">Subgroup analysis: </w:t>
            </w:r>
            <w:r w:rsidRPr="007F4FD9">
              <w:rPr>
                <w:rFonts w:ascii="Calibri" w:hAnsi="Calibri" w:cs="Calibri"/>
                <w:sz w:val="18"/>
                <w:szCs w:val="18"/>
              </w:rPr>
              <w:t>Joint scores significantly improved post</w:t>
            </w:r>
            <w:r>
              <w:rPr>
                <w:rFonts w:ascii="Calibri" w:hAnsi="Calibri" w:cs="Calibri"/>
                <w:sz w:val="18"/>
                <w:szCs w:val="18"/>
              </w:rPr>
              <w:t xml:space="preserve"> IA corticosteroid injection </w:t>
            </w:r>
            <w:r w:rsidRPr="007F4FD9">
              <w:rPr>
                <w:rFonts w:ascii="Calibri" w:hAnsi="Calibri" w:cs="Calibri"/>
                <w:sz w:val="18"/>
                <w:szCs w:val="18"/>
              </w:rPr>
              <w:t xml:space="preserve">for both Pts with </w:t>
            </w:r>
            <w:r w:rsidRPr="00F36CFE">
              <w:rPr>
                <w:rFonts w:ascii="Calibri" w:hAnsi="Calibri" w:cs="Calibri"/>
                <w:b/>
                <w:bCs/>
                <w:sz w:val="18"/>
                <w:szCs w:val="18"/>
              </w:rPr>
              <w:t>polyarthritis (p&lt;0</w:t>
            </w:r>
            <w:r w:rsidRPr="007F4FD9">
              <w:rPr>
                <w:rFonts w:ascii="Calibri" w:hAnsi="Calibri" w:cs="Calibri"/>
                <w:b/>
                <w:bCs/>
                <w:sz w:val="18"/>
                <w:szCs w:val="18"/>
              </w:rPr>
              <w:t>.001</w:t>
            </w:r>
            <w:r w:rsidRPr="007F4FD9">
              <w:rPr>
                <w:rFonts w:ascii="Calibri" w:hAnsi="Calibri" w:cs="Calibri"/>
                <w:sz w:val="18"/>
                <w:szCs w:val="18"/>
              </w:rPr>
              <w:t xml:space="preserve">) or </w:t>
            </w:r>
            <w:r w:rsidRPr="00F36CFE">
              <w:rPr>
                <w:rFonts w:ascii="Calibri" w:hAnsi="Calibri" w:cs="Calibri"/>
                <w:b/>
                <w:bCs/>
                <w:sz w:val="18"/>
                <w:szCs w:val="18"/>
              </w:rPr>
              <w:t>oligoarthritis</w:t>
            </w:r>
            <w:r w:rsidRPr="007F4FD9">
              <w:rPr>
                <w:rFonts w:ascii="Calibri" w:hAnsi="Calibri" w:cs="Calibri"/>
                <w:sz w:val="18"/>
                <w:szCs w:val="18"/>
              </w:rPr>
              <w:t xml:space="preserve"> (</w:t>
            </w:r>
            <w:r w:rsidRPr="007F4FD9">
              <w:rPr>
                <w:rFonts w:ascii="Calibri" w:hAnsi="Calibri" w:cs="Calibri"/>
                <w:b/>
                <w:bCs/>
                <w:sz w:val="18"/>
                <w:szCs w:val="18"/>
              </w:rPr>
              <w:t>p=0.001</w:t>
            </w:r>
            <w:r w:rsidRPr="007F4FD9">
              <w:rPr>
                <w:rFonts w:ascii="Calibri" w:hAnsi="Calibri" w:cs="Calibri"/>
                <w:sz w:val="18"/>
                <w:szCs w:val="18"/>
              </w:rPr>
              <w:t>)</w:t>
            </w:r>
            <w:r>
              <w:rPr>
                <w:rFonts w:ascii="Calibri" w:hAnsi="Calibri" w:cs="Calibri"/>
                <w:sz w:val="18"/>
                <w:szCs w:val="18"/>
              </w:rPr>
              <w:t>.</w:t>
            </w:r>
          </w:p>
        </w:tc>
      </w:tr>
      <w:tr w:rsidR="00B96D79" w:rsidRPr="0022799F" w14:paraId="672AF4A3" w14:textId="77777777" w:rsidTr="0017593D">
        <w:trPr>
          <w:gridAfter w:val="1"/>
          <w:wAfter w:w="9" w:type="dxa"/>
        </w:trPr>
        <w:tc>
          <w:tcPr>
            <w:tcW w:w="1980" w:type="dxa"/>
          </w:tcPr>
          <w:p w14:paraId="1E5E0D81" w14:textId="77777777" w:rsidR="006F4E2B" w:rsidRPr="0022799F" w:rsidRDefault="006F4E2B" w:rsidP="00887252">
            <w:pPr>
              <w:rPr>
                <w:rFonts w:ascii="Calibri" w:hAnsi="Calibri" w:cs="Calibri"/>
                <w:sz w:val="18"/>
                <w:szCs w:val="18"/>
              </w:rPr>
            </w:pPr>
            <w:r w:rsidRPr="0022799F">
              <w:rPr>
                <w:rFonts w:ascii="Calibri" w:hAnsi="Calibri" w:cs="Calibri"/>
                <w:sz w:val="18"/>
                <w:szCs w:val="18"/>
              </w:rPr>
              <w:t>Laurell 2011</w:t>
            </w:r>
          </w:p>
          <w:p w14:paraId="1938C4DD" w14:textId="78689E66" w:rsidR="006F4E2B" w:rsidRDefault="006F4E2B" w:rsidP="00887252">
            <w:pPr>
              <w:rPr>
                <w:rFonts w:ascii="Calibri" w:hAnsi="Calibri" w:cs="Calibri"/>
                <w:sz w:val="18"/>
                <w:szCs w:val="18"/>
              </w:rPr>
            </w:pPr>
            <w:r w:rsidRPr="0022799F">
              <w:rPr>
                <w:rFonts w:ascii="Calibri" w:hAnsi="Calibri" w:cs="Calibri"/>
                <w:sz w:val="18"/>
                <w:szCs w:val="18"/>
              </w:rPr>
              <w:t>JIA</w:t>
            </w:r>
          </w:p>
          <w:p w14:paraId="51397A7F" w14:textId="77777777" w:rsidR="006F4E2B" w:rsidRPr="0022799F" w:rsidRDefault="006F4E2B" w:rsidP="00887252">
            <w:pPr>
              <w:rPr>
                <w:rFonts w:ascii="Calibri" w:hAnsi="Calibri" w:cs="Calibri"/>
                <w:sz w:val="18"/>
                <w:szCs w:val="18"/>
              </w:rPr>
            </w:pPr>
          </w:p>
          <w:p w14:paraId="31E51233" w14:textId="77777777" w:rsidR="006F4E2B" w:rsidRPr="0022799F" w:rsidRDefault="006F4E2B" w:rsidP="00887252">
            <w:pPr>
              <w:rPr>
                <w:rFonts w:ascii="Calibri" w:hAnsi="Calibri" w:cs="Calibri"/>
                <w:i/>
                <w:iCs/>
                <w:sz w:val="18"/>
                <w:szCs w:val="18"/>
              </w:rPr>
            </w:pPr>
            <w:r w:rsidRPr="0022799F">
              <w:rPr>
                <w:rFonts w:ascii="Calibri" w:hAnsi="Calibri" w:cs="Calibri"/>
                <w:i/>
                <w:iCs/>
                <w:sz w:val="18"/>
                <w:szCs w:val="18"/>
              </w:rPr>
              <w:t>US guided</w:t>
            </w:r>
          </w:p>
        </w:tc>
        <w:tc>
          <w:tcPr>
            <w:tcW w:w="1276" w:type="dxa"/>
          </w:tcPr>
          <w:p w14:paraId="3BF8060B" w14:textId="77777777" w:rsidR="006F4E2B" w:rsidRPr="0022799F" w:rsidRDefault="006F4E2B" w:rsidP="00887252">
            <w:pPr>
              <w:rPr>
                <w:rFonts w:ascii="Calibri" w:hAnsi="Calibri" w:cs="Calibri"/>
                <w:sz w:val="18"/>
                <w:szCs w:val="18"/>
              </w:rPr>
            </w:pPr>
            <w:r w:rsidRPr="0022799F">
              <w:rPr>
                <w:rFonts w:ascii="Calibri" w:hAnsi="Calibri" w:cs="Calibri"/>
                <w:sz w:val="18"/>
                <w:szCs w:val="18"/>
              </w:rPr>
              <w:t>Presence of active arthritis</w:t>
            </w:r>
          </w:p>
        </w:tc>
        <w:tc>
          <w:tcPr>
            <w:tcW w:w="7371" w:type="dxa"/>
          </w:tcPr>
          <w:p w14:paraId="350CB3D5" w14:textId="77777777" w:rsidR="006F4E2B" w:rsidRPr="0022799F" w:rsidRDefault="006F4E2B" w:rsidP="00887252">
            <w:pPr>
              <w:rPr>
                <w:rFonts w:ascii="Calibri" w:hAnsi="Calibri" w:cs="Calibri"/>
                <w:b/>
                <w:bCs/>
                <w:sz w:val="18"/>
                <w:szCs w:val="18"/>
              </w:rPr>
            </w:pPr>
            <w:r w:rsidRPr="0022799F">
              <w:rPr>
                <w:rFonts w:ascii="Calibri" w:hAnsi="Calibri" w:cs="Calibri"/>
                <w:b/>
                <w:bCs/>
                <w:sz w:val="18"/>
                <w:szCs w:val="18"/>
              </w:rPr>
              <w:t>4 weeks, n/N (%) ankles</w:t>
            </w:r>
          </w:p>
          <w:p w14:paraId="435BB211" w14:textId="77777777" w:rsidR="006F4E2B" w:rsidRPr="0022799F" w:rsidRDefault="006F4E2B" w:rsidP="00887252">
            <w:pPr>
              <w:rPr>
                <w:rFonts w:ascii="Calibri" w:hAnsi="Calibri" w:cs="Calibri"/>
                <w:sz w:val="18"/>
                <w:szCs w:val="18"/>
              </w:rPr>
            </w:pPr>
            <w:r w:rsidRPr="0022799F">
              <w:rPr>
                <w:rFonts w:ascii="Calibri" w:hAnsi="Calibri" w:cs="Calibri"/>
                <w:sz w:val="18"/>
                <w:szCs w:val="18"/>
              </w:rPr>
              <w:t>Normalised/absence of arthritis: 29/40 (72%)</w:t>
            </w:r>
          </w:p>
          <w:p w14:paraId="2FCB1F27" w14:textId="77777777" w:rsidR="006F4E2B" w:rsidRPr="0022799F" w:rsidRDefault="006F4E2B" w:rsidP="00887252">
            <w:pPr>
              <w:rPr>
                <w:rFonts w:ascii="Calibri" w:hAnsi="Calibri" w:cs="Calibri"/>
                <w:sz w:val="18"/>
                <w:szCs w:val="18"/>
              </w:rPr>
            </w:pPr>
            <w:r w:rsidRPr="0022799F">
              <w:rPr>
                <w:rFonts w:ascii="Calibri" w:hAnsi="Calibri" w:cs="Calibri"/>
                <w:sz w:val="18"/>
                <w:szCs w:val="18"/>
              </w:rPr>
              <w:t>partially improved: 11/40</w:t>
            </w:r>
          </w:p>
        </w:tc>
        <w:tc>
          <w:tcPr>
            <w:tcW w:w="1134" w:type="dxa"/>
          </w:tcPr>
          <w:p w14:paraId="1E76E101" w14:textId="77777777" w:rsidR="006F4E2B" w:rsidRPr="0022799F" w:rsidRDefault="006F4E2B" w:rsidP="00887252">
            <w:pPr>
              <w:rPr>
                <w:rFonts w:ascii="Calibri" w:hAnsi="Calibri" w:cs="Calibri"/>
                <w:b/>
                <w:bCs/>
                <w:sz w:val="18"/>
                <w:szCs w:val="18"/>
              </w:rPr>
            </w:pPr>
          </w:p>
        </w:tc>
        <w:tc>
          <w:tcPr>
            <w:tcW w:w="3534" w:type="dxa"/>
          </w:tcPr>
          <w:p w14:paraId="51A2A1ED" w14:textId="77777777" w:rsidR="006F4E2B" w:rsidRPr="0022799F" w:rsidRDefault="006F4E2B" w:rsidP="00887252">
            <w:pPr>
              <w:rPr>
                <w:rFonts w:ascii="Calibri" w:hAnsi="Calibri" w:cs="Calibri"/>
                <w:sz w:val="18"/>
                <w:szCs w:val="18"/>
              </w:rPr>
            </w:pPr>
          </w:p>
        </w:tc>
      </w:tr>
      <w:tr w:rsidR="0017593D" w:rsidRPr="004E36DE" w14:paraId="402CA925" w14:textId="77777777" w:rsidTr="0017593D">
        <w:tc>
          <w:tcPr>
            <w:tcW w:w="15304" w:type="dxa"/>
            <w:gridSpan w:val="6"/>
            <w:tcBorders>
              <w:bottom w:val="single" w:sz="4" w:space="0" w:color="auto"/>
            </w:tcBorders>
            <w:shd w:val="clear" w:color="auto" w:fill="DEEAF6" w:themeFill="accent5" w:themeFillTint="33"/>
          </w:tcPr>
          <w:p w14:paraId="534604A2" w14:textId="77777777" w:rsidR="0017593D" w:rsidRPr="004E36DE" w:rsidRDefault="0017593D" w:rsidP="00887252">
            <w:pPr>
              <w:rPr>
                <w:rFonts w:ascii="Calibri" w:hAnsi="Calibri" w:cs="Calibri"/>
                <w:b/>
                <w:bCs/>
                <w:sz w:val="18"/>
                <w:szCs w:val="18"/>
              </w:rPr>
            </w:pPr>
            <w:r>
              <w:rPr>
                <w:rFonts w:ascii="Calibri" w:hAnsi="Calibri" w:cs="Calibri"/>
                <w:b/>
                <w:bCs/>
                <w:sz w:val="18"/>
                <w:szCs w:val="18"/>
              </w:rPr>
              <w:t>Retrospective cohort</w:t>
            </w:r>
          </w:p>
        </w:tc>
      </w:tr>
      <w:tr w:rsidR="0017593D" w:rsidRPr="00FE6E5A" w14:paraId="579C531A" w14:textId="77777777" w:rsidTr="0017593D">
        <w:trPr>
          <w:gridAfter w:val="1"/>
          <w:wAfter w:w="9" w:type="dxa"/>
        </w:trPr>
        <w:tc>
          <w:tcPr>
            <w:tcW w:w="1980" w:type="dxa"/>
          </w:tcPr>
          <w:p w14:paraId="2D032A21" w14:textId="77777777" w:rsidR="0017593D" w:rsidRDefault="0017593D" w:rsidP="00887252">
            <w:pPr>
              <w:spacing w:after="60"/>
              <w:rPr>
                <w:rFonts w:ascii="Calibri" w:hAnsi="Calibri" w:cs="Calibri"/>
                <w:sz w:val="18"/>
                <w:szCs w:val="18"/>
              </w:rPr>
            </w:pPr>
            <w:r>
              <w:rPr>
                <w:rFonts w:ascii="Calibri" w:hAnsi="Calibri" w:cs="Calibri"/>
                <w:sz w:val="18"/>
                <w:szCs w:val="18"/>
              </w:rPr>
              <w:t>Marti 2008</w:t>
            </w:r>
          </w:p>
          <w:p w14:paraId="6D73F540" w14:textId="77777777" w:rsidR="0017593D" w:rsidRDefault="0017593D" w:rsidP="00887252">
            <w:pPr>
              <w:spacing w:after="60"/>
              <w:rPr>
                <w:rFonts w:ascii="Calibri" w:hAnsi="Calibri" w:cs="Calibri"/>
                <w:sz w:val="18"/>
                <w:szCs w:val="18"/>
              </w:rPr>
            </w:pPr>
            <w:r>
              <w:rPr>
                <w:rFonts w:ascii="Calibri" w:hAnsi="Calibri" w:cs="Calibri"/>
                <w:sz w:val="18"/>
                <w:szCs w:val="18"/>
              </w:rPr>
              <w:t>JIA</w:t>
            </w:r>
          </w:p>
          <w:p w14:paraId="14947A1C" w14:textId="77777777" w:rsidR="0017593D" w:rsidRDefault="0017593D" w:rsidP="00887252">
            <w:pPr>
              <w:spacing w:after="60"/>
              <w:rPr>
                <w:rFonts w:ascii="Calibri" w:hAnsi="Calibri" w:cs="Calibri"/>
                <w:sz w:val="18"/>
                <w:szCs w:val="18"/>
              </w:rPr>
            </w:pPr>
          </w:p>
          <w:p w14:paraId="1F1D4057" w14:textId="77777777" w:rsidR="0017593D" w:rsidRDefault="0017593D" w:rsidP="00887252">
            <w:pPr>
              <w:rPr>
                <w:rFonts w:ascii="Calibri" w:hAnsi="Calibri" w:cs="Calibri"/>
                <w:sz w:val="18"/>
                <w:szCs w:val="18"/>
              </w:rPr>
            </w:pPr>
            <w:r>
              <w:rPr>
                <w:rFonts w:ascii="Calibri" w:hAnsi="Calibri" w:cs="Calibri"/>
                <w:i/>
                <w:iCs/>
                <w:sz w:val="18"/>
                <w:szCs w:val="18"/>
              </w:rPr>
              <w:lastRenderedPageBreak/>
              <w:t>Fluoroscopic guidance (subtalar, ankle)</w:t>
            </w:r>
          </w:p>
        </w:tc>
        <w:tc>
          <w:tcPr>
            <w:tcW w:w="1276" w:type="dxa"/>
          </w:tcPr>
          <w:p w14:paraId="403A1DFA" w14:textId="39822E07" w:rsidR="0017593D" w:rsidRDefault="0017593D" w:rsidP="00887252">
            <w:pPr>
              <w:rPr>
                <w:rFonts w:ascii="Calibri" w:hAnsi="Calibri" w:cs="Calibri"/>
                <w:sz w:val="18"/>
                <w:szCs w:val="18"/>
              </w:rPr>
            </w:pPr>
            <w:r w:rsidRPr="0017593D">
              <w:rPr>
                <w:rFonts w:ascii="Calibri" w:hAnsi="Calibri" w:cs="Calibri"/>
                <w:sz w:val="18"/>
                <w:szCs w:val="18"/>
              </w:rPr>
              <w:lastRenderedPageBreak/>
              <w:t>Arthritis flare following IA steroid injection</w:t>
            </w:r>
          </w:p>
        </w:tc>
        <w:tc>
          <w:tcPr>
            <w:tcW w:w="7371" w:type="dxa"/>
          </w:tcPr>
          <w:p w14:paraId="109CC788" w14:textId="05E03E23" w:rsidR="0017593D" w:rsidRPr="009F356D" w:rsidRDefault="0017593D" w:rsidP="00887252">
            <w:pPr>
              <w:spacing w:after="120"/>
              <w:rPr>
                <w:rFonts w:ascii="Calibri" w:hAnsi="Calibri" w:cs="Calibri"/>
                <w:b/>
                <w:bCs/>
                <w:sz w:val="18"/>
                <w:szCs w:val="18"/>
              </w:rPr>
            </w:pPr>
            <w:r>
              <w:rPr>
                <w:rFonts w:ascii="Calibri" w:hAnsi="Calibri" w:cs="Calibri"/>
                <w:b/>
                <w:bCs/>
                <w:sz w:val="18"/>
                <w:szCs w:val="18"/>
              </w:rPr>
              <w:t xml:space="preserve">Joints with flare n/N </w:t>
            </w:r>
            <w:r w:rsidRPr="009F356D">
              <w:rPr>
                <w:rFonts w:ascii="Calibri" w:hAnsi="Calibri" w:cs="Calibri"/>
                <w:b/>
                <w:bCs/>
                <w:sz w:val="18"/>
                <w:szCs w:val="18"/>
              </w:rPr>
              <w:t>(%)</w:t>
            </w:r>
            <w:r>
              <w:rPr>
                <w:rFonts w:ascii="Calibri" w:hAnsi="Calibri" w:cs="Calibri"/>
                <w:b/>
                <w:bCs/>
                <w:sz w:val="18"/>
                <w:szCs w:val="18"/>
              </w:rPr>
              <w:t>, duration of remission until flare</w:t>
            </w:r>
          </w:p>
          <w:p w14:paraId="699F595C" w14:textId="664D762A" w:rsidR="0017593D" w:rsidRPr="009F356D" w:rsidRDefault="0017593D" w:rsidP="00887252">
            <w:pPr>
              <w:spacing w:after="120"/>
              <w:rPr>
                <w:rFonts w:ascii="Calibri" w:hAnsi="Calibri" w:cs="Calibri"/>
                <w:sz w:val="18"/>
                <w:szCs w:val="18"/>
              </w:rPr>
            </w:pPr>
            <w:r w:rsidRPr="009F356D">
              <w:rPr>
                <w:rFonts w:ascii="Calibri" w:hAnsi="Calibri" w:cs="Calibri"/>
                <w:i/>
                <w:iCs/>
                <w:sz w:val="18"/>
                <w:szCs w:val="18"/>
                <w:u w:val="single"/>
              </w:rPr>
              <w:t>Ankle</w:t>
            </w:r>
            <w:r>
              <w:rPr>
                <w:rFonts w:ascii="Calibri" w:hAnsi="Calibri" w:cs="Calibri"/>
                <w:sz w:val="18"/>
                <w:szCs w:val="18"/>
              </w:rPr>
              <w:t xml:space="preserve">: </w:t>
            </w:r>
            <w:r w:rsidRPr="009F356D">
              <w:rPr>
                <w:rFonts w:ascii="Calibri" w:hAnsi="Calibri" w:cs="Calibri"/>
                <w:sz w:val="18"/>
                <w:szCs w:val="18"/>
              </w:rPr>
              <w:t>1</w:t>
            </w:r>
            <w:r>
              <w:rPr>
                <w:rFonts w:ascii="Calibri" w:hAnsi="Calibri" w:cs="Calibri"/>
                <w:sz w:val="18"/>
                <w:szCs w:val="18"/>
              </w:rPr>
              <w:t>9</w:t>
            </w:r>
            <w:r w:rsidRPr="009F356D">
              <w:rPr>
                <w:rFonts w:ascii="Calibri" w:hAnsi="Calibri" w:cs="Calibri"/>
                <w:sz w:val="18"/>
                <w:szCs w:val="18"/>
              </w:rPr>
              <w:t>/29 (</w:t>
            </w:r>
            <w:r>
              <w:rPr>
                <w:rFonts w:ascii="Calibri" w:hAnsi="Calibri" w:cs="Calibri"/>
                <w:sz w:val="18"/>
                <w:szCs w:val="18"/>
              </w:rPr>
              <w:t>65.5</w:t>
            </w:r>
            <w:r w:rsidRPr="009F356D">
              <w:rPr>
                <w:rFonts w:ascii="Calibri" w:hAnsi="Calibri" w:cs="Calibri"/>
                <w:sz w:val="18"/>
                <w:szCs w:val="18"/>
              </w:rPr>
              <w:t>%)</w:t>
            </w:r>
            <w:r>
              <w:rPr>
                <w:rFonts w:ascii="Calibri" w:hAnsi="Calibri" w:cs="Calibri"/>
                <w:sz w:val="18"/>
                <w:szCs w:val="18"/>
              </w:rPr>
              <w:t>; median 4.5 months, mean 3.</w:t>
            </w:r>
            <w:r w:rsidRPr="009F356D">
              <w:rPr>
                <w:rFonts w:ascii="Calibri" w:hAnsi="Calibri" w:cs="Calibri"/>
                <w:sz w:val="18"/>
                <w:szCs w:val="18"/>
              </w:rPr>
              <w:t>0</w:t>
            </w:r>
            <w:r>
              <w:rPr>
                <w:rFonts w:ascii="Calibri" w:hAnsi="Calibri" w:cs="Calibri"/>
                <w:sz w:val="18"/>
                <w:szCs w:val="18"/>
              </w:rPr>
              <w:t xml:space="preserve"> months, range 0-13 months.</w:t>
            </w:r>
          </w:p>
          <w:p w14:paraId="21341E07" w14:textId="28C2EE15" w:rsidR="0017593D" w:rsidRPr="009F356D" w:rsidRDefault="0017593D" w:rsidP="00887252">
            <w:pPr>
              <w:spacing w:after="120"/>
              <w:rPr>
                <w:rFonts w:ascii="Calibri" w:hAnsi="Calibri" w:cs="Calibri"/>
                <w:sz w:val="18"/>
                <w:szCs w:val="18"/>
              </w:rPr>
            </w:pPr>
            <w:r w:rsidRPr="009F356D">
              <w:rPr>
                <w:rFonts w:ascii="Calibri" w:hAnsi="Calibri" w:cs="Calibri"/>
                <w:i/>
                <w:iCs/>
                <w:sz w:val="18"/>
                <w:szCs w:val="18"/>
                <w:u w:val="single"/>
              </w:rPr>
              <w:lastRenderedPageBreak/>
              <w:t>Subtalar</w:t>
            </w:r>
            <w:r>
              <w:rPr>
                <w:rFonts w:ascii="Calibri" w:hAnsi="Calibri" w:cs="Calibri"/>
                <w:sz w:val="18"/>
                <w:szCs w:val="18"/>
              </w:rPr>
              <w:t>: 4</w:t>
            </w:r>
            <w:r w:rsidRPr="009F356D">
              <w:rPr>
                <w:rFonts w:ascii="Calibri" w:hAnsi="Calibri" w:cs="Calibri"/>
                <w:sz w:val="18"/>
                <w:szCs w:val="18"/>
              </w:rPr>
              <w:t>/</w:t>
            </w:r>
            <w:r>
              <w:rPr>
                <w:rFonts w:ascii="Calibri" w:hAnsi="Calibri" w:cs="Calibri"/>
                <w:sz w:val="18"/>
                <w:szCs w:val="18"/>
              </w:rPr>
              <w:t>5</w:t>
            </w:r>
            <w:r w:rsidRPr="009F356D">
              <w:rPr>
                <w:rFonts w:ascii="Calibri" w:hAnsi="Calibri" w:cs="Calibri"/>
                <w:sz w:val="18"/>
                <w:szCs w:val="18"/>
              </w:rPr>
              <w:t xml:space="preserve"> (</w:t>
            </w:r>
            <w:r>
              <w:rPr>
                <w:rFonts w:ascii="Calibri" w:hAnsi="Calibri" w:cs="Calibri"/>
                <w:sz w:val="18"/>
                <w:szCs w:val="18"/>
              </w:rPr>
              <w:t>80</w:t>
            </w:r>
            <w:r w:rsidRPr="009F356D">
              <w:rPr>
                <w:rFonts w:ascii="Calibri" w:hAnsi="Calibri" w:cs="Calibri"/>
                <w:sz w:val="18"/>
                <w:szCs w:val="18"/>
              </w:rPr>
              <w:t>%)</w:t>
            </w:r>
            <w:r>
              <w:rPr>
                <w:rFonts w:ascii="Calibri" w:hAnsi="Calibri" w:cs="Calibri"/>
                <w:sz w:val="18"/>
                <w:szCs w:val="18"/>
              </w:rPr>
              <w:t>; median 3.5 months, mean 1.5 months, range 0-11 months.</w:t>
            </w:r>
          </w:p>
        </w:tc>
        <w:tc>
          <w:tcPr>
            <w:tcW w:w="1134" w:type="dxa"/>
          </w:tcPr>
          <w:p w14:paraId="6770B2D4" w14:textId="77777777" w:rsidR="0017593D" w:rsidRPr="00FE6E5A" w:rsidRDefault="0017593D" w:rsidP="00887252">
            <w:pPr>
              <w:rPr>
                <w:rFonts w:ascii="Calibri" w:hAnsi="Calibri" w:cs="Calibri"/>
                <w:b/>
                <w:bCs/>
                <w:sz w:val="18"/>
                <w:szCs w:val="18"/>
              </w:rPr>
            </w:pPr>
          </w:p>
        </w:tc>
        <w:tc>
          <w:tcPr>
            <w:tcW w:w="3534" w:type="dxa"/>
          </w:tcPr>
          <w:p w14:paraId="6989695F" w14:textId="26F429BF" w:rsidR="0017593D" w:rsidRDefault="0017593D" w:rsidP="00887252">
            <w:pPr>
              <w:rPr>
                <w:rFonts w:ascii="Calibri" w:hAnsi="Calibri" w:cs="Calibri"/>
                <w:sz w:val="18"/>
                <w:szCs w:val="18"/>
              </w:rPr>
            </w:pPr>
            <w:r w:rsidRPr="00C54A02">
              <w:rPr>
                <w:rFonts w:ascii="Calibri" w:hAnsi="Calibri" w:cs="Calibri"/>
                <w:sz w:val="18"/>
                <w:szCs w:val="18"/>
              </w:rPr>
              <w:t xml:space="preserve">Remission defined as the absence of signs of inflammation, such as capsular (soft tissue) swelling, effusion or the combination of tenderness and pain on motion. A joint with </w:t>
            </w:r>
            <w:r w:rsidRPr="00C54A02">
              <w:rPr>
                <w:rFonts w:ascii="Calibri" w:hAnsi="Calibri" w:cs="Calibri"/>
                <w:sz w:val="18"/>
                <w:szCs w:val="18"/>
              </w:rPr>
              <w:lastRenderedPageBreak/>
              <w:t>presence of any of the a</w:t>
            </w:r>
            <w:r>
              <w:rPr>
                <w:rFonts w:ascii="Calibri" w:hAnsi="Calibri" w:cs="Calibri"/>
                <w:sz w:val="18"/>
                <w:szCs w:val="18"/>
              </w:rPr>
              <w:t xml:space="preserve">bove </w:t>
            </w:r>
            <w:r w:rsidRPr="00C54A02">
              <w:rPr>
                <w:rFonts w:ascii="Calibri" w:hAnsi="Calibri" w:cs="Calibri"/>
                <w:sz w:val="18"/>
                <w:szCs w:val="18"/>
              </w:rPr>
              <w:t xml:space="preserve">signs of inflammation considered </w:t>
            </w:r>
            <w:r>
              <w:rPr>
                <w:rFonts w:ascii="Calibri" w:hAnsi="Calibri" w:cs="Calibri"/>
                <w:sz w:val="18"/>
                <w:szCs w:val="18"/>
              </w:rPr>
              <w:t>as</w:t>
            </w:r>
            <w:r w:rsidRPr="00C54A02">
              <w:rPr>
                <w:rFonts w:ascii="Calibri" w:hAnsi="Calibri" w:cs="Calibri"/>
                <w:sz w:val="18"/>
                <w:szCs w:val="18"/>
              </w:rPr>
              <w:t xml:space="preserve"> actively inflamed.</w:t>
            </w:r>
          </w:p>
        </w:tc>
      </w:tr>
    </w:tbl>
    <w:p w14:paraId="199FA85C" w14:textId="77777777" w:rsidR="006F4E2B" w:rsidRDefault="006F4E2B" w:rsidP="006F4E2B">
      <w:r>
        <w:rPr>
          <w:rFonts w:ascii="Calibri" w:hAnsi="Calibri" w:cs="Calibri"/>
          <w:sz w:val="18"/>
          <w:szCs w:val="18"/>
          <w:vertAlign w:val="superscript"/>
        </w:rPr>
        <w:lastRenderedPageBreak/>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p>
    <w:p w14:paraId="72D8F47A" w14:textId="77777777" w:rsidR="00582475" w:rsidRDefault="00582475">
      <w:pPr>
        <w:rPr>
          <w:rFonts w:asciiTheme="majorHAnsi" w:eastAsiaTheme="majorEastAsia" w:hAnsiTheme="majorHAnsi" w:cstheme="majorBidi"/>
          <w:b/>
          <w:bCs/>
          <w:color w:val="1F3763" w:themeColor="accent1" w:themeShade="7F"/>
        </w:rPr>
      </w:pPr>
    </w:p>
    <w:p w14:paraId="33B40AEA" w14:textId="77777777" w:rsidR="00B96D79" w:rsidRDefault="00B96D79">
      <w:pPr>
        <w:rPr>
          <w:rFonts w:asciiTheme="majorHAnsi" w:eastAsiaTheme="majorEastAsia" w:hAnsiTheme="majorHAnsi" w:cstheme="majorBidi"/>
          <w:b/>
          <w:bCs/>
          <w:color w:val="1F3763" w:themeColor="accent1" w:themeShade="7F"/>
        </w:rPr>
      </w:pPr>
    </w:p>
    <w:p w14:paraId="6664D81D" w14:textId="3D10C758" w:rsidR="004E36DE" w:rsidRPr="004E36DE" w:rsidRDefault="004E36DE" w:rsidP="004E36DE">
      <w:pPr>
        <w:pStyle w:val="Heading3"/>
        <w:rPr>
          <w:b/>
          <w:bCs/>
        </w:rPr>
      </w:pPr>
      <w:bookmarkStart w:id="26" w:name="_Toc138834009"/>
      <w:bookmarkStart w:id="27" w:name="_Toc138834095"/>
      <w:bookmarkStart w:id="28" w:name="_Toc138834363"/>
      <w:bookmarkStart w:id="29" w:name="_Toc138857390"/>
      <w:r>
        <w:rPr>
          <w:b/>
          <w:bCs/>
        </w:rPr>
        <w:t>Q11.3</w:t>
      </w:r>
      <w:r w:rsidR="00582475">
        <w:rPr>
          <w:b/>
          <w:bCs/>
        </w:rPr>
        <w:t>c</w:t>
      </w:r>
      <w:r>
        <w:rPr>
          <w:b/>
          <w:bCs/>
        </w:rPr>
        <w:t xml:space="preserve"> </w:t>
      </w:r>
      <w:r w:rsidR="00D5690E">
        <w:rPr>
          <w:b/>
          <w:bCs/>
        </w:rPr>
        <w:t xml:space="preserve">Study outcomes: </w:t>
      </w:r>
      <w:r w:rsidRPr="004E36DE">
        <w:rPr>
          <w:b/>
          <w:bCs/>
        </w:rPr>
        <w:t>Pain</w:t>
      </w:r>
      <w:bookmarkEnd w:id="26"/>
      <w:bookmarkEnd w:id="27"/>
      <w:bookmarkEnd w:id="28"/>
      <w:bookmarkEnd w:id="29"/>
    </w:p>
    <w:tbl>
      <w:tblPr>
        <w:tblStyle w:val="TableGrid"/>
        <w:tblW w:w="15295" w:type="dxa"/>
        <w:tblLayout w:type="fixed"/>
        <w:tblCellMar>
          <w:left w:w="28" w:type="dxa"/>
          <w:right w:w="28" w:type="dxa"/>
        </w:tblCellMar>
        <w:tblLook w:val="04A0" w:firstRow="1" w:lastRow="0" w:firstColumn="1" w:lastColumn="0" w:noHBand="0" w:noVBand="1"/>
      </w:tblPr>
      <w:tblGrid>
        <w:gridCol w:w="1413"/>
        <w:gridCol w:w="1559"/>
        <w:gridCol w:w="6095"/>
        <w:gridCol w:w="2410"/>
        <w:gridCol w:w="3818"/>
      </w:tblGrid>
      <w:tr w:rsidR="004E36DE" w:rsidRPr="002E4333" w14:paraId="737A3469" w14:textId="77777777" w:rsidTr="002D2F2C">
        <w:tc>
          <w:tcPr>
            <w:tcW w:w="1413" w:type="dxa"/>
            <w:tcBorders>
              <w:bottom w:val="single" w:sz="4" w:space="0" w:color="auto"/>
            </w:tcBorders>
          </w:tcPr>
          <w:p w14:paraId="48E343F4" w14:textId="77777777" w:rsidR="004E36DE" w:rsidRPr="002E4333" w:rsidRDefault="004E36DE" w:rsidP="000E2759">
            <w:pPr>
              <w:rPr>
                <w:rFonts w:ascii="Calibri" w:hAnsi="Calibri" w:cs="Calibri"/>
                <w:b/>
                <w:bCs/>
                <w:sz w:val="18"/>
                <w:szCs w:val="18"/>
              </w:rPr>
            </w:pPr>
            <w:r w:rsidRPr="002E4333">
              <w:rPr>
                <w:rFonts w:ascii="Calibri" w:hAnsi="Calibri" w:cs="Calibri"/>
                <w:b/>
                <w:bCs/>
                <w:sz w:val="18"/>
                <w:szCs w:val="18"/>
              </w:rPr>
              <w:t>Study</w:t>
            </w:r>
          </w:p>
        </w:tc>
        <w:tc>
          <w:tcPr>
            <w:tcW w:w="1559" w:type="dxa"/>
            <w:tcBorders>
              <w:bottom w:val="single" w:sz="4" w:space="0" w:color="auto"/>
            </w:tcBorders>
          </w:tcPr>
          <w:p w14:paraId="51B2C0E2" w14:textId="77777777" w:rsidR="004E36DE" w:rsidRPr="002E4333" w:rsidRDefault="004E36DE" w:rsidP="000E2759">
            <w:pPr>
              <w:rPr>
                <w:rFonts w:ascii="Calibri" w:hAnsi="Calibri" w:cs="Calibri"/>
                <w:b/>
                <w:bCs/>
                <w:sz w:val="18"/>
                <w:szCs w:val="18"/>
              </w:rPr>
            </w:pPr>
            <w:r w:rsidRPr="002E4333">
              <w:rPr>
                <w:rFonts w:ascii="Calibri" w:hAnsi="Calibri" w:cs="Calibri"/>
                <w:b/>
                <w:bCs/>
                <w:sz w:val="18"/>
                <w:szCs w:val="18"/>
              </w:rPr>
              <w:t xml:space="preserve">Specific outcome </w:t>
            </w:r>
          </w:p>
        </w:tc>
        <w:tc>
          <w:tcPr>
            <w:tcW w:w="6095" w:type="dxa"/>
            <w:tcBorders>
              <w:bottom w:val="single" w:sz="4" w:space="0" w:color="auto"/>
            </w:tcBorders>
          </w:tcPr>
          <w:p w14:paraId="519E7564" w14:textId="77777777" w:rsidR="004E36DE" w:rsidRPr="002E4333" w:rsidRDefault="004E36DE" w:rsidP="000E2759">
            <w:pPr>
              <w:rPr>
                <w:rFonts w:ascii="Calibri" w:hAnsi="Calibri" w:cs="Calibri"/>
                <w:b/>
                <w:bCs/>
                <w:sz w:val="18"/>
                <w:szCs w:val="18"/>
              </w:rPr>
            </w:pPr>
            <w:r w:rsidRPr="002E4333">
              <w:rPr>
                <w:rFonts w:ascii="Calibri" w:hAnsi="Calibri" w:cs="Calibri"/>
                <w:b/>
                <w:bCs/>
                <w:sz w:val="18"/>
                <w:szCs w:val="18"/>
              </w:rPr>
              <w:t xml:space="preserve">Within group </w:t>
            </w:r>
          </w:p>
        </w:tc>
        <w:tc>
          <w:tcPr>
            <w:tcW w:w="2410" w:type="dxa"/>
            <w:tcBorders>
              <w:bottom w:val="single" w:sz="4" w:space="0" w:color="auto"/>
            </w:tcBorders>
          </w:tcPr>
          <w:p w14:paraId="470A6E9F" w14:textId="77777777" w:rsidR="004E36DE" w:rsidRPr="002E4333" w:rsidRDefault="004E36DE" w:rsidP="000E2759">
            <w:pPr>
              <w:rPr>
                <w:rFonts w:ascii="Calibri" w:hAnsi="Calibri" w:cs="Calibri"/>
                <w:b/>
                <w:bCs/>
                <w:sz w:val="18"/>
                <w:szCs w:val="18"/>
              </w:rPr>
            </w:pPr>
            <w:r w:rsidRPr="002E4333">
              <w:rPr>
                <w:rFonts w:ascii="Calibri" w:hAnsi="Calibri" w:cs="Calibri"/>
                <w:b/>
                <w:bCs/>
                <w:sz w:val="18"/>
                <w:szCs w:val="18"/>
              </w:rPr>
              <w:t>Between group</w:t>
            </w:r>
          </w:p>
        </w:tc>
        <w:tc>
          <w:tcPr>
            <w:tcW w:w="3818" w:type="dxa"/>
            <w:tcBorders>
              <w:bottom w:val="single" w:sz="4" w:space="0" w:color="auto"/>
            </w:tcBorders>
          </w:tcPr>
          <w:p w14:paraId="764295D0" w14:textId="77777777" w:rsidR="004E36DE" w:rsidRPr="002E4333" w:rsidRDefault="004E36DE" w:rsidP="000E2759">
            <w:pPr>
              <w:rPr>
                <w:rFonts w:ascii="Calibri" w:hAnsi="Calibri" w:cs="Calibri"/>
                <w:b/>
                <w:bCs/>
                <w:sz w:val="18"/>
                <w:szCs w:val="18"/>
              </w:rPr>
            </w:pPr>
            <w:r>
              <w:rPr>
                <w:rFonts w:ascii="Calibri" w:hAnsi="Calibri" w:cs="Calibri"/>
                <w:b/>
                <w:bCs/>
                <w:sz w:val="18"/>
                <w:szCs w:val="18"/>
              </w:rPr>
              <w:t>Comments incl. subgroup analyses</w:t>
            </w:r>
          </w:p>
        </w:tc>
      </w:tr>
      <w:tr w:rsidR="004E36DE" w:rsidRPr="004E36DE" w14:paraId="5AA9052B" w14:textId="77777777" w:rsidTr="006F4E2B">
        <w:tc>
          <w:tcPr>
            <w:tcW w:w="15295" w:type="dxa"/>
            <w:gridSpan w:val="5"/>
            <w:tcBorders>
              <w:bottom w:val="single" w:sz="4" w:space="0" w:color="auto"/>
            </w:tcBorders>
            <w:shd w:val="clear" w:color="auto" w:fill="BDD6EE" w:themeFill="accent5" w:themeFillTint="66"/>
          </w:tcPr>
          <w:p w14:paraId="6D43BCA5" w14:textId="171CC9A9" w:rsidR="004E36DE" w:rsidRPr="004E36DE" w:rsidRDefault="004E36DE" w:rsidP="000E2759">
            <w:pPr>
              <w:rPr>
                <w:rFonts w:ascii="Calibri" w:hAnsi="Calibri" w:cs="Calibri"/>
                <w:b/>
                <w:bCs/>
                <w:i/>
                <w:iCs/>
                <w:sz w:val="18"/>
                <w:szCs w:val="18"/>
              </w:rPr>
            </w:pPr>
            <w:r w:rsidRPr="004E36DE">
              <w:rPr>
                <w:rFonts w:ascii="Calibri" w:hAnsi="Calibri" w:cs="Calibri"/>
                <w:b/>
                <w:bCs/>
                <w:i/>
                <w:iCs/>
                <w:sz w:val="18"/>
                <w:szCs w:val="18"/>
              </w:rPr>
              <w:t>Adults</w:t>
            </w:r>
          </w:p>
        </w:tc>
      </w:tr>
      <w:tr w:rsidR="006665F4" w:rsidRPr="004E36DE" w14:paraId="64E7AA9F" w14:textId="77777777" w:rsidTr="006F4E2B">
        <w:tc>
          <w:tcPr>
            <w:tcW w:w="15295" w:type="dxa"/>
            <w:gridSpan w:val="5"/>
            <w:tcBorders>
              <w:bottom w:val="single" w:sz="4" w:space="0" w:color="auto"/>
            </w:tcBorders>
            <w:shd w:val="clear" w:color="auto" w:fill="DEEAF6" w:themeFill="accent5" w:themeFillTint="33"/>
          </w:tcPr>
          <w:p w14:paraId="0B29FD50" w14:textId="77777777" w:rsidR="006665F4" w:rsidRPr="004E36DE" w:rsidRDefault="006665F4" w:rsidP="00E82553">
            <w:pPr>
              <w:rPr>
                <w:rFonts w:ascii="Calibri" w:hAnsi="Calibri" w:cs="Calibri"/>
                <w:b/>
                <w:bCs/>
                <w:sz w:val="18"/>
                <w:szCs w:val="18"/>
              </w:rPr>
            </w:pPr>
            <w:r w:rsidRPr="004E36DE">
              <w:rPr>
                <w:rFonts w:ascii="Calibri" w:hAnsi="Calibri" w:cs="Calibri"/>
                <w:b/>
                <w:bCs/>
                <w:sz w:val="18"/>
                <w:szCs w:val="18"/>
              </w:rPr>
              <w:t>Randomised controlled trial</w:t>
            </w:r>
          </w:p>
        </w:tc>
      </w:tr>
      <w:tr w:rsidR="004E36DE" w:rsidRPr="002E4333" w14:paraId="4123E064" w14:textId="77777777" w:rsidTr="002D2F2C">
        <w:tc>
          <w:tcPr>
            <w:tcW w:w="1413" w:type="dxa"/>
            <w:tcBorders>
              <w:bottom w:val="single" w:sz="4" w:space="0" w:color="auto"/>
            </w:tcBorders>
          </w:tcPr>
          <w:p w14:paraId="05F57160" w14:textId="77777777" w:rsidR="004E36DE" w:rsidRPr="002E4333" w:rsidRDefault="004E36DE" w:rsidP="000E2759">
            <w:pPr>
              <w:rPr>
                <w:rFonts w:ascii="Calibri" w:hAnsi="Calibri" w:cs="Calibri"/>
                <w:sz w:val="18"/>
                <w:szCs w:val="18"/>
              </w:rPr>
            </w:pPr>
            <w:r w:rsidRPr="002E4333">
              <w:rPr>
                <w:rFonts w:ascii="Calibri" w:hAnsi="Calibri" w:cs="Calibri"/>
                <w:sz w:val="18"/>
                <w:szCs w:val="18"/>
              </w:rPr>
              <w:t xml:space="preserve">D’Agostino, 2005 </w:t>
            </w:r>
          </w:p>
          <w:p w14:paraId="2D070676" w14:textId="0F9C9BC2" w:rsidR="004E36DE" w:rsidRDefault="004E36DE" w:rsidP="000E2759">
            <w:pPr>
              <w:rPr>
                <w:rFonts w:ascii="Calibri" w:hAnsi="Calibri" w:cs="Calibri"/>
                <w:sz w:val="18"/>
                <w:szCs w:val="18"/>
              </w:rPr>
            </w:pPr>
            <w:r w:rsidRPr="002E4333">
              <w:rPr>
                <w:rFonts w:ascii="Calibri" w:hAnsi="Calibri" w:cs="Calibri"/>
                <w:sz w:val="18"/>
                <w:szCs w:val="18"/>
              </w:rPr>
              <w:t>SpA, RA</w:t>
            </w:r>
          </w:p>
          <w:p w14:paraId="018F9C69" w14:textId="77777777" w:rsidR="004E36DE" w:rsidRDefault="004E36DE" w:rsidP="000E2759">
            <w:pPr>
              <w:rPr>
                <w:rFonts w:ascii="Calibri" w:hAnsi="Calibri" w:cs="Calibri"/>
                <w:sz w:val="18"/>
                <w:szCs w:val="18"/>
              </w:rPr>
            </w:pPr>
          </w:p>
          <w:p w14:paraId="510E725D" w14:textId="77777777" w:rsidR="004E36DE" w:rsidRPr="002E4333" w:rsidRDefault="004E36DE" w:rsidP="000E2759">
            <w:pPr>
              <w:rPr>
                <w:rFonts w:ascii="Calibri" w:hAnsi="Calibri" w:cs="Calibri"/>
                <w:sz w:val="18"/>
                <w:szCs w:val="18"/>
              </w:rPr>
            </w:pPr>
            <w:r>
              <w:rPr>
                <w:rFonts w:ascii="Calibri" w:hAnsi="Calibri" w:cs="Calibri"/>
                <w:sz w:val="18"/>
                <w:szCs w:val="18"/>
              </w:rPr>
              <w:t>Radiographic guidance with/without US results</w:t>
            </w:r>
          </w:p>
        </w:tc>
        <w:tc>
          <w:tcPr>
            <w:tcW w:w="1559" w:type="dxa"/>
            <w:tcBorders>
              <w:bottom w:val="single" w:sz="4" w:space="0" w:color="auto"/>
            </w:tcBorders>
          </w:tcPr>
          <w:p w14:paraId="32464981" w14:textId="77777777" w:rsidR="004E36DE" w:rsidRPr="002E4333" w:rsidRDefault="004E36DE" w:rsidP="000E2759">
            <w:pPr>
              <w:rPr>
                <w:rFonts w:ascii="Calibri" w:hAnsi="Calibri" w:cs="Calibri"/>
                <w:sz w:val="18"/>
                <w:szCs w:val="18"/>
              </w:rPr>
            </w:pPr>
            <w:r w:rsidRPr="002E4333">
              <w:rPr>
                <w:rFonts w:ascii="Calibri" w:hAnsi="Calibri" w:cs="Calibri"/>
                <w:sz w:val="18"/>
                <w:szCs w:val="18"/>
              </w:rPr>
              <w:t xml:space="preserve">WOMAC score AHMF </w:t>
            </w:r>
            <w:r w:rsidRPr="00464401">
              <w:rPr>
                <w:rFonts w:ascii="Calibri" w:hAnsi="Calibri" w:cs="Calibri"/>
                <w:sz w:val="18"/>
                <w:szCs w:val="18"/>
              </w:rPr>
              <w:t>(range 0-100)</w:t>
            </w:r>
            <w:r w:rsidRPr="002E4333">
              <w:rPr>
                <w:rFonts w:ascii="Calibri" w:hAnsi="Calibri" w:cs="Calibri"/>
                <w:sz w:val="18"/>
                <w:szCs w:val="18"/>
              </w:rPr>
              <w:t xml:space="preserve">: pain </w:t>
            </w:r>
          </w:p>
          <w:p w14:paraId="4D7EAD08" w14:textId="77777777" w:rsidR="004E36DE" w:rsidRPr="002E4333" w:rsidRDefault="004E36DE" w:rsidP="000E2759">
            <w:pPr>
              <w:rPr>
                <w:rFonts w:ascii="Calibri" w:hAnsi="Calibri" w:cs="Calibri"/>
                <w:sz w:val="18"/>
                <w:szCs w:val="18"/>
              </w:rPr>
            </w:pPr>
          </w:p>
        </w:tc>
        <w:tc>
          <w:tcPr>
            <w:tcW w:w="6095" w:type="dxa"/>
            <w:tcBorders>
              <w:bottom w:val="single" w:sz="4" w:space="0" w:color="auto"/>
            </w:tcBorders>
          </w:tcPr>
          <w:p w14:paraId="0FC0FD93" w14:textId="77777777" w:rsidR="004E36DE" w:rsidRPr="00464401" w:rsidRDefault="004E36DE" w:rsidP="000E2759">
            <w:pPr>
              <w:rPr>
                <w:rFonts w:ascii="Calibri" w:hAnsi="Calibri" w:cs="Calibri"/>
                <w:b/>
                <w:bCs/>
                <w:sz w:val="18"/>
                <w:szCs w:val="18"/>
              </w:rPr>
            </w:pPr>
            <w:r w:rsidRPr="00464401">
              <w:rPr>
                <w:rFonts w:ascii="Calibri" w:hAnsi="Calibri" w:cs="Calibri"/>
                <w:b/>
                <w:bCs/>
                <w:sz w:val="18"/>
                <w:szCs w:val="18"/>
              </w:rPr>
              <w:t>mean change from baseline (sd)</w:t>
            </w:r>
          </w:p>
          <w:p w14:paraId="79CCB8EE" w14:textId="77777777" w:rsidR="004E36DE" w:rsidRPr="00464401" w:rsidRDefault="004E36DE" w:rsidP="000E2759">
            <w:pPr>
              <w:rPr>
                <w:rFonts w:ascii="Calibri" w:hAnsi="Calibri" w:cs="Calibri"/>
                <w:b/>
                <w:bCs/>
                <w:sz w:val="18"/>
                <w:szCs w:val="18"/>
              </w:rPr>
            </w:pPr>
            <w:r w:rsidRPr="00464401">
              <w:rPr>
                <w:rFonts w:ascii="Calibri" w:hAnsi="Calibri" w:cs="Calibri"/>
                <w:b/>
                <w:bCs/>
                <w:sz w:val="18"/>
                <w:szCs w:val="18"/>
              </w:rPr>
              <w:t>1 month</w:t>
            </w:r>
          </w:p>
          <w:p w14:paraId="3DDF7C12" w14:textId="77777777" w:rsidR="004E36DE" w:rsidRPr="00DC7844" w:rsidRDefault="004E36DE" w:rsidP="00DC7844">
            <w:pPr>
              <w:rPr>
                <w:rFonts w:ascii="Calibri" w:hAnsi="Calibri" w:cs="Calibri"/>
                <w:sz w:val="18"/>
                <w:szCs w:val="18"/>
              </w:rPr>
            </w:pPr>
            <w:r w:rsidRPr="00DC7844">
              <w:rPr>
                <w:rFonts w:ascii="Calibri" w:hAnsi="Calibri" w:cs="Calibri"/>
                <w:sz w:val="18"/>
                <w:szCs w:val="18"/>
                <w:u w:val="single"/>
              </w:rPr>
              <w:t>CS+US</w:t>
            </w:r>
            <w:r w:rsidRPr="00DC7844">
              <w:rPr>
                <w:rFonts w:ascii="Calibri" w:hAnsi="Calibri" w:cs="Calibri"/>
                <w:sz w:val="18"/>
                <w:szCs w:val="18"/>
              </w:rPr>
              <w:t>: 10.2 (22.1)</w:t>
            </w:r>
          </w:p>
          <w:p w14:paraId="41A790E3" w14:textId="77777777" w:rsidR="004E36DE" w:rsidRPr="00DC7844" w:rsidRDefault="004E36DE" w:rsidP="00DC7844">
            <w:pPr>
              <w:rPr>
                <w:rFonts w:ascii="Calibri" w:hAnsi="Calibri" w:cs="Calibri"/>
                <w:sz w:val="18"/>
                <w:szCs w:val="18"/>
              </w:rPr>
            </w:pPr>
            <w:r w:rsidRPr="00DC7844">
              <w:rPr>
                <w:rFonts w:ascii="Calibri" w:hAnsi="Calibri" w:cs="Calibri"/>
                <w:sz w:val="18"/>
                <w:szCs w:val="18"/>
                <w:u w:val="single"/>
              </w:rPr>
              <w:t>CS-US</w:t>
            </w:r>
            <w:r w:rsidRPr="00DC7844">
              <w:rPr>
                <w:rFonts w:ascii="Calibri" w:hAnsi="Calibri" w:cs="Calibri"/>
                <w:sz w:val="18"/>
                <w:szCs w:val="18"/>
              </w:rPr>
              <w:t>: 19.2 (20.9)</w:t>
            </w:r>
          </w:p>
          <w:p w14:paraId="546E1FD7" w14:textId="77777777" w:rsidR="004E36DE" w:rsidRPr="00C40B9A" w:rsidRDefault="004E36DE" w:rsidP="000E2759">
            <w:pPr>
              <w:rPr>
                <w:rFonts w:ascii="Calibri" w:hAnsi="Calibri" w:cs="Calibri"/>
                <w:i/>
                <w:iCs/>
                <w:sz w:val="18"/>
                <w:szCs w:val="18"/>
              </w:rPr>
            </w:pPr>
          </w:p>
          <w:p w14:paraId="1FC870F8" w14:textId="77777777" w:rsidR="004E36DE" w:rsidRPr="00464401" w:rsidRDefault="004E36DE" w:rsidP="000E2759">
            <w:pPr>
              <w:rPr>
                <w:rFonts w:ascii="Calibri" w:hAnsi="Calibri" w:cs="Calibri"/>
                <w:b/>
                <w:bCs/>
                <w:sz w:val="18"/>
                <w:szCs w:val="18"/>
              </w:rPr>
            </w:pPr>
            <w:r w:rsidRPr="00464401">
              <w:rPr>
                <w:rFonts w:ascii="Calibri" w:hAnsi="Calibri" w:cs="Calibri"/>
                <w:b/>
                <w:bCs/>
                <w:sz w:val="18"/>
                <w:szCs w:val="18"/>
              </w:rPr>
              <w:t>3 months</w:t>
            </w:r>
          </w:p>
          <w:p w14:paraId="67A2A937" w14:textId="77777777" w:rsidR="004E36DE" w:rsidRPr="00C40B9A" w:rsidRDefault="004E36DE" w:rsidP="000E2759">
            <w:pPr>
              <w:rPr>
                <w:rFonts w:ascii="Calibri" w:hAnsi="Calibri" w:cs="Calibri"/>
                <w:sz w:val="18"/>
                <w:szCs w:val="18"/>
              </w:rPr>
            </w:pPr>
            <w:r w:rsidRPr="00464401">
              <w:rPr>
                <w:rFonts w:ascii="Calibri" w:hAnsi="Calibri" w:cs="Calibri"/>
                <w:sz w:val="18"/>
                <w:szCs w:val="18"/>
                <w:u w:val="single"/>
              </w:rPr>
              <w:t>CS+US</w:t>
            </w:r>
            <w:r w:rsidRPr="00C40B9A">
              <w:rPr>
                <w:rFonts w:ascii="Calibri" w:hAnsi="Calibri" w:cs="Calibri"/>
                <w:sz w:val="18"/>
                <w:szCs w:val="18"/>
              </w:rPr>
              <w:t>: 20.3 (23.3)</w:t>
            </w:r>
          </w:p>
          <w:p w14:paraId="66429BFD" w14:textId="77777777" w:rsidR="004E36DE" w:rsidRPr="002E4333" w:rsidRDefault="004E36DE" w:rsidP="000E2759">
            <w:pPr>
              <w:rPr>
                <w:rFonts w:ascii="Calibri" w:hAnsi="Calibri" w:cs="Calibri"/>
                <w:sz w:val="18"/>
                <w:szCs w:val="18"/>
              </w:rPr>
            </w:pPr>
            <w:r w:rsidRPr="00464401">
              <w:rPr>
                <w:rFonts w:ascii="Calibri" w:hAnsi="Calibri" w:cs="Calibri"/>
                <w:sz w:val="18"/>
                <w:szCs w:val="18"/>
                <w:u w:val="single"/>
              </w:rPr>
              <w:t>CS-US</w:t>
            </w:r>
            <w:r w:rsidRPr="00C40B9A">
              <w:rPr>
                <w:rFonts w:ascii="Calibri" w:hAnsi="Calibri" w:cs="Calibri"/>
                <w:sz w:val="18"/>
                <w:szCs w:val="18"/>
              </w:rPr>
              <w:t>: 13.5 (20.6)</w:t>
            </w:r>
          </w:p>
        </w:tc>
        <w:tc>
          <w:tcPr>
            <w:tcW w:w="2410" w:type="dxa"/>
            <w:tcBorders>
              <w:bottom w:val="single" w:sz="4" w:space="0" w:color="auto"/>
            </w:tcBorders>
          </w:tcPr>
          <w:p w14:paraId="2467202A" w14:textId="77777777" w:rsidR="004E36DE" w:rsidRPr="00464401" w:rsidRDefault="004E36DE" w:rsidP="000E2759">
            <w:pPr>
              <w:rPr>
                <w:rFonts w:ascii="Calibri" w:hAnsi="Calibri" w:cs="Calibri"/>
                <w:b/>
                <w:bCs/>
                <w:sz w:val="18"/>
                <w:szCs w:val="18"/>
              </w:rPr>
            </w:pPr>
            <w:r w:rsidRPr="00464401">
              <w:rPr>
                <w:rFonts w:ascii="Calibri" w:hAnsi="Calibri" w:cs="Calibri"/>
                <w:b/>
                <w:bCs/>
                <w:sz w:val="18"/>
                <w:szCs w:val="18"/>
              </w:rPr>
              <w:t>1 month</w:t>
            </w:r>
          </w:p>
          <w:p w14:paraId="2349AA46" w14:textId="77777777" w:rsidR="004E36DE" w:rsidRPr="00C40B9A" w:rsidRDefault="004E36DE" w:rsidP="000E2759">
            <w:pPr>
              <w:rPr>
                <w:rFonts w:ascii="Calibri" w:hAnsi="Calibri" w:cs="Calibri"/>
                <w:i/>
                <w:iCs/>
                <w:sz w:val="18"/>
                <w:szCs w:val="18"/>
              </w:rPr>
            </w:pPr>
            <w:r w:rsidRPr="00C40B9A">
              <w:rPr>
                <w:rFonts w:ascii="Calibri" w:hAnsi="Calibri" w:cs="Calibri"/>
                <w:i/>
                <w:iCs/>
                <w:sz w:val="18"/>
                <w:szCs w:val="18"/>
              </w:rPr>
              <w:t>Student's unpaired t-test, p=0.065</w:t>
            </w:r>
          </w:p>
          <w:p w14:paraId="5C16100D" w14:textId="77777777" w:rsidR="004E36DE" w:rsidRPr="00C40B9A" w:rsidRDefault="004E36DE" w:rsidP="000E2759">
            <w:pPr>
              <w:rPr>
                <w:rFonts w:ascii="Calibri" w:hAnsi="Calibri" w:cs="Calibri"/>
                <w:i/>
                <w:iCs/>
                <w:sz w:val="18"/>
                <w:szCs w:val="18"/>
              </w:rPr>
            </w:pPr>
          </w:p>
          <w:p w14:paraId="5572ADA5" w14:textId="77777777" w:rsidR="004E36DE" w:rsidRPr="00464401" w:rsidRDefault="004E36DE" w:rsidP="000E2759">
            <w:pPr>
              <w:rPr>
                <w:rFonts w:ascii="Calibri" w:hAnsi="Calibri" w:cs="Calibri"/>
                <w:b/>
                <w:bCs/>
                <w:sz w:val="18"/>
                <w:szCs w:val="18"/>
              </w:rPr>
            </w:pPr>
            <w:r w:rsidRPr="00464401">
              <w:rPr>
                <w:rFonts w:ascii="Calibri" w:hAnsi="Calibri" w:cs="Calibri"/>
                <w:b/>
                <w:bCs/>
                <w:sz w:val="18"/>
                <w:szCs w:val="18"/>
              </w:rPr>
              <w:t>3 months</w:t>
            </w:r>
          </w:p>
          <w:p w14:paraId="2B7C7480" w14:textId="77777777" w:rsidR="004E36DE" w:rsidRPr="00C40B9A" w:rsidRDefault="004E36DE" w:rsidP="000E2759">
            <w:pPr>
              <w:rPr>
                <w:rFonts w:ascii="Calibri" w:hAnsi="Calibri" w:cs="Calibri"/>
                <w:i/>
                <w:iCs/>
                <w:sz w:val="18"/>
                <w:szCs w:val="18"/>
              </w:rPr>
            </w:pPr>
            <w:r w:rsidRPr="00C40B9A">
              <w:rPr>
                <w:rFonts w:ascii="Calibri" w:hAnsi="Calibri" w:cs="Calibri"/>
                <w:i/>
                <w:iCs/>
                <w:sz w:val="18"/>
                <w:szCs w:val="18"/>
              </w:rPr>
              <w:t>Student's unpaired t-test, p=0.1817</w:t>
            </w:r>
          </w:p>
        </w:tc>
        <w:tc>
          <w:tcPr>
            <w:tcW w:w="3818" w:type="dxa"/>
            <w:tcBorders>
              <w:bottom w:val="single" w:sz="4" w:space="0" w:color="auto"/>
            </w:tcBorders>
          </w:tcPr>
          <w:p w14:paraId="608E1902" w14:textId="77777777" w:rsidR="004E36DE" w:rsidRPr="00C40B9A" w:rsidRDefault="004E36DE" w:rsidP="000E2759">
            <w:pPr>
              <w:rPr>
                <w:rFonts w:ascii="Calibri" w:hAnsi="Calibri" w:cs="Calibri"/>
                <w:color w:val="000000"/>
                <w:sz w:val="18"/>
                <w:szCs w:val="18"/>
              </w:rPr>
            </w:pPr>
            <w:r>
              <w:rPr>
                <w:rFonts w:ascii="Calibri" w:hAnsi="Calibri" w:cs="Calibri"/>
                <w:b/>
                <w:bCs/>
                <w:sz w:val="18"/>
                <w:szCs w:val="18"/>
              </w:rPr>
              <w:t xml:space="preserve">Subgroup analyses: </w:t>
            </w:r>
            <w:r w:rsidRPr="00C40B9A">
              <w:rPr>
                <w:rFonts w:ascii="Calibri" w:hAnsi="Calibri" w:cs="Calibri"/>
                <w:sz w:val="18"/>
                <w:szCs w:val="18"/>
              </w:rPr>
              <w:t>Analysis of patients for whom CS injections planned were really changed by US findings</w:t>
            </w:r>
            <w:r>
              <w:rPr>
                <w:rFonts w:ascii="Calibri" w:hAnsi="Calibri" w:cs="Calibri"/>
                <w:sz w:val="18"/>
                <w:szCs w:val="18"/>
                <w:vertAlign w:val="superscript"/>
              </w:rPr>
              <w:t>1</w:t>
            </w:r>
            <w:r w:rsidRPr="00C40B9A">
              <w:rPr>
                <w:rFonts w:ascii="Calibri" w:hAnsi="Calibri" w:cs="Calibri"/>
                <w:sz w:val="18"/>
                <w:szCs w:val="18"/>
              </w:rPr>
              <w:t>. No significant difference between groups (1 month p=</w:t>
            </w:r>
            <w:r w:rsidRPr="00C40B9A">
              <w:rPr>
                <w:rFonts w:ascii="Calibri" w:hAnsi="Calibri" w:cs="Calibri"/>
                <w:color w:val="000000"/>
                <w:sz w:val="18"/>
                <w:szCs w:val="18"/>
              </w:rPr>
              <w:t>0.2586</w:t>
            </w:r>
            <w:r w:rsidRPr="00C40B9A">
              <w:rPr>
                <w:rFonts w:ascii="Calibri" w:hAnsi="Calibri" w:cs="Calibri"/>
                <w:sz w:val="18"/>
                <w:szCs w:val="18"/>
              </w:rPr>
              <w:t>, 3 months p=0.5237)</w:t>
            </w:r>
            <w:r w:rsidRPr="00C40B9A">
              <w:rPr>
                <w:rFonts w:ascii="Calibri" w:hAnsi="Calibri" w:cs="Calibri"/>
                <w:color w:val="000000"/>
                <w:sz w:val="18"/>
                <w:szCs w:val="18"/>
              </w:rPr>
              <w:br/>
            </w:r>
          </w:p>
          <w:p w14:paraId="466238A5" w14:textId="77777777" w:rsidR="004E36DE" w:rsidRPr="00C40B9A" w:rsidRDefault="004E36DE" w:rsidP="000E2759">
            <w:pPr>
              <w:rPr>
                <w:rFonts w:ascii="Calibri" w:hAnsi="Calibri" w:cs="Calibri"/>
                <w:color w:val="000000"/>
                <w:sz w:val="18"/>
                <w:szCs w:val="18"/>
              </w:rPr>
            </w:pPr>
            <w:r w:rsidRPr="00C40B9A">
              <w:rPr>
                <w:rFonts w:ascii="Calibri" w:hAnsi="Calibri" w:cs="Calibri"/>
                <w:color w:val="000000"/>
                <w:sz w:val="18"/>
                <w:szCs w:val="18"/>
              </w:rPr>
              <w:t>Analysis of only Pt</w:t>
            </w:r>
            <w:r>
              <w:rPr>
                <w:rFonts w:ascii="Calibri" w:hAnsi="Calibri" w:cs="Calibri"/>
                <w:color w:val="000000"/>
                <w:sz w:val="18"/>
                <w:szCs w:val="18"/>
              </w:rPr>
              <w:t>s</w:t>
            </w:r>
            <w:r w:rsidRPr="00C40B9A">
              <w:rPr>
                <w:rFonts w:ascii="Calibri" w:hAnsi="Calibri" w:cs="Calibri"/>
                <w:color w:val="000000"/>
                <w:sz w:val="18"/>
                <w:szCs w:val="18"/>
              </w:rPr>
              <w:t xml:space="preserve"> without modification of plans</w:t>
            </w:r>
            <w:r>
              <w:rPr>
                <w:rFonts w:ascii="Calibri" w:hAnsi="Calibri" w:cs="Calibri"/>
                <w:color w:val="000000"/>
                <w:sz w:val="18"/>
                <w:szCs w:val="18"/>
                <w:vertAlign w:val="superscript"/>
              </w:rPr>
              <w:t>2</w:t>
            </w:r>
            <w:r w:rsidRPr="00C40B9A">
              <w:rPr>
                <w:rFonts w:ascii="Calibri" w:hAnsi="Calibri" w:cs="Calibri"/>
                <w:color w:val="000000"/>
                <w:sz w:val="18"/>
                <w:szCs w:val="18"/>
              </w:rPr>
              <w:t>: not significant (data not shown)</w:t>
            </w:r>
          </w:p>
        </w:tc>
      </w:tr>
      <w:tr w:rsidR="003E6838" w:rsidRPr="004E36DE" w14:paraId="26F31E4D" w14:textId="77777777" w:rsidTr="006F4E2B">
        <w:tc>
          <w:tcPr>
            <w:tcW w:w="15295" w:type="dxa"/>
            <w:gridSpan w:val="5"/>
            <w:tcBorders>
              <w:bottom w:val="single" w:sz="4" w:space="0" w:color="auto"/>
            </w:tcBorders>
            <w:shd w:val="clear" w:color="auto" w:fill="DEEAF6" w:themeFill="accent5" w:themeFillTint="33"/>
          </w:tcPr>
          <w:p w14:paraId="39770B23" w14:textId="77777777" w:rsidR="003E6838" w:rsidRPr="004E36DE" w:rsidRDefault="003E6838" w:rsidP="000E2759">
            <w:pPr>
              <w:rPr>
                <w:rFonts w:ascii="Calibri" w:hAnsi="Calibri" w:cs="Calibri"/>
                <w:b/>
                <w:bCs/>
                <w:sz w:val="18"/>
                <w:szCs w:val="18"/>
              </w:rPr>
            </w:pPr>
            <w:r>
              <w:rPr>
                <w:rFonts w:ascii="Calibri" w:hAnsi="Calibri" w:cs="Calibri"/>
                <w:b/>
                <w:bCs/>
                <w:sz w:val="18"/>
                <w:szCs w:val="18"/>
              </w:rPr>
              <w:t>Prospective cohort</w:t>
            </w:r>
          </w:p>
        </w:tc>
      </w:tr>
      <w:tr w:rsidR="00E610A7" w:rsidRPr="00ED7590" w14:paraId="789B9CB4" w14:textId="77777777" w:rsidTr="002D2F2C">
        <w:tc>
          <w:tcPr>
            <w:tcW w:w="1413" w:type="dxa"/>
            <w:vMerge w:val="restart"/>
          </w:tcPr>
          <w:p w14:paraId="0EF216F3"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Furtado 2017</w:t>
            </w:r>
          </w:p>
          <w:p w14:paraId="7867153B"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RA</w:t>
            </w:r>
          </w:p>
          <w:p w14:paraId="25A6780A" w14:textId="77777777" w:rsidR="00E610A7" w:rsidRPr="00ED7590" w:rsidRDefault="00E610A7" w:rsidP="00202518">
            <w:pPr>
              <w:rPr>
                <w:rFonts w:ascii="Calibri" w:hAnsi="Calibri" w:cs="Calibri"/>
                <w:sz w:val="18"/>
                <w:szCs w:val="18"/>
              </w:rPr>
            </w:pPr>
          </w:p>
        </w:tc>
        <w:tc>
          <w:tcPr>
            <w:tcW w:w="1559" w:type="dxa"/>
          </w:tcPr>
          <w:p w14:paraId="7E57D7FE"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Joint pain at rest (0-10cm)</w:t>
            </w:r>
          </w:p>
        </w:tc>
        <w:tc>
          <w:tcPr>
            <w:tcW w:w="6095" w:type="dxa"/>
          </w:tcPr>
          <w:p w14:paraId="0B062C9A"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Mean (sd)</w:t>
            </w:r>
          </w:p>
          <w:p w14:paraId="06E9D735"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 xml:space="preserve">Baseline: </w:t>
            </w:r>
            <w:r w:rsidRPr="00ED7590">
              <w:rPr>
                <w:rFonts w:ascii="Calibri" w:hAnsi="Calibri" w:cs="Calibri"/>
                <w:sz w:val="18"/>
                <w:szCs w:val="18"/>
              </w:rPr>
              <w:t>3.56 (3.15)</w:t>
            </w:r>
          </w:p>
          <w:p w14:paraId="53F1B5C3" w14:textId="77777777" w:rsidR="00E610A7" w:rsidRPr="00ED7590" w:rsidRDefault="00E610A7" w:rsidP="00202518">
            <w:pPr>
              <w:rPr>
                <w:rFonts w:ascii="Calibri" w:hAnsi="Calibri" w:cs="Calibri"/>
                <w:sz w:val="18"/>
                <w:szCs w:val="18"/>
              </w:rPr>
            </w:pPr>
            <w:r w:rsidRPr="00ED7590">
              <w:rPr>
                <w:rFonts w:ascii="Calibri" w:hAnsi="Calibri" w:cs="Calibri"/>
                <w:b/>
                <w:bCs/>
                <w:sz w:val="18"/>
                <w:szCs w:val="18"/>
              </w:rPr>
              <w:t>1 week:</w:t>
            </w:r>
            <w:r w:rsidRPr="00ED7590">
              <w:rPr>
                <w:rFonts w:ascii="Calibri" w:hAnsi="Calibri" w:cs="Calibri"/>
                <w:sz w:val="18"/>
                <w:szCs w:val="18"/>
              </w:rPr>
              <w:t xml:space="preserve"> 1.36 (2.21), ANOVA repeated measures vs baseline</w:t>
            </w:r>
            <w:r w:rsidRPr="00ED7590">
              <w:rPr>
                <w:rFonts w:ascii="Calibri" w:hAnsi="Calibri" w:cs="Calibri"/>
                <w:b/>
                <w:bCs/>
                <w:sz w:val="18"/>
                <w:szCs w:val="18"/>
              </w:rPr>
              <w:t xml:space="preserve"> p&lt;0.001</w:t>
            </w:r>
          </w:p>
          <w:p w14:paraId="7AD6EBCD"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4 weeks:</w:t>
            </w:r>
            <w:r w:rsidRPr="00ED7590">
              <w:rPr>
                <w:rFonts w:ascii="Calibri" w:hAnsi="Calibri" w:cs="Calibri"/>
                <w:sz w:val="18"/>
                <w:szCs w:val="18"/>
              </w:rPr>
              <w:t xml:space="preserve"> 1.56 (2.63), ANOVA repeated measures vs baseline</w:t>
            </w:r>
            <w:r w:rsidRPr="00ED7590">
              <w:rPr>
                <w:rFonts w:ascii="Calibri" w:hAnsi="Calibri" w:cs="Calibri"/>
                <w:b/>
                <w:bCs/>
                <w:sz w:val="18"/>
                <w:szCs w:val="18"/>
              </w:rPr>
              <w:t xml:space="preserve"> p=0.001</w:t>
            </w:r>
          </w:p>
          <w:p w14:paraId="2221223E"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 xml:space="preserve">12 weeks: </w:t>
            </w:r>
            <w:r w:rsidRPr="00ED7590">
              <w:rPr>
                <w:rFonts w:ascii="Calibri" w:hAnsi="Calibri" w:cs="Calibri"/>
                <w:sz w:val="18"/>
                <w:szCs w:val="18"/>
              </w:rPr>
              <w:t>1.72 (2.38), ANOVA repeated measures vs baseline</w:t>
            </w:r>
            <w:r w:rsidRPr="00ED7590">
              <w:rPr>
                <w:rFonts w:ascii="Calibri" w:hAnsi="Calibri" w:cs="Calibri"/>
                <w:b/>
                <w:bCs/>
                <w:sz w:val="18"/>
                <w:szCs w:val="18"/>
              </w:rPr>
              <w:t xml:space="preserve"> p=0.001</w:t>
            </w:r>
          </w:p>
          <w:p w14:paraId="6C2B6748"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 xml:space="preserve">24 weeks: </w:t>
            </w:r>
            <w:r w:rsidRPr="00ED7590">
              <w:rPr>
                <w:rFonts w:ascii="Calibri" w:hAnsi="Calibri" w:cs="Calibri"/>
                <w:sz w:val="18"/>
                <w:szCs w:val="18"/>
              </w:rPr>
              <w:t>2.38 (2.80), ANOVA repeated measures vs baseline</w:t>
            </w:r>
            <w:r w:rsidRPr="00ED7590">
              <w:rPr>
                <w:rFonts w:ascii="Calibri" w:hAnsi="Calibri" w:cs="Calibri"/>
                <w:b/>
                <w:bCs/>
                <w:sz w:val="18"/>
                <w:szCs w:val="18"/>
              </w:rPr>
              <w:t xml:space="preserve"> p=0.014</w:t>
            </w:r>
          </w:p>
        </w:tc>
        <w:tc>
          <w:tcPr>
            <w:tcW w:w="2410" w:type="dxa"/>
          </w:tcPr>
          <w:p w14:paraId="58262F4A" w14:textId="77777777" w:rsidR="00E610A7" w:rsidRPr="00ED7590" w:rsidRDefault="00E610A7" w:rsidP="00202518">
            <w:pPr>
              <w:rPr>
                <w:rFonts w:ascii="Calibri" w:hAnsi="Calibri" w:cs="Calibri"/>
                <w:b/>
                <w:bCs/>
                <w:sz w:val="18"/>
                <w:szCs w:val="18"/>
              </w:rPr>
            </w:pPr>
          </w:p>
        </w:tc>
        <w:tc>
          <w:tcPr>
            <w:tcW w:w="3818" w:type="dxa"/>
          </w:tcPr>
          <w:p w14:paraId="4BF106B8"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Data for group (n=45) that completed 24 weeks; n=98 completed to 4 weeks. Findings are consistent.</w:t>
            </w:r>
          </w:p>
        </w:tc>
      </w:tr>
      <w:tr w:rsidR="00E610A7" w:rsidRPr="00ED7590" w14:paraId="6C3489EF" w14:textId="77777777" w:rsidTr="002D2F2C">
        <w:tc>
          <w:tcPr>
            <w:tcW w:w="1413" w:type="dxa"/>
            <w:vMerge/>
          </w:tcPr>
          <w:p w14:paraId="04D799C2" w14:textId="77777777" w:rsidR="00E610A7" w:rsidRPr="00ED7590" w:rsidRDefault="00E610A7" w:rsidP="00202518">
            <w:pPr>
              <w:rPr>
                <w:rFonts w:ascii="Calibri" w:hAnsi="Calibri" w:cs="Calibri"/>
                <w:sz w:val="18"/>
                <w:szCs w:val="18"/>
              </w:rPr>
            </w:pPr>
          </w:p>
        </w:tc>
        <w:tc>
          <w:tcPr>
            <w:tcW w:w="1559" w:type="dxa"/>
          </w:tcPr>
          <w:p w14:paraId="5E325E66"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Joint pain in motion (0-10cm)</w:t>
            </w:r>
          </w:p>
        </w:tc>
        <w:tc>
          <w:tcPr>
            <w:tcW w:w="6095" w:type="dxa"/>
          </w:tcPr>
          <w:p w14:paraId="4D5C4E5D"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Mean (sd)</w:t>
            </w:r>
          </w:p>
          <w:p w14:paraId="6937216C"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 xml:space="preserve">Baseline: </w:t>
            </w:r>
            <w:r w:rsidRPr="00ED7590">
              <w:rPr>
                <w:rFonts w:ascii="Calibri" w:hAnsi="Calibri" w:cs="Calibri"/>
                <w:sz w:val="18"/>
                <w:szCs w:val="18"/>
              </w:rPr>
              <w:t>2.44 (2.52)</w:t>
            </w:r>
          </w:p>
          <w:p w14:paraId="030A0BB2" w14:textId="77777777" w:rsidR="00E610A7" w:rsidRPr="00ED7590" w:rsidRDefault="00E610A7" w:rsidP="00202518">
            <w:pPr>
              <w:rPr>
                <w:rFonts w:ascii="Calibri" w:hAnsi="Calibri" w:cs="Calibri"/>
                <w:sz w:val="18"/>
                <w:szCs w:val="18"/>
              </w:rPr>
            </w:pPr>
            <w:r w:rsidRPr="00ED7590">
              <w:rPr>
                <w:rFonts w:ascii="Calibri" w:hAnsi="Calibri" w:cs="Calibri"/>
                <w:b/>
                <w:bCs/>
                <w:sz w:val="18"/>
                <w:szCs w:val="18"/>
              </w:rPr>
              <w:t xml:space="preserve">1 week: </w:t>
            </w:r>
            <w:r w:rsidRPr="00ED7590">
              <w:rPr>
                <w:rFonts w:ascii="Calibri" w:hAnsi="Calibri" w:cs="Calibri"/>
                <w:sz w:val="18"/>
                <w:szCs w:val="18"/>
              </w:rPr>
              <w:t>0.77 (1.83), ANOVA repeated measures vs baseline</w:t>
            </w:r>
            <w:r w:rsidRPr="00ED7590">
              <w:rPr>
                <w:rFonts w:ascii="Calibri" w:hAnsi="Calibri" w:cs="Calibri"/>
                <w:b/>
                <w:bCs/>
                <w:sz w:val="18"/>
                <w:szCs w:val="18"/>
              </w:rPr>
              <w:t xml:space="preserve"> p=0.003</w:t>
            </w:r>
          </w:p>
          <w:p w14:paraId="336F6EE0" w14:textId="77777777" w:rsidR="00E610A7" w:rsidRPr="00ED7590" w:rsidRDefault="00E610A7" w:rsidP="00202518">
            <w:pPr>
              <w:rPr>
                <w:rFonts w:ascii="Calibri" w:hAnsi="Calibri" w:cs="Calibri"/>
                <w:b/>
                <w:bCs/>
                <w:sz w:val="18"/>
                <w:szCs w:val="18"/>
              </w:rPr>
            </w:pPr>
            <w:r w:rsidRPr="00ED7590">
              <w:rPr>
                <w:rFonts w:ascii="Calibri" w:hAnsi="Calibri" w:cs="Calibri"/>
                <w:b/>
                <w:bCs/>
                <w:sz w:val="18"/>
                <w:szCs w:val="18"/>
              </w:rPr>
              <w:t>4 weeks:</w:t>
            </w:r>
            <w:r w:rsidRPr="00ED7590">
              <w:t xml:space="preserve"> </w:t>
            </w:r>
            <w:r w:rsidRPr="00ED7590">
              <w:rPr>
                <w:rFonts w:ascii="Calibri" w:hAnsi="Calibri" w:cs="Calibri"/>
                <w:sz w:val="18"/>
                <w:szCs w:val="18"/>
              </w:rPr>
              <w:t>0.88 (1.93), ANOVA repeated measures vs baseline</w:t>
            </w:r>
            <w:r w:rsidRPr="00ED7590">
              <w:rPr>
                <w:rFonts w:ascii="Calibri" w:hAnsi="Calibri" w:cs="Calibri"/>
                <w:b/>
                <w:bCs/>
                <w:sz w:val="18"/>
                <w:szCs w:val="18"/>
              </w:rPr>
              <w:t xml:space="preserve"> p=0.002</w:t>
            </w:r>
          </w:p>
          <w:p w14:paraId="54FD5E98" w14:textId="77777777" w:rsidR="00E610A7" w:rsidRPr="00ED7590" w:rsidRDefault="00E610A7" w:rsidP="00202518">
            <w:pPr>
              <w:rPr>
                <w:rFonts w:ascii="Calibri" w:hAnsi="Calibri" w:cs="Calibri"/>
                <w:sz w:val="18"/>
                <w:szCs w:val="18"/>
              </w:rPr>
            </w:pPr>
            <w:r w:rsidRPr="00ED7590">
              <w:rPr>
                <w:rFonts w:ascii="Calibri" w:hAnsi="Calibri" w:cs="Calibri"/>
                <w:b/>
                <w:bCs/>
                <w:sz w:val="18"/>
                <w:szCs w:val="18"/>
              </w:rPr>
              <w:t xml:space="preserve">12 weeks: </w:t>
            </w:r>
            <w:r w:rsidRPr="00ED7590">
              <w:rPr>
                <w:rFonts w:ascii="Calibri" w:hAnsi="Calibri" w:cs="Calibri"/>
                <w:sz w:val="18"/>
                <w:szCs w:val="18"/>
              </w:rPr>
              <w:t>1.66 (2.38), ANOVA repeated measures vs baseline p&gt;0.05</w:t>
            </w:r>
          </w:p>
          <w:p w14:paraId="1722C82F" w14:textId="77777777" w:rsidR="00E610A7" w:rsidRPr="00ED7590" w:rsidRDefault="00E610A7" w:rsidP="00202518">
            <w:pPr>
              <w:rPr>
                <w:rFonts w:ascii="Calibri" w:hAnsi="Calibri" w:cs="Calibri"/>
                <w:sz w:val="18"/>
                <w:szCs w:val="18"/>
              </w:rPr>
            </w:pPr>
            <w:r w:rsidRPr="00ED7590">
              <w:rPr>
                <w:rFonts w:ascii="Calibri" w:hAnsi="Calibri" w:cs="Calibri"/>
                <w:b/>
                <w:bCs/>
                <w:sz w:val="18"/>
                <w:szCs w:val="18"/>
              </w:rPr>
              <w:t xml:space="preserve">24 weeks: </w:t>
            </w:r>
            <w:r w:rsidRPr="00ED7590">
              <w:rPr>
                <w:rFonts w:ascii="Calibri" w:hAnsi="Calibri" w:cs="Calibri"/>
                <w:sz w:val="18"/>
                <w:szCs w:val="18"/>
              </w:rPr>
              <w:t>2.22 (2.51), ANOVA repeated measures vs baseline</w:t>
            </w:r>
            <w:r w:rsidRPr="00ED7590">
              <w:rPr>
                <w:rFonts w:ascii="Calibri" w:hAnsi="Calibri" w:cs="Calibri"/>
                <w:b/>
                <w:bCs/>
                <w:sz w:val="18"/>
                <w:szCs w:val="18"/>
              </w:rPr>
              <w:t xml:space="preserve"> </w:t>
            </w:r>
            <w:r w:rsidRPr="00ED7590">
              <w:rPr>
                <w:rFonts w:ascii="Calibri" w:hAnsi="Calibri" w:cs="Calibri"/>
                <w:sz w:val="18"/>
                <w:szCs w:val="18"/>
              </w:rPr>
              <w:t>p&gt;0.05</w:t>
            </w:r>
          </w:p>
        </w:tc>
        <w:tc>
          <w:tcPr>
            <w:tcW w:w="2410" w:type="dxa"/>
          </w:tcPr>
          <w:p w14:paraId="2C667A2F" w14:textId="77777777" w:rsidR="00E610A7" w:rsidRPr="00ED7590" w:rsidRDefault="00E610A7" w:rsidP="00202518">
            <w:pPr>
              <w:rPr>
                <w:rFonts w:ascii="Calibri" w:hAnsi="Calibri" w:cs="Calibri"/>
                <w:b/>
                <w:bCs/>
                <w:sz w:val="18"/>
                <w:szCs w:val="18"/>
              </w:rPr>
            </w:pPr>
          </w:p>
        </w:tc>
        <w:tc>
          <w:tcPr>
            <w:tcW w:w="3818" w:type="dxa"/>
          </w:tcPr>
          <w:p w14:paraId="726A1F02" w14:textId="77777777" w:rsidR="00E610A7" w:rsidRPr="00ED7590" w:rsidRDefault="00E610A7" w:rsidP="00202518">
            <w:pPr>
              <w:rPr>
                <w:rFonts w:ascii="Calibri" w:hAnsi="Calibri" w:cs="Calibri"/>
                <w:sz w:val="18"/>
                <w:szCs w:val="18"/>
              </w:rPr>
            </w:pPr>
            <w:r w:rsidRPr="00ED7590">
              <w:rPr>
                <w:rFonts w:ascii="Calibri" w:hAnsi="Calibri" w:cs="Calibri"/>
                <w:sz w:val="18"/>
                <w:szCs w:val="18"/>
              </w:rPr>
              <w:t>Data for group (n=45) that completed 24 weeks; n=98 completed to 4 weeks. Findings are consistent.</w:t>
            </w:r>
          </w:p>
        </w:tc>
      </w:tr>
      <w:tr w:rsidR="00E610A7" w:rsidRPr="00ED7590" w14:paraId="56DE332E" w14:textId="77777777" w:rsidTr="002D2F2C">
        <w:tc>
          <w:tcPr>
            <w:tcW w:w="1413" w:type="dxa"/>
            <w:vMerge w:val="restart"/>
          </w:tcPr>
          <w:p w14:paraId="357E2516" w14:textId="22CCEC1D" w:rsidR="00E610A7" w:rsidRPr="00ED7590" w:rsidRDefault="00E610A7" w:rsidP="00E610A7">
            <w:pPr>
              <w:rPr>
                <w:rFonts w:ascii="Calibri" w:hAnsi="Calibri" w:cs="Calibri"/>
                <w:sz w:val="18"/>
                <w:szCs w:val="18"/>
              </w:rPr>
            </w:pPr>
            <w:r>
              <w:rPr>
                <w:rFonts w:ascii="Calibri" w:hAnsi="Calibri" w:cs="Calibri"/>
                <w:sz w:val="18"/>
                <w:szCs w:val="18"/>
              </w:rPr>
              <w:t>Lopes 2008</w:t>
            </w:r>
          </w:p>
          <w:p w14:paraId="43619BA0" w14:textId="77777777" w:rsidR="00E610A7" w:rsidRPr="00ED7590" w:rsidRDefault="00E610A7" w:rsidP="00E610A7">
            <w:pPr>
              <w:rPr>
                <w:rFonts w:ascii="Calibri" w:hAnsi="Calibri" w:cs="Calibri"/>
                <w:sz w:val="18"/>
                <w:szCs w:val="18"/>
              </w:rPr>
            </w:pPr>
            <w:r w:rsidRPr="00ED7590">
              <w:rPr>
                <w:rFonts w:ascii="Calibri" w:hAnsi="Calibri" w:cs="Calibri"/>
                <w:sz w:val="18"/>
                <w:szCs w:val="18"/>
              </w:rPr>
              <w:t>RA</w:t>
            </w:r>
          </w:p>
          <w:p w14:paraId="2DF3558A" w14:textId="77777777" w:rsidR="00E610A7" w:rsidRDefault="00E610A7" w:rsidP="00E610A7">
            <w:pPr>
              <w:rPr>
                <w:rFonts w:ascii="Calibri" w:hAnsi="Calibri" w:cs="Calibri"/>
                <w:sz w:val="18"/>
                <w:szCs w:val="18"/>
              </w:rPr>
            </w:pPr>
          </w:p>
          <w:p w14:paraId="129C32C7" w14:textId="1E35EC0F" w:rsidR="00E610A7" w:rsidRPr="00ED7590" w:rsidRDefault="00E610A7" w:rsidP="00E610A7">
            <w:pPr>
              <w:rPr>
                <w:rFonts w:ascii="Calibri" w:hAnsi="Calibri" w:cs="Calibri"/>
                <w:sz w:val="18"/>
                <w:szCs w:val="18"/>
              </w:rPr>
            </w:pPr>
            <w:r>
              <w:rPr>
                <w:rFonts w:ascii="Calibri" w:hAnsi="Calibri" w:cs="Calibri"/>
                <w:sz w:val="18"/>
                <w:szCs w:val="18"/>
              </w:rPr>
              <w:t>Blind injection</w:t>
            </w:r>
          </w:p>
        </w:tc>
        <w:tc>
          <w:tcPr>
            <w:tcW w:w="1559" w:type="dxa"/>
          </w:tcPr>
          <w:p w14:paraId="0D54B41E" w14:textId="17171277" w:rsidR="00E610A7" w:rsidRPr="00ED7590" w:rsidRDefault="00E610A7" w:rsidP="00E610A7">
            <w:pPr>
              <w:rPr>
                <w:rFonts w:ascii="Calibri" w:hAnsi="Calibri" w:cs="Calibri"/>
                <w:sz w:val="18"/>
                <w:szCs w:val="18"/>
              </w:rPr>
            </w:pPr>
            <w:r w:rsidRPr="00E610A7">
              <w:rPr>
                <w:rFonts w:ascii="Calibri" w:hAnsi="Calibri" w:cs="Calibri"/>
                <w:sz w:val="18"/>
                <w:szCs w:val="18"/>
              </w:rPr>
              <w:t>Pain at rest, VAS (0-10cm)</w:t>
            </w:r>
          </w:p>
        </w:tc>
        <w:tc>
          <w:tcPr>
            <w:tcW w:w="6095" w:type="dxa"/>
          </w:tcPr>
          <w:p w14:paraId="7BBF91A9" w14:textId="77777777" w:rsidR="00E610A7" w:rsidRPr="00E610A7" w:rsidRDefault="00E610A7" w:rsidP="00E610A7">
            <w:pPr>
              <w:rPr>
                <w:rFonts w:ascii="Calibri" w:hAnsi="Calibri" w:cs="Calibri"/>
                <w:b/>
                <w:bCs/>
                <w:color w:val="000000"/>
                <w:sz w:val="18"/>
                <w:szCs w:val="18"/>
              </w:rPr>
            </w:pPr>
            <w:r w:rsidRPr="00E610A7">
              <w:rPr>
                <w:rFonts w:ascii="Calibri" w:hAnsi="Calibri" w:cs="Calibri"/>
                <w:b/>
                <w:bCs/>
                <w:color w:val="000000"/>
                <w:sz w:val="18"/>
                <w:szCs w:val="18"/>
              </w:rPr>
              <w:t>Mean (sd)</w:t>
            </w:r>
          </w:p>
          <w:p w14:paraId="7F43FE1F" w14:textId="77777777" w:rsidR="00E610A7" w:rsidRPr="00E610A7" w:rsidRDefault="00E610A7" w:rsidP="00E610A7">
            <w:pPr>
              <w:rPr>
                <w:rFonts w:ascii="Calibri" w:hAnsi="Calibri" w:cs="Calibri"/>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0</w:t>
            </w:r>
            <w:r w:rsidRPr="00E610A7">
              <w:rPr>
                <w:rFonts w:ascii="Calibri" w:hAnsi="Calibri" w:cs="Calibri"/>
                <w:b/>
                <w:bCs/>
                <w:color w:val="000000"/>
                <w:sz w:val="18"/>
                <w:szCs w:val="18"/>
              </w:rPr>
              <w:t xml:space="preserve"> Baseline: </w:t>
            </w:r>
            <w:r w:rsidRPr="00E610A7">
              <w:rPr>
                <w:rFonts w:ascii="Calibri" w:hAnsi="Calibri" w:cs="Calibri"/>
                <w:color w:val="000000"/>
                <w:sz w:val="18"/>
                <w:szCs w:val="18"/>
              </w:rPr>
              <w:t>5 (1.8)</w:t>
            </w:r>
          </w:p>
          <w:p w14:paraId="6E78E3AB" w14:textId="77777777" w:rsidR="00E610A7" w:rsidRPr="00E610A7" w:rsidRDefault="00E610A7" w:rsidP="00E610A7">
            <w:pPr>
              <w:rPr>
                <w:rFonts w:ascii="Calibri" w:hAnsi="Calibri" w:cs="Calibri"/>
                <w:b/>
                <w:bCs/>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1</w:t>
            </w:r>
            <w:r w:rsidRPr="00E610A7">
              <w:rPr>
                <w:rFonts w:ascii="Calibri" w:hAnsi="Calibri" w:cs="Calibri"/>
                <w:b/>
                <w:bCs/>
                <w:color w:val="000000"/>
                <w:sz w:val="18"/>
                <w:szCs w:val="18"/>
              </w:rPr>
              <w:t xml:space="preserve"> (week 1): </w:t>
            </w:r>
            <w:r w:rsidRPr="00E610A7">
              <w:rPr>
                <w:rFonts w:ascii="Calibri" w:hAnsi="Calibri" w:cs="Calibri"/>
                <w:color w:val="000000"/>
                <w:sz w:val="18"/>
                <w:szCs w:val="18"/>
              </w:rPr>
              <w:t xml:space="preserve">1 (2.2),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1</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p w14:paraId="77F4CB70" w14:textId="2EC3136E" w:rsidR="00E610A7" w:rsidRPr="00ED7590" w:rsidRDefault="00E610A7" w:rsidP="00E610A7">
            <w:pPr>
              <w:rPr>
                <w:rFonts w:ascii="Calibri" w:hAnsi="Calibri" w:cs="Calibri"/>
                <w:b/>
                <w:bCs/>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4</w:t>
            </w:r>
            <w:r w:rsidRPr="00E610A7">
              <w:rPr>
                <w:rFonts w:ascii="Calibri" w:hAnsi="Calibri" w:cs="Calibri"/>
                <w:b/>
                <w:bCs/>
                <w:color w:val="000000"/>
                <w:sz w:val="18"/>
                <w:szCs w:val="18"/>
              </w:rPr>
              <w:t xml:space="preserve"> (week 4): </w:t>
            </w:r>
            <w:r w:rsidRPr="00E610A7">
              <w:rPr>
                <w:rFonts w:ascii="Calibri" w:hAnsi="Calibri" w:cs="Calibri"/>
                <w:color w:val="000000"/>
                <w:sz w:val="18"/>
                <w:szCs w:val="18"/>
              </w:rPr>
              <w:t xml:space="preserve">1 (2.3),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4</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tc>
        <w:tc>
          <w:tcPr>
            <w:tcW w:w="2410" w:type="dxa"/>
          </w:tcPr>
          <w:p w14:paraId="052D911C" w14:textId="77777777" w:rsidR="00E610A7" w:rsidRPr="00ED7590" w:rsidRDefault="00E610A7" w:rsidP="00E610A7">
            <w:pPr>
              <w:rPr>
                <w:rFonts w:ascii="Calibri" w:hAnsi="Calibri" w:cs="Calibri"/>
                <w:b/>
                <w:bCs/>
                <w:sz w:val="18"/>
                <w:szCs w:val="18"/>
              </w:rPr>
            </w:pPr>
          </w:p>
        </w:tc>
        <w:tc>
          <w:tcPr>
            <w:tcW w:w="3818" w:type="dxa"/>
          </w:tcPr>
          <w:p w14:paraId="402497BE" w14:textId="34DC8199" w:rsidR="00E610A7" w:rsidRPr="00ED7590" w:rsidRDefault="00E610A7" w:rsidP="00E610A7">
            <w:pPr>
              <w:rPr>
                <w:rFonts w:ascii="Calibri" w:hAnsi="Calibri" w:cs="Calibri"/>
                <w:sz w:val="18"/>
                <w:szCs w:val="18"/>
              </w:rPr>
            </w:pPr>
            <w:r w:rsidRPr="00E610A7">
              <w:rPr>
                <w:rFonts w:ascii="Calibri" w:hAnsi="Calibri" w:cs="Calibri"/>
                <w:sz w:val="18"/>
                <w:szCs w:val="18"/>
              </w:rPr>
              <w:t>Ankle joint</w:t>
            </w:r>
          </w:p>
        </w:tc>
      </w:tr>
      <w:tr w:rsidR="00E610A7" w:rsidRPr="00ED7590" w14:paraId="5B4138B0" w14:textId="77777777" w:rsidTr="002D2F2C">
        <w:tc>
          <w:tcPr>
            <w:tcW w:w="1413" w:type="dxa"/>
            <w:vMerge/>
          </w:tcPr>
          <w:p w14:paraId="255E5FC7" w14:textId="77777777" w:rsidR="00E610A7" w:rsidRPr="00ED7590" w:rsidRDefault="00E610A7" w:rsidP="00E610A7">
            <w:pPr>
              <w:rPr>
                <w:rFonts w:ascii="Calibri" w:hAnsi="Calibri" w:cs="Calibri"/>
                <w:sz w:val="18"/>
                <w:szCs w:val="18"/>
              </w:rPr>
            </w:pPr>
          </w:p>
        </w:tc>
        <w:tc>
          <w:tcPr>
            <w:tcW w:w="1559" w:type="dxa"/>
          </w:tcPr>
          <w:p w14:paraId="308D16A2" w14:textId="25D39DDB" w:rsidR="00E610A7" w:rsidRPr="00ED7590" w:rsidRDefault="00E610A7" w:rsidP="00E610A7">
            <w:pPr>
              <w:rPr>
                <w:rFonts w:ascii="Calibri" w:hAnsi="Calibri" w:cs="Calibri"/>
                <w:sz w:val="18"/>
                <w:szCs w:val="18"/>
              </w:rPr>
            </w:pPr>
            <w:r w:rsidRPr="00E610A7">
              <w:rPr>
                <w:rFonts w:ascii="Calibri" w:hAnsi="Calibri" w:cs="Calibri"/>
                <w:sz w:val="18"/>
                <w:szCs w:val="18"/>
              </w:rPr>
              <w:t>Pain during movement, VAS (0-10cm)</w:t>
            </w:r>
          </w:p>
        </w:tc>
        <w:tc>
          <w:tcPr>
            <w:tcW w:w="6095" w:type="dxa"/>
          </w:tcPr>
          <w:p w14:paraId="527D4F79" w14:textId="77777777" w:rsidR="00E610A7" w:rsidRPr="00E610A7" w:rsidRDefault="00E610A7" w:rsidP="00E610A7">
            <w:pPr>
              <w:rPr>
                <w:rFonts w:ascii="Calibri" w:hAnsi="Calibri" w:cs="Calibri"/>
                <w:b/>
                <w:bCs/>
                <w:color w:val="000000"/>
                <w:sz w:val="18"/>
                <w:szCs w:val="18"/>
              </w:rPr>
            </w:pPr>
            <w:r w:rsidRPr="00E610A7">
              <w:rPr>
                <w:rFonts w:ascii="Calibri" w:hAnsi="Calibri" w:cs="Calibri"/>
                <w:b/>
                <w:bCs/>
                <w:color w:val="000000"/>
                <w:sz w:val="18"/>
                <w:szCs w:val="18"/>
              </w:rPr>
              <w:t>Mean (sd)</w:t>
            </w:r>
          </w:p>
          <w:p w14:paraId="2C5EC115" w14:textId="77777777" w:rsidR="00E610A7" w:rsidRPr="00E610A7" w:rsidRDefault="00E610A7" w:rsidP="00E610A7">
            <w:pPr>
              <w:rPr>
                <w:rFonts w:ascii="Calibri" w:hAnsi="Calibri" w:cs="Calibri"/>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0</w:t>
            </w:r>
            <w:r w:rsidRPr="00E610A7">
              <w:rPr>
                <w:rFonts w:ascii="Calibri" w:hAnsi="Calibri" w:cs="Calibri"/>
                <w:b/>
                <w:bCs/>
                <w:color w:val="000000"/>
                <w:sz w:val="18"/>
                <w:szCs w:val="18"/>
              </w:rPr>
              <w:t xml:space="preserve"> Baseline: </w:t>
            </w:r>
            <w:r w:rsidRPr="00E610A7">
              <w:rPr>
                <w:rFonts w:ascii="Calibri" w:hAnsi="Calibri" w:cs="Calibri"/>
                <w:color w:val="000000"/>
                <w:sz w:val="18"/>
                <w:szCs w:val="18"/>
              </w:rPr>
              <w:t>8 (1.1)</w:t>
            </w:r>
          </w:p>
          <w:p w14:paraId="4A21FA3A" w14:textId="77777777" w:rsidR="00E610A7" w:rsidRPr="00E610A7" w:rsidRDefault="00E610A7" w:rsidP="00E610A7">
            <w:pPr>
              <w:rPr>
                <w:rFonts w:ascii="Calibri" w:hAnsi="Calibri" w:cs="Calibri"/>
                <w:b/>
                <w:bCs/>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1</w:t>
            </w:r>
            <w:r w:rsidRPr="00E610A7">
              <w:rPr>
                <w:rFonts w:ascii="Calibri" w:hAnsi="Calibri" w:cs="Calibri"/>
                <w:b/>
                <w:bCs/>
                <w:color w:val="000000"/>
                <w:sz w:val="18"/>
                <w:szCs w:val="18"/>
              </w:rPr>
              <w:t xml:space="preserve"> (week 1): </w:t>
            </w:r>
            <w:r w:rsidRPr="00E610A7">
              <w:rPr>
                <w:rFonts w:ascii="Calibri" w:hAnsi="Calibri" w:cs="Calibri"/>
                <w:color w:val="000000"/>
                <w:sz w:val="18"/>
                <w:szCs w:val="18"/>
              </w:rPr>
              <w:t xml:space="preserve">5 (2.4),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1</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p w14:paraId="7D10D00E" w14:textId="1489545F" w:rsidR="00E610A7" w:rsidRPr="00ED7590" w:rsidRDefault="00E610A7" w:rsidP="00E610A7">
            <w:pPr>
              <w:rPr>
                <w:rFonts w:ascii="Calibri" w:hAnsi="Calibri" w:cs="Calibri"/>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4</w:t>
            </w:r>
            <w:r w:rsidRPr="00E610A7">
              <w:rPr>
                <w:rFonts w:ascii="Calibri" w:hAnsi="Calibri" w:cs="Calibri"/>
                <w:b/>
                <w:bCs/>
                <w:color w:val="000000"/>
                <w:sz w:val="18"/>
                <w:szCs w:val="18"/>
              </w:rPr>
              <w:t xml:space="preserve"> (week 4): </w:t>
            </w:r>
            <w:r w:rsidRPr="00E610A7">
              <w:rPr>
                <w:rFonts w:ascii="Calibri" w:hAnsi="Calibri" w:cs="Calibri"/>
                <w:color w:val="000000"/>
                <w:sz w:val="18"/>
                <w:szCs w:val="18"/>
              </w:rPr>
              <w:t xml:space="preserve">4 (2.9),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4</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tc>
        <w:tc>
          <w:tcPr>
            <w:tcW w:w="2410" w:type="dxa"/>
          </w:tcPr>
          <w:p w14:paraId="090AA758" w14:textId="77777777" w:rsidR="00E610A7" w:rsidRPr="00ED7590" w:rsidRDefault="00E610A7" w:rsidP="00E610A7">
            <w:pPr>
              <w:rPr>
                <w:rFonts w:ascii="Calibri" w:hAnsi="Calibri" w:cs="Calibri"/>
                <w:b/>
                <w:bCs/>
                <w:sz w:val="18"/>
                <w:szCs w:val="18"/>
              </w:rPr>
            </w:pPr>
          </w:p>
        </w:tc>
        <w:tc>
          <w:tcPr>
            <w:tcW w:w="3818" w:type="dxa"/>
          </w:tcPr>
          <w:p w14:paraId="78C290FD" w14:textId="22C25D48" w:rsidR="00E610A7" w:rsidRPr="00ED7590" w:rsidRDefault="00E610A7" w:rsidP="00E610A7">
            <w:pPr>
              <w:rPr>
                <w:rFonts w:ascii="Calibri" w:hAnsi="Calibri" w:cs="Calibri"/>
                <w:sz w:val="18"/>
                <w:szCs w:val="18"/>
              </w:rPr>
            </w:pPr>
            <w:r w:rsidRPr="00E610A7">
              <w:rPr>
                <w:rFonts w:ascii="Calibri" w:hAnsi="Calibri" w:cs="Calibri"/>
                <w:sz w:val="18"/>
                <w:szCs w:val="18"/>
              </w:rPr>
              <w:t>Ankle joint</w:t>
            </w:r>
          </w:p>
        </w:tc>
      </w:tr>
      <w:tr w:rsidR="003E6838" w:rsidRPr="003E6838" w14:paraId="3572A9AE" w14:textId="77777777" w:rsidTr="002D2F2C">
        <w:tc>
          <w:tcPr>
            <w:tcW w:w="1413" w:type="dxa"/>
          </w:tcPr>
          <w:p w14:paraId="602D4405" w14:textId="77777777" w:rsidR="003E6838" w:rsidRPr="003E6838" w:rsidRDefault="003E6838" w:rsidP="000E2759">
            <w:pPr>
              <w:rPr>
                <w:rFonts w:ascii="Calibri" w:hAnsi="Calibri" w:cs="Calibri"/>
                <w:sz w:val="18"/>
                <w:szCs w:val="18"/>
              </w:rPr>
            </w:pPr>
            <w:r w:rsidRPr="003E6838">
              <w:rPr>
                <w:rFonts w:ascii="Calibri" w:hAnsi="Calibri" w:cs="Calibri"/>
                <w:sz w:val="18"/>
                <w:szCs w:val="18"/>
              </w:rPr>
              <w:t>Srivastava</w:t>
            </w:r>
          </w:p>
          <w:p w14:paraId="43975C1E" w14:textId="77777777" w:rsidR="003E6838" w:rsidRPr="003E6838" w:rsidRDefault="003E6838" w:rsidP="000E2759">
            <w:pPr>
              <w:rPr>
                <w:rFonts w:ascii="Calibri" w:hAnsi="Calibri" w:cs="Calibri"/>
                <w:sz w:val="18"/>
                <w:szCs w:val="18"/>
              </w:rPr>
            </w:pPr>
            <w:r w:rsidRPr="003E6838">
              <w:rPr>
                <w:rFonts w:ascii="Calibri" w:hAnsi="Calibri" w:cs="Calibri"/>
                <w:sz w:val="18"/>
                <w:szCs w:val="18"/>
              </w:rPr>
              <w:t>2016</w:t>
            </w:r>
          </w:p>
          <w:p w14:paraId="20B5BEBF" w14:textId="2E6DEDEF" w:rsidR="003E6838" w:rsidRPr="003E6838" w:rsidRDefault="003E6838" w:rsidP="000E2759">
            <w:pPr>
              <w:rPr>
                <w:rFonts w:ascii="Calibri" w:hAnsi="Calibri" w:cs="Calibri"/>
                <w:sz w:val="18"/>
                <w:szCs w:val="18"/>
              </w:rPr>
            </w:pPr>
            <w:r w:rsidRPr="003E6838">
              <w:rPr>
                <w:rFonts w:ascii="Calibri" w:hAnsi="Calibri" w:cs="Calibri"/>
                <w:sz w:val="18"/>
                <w:szCs w:val="18"/>
              </w:rPr>
              <w:t>Spondyloarthritis</w:t>
            </w:r>
          </w:p>
          <w:p w14:paraId="776362AD" w14:textId="77777777" w:rsidR="003E6838" w:rsidRPr="003E6838" w:rsidRDefault="003E6838" w:rsidP="000E2759">
            <w:pPr>
              <w:rPr>
                <w:rFonts w:ascii="Calibri" w:hAnsi="Calibri" w:cs="Calibri"/>
                <w:i/>
                <w:iCs/>
                <w:sz w:val="18"/>
                <w:szCs w:val="18"/>
              </w:rPr>
            </w:pPr>
            <w:r w:rsidRPr="003E6838">
              <w:rPr>
                <w:rFonts w:ascii="Calibri" w:hAnsi="Calibri" w:cs="Calibri"/>
                <w:i/>
                <w:iCs/>
                <w:sz w:val="18"/>
                <w:szCs w:val="18"/>
              </w:rPr>
              <w:t>US guided</w:t>
            </w:r>
          </w:p>
        </w:tc>
        <w:tc>
          <w:tcPr>
            <w:tcW w:w="1559" w:type="dxa"/>
          </w:tcPr>
          <w:p w14:paraId="3ACD7704" w14:textId="77777777" w:rsidR="003E6838" w:rsidRPr="003E6838" w:rsidRDefault="003E6838" w:rsidP="000E2759">
            <w:pPr>
              <w:rPr>
                <w:rFonts w:ascii="Calibri" w:hAnsi="Calibri" w:cs="Calibri"/>
                <w:sz w:val="18"/>
                <w:szCs w:val="18"/>
              </w:rPr>
            </w:pPr>
            <w:r w:rsidRPr="003E6838">
              <w:rPr>
                <w:rFonts w:ascii="Calibri" w:hAnsi="Calibri" w:cs="Calibri"/>
                <w:sz w:val="18"/>
                <w:szCs w:val="18"/>
              </w:rPr>
              <w:t>Pain VAS (0-10cm)</w:t>
            </w:r>
          </w:p>
        </w:tc>
        <w:tc>
          <w:tcPr>
            <w:tcW w:w="6095" w:type="dxa"/>
          </w:tcPr>
          <w:p w14:paraId="775BAB24" w14:textId="77777777" w:rsidR="003E6838" w:rsidRPr="003E6838" w:rsidRDefault="003E6838" w:rsidP="000E2759">
            <w:pPr>
              <w:rPr>
                <w:rFonts w:ascii="Calibri" w:hAnsi="Calibri" w:cs="Calibri"/>
                <w:b/>
                <w:bCs/>
                <w:sz w:val="18"/>
                <w:szCs w:val="18"/>
              </w:rPr>
            </w:pPr>
            <w:r w:rsidRPr="003E6838">
              <w:rPr>
                <w:rFonts w:ascii="Calibri" w:hAnsi="Calibri" w:cs="Calibri"/>
                <w:b/>
                <w:bCs/>
                <w:sz w:val="18"/>
                <w:szCs w:val="18"/>
              </w:rPr>
              <w:t>Median (range)</w:t>
            </w:r>
          </w:p>
          <w:p w14:paraId="12C18A5A" w14:textId="77777777" w:rsidR="003E6838" w:rsidRPr="003E6838" w:rsidRDefault="003E6838" w:rsidP="000E2759">
            <w:pPr>
              <w:rPr>
                <w:rFonts w:ascii="Calibri" w:hAnsi="Calibri" w:cs="Calibri"/>
                <w:sz w:val="18"/>
                <w:szCs w:val="18"/>
              </w:rPr>
            </w:pPr>
            <w:r w:rsidRPr="003E6838">
              <w:rPr>
                <w:rFonts w:ascii="Calibri" w:hAnsi="Calibri" w:cs="Calibri"/>
                <w:b/>
                <w:bCs/>
                <w:sz w:val="18"/>
                <w:szCs w:val="18"/>
              </w:rPr>
              <w:t xml:space="preserve">Baseline: </w:t>
            </w:r>
            <w:r w:rsidRPr="003E6838">
              <w:rPr>
                <w:rFonts w:ascii="Calibri" w:hAnsi="Calibri" w:cs="Calibri"/>
                <w:sz w:val="18"/>
                <w:szCs w:val="18"/>
              </w:rPr>
              <w:t>7 (4-10)</w:t>
            </w:r>
          </w:p>
          <w:p w14:paraId="25E5655B" w14:textId="77777777" w:rsidR="003E6838" w:rsidRPr="003E6838" w:rsidRDefault="003E6838" w:rsidP="000E2759">
            <w:pPr>
              <w:rPr>
                <w:rFonts w:ascii="Calibri" w:hAnsi="Calibri" w:cs="Calibri"/>
                <w:sz w:val="18"/>
                <w:szCs w:val="18"/>
              </w:rPr>
            </w:pPr>
            <w:r w:rsidRPr="003E6838">
              <w:rPr>
                <w:rFonts w:ascii="Calibri" w:hAnsi="Calibri" w:cs="Calibri"/>
                <w:b/>
                <w:bCs/>
                <w:sz w:val="18"/>
                <w:szCs w:val="18"/>
              </w:rPr>
              <w:t xml:space="preserve">6 weeks: </w:t>
            </w:r>
            <w:r w:rsidRPr="003E6838">
              <w:rPr>
                <w:rFonts w:ascii="Calibri" w:hAnsi="Calibri" w:cs="Calibri"/>
                <w:sz w:val="18"/>
                <w:szCs w:val="18"/>
              </w:rPr>
              <w:t>1 (0-7)</w:t>
            </w:r>
          </w:p>
          <w:p w14:paraId="55CA716E" w14:textId="77777777" w:rsidR="003E6838" w:rsidRPr="003E6838" w:rsidRDefault="003E6838" w:rsidP="000E2759">
            <w:pPr>
              <w:rPr>
                <w:rFonts w:ascii="Calibri" w:hAnsi="Calibri" w:cs="Calibri"/>
                <w:color w:val="000000"/>
                <w:sz w:val="18"/>
                <w:szCs w:val="18"/>
              </w:rPr>
            </w:pPr>
            <w:r w:rsidRPr="003E6838">
              <w:rPr>
                <w:rFonts w:ascii="Calibri" w:hAnsi="Calibri" w:cs="Calibri"/>
                <w:sz w:val="18"/>
                <w:szCs w:val="18"/>
              </w:rPr>
              <w:t xml:space="preserve">Wilcoxon’s signed rank test, </w:t>
            </w:r>
            <w:r w:rsidRPr="003E6838">
              <w:rPr>
                <w:rFonts w:ascii="Calibri" w:hAnsi="Calibri" w:cs="Calibri"/>
                <w:b/>
                <w:bCs/>
                <w:sz w:val="18"/>
                <w:szCs w:val="18"/>
              </w:rPr>
              <w:t>p&lt;0.0001, pain significantly reduced after bursal corticosteroid steroid injection</w:t>
            </w:r>
          </w:p>
        </w:tc>
        <w:tc>
          <w:tcPr>
            <w:tcW w:w="2410" w:type="dxa"/>
          </w:tcPr>
          <w:p w14:paraId="526E6A71" w14:textId="77777777" w:rsidR="003E6838" w:rsidRPr="003E6838" w:rsidRDefault="003E6838" w:rsidP="000E2759">
            <w:pPr>
              <w:rPr>
                <w:rFonts w:ascii="Calibri" w:hAnsi="Calibri" w:cs="Calibri"/>
                <w:b/>
                <w:bCs/>
                <w:sz w:val="18"/>
                <w:szCs w:val="18"/>
              </w:rPr>
            </w:pPr>
          </w:p>
        </w:tc>
        <w:tc>
          <w:tcPr>
            <w:tcW w:w="3818" w:type="dxa"/>
          </w:tcPr>
          <w:p w14:paraId="70F656F3" w14:textId="77777777" w:rsidR="003E6838" w:rsidRPr="003E6838" w:rsidRDefault="003E6838" w:rsidP="000E2759">
            <w:pPr>
              <w:rPr>
                <w:rFonts w:ascii="Calibri" w:hAnsi="Calibri" w:cs="Calibri"/>
                <w:sz w:val="18"/>
                <w:szCs w:val="18"/>
              </w:rPr>
            </w:pPr>
          </w:p>
        </w:tc>
      </w:tr>
      <w:tr w:rsidR="006665F4" w:rsidRPr="004E36DE" w14:paraId="4263E765" w14:textId="77777777" w:rsidTr="006F4E2B">
        <w:tc>
          <w:tcPr>
            <w:tcW w:w="15295" w:type="dxa"/>
            <w:gridSpan w:val="5"/>
            <w:tcBorders>
              <w:bottom w:val="single" w:sz="4" w:space="0" w:color="auto"/>
            </w:tcBorders>
            <w:shd w:val="clear" w:color="auto" w:fill="BDD6EE" w:themeFill="accent5" w:themeFillTint="66"/>
          </w:tcPr>
          <w:p w14:paraId="546F06C7" w14:textId="5FA38B97" w:rsidR="006665F4" w:rsidRPr="004E36DE" w:rsidRDefault="006665F4" w:rsidP="000E2759">
            <w:pPr>
              <w:rPr>
                <w:rFonts w:ascii="Calibri" w:hAnsi="Calibri" w:cs="Calibri"/>
                <w:b/>
                <w:bCs/>
                <w:i/>
                <w:iCs/>
                <w:sz w:val="18"/>
                <w:szCs w:val="18"/>
              </w:rPr>
            </w:pPr>
            <w:r>
              <w:rPr>
                <w:rFonts w:ascii="Calibri" w:hAnsi="Calibri" w:cs="Calibri"/>
                <w:b/>
                <w:bCs/>
                <w:i/>
                <w:iCs/>
                <w:sz w:val="18"/>
                <w:szCs w:val="18"/>
              </w:rPr>
              <w:t>Children &amp; young people</w:t>
            </w:r>
          </w:p>
        </w:tc>
      </w:tr>
      <w:tr w:rsidR="006665F4" w:rsidRPr="004E36DE" w14:paraId="210F4B79" w14:textId="77777777" w:rsidTr="006F4E2B">
        <w:tc>
          <w:tcPr>
            <w:tcW w:w="15295" w:type="dxa"/>
            <w:gridSpan w:val="5"/>
            <w:tcBorders>
              <w:bottom w:val="single" w:sz="4" w:space="0" w:color="auto"/>
            </w:tcBorders>
            <w:shd w:val="clear" w:color="auto" w:fill="DEEAF6" w:themeFill="accent5" w:themeFillTint="33"/>
          </w:tcPr>
          <w:p w14:paraId="7E912397" w14:textId="77777777" w:rsidR="006665F4" w:rsidRPr="004E36DE" w:rsidRDefault="006665F4" w:rsidP="00385BB7">
            <w:pPr>
              <w:rPr>
                <w:rFonts w:ascii="Calibri" w:hAnsi="Calibri" w:cs="Calibri"/>
                <w:b/>
                <w:bCs/>
                <w:sz w:val="18"/>
                <w:szCs w:val="18"/>
              </w:rPr>
            </w:pPr>
            <w:r>
              <w:rPr>
                <w:rFonts w:ascii="Calibri" w:hAnsi="Calibri" w:cs="Calibri"/>
                <w:b/>
                <w:bCs/>
                <w:sz w:val="18"/>
                <w:szCs w:val="18"/>
              </w:rPr>
              <w:lastRenderedPageBreak/>
              <w:t>Prospective cohort</w:t>
            </w:r>
          </w:p>
        </w:tc>
      </w:tr>
      <w:tr w:rsidR="003E6838" w:rsidRPr="003E6838" w14:paraId="6A7B0AF7" w14:textId="77777777" w:rsidTr="002D2F2C">
        <w:tc>
          <w:tcPr>
            <w:tcW w:w="1413" w:type="dxa"/>
          </w:tcPr>
          <w:p w14:paraId="270E38C5" w14:textId="77777777" w:rsidR="004519C8" w:rsidRPr="00DC68CE" w:rsidRDefault="004519C8" w:rsidP="004519C8">
            <w:pPr>
              <w:rPr>
                <w:rFonts w:ascii="Calibri" w:hAnsi="Calibri" w:cs="Calibri"/>
                <w:color w:val="000000" w:themeColor="text1"/>
                <w:sz w:val="18"/>
                <w:szCs w:val="18"/>
              </w:rPr>
            </w:pPr>
            <w:r w:rsidRPr="00DC68CE">
              <w:rPr>
                <w:rFonts w:ascii="Calibri" w:hAnsi="Calibri" w:cs="Calibri"/>
                <w:color w:val="000000" w:themeColor="text1"/>
                <w:sz w:val="18"/>
                <w:szCs w:val="18"/>
              </w:rPr>
              <w:t>Brostr</w:t>
            </w:r>
            <w:r w:rsidRPr="00DC68CE">
              <w:rPr>
                <w:rFonts w:ascii="Calibri" w:eastAsiaTheme="minorHAnsi" w:hAnsi="Calibri" w:cs="Calibri"/>
                <w:color w:val="000000" w:themeColor="text1"/>
                <w:sz w:val="18"/>
                <w:szCs w:val="18"/>
                <w:lang w:eastAsia="en-US"/>
                <w14:ligatures w14:val="standardContextual"/>
              </w:rPr>
              <w:t>ö</w:t>
            </w:r>
            <w:r w:rsidRPr="00DC68CE">
              <w:rPr>
                <w:rFonts w:ascii="Calibri" w:hAnsi="Calibri" w:cs="Calibri"/>
                <w:color w:val="000000" w:themeColor="text1"/>
                <w:sz w:val="18"/>
                <w:szCs w:val="18"/>
              </w:rPr>
              <w:t>m 2004</w:t>
            </w:r>
          </w:p>
          <w:p w14:paraId="4CD29733" w14:textId="742B433D" w:rsidR="004519C8" w:rsidRPr="00DC68CE" w:rsidRDefault="004519C8" w:rsidP="004519C8">
            <w:pPr>
              <w:rPr>
                <w:rFonts w:ascii="Calibri" w:hAnsi="Calibri" w:cs="Calibri"/>
                <w:color w:val="000000" w:themeColor="text1"/>
                <w:sz w:val="18"/>
                <w:szCs w:val="18"/>
              </w:rPr>
            </w:pPr>
            <w:r w:rsidRPr="00DC68CE">
              <w:rPr>
                <w:rFonts w:ascii="Calibri" w:hAnsi="Calibri" w:cs="Calibri"/>
                <w:color w:val="000000" w:themeColor="text1"/>
                <w:sz w:val="18"/>
                <w:szCs w:val="18"/>
              </w:rPr>
              <w:t>JIA</w:t>
            </w:r>
          </w:p>
        </w:tc>
        <w:tc>
          <w:tcPr>
            <w:tcW w:w="1559" w:type="dxa"/>
          </w:tcPr>
          <w:p w14:paraId="45FF6714" w14:textId="30099CE9" w:rsidR="004519C8" w:rsidRPr="00DC68CE" w:rsidRDefault="004519C8" w:rsidP="004519C8">
            <w:pPr>
              <w:rPr>
                <w:rFonts w:ascii="Calibri" w:hAnsi="Calibri" w:cs="Calibri"/>
                <w:color w:val="000000" w:themeColor="text1"/>
                <w:sz w:val="18"/>
                <w:szCs w:val="18"/>
              </w:rPr>
            </w:pPr>
            <w:r w:rsidRPr="00DC68CE">
              <w:rPr>
                <w:rFonts w:ascii="Calibri" w:hAnsi="Calibri" w:cs="Calibri"/>
                <w:color w:val="000000" w:themeColor="text1"/>
                <w:sz w:val="18"/>
                <w:szCs w:val="18"/>
              </w:rPr>
              <w:t>Lower limb pain VAS (0-100mm)</w:t>
            </w:r>
          </w:p>
        </w:tc>
        <w:tc>
          <w:tcPr>
            <w:tcW w:w="6095" w:type="dxa"/>
          </w:tcPr>
          <w:p w14:paraId="035EFFB3" w14:textId="77777777" w:rsidR="004519C8" w:rsidRPr="00DC68CE" w:rsidRDefault="004519C8" w:rsidP="004519C8">
            <w:pPr>
              <w:rPr>
                <w:rFonts w:ascii="Calibri" w:hAnsi="Calibri" w:cs="Calibri"/>
                <w:b/>
                <w:bCs/>
                <w:color w:val="000000" w:themeColor="text1"/>
                <w:sz w:val="18"/>
                <w:szCs w:val="18"/>
              </w:rPr>
            </w:pPr>
            <w:r w:rsidRPr="00DC68CE">
              <w:rPr>
                <w:rFonts w:ascii="Calibri" w:hAnsi="Calibri" w:cs="Calibri"/>
                <w:b/>
                <w:bCs/>
                <w:color w:val="000000" w:themeColor="text1"/>
                <w:sz w:val="18"/>
                <w:szCs w:val="18"/>
              </w:rPr>
              <w:t>Median (range)</w:t>
            </w:r>
          </w:p>
          <w:p w14:paraId="6E842036" w14:textId="77777777" w:rsidR="004519C8" w:rsidRPr="00DC68CE" w:rsidRDefault="004519C8" w:rsidP="004519C8">
            <w:pPr>
              <w:rPr>
                <w:rFonts w:ascii="Calibri" w:hAnsi="Calibri" w:cs="Calibri"/>
                <w:color w:val="000000" w:themeColor="text1"/>
                <w:sz w:val="18"/>
                <w:szCs w:val="18"/>
              </w:rPr>
            </w:pPr>
            <w:r w:rsidRPr="00DC68CE">
              <w:rPr>
                <w:rFonts w:ascii="Calibri" w:hAnsi="Calibri" w:cs="Calibri"/>
                <w:b/>
                <w:bCs/>
                <w:color w:val="000000" w:themeColor="text1"/>
                <w:sz w:val="18"/>
                <w:szCs w:val="18"/>
              </w:rPr>
              <w:t xml:space="preserve">Baseline: </w:t>
            </w:r>
            <w:r w:rsidRPr="00DC68CE">
              <w:rPr>
                <w:rFonts w:ascii="Calibri" w:hAnsi="Calibri" w:cs="Calibri"/>
                <w:color w:val="000000" w:themeColor="text1"/>
                <w:sz w:val="18"/>
                <w:szCs w:val="18"/>
              </w:rPr>
              <w:t>26 (0-69)</w:t>
            </w:r>
          </w:p>
          <w:p w14:paraId="5DD49B92" w14:textId="77777777" w:rsidR="004519C8" w:rsidRPr="00DC68CE" w:rsidRDefault="004519C8" w:rsidP="004519C8">
            <w:pPr>
              <w:rPr>
                <w:rFonts w:asciiTheme="minorHAnsi" w:hAnsiTheme="minorHAnsi" w:cstheme="minorHAnsi"/>
                <w:color w:val="000000" w:themeColor="text1"/>
                <w:sz w:val="18"/>
                <w:szCs w:val="18"/>
              </w:rPr>
            </w:pPr>
            <w:r w:rsidRPr="00DC68CE">
              <w:rPr>
                <w:rFonts w:asciiTheme="minorHAnsi" w:hAnsiTheme="minorHAnsi" w:cstheme="minorHAnsi"/>
                <w:b/>
                <w:bCs/>
                <w:color w:val="000000" w:themeColor="text1"/>
                <w:sz w:val="18"/>
                <w:szCs w:val="18"/>
              </w:rPr>
              <w:t>Post injection (8-17days)</w:t>
            </w:r>
            <w:r w:rsidRPr="00DC68CE">
              <w:rPr>
                <w:rFonts w:asciiTheme="minorHAnsi" w:hAnsiTheme="minorHAnsi" w:cstheme="minorHAnsi"/>
                <w:color w:val="000000" w:themeColor="text1"/>
                <w:sz w:val="18"/>
                <w:szCs w:val="18"/>
              </w:rPr>
              <w:t>: 11 (0-32)</w:t>
            </w:r>
          </w:p>
          <w:p w14:paraId="406115DE" w14:textId="77777777" w:rsidR="004519C8" w:rsidRPr="00DC68CE" w:rsidRDefault="004519C8" w:rsidP="004519C8">
            <w:pPr>
              <w:rPr>
                <w:rFonts w:asciiTheme="minorHAnsi" w:hAnsiTheme="minorHAnsi" w:cstheme="minorHAnsi"/>
                <w:color w:val="000000" w:themeColor="text1"/>
                <w:sz w:val="18"/>
                <w:szCs w:val="18"/>
              </w:rPr>
            </w:pPr>
          </w:p>
          <w:p w14:paraId="72224527" w14:textId="6790B9B7" w:rsidR="004519C8" w:rsidRPr="00DC68CE" w:rsidRDefault="004519C8" w:rsidP="004519C8">
            <w:pPr>
              <w:rPr>
                <w:rFonts w:ascii="Calibri" w:hAnsi="Calibri" w:cs="Calibri"/>
                <w:b/>
                <w:bCs/>
                <w:color w:val="000000" w:themeColor="text1"/>
                <w:sz w:val="18"/>
                <w:szCs w:val="18"/>
              </w:rPr>
            </w:pPr>
            <w:r w:rsidRPr="00DC68CE">
              <w:rPr>
                <w:rFonts w:asciiTheme="minorHAnsi" w:hAnsiTheme="minorHAnsi" w:cstheme="minorHAnsi"/>
                <w:color w:val="000000" w:themeColor="text1"/>
                <w:sz w:val="18"/>
                <w:szCs w:val="18"/>
              </w:rPr>
              <w:t xml:space="preserve">Friedman ANOVA by rank test: </w:t>
            </w:r>
            <w:r w:rsidRPr="00DC68CE">
              <w:rPr>
                <w:rFonts w:asciiTheme="minorHAnsi" w:eastAsiaTheme="minorHAnsi" w:hAnsiTheme="minorHAnsi" w:cstheme="minorHAnsi"/>
                <w:b/>
                <w:bCs/>
                <w:color w:val="000000" w:themeColor="text1"/>
                <w:sz w:val="18"/>
                <w:szCs w:val="18"/>
                <w:lang w:eastAsia="en-US"/>
                <w14:ligatures w14:val="standardContextual"/>
              </w:rPr>
              <w:t>p≤0.05, p</w:t>
            </w:r>
            <w:r w:rsidRPr="00DC68CE">
              <w:rPr>
                <w:rFonts w:asciiTheme="minorHAnsi" w:hAnsiTheme="minorHAnsi" w:cstheme="minorHAnsi"/>
                <w:b/>
                <w:bCs/>
                <w:color w:val="000000" w:themeColor="text1"/>
                <w:sz w:val="18"/>
                <w:szCs w:val="18"/>
              </w:rPr>
              <w:t>ain significantly reduced after injection</w:t>
            </w:r>
            <w:r w:rsidRPr="00DC68CE">
              <w:rPr>
                <w:rFonts w:asciiTheme="minorHAnsi" w:eastAsiaTheme="minorHAnsi" w:hAnsiTheme="minorHAnsi" w:cstheme="minorHAnsi"/>
                <w:b/>
                <w:bCs/>
                <w:color w:val="000000" w:themeColor="text1"/>
                <w:sz w:val="18"/>
                <w:szCs w:val="18"/>
                <w:lang w:eastAsia="en-US"/>
                <w14:ligatures w14:val="standardContextual"/>
              </w:rPr>
              <w:t>.</w:t>
            </w:r>
          </w:p>
        </w:tc>
        <w:tc>
          <w:tcPr>
            <w:tcW w:w="2410" w:type="dxa"/>
          </w:tcPr>
          <w:p w14:paraId="27C3CFAC" w14:textId="77777777" w:rsidR="004519C8" w:rsidRPr="00DC68CE" w:rsidRDefault="004519C8" w:rsidP="004519C8">
            <w:pPr>
              <w:rPr>
                <w:rFonts w:ascii="Calibri" w:hAnsi="Calibri" w:cs="Calibri"/>
                <w:b/>
                <w:bCs/>
                <w:color w:val="000000" w:themeColor="text1"/>
                <w:sz w:val="18"/>
                <w:szCs w:val="18"/>
              </w:rPr>
            </w:pPr>
          </w:p>
        </w:tc>
        <w:tc>
          <w:tcPr>
            <w:tcW w:w="3818" w:type="dxa"/>
          </w:tcPr>
          <w:p w14:paraId="524B2756" w14:textId="77777777" w:rsidR="004519C8" w:rsidRPr="00DC68CE" w:rsidRDefault="004519C8" w:rsidP="004519C8">
            <w:pPr>
              <w:rPr>
                <w:rFonts w:ascii="Calibri" w:hAnsi="Calibri" w:cs="Calibri"/>
                <w:color w:val="000000" w:themeColor="text1"/>
                <w:sz w:val="18"/>
                <w:szCs w:val="18"/>
              </w:rPr>
            </w:pPr>
            <w:r w:rsidRPr="00DC68CE">
              <w:rPr>
                <w:rFonts w:ascii="Calibri" w:hAnsi="Calibri" w:cs="Calibri"/>
                <w:color w:val="000000" w:themeColor="text1"/>
                <w:sz w:val="18"/>
                <w:szCs w:val="18"/>
              </w:rPr>
              <w:t>All lower limb (not just ankle)</w:t>
            </w:r>
          </w:p>
          <w:p w14:paraId="1E02BF8B" w14:textId="2830E7EF" w:rsidR="004519C8" w:rsidRPr="00DC68CE" w:rsidRDefault="004519C8" w:rsidP="004519C8">
            <w:pPr>
              <w:rPr>
                <w:rFonts w:ascii="Calibri" w:hAnsi="Calibri" w:cs="Calibri"/>
                <w:b/>
                <w:bCs/>
                <w:color w:val="000000" w:themeColor="text1"/>
                <w:sz w:val="18"/>
                <w:szCs w:val="18"/>
              </w:rPr>
            </w:pPr>
            <w:r w:rsidRPr="00DC68CE">
              <w:rPr>
                <w:rFonts w:ascii="Calibri" w:hAnsi="Calibri" w:cs="Calibri"/>
                <w:color w:val="000000" w:themeColor="text1"/>
                <w:sz w:val="18"/>
                <w:szCs w:val="18"/>
              </w:rPr>
              <w:t>Ankle joint: 29/64 joints injected</w:t>
            </w:r>
          </w:p>
        </w:tc>
      </w:tr>
      <w:tr w:rsidR="004519C8" w:rsidRPr="002E4333" w14:paraId="50633F0C" w14:textId="77777777" w:rsidTr="002D2F2C">
        <w:tc>
          <w:tcPr>
            <w:tcW w:w="1413" w:type="dxa"/>
          </w:tcPr>
          <w:p w14:paraId="303B33CA" w14:textId="2F1F8568" w:rsidR="002D2F2C" w:rsidRPr="001F708F" w:rsidRDefault="002D2F2C" w:rsidP="002D2F2C">
            <w:pPr>
              <w:rPr>
                <w:rFonts w:ascii="Calibri" w:hAnsi="Calibri" w:cs="Calibri"/>
                <w:sz w:val="18"/>
                <w:szCs w:val="18"/>
              </w:rPr>
            </w:pPr>
            <w:r w:rsidRPr="000C22B3">
              <w:rPr>
                <w:rFonts w:ascii="Calibri" w:hAnsi="Calibri" w:cs="Calibri"/>
                <w:sz w:val="18"/>
                <w:szCs w:val="18"/>
              </w:rPr>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Iversen</w:t>
            </w:r>
            <w:r w:rsidR="00613E8A">
              <w:rPr>
                <w:rFonts w:ascii="Calibri" w:hAnsi="Calibri" w:cs="Calibri"/>
                <w:sz w:val="18"/>
                <w:szCs w:val="18"/>
              </w:rPr>
              <w:t xml:space="preserve"> </w:t>
            </w:r>
            <w:r w:rsidRPr="001F708F">
              <w:rPr>
                <w:rFonts w:ascii="Calibri" w:hAnsi="Calibri" w:cs="Calibri"/>
                <w:sz w:val="18"/>
                <w:szCs w:val="18"/>
              </w:rPr>
              <w:t xml:space="preserve">2019 </w:t>
            </w:r>
          </w:p>
          <w:p w14:paraId="6A3EAB17" w14:textId="77777777" w:rsidR="002D2F2C" w:rsidRPr="001F708F" w:rsidRDefault="002D2F2C" w:rsidP="002D2F2C">
            <w:pPr>
              <w:rPr>
                <w:rFonts w:ascii="Calibri" w:hAnsi="Calibri" w:cs="Calibri"/>
                <w:sz w:val="18"/>
                <w:szCs w:val="18"/>
              </w:rPr>
            </w:pPr>
            <w:r w:rsidRPr="001F708F">
              <w:rPr>
                <w:rFonts w:ascii="Calibri" w:hAnsi="Calibri" w:cs="Calibri"/>
                <w:sz w:val="18"/>
                <w:szCs w:val="18"/>
              </w:rPr>
              <w:t>JIA</w:t>
            </w:r>
          </w:p>
          <w:p w14:paraId="013681FA" w14:textId="77777777" w:rsidR="002D2F2C" w:rsidRPr="001F708F" w:rsidRDefault="002D2F2C" w:rsidP="002D2F2C">
            <w:pPr>
              <w:rPr>
                <w:rFonts w:ascii="Calibri" w:hAnsi="Calibri" w:cs="Calibri"/>
                <w:sz w:val="18"/>
                <w:szCs w:val="18"/>
              </w:rPr>
            </w:pPr>
          </w:p>
          <w:p w14:paraId="6BD6099F" w14:textId="23250786" w:rsidR="004519C8" w:rsidRPr="002E4333" w:rsidRDefault="002D2F2C" w:rsidP="002D2F2C">
            <w:pPr>
              <w:rPr>
                <w:rFonts w:ascii="Calibri" w:hAnsi="Calibri" w:cs="Calibri"/>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1559" w:type="dxa"/>
          </w:tcPr>
          <w:p w14:paraId="0D3BF779" w14:textId="77777777" w:rsidR="004519C8" w:rsidRPr="002E4333" w:rsidRDefault="004519C8" w:rsidP="004519C8">
            <w:pPr>
              <w:rPr>
                <w:rFonts w:ascii="Calibri" w:hAnsi="Calibri" w:cs="Calibri"/>
                <w:sz w:val="18"/>
                <w:szCs w:val="18"/>
              </w:rPr>
            </w:pPr>
            <w:r>
              <w:rPr>
                <w:rFonts w:ascii="Calibri" w:hAnsi="Calibri" w:cs="Calibri"/>
                <w:sz w:val="18"/>
                <w:szCs w:val="18"/>
              </w:rPr>
              <w:t>Pain during walking: VAS (0-100)</w:t>
            </w:r>
          </w:p>
        </w:tc>
        <w:tc>
          <w:tcPr>
            <w:tcW w:w="6095" w:type="dxa"/>
          </w:tcPr>
          <w:p w14:paraId="5091A736" w14:textId="77777777" w:rsidR="004519C8" w:rsidRDefault="004519C8" w:rsidP="004519C8">
            <w:pPr>
              <w:rPr>
                <w:rFonts w:ascii="Calibri" w:hAnsi="Calibri" w:cs="Calibri"/>
                <w:b/>
                <w:bCs/>
                <w:color w:val="000000"/>
                <w:sz w:val="18"/>
                <w:szCs w:val="18"/>
              </w:rPr>
            </w:pPr>
            <w:r>
              <w:rPr>
                <w:rFonts w:ascii="Calibri" w:hAnsi="Calibri" w:cs="Calibri"/>
                <w:b/>
                <w:bCs/>
                <w:color w:val="000000"/>
                <w:sz w:val="18"/>
                <w:szCs w:val="18"/>
              </w:rPr>
              <w:t>Median (range)</w:t>
            </w:r>
          </w:p>
          <w:p w14:paraId="7EC89CAD" w14:textId="77777777" w:rsidR="004519C8" w:rsidRPr="001F708F" w:rsidRDefault="004519C8" w:rsidP="004519C8">
            <w:pPr>
              <w:rPr>
                <w:rFonts w:ascii="Calibri" w:hAnsi="Calibri" w:cs="Calibri"/>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25 (0-95)</w:t>
            </w:r>
          </w:p>
          <w:p w14:paraId="712FA5C9" w14:textId="77777777" w:rsidR="004519C8" w:rsidRPr="001F708F" w:rsidRDefault="004519C8" w:rsidP="004519C8">
            <w:pPr>
              <w:rPr>
                <w:rFonts w:ascii="Calibri" w:hAnsi="Calibri" w:cs="Calibri"/>
                <w:color w:val="000000"/>
                <w:sz w:val="18"/>
                <w:szCs w:val="18"/>
              </w:rPr>
            </w:pPr>
            <w:r>
              <w:rPr>
                <w:rFonts w:ascii="Calibri" w:hAnsi="Calibri" w:cs="Calibri"/>
                <w:b/>
                <w:bCs/>
                <w:color w:val="000000"/>
                <w:sz w:val="18"/>
                <w:szCs w:val="18"/>
              </w:rPr>
              <w:t xml:space="preserve">3 weeks: </w:t>
            </w:r>
            <w:r>
              <w:rPr>
                <w:rFonts w:ascii="Calibri" w:hAnsi="Calibri" w:cs="Calibri"/>
                <w:color w:val="000000"/>
                <w:sz w:val="18"/>
                <w:szCs w:val="18"/>
              </w:rPr>
              <w:t>12.5 (0-95)</w:t>
            </w:r>
          </w:p>
          <w:p w14:paraId="4BF8037C" w14:textId="77777777" w:rsidR="004519C8" w:rsidRDefault="004519C8" w:rsidP="004519C8">
            <w:pPr>
              <w:rPr>
                <w:rFonts w:ascii="Calibri" w:hAnsi="Calibri" w:cs="Calibri"/>
                <w:color w:val="000000"/>
                <w:sz w:val="18"/>
                <w:szCs w:val="18"/>
              </w:rPr>
            </w:pPr>
            <w:r>
              <w:rPr>
                <w:rFonts w:ascii="Calibri" w:hAnsi="Calibri" w:cs="Calibri"/>
                <w:b/>
                <w:bCs/>
                <w:color w:val="000000"/>
                <w:sz w:val="18"/>
                <w:szCs w:val="18"/>
              </w:rPr>
              <w:t xml:space="preserve">3 months: </w:t>
            </w:r>
            <w:r>
              <w:rPr>
                <w:rFonts w:ascii="Calibri" w:hAnsi="Calibri" w:cs="Calibri"/>
                <w:color w:val="000000"/>
                <w:sz w:val="18"/>
                <w:szCs w:val="18"/>
              </w:rPr>
              <w:t>13.5 (0-85)</w:t>
            </w:r>
          </w:p>
          <w:p w14:paraId="04AA8271" w14:textId="77777777" w:rsidR="004519C8" w:rsidRPr="004E36DE" w:rsidRDefault="004519C8" w:rsidP="004519C8">
            <w:pPr>
              <w:rPr>
                <w:rFonts w:ascii="Calibri" w:hAnsi="Calibri" w:cs="Calibri"/>
                <w:b/>
                <w:bCs/>
                <w:color w:val="000000"/>
                <w:sz w:val="18"/>
                <w:szCs w:val="18"/>
              </w:rPr>
            </w:pPr>
          </w:p>
          <w:p w14:paraId="1C5AED17" w14:textId="77777777" w:rsidR="004519C8" w:rsidRPr="004E36DE" w:rsidRDefault="004519C8" w:rsidP="004519C8">
            <w:pPr>
              <w:rPr>
                <w:rFonts w:ascii="Calibri" w:hAnsi="Calibri" w:cs="Calibri"/>
                <w:color w:val="000000"/>
                <w:sz w:val="18"/>
                <w:szCs w:val="18"/>
              </w:rPr>
            </w:pPr>
            <w:r w:rsidRPr="004E36DE">
              <w:rPr>
                <w:rFonts w:ascii="Calibri" w:hAnsi="Calibri" w:cs="Calibri"/>
                <w:sz w:val="18"/>
                <w:szCs w:val="18"/>
              </w:rPr>
              <w:t>Friedman’s nonparametric analysis of variance: p=0.135</w:t>
            </w:r>
          </w:p>
        </w:tc>
        <w:tc>
          <w:tcPr>
            <w:tcW w:w="2410" w:type="dxa"/>
          </w:tcPr>
          <w:p w14:paraId="67463C22" w14:textId="77777777" w:rsidR="004519C8" w:rsidRPr="002E4333" w:rsidRDefault="004519C8" w:rsidP="004519C8">
            <w:pPr>
              <w:rPr>
                <w:rFonts w:ascii="Calibri" w:hAnsi="Calibri" w:cs="Calibri"/>
                <w:b/>
                <w:bCs/>
                <w:sz w:val="18"/>
                <w:szCs w:val="18"/>
              </w:rPr>
            </w:pPr>
          </w:p>
        </w:tc>
        <w:tc>
          <w:tcPr>
            <w:tcW w:w="3818" w:type="dxa"/>
          </w:tcPr>
          <w:p w14:paraId="0C7DC7B6" w14:textId="2E1898A4" w:rsidR="004519C8" w:rsidRPr="004E36DE" w:rsidRDefault="004519C8" w:rsidP="004519C8">
            <w:pPr>
              <w:rPr>
                <w:rFonts w:ascii="Calibri" w:hAnsi="Calibri" w:cs="Calibri"/>
                <w:sz w:val="18"/>
                <w:szCs w:val="18"/>
              </w:rPr>
            </w:pPr>
            <w:r>
              <w:rPr>
                <w:rFonts w:ascii="Calibri" w:hAnsi="Calibri" w:cs="Calibri"/>
                <w:b/>
                <w:bCs/>
                <w:sz w:val="18"/>
                <w:szCs w:val="18"/>
              </w:rPr>
              <w:t xml:space="preserve">Subgroup analysis: </w:t>
            </w:r>
            <w:r w:rsidRPr="004E36DE">
              <w:rPr>
                <w:rFonts w:ascii="Calibri" w:hAnsi="Calibri" w:cs="Calibri"/>
                <w:sz w:val="18"/>
                <w:szCs w:val="18"/>
              </w:rPr>
              <w:t>Pain during walking did not significantly</w:t>
            </w:r>
            <w:r>
              <w:rPr>
                <w:rFonts w:ascii="Calibri" w:hAnsi="Calibri" w:cs="Calibri"/>
                <w:sz w:val="18"/>
                <w:szCs w:val="18"/>
              </w:rPr>
              <w:t xml:space="preserve"> change after </w:t>
            </w:r>
            <w:r w:rsidR="0049753C">
              <w:rPr>
                <w:rFonts w:ascii="Calibri" w:hAnsi="Calibri" w:cs="Calibri"/>
                <w:sz w:val="18"/>
                <w:szCs w:val="18"/>
              </w:rPr>
              <w:t>IA</w:t>
            </w:r>
            <w:r>
              <w:rPr>
                <w:rFonts w:ascii="Calibri" w:hAnsi="Calibri" w:cs="Calibri"/>
                <w:sz w:val="18"/>
                <w:szCs w:val="18"/>
              </w:rPr>
              <w:t xml:space="preserve"> corticosteroid injection for Pts with </w:t>
            </w:r>
            <w:r w:rsidRPr="004E36DE">
              <w:rPr>
                <w:rFonts w:ascii="Calibri" w:hAnsi="Calibri" w:cs="Calibri"/>
                <w:sz w:val="18"/>
                <w:szCs w:val="18"/>
              </w:rPr>
              <w:t>polyarthritis (p</w:t>
            </w:r>
            <w:r>
              <w:rPr>
                <w:rFonts w:ascii="Calibri" w:hAnsi="Calibri" w:cs="Calibri"/>
                <w:sz w:val="18"/>
                <w:szCs w:val="18"/>
              </w:rPr>
              <w:t>=0.165</w:t>
            </w:r>
            <w:r w:rsidRPr="004E36DE">
              <w:rPr>
                <w:rFonts w:ascii="Calibri" w:hAnsi="Calibri" w:cs="Calibri"/>
                <w:sz w:val="18"/>
                <w:szCs w:val="18"/>
              </w:rPr>
              <w:t xml:space="preserve">) </w:t>
            </w:r>
            <w:r>
              <w:rPr>
                <w:rFonts w:ascii="Calibri" w:hAnsi="Calibri" w:cs="Calibri"/>
                <w:sz w:val="18"/>
                <w:szCs w:val="18"/>
              </w:rPr>
              <w:t>or</w:t>
            </w:r>
            <w:r w:rsidRPr="004E36DE">
              <w:rPr>
                <w:rFonts w:ascii="Calibri" w:hAnsi="Calibri" w:cs="Calibri"/>
                <w:sz w:val="18"/>
                <w:szCs w:val="18"/>
              </w:rPr>
              <w:t xml:space="preserve"> oligoarthritis (p=0.</w:t>
            </w:r>
            <w:r>
              <w:rPr>
                <w:rFonts w:ascii="Calibri" w:hAnsi="Calibri" w:cs="Calibri"/>
                <w:sz w:val="18"/>
                <w:szCs w:val="18"/>
              </w:rPr>
              <w:t>204</w:t>
            </w:r>
            <w:r w:rsidRPr="004E36DE">
              <w:rPr>
                <w:rFonts w:ascii="Calibri" w:hAnsi="Calibri" w:cs="Calibri"/>
                <w:sz w:val="18"/>
                <w:szCs w:val="18"/>
              </w:rPr>
              <w:t>)</w:t>
            </w:r>
          </w:p>
        </w:tc>
      </w:tr>
      <w:tr w:rsidR="00B76702" w:rsidRPr="002E4333" w14:paraId="103FB171" w14:textId="77777777" w:rsidTr="002D2F2C">
        <w:tc>
          <w:tcPr>
            <w:tcW w:w="1413" w:type="dxa"/>
          </w:tcPr>
          <w:p w14:paraId="46D63934" w14:textId="77777777" w:rsidR="00B76702" w:rsidRDefault="00B76702" w:rsidP="004519C8">
            <w:pPr>
              <w:rPr>
                <w:rFonts w:ascii="Calibri" w:hAnsi="Calibri" w:cs="Calibri"/>
                <w:sz w:val="18"/>
                <w:szCs w:val="18"/>
              </w:rPr>
            </w:pPr>
            <w:r>
              <w:rPr>
                <w:rFonts w:ascii="Calibri" w:hAnsi="Calibri" w:cs="Calibri"/>
                <w:sz w:val="18"/>
                <w:szCs w:val="18"/>
              </w:rPr>
              <w:t>Laurell 2011</w:t>
            </w:r>
          </w:p>
          <w:p w14:paraId="4D3A2446" w14:textId="27B9D191" w:rsidR="00B76702" w:rsidRDefault="00B76702" w:rsidP="004519C8">
            <w:pPr>
              <w:rPr>
                <w:rFonts w:ascii="Calibri" w:hAnsi="Calibri" w:cs="Calibri"/>
                <w:sz w:val="18"/>
                <w:szCs w:val="18"/>
              </w:rPr>
            </w:pPr>
            <w:r>
              <w:rPr>
                <w:rFonts w:ascii="Calibri" w:hAnsi="Calibri" w:cs="Calibri"/>
                <w:sz w:val="18"/>
                <w:szCs w:val="18"/>
              </w:rPr>
              <w:t>JIA</w:t>
            </w:r>
          </w:p>
          <w:p w14:paraId="0EC49890" w14:textId="77777777" w:rsidR="00B76702" w:rsidRDefault="00B76702" w:rsidP="004519C8">
            <w:pPr>
              <w:rPr>
                <w:rFonts w:ascii="Calibri" w:hAnsi="Calibri" w:cs="Calibri"/>
                <w:sz w:val="18"/>
                <w:szCs w:val="18"/>
              </w:rPr>
            </w:pPr>
          </w:p>
          <w:p w14:paraId="20A1D08E" w14:textId="6F0DD0C7" w:rsidR="00B76702" w:rsidRPr="00B76702" w:rsidRDefault="00B76702" w:rsidP="004519C8">
            <w:pPr>
              <w:rPr>
                <w:rFonts w:ascii="Calibri" w:hAnsi="Calibri" w:cs="Calibri"/>
                <w:i/>
                <w:iCs/>
                <w:sz w:val="18"/>
                <w:szCs w:val="18"/>
              </w:rPr>
            </w:pPr>
            <w:r>
              <w:rPr>
                <w:rFonts w:ascii="Calibri" w:hAnsi="Calibri" w:cs="Calibri"/>
                <w:i/>
                <w:iCs/>
                <w:sz w:val="18"/>
                <w:szCs w:val="18"/>
              </w:rPr>
              <w:t>US guided</w:t>
            </w:r>
          </w:p>
        </w:tc>
        <w:tc>
          <w:tcPr>
            <w:tcW w:w="1559" w:type="dxa"/>
          </w:tcPr>
          <w:p w14:paraId="7ACA9EB1" w14:textId="6C24FCA0" w:rsidR="00B76702" w:rsidRDefault="00B76702" w:rsidP="004519C8">
            <w:pPr>
              <w:rPr>
                <w:rFonts w:ascii="Calibri" w:hAnsi="Calibri" w:cs="Calibri"/>
                <w:sz w:val="18"/>
                <w:szCs w:val="18"/>
              </w:rPr>
            </w:pPr>
            <w:r>
              <w:rPr>
                <w:rFonts w:ascii="Calibri" w:hAnsi="Calibri" w:cs="Calibri"/>
                <w:sz w:val="18"/>
                <w:szCs w:val="18"/>
              </w:rPr>
              <w:t>Ankle pain</w:t>
            </w:r>
          </w:p>
        </w:tc>
        <w:tc>
          <w:tcPr>
            <w:tcW w:w="6095" w:type="dxa"/>
          </w:tcPr>
          <w:p w14:paraId="6C76FA2E" w14:textId="77777777" w:rsidR="00B76702" w:rsidRPr="00B76702" w:rsidRDefault="00B76702" w:rsidP="00B76702">
            <w:pPr>
              <w:rPr>
                <w:rFonts w:ascii="Calibri" w:hAnsi="Calibri" w:cs="Calibri"/>
                <w:b/>
                <w:bCs/>
                <w:sz w:val="18"/>
                <w:szCs w:val="18"/>
              </w:rPr>
            </w:pPr>
            <w:r w:rsidRPr="00B76702">
              <w:rPr>
                <w:rFonts w:ascii="Calibri" w:hAnsi="Calibri" w:cs="Calibri"/>
                <w:b/>
                <w:bCs/>
                <w:sz w:val="18"/>
                <w:szCs w:val="18"/>
              </w:rPr>
              <w:t>4 weeks, n/N ankles</w:t>
            </w:r>
          </w:p>
          <w:p w14:paraId="4A36D49A" w14:textId="2B68A78E" w:rsidR="00B76702" w:rsidRDefault="00B76702" w:rsidP="00B76702">
            <w:pPr>
              <w:rPr>
                <w:rFonts w:ascii="Calibri" w:hAnsi="Calibri" w:cs="Calibri"/>
                <w:b/>
                <w:bCs/>
                <w:color w:val="000000"/>
                <w:sz w:val="18"/>
                <w:szCs w:val="18"/>
              </w:rPr>
            </w:pPr>
            <w:r w:rsidRPr="00B76702">
              <w:rPr>
                <w:rFonts w:ascii="Calibri" w:hAnsi="Calibri" w:cs="Calibri"/>
                <w:sz w:val="18"/>
                <w:szCs w:val="18"/>
              </w:rPr>
              <w:t>normalised: 29/40 ankles</w:t>
            </w:r>
            <w:r w:rsidRPr="00B76702">
              <w:rPr>
                <w:rFonts w:ascii="Calibri" w:hAnsi="Calibri" w:cs="Calibri"/>
                <w:sz w:val="18"/>
                <w:szCs w:val="18"/>
              </w:rPr>
              <w:br/>
              <w:t>partially improved: 8/40</w:t>
            </w:r>
            <w:r w:rsidRPr="00B76702">
              <w:rPr>
                <w:rFonts w:ascii="Calibri" w:hAnsi="Calibri" w:cs="Calibri"/>
                <w:sz w:val="18"/>
                <w:szCs w:val="18"/>
              </w:rPr>
              <w:br/>
              <w:t>deteriorated: 3/40</w:t>
            </w:r>
          </w:p>
        </w:tc>
        <w:tc>
          <w:tcPr>
            <w:tcW w:w="2410" w:type="dxa"/>
          </w:tcPr>
          <w:p w14:paraId="3486EBCB" w14:textId="77777777" w:rsidR="00B76702" w:rsidRPr="002E4333" w:rsidRDefault="00B76702" w:rsidP="004519C8">
            <w:pPr>
              <w:rPr>
                <w:rFonts w:ascii="Calibri" w:hAnsi="Calibri" w:cs="Calibri"/>
                <w:b/>
                <w:bCs/>
                <w:sz w:val="18"/>
                <w:szCs w:val="18"/>
              </w:rPr>
            </w:pPr>
          </w:p>
        </w:tc>
        <w:tc>
          <w:tcPr>
            <w:tcW w:w="3818" w:type="dxa"/>
          </w:tcPr>
          <w:p w14:paraId="3710880A" w14:textId="77777777" w:rsidR="00B76702" w:rsidRDefault="00B76702" w:rsidP="004519C8">
            <w:pPr>
              <w:rPr>
                <w:rFonts w:ascii="Calibri" w:hAnsi="Calibri" w:cs="Calibri"/>
                <w:b/>
                <w:bCs/>
                <w:sz w:val="18"/>
                <w:szCs w:val="18"/>
              </w:rPr>
            </w:pPr>
          </w:p>
        </w:tc>
      </w:tr>
    </w:tbl>
    <w:p w14:paraId="1C5567B9" w14:textId="70EB4BA8" w:rsidR="005E3806" w:rsidRDefault="00D5690E">
      <w:r>
        <w:rPr>
          <w:rFonts w:ascii="Calibri" w:hAnsi="Calibri" w:cs="Calibri"/>
          <w:sz w:val="18"/>
          <w:szCs w:val="18"/>
          <w:vertAlign w:val="superscript"/>
        </w:rPr>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r w:rsidR="0060175E">
        <w:rPr>
          <w:rFonts w:ascii="Calibri" w:hAnsi="Calibri" w:cs="Calibri"/>
          <w:i/>
          <w:iCs/>
          <w:sz w:val="18"/>
          <w:szCs w:val="18"/>
        </w:rPr>
        <w:t xml:space="preserve">; </w:t>
      </w:r>
      <w:r w:rsidR="0060175E">
        <w:rPr>
          <w:rFonts w:ascii="Calibri" w:hAnsi="Calibri" w:cs="Calibri"/>
          <w:sz w:val="18"/>
          <w:szCs w:val="18"/>
          <w:vertAlign w:val="superscript"/>
        </w:rPr>
        <w:t>2</w:t>
      </w:r>
      <w:r w:rsidR="0060175E">
        <w:rPr>
          <w:rFonts w:ascii="Calibri" w:hAnsi="Calibri" w:cs="Calibri"/>
          <w:sz w:val="18"/>
          <w:szCs w:val="18"/>
        </w:rPr>
        <w:t xml:space="preserve"> i.e. CS+US – without modification a</w:t>
      </w:r>
      <w:r w:rsidR="0060175E" w:rsidRPr="005E6C2C">
        <w:rPr>
          <w:rFonts w:ascii="Calibri" w:hAnsi="Calibri" w:cs="Calibri"/>
          <w:i/>
          <w:iCs/>
          <w:sz w:val="18"/>
          <w:szCs w:val="18"/>
        </w:rPr>
        <w:t xml:space="preserve"> priori </w:t>
      </w:r>
      <w:r w:rsidR="0060175E">
        <w:rPr>
          <w:rFonts w:ascii="Calibri" w:hAnsi="Calibri" w:cs="Calibri"/>
          <w:sz w:val="18"/>
          <w:szCs w:val="18"/>
        </w:rPr>
        <w:t xml:space="preserve">vs CS-UA without modification </w:t>
      </w:r>
      <w:r w:rsidR="0060175E" w:rsidRPr="005E6C2C">
        <w:rPr>
          <w:rFonts w:ascii="Calibri" w:hAnsi="Calibri" w:cs="Calibri"/>
          <w:i/>
          <w:iCs/>
          <w:sz w:val="18"/>
          <w:szCs w:val="18"/>
        </w:rPr>
        <w:t>a posteriori</w:t>
      </w:r>
    </w:p>
    <w:p w14:paraId="2277D263" w14:textId="77777777" w:rsidR="005E3806" w:rsidRDefault="005E3806"/>
    <w:p w14:paraId="5467CC9F" w14:textId="77777777" w:rsidR="00B96D79" w:rsidRDefault="00B96D79"/>
    <w:p w14:paraId="6BEAE51B" w14:textId="1EB25F03" w:rsidR="00882B0A" w:rsidRPr="004E36DE" w:rsidRDefault="00882B0A" w:rsidP="00882B0A">
      <w:pPr>
        <w:pStyle w:val="Heading3"/>
        <w:rPr>
          <w:b/>
          <w:bCs/>
        </w:rPr>
      </w:pPr>
      <w:bookmarkStart w:id="30" w:name="_Toc138834010"/>
      <w:bookmarkStart w:id="31" w:name="_Toc138834096"/>
      <w:bookmarkStart w:id="32" w:name="_Toc138834364"/>
      <w:bookmarkStart w:id="33" w:name="_Toc138857391"/>
      <w:r>
        <w:rPr>
          <w:b/>
          <w:bCs/>
        </w:rPr>
        <w:t>Q11.3</w:t>
      </w:r>
      <w:r w:rsidR="00582475">
        <w:rPr>
          <w:b/>
          <w:bCs/>
        </w:rPr>
        <w:t>d</w:t>
      </w:r>
      <w:r>
        <w:rPr>
          <w:b/>
          <w:bCs/>
        </w:rPr>
        <w:t xml:space="preserve"> Study outcomes: Swelling/oedema</w:t>
      </w:r>
      <w:bookmarkEnd w:id="30"/>
      <w:bookmarkEnd w:id="31"/>
      <w:bookmarkEnd w:id="32"/>
      <w:bookmarkEnd w:id="33"/>
    </w:p>
    <w:tbl>
      <w:tblPr>
        <w:tblStyle w:val="TableGrid"/>
        <w:tblW w:w="15295" w:type="dxa"/>
        <w:tblLayout w:type="fixed"/>
        <w:tblCellMar>
          <w:left w:w="28" w:type="dxa"/>
          <w:right w:w="28" w:type="dxa"/>
        </w:tblCellMar>
        <w:tblLook w:val="04A0" w:firstRow="1" w:lastRow="0" w:firstColumn="1" w:lastColumn="0" w:noHBand="0" w:noVBand="1"/>
      </w:tblPr>
      <w:tblGrid>
        <w:gridCol w:w="1980"/>
        <w:gridCol w:w="1843"/>
        <w:gridCol w:w="6662"/>
        <w:gridCol w:w="4810"/>
      </w:tblGrid>
      <w:tr w:rsidR="00973ED3" w:rsidRPr="002E4333" w14:paraId="376582EE" w14:textId="77777777" w:rsidTr="00973ED3">
        <w:tc>
          <w:tcPr>
            <w:tcW w:w="1980" w:type="dxa"/>
            <w:tcBorders>
              <w:bottom w:val="single" w:sz="4" w:space="0" w:color="auto"/>
            </w:tcBorders>
          </w:tcPr>
          <w:p w14:paraId="2D642616" w14:textId="77777777" w:rsidR="00973ED3" w:rsidRPr="002E4333" w:rsidRDefault="00973ED3" w:rsidP="00887252">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7615D568" w14:textId="77777777" w:rsidR="00973ED3" w:rsidRPr="002E4333" w:rsidRDefault="00973ED3" w:rsidP="00887252">
            <w:pPr>
              <w:rPr>
                <w:rFonts w:ascii="Calibri" w:hAnsi="Calibri" w:cs="Calibri"/>
                <w:b/>
                <w:bCs/>
                <w:sz w:val="18"/>
                <w:szCs w:val="18"/>
              </w:rPr>
            </w:pPr>
            <w:r w:rsidRPr="002E4333">
              <w:rPr>
                <w:rFonts w:ascii="Calibri" w:hAnsi="Calibri" w:cs="Calibri"/>
                <w:b/>
                <w:bCs/>
                <w:sz w:val="18"/>
                <w:szCs w:val="18"/>
              </w:rPr>
              <w:t xml:space="preserve">Specific outcome </w:t>
            </w:r>
          </w:p>
        </w:tc>
        <w:tc>
          <w:tcPr>
            <w:tcW w:w="6662" w:type="dxa"/>
            <w:tcBorders>
              <w:bottom w:val="single" w:sz="4" w:space="0" w:color="auto"/>
            </w:tcBorders>
          </w:tcPr>
          <w:p w14:paraId="3EA8F88F" w14:textId="77777777" w:rsidR="00973ED3" w:rsidRPr="002E4333" w:rsidRDefault="00973ED3" w:rsidP="00887252">
            <w:pPr>
              <w:rPr>
                <w:rFonts w:ascii="Calibri" w:hAnsi="Calibri" w:cs="Calibri"/>
                <w:b/>
                <w:bCs/>
                <w:sz w:val="18"/>
                <w:szCs w:val="18"/>
              </w:rPr>
            </w:pPr>
            <w:r w:rsidRPr="002E4333">
              <w:rPr>
                <w:rFonts w:ascii="Calibri" w:hAnsi="Calibri" w:cs="Calibri"/>
                <w:b/>
                <w:bCs/>
                <w:sz w:val="18"/>
                <w:szCs w:val="18"/>
              </w:rPr>
              <w:t xml:space="preserve">Within group </w:t>
            </w:r>
          </w:p>
        </w:tc>
        <w:tc>
          <w:tcPr>
            <w:tcW w:w="4810" w:type="dxa"/>
            <w:tcBorders>
              <w:bottom w:val="single" w:sz="4" w:space="0" w:color="auto"/>
            </w:tcBorders>
          </w:tcPr>
          <w:p w14:paraId="04A13471" w14:textId="4673ABEE" w:rsidR="00973ED3" w:rsidRPr="002E4333" w:rsidRDefault="00973ED3" w:rsidP="00887252">
            <w:pPr>
              <w:rPr>
                <w:rFonts w:ascii="Calibri" w:hAnsi="Calibri" w:cs="Calibri"/>
                <w:b/>
                <w:bCs/>
                <w:sz w:val="18"/>
                <w:szCs w:val="18"/>
              </w:rPr>
            </w:pPr>
            <w:r>
              <w:rPr>
                <w:rFonts w:ascii="Calibri" w:hAnsi="Calibri" w:cs="Calibri"/>
                <w:b/>
                <w:bCs/>
                <w:sz w:val="18"/>
                <w:szCs w:val="18"/>
              </w:rPr>
              <w:t>Comments incl. subgroup analyses</w:t>
            </w:r>
          </w:p>
        </w:tc>
      </w:tr>
      <w:tr w:rsidR="00882B0A" w:rsidRPr="004E36DE" w14:paraId="1D61FD1F" w14:textId="77777777" w:rsidTr="006F4E2B">
        <w:tc>
          <w:tcPr>
            <w:tcW w:w="15295" w:type="dxa"/>
            <w:gridSpan w:val="4"/>
            <w:tcBorders>
              <w:bottom w:val="single" w:sz="4" w:space="0" w:color="auto"/>
            </w:tcBorders>
            <w:shd w:val="clear" w:color="auto" w:fill="BDD6EE" w:themeFill="accent5" w:themeFillTint="66"/>
          </w:tcPr>
          <w:p w14:paraId="4C5CC0EC" w14:textId="77777777" w:rsidR="00882B0A" w:rsidRPr="004E36DE" w:rsidRDefault="00882B0A" w:rsidP="00887252">
            <w:pPr>
              <w:rPr>
                <w:rFonts w:ascii="Calibri" w:hAnsi="Calibri" w:cs="Calibri"/>
                <w:b/>
                <w:bCs/>
                <w:i/>
                <w:iCs/>
                <w:sz w:val="18"/>
                <w:szCs w:val="18"/>
              </w:rPr>
            </w:pPr>
            <w:r>
              <w:rPr>
                <w:rFonts w:ascii="Calibri" w:hAnsi="Calibri" w:cs="Calibri"/>
                <w:b/>
                <w:bCs/>
                <w:i/>
                <w:iCs/>
                <w:sz w:val="18"/>
                <w:szCs w:val="18"/>
              </w:rPr>
              <w:t>Adult</w:t>
            </w:r>
          </w:p>
        </w:tc>
      </w:tr>
      <w:tr w:rsidR="00882B0A" w:rsidRPr="004E36DE" w14:paraId="7EBDDF3B" w14:textId="77777777" w:rsidTr="006F4E2B">
        <w:tc>
          <w:tcPr>
            <w:tcW w:w="15295" w:type="dxa"/>
            <w:gridSpan w:val="4"/>
            <w:tcBorders>
              <w:bottom w:val="single" w:sz="4" w:space="0" w:color="auto"/>
            </w:tcBorders>
            <w:shd w:val="clear" w:color="auto" w:fill="DEEAF6" w:themeFill="accent5" w:themeFillTint="33"/>
          </w:tcPr>
          <w:p w14:paraId="0B2DFFE0" w14:textId="77777777" w:rsidR="00882B0A" w:rsidRPr="004E36DE" w:rsidRDefault="00882B0A" w:rsidP="00887252">
            <w:pPr>
              <w:rPr>
                <w:rFonts w:ascii="Calibri" w:hAnsi="Calibri" w:cs="Calibri"/>
                <w:b/>
                <w:bCs/>
                <w:sz w:val="18"/>
                <w:szCs w:val="18"/>
              </w:rPr>
            </w:pPr>
            <w:r>
              <w:rPr>
                <w:rFonts w:ascii="Calibri" w:hAnsi="Calibri" w:cs="Calibri"/>
                <w:b/>
                <w:bCs/>
                <w:sz w:val="18"/>
                <w:szCs w:val="18"/>
              </w:rPr>
              <w:t xml:space="preserve">Prospective cohort </w:t>
            </w:r>
          </w:p>
        </w:tc>
      </w:tr>
      <w:tr w:rsidR="00973ED3" w:rsidRPr="00FE6E5A" w14:paraId="166AE766" w14:textId="77777777" w:rsidTr="00973ED3">
        <w:tc>
          <w:tcPr>
            <w:tcW w:w="1980" w:type="dxa"/>
          </w:tcPr>
          <w:p w14:paraId="353DB7A5" w14:textId="77777777" w:rsidR="00973ED3" w:rsidRDefault="00973ED3" w:rsidP="00887252">
            <w:pPr>
              <w:rPr>
                <w:rFonts w:ascii="Calibri" w:hAnsi="Calibri" w:cs="Calibri"/>
                <w:sz w:val="18"/>
                <w:szCs w:val="18"/>
              </w:rPr>
            </w:pPr>
            <w:r>
              <w:rPr>
                <w:rFonts w:ascii="Calibri" w:hAnsi="Calibri" w:cs="Calibri"/>
                <w:sz w:val="18"/>
                <w:szCs w:val="18"/>
              </w:rPr>
              <w:t>Furtado 2017</w:t>
            </w:r>
          </w:p>
          <w:p w14:paraId="364A8F95" w14:textId="77777777" w:rsidR="00973ED3" w:rsidRDefault="00973ED3" w:rsidP="00887252">
            <w:pPr>
              <w:rPr>
                <w:rFonts w:ascii="Calibri" w:hAnsi="Calibri" w:cs="Calibri"/>
                <w:sz w:val="18"/>
                <w:szCs w:val="18"/>
              </w:rPr>
            </w:pPr>
            <w:r>
              <w:rPr>
                <w:rFonts w:ascii="Calibri" w:hAnsi="Calibri" w:cs="Calibri"/>
                <w:sz w:val="18"/>
                <w:szCs w:val="18"/>
              </w:rPr>
              <w:t>RA</w:t>
            </w:r>
          </w:p>
          <w:p w14:paraId="0B322DE0" w14:textId="77777777" w:rsidR="00973ED3" w:rsidRDefault="00973ED3" w:rsidP="00887252">
            <w:pPr>
              <w:rPr>
                <w:rFonts w:ascii="Calibri" w:hAnsi="Calibri" w:cs="Calibri"/>
                <w:sz w:val="18"/>
                <w:szCs w:val="18"/>
              </w:rPr>
            </w:pPr>
          </w:p>
          <w:p w14:paraId="6DFFD0B2" w14:textId="7BB1D912" w:rsidR="00973ED3" w:rsidRPr="0060175E" w:rsidRDefault="00973ED3" w:rsidP="00887252">
            <w:pPr>
              <w:rPr>
                <w:rFonts w:ascii="Calibri" w:hAnsi="Calibri" w:cs="Calibri"/>
                <w:i/>
                <w:iCs/>
                <w:sz w:val="18"/>
                <w:szCs w:val="18"/>
              </w:rPr>
            </w:pPr>
            <w:r>
              <w:rPr>
                <w:rFonts w:ascii="Calibri" w:hAnsi="Calibri" w:cs="Calibri"/>
                <w:i/>
                <w:iCs/>
                <w:sz w:val="18"/>
                <w:szCs w:val="18"/>
              </w:rPr>
              <w:t>Blind injection</w:t>
            </w:r>
          </w:p>
        </w:tc>
        <w:tc>
          <w:tcPr>
            <w:tcW w:w="1843" w:type="dxa"/>
          </w:tcPr>
          <w:p w14:paraId="09F61CCD" w14:textId="77777777" w:rsidR="00973ED3" w:rsidRPr="00FE6E5A" w:rsidRDefault="00973ED3" w:rsidP="00887252">
            <w:pPr>
              <w:rPr>
                <w:rFonts w:ascii="Calibri" w:hAnsi="Calibri" w:cs="Calibri"/>
                <w:sz w:val="18"/>
                <w:szCs w:val="18"/>
              </w:rPr>
            </w:pPr>
            <w:r w:rsidRPr="00E24B4A">
              <w:rPr>
                <w:rFonts w:ascii="Calibri" w:hAnsi="Calibri" w:cs="Calibri"/>
                <w:sz w:val="18"/>
                <w:szCs w:val="18"/>
              </w:rPr>
              <w:t>Joint swelling (VAS 0-10cm)</w:t>
            </w:r>
          </w:p>
        </w:tc>
        <w:tc>
          <w:tcPr>
            <w:tcW w:w="6662" w:type="dxa"/>
          </w:tcPr>
          <w:p w14:paraId="41BB99BF" w14:textId="77777777" w:rsidR="00973ED3" w:rsidRDefault="00973ED3" w:rsidP="00887252">
            <w:pPr>
              <w:rPr>
                <w:rFonts w:ascii="Calibri" w:hAnsi="Calibri" w:cs="Calibri"/>
                <w:b/>
                <w:bCs/>
                <w:color w:val="000000"/>
                <w:sz w:val="18"/>
                <w:szCs w:val="18"/>
              </w:rPr>
            </w:pPr>
            <w:r>
              <w:rPr>
                <w:rFonts w:ascii="Calibri" w:hAnsi="Calibri" w:cs="Calibri"/>
                <w:b/>
                <w:bCs/>
                <w:color w:val="000000"/>
                <w:sz w:val="18"/>
                <w:szCs w:val="18"/>
              </w:rPr>
              <w:t>Mean (sd)</w:t>
            </w:r>
          </w:p>
          <w:p w14:paraId="550613D8" w14:textId="77777777" w:rsidR="00973ED3" w:rsidRDefault="00973ED3" w:rsidP="00887252">
            <w:pPr>
              <w:rPr>
                <w:rFonts w:ascii="Calibri" w:hAnsi="Calibri" w:cs="Calibri"/>
                <w:b/>
                <w:bCs/>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5</w:t>
            </w:r>
            <w:r w:rsidRPr="00050723">
              <w:rPr>
                <w:rFonts w:ascii="Calibri" w:hAnsi="Calibri" w:cs="Calibri"/>
                <w:color w:val="000000"/>
                <w:sz w:val="18"/>
                <w:szCs w:val="18"/>
              </w:rPr>
              <w:t>.</w:t>
            </w:r>
            <w:r>
              <w:rPr>
                <w:rFonts w:ascii="Calibri" w:hAnsi="Calibri" w:cs="Calibri"/>
                <w:color w:val="000000"/>
                <w:sz w:val="18"/>
                <w:szCs w:val="18"/>
              </w:rPr>
              <w:t>47</w:t>
            </w:r>
            <w:r w:rsidRPr="00050723">
              <w:rPr>
                <w:rFonts w:ascii="Calibri" w:hAnsi="Calibri" w:cs="Calibri"/>
                <w:color w:val="000000"/>
                <w:sz w:val="18"/>
                <w:szCs w:val="18"/>
              </w:rPr>
              <w:t xml:space="preserve"> (</w:t>
            </w:r>
            <w:r>
              <w:rPr>
                <w:rFonts w:ascii="Calibri" w:hAnsi="Calibri" w:cs="Calibri"/>
                <w:color w:val="000000"/>
                <w:sz w:val="18"/>
                <w:szCs w:val="18"/>
              </w:rPr>
              <w:t>1.32</w:t>
            </w:r>
            <w:r w:rsidRPr="00050723">
              <w:rPr>
                <w:rFonts w:ascii="Calibri" w:hAnsi="Calibri" w:cs="Calibri"/>
                <w:color w:val="000000"/>
                <w:sz w:val="18"/>
                <w:szCs w:val="18"/>
              </w:rPr>
              <w:t>)</w:t>
            </w:r>
          </w:p>
          <w:p w14:paraId="65342F0A" w14:textId="77777777" w:rsidR="00973ED3" w:rsidRPr="00050723" w:rsidRDefault="00973ED3" w:rsidP="00887252">
            <w:pPr>
              <w:rPr>
                <w:rFonts w:ascii="Calibri" w:hAnsi="Calibri" w:cs="Calibri"/>
                <w:color w:val="000000"/>
                <w:sz w:val="18"/>
                <w:szCs w:val="18"/>
              </w:rPr>
            </w:pPr>
            <w:r>
              <w:rPr>
                <w:rFonts w:ascii="Calibri" w:hAnsi="Calibri" w:cs="Calibri"/>
                <w:b/>
                <w:bCs/>
                <w:color w:val="000000"/>
                <w:sz w:val="18"/>
                <w:szCs w:val="18"/>
              </w:rPr>
              <w:t xml:space="preserve">1 week: </w:t>
            </w:r>
            <w:r>
              <w:rPr>
                <w:rFonts w:ascii="Calibri" w:hAnsi="Calibri" w:cs="Calibri"/>
                <w:color w:val="000000"/>
                <w:sz w:val="18"/>
                <w:szCs w:val="18"/>
              </w:rPr>
              <w:t>2</w:t>
            </w:r>
            <w:r w:rsidRPr="00050723">
              <w:rPr>
                <w:rFonts w:ascii="Calibri" w:hAnsi="Calibri" w:cs="Calibri"/>
                <w:color w:val="000000"/>
                <w:sz w:val="18"/>
                <w:szCs w:val="18"/>
              </w:rPr>
              <w:t>.</w:t>
            </w:r>
            <w:r>
              <w:rPr>
                <w:rFonts w:ascii="Calibri" w:hAnsi="Calibri" w:cs="Calibri"/>
                <w:color w:val="000000"/>
                <w:sz w:val="18"/>
                <w:szCs w:val="18"/>
              </w:rPr>
              <w:t>11</w:t>
            </w:r>
            <w:r w:rsidRPr="00050723">
              <w:rPr>
                <w:rFonts w:ascii="Calibri" w:hAnsi="Calibri" w:cs="Calibri"/>
                <w:color w:val="000000"/>
                <w:sz w:val="18"/>
                <w:szCs w:val="18"/>
              </w:rPr>
              <w:t xml:space="preserve"> (2.</w:t>
            </w:r>
            <w:r>
              <w:rPr>
                <w:rFonts w:ascii="Calibri" w:hAnsi="Calibri" w:cs="Calibri"/>
                <w:color w:val="000000"/>
                <w:sz w:val="18"/>
                <w:szCs w:val="18"/>
              </w:rPr>
              <w:t>49</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050723">
              <w:rPr>
                <w:rFonts w:ascii="Calibri" w:hAnsi="Calibri" w:cs="Calibri"/>
                <w:b/>
                <w:bCs/>
                <w:color w:val="000000"/>
                <w:sz w:val="18"/>
                <w:szCs w:val="18"/>
              </w:rPr>
              <w:t xml:space="preserve"> p&lt;0.</w:t>
            </w:r>
            <w:r>
              <w:rPr>
                <w:rFonts w:ascii="Calibri" w:hAnsi="Calibri" w:cs="Calibri"/>
                <w:b/>
                <w:bCs/>
                <w:color w:val="000000"/>
                <w:sz w:val="18"/>
                <w:szCs w:val="18"/>
              </w:rPr>
              <w:t>0</w:t>
            </w:r>
            <w:r w:rsidRPr="00050723">
              <w:rPr>
                <w:rFonts w:ascii="Calibri" w:hAnsi="Calibri" w:cs="Calibri"/>
                <w:b/>
                <w:bCs/>
                <w:color w:val="000000"/>
                <w:sz w:val="18"/>
                <w:szCs w:val="18"/>
              </w:rPr>
              <w:t>01</w:t>
            </w:r>
          </w:p>
          <w:p w14:paraId="1DFD9037" w14:textId="77777777" w:rsidR="00973ED3" w:rsidRDefault="00973ED3" w:rsidP="00887252">
            <w:pPr>
              <w:rPr>
                <w:rFonts w:ascii="Calibri" w:hAnsi="Calibri" w:cs="Calibri"/>
                <w:b/>
                <w:bCs/>
                <w:color w:val="000000"/>
                <w:sz w:val="18"/>
                <w:szCs w:val="18"/>
              </w:rPr>
            </w:pPr>
            <w:r>
              <w:rPr>
                <w:rFonts w:ascii="Calibri" w:hAnsi="Calibri" w:cs="Calibri"/>
                <w:b/>
                <w:bCs/>
                <w:color w:val="000000"/>
                <w:sz w:val="18"/>
                <w:szCs w:val="18"/>
              </w:rPr>
              <w:t>4 weeks:</w:t>
            </w:r>
            <w:r>
              <w:t xml:space="preserve"> </w:t>
            </w:r>
            <w:r w:rsidRPr="00050723">
              <w:rPr>
                <w:rFonts w:ascii="Calibri" w:hAnsi="Calibri" w:cs="Calibri"/>
                <w:color w:val="000000"/>
                <w:sz w:val="18"/>
                <w:szCs w:val="18"/>
              </w:rPr>
              <w:t>1.</w:t>
            </w:r>
            <w:r>
              <w:rPr>
                <w:rFonts w:ascii="Calibri" w:hAnsi="Calibri" w:cs="Calibri"/>
                <w:color w:val="000000"/>
                <w:sz w:val="18"/>
                <w:szCs w:val="18"/>
              </w:rPr>
              <w:t>88</w:t>
            </w:r>
            <w:r w:rsidRPr="00050723">
              <w:rPr>
                <w:rFonts w:ascii="Calibri" w:hAnsi="Calibri" w:cs="Calibri"/>
                <w:color w:val="000000"/>
                <w:sz w:val="18"/>
                <w:szCs w:val="18"/>
              </w:rPr>
              <w:t xml:space="preserve"> (2.</w:t>
            </w:r>
            <w:r>
              <w:rPr>
                <w:rFonts w:ascii="Calibri" w:hAnsi="Calibri" w:cs="Calibri"/>
                <w:color w:val="000000"/>
                <w:sz w:val="18"/>
                <w:szCs w:val="18"/>
              </w:rPr>
              <w:t>45</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050723">
              <w:rPr>
                <w:rFonts w:ascii="Calibri" w:hAnsi="Calibri" w:cs="Calibri"/>
                <w:b/>
                <w:bCs/>
                <w:color w:val="000000"/>
                <w:sz w:val="18"/>
                <w:szCs w:val="18"/>
              </w:rPr>
              <w:t xml:space="preserve"> p</w:t>
            </w:r>
            <w:r>
              <w:rPr>
                <w:rFonts w:ascii="Calibri" w:hAnsi="Calibri" w:cs="Calibri"/>
                <w:b/>
                <w:bCs/>
                <w:color w:val="000000"/>
                <w:sz w:val="18"/>
                <w:szCs w:val="18"/>
              </w:rPr>
              <w:t>&lt;</w:t>
            </w:r>
            <w:r w:rsidRPr="00050723">
              <w:rPr>
                <w:rFonts w:ascii="Calibri" w:hAnsi="Calibri" w:cs="Calibri"/>
                <w:b/>
                <w:bCs/>
                <w:color w:val="000000"/>
                <w:sz w:val="18"/>
                <w:szCs w:val="18"/>
              </w:rPr>
              <w:t>0.</w:t>
            </w:r>
            <w:r>
              <w:rPr>
                <w:rFonts w:ascii="Calibri" w:hAnsi="Calibri" w:cs="Calibri"/>
                <w:b/>
                <w:bCs/>
                <w:color w:val="000000"/>
                <w:sz w:val="18"/>
                <w:szCs w:val="18"/>
              </w:rPr>
              <w:t>0</w:t>
            </w:r>
            <w:r w:rsidRPr="00050723">
              <w:rPr>
                <w:rFonts w:ascii="Calibri" w:hAnsi="Calibri" w:cs="Calibri"/>
                <w:b/>
                <w:bCs/>
                <w:color w:val="000000"/>
                <w:sz w:val="18"/>
                <w:szCs w:val="18"/>
              </w:rPr>
              <w:t>01</w:t>
            </w:r>
          </w:p>
          <w:p w14:paraId="239251F1" w14:textId="77777777" w:rsidR="00973ED3" w:rsidRDefault="00973ED3" w:rsidP="00887252">
            <w:pPr>
              <w:rPr>
                <w:rFonts w:ascii="Calibri" w:hAnsi="Calibri" w:cs="Calibri"/>
                <w:b/>
                <w:bCs/>
                <w:color w:val="000000"/>
                <w:sz w:val="18"/>
                <w:szCs w:val="18"/>
              </w:rPr>
            </w:pPr>
            <w:r>
              <w:rPr>
                <w:rFonts w:ascii="Calibri" w:hAnsi="Calibri" w:cs="Calibri"/>
                <w:b/>
                <w:bCs/>
                <w:color w:val="000000"/>
                <w:sz w:val="18"/>
                <w:szCs w:val="18"/>
              </w:rPr>
              <w:t xml:space="preserve">12 weeks: </w:t>
            </w:r>
            <w:r>
              <w:rPr>
                <w:rFonts w:ascii="Calibri" w:hAnsi="Calibri" w:cs="Calibri"/>
                <w:color w:val="000000"/>
                <w:sz w:val="18"/>
                <w:szCs w:val="18"/>
              </w:rPr>
              <w:t>2.66</w:t>
            </w:r>
            <w:r w:rsidRPr="00050723">
              <w:rPr>
                <w:rFonts w:ascii="Calibri" w:hAnsi="Calibri" w:cs="Calibri"/>
                <w:color w:val="000000"/>
                <w:sz w:val="18"/>
                <w:szCs w:val="18"/>
              </w:rPr>
              <w:t xml:space="preserve"> (2.</w:t>
            </w:r>
            <w:r>
              <w:rPr>
                <w:rFonts w:ascii="Calibri" w:hAnsi="Calibri" w:cs="Calibri"/>
                <w:color w:val="000000"/>
                <w:sz w:val="18"/>
                <w:szCs w:val="18"/>
              </w:rPr>
              <w:t>52</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050723">
              <w:rPr>
                <w:rFonts w:ascii="Calibri" w:hAnsi="Calibri" w:cs="Calibri"/>
                <w:b/>
                <w:bCs/>
                <w:color w:val="000000"/>
                <w:sz w:val="18"/>
                <w:szCs w:val="18"/>
              </w:rPr>
              <w:t xml:space="preserve"> p</w:t>
            </w:r>
            <w:r>
              <w:rPr>
                <w:rFonts w:ascii="Calibri" w:hAnsi="Calibri" w:cs="Calibri"/>
                <w:b/>
                <w:bCs/>
                <w:color w:val="000000"/>
                <w:sz w:val="18"/>
                <w:szCs w:val="18"/>
              </w:rPr>
              <w:t>&lt;</w:t>
            </w:r>
            <w:r w:rsidRPr="00050723">
              <w:rPr>
                <w:rFonts w:ascii="Calibri" w:hAnsi="Calibri" w:cs="Calibri"/>
                <w:b/>
                <w:bCs/>
                <w:color w:val="000000"/>
                <w:sz w:val="18"/>
                <w:szCs w:val="18"/>
              </w:rPr>
              <w:t>0.</w:t>
            </w:r>
            <w:r>
              <w:rPr>
                <w:rFonts w:ascii="Calibri" w:hAnsi="Calibri" w:cs="Calibri"/>
                <w:b/>
                <w:bCs/>
                <w:color w:val="000000"/>
                <w:sz w:val="18"/>
                <w:szCs w:val="18"/>
              </w:rPr>
              <w:t>0</w:t>
            </w:r>
            <w:r w:rsidRPr="00050723">
              <w:rPr>
                <w:rFonts w:ascii="Calibri" w:hAnsi="Calibri" w:cs="Calibri"/>
                <w:b/>
                <w:bCs/>
                <w:color w:val="000000"/>
                <w:sz w:val="18"/>
                <w:szCs w:val="18"/>
              </w:rPr>
              <w:t>01</w:t>
            </w:r>
          </w:p>
          <w:p w14:paraId="3F5E5AB9" w14:textId="77777777" w:rsidR="00973ED3" w:rsidRPr="00EA7BA6" w:rsidRDefault="00973ED3" w:rsidP="00887252">
            <w:pPr>
              <w:rPr>
                <w:rFonts w:ascii="Calibri" w:hAnsi="Calibri" w:cs="Calibri"/>
                <w:b/>
                <w:bCs/>
                <w:color w:val="000000"/>
                <w:sz w:val="18"/>
                <w:szCs w:val="18"/>
              </w:rPr>
            </w:pPr>
            <w:r>
              <w:rPr>
                <w:rFonts w:ascii="Calibri" w:hAnsi="Calibri" w:cs="Calibri"/>
                <w:b/>
                <w:bCs/>
                <w:color w:val="000000"/>
                <w:sz w:val="18"/>
                <w:szCs w:val="18"/>
              </w:rPr>
              <w:t xml:space="preserve">24 weeks: </w:t>
            </w:r>
            <w:r w:rsidRPr="00050723">
              <w:rPr>
                <w:rFonts w:ascii="Calibri" w:hAnsi="Calibri" w:cs="Calibri"/>
                <w:color w:val="000000"/>
                <w:sz w:val="18"/>
                <w:szCs w:val="18"/>
              </w:rPr>
              <w:t>2.</w:t>
            </w:r>
            <w:r>
              <w:rPr>
                <w:rFonts w:ascii="Calibri" w:hAnsi="Calibri" w:cs="Calibri"/>
                <w:color w:val="000000"/>
                <w:sz w:val="18"/>
                <w:szCs w:val="18"/>
              </w:rPr>
              <w:t>77</w:t>
            </w:r>
            <w:r w:rsidRPr="00050723">
              <w:rPr>
                <w:rFonts w:ascii="Calibri" w:hAnsi="Calibri" w:cs="Calibri"/>
                <w:color w:val="000000"/>
                <w:sz w:val="18"/>
                <w:szCs w:val="18"/>
              </w:rPr>
              <w:t xml:space="preserve"> (2.</w:t>
            </w:r>
            <w:r>
              <w:rPr>
                <w:rFonts w:ascii="Calibri" w:hAnsi="Calibri" w:cs="Calibri"/>
                <w:color w:val="000000"/>
                <w:sz w:val="18"/>
                <w:szCs w:val="18"/>
              </w:rPr>
              <w:t>51</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050723">
              <w:rPr>
                <w:rFonts w:ascii="Calibri" w:hAnsi="Calibri" w:cs="Calibri"/>
                <w:b/>
                <w:bCs/>
                <w:color w:val="000000"/>
                <w:sz w:val="18"/>
                <w:szCs w:val="18"/>
              </w:rPr>
              <w:t xml:space="preserve"> p</w:t>
            </w:r>
            <w:r>
              <w:rPr>
                <w:rFonts w:ascii="Calibri" w:hAnsi="Calibri" w:cs="Calibri"/>
                <w:b/>
                <w:bCs/>
                <w:color w:val="000000"/>
                <w:sz w:val="18"/>
                <w:szCs w:val="18"/>
              </w:rPr>
              <w:t>&lt;</w:t>
            </w:r>
            <w:r w:rsidRPr="00050723">
              <w:rPr>
                <w:rFonts w:ascii="Calibri" w:hAnsi="Calibri" w:cs="Calibri"/>
                <w:b/>
                <w:bCs/>
                <w:color w:val="000000"/>
                <w:sz w:val="18"/>
                <w:szCs w:val="18"/>
              </w:rPr>
              <w:t>0.0</w:t>
            </w:r>
            <w:r>
              <w:rPr>
                <w:rFonts w:ascii="Calibri" w:hAnsi="Calibri" w:cs="Calibri"/>
                <w:b/>
                <w:bCs/>
                <w:color w:val="000000"/>
                <w:sz w:val="18"/>
                <w:szCs w:val="18"/>
              </w:rPr>
              <w:t>0</w:t>
            </w:r>
            <w:r w:rsidRPr="00050723">
              <w:rPr>
                <w:rFonts w:ascii="Calibri" w:hAnsi="Calibri" w:cs="Calibri"/>
                <w:b/>
                <w:bCs/>
                <w:color w:val="000000"/>
                <w:sz w:val="18"/>
                <w:szCs w:val="18"/>
              </w:rPr>
              <w:t>1</w:t>
            </w:r>
          </w:p>
        </w:tc>
        <w:tc>
          <w:tcPr>
            <w:tcW w:w="4810" w:type="dxa"/>
          </w:tcPr>
          <w:p w14:paraId="102FD77F" w14:textId="77777777" w:rsidR="00973ED3" w:rsidRPr="00FE6E5A" w:rsidRDefault="00973ED3" w:rsidP="00887252">
            <w:pPr>
              <w:rPr>
                <w:rFonts w:ascii="Calibri" w:hAnsi="Calibri" w:cs="Calibri"/>
                <w:sz w:val="18"/>
                <w:szCs w:val="18"/>
              </w:rPr>
            </w:pPr>
            <w:r>
              <w:rPr>
                <w:rFonts w:ascii="Calibri" w:hAnsi="Calibri" w:cs="Calibri"/>
                <w:sz w:val="18"/>
                <w:szCs w:val="18"/>
              </w:rPr>
              <w:t>D</w:t>
            </w:r>
            <w:r w:rsidRPr="00050723">
              <w:rPr>
                <w:rFonts w:ascii="Calibri" w:hAnsi="Calibri" w:cs="Calibri"/>
                <w:sz w:val="18"/>
                <w:szCs w:val="18"/>
              </w:rPr>
              <w:t>ata for group (n=45) that completed 24 weeks; n=98 completed to 4 weeks. Findings are consistent.</w:t>
            </w:r>
          </w:p>
        </w:tc>
      </w:tr>
      <w:tr w:rsidR="00973ED3" w:rsidRPr="00E610A7" w14:paraId="64BAD21A" w14:textId="77777777" w:rsidTr="00973ED3">
        <w:tc>
          <w:tcPr>
            <w:tcW w:w="1980" w:type="dxa"/>
          </w:tcPr>
          <w:p w14:paraId="1E3BF9BE" w14:textId="77777777" w:rsidR="00973ED3" w:rsidRPr="00E610A7" w:rsidRDefault="00973ED3" w:rsidP="00887252">
            <w:pPr>
              <w:rPr>
                <w:rFonts w:ascii="Calibri" w:hAnsi="Calibri" w:cs="Calibri"/>
                <w:sz w:val="18"/>
                <w:szCs w:val="18"/>
              </w:rPr>
            </w:pPr>
            <w:r w:rsidRPr="00E610A7">
              <w:rPr>
                <w:rFonts w:ascii="Calibri" w:hAnsi="Calibri" w:cs="Calibri"/>
                <w:sz w:val="18"/>
                <w:szCs w:val="18"/>
              </w:rPr>
              <w:t>Lopes 2008</w:t>
            </w:r>
          </w:p>
          <w:p w14:paraId="7DE89EA6" w14:textId="497D6D7A" w:rsidR="00973ED3" w:rsidRPr="00E610A7" w:rsidRDefault="00973ED3" w:rsidP="00887252">
            <w:pPr>
              <w:rPr>
                <w:rFonts w:ascii="Calibri" w:hAnsi="Calibri" w:cs="Calibri"/>
                <w:sz w:val="18"/>
                <w:szCs w:val="18"/>
              </w:rPr>
            </w:pPr>
            <w:r>
              <w:rPr>
                <w:rFonts w:ascii="Calibri" w:hAnsi="Calibri" w:cs="Calibri"/>
                <w:sz w:val="18"/>
                <w:szCs w:val="18"/>
              </w:rPr>
              <w:t>RA</w:t>
            </w:r>
          </w:p>
          <w:p w14:paraId="601B4216" w14:textId="77777777" w:rsidR="00973ED3" w:rsidRPr="00E610A7" w:rsidRDefault="00973ED3" w:rsidP="00887252">
            <w:pPr>
              <w:rPr>
                <w:rFonts w:ascii="Calibri" w:hAnsi="Calibri" w:cs="Calibri"/>
                <w:sz w:val="18"/>
                <w:szCs w:val="18"/>
              </w:rPr>
            </w:pPr>
          </w:p>
          <w:p w14:paraId="10C32288" w14:textId="77777777" w:rsidR="00973ED3" w:rsidRPr="0060175E" w:rsidRDefault="00973ED3" w:rsidP="00887252">
            <w:pPr>
              <w:rPr>
                <w:rFonts w:ascii="Calibri" w:hAnsi="Calibri" w:cs="Calibri"/>
                <w:i/>
                <w:iCs/>
                <w:sz w:val="18"/>
                <w:szCs w:val="18"/>
              </w:rPr>
            </w:pPr>
            <w:r w:rsidRPr="0060175E">
              <w:rPr>
                <w:rFonts w:ascii="Calibri" w:hAnsi="Calibri" w:cs="Calibri"/>
                <w:i/>
                <w:iCs/>
                <w:sz w:val="18"/>
                <w:szCs w:val="18"/>
              </w:rPr>
              <w:t>Blind injection</w:t>
            </w:r>
          </w:p>
        </w:tc>
        <w:tc>
          <w:tcPr>
            <w:tcW w:w="1843" w:type="dxa"/>
          </w:tcPr>
          <w:p w14:paraId="29107B66" w14:textId="77777777" w:rsidR="00973ED3" w:rsidRPr="00E610A7" w:rsidRDefault="00973ED3" w:rsidP="00887252">
            <w:pPr>
              <w:rPr>
                <w:rFonts w:ascii="Calibri" w:hAnsi="Calibri" w:cs="Calibri"/>
                <w:sz w:val="18"/>
                <w:szCs w:val="18"/>
              </w:rPr>
            </w:pPr>
            <w:r w:rsidRPr="00E610A7">
              <w:rPr>
                <w:rFonts w:ascii="Calibri" w:hAnsi="Calibri" w:cs="Calibri"/>
                <w:sz w:val="18"/>
                <w:szCs w:val="18"/>
              </w:rPr>
              <w:t>Joint oedema (physician rated), VAS (0-10cm)</w:t>
            </w:r>
          </w:p>
        </w:tc>
        <w:tc>
          <w:tcPr>
            <w:tcW w:w="6662" w:type="dxa"/>
          </w:tcPr>
          <w:p w14:paraId="785AB02C" w14:textId="77777777" w:rsidR="00973ED3" w:rsidRPr="00E610A7" w:rsidRDefault="00973ED3" w:rsidP="00887252">
            <w:pPr>
              <w:rPr>
                <w:rFonts w:ascii="Calibri" w:hAnsi="Calibri" w:cs="Calibri"/>
                <w:b/>
                <w:bCs/>
                <w:color w:val="000000"/>
                <w:sz w:val="18"/>
                <w:szCs w:val="18"/>
              </w:rPr>
            </w:pPr>
            <w:r w:rsidRPr="00E610A7">
              <w:rPr>
                <w:rFonts w:ascii="Calibri" w:hAnsi="Calibri" w:cs="Calibri"/>
                <w:b/>
                <w:bCs/>
                <w:color w:val="000000"/>
                <w:sz w:val="18"/>
                <w:szCs w:val="18"/>
              </w:rPr>
              <w:t>Mean (sd)</w:t>
            </w:r>
          </w:p>
          <w:p w14:paraId="4A258A0F" w14:textId="77777777" w:rsidR="00973ED3" w:rsidRPr="00E610A7" w:rsidRDefault="00973ED3" w:rsidP="00887252">
            <w:pPr>
              <w:rPr>
                <w:rFonts w:ascii="Calibri" w:hAnsi="Calibri" w:cs="Calibri"/>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0</w:t>
            </w:r>
            <w:r w:rsidRPr="00E610A7">
              <w:rPr>
                <w:rFonts w:ascii="Calibri" w:hAnsi="Calibri" w:cs="Calibri"/>
                <w:b/>
                <w:bCs/>
                <w:color w:val="000000"/>
                <w:sz w:val="18"/>
                <w:szCs w:val="18"/>
              </w:rPr>
              <w:t xml:space="preserve"> Baseline: </w:t>
            </w:r>
            <w:r w:rsidRPr="00E610A7">
              <w:rPr>
                <w:rFonts w:ascii="Calibri" w:hAnsi="Calibri" w:cs="Calibri"/>
                <w:color w:val="000000"/>
                <w:sz w:val="18"/>
                <w:szCs w:val="18"/>
              </w:rPr>
              <w:t>6 (1.8)</w:t>
            </w:r>
          </w:p>
          <w:p w14:paraId="1D2E47E1" w14:textId="77777777" w:rsidR="00973ED3" w:rsidRPr="00E610A7" w:rsidRDefault="00973ED3" w:rsidP="00887252">
            <w:pPr>
              <w:rPr>
                <w:rFonts w:ascii="Calibri" w:hAnsi="Calibri" w:cs="Calibri"/>
                <w:b/>
                <w:bCs/>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1</w:t>
            </w:r>
            <w:r w:rsidRPr="00E610A7">
              <w:rPr>
                <w:rFonts w:ascii="Calibri" w:hAnsi="Calibri" w:cs="Calibri"/>
                <w:b/>
                <w:bCs/>
                <w:color w:val="000000"/>
                <w:sz w:val="18"/>
                <w:szCs w:val="18"/>
              </w:rPr>
              <w:t xml:space="preserve"> (week 1): </w:t>
            </w:r>
            <w:r w:rsidRPr="00E610A7">
              <w:rPr>
                <w:rFonts w:ascii="Calibri" w:hAnsi="Calibri" w:cs="Calibri"/>
                <w:color w:val="000000"/>
                <w:sz w:val="18"/>
                <w:szCs w:val="18"/>
              </w:rPr>
              <w:t xml:space="preserve">3 (1.5),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1</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p w14:paraId="138841D5" w14:textId="77777777" w:rsidR="00973ED3" w:rsidRPr="00E610A7" w:rsidRDefault="00973ED3" w:rsidP="00887252">
            <w:pPr>
              <w:rPr>
                <w:rFonts w:ascii="Calibri" w:hAnsi="Calibri" w:cs="Calibri"/>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4</w:t>
            </w:r>
            <w:r w:rsidRPr="00E610A7">
              <w:rPr>
                <w:rFonts w:ascii="Calibri" w:hAnsi="Calibri" w:cs="Calibri"/>
                <w:b/>
                <w:bCs/>
                <w:color w:val="000000"/>
                <w:sz w:val="18"/>
                <w:szCs w:val="18"/>
              </w:rPr>
              <w:t xml:space="preserve"> (week 4): </w:t>
            </w:r>
            <w:r w:rsidRPr="00E610A7">
              <w:rPr>
                <w:rFonts w:ascii="Calibri" w:hAnsi="Calibri" w:cs="Calibri"/>
                <w:color w:val="000000"/>
                <w:sz w:val="18"/>
                <w:szCs w:val="18"/>
              </w:rPr>
              <w:t xml:space="preserve">2 (1.6),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4</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tc>
        <w:tc>
          <w:tcPr>
            <w:tcW w:w="4810" w:type="dxa"/>
          </w:tcPr>
          <w:p w14:paraId="0678D61D" w14:textId="77777777" w:rsidR="00973ED3" w:rsidRPr="00E610A7" w:rsidRDefault="00973ED3" w:rsidP="00887252">
            <w:pPr>
              <w:rPr>
                <w:rFonts w:ascii="Calibri" w:hAnsi="Calibri" w:cs="Calibri"/>
                <w:sz w:val="18"/>
                <w:szCs w:val="18"/>
              </w:rPr>
            </w:pPr>
            <w:r w:rsidRPr="00E610A7">
              <w:rPr>
                <w:rFonts w:ascii="Calibri" w:hAnsi="Calibri" w:cs="Calibri"/>
                <w:sz w:val="18"/>
                <w:szCs w:val="18"/>
              </w:rPr>
              <w:t>Ankle joint</w:t>
            </w:r>
          </w:p>
        </w:tc>
      </w:tr>
    </w:tbl>
    <w:p w14:paraId="1108BF0F" w14:textId="5D3A41D7" w:rsidR="001026BE" w:rsidRDefault="001026BE">
      <w:pPr>
        <w:rPr>
          <w:b/>
          <w:bCs/>
        </w:rPr>
      </w:pPr>
    </w:p>
    <w:p w14:paraId="6367F6B1" w14:textId="77777777" w:rsidR="004F1719" w:rsidRDefault="004F1719">
      <w:pPr>
        <w:rPr>
          <w:rFonts w:asciiTheme="majorHAnsi" w:eastAsiaTheme="majorEastAsia" w:hAnsiTheme="majorHAnsi" w:cstheme="majorBidi"/>
          <w:b/>
          <w:bCs/>
          <w:color w:val="1F3763" w:themeColor="accent1" w:themeShade="7F"/>
        </w:rPr>
      </w:pPr>
    </w:p>
    <w:p w14:paraId="3FA121BC" w14:textId="102F9528" w:rsidR="00DC7844" w:rsidRPr="004E36DE" w:rsidRDefault="00DC7844" w:rsidP="00DC7844">
      <w:pPr>
        <w:pStyle w:val="Heading3"/>
        <w:rPr>
          <w:b/>
          <w:bCs/>
        </w:rPr>
      </w:pPr>
      <w:bookmarkStart w:id="34" w:name="_Toc138834011"/>
      <w:bookmarkStart w:id="35" w:name="_Toc138834097"/>
      <w:bookmarkStart w:id="36" w:name="_Toc138834365"/>
      <w:bookmarkStart w:id="37" w:name="_Toc138857392"/>
      <w:r>
        <w:rPr>
          <w:b/>
          <w:bCs/>
        </w:rPr>
        <w:t>Q11.3</w:t>
      </w:r>
      <w:r w:rsidR="00582475">
        <w:rPr>
          <w:b/>
          <w:bCs/>
        </w:rPr>
        <w:t>e</w:t>
      </w:r>
      <w:r>
        <w:rPr>
          <w:b/>
          <w:bCs/>
        </w:rPr>
        <w:t xml:space="preserve"> Study outcomes: Stiffness</w:t>
      </w:r>
      <w:bookmarkEnd w:id="34"/>
      <w:bookmarkEnd w:id="35"/>
      <w:bookmarkEnd w:id="36"/>
      <w:bookmarkEnd w:id="37"/>
    </w:p>
    <w:tbl>
      <w:tblPr>
        <w:tblStyle w:val="TableGrid"/>
        <w:tblW w:w="15295" w:type="dxa"/>
        <w:tblLayout w:type="fixed"/>
        <w:tblCellMar>
          <w:left w:w="28" w:type="dxa"/>
          <w:right w:w="28" w:type="dxa"/>
        </w:tblCellMar>
        <w:tblLook w:val="04A0" w:firstRow="1" w:lastRow="0" w:firstColumn="1" w:lastColumn="0" w:noHBand="0" w:noVBand="1"/>
      </w:tblPr>
      <w:tblGrid>
        <w:gridCol w:w="1980"/>
        <w:gridCol w:w="1843"/>
        <w:gridCol w:w="4961"/>
        <w:gridCol w:w="1984"/>
        <w:gridCol w:w="4527"/>
      </w:tblGrid>
      <w:tr w:rsidR="00DC7844" w:rsidRPr="002E4333" w14:paraId="21882B7A" w14:textId="77777777" w:rsidTr="006F4E2B">
        <w:tc>
          <w:tcPr>
            <w:tcW w:w="1980" w:type="dxa"/>
            <w:tcBorders>
              <w:bottom w:val="single" w:sz="4" w:space="0" w:color="auto"/>
            </w:tcBorders>
          </w:tcPr>
          <w:p w14:paraId="2397EE62" w14:textId="77777777" w:rsidR="00DC7844" w:rsidRPr="002E4333" w:rsidRDefault="00DC7844" w:rsidP="00887252">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16A0EB36" w14:textId="77777777" w:rsidR="00DC7844" w:rsidRPr="002E4333" w:rsidRDefault="00DC7844" w:rsidP="00887252">
            <w:pPr>
              <w:rPr>
                <w:rFonts w:ascii="Calibri" w:hAnsi="Calibri" w:cs="Calibri"/>
                <w:b/>
                <w:bCs/>
                <w:sz w:val="18"/>
                <w:szCs w:val="18"/>
              </w:rPr>
            </w:pPr>
            <w:r w:rsidRPr="002E4333">
              <w:rPr>
                <w:rFonts w:ascii="Calibri" w:hAnsi="Calibri" w:cs="Calibri"/>
                <w:b/>
                <w:bCs/>
                <w:sz w:val="18"/>
                <w:szCs w:val="18"/>
              </w:rPr>
              <w:t xml:space="preserve">Specific outcome </w:t>
            </w:r>
          </w:p>
        </w:tc>
        <w:tc>
          <w:tcPr>
            <w:tcW w:w="4961" w:type="dxa"/>
            <w:tcBorders>
              <w:bottom w:val="single" w:sz="4" w:space="0" w:color="auto"/>
            </w:tcBorders>
          </w:tcPr>
          <w:p w14:paraId="366C46A4" w14:textId="77777777" w:rsidR="00DC7844" w:rsidRPr="002E4333" w:rsidRDefault="00DC7844" w:rsidP="00887252">
            <w:pPr>
              <w:rPr>
                <w:rFonts w:ascii="Calibri" w:hAnsi="Calibri" w:cs="Calibri"/>
                <w:b/>
                <w:bCs/>
                <w:sz w:val="18"/>
                <w:szCs w:val="18"/>
              </w:rPr>
            </w:pPr>
            <w:r w:rsidRPr="002E4333">
              <w:rPr>
                <w:rFonts w:ascii="Calibri" w:hAnsi="Calibri" w:cs="Calibri"/>
                <w:b/>
                <w:bCs/>
                <w:sz w:val="18"/>
                <w:szCs w:val="18"/>
              </w:rPr>
              <w:t xml:space="preserve">Within group </w:t>
            </w:r>
          </w:p>
        </w:tc>
        <w:tc>
          <w:tcPr>
            <w:tcW w:w="1984" w:type="dxa"/>
            <w:tcBorders>
              <w:bottom w:val="single" w:sz="4" w:space="0" w:color="auto"/>
            </w:tcBorders>
          </w:tcPr>
          <w:p w14:paraId="72DEDB1D" w14:textId="77777777" w:rsidR="00DC7844" w:rsidRPr="002E4333" w:rsidRDefault="00DC7844" w:rsidP="00887252">
            <w:pPr>
              <w:rPr>
                <w:rFonts w:ascii="Calibri" w:hAnsi="Calibri" w:cs="Calibri"/>
                <w:b/>
                <w:bCs/>
                <w:sz w:val="18"/>
                <w:szCs w:val="18"/>
              </w:rPr>
            </w:pPr>
            <w:r w:rsidRPr="002E4333">
              <w:rPr>
                <w:rFonts w:ascii="Calibri" w:hAnsi="Calibri" w:cs="Calibri"/>
                <w:b/>
                <w:bCs/>
                <w:sz w:val="18"/>
                <w:szCs w:val="18"/>
              </w:rPr>
              <w:t>Between group</w:t>
            </w:r>
          </w:p>
        </w:tc>
        <w:tc>
          <w:tcPr>
            <w:tcW w:w="4527" w:type="dxa"/>
            <w:tcBorders>
              <w:bottom w:val="single" w:sz="4" w:space="0" w:color="auto"/>
            </w:tcBorders>
          </w:tcPr>
          <w:p w14:paraId="6A88EA0F" w14:textId="77777777" w:rsidR="00DC7844" w:rsidRPr="002E4333" w:rsidRDefault="00DC7844" w:rsidP="00887252">
            <w:pPr>
              <w:rPr>
                <w:rFonts w:ascii="Calibri" w:hAnsi="Calibri" w:cs="Calibri"/>
                <w:b/>
                <w:bCs/>
                <w:sz w:val="18"/>
                <w:szCs w:val="18"/>
              </w:rPr>
            </w:pPr>
            <w:r>
              <w:rPr>
                <w:rFonts w:ascii="Calibri" w:hAnsi="Calibri" w:cs="Calibri"/>
                <w:b/>
                <w:bCs/>
                <w:sz w:val="18"/>
                <w:szCs w:val="18"/>
              </w:rPr>
              <w:t>Comments incl. subgroup analyses</w:t>
            </w:r>
          </w:p>
        </w:tc>
      </w:tr>
      <w:tr w:rsidR="00DC7844" w:rsidRPr="004E36DE" w14:paraId="7F76F45B" w14:textId="77777777" w:rsidTr="006F4E2B">
        <w:tc>
          <w:tcPr>
            <w:tcW w:w="15295" w:type="dxa"/>
            <w:gridSpan w:val="5"/>
            <w:tcBorders>
              <w:bottom w:val="single" w:sz="4" w:space="0" w:color="auto"/>
            </w:tcBorders>
            <w:shd w:val="clear" w:color="auto" w:fill="BDD6EE" w:themeFill="accent5" w:themeFillTint="66"/>
          </w:tcPr>
          <w:p w14:paraId="7FF89B9E" w14:textId="77777777" w:rsidR="00DC7844" w:rsidRPr="004E36DE" w:rsidRDefault="00DC7844" w:rsidP="00887252">
            <w:pPr>
              <w:rPr>
                <w:rFonts w:ascii="Calibri" w:hAnsi="Calibri" w:cs="Calibri"/>
                <w:b/>
                <w:bCs/>
                <w:i/>
                <w:iCs/>
                <w:sz w:val="18"/>
                <w:szCs w:val="18"/>
              </w:rPr>
            </w:pPr>
            <w:r>
              <w:rPr>
                <w:rFonts w:ascii="Calibri" w:hAnsi="Calibri" w:cs="Calibri"/>
                <w:b/>
                <w:bCs/>
                <w:i/>
                <w:iCs/>
                <w:sz w:val="18"/>
                <w:szCs w:val="18"/>
              </w:rPr>
              <w:t>Adult</w:t>
            </w:r>
          </w:p>
        </w:tc>
      </w:tr>
      <w:tr w:rsidR="00DC7844" w:rsidRPr="004E36DE" w14:paraId="5965F3C2" w14:textId="77777777" w:rsidTr="006F4E2B">
        <w:tc>
          <w:tcPr>
            <w:tcW w:w="15295" w:type="dxa"/>
            <w:gridSpan w:val="5"/>
            <w:tcBorders>
              <w:bottom w:val="single" w:sz="4" w:space="0" w:color="auto"/>
            </w:tcBorders>
            <w:shd w:val="clear" w:color="auto" w:fill="DEEAF6" w:themeFill="accent5" w:themeFillTint="33"/>
          </w:tcPr>
          <w:p w14:paraId="11893FEC" w14:textId="77777777" w:rsidR="00DC7844" w:rsidRPr="004E36DE" w:rsidRDefault="00DC7844" w:rsidP="00887252">
            <w:pPr>
              <w:rPr>
                <w:rFonts w:ascii="Calibri" w:hAnsi="Calibri" w:cs="Calibri"/>
                <w:b/>
                <w:bCs/>
                <w:sz w:val="18"/>
                <w:szCs w:val="18"/>
              </w:rPr>
            </w:pPr>
            <w:r w:rsidRPr="00B75ECA">
              <w:rPr>
                <w:rFonts w:ascii="Calibri" w:hAnsi="Calibri" w:cs="Calibri"/>
                <w:b/>
                <w:bCs/>
                <w:sz w:val="18"/>
                <w:szCs w:val="18"/>
              </w:rPr>
              <w:t>Randomised controlled trial</w:t>
            </w:r>
          </w:p>
        </w:tc>
      </w:tr>
      <w:tr w:rsidR="00DC7844" w:rsidRPr="002E4333" w14:paraId="2F119C66" w14:textId="77777777" w:rsidTr="006F4E2B">
        <w:tc>
          <w:tcPr>
            <w:tcW w:w="1980" w:type="dxa"/>
          </w:tcPr>
          <w:p w14:paraId="37454E11" w14:textId="77777777" w:rsidR="00DC7844" w:rsidRPr="002E4333" w:rsidRDefault="00DC7844" w:rsidP="00887252">
            <w:pPr>
              <w:rPr>
                <w:rFonts w:ascii="Calibri" w:hAnsi="Calibri" w:cs="Calibri"/>
                <w:sz w:val="18"/>
                <w:szCs w:val="18"/>
              </w:rPr>
            </w:pPr>
            <w:r w:rsidRPr="002E4333">
              <w:rPr>
                <w:rFonts w:ascii="Calibri" w:hAnsi="Calibri" w:cs="Calibri"/>
                <w:sz w:val="18"/>
                <w:szCs w:val="18"/>
              </w:rPr>
              <w:t xml:space="preserve">D’Agostino 2005 </w:t>
            </w:r>
          </w:p>
          <w:p w14:paraId="78D0ADED" w14:textId="77777777" w:rsidR="00DC7844" w:rsidRDefault="00DC7844" w:rsidP="00887252">
            <w:pPr>
              <w:rPr>
                <w:rFonts w:ascii="Calibri" w:hAnsi="Calibri" w:cs="Calibri"/>
                <w:sz w:val="18"/>
                <w:szCs w:val="18"/>
              </w:rPr>
            </w:pPr>
            <w:r w:rsidRPr="002E4333">
              <w:rPr>
                <w:rFonts w:ascii="Calibri" w:hAnsi="Calibri" w:cs="Calibri"/>
                <w:sz w:val="18"/>
                <w:szCs w:val="18"/>
              </w:rPr>
              <w:t>SpA, RA</w:t>
            </w:r>
          </w:p>
          <w:p w14:paraId="78AD4F6F" w14:textId="77777777" w:rsidR="00DC7844" w:rsidRDefault="00DC7844" w:rsidP="00887252">
            <w:pPr>
              <w:rPr>
                <w:rFonts w:ascii="Calibri" w:hAnsi="Calibri" w:cs="Calibri"/>
                <w:sz w:val="18"/>
                <w:szCs w:val="18"/>
              </w:rPr>
            </w:pPr>
          </w:p>
          <w:p w14:paraId="2BCD5CB9" w14:textId="77777777" w:rsidR="00DC7844" w:rsidRDefault="00DC7844" w:rsidP="00887252">
            <w:pPr>
              <w:rPr>
                <w:rFonts w:ascii="Calibri" w:hAnsi="Calibri" w:cs="Calibri"/>
                <w:sz w:val="18"/>
                <w:szCs w:val="18"/>
              </w:rPr>
            </w:pPr>
          </w:p>
          <w:p w14:paraId="006AE161" w14:textId="77777777" w:rsidR="00DC7844" w:rsidRPr="00B75ECA" w:rsidRDefault="00DC7844" w:rsidP="00887252">
            <w:pPr>
              <w:rPr>
                <w:rFonts w:ascii="Calibri" w:hAnsi="Calibri" w:cs="Calibri"/>
                <w:i/>
                <w:iCs/>
                <w:sz w:val="18"/>
                <w:szCs w:val="18"/>
              </w:rPr>
            </w:pPr>
            <w:r w:rsidRPr="00B75ECA">
              <w:rPr>
                <w:rFonts w:ascii="Calibri" w:hAnsi="Calibri" w:cs="Calibri"/>
                <w:i/>
                <w:iCs/>
                <w:sz w:val="18"/>
                <w:szCs w:val="18"/>
              </w:rPr>
              <w:t>Radiographic guidance with/without US results</w:t>
            </w:r>
          </w:p>
        </w:tc>
        <w:tc>
          <w:tcPr>
            <w:tcW w:w="1843" w:type="dxa"/>
          </w:tcPr>
          <w:p w14:paraId="1F54F43F" w14:textId="77777777" w:rsidR="00DC7844" w:rsidRPr="002E4333" w:rsidRDefault="00DC7844" w:rsidP="00887252">
            <w:pPr>
              <w:rPr>
                <w:rFonts w:ascii="Calibri" w:hAnsi="Calibri" w:cs="Calibri"/>
                <w:sz w:val="18"/>
                <w:szCs w:val="18"/>
              </w:rPr>
            </w:pPr>
            <w:r w:rsidRPr="002E4333">
              <w:rPr>
                <w:rFonts w:ascii="Calibri" w:hAnsi="Calibri" w:cs="Calibri"/>
                <w:sz w:val="18"/>
                <w:szCs w:val="18"/>
              </w:rPr>
              <w:lastRenderedPageBreak/>
              <w:t xml:space="preserve">WOMAC score AHMF </w:t>
            </w:r>
            <w:r w:rsidRPr="00464401">
              <w:rPr>
                <w:rFonts w:ascii="Calibri" w:hAnsi="Calibri" w:cs="Calibri"/>
                <w:sz w:val="18"/>
                <w:szCs w:val="18"/>
              </w:rPr>
              <w:t>(range 0-100)</w:t>
            </w:r>
            <w:r w:rsidRPr="002E4333">
              <w:rPr>
                <w:rFonts w:ascii="Calibri" w:hAnsi="Calibri" w:cs="Calibri"/>
                <w:sz w:val="18"/>
                <w:szCs w:val="18"/>
              </w:rPr>
              <w:t>: stiffness</w:t>
            </w:r>
            <w:r>
              <w:rPr>
                <w:rFonts w:ascii="Calibri" w:hAnsi="Calibri" w:cs="Calibri"/>
                <w:sz w:val="18"/>
                <w:szCs w:val="18"/>
              </w:rPr>
              <w:tab/>
            </w:r>
          </w:p>
        </w:tc>
        <w:tc>
          <w:tcPr>
            <w:tcW w:w="4961" w:type="dxa"/>
          </w:tcPr>
          <w:p w14:paraId="192ADC99" w14:textId="77777777" w:rsidR="00DC7844" w:rsidRPr="00464401" w:rsidRDefault="00DC7844" w:rsidP="00887252">
            <w:pPr>
              <w:rPr>
                <w:rFonts w:ascii="Calibri" w:hAnsi="Calibri" w:cs="Calibri"/>
                <w:b/>
                <w:bCs/>
                <w:sz w:val="18"/>
                <w:szCs w:val="18"/>
              </w:rPr>
            </w:pPr>
            <w:r w:rsidRPr="00464401">
              <w:rPr>
                <w:rFonts w:ascii="Calibri" w:hAnsi="Calibri" w:cs="Calibri"/>
                <w:b/>
                <w:bCs/>
                <w:sz w:val="18"/>
                <w:szCs w:val="18"/>
              </w:rPr>
              <w:t>mean change from baseline (sd)</w:t>
            </w:r>
          </w:p>
          <w:p w14:paraId="1C5D920B" w14:textId="77777777" w:rsidR="00DC7844" w:rsidRPr="00464401" w:rsidRDefault="00DC7844" w:rsidP="00887252">
            <w:pPr>
              <w:rPr>
                <w:rFonts w:ascii="Calibri" w:hAnsi="Calibri" w:cs="Calibri"/>
                <w:b/>
                <w:bCs/>
                <w:sz w:val="18"/>
                <w:szCs w:val="18"/>
              </w:rPr>
            </w:pPr>
            <w:r w:rsidRPr="00464401">
              <w:rPr>
                <w:rFonts w:ascii="Calibri" w:hAnsi="Calibri" w:cs="Calibri"/>
                <w:b/>
                <w:bCs/>
                <w:sz w:val="18"/>
                <w:szCs w:val="18"/>
              </w:rPr>
              <w:t>1 month</w:t>
            </w:r>
          </w:p>
          <w:p w14:paraId="4CB87185" w14:textId="77777777" w:rsidR="00DC7844" w:rsidRPr="002E4333" w:rsidRDefault="00DC7844"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17.3 (25.5)</w:t>
            </w:r>
          </w:p>
          <w:p w14:paraId="5AE7E261" w14:textId="77777777" w:rsidR="00DC7844" w:rsidRPr="002E4333" w:rsidRDefault="00DC7844" w:rsidP="00887252">
            <w:pPr>
              <w:rPr>
                <w:rFonts w:ascii="Calibri" w:hAnsi="Calibri" w:cs="Calibri"/>
                <w:sz w:val="18"/>
                <w:szCs w:val="18"/>
              </w:rPr>
            </w:pPr>
            <w:r w:rsidRPr="00464401">
              <w:rPr>
                <w:rFonts w:ascii="Calibri" w:hAnsi="Calibri" w:cs="Calibri"/>
                <w:sz w:val="18"/>
                <w:szCs w:val="18"/>
                <w:u w:val="single"/>
              </w:rPr>
              <w:lastRenderedPageBreak/>
              <w:t>CS-US</w:t>
            </w:r>
            <w:r w:rsidRPr="002E4333">
              <w:rPr>
                <w:rFonts w:ascii="Calibri" w:hAnsi="Calibri" w:cs="Calibri"/>
                <w:sz w:val="18"/>
                <w:szCs w:val="18"/>
              </w:rPr>
              <w:t>: 12.3 (26.1)</w:t>
            </w:r>
          </w:p>
          <w:p w14:paraId="0CE48A58" w14:textId="77777777" w:rsidR="00DC7844" w:rsidRPr="002E4333" w:rsidRDefault="00DC7844" w:rsidP="00887252">
            <w:pPr>
              <w:rPr>
                <w:rFonts w:ascii="Calibri" w:hAnsi="Calibri" w:cs="Calibri"/>
                <w:i/>
                <w:iCs/>
                <w:sz w:val="18"/>
                <w:szCs w:val="18"/>
              </w:rPr>
            </w:pPr>
          </w:p>
          <w:p w14:paraId="369C030C" w14:textId="77777777" w:rsidR="00DC7844" w:rsidRPr="00464401" w:rsidRDefault="00DC7844" w:rsidP="00887252">
            <w:pPr>
              <w:rPr>
                <w:rFonts w:ascii="Calibri" w:hAnsi="Calibri" w:cs="Calibri"/>
                <w:b/>
                <w:bCs/>
                <w:sz w:val="18"/>
                <w:szCs w:val="18"/>
              </w:rPr>
            </w:pPr>
            <w:r w:rsidRPr="00464401">
              <w:rPr>
                <w:rFonts w:ascii="Calibri" w:hAnsi="Calibri" w:cs="Calibri"/>
                <w:b/>
                <w:bCs/>
                <w:sz w:val="18"/>
                <w:szCs w:val="18"/>
              </w:rPr>
              <w:t>3 months</w:t>
            </w:r>
          </w:p>
          <w:p w14:paraId="1A2DBC3A" w14:textId="77777777" w:rsidR="00DC7844" w:rsidRPr="002E4333" w:rsidRDefault="00DC7844"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22.1 (26.9)</w:t>
            </w:r>
          </w:p>
          <w:p w14:paraId="679AC0E1" w14:textId="77777777" w:rsidR="00DC7844" w:rsidRPr="002E4333" w:rsidRDefault="00DC7844" w:rsidP="00887252">
            <w:pPr>
              <w:rPr>
                <w:rFonts w:ascii="Calibri" w:hAnsi="Calibri" w:cs="Calibri"/>
                <w:sz w:val="18"/>
                <w:szCs w:val="18"/>
              </w:rPr>
            </w:pPr>
            <w:r w:rsidRPr="00464401">
              <w:rPr>
                <w:rFonts w:ascii="Calibri" w:hAnsi="Calibri" w:cs="Calibri"/>
                <w:sz w:val="18"/>
                <w:szCs w:val="18"/>
                <w:u w:val="single"/>
              </w:rPr>
              <w:t>CS-US</w:t>
            </w:r>
            <w:r w:rsidRPr="002E4333">
              <w:rPr>
                <w:rFonts w:ascii="Calibri" w:hAnsi="Calibri" w:cs="Calibri"/>
                <w:sz w:val="18"/>
                <w:szCs w:val="18"/>
              </w:rPr>
              <w:t>: 22.4 (27.0)</w:t>
            </w:r>
          </w:p>
        </w:tc>
        <w:tc>
          <w:tcPr>
            <w:tcW w:w="1984" w:type="dxa"/>
          </w:tcPr>
          <w:p w14:paraId="36E66057" w14:textId="77777777" w:rsidR="00DC7844" w:rsidRPr="00464401" w:rsidRDefault="00DC7844" w:rsidP="00887252">
            <w:pPr>
              <w:rPr>
                <w:rFonts w:ascii="Calibri" w:hAnsi="Calibri" w:cs="Calibri"/>
                <w:b/>
                <w:bCs/>
                <w:sz w:val="18"/>
                <w:szCs w:val="18"/>
              </w:rPr>
            </w:pPr>
            <w:r w:rsidRPr="00464401">
              <w:rPr>
                <w:rFonts w:ascii="Calibri" w:hAnsi="Calibri" w:cs="Calibri"/>
                <w:b/>
                <w:bCs/>
                <w:sz w:val="18"/>
                <w:szCs w:val="18"/>
              </w:rPr>
              <w:lastRenderedPageBreak/>
              <w:t>1 month</w:t>
            </w:r>
          </w:p>
          <w:p w14:paraId="3F0AB2F6" w14:textId="77777777" w:rsidR="00DC7844" w:rsidRPr="002E4333" w:rsidRDefault="00DC7844" w:rsidP="00887252">
            <w:pPr>
              <w:rPr>
                <w:rFonts w:ascii="Calibri" w:hAnsi="Calibri" w:cs="Calibri"/>
                <w:i/>
                <w:iCs/>
                <w:sz w:val="18"/>
                <w:szCs w:val="18"/>
              </w:rPr>
            </w:pPr>
            <w:r w:rsidRPr="002E4333">
              <w:rPr>
                <w:rFonts w:ascii="Calibri" w:hAnsi="Calibri" w:cs="Calibri"/>
                <w:i/>
                <w:iCs/>
                <w:sz w:val="18"/>
                <w:szCs w:val="18"/>
              </w:rPr>
              <w:t>Student's unpaired t-test, p=0.3876</w:t>
            </w:r>
          </w:p>
          <w:p w14:paraId="18805A8A" w14:textId="77777777" w:rsidR="00DC7844" w:rsidRPr="002E4333" w:rsidRDefault="00DC7844" w:rsidP="00887252">
            <w:pPr>
              <w:rPr>
                <w:rFonts w:ascii="Calibri" w:hAnsi="Calibri" w:cs="Calibri"/>
                <w:i/>
                <w:iCs/>
                <w:sz w:val="18"/>
                <w:szCs w:val="18"/>
              </w:rPr>
            </w:pPr>
          </w:p>
          <w:p w14:paraId="0F1E2B70" w14:textId="77777777" w:rsidR="00DC7844" w:rsidRPr="00464401" w:rsidRDefault="00DC7844" w:rsidP="00887252">
            <w:pPr>
              <w:rPr>
                <w:rFonts w:ascii="Calibri" w:hAnsi="Calibri" w:cs="Calibri"/>
                <w:b/>
                <w:bCs/>
                <w:sz w:val="18"/>
                <w:szCs w:val="18"/>
              </w:rPr>
            </w:pPr>
            <w:r w:rsidRPr="00464401">
              <w:rPr>
                <w:rFonts w:ascii="Calibri" w:hAnsi="Calibri" w:cs="Calibri"/>
                <w:b/>
                <w:bCs/>
                <w:sz w:val="18"/>
                <w:szCs w:val="18"/>
              </w:rPr>
              <w:t>3 months</w:t>
            </w:r>
          </w:p>
          <w:p w14:paraId="13753039" w14:textId="77777777" w:rsidR="00DC7844" w:rsidRPr="002E4333" w:rsidRDefault="00DC7844" w:rsidP="00887252">
            <w:pPr>
              <w:rPr>
                <w:rFonts w:ascii="Calibri" w:hAnsi="Calibri" w:cs="Calibri"/>
                <w:sz w:val="18"/>
                <w:szCs w:val="18"/>
              </w:rPr>
            </w:pPr>
            <w:r w:rsidRPr="002E4333">
              <w:rPr>
                <w:rFonts w:ascii="Calibri" w:hAnsi="Calibri" w:cs="Calibri"/>
                <w:i/>
                <w:iCs/>
                <w:sz w:val="18"/>
                <w:szCs w:val="18"/>
              </w:rPr>
              <w:t>Student's unpaired t-test, p=0.9561</w:t>
            </w:r>
          </w:p>
        </w:tc>
        <w:tc>
          <w:tcPr>
            <w:tcW w:w="4527" w:type="dxa"/>
          </w:tcPr>
          <w:p w14:paraId="11C7A798" w14:textId="77777777" w:rsidR="00DC7844" w:rsidRPr="00C40B9A" w:rsidRDefault="00DC7844" w:rsidP="00887252">
            <w:pPr>
              <w:rPr>
                <w:rFonts w:ascii="Calibri" w:hAnsi="Calibri" w:cs="Calibri"/>
                <w:color w:val="000000"/>
                <w:sz w:val="18"/>
                <w:szCs w:val="18"/>
              </w:rPr>
            </w:pPr>
            <w:r>
              <w:rPr>
                <w:rFonts w:ascii="Calibri" w:hAnsi="Calibri" w:cs="Calibri"/>
                <w:b/>
                <w:bCs/>
                <w:sz w:val="18"/>
                <w:szCs w:val="18"/>
              </w:rPr>
              <w:lastRenderedPageBreak/>
              <w:t xml:space="preserve">Subgroup analyses: </w:t>
            </w:r>
            <w:r w:rsidRPr="00C40B9A">
              <w:rPr>
                <w:rFonts w:ascii="Calibri" w:hAnsi="Calibri" w:cs="Calibri"/>
                <w:sz w:val="18"/>
                <w:szCs w:val="18"/>
              </w:rPr>
              <w:t>Analysis of patients for whom CS injections planned were really changed by US findings</w:t>
            </w:r>
            <w:r>
              <w:rPr>
                <w:rFonts w:ascii="Calibri" w:hAnsi="Calibri" w:cs="Calibri"/>
                <w:sz w:val="18"/>
                <w:szCs w:val="18"/>
                <w:vertAlign w:val="superscript"/>
              </w:rPr>
              <w:t>1</w:t>
            </w:r>
            <w:r w:rsidRPr="00C40B9A">
              <w:rPr>
                <w:rFonts w:ascii="Calibri" w:hAnsi="Calibri" w:cs="Calibri"/>
                <w:sz w:val="18"/>
                <w:szCs w:val="18"/>
              </w:rPr>
              <w:t>. No significant difference between groups (1 month p=</w:t>
            </w:r>
            <w:r w:rsidRPr="00C40B9A">
              <w:rPr>
                <w:rFonts w:ascii="Calibri" w:hAnsi="Calibri" w:cs="Calibri"/>
                <w:color w:val="000000"/>
                <w:sz w:val="18"/>
                <w:szCs w:val="18"/>
              </w:rPr>
              <w:t>0.</w:t>
            </w:r>
            <w:r>
              <w:rPr>
                <w:rFonts w:ascii="Calibri" w:hAnsi="Calibri" w:cs="Calibri"/>
                <w:color w:val="000000"/>
                <w:sz w:val="18"/>
                <w:szCs w:val="18"/>
              </w:rPr>
              <w:t>7429</w:t>
            </w:r>
            <w:r w:rsidRPr="00C40B9A">
              <w:rPr>
                <w:rFonts w:ascii="Calibri" w:hAnsi="Calibri" w:cs="Calibri"/>
                <w:sz w:val="18"/>
                <w:szCs w:val="18"/>
              </w:rPr>
              <w:t xml:space="preserve">, 3 </w:t>
            </w:r>
            <w:r w:rsidRPr="00C40B9A">
              <w:rPr>
                <w:rFonts w:ascii="Calibri" w:hAnsi="Calibri" w:cs="Calibri"/>
                <w:sz w:val="18"/>
                <w:szCs w:val="18"/>
              </w:rPr>
              <w:lastRenderedPageBreak/>
              <w:t>months p=0.</w:t>
            </w:r>
            <w:r>
              <w:rPr>
                <w:rFonts w:ascii="Calibri" w:hAnsi="Calibri" w:cs="Calibri"/>
                <w:sz w:val="18"/>
                <w:szCs w:val="18"/>
              </w:rPr>
              <w:t>6914</w:t>
            </w:r>
            <w:r w:rsidRPr="00C40B9A">
              <w:rPr>
                <w:rFonts w:ascii="Calibri" w:hAnsi="Calibri" w:cs="Calibri"/>
                <w:sz w:val="18"/>
                <w:szCs w:val="18"/>
              </w:rPr>
              <w:t>)</w:t>
            </w:r>
            <w:r w:rsidRPr="00C40B9A">
              <w:rPr>
                <w:rFonts w:ascii="Calibri" w:hAnsi="Calibri" w:cs="Calibri"/>
                <w:color w:val="000000"/>
                <w:sz w:val="18"/>
                <w:szCs w:val="18"/>
              </w:rPr>
              <w:br/>
            </w:r>
          </w:p>
          <w:p w14:paraId="33751E21" w14:textId="77777777" w:rsidR="00DC7844" w:rsidRPr="002E4333" w:rsidRDefault="00DC7844" w:rsidP="00887252">
            <w:pPr>
              <w:rPr>
                <w:rFonts w:ascii="Calibri" w:hAnsi="Calibri" w:cs="Calibri"/>
                <w:sz w:val="18"/>
                <w:szCs w:val="18"/>
              </w:rPr>
            </w:pPr>
            <w:r w:rsidRPr="00C40B9A">
              <w:rPr>
                <w:rFonts w:ascii="Calibri" w:hAnsi="Calibri" w:cs="Calibri"/>
                <w:color w:val="000000"/>
                <w:sz w:val="18"/>
                <w:szCs w:val="18"/>
              </w:rPr>
              <w:t>Analysis of only Pt</w:t>
            </w:r>
            <w:r>
              <w:rPr>
                <w:rFonts w:ascii="Calibri" w:hAnsi="Calibri" w:cs="Calibri"/>
                <w:color w:val="000000"/>
                <w:sz w:val="18"/>
                <w:szCs w:val="18"/>
              </w:rPr>
              <w:t>s</w:t>
            </w:r>
            <w:r w:rsidRPr="00C40B9A">
              <w:rPr>
                <w:rFonts w:ascii="Calibri" w:hAnsi="Calibri" w:cs="Calibri"/>
                <w:color w:val="000000"/>
                <w:sz w:val="18"/>
                <w:szCs w:val="18"/>
              </w:rPr>
              <w:t xml:space="preserve"> without modification of plans</w:t>
            </w:r>
            <w:r>
              <w:rPr>
                <w:rFonts w:ascii="Calibri" w:hAnsi="Calibri" w:cs="Calibri"/>
                <w:color w:val="000000"/>
                <w:sz w:val="18"/>
                <w:szCs w:val="18"/>
                <w:vertAlign w:val="superscript"/>
              </w:rPr>
              <w:t>2</w:t>
            </w:r>
            <w:r w:rsidRPr="00C40B9A">
              <w:rPr>
                <w:rFonts w:ascii="Calibri" w:hAnsi="Calibri" w:cs="Calibri"/>
                <w:color w:val="000000"/>
                <w:sz w:val="18"/>
                <w:szCs w:val="18"/>
              </w:rPr>
              <w:t>: not significant (data not shown)</w:t>
            </w:r>
          </w:p>
        </w:tc>
      </w:tr>
      <w:tr w:rsidR="00DC7844" w:rsidRPr="004E36DE" w14:paraId="79846398" w14:textId="77777777" w:rsidTr="006F4E2B">
        <w:tc>
          <w:tcPr>
            <w:tcW w:w="15295" w:type="dxa"/>
            <w:gridSpan w:val="5"/>
            <w:tcBorders>
              <w:bottom w:val="single" w:sz="4" w:space="0" w:color="auto"/>
            </w:tcBorders>
            <w:shd w:val="clear" w:color="auto" w:fill="DEEAF6" w:themeFill="accent5" w:themeFillTint="33"/>
          </w:tcPr>
          <w:p w14:paraId="51A9C8AD" w14:textId="77777777" w:rsidR="00DC7844" w:rsidRPr="004E36DE" w:rsidRDefault="00DC7844" w:rsidP="00887252">
            <w:pPr>
              <w:rPr>
                <w:rFonts w:ascii="Calibri" w:hAnsi="Calibri" w:cs="Calibri"/>
                <w:b/>
                <w:bCs/>
                <w:sz w:val="18"/>
                <w:szCs w:val="18"/>
              </w:rPr>
            </w:pPr>
            <w:r>
              <w:rPr>
                <w:rFonts w:ascii="Calibri" w:hAnsi="Calibri" w:cs="Calibri"/>
                <w:b/>
                <w:bCs/>
                <w:sz w:val="18"/>
                <w:szCs w:val="18"/>
              </w:rPr>
              <w:lastRenderedPageBreak/>
              <w:t xml:space="preserve">Prospective cohort </w:t>
            </w:r>
          </w:p>
        </w:tc>
      </w:tr>
      <w:tr w:rsidR="00DC7844" w:rsidRPr="00E610A7" w14:paraId="202B5E60" w14:textId="77777777" w:rsidTr="006F4E2B">
        <w:tc>
          <w:tcPr>
            <w:tcW w:w="1980" w:type="dxa"/>
          </w:tcPr>
          <w:p w14:paraId="66EDBABF" w14:textId="77777777" w:rsidR="00DC7844" w:rsidRPr="00E610A7" w:rsidRDefault="00DC7844" w:rsidP="00887252">
            <w:pPr>
              <w:rPr>
                <w:rFonts w:ascii="Calibri" w:hAnsi="Calibri" w:cs="Calibri"/>
                <w:sz w:val="18"/>
                <w:szCs w:val="18"/>
              </w:rPr>
            </w:pPr>
            <w:r w:rsidRPr="00E610A7">
              <w:rPr>
                <w:rFonts w:ascii="Calibri" w:hAnsi="Calibri" w:cs="Calibri"/>
                <w:sz w:val="18"/>
                <w:szCs w:val="18"/>
              </w:rPr>
              <w:t>Lopes 2008</w:t>
            </w:r>
          </w:p>
          <w:p w14:paraId="49222D65" w14:textId="77777777" w:rsidR="00DC7844" w:rsidRPr="00E610A7" w:rsidRDefault="00DC7844" w:rsidP="00887252">
            <w:pPr>
              <w:rPr>
                <w:rFonts w:ascii="Calibri" w:hAnsi="Calibri" w:cs="Calibri"/>
                <w:sz w:val="18"/>
                <w:szCs w:val="18"/>
              </w:rPr>
            </w:pPr>
            <w:r w:rsidRPr="00E610A7">
              <w:rPr>
                <w:rFonts w:ascii="Calibri" w:hAnsi="Calibri" w:cs="Calibri"/>
                <w:sz w:val="18"/>
                <w:szCs w:val="18"/>
              </w:rPr>
              <w:t>RA</w:t>
            </w:r>
          </w:p>
          <w:p w14:paraId="3F3446C5" w14:textId="77777777" w:rsidR="00DC7844" w:rsidRPr="00E610A7" w:rsidRDefault="00DC7844" w:rsidP="00887252">
            <w:pPr>
              <w:rPr>
                <w:rFonts w:ascii="Calibri" w:hAnsi="Calibri" w:cs="Calibri"/>
                <w:sz w:val="18"/>
                <w:szCs w:val="18"/>
              </w:rPr>
            </w:pPr>
          </w:p>
          <w:p w14:paraId="538BCD8E" w14:textId="77777777" w:rsidR="00DC7844" w:rsidRPr="00B75ECA" w:rsidRDefault="00DC7844" w:rsidP="00887252">
            <w:pPr>
              <w:rPr>
                <w:rFonts w:ascii="Calibri" w:hAnsi="Calibri" w:cs="Calibri"/>
                <w:i/>
                <w:iCs/>
                <w:sz w:val="18"/>
                <w:szCs w:val="18"/>
              </w:rPr>
            </w:pPr>
            <w:r w:rsidRPr="00B75ECA">
              <w:rPr>
                <w:rFonts w:ascii="Calibri" w:hAnsi="Calibri" w:cs="Calibri"/>
                <w:i/>
                <w:iCs/>
                <w:sz w:val="18"/>
                <w:szCs w:val="18"/>
              </w:rPr>
              <w:t>Blind injection</w:t>
            </w:r>
          </w:p>
        </w:tc>
        <w:tc>
          <w:tcPr>
            <w:tcW w:w="1843" w:type="dxa"/>
          </w:tcPr>
          <w:p w14:paraId="3559A032" w14:textId="77777777" w:rsidR="00DC7844" w:rsidRPr="00E610A7" w:rsidRDefault="00DC7844" w:rsidP="00887252">
            <w:pPr>
              <w:rPr>
                <w:rFonts w:ascii="Calibri" w:hAnsi="Calibri" w:cs="Calibri"/>
                <w:sz w:val="18"/>
                <w:szCs w:val="18"/>
              </w:rPr>
            </w:pPr>
            <w:r w:rsidRPr="00E610A7">
              <w:rPr>
                <w:rFonts w:ascii="Calibri" w:hAnsi="Calibri" w:cs="Calibri"/>
                <w:sz w:val="18"/>
                <w:szCs w:val="18"/>
              </w:rPr>
              <w:t>Morning stiffness (minutes)</w:t>
            </w:r>
          </w:p>
        </w:tc>
        <w:tc>
          <w:tcPr>
            <w:tcW w:w="4961" w:type="dxa"/>
          </w:tcPr>
          <w:p w14:paraId="4A636F50" w14:textId="77777777" w:rsidR="00DC7844" w:rsidRPr="00E610A7" w:rsidRDefault="00DC7844" w:rsidP="00887252">
            <w:pPr>
              <w:rPr>
                <w:rFonts w:ascii="Calibri" w:hAnsi="Calibri" w:cs="Calibri"/>
                <w:b/>
                <w:bCs/>
                <w:color w:val="000000"/>
                <w:sz w:val="18"/>
                <w:szCs w:val="18"/>
              </w:rPr>
            </w:pPr>
            <w:r w:rsidRPr="00E610A7">
              <w:rPr>
                <w:rFonts w:ascii="Calibri" w:hAnsi="Calibri" w:cs="Calibri"/>
                <w:b/>
                <w:bCs/>
                <w:color w:val="000000"/>
                <w:sz w:val="18"/>
                <w:szCs w:val="18"/>
              </w:rPr>
              <w:t>Mean (sd)</w:t>
            </w:r>
          </w:p>
          <w:p w14:paraId="63B21F09" w14:textId="77777777" w:rsidR="00DC7844" w:rsidRPr="00E610A7" w:rsidRDefault="00DC7844" w:rsidP="00887252">
            <w:pPr>
              <w:rPr>
                <w:rFonts w:ascii="Calibri" w:hAnsi="Calibri" w:cs="Calibri"/>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0</w:t>
            </w:r>
            <w:r w:rsidRPr="00E610A7">
              <w:rPr>
                <w:rFonts w:ascii="Calibri" w:hAnsi="Calibri" w:cs="Calibri"/>
                <w:b/>
                <w:bCs/>
                <w:color w:val="000000"/>
                <w:sz w:val="18"/>
                <w:szCs w:val="18"/>
              </w:rPr>
              <w:t xml:space="preserve"> Baseline: </w:t>
            </w:r>
            <w:r w:rsidRPr="00E610A7">
              <w:rPr>
                <w:rFonts w:ascii="Calibri" w:hAnsi="Calibri" w:cs="Calibri"/>
                <w:color w:val="000000"/>
                <w:sz w:val="18"/>
                <w:szCs w:val="18"/>
              </w:rPr>
              <w:t>31 (23)</w:t>
            </w:r>
          </w:p>
          <w:p w14:paraId="435D8758" w14:textId="77777777" w:rsidR="00DC7844" w:rsidRPr="00E610A7" w:rsidRDefault="00DC7844" w:rsidP="00887252">
            <w:pPr>
              <w:rPr>
                <w:rFonts w:ascii="Calibri" w:hAnsi="Calibri" w:cs="Calibri"/>
                <w:b/>
                <w:bCs/>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1</w:t>
            </w:r>
            <w:r w:rsidRPr="00E610A7">
              <w:rPr>
                <w:rFonts w:ascii="Calibri" w:hAnsi="Calibri" w:cs="Calibri"/>
                <w:b/>
                <w:bCs/>
                <w:color w:val="000000"/>
                <w:sz w:val="18"/>
                <w:szCs w:val="18"/>
              </w:rPr>
              <w:t xml:space="preserve"> (week 1): </w:t>
            </w:r>
            <w:r w:rsidRPr="00E610A7">
              <w:rPr>
                <w:rFonts w:ascii="Calibri" w:hAnsi="Calibri" w:cs="Calibri"/>
                <w:color w:val="000000"/>
                <w:sz w:val="18"/>
                <w:szCs w:val="18"/>
              </w:rPr>
              <w:t xml:space="preserve">10 (16),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1</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p w14:paraId="761E0419" w14:textId="77777777" w:rsidR="00DC7844" w:rsidRPr="00E610A7" w:rsidRDefault="00DC7844" w:rsidP="00887252">
            <w:pPr>
              <w:rPr>
                <w:rFonts w:ascii="Calibri" w:hAnsi="Calibri" w:cs="Calibri"/>
                <w:b/>
                <w:bCs/>
                <w:color w:val="000000"/>
                <w:sz w:val="18"/>
                <w:szCs w:val="18"/>
              </w:rPr>
            </w:pPr>
            <w:r w:rsidRPr="00E610A7">
              <w:rPr>
                <w:rFonts w:ascii="Calibri" w:hAnsi="Calibri" w:cs="Calibri"/>
                <w:b/>
                <w:bCs/>
                <w:color w:val="000000"/>
                <w:sz w:val="18"/>
                <w:szCs w:val="18"/>
              </w:rPr>
              <w:t>T</w:t>
            </w:r>
            <w:r w:rsidRPr="00E610A7">
              <w:rPr>
                <w:rFonts w:ascii="Calibri" w:hAnsi="Calibri" w:cs="Calibri"/>
                <w:b/>
                <w:bCs/>
                <w:color w:val="000000"/>
                <w:sz w:val="18"/>
                <w:szCs w:val="18"/>
                <w:vertAlign w:val="subscript"/>
              </w:rPr>
              <w:t>4</w:t>
            </w:r>
            <w:r w:rsidRPr="00E610A7">
              <w:rPr>
                <w:rFonts w:ascii="Calibri" w:hAnsi="Calibri" w:cs="Calibri"/>
                <w:b/>
                <w:bCs/>
                <w:color w:val="000000"/>
                <w:sz w:val="18"/>
                <w:szCs w:val="18"/>
              </w:rPr>
              <w:t xml:space="preserve"> (week 4): </w:t>
            </w:r>
            <w:r w:rsidRPr="00E610A7">
              <w:rPr>
                <w:rFonts w:ascii="Calibri" w:hAnsi="Calibri" w:cs="Calibri"/>
                <w:color w:val="000000"/>
                <w:sz w:val="18"/>
                <w:szCs w:val="18"/>
              </w:rPr>
              <w:t xml:space="preserve">6 (12), ANOVA repeated measures: </w:t>
            </w:r>
            <w:r w:rsidRPr="00E610A7">
              <w:rPr>
                <w:rFonts w:ascii="Calibri" w:hAnsi="Calibri" w:cs="Calibri"/>
                <w:b/>
                <w:bCs/>
                <w:color w:val="000000"/>
                <w:sz w:val="18"/>
                <w:szCs w:val="18"/>
              </w:rPr>
              <w:t>p&lt; 0.001</w:t>
            </w:r>
            <w:r w:rsidRPr="00E610A7">
              <w:rPr>
                <w:rFonts w:ascii="Calibri" w:hAnsi="Calibri" w:cs="Calibri"/>
                <w:color w:val="000000"/>
                <w:sz w:val="18"/>
                <w:szCs w:val="18"/>
              </w:rPr>
              <w:t xml:space="preserve"> T</w:t>
            </w:r>
            <w:r w:rsidRPr="00E610A7">
              <w:rPr>
                <w:rFonts w:ascii="Calibri" w:hAnsi="Calibri" w:cs="Calibri"/>
                <w:color w:val="000000"/>
                <w:sz w:val="18"/>
                <w:szCs w:val="18"/>
                <w:vertAlign w:val="subscript"/>
              </w:rPr>
              <w:t>4</w:t>
            </w:r>
            <w:r w:rsidRPr="00E610A7">
              <w:rPr>
                <w:rFonts w:ascii="Calibri" w:hAnsi="Calibri" w:cs="Calibri"/>
                <w:color w:val="000000"/>
                <w:sz w:val="18"/>
                <w:szCs w:val="18"/>
              </w:rPr>
              <w:t xml:space="preserve"> vs T</w:t>
            </w:r>
            <w:r w:rsidRPr="00E610A7">
              <w:rPr>
                <w:rFonts w:ascii="Calibri" w:hAnsi="Calibri" w:cs="Calibri"/>
                <w:color w:val="000000"/>
                <w:sz w:val="18"/>
                <w:szCs w:val="18"/>
                <w:vertAlign w:val="subscript"/>
              </w:rPr>
              <w:t>0</w:t>
            </w:r>
          </w:p>
        </w:tc>
        <w:tc>
          <w:tcPr>
            <w:tcW w:w="1984" w:type="dxa"/>
          </w:tcPr>
          <w:p w14:paraId="789017B5" w14:textId="77777777" w:rsidR="00DC7844" w:rsidRPr="00E610A7" w:rsidRDefault="00DC7844" w:rsidP="00887252">
            <w:pPr>
              <w:rPr>
                <w:rFonts w:ascii="Calibri" w:hAnsi="Calibri" w:cs="Calibri"/>
                <w:b/>
                <w:bCs/>
                <w:sz w:val="18"/>
                <w:szCs w:val="18"/>
              </w:rPr>
            </w:pPr>
          </w:p>
        </w:tc>
        <w:tc>
          <w:tcPr>
            <w:tcW w:w="4527" w:type="dxa"/>
          </w:tcPr>
          <w:p w14:paraId="4AEA78DC" w14:textId="77777777" w:rsidR="00DC7844" w:rsidRPr="00E610A7" w:rsidRDefault="00DC7844" w:rsidP="00887252">
            <w:pPr>
              <w:rPr>
                <w:rFonts w:ascii="Calibri" w:hAnsi="Calibri" w:cs="Calibri"/>
                <w:sz w:val="18"/>
                <w:szCs w:val="18"/>
              </w:rPr>
            </w:pPr>
            <w:r w:rsidRPr="00E610A7">
              <w:rPr>
                <w:rFonts w:ascii="Calibri" w:hAnsi="Calibri" w:cs="Calibri"/>
                <w:sz w:val="18"/>
                <w:szCs w:val="18"/>
              </w:rPr>
              <w:t>Ankle joint</w:t>
            </w:r>
          </w:p>
        </w:tc>
      </w:tr>
    </w:tbl>
    <w:p w14:paraId="3AD0432B" w14:textId="77777777" w:rsidR="00DC7844" w:rsidRPr="00E226BA" w:rsidRDefault="00DC7844" w:rsidP="00DC7844">
      <w:r>
        <w:rPr>
          <w:rFonts w:ascii="Calibri" w:hAnsi="Calibri" w:cs="Calibri"/>
          <w:sz w:val="18"/>
          <w:szCs w:val="18"/>
          <w:vertAlign w:val="superscript"/>
        </w:rPr>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r>
        <w:rPr>
          <w:rFonts w:ascii="Calibri" w:hAnsi="Calibri" w:cs="Calibri"/>
          <w:sz w:val="18"/>
          <w:szCs w:val="18"/>
        </w:rPr>
        <w:t xml:space="preserve">; </w:t>
      </w:r>
      <w:r>
        <w:rPr>
          <w:rFonts w:ascii="Calibri" w:hAnsi="Calibri" w:cs="Calibri"/>
          <w:sz w:val="18"/>
          <w:szCs w:val="18"/>
          <w:vertAlign w:val="superscript"/>
        </w:rPr>
        <w:t>2</w:t>
      </w:r>
      <w:r>
        <w:rPr>
          <w:rFonts w:ascii="Calibri" w:hAnsi="Calibri" w:cs="Calibri"/>
          <w:sz w:val="18"/>
          <w:szCs w:val="18"/>
        </w:rPr>
        <w:t xml:space="preserve"> i.e. CS+US – without modification a</w:t>
      </w:r>
      <w:r w:rsidRPr="005E6C2C">
        <w:rPr>
          <w:rFonts w:ascii="Calibri" w:hAnsi="Calibri" w:cs="Calibri"/>
          <w:i/>
          <w:iCs/>
          <w:sz w:val="18"/>
          <w:szCs w:val="18"/>
        </w:rPr>
        <w:t xml:space="preserve"> priori </w:t>
      </w:r>
      <w:r>
        <w:rPr>
          <w:rFonts w:ascii="Calibri" w:hAnsi="Calibri" w:cs="Calibri"/>
          <w:sz w:val="18"/>
          <w:szCs w:val="18"/>
        </w:rPr>
        <w:t xml:space="preserve">vs CS-UA without modification </w:t>
      </w:r>
      <w:r w:rsidRPr="005E6C2C">
        <w:rPr>
          <w:rFonts w:ascii="Calibri" w:hAnsi="Calibri" w:cs="Calibri"/>
          <w:i/>
          <w:iCs/>
          <w:sz w:val="18"/>
          <w:szCs w:val="18"/>
        </w:rPr>
        <w:t>a posteriori</w:t>
      </w:r>
    </w:p>
    <w:p w14:paraId="5FB86254" w14:textId="77777777" w:rsidR="00DC7844" w:rsidRDefault="00DC7844" w:rsidP="00DC4B92">
      <w:pPr>
        <w:pStyle w:val="Heading3"/>
        <w:rPr>
          <w:b/>
          <w:bCs/>
        </w:rPr>
      </w:pPr>
    </w:p>
    <w:p w14:paraId="06DAF72A" w14:textId="77777777" w:rsidR="004D39FE" w:rsidRPr="004D39FE" w:rsidRDefault="004D39FE" w:rsidP="004D39FE"/>
    <w:p w14:paraId="7AE73576" w14:textId="418AC463" w:rsidR="001269D4" w:rsidRPr="004E36DE" w:rsidRDefault="001269D4" w:rsidP="001269D4">
      <w:pPr>
        <w:pStyle w:val="Heading3"/>
        <w:rPr>
          <w:b/>
          <w:bCs/>
        </w:rPr>
      </w:pPr>
      <w:bookmarkStart w:id="38" w:name="_Toc138857393"/>
      <w:r>
        <w:rPr>
          <w:b/>
          <w:bCs/>
        </w:rPr>
        <w:t>Q11.3f Study outcomes: Physical function</w:t>
      </w:r>
      <w:bookmarkEnd w:id="38"/>
    </w:p>
    <w:tbl>
      <w:tblPr>
        <w:tblStyle w:val="TableGrid"/>
        <w:tblW w:w="15304" w:type="dxa"/>
        <w:tblLayout w:type="fixed"/>
        <w:tblCellMar>
          <w:left w:w="28" w:type="dxa"/>
          <w:right w:w="28" w:type="dxa"/>
        </w:tblCellMar>
        <w:tblLook w:val="04A0" w:firstRow="1" w:lastRow="0" w:firstColumn="1" w:lastColumn="0" w:noHBand="0" w:noVBand="1"/>
      </w:tblPr>
      <w:tblGrid>
        <w:gridCol w:w="1980"/>
        <w:gridCol w:w="1843"/>
        <w:gridCol w:w="4677"/>
        <w:gridCol w:w="2552"/>
        <w:gridCol w:w="4243"/>
        <w:gridCol w:w="9"/>
      </w:tblGrid>
      <w:tr w:rsidR="004D39FE" w:rsidRPr="002E4333" w14:paraId="551A36EC" w14:textId="77777777" w:rsidTr="004D39FE">
        <w:trPr>
          <w:gridAfter w:val="1"/>
          <w:wAfter w:w="9" w:type="dxa"/>
        </w:trPr>
        <w:tc>
          <w:tcPr>
            <w:tcW w:w="1980" w:type="dxa"/>
            <w:tcBorders>
              <w:bottom w:val="single" w:sz="4" w:space="0" w:color="auto"/>
            </w:tcBorders>
          </w:tcPr>
          <w:p w14:paraId="3657DA91" w14:textId="77777777" w:rsidR="004D39FE" w:rsidRPr="002E4333" w:rsidRDefault="004D39FE" w:rsidP="00887252">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6368BDAC" w14:textId="77777777" w:rsidR="004D39FE" w:rsidRPr="002E4333" w:rsidRDefault="004D39FE" w:rsidP="00887252">
            <w:pPr>
              <w:rPr>
                <w:rFonts w:ascii="Calibri" w:hAnsi="Calibri" w:cs="Calibri"/>
                <w:b/>
                <w:bCs/>
                <w:sz w:val="18"/>
                <w:szCs w:val="18"/>
              </w:rPr>
            </w:pPr>
            <w:r w:rsidRPr="002E4333">
              <w:rPr>
                <w:rFonts w:ascii="Calibri" w:hAnsi="Calibri" w:cs="Calibri"/>
                <w:b/>
                <w:bCs/>
                <w:sz w:val="18"/>
                <w:szCs w:val="18"/>
              </w:rPr>
              <w:t xml:space="preserve">Specific outcome </w:t>
            </w:r>
          </w:p>
        </w:tc>
        <w:tc>
          <w:tcPr>
            <w:tcW w:w="4677" w:type="dxa"/>
            <w:tcBorders>
              <w:bottom w:val="single" w:sz="4" w:space="0" w:color="auto"/>
            </w:tcBorders>
          </w:tcPr>
          <w:p w14:paraId="444156E3" w14:textId="77777777" w:rsidR="004D39FE" w:rsidRPr="002E4333" w:rsidRDefault="004D39FE" w:rsidP="00887252">
            <w:pPr>
              <w:rPr>
                <w:rFonts w:ascii="Calibri" w:hAnsi="Calibri" w:cs="Calibri"/>
                <w:b/>
                <w:bCs/>
                <w:sz w:val="18"/>
                <w:szCs w:val="18"/>
              </w:rPr>
            </w:pPr>
            <w:r w:rsidRPr="002E4333">
              <w:rPr>
                <w:rFonts w:ascii="Calibri" w:hAnsi="Calibri" w:cs="Calibri"/>
                <w:b/>
                <w:bCs/>
                <w:sz w:val="18"/>
                <w:szCs w:val="18"/>
              </w:rPr>
              <w:t xml:space="preserve">Within group </w:t>
            </w:r>
          </w:p>
        </w:tc>
        <w:tc>
          <w:tcPr>
            <w:tcW w:w="2552" w:type="dxa"/>
            <w:tcBorders>
              <w:bottom w:val="single" w:sz="4" w:space="0" w:color="auto"/>
            </w:tcBorders>
          </w:tcPr>
          <w:p w14:paraId="19AF0F6B" w14:textId="77777777" w:rsidR="004D39FE" w:rsidRPr="002E4333" w:rsidRDefault="004D39FE" w:rsidP="00887252">
            <w:pPr>
              <w:rPr>
                <w:rFonts w:ascii="Calibri" w:hAnsi="Calibri" w:cs="Calibri"/>
                <w:b/>
                <w:bCs/>
                <w:sz w:val="18"/>
                <w:szCs w:val="18"/>
              </w:rPr>
            </w:pPr>
            <w:r w:rsidRPr="002E4333">
              <w:rPr>
                <w:rFonts w:ascii="Calibri" w:hAnsi="Calibri" w:cs="Calibri"/>
                <w:b/>
                <w:bCs/>
                <w:sz w:val="18"/>
                <w:szCs w:val="18"/>
              </w:rPr>
              <w:t>Between group</w:t>
            </w:r>
          </w:p>
        </w:tc>
        <w:tc>
          <w:tcPr>
            <w:tcW w:w="4243" w:type="dxa"/>
            <w:tcBorders>
              <w:bottom w:val="single" w:sz="4" w:space="0" w:color="auto"/>
            </w:tcBorders>
          </w:tcPr>
          <w:p w14:paraId="6BEF4440" w14:textId="77777777" w:rsidR="004D39FE" w:rsidRPr="002E4333" w:rsidRDefault="004D39FE" w:rsidP="00887252">
            <w:pPr>
              <w:rPr>
                <w:rFonts w:ascii="Calibri" w:hAnsi="Calibri" w:cs="Calibri"/>
                <w:b/>
                <w:bCs/>
                <w:sz w:val="18"/>
                <w:szCs w:val="18"/>
              </w:rPr>
            </w:pPr>
            <w:r>
              <w:rPr>
                <w:rFonts w:ascii="Calibri" w:hAnsi="Calibri" w:cs="Calibri"/>
                <w:b/>
                <w:bCs/>
                <w:sz w:val="18"/>
                <w:szCs w:val="18"/>
              </w:rPr>
              <w:t>Comments incl. subgroup analyses</w:t>
            </w:r>
          </w:p>
        </w:tc>
      </w:tr>
      <w:tr w:rsidR="004D39FE" w:rsidRPr="004E36DE" w14:paraId="195FF8C9" w14:textId="77777777" w:rsidTr="004D39FE">
        <w:trPr>
          <w:gridAfter w:val="1"/>
          <w:wAfter w:w="9" w:type="dxa"/>
        </w:trPr>
        <w:tc>
          <w:tcPr>
            <w:tcW w:w="15295" w:type="dxa"/>
            <w:gridSpan w:val="5"/>
            <w:tcBorders>
              <w:bottom w:val="single" w:sz="4" w:space="0" w:color="auto"/>
            </w:tcBorders>
            <w:shd w:val="clear" w:color="auto" w:fill="BDD6EE" w:themeFill="accent5" w:themeFillTint="66"/>
          </w:tcPr>
          <w:p w14:paraId="69B9D652" w14:textId="77777777" w:rsidR="004D39FE" w:rsidRPr="004E36DE" w:rsidRDefault="004D39FE" w:rsidP="00887252">
            <w:pPr>
              <w:rPr>
                <w:rFonts w:ascii="Calibri" w:hAnsi="Calibri" w:cs="Calibri"/>
                <w:b/>
                <w:bCs/>
                <w:i/>
                <w:iCs/>
                <w:sz w:val="18"/>
                <w:szCs w:val="18"/>
              </w:rPr>
            </w:pPr>
            <w:r>
              <w:rPr>
                <w:rFonts w:ascii="Calibri" w:hAnsi="Calibri" w:cs="Calibri"/>
                <w:b/>
                <w:bCs/>
                <w:i/>
                <w:iCs/>
                <w:sz w:val="18"/>
                <w:szCs w:val="18"/>
              </w:rPr>
              <w:t>Adult</w:t>
            </w:r>
          </w:p>
        </w:tc>
      </w:tr>
      <w:tr w:rsidR="004D39FE" w:rsidRPr="004E36DE" w14:paraId="22CD6180" w14:textId="77777777" w:rsidTr="004D39FE">
        <w:trPr>
          <w:gridAfter w:val="1"/>
          <w:wAfter w:w="9" w:type="dxa"/>
        </w:trPr>
        <w:tc>
          <w:tcPr>
            <w:tcW w:w="15295" w:type="dxa"/>
            <w:gridSpan w:val="5"/>
            <w:tcBorders>
              <w:bottom w:val="single" w:sz="4" w:space="0" w:color="auto"/>
            </w:tcBorders>
            <w:shd w:val="clear" w:color="auto" w:fill="DEEAF6" w:themeFill="accent5" w:themeFillTint="33"/>
          </w:tcPr>
          <w:p w14:paraId="11D7E734" w14:textId="77777777" w:rsidR="004D39FE" w:rsidRPr="004E36DE" w:rsidRDefault="004D39FE" w:rsidP="00887252">
            <w:pPr>
              <w:rPr>
                <w:rFonts w:ascii="Calibri" w:hAnsi="Calibri" w:cs="Calibri"/>
                <w:b/>
                <w:bCs/>
                <w:sz w:val="18"/>
                <w:szCs w:val="18"/>
              </w:rPr>
            </w:pPr>
            <w:r w:rsidRPr="00B75ECA">
              <w:rPr>
                <w:rFonts w:ascii="Calibri" w:hAnsi="Calibri" w:cs="Calibri"/>
                <w:b/>
                <w:bCs/>
                <w:sz w:val="18"/>
                <w:szCs w:val="18"/>
              </w:rPr>
              <w:t>Randomised controlled trial</w:t>
            </w:r>
          </w:p>
        </w:tc>
      </w:tr>
      <w:tr w:rsidR="004D39FE" w:rsidRPr="002E4333" w14:paraId="48B87A81" w14:textId="77777777" w:rsidTr="004D39FE">
        <w:tc>
          <w:tcPr>
            <w:tcW w:w="1980" w:type="dxa"/>
          </w:tcPr>
          <w:p w14:paraId="6F4FD8BB" w14:textId="77777777" w:rsidR="004D39FE" w:rsidRPr="002E4333" w:rsidRDefault="004D39FE" w:rsidP="00887252">
            <w:pPr>
              <w:rPr>
                <w:rFonts w:ascii="Calibri" w:hAnsi="Calibri" w:cs="Calibri"/>
                <w:sz w:val="18"/>
                <w:szCs w:val="18"/>
              </w:rPr>
            </w:pPr>
            <w:r w:rsidRPr="002E4333">
              <w:rPr>
                <w:rFonts w:ascii="Calibri" w:hAnsi="Calibri" w:cs="Calibri"/>
                <w:sz w:val="18"/>
                <w:szCs w:val="18"/>
              </w:rPr>
              <w:t xml:space="preserve">D’Agostino, 2005 </w:t>
            </w:r>
          </w:p>
          <w:p w14:paraId="1030F49A" w14:textId="0BDA4C58" w:rsidR="004D39FE" w:rsidRDefault="004D39FE" w:rsidP="00887252">
            <w:pPr>
              <w:rPr>
                <w:rFonts w:ascii="Calibri" w:hAnsi="Calibri" w:cs="Calibri"/>
                <w:sz w:val="18"/>
                <w:szCs w:val="18"/>
              </w:rPr>
            </w:pPr>
            <w:r w:rsidRPr="002E4333">
              <w:rPr>
                <w:rFonts w:ascii="Calibri" w:hAnsi="Calibri" w:cs="Calibri"/>
                <w:sz w:val="18"/>
                <w:szCs w:val="18"/>
              </w:rPr>
              <w:t>SpA, RA</w:t>
            </w:r>
          </w:p>
          <w:p w14:paraId="41246175" w14:textId="77777777" w:rsidR="004D39FE" w:rsidRDefault="004D39FE" w:rsidP="00887252">
            <w:pPr>
              <w:rPr>
                <w:rFonts w:ascii="Calibri" w:hAnsi="Calibri" w:cs="Calibri"/>
                <w:sz w:val="18"/>
                <w:szCs w:val="18"/>
              </w:rPr>
            </w:pPr>
          </w:p>
          <w:p w14:paraId="2BBB911C" w14:textId="77777777" w:rsidR="004D39FE" w:rsidRDefault="004D39FE" w:rsidP="00887252">
            <w:pPr>
              <w:rPr>
                <w:rFonts w:ascii="Calibri" w:hAnsi="Calibri" w:cs="Calibri"/>
                <w:sz w:val="18"/>
                <w:szCs w:val="18"/>
              </w:rPr>
            </w:pPr>
          </w:p>
          <w:p w14:paraId="55BA9D36" w14:textId="77777777" w:rsidR="004D39FE" w:rsidRPr="004D39FE" w:rsidRDefault="004D39FE" w:rsidP="00887252">
            <w:pPr>
              <w:rPr>
                <w:rFonts w:ascii="Calibri" w:hAnsi="Calibri" w:cs="Calibri"/>
                <w:i/>
                <w:iCs/>
                <w:sz w:val="18"/>
                <w:szCs w:val="18"/>
              </w:rPr>
            </w:pPr>
            <w:r w:rsidRPr="004D39FE">
              <w:rPr>
                <w:rFonts w:ascii="Calibri" w:hAnsi="Calibri" w:cs="Calibri"/>
                <w:i/>
                <w:iCs/>
                <w:sz w:val="18"/>
                <w:szCs w:val="18"/>
              </w:rPr>
              <w:t>Radiographic guidance with/without US results</w:t>
            </w:r>
          </w:p>
        </w:tc>
        <w:tc>
          <w:tcPr>
            <w:tcW w:w="1843" w:type="dxa"/>
          </w:tcPr>
          <w:p w14:paraId="732E09BD" w14:textId="77777777" w:rsidR="004D39FE" w:rsidRPr="002E4333" w:rsidRDefault="004D39FE" w:rsidP="00887252">
            <w:pPr>
              <w:rPr>
                <w:rFonts w:ascii="Calibri" w:hAnsi="Calibri" w:cs="Calibri"/>
                <w:sz w:val="18"/>
                <w:szCs w:val="18"/>
              </w:rPr>
            </w:pPr>
            <w:r w:rsidRPr="002E4333">
              <w:rPr>
                <w:rFonts w:ascii="Calibri" w:hAnsi="Calibri" w:cs="Calibri"/>
                <w:sz w:val="18"/>
                <w:szCs w:val="18"/>
              </w:rPr>
              <w:t xml:space="preserve">WOMAC score AHMF </w:t>
            </w:r>
            <w:r w:rsidRPr="00464401">
              <w:rPr>
                <w:rFonts w:ascii="Calibri" w:hAnsi="Calibri" w:cs="Calibri"/>
                <w:sz w:val="18"/>
                <w:szCs w:val="18"/>
              </w:rPr>
              <w:t>(range 0-100)</w:t>
            </w:r>
            <w:r w:rsidRPr="002E4333">
              <w:rPr>
                <w:rFonts w:ascii="Calibri" w:hAnsi="Calibri" w:cs="Calibri"/>
                <w:sz w:val="18"/>
                <w:szCs w:val="18"/>
              </w:rPr>
              <w:t>: physical function</w:t>
            </w:r>
          </w:p>
        </w:tc>
        <w:tc>
          <w:tcPr>
            <w:tcW w:w="4677" w:type="dxa"/>
          </w:tcPr>
          <w:p w14:paraId="483891CB" w14:textId="77777777" w:rsidR="004D39FE" w:rsidRPr="00464401" w:rsidRDefault="004D39FE" w:rsidP="00887252">
            <w:pPr>
              <w:rPr>
                <w:rFonts w:ascii="Calibri" w:hAnsi="Calibri" w:cs="Calibri"/>
                <w:b/>
                <w:bCs/>
                <w:sz w:val="18"/>
                <w:szCs w:val="18"/>
              </w:rPr>
            </w:pPr>
            <w:r w:rsidRPr="00464401">
              <w:rPr>
                <w:rFonts w:ascii="Calibri" w:hAnsi="Calibri" w:cs="Calibri"/>
                <w:b/>
                <w:bCs/>
                <w:sz w:val="18"/>
                <w:szCs w:val="18"/>
              </w:rPr>
              <w:t>mean change from baseline (sd)</w:t>
            </w:r>
          </w:p>
          <w:p w14:paraId="3D3DF595" w14:textId="77777777" w:rsidR="004D39FE" w:rsidRPr="00464401" w:rsidRDefault="004D39FE" w:rsidP="00887252">
            <w:pPr>
              <w:rPr>
                <w:rFonts w:ascii="Calibri" w:hAnsi="Calibri" w:cs="Calibri"/>
                <w:b/>
                <w:bCs/>
                <w:sz w:val="18"/>
                <w:szCs w:val="18"/>
              </w:rPr>
            </w:pPr>
            <w:r w:rsidRPr="00464401">
              <w:rPr>
                <w:rFonts w:ascii="Calibri" w:hAnsi="Calibri" w:cs="Calibri"/>
                <w:b/>
                <w:bCs/>
                <w:sz w:val="18"/>
                <w:szCs w:val="18"/>
              </w:rPr>
              <w:t>1 month</w:t>
            </w:r>
          </w:p>
          <w:p w14:paraId="0D0330FF" w14:textId="77777777" w:rsidR="004D39FE" w:rsidRPr="001A0922" w:rsidRDefault="004D39FE" w:rsidP="00887252">
            <w:pPr>
              <w:rPr>
                <w:rFonts w:ascii="Calibri" w:hAnsi="Calibri" w:cs="Calibri"/>
                <w:sz w:val="18"/>
                <w:szCs w:val="18"/>
              </w:rPr>
            </w:pPr>
            <w:r w:rsidRPr="00464401">
              <w:rPr>
                <w:rFonts w:ascii="Calibri" w:hAnsi="Calibri" w:cs="Calibri"/>
                <w:sz w:val="18"/>
                <w:szCs w:val="18"/>
                <w:u w:val="single"/>
              </w:rPr>
              <w:t>CS+US</w:t>
            </w:r>
            <w:r w:rsidRPr="001A0922">
              <w:rPr>
                <w:rFonts w:ascii="Calibri" w:hAnsi="Calibri" w:cs="Calibri"/>
                <w:sz w:val="18"/>
                <w:szCs w:val="18"/>
              </w:rPr>
              <w:t>: 15.6 (17.5)</w:t>
            </w:r>
          </w:p>
          <w:p w14:paraId="4E7B4E46" w14:textId="77777777" w:rsidR="004D39FE" w:rsidRDefault="004D39FE" w:rsidP="00887252">
            <w:pPr>
              <w:rPr>
                <w:rFonts w:ascii="Calibri" w:hAnsi="Calibri" w:cs="Calibri"/>
                <w:sz w:val="18"/>
                <w:szCs w:val="18"/>
              </w:rPr>
            </w:pPr>
            <w:r w:rsidRPr="00464401">
              <w:rPr>
                <w:rFonts w:ascii="Calibri" w:hAnsi="Calibri" w:cs="Calibri"/>
                <w:sz w:val="18"/>
                <w:szCs w:val="18"/>
                <w:u w:val="single"/>
              </w:rPr>
              <w:t>CS-US</w:t>
            </w:r>
            <w:r w:rsidRPr="001A0922">
              <w:rPr>
                <w:rFonts w:ascii="Calibri" w:hAnsi="Calibri" w:cs="Calibri"/>
                <w:sz w:val="18"/>
                <w:szCs w:val="18"/>
              </w:rPr>
              <w:t>: 8.0 (13.0)</w:t>
            </w:r>
          </w:p>
          <w:p w14:paraId="6B76B0A3" w14:textId="77777777" w:rsidR="004D39FE" w:rsidRPr="002E4333" w:rsidRDefault="004D39FE" w:rsidP="00887252">
            <w:pPr>
              <w:rPr>
                <w:rFonts w:ascii="Calibri" w:hAnsi="Calibri" w:cs="Calibri"/>
                <w:i/>
                <w:iCs/>
                <w:sz w:val="18"/>
                <w:szCs w:val="18"/>
              </w:rPr>
            </w:pPr>
          </w:p>
          <w:p w14:paraId="43635BEB" w14:textId="77777777" w:rsidR="004D39FE" w:rsidRPr="00464401" w:rsidRDefault="004D39FE" w:rsidP="00887252">
            <w:pPr>
              <w:rPr>
                <w:rFonts w:ascii="Calibri" w:hAnsi="Calibri" w:cs="Calibri"/>
                <w:b/>
                <w:bCs/>
                <w:sz w:val="18"/>
                <w:szCs w:val="18"/>
              </w:rPr>
            </w:pPr>
            <w:r w:rsidRPr="00464401">
              <w:rPr>
                <w:rFonts w:ascii="Calibri" w:hAnsi="Calibri" w:cs="Calibri"/>
                <w:b/>
                <w:bCs/>
                <w:sz w:val="18"/>
                <w:szCs w:val="18"/>
              </w:rPr>
              <w:t>3 months</w:t>
            </w:r>
          </w:p>
          <w:p w14:paraId="55CA2634" w14:textId="77777777" w:rsidR="004D39FE" w:rsidRPr="001A0922" w:rsidRDefault="004D39FE" w:rsidP="00887252">
            <w:pPr>
              <w:rPr>
                <w:rFonts w:ascii="Calibri" w:hAnsi="Calibri" w:cs="Calibri"/>
                <w:sz w:val="18"/>
                <w:szCs w:val="18"/>
              </w:rPr>
            </w:pPr>
            <w:r w:rsidRPr="00464401">
              <w:rPr>
                <w:rFonts w:ascii="Calibri" w:hAnsi="Calibri" w:cs="Calibri"/>
                <w:sz w:val="18"/>
                <w:szCs w:val="18"/>
                <w:u w:val="single"/>
              </w:rPr>
              <w:t>CS+US</w:t>
            </w:r>
            <w:r w:rsidRPr="001A0922">
              <w:rPr>
                <w:rFonts w:ascii="Calibri" w:hAnsi="Calibri" w:cs="Calibri"/>
                <w:sz w:val="18"/>
                <w:szCs w:val="18"/>
              </w:rPr>
              <w:t>: 17.0 (21.6)</w:t>
            </w:r>
          </w:p>
          <w:p w14:paraId="47287EF1" w14:textId="77777777" w:rsidR="004D39FE" w:rsidRPr="002E4333" w:rsidRDefault="004D39FE" w:rsidP="00887252">
            <w:pPr>
              <w:rPr>
                <w:rFonts w:ascii="Calibri" w:hAnsi="Calibri" w:cs="Calibri"/>
                <w:sz w:val="18"/>
                <w:szCs w:val="18"/>
              </w:rPr>
            </w:pPr>
            <w:r w:rsidRPr="00464401">
              <w:rPr>
                <w:rFonts w:ascii="Calibri" w:hAnsi="Calibri" w:cs="Calibri"/>
                <w:sz w:val="18"/>
                <w:szCs w:val="18"/>
                <w:u w:val="single"/>
              </w:rPr>
              <w:t>CS-US</w:t>
            </w:r>
            <w:r w:rsidRPr="001A0922">
              <w:rPr>
                <w:rFonts w:ascii="Calibri" w:hAnsi="Calibri" w:cs="Calibri"/>
                <w:sz w:val="18"/>
                <w:szCs w:val="18"/>
              </w:rPr>
              <w:t>: 11.5 (17.7)</w:t>
            </w:r>
          </w:p>
        </w:tc>
        <w:tc>
          <w:tcPr>
            <w:tcW w:w="2552" w:type="dxa"/>
          </w:tcPr>
          <w:p w14:paraId="779ACC86" w14:textId="77777777" w:rsidR="004D39FE" w:rsidRPr="00464401" w:rsidRDefault="004D39FE" w:rsidP="00887252">
            <w:pPr>
              <w:rPr>
                <w:rFonts w:ascii="Calibri" w:hAnsi="Calibri" w:cs="Calibri"/>
                <w:b/>
                <w:bCs/>
                <w:sz w:val="18"/>
                <w:szCs w:val="18"/>
              </w:rPr>
            </w:pPr>
            <w:r w:rsidRPr="00464401">
              <w:rPr>
                <w:rFonts w:ascii="Calibri" w:hAnsi="Calibri" w:cs="Calibri"/>
                <w:b/>
                <w:bCs/>
                <w:sz w:val="18"/>
                <w:szCs w:val="18"/>
              </w:rPr>
              <w:t>1 month</w:t>
            </w:r>
          </w:p>
          <w:p w14:paraId="08A51CE1" w14:textId="77777777" w:rsidR="004D39FE" w:rsidRPr="001A0922" w:rsidRDefault="004D39FE" w:rsidP="00887252">
            <w:pPr>
              <w:rPr>
                <w:rFonts w:ascii="Calibri" w:hAnsi="Calibri" w:cs="Calibri"/>
                <w:sz w:val="18"/>
                <w:szCs w:val="18"/>
              </w:rPr>
            </w:pPr>
            <w:r w:rsidRPr="002E4333">
              <w:rPr>
                <w:rFonts w:ascii="Calibri" w:hAnsi="Calibri" w:cs="Calibri"/>
                <w:i/>
                <w:iCs/>
                <w:sz w:val="18"/>
                <w:szCs w:val="18"/>
              </w:rPr>
              <w:t xml:space="preserve">Student's unpaired t-test, </w:t>
            </w:r>
            <w:r w:rsidRPr="001A0922">
              <w:rPr>
                <w:rFonts w:ascii="Calibri" w:hAnsi="Calibri" w:cs="Calibri"/>
                <w:b/>
                <w:bCs/>
                <w:i/>
                <w:iCs/>
                <w:sz w:val="18"/>
                <w:szCs w:val="18"/>
              </w:rPr>
              <w:t>p=0.0305,</w:t>
            </w:r>
            <w:r w:rsidRPr="001A0922">
              <w:rPr>
                <w:rFonts w:ascii="Calibri" w:hAnsi="Calibri" w:cs="Calibri"/>
                <w:b/>
                <w:bCs/>
                <w:sz w:val="18"/>
                <w:szCs w:val="18"/>
              </w:rPr>
              <w:t xml:space="preserve"> greater improvement in CS+US group</w:t>
            </w:r>
          </w:p>
          <w:p w14:paraId="4151A24E" w14:textId="77777777" w:rsidR="004D39FE" w:rsidRPr="002E4333" w:rsidRDefault="004D39FE" w:rsidP="00887252">
            <w:pPr>
              <w:rPr>
                <w:rFonts w:ascii="Calibri" w:hAnsi="Calibri" w:cs="Calibri"/>
                <w:i/>
                <w:iCs/>
                <w:sz w:val="18"/>
                <w:szCs w:val="18"/>
              </w:rPr>
            </w:pPr>
          </w:p>
          <w:p w14:paraId="73CC5782" w14:textId="77777777" w:rsidR="004D39FE" w:rsidRPr="00464401" w:rsidRDefault="004D39FE" w:rsidP="00887252">
            <w:pPr>
              <w:rPr>
                <w:rFonts w:ascii="Calibri" w:hAnsi="Calibri" w:cs="Calibri"/>
                <w:b/>
                <w:bCs/>
                <w:sz w:val="18"/>
                <w:szCs w:val="18"/>
              </w:rPr>
            </w:pPr>
            <w:r w:rsidRPr="00464401">
              <w:rPr>
                <w:rFonts w:ascii="Calibri" w:hAnsi="Calibri" w:cs="Calibri"/>
                <w:b/>
                <w:bCs/>
                <w:sz w:val="18"/>
                <w:szCs w:val="18"/>
              </w:rPr>
              <w:t>3 months</w:t>
            </w:r>
          </w:p>
          <w:p w14:paraId="014619E1" w14:textId="77777777" w:rsidR="004D39FE" w:rsidRPr="002E4333" w:rsidRDefault="004D39FE" w:rsidP="00887252">
            <w:pPr>
              <w:rPr>
                <w:rFonts w:ascii="Calibri" w:hAnsi="Calibri" w:cs="Calibri"/>
                <w:sz w:val="18"/>
                <w:szCs w:val="18"/>
              </w:rPr>
            </w:pPr>
            <w:r w:rsidRPr="002E4333">
              <w:rPr>
                <w:rFonts w:ascii="Calibri" w:hAnsi="Calibri" w:cs="Calibri"/>
                <w:i/>
                <w:iCs/>
                <w:sz w:val="18"/>
                <w:szCs w:val="18"/>
              </w:rPr>
              <w:t>Student's unpaired t-test, p=</w:t>
            </w:r>
            <w:r w:rsidRPr="001A0922">
              <w:rPr>
                <w:rFonts w:ascii="Calibri" w:hAnsi="Calibri" w:cs="Calibri"/>
                <w:i/>
                <w:iCs/>
                <w:sz w:val="18"/>
                <w:szCs w:val="18"/>
              </w:rPr>
              <w:t>0.2379</w:t>
            </w:r>
          </w:p>
        </w:tc>
        <w:tc>
          <w:tcPr>
            <w:tcW w:w="4252" w:type="dxa"/>
            <w:gridSpan w:val="2"/>
          </w:tcPr>
          <w:p w14:paraId="795B85C1" w14:textId="77777777" w:rsidR="004D39FE" w:rsidRPr="00C40B9A" w:rsidRDefault="004D39FE" w:rsidP="00887252">
            <w:pPr>
              <w:rPr>
                <w:rFonts w:ascii="Calibri" w:hAnsi="Calibri" w:cs="Calibri"/>
                <w:color w:val="000000"/>
                <w:sz w:val="18"/>
                <w:szCs w:val="18"/>
              </w:rPr>
            </w:pPr>
            <w:r>
              <w:rPr>
                <w:rFonts w:ascii="Calibri" w:hAnsi="Calibri" w:cs="Calibri"/>
                <w:b/>
                <w:bCs/>
                <w:sz w:val="18"/>
                <w:szCs w:val="18"/>
              </w:rPr>
              <w:t xml:space="preserve">Subgroup analyses: </w:t>
            </w:r>
            <w:r w:rsidRPr="00C40B9A">
              <w:rPr>
                <w:rFonts w:ascii="Calibri" w:hAnsi="Calibri" w:cs="Calibri"/>
                <w:sz w:val="18"/>
                <w:szCs w:val="18"/>
              </w:rPr>
              <w:t>Analysis of patients for whom CS injections planned were really changed by US findings</w:t>
            </w:r>
            <w:r>
              <w:rPr>
                <w:rFonts w:ascii="Calibri" w:hAnsi="Calibri" w:cs="Calibri"/>
                <w:sz w:val="18"/>
                <w:szCs w:val="18"/>
                <w:vertAlign w:val="superscript"/>
              </w:rPr>
              <w:t>1</w:t>
            </w:r>
            <w:r w:rsidRPr="00C40B9A">
              <w:rPr>
                <w:rFonts w:ascii="Calibri" w:hAnsi="Calibri" w:cs="Calibri"/>
                <w:sz w:val="18"/>
                <w:szCs w:val="18"/>
              </w:rPr>
              <w:t xml:space="preserve">. </w:t>
            </w:r>
            <w:r>
              <w:rPr>
                <w:rFonts w:ascii="Calibri" w:hAnsi="Calibri" w:cs="Calibri"/>
                <w:b/>
                <w:bCs/>
                <w:sz w:val="18"/>
                <w:szCs w:val="18"/>
              </w:rPr>
              <w:t xml:space="preserve">Greater improvement in CS+US group at </w:t>
            </w:r>
            <w:r w:rsidRPr="001A0922">
              <w:rPr>
                <w:rFonts w:ascii="Calibri" w:hAnsi="Calibri" w:cs="Calibri"/>
                <w:b/>
                <w:bCs/>
                <w:sz w:val="18"/>
                <w:szCs w:val="18"/>
              </w:rPr>
              <w:t>1 month p=</w:t>
            </w:r>
            <w:r w:rsidRPr="001A0922">
              <w:rPr>
                <w:rFonts w:ascii="Calibri" w:hAnsi="Calibri" w:cs="Calibri"/>
                <w:b/>
                <w:bCs/>
                <w:color w:val="000000"/>
                <w:sz w:val="18"/>
                <w:szCs w:val="18"/>
              </w:rPr>
              <w:t>0.0215</w:t>
            </w:r>
            <w:r w:rsidRPr="00C40B9A">
              <w:rPr>
                <w:rFonts w:ascii="Calibri" w:hAnsi="Calibri" w:cs="Calibri"/>
                <w:sz w:val="18"/>
                <w:szCs w:val="18"/>
              </w:rPr>
              <w:t xml:space="preserve">, </w:t>
            </w:r>
            <w:r>
              <w:rPr>
                <w:rFonts w:ascii="Calibri" w:hAnsi="Calibri" w:cs="Calibri"/>
                <w:sz w:val="18"/>
                <w:szCs w:val="18"/>
              </w:rPr>
              <w:t xml:space="preserve">not significant at </w:t>
            </w:r>
            <w:r w:rsidRPr="00C40B9A">
              <w:rPr>
                <w:rFonts w:ascii="Calibri" w:hAnsi="Calibri" w:cs="Calibri"/>
                <w:sz w:val="18"/>
                <w:szCs w:val="18"/>
              </w:rPr>
              <w:t>3 months p=0.</w:t>
            </w:r>
            <w:r>
              <w:rPr>
                <w:rFonts w:ascii="Calibri" w:hAnsi="Calibri" w:cs="Calibri"/>
                <w:sz w:val="18"/>
                <w:szCs w:val="18"/>
              </w:rPr>
              <w:t>3325</w:t>
            </w:r>
            <w:r w:rsidRPr="00C40B9A">
              <w:rPr>
                <w:rFonts w:ascii="Calibri" w:hAnsi="Calibri" w:cs="Calibri"/>
                <w:sz w:val="18"/>
                <w:szCs w:val="18"/>
              </w:rPr>
              <w:t>)</w:t>
            </w:r>
            <w:r w:rsidRPr="00C40B9A">
              <w:rPr>
                <w:rFonts w:ascii="Calibri" w:hAnsi="Calibri" w:cs="Calibri"/>
                <w:color w:val="000000"/>
                <w:sz w:val="18"/>
                <w:szCs w:val="18"/>
              </w:rPr>
              <w:br/>
            </w:r>
          </w:p>
          <w:p w14:paraId="47274615" w14:textId="77777777" w:rsidR="004D39FE" w:rsidRPr="002E4333" w:rsidRDefault="004D39FE" w:rsidP="00887252">
            <w:pPr>
              <w:rPr>
                <w:rFonts w:ascii="Calibri" w:hAnsi="Calibri" w:cs="Calibri"/>
                <w:sz w:val="18"/>
                <w:szCs w:val="18"/>
              </w:rPr>
            </w:pPr>
            <w:r w:rsidRPr="00C40B9A">
              <w:rPr>
                <w:rFonts w:ascii="Calibri" w:hAnsi="Calibri" w:cs="Calibri"/>
                <w:color w:val="000000"/>
                <w:sz w:val="18"/>
                <w:szCs w:val="18"/>
              </w:rPr>
              <w:t>Analysis of only Pt</w:t>
            </w:r>
            <w:r>
              <w:rPr>
                <w:rFonts w:ascii="Calibri" w:hAnsi="Calibri" w:cs="Calibri"/>
                <w:color w:val="000000"/>
                <w:sz w:val="18"/>
                <w:szCs w:val="18"/>
              </w:rPr>
              <w:t>s</w:t>
            </w:r>
            <w:r w:rsidRPr="00C40B9A">
              <w:rPr>
                <w:rFonts w:ascii="Calibri" w:hAnsi="Calibri" w:cs="Calibri"/>
                <w:color w:val="000000"/>
                <w:sz w:val="18"/>
                <w:szCs w:val="18"/>
              </w:rPr>
              <w:t xml:space="preserve"> without modification of plans</w:t>
            </w:r>
            <w:r>
              <w:rPr>
                <w:rFonts w:ascii="Calibri" w:hAnsi="Calibri" w:cs="Calibri"/>
                <w:color w:val="000000"/>
                <w:sz w:val="18"/>
                <w:szCs w:val="18"/>
                <w:vertAlign w:val="superscript"/>
              </w:rPr>
              <w:t>2</w:t>
            </w:r>
            <w:r w:rsidRPr="00C40B9A">
              <w:rPr>
                <w:rFonts w:ascii="Calibri" w:hAnsi="Calibri" w:cs="Calibri"/>
                <w:color w:val="000000"/>
                <w:sz w:val="18"/>
                <w:szCs w:val="18"/>
              </w:rPr>
              <w:t>: not significant (data not shown)</w:t>
            </w:r>
          </w:p>
        </w:tc>
      </w:tr>
      <w:tr w:rsidR="004D39FE" w:rsidRPr="004E36DE" w14:paraId="1458FD4B" w14:textId="77777777" w:rsidTr="004D39FE">
        <w:trPr>
          <w:gridAfter w:val="1"/>
          <w:wAfter w:w="9" w:type="dxa"/>
        </w:trPr>
        <w:tc>
          <w:tcPr>
            <w:tcW w:w="15295" w:type="dxa"/>
            <w:gridSpan w:val="5"/>
            <w:tcBorders>
              <w:bottom w:val="single" w:sz="4" w:space="0" w:color="auto"/>
            </w:tcBorders>
            <w:shd w:val="clear" w:color="auto" w:fill="BDD6EE" w:themeFill="accent5" w:themeFillTint="66"/>
          </w:tcPr>
          <w:p w14:paraId="4F8DF767" w14:textId="77777777" w:rsidR="004D39FE" w:rsidRPr="004E36DE" w:rsidRDefault="004D39FE" w:rsidP="00887252">
            <w:pPr>
              <w:rPr>
                <w:rFonts w:ascii="Calibri" w:hAnsi="Calibri" w:cs="Calibri"/>
                <w:b/>
                <w:bCs/>
                <w:i/>
                <w:iCs/>
                <w:sz w:val="18"/>
                <w:szCs w:val="18"/>
              </w:rPr>
            </w:pPr>
            <w:r>
              <w:rPr>
                <w:rFonts w:ascii="Calibri" w:hAnsi="Calibri" w:cs="Calibri"/>
                <w:b/>
                <w:bCs/>
                <w:i/>
                <w:iCs/>
                <w:sz w:val="18"/>
                <w:szCs w:val="18"/>
              </w:rPr>
              <w:t>Children &amp; young people</w:t>
            </w:r>
          </w:p>
        </w:tc>
      </w:tr>
      <w:tr w:rsidR="004D39FE" w:rsidRPr="004E36DE" w14:paraId="746BDD46" w14:textId="77777777" w:rsidTr="004D39FE">
        <w:trPr>
          <w:gridAfter w:val="1"/>
          <w:wAfter w:w="9" w:type="dxa"/>
        </w:trPr>
        <w:tc>
          <w:tcPr>
            <w:tcW w:w="15295" w:type="dxa"/>
            <w:gridSpan w:val="5"/>
            <w:tcBorders>
              <w:bottom w:val="single" w:sz="4" w:space="0" w:color="auto"/>
            </w:tcBorders>
            <w:shd w:val="clear" w:color="auto" w:fill="DEEAF6" w:themeFill="accent5" w:themeFillTint="33"/>
          </w:tcPr>
          <w:p w14:paraId="609FFAF8" w14:textId="77777777" w:rsidR="004D39FE" w:rsidRPr="004E36DE" w:rsidRDefault="004D39FE" w:rsidP="00887252">
            <w:pPr>
              <w:rPr>
                <w:rFonts w:ascii="Calibri" w:hAnsi="Calibri" w:cs="Calibri"/>
                <w:b/>
                <w:bCs/>
                <w:sz w:val="18"/>
                <w:szCs w:val="18"/>
              </w:rPr>
            </w:pPr>
            <w:r>
              <w:rPr>
                <w:rFonts w:ascii="Calibri" w:hAnsi="Calibri" w:cs="Calibri"/>
                <w:b/>
                <w:bCs/>
                <w:sz w:val="18"/>
                <w:szCs w:val="18"/>
              </w:rPr>
              <w:t xml:space="preserve">Prospective cohort </w:t>
            </w:r>
          </w:p>
        </w:tc>
      </w:tr>
      <w:tr w:rsidR="004D39FE" w:rsidRPr="002E4333" w14:paraId="4454E439" w14:textId="77777777" w:rsidTr="004D39FE">
        <w:tc>
          <w:tcPr>
            <w:tcW w:w="1980" w:type="dxa"/>
            <w:vMerge w:val="restart"/>
          </w:tcPr>
          <w:p w14:paraId="7E371B7A" w14:textId="77777777" w:rsidR="004D39FE" w:rsidRPr="001F708F" w:rsidRDefault="004D39FE" w:rsidP="00887252">
            <w:pPr>
              <w:rPr>
                <w:rFonts w:ascii="Calibri" w:hAnsi="Calibri" w:cs="Calibri"/>
                <w:sz w:val="18"/>
                <w:szCs w:val="18"/>
              </w:rPr>
            </w:pPr>
            <w:r w:rsidRPr="000C22B3">
              <w:rPr>
                <w:rFonts w:ascii="Calibri" w:hAnsi="Calibri" w:cs="Calibri"/>
                <w:sz w:val="18"/>
                <w:szCs w:val="18"/>
              </w:rPr>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Iversen</w:t>
            </w:r>
          </w:p>
          <w:p w14:paraId="23260B29" w14:textId="77777777" w:rsidR="004D39FE" w:rsidRPr="001F708F" w:rsidRDefault="004D39FE" w:rsidP="00887252">
            <w:pPr>
              <w:rPr>
                <w:rFonts w:ascii="Calibri" w:hAnsi="Calibri" w:cs="Calibri"/>
                <w:sz w:val="18"/>
                <w:szCs w:val="18"/>
              </w:rPr>
            </w:pPr>
            <w:r w:rsidRPr="001F708F">
              <w:rPr>
                <w:rFonts w:ascii="Calibri" w:hAnsi="Calibri" w:cs="Calibri"/>
                <w:sz w:val="18"/>
                <w:szCs w:val="18"/>
              </w:rPr>
              <w:t xml:space="preserve">2019 </w:t>
            </w:r>
          </w:p>
          <w:p w14:paraId="0586F6D8" w14:textId="77777777" w:rsidR="004D39FE" w:rsidRPr="001F708F" w:rsidRDefault="004D39FE" w:rsidP="00887252">
            <w:pPr>
              <w:rPr>
                <w:rFonts w:ascii="Calibri" w:hAnsi="Calibri" w:cs="Calibri"/>
                <w:sz w:val="18"/>
                <w:szCs w:val="18"/>
              </w:rPr>
            </w:pPr>
            <w:r w:rsidRPr="001F708F">
              <w:rPr>
                <w:rFonts w:ascii="Calibri" w:hAnsi="Calibri" w:cs="Calibri"/>
                <w:sz w:val="18"/>
                <w:szCs w:val="18"/>
              </w:rPr>
              <w:t>JIA</w:t>
            </w:r>
          </w:p>
          <w:p w14:paraId="25B872DE" w14:textId="77777777" w:rsidR="004D39FE" w:rsidRPr="001F708F" w:rsidRDefault="004D39FE" w:rsidP="00887252">
            <w:pPr>
              <w:rPr>
                <w:rFonts w:ascii="Calibri" w:hAnsi="Calibri" w:cs="Calibri"/>
                <w:sz w:val="18"/>
                <w:szCs w:val="18"/>
              </w:rPr>
            </w:pPr>
          </w:p>
          <w:p w14:paraId="301B838B" w14:textId="77777777" w:rsidR="004D39FE" w:rsidRPr="002E4333" w:rsidRDefault="004D39FE" w:rsidP="00887252">
            <w:pPr>
              <w:rPr>
                <w:rFonts w:ascii="Calibri" w:hAnsi="Calibri" w:cs="Calibri"/>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1843" w:type="dxa"/>
          </w:tcPr>
          <w:p w14:paraId="2A923D9E" w14:textId="77777777" w:rsidR="004D39FE" w:rsidRPr="00F36CFE" w:rsidRDefault="004D39FE" w:rsidP="00887252">
            <w:pPr>
              <w:rPr>
                <w:rFonts w:ascii="Calibri" w:hAnsi="Calibri" w:cs="Calibri"/>
                <w:sz w:val="18"/>
                <w:szCs w:val="18"/>
              </w:rPr>
            </w:pPr>
            <w:r w:rsidRPr="00F36CFE">
              <w:rPr>
                <w:rFonts w:ascii="Calibri" w:hAnsi="Calibri" w:cs="Calibri"/>
                <w:sz w:val="18"/>
                <w:szCs w:val="18"/>
              </w:rPr>
              <w:t>Juvenile Arthritis Foot Disability Index (JAFI): impairment</w:t>
            </w:r>
          </w:p>
        </w:tc>
        <w:tc>
          <w:tcPr>
            <w:tcW w:w="4677" w:type="dxa"/>
          </w:tcPr>
          <w:p w14:paraId="4752B33C" w14:textId="77777777" w:rsidR="004D39FE" w:rsidRPr="00F36CFE" w:rsidRDefault="004D39FE" w:rsidP="00887252">
            <w:pPr>
              <w:rPr>
                <w:rFonts w:ascii="Calibri" w:hAnsi="Calibri" w:cs="Calibri"/>
                <w:b/>
                <w:bCs/>
                <w:sz w:val="18"/>
                <w:szCs w:val="18"/>
              </w:rPr>
            </w:pPr>
            <w:r w:rsidRPr="00F36CFE">
              <w:rPr>
                <w:rFonts w:ascii="Calibri" w:hAnsi="Calibri" w:cs="Calibri"/>
                <w:b/>
                <w:bCs/>
                <w:sz w:val="18"/>
                <w:szCs w:val="18"/>
              </w:rPr>
              <w:t>Median (range)</w:t>
            </w:r>
          </w:p>
          <w:p w14:paraId="4AB2E0A9" w14:textId="77777777" w:rsidR="004D39FE" w:rsidRPr="00F36CFE" w:rsidRDefault="004D39FE" w:rsidP="00887252">
            <w:pPr>
              <w:rPr>
                <w:rFonts w:ascii="Calibri" w:hAnsi="Calibri" w:cs="Calibri"/>
                <w:sz w:val="18"/>
                <w:szCs w:val="18"/>
              </w:rPr>
            </w:pPr>
            <w:r w:rsidRPr="00F36CFE">
              <w:rPr>
                <w:rFonts w:ascii="Calibri" w:hAnsi="Calibri" w:cs="Calibri"/>
                <w:b/>
                <w:bCs/>
                <w:sz w:val="18"/>
                <w:szCs w:val="18"/>
              </w:rPr>
              <w:t xml:space="preserve">Baseline: </w:t>
            </w:r>
            <w:r w:rsidRPr="00F36CFE">
              <w:rPr>
                <w:rFonts w:ascii="Calibri" w:hAnsi="Calibri" w:cs="Calibri"/>
                <w:sz w:val="18"/>
                <w:szCs w:val="18"/>
              </w:rPr>
              <w:t>2 (0-</w:t>
            </w:r>
            <w:r>
              <w:rPr>
                <w:rFonts w:ascii="Calibri" w:hAnsi="Calibri" w:cs="Calibri"/>
                <w:sz w:val="18"/>
                <w:szCs w:val="18"/>
              </w:rPr>
              <w:t>4</w:t>
            </w:r>
            <w:r w:rsidRPr="00F36CFE">
              <w:rPr>
                <w:rFonts w:ascii="Calibri" w:hAnsi="Calibri" w:cs="Calibri"/>
                <w:sz w:val="18"/>
                <w:szCs w:val="18"/>
              </w:rPr>
              <w:t>)</w:t>
            </w:r>
          </w:p>
          <w:p w14:paraId="4B618165" w14:textId="77777777" w:rsidR="004D39FE" w:rsidRPr="00F36CFE" w:rsidRDefault="004D39FE" w:rsidP="004D39FE">
            <w:pPr>
              <w:spacing w:after="120"/>
              <w:rPr>
                <w:rFonts w:ascii="Calibri" w:hAnsi="Calibri" w:cs="Calibri"/>
                <w:sz w:val="18"/>
                <w:szCs w:val="18"/>
              </w:rPr>
            </w:pPr>
            <w:r w:rsidRPr="00F36CFE">
              <w:rPr>
                <w:rFonts w:ascii="Calibri" w:hAnsi="Calibri" w:cs="Calibri"/>
                <w:b/>
                <w:bCs/>
                <w:sz w:val="18"/>
                <w:szCs w:val="18"/>
              </w:rPr>
              <w:t xml:space="preserve">3 </w:t>
            </w:r>
            <w:r>
              <w:rPr>
                <w:rFonts w:ascii="Calibri" w:hAnsi="Calibri" w:cs="Calibri"/>
                <w:b/>
                <w:bCs/>
                <w:sz w:val="18"/>
                <w:szCs w:val="18"/>
              </w:rPr>
              <w:t>months</w:t>
            </w:r>
            <w:r w:rsidRPr="00F36CFE">
              <w:rPr>
                <w:rFonts w:ascii="Calibri" w:hAnsi="Calibri" w:cs="Calibri"/>
                <w:b/>
                <w:bCs/>
                <w:sz w:val="18"/>
                <w:szCs w:val="18"/>
              </w:rPr>
              <w:t xml:space="preserve">: </w:t>
            </w:r>
            <w:r>
              <w:rPr>
                <w:rFonts w:ascii="Calibri" w:hAnsi="Calibri" w:cs="Calibri"/>
                <w:sz w:val="18"/>
                <w:szCs w:val="18"/>
              </w:rPr>
              <w:t>1</w:t>
            </w:r>
            <w:r w:rsidRPr="00F36CFE">
              <w:rPr>
                <w:rFonts w:ascii="Calibri" w:hAnsi="Calibri" w:cs="Calibri"/>
                <w:sz w:val="18"/>
                <w:szCs w:val="18"/>
              </w:rPr>
              <w:t xml:space="preserve"> (0-</w:t>
            </w:r>
            <w:r>
              <w:rPr>
                <w:rFonts w:ascii="Calibri" w:hAnsi="Calibri" w:cs="Calibri"/>
                <w:sz w:val="18"/>
                <w:szCs w:val="18"/>
              </w:rPr>
              <w:t>4</w:t>
            </w:r>
            <w:r w:rsidRPr="00F36CFE">
              <w:rPr>
                <w:rFonts w:ascii="Calibri" w:hAnsi="Calibri" w:cs="Calibri"/>
                <w:sz w:val="18"/>
                <w:szCs w:val="18"/>
              </w:rPr>
              <w:t>)</w:t>
            </w:r>
          </w:p>
          <w:p w14:paraId="07006243" w14:textId="5BC9DA32" w:rsidR="004D39FE" w:rsidRPr="00413662" w:rsidRDefault="004D39FE" w:rsidP="00887252">
            <w:pPr>
              <w:rPr>
                <w:rFonts w:ascii="Calibri" w:hAnsi="Calibri" w:cs="Calibri"/>
                <w:color w:val="000000"/>
                <w:sz w:val="18"/>
                <w:szCs w:val="18"/>
              </w:rPr>
            </w:pPr>
            <w:r>
              <w:rPr>
                <w:rFonts w:ascii="Calibri" w:hAnsi="Calibri" w:cs="Calibri"/>
                <w:sz w:val="18"/>
                <w:szCs w:val="18"/>
              </w:rPr>
              <w:t xml:space="preserve">Wilcoxon’s signed rank test, </w:t>
            </w:r>
            <w:r>
              <w:rPr>
                <w:rFonts w:ascii="Calibri" w:hAnsi="Calibri" w:cs="Calibri"/>
                <w:b/>
                <w:bCs/>
                <w:sz w:val="18"/>
                <w:szCs w:val="18"/>
              </w:rPr>
              <w:t>p=0.001, JAFI impairment significantly reduced after IA corticosteroid injection</w:t>
            </w:r>
          </w:p>
        </w:tc>
        <w:tc>
          <w:tcPr>
            <w:tcW w:w="2552" w:type="dxa"/>
          </w:tcPr>
          <w:p w14:paraId="34C65DD0" w14:textId="77777777" w:rsidR="004D39FE" w:rsidRPr="002E4333" w:rsidRDefault="004D39FE" w:rsidP="00887252">
            <w:pPr>
              <w:rPr>
                <w:rFonts w:ascii="Calibri" w:hAnsi="Calibri" w:cs="Calibri"/>
                <w:b/>
                <w:bCs/>
                <w:sz w:val="18"/>
                <w:szCs w:val="18"/>
              </w:rPr>
            </w:pPr>
          </w:p>
        </w:tc>
        <w:tc>
          <w:tcPr>
            <w:tcW w:w="4252" w:type="dxa"/>
            <w:gridSpan w:val="2"/>
          </w:tcPr>
          <w:p w14:paraId="3909B441" w14:textId="77777777" w:rsidR="004D39FE" w:rsidRPr="00F36CFE" w:rsidRDefault="004D39FE" w:rsidP="00887252">
            <w:pPr>
              <w:rPr>
                <w:rFonts w:ascii="Calibri" w:hAnsi="Calibri" w:cs="Calibri"/>
                <w:sz w:val="18"/>
                <w:szCs w:val="18"/>
              </w:rPr>
            </w:pPr>
            <w:r>
              <w:rPr>
                <w:rFonts w:ascii="Calibri" w:hAnsi="Calibri" w:cs="Calibri"/>
                <w:b/>
                <w:bCs/>
                <w:sz w:val="18"/>
                <w:szCs w:val="18"/>
              </w:rPr>
              <w:t xml:space="preserve">Subgroup analysis: </w:t>
            </w:r>
            <w:r w:rsidRPr="00F36CFE">
              <w:rPr>
                <w:rFonts w:ascii="Calibri" w:hAnsi="Calibri" w:cs="Calibri"/>
                <w:sz w:val="18"/>
                <w:szCs w:val="18"/>
              </w:rPr>
              <w:t xml:space="preserve">JAFI impairment is significantly reduced in Pts with </w:t>
            </w:r>
            <w:r w:rsidRPr="00F36CFE">
              <w:rPr>
                <w:rFonts w:ascii="Calibri" w:hAnsi="Calibri" w:cs="Calibri"/>
                <w:b/>
                <w:bCs/>
                <w:sz w:val="18"/>
                <w:szCs w:val="18"/>
              </w:rPr>
              <w:t>polyarthritis (p&lt;0.001)</w:t>
            </w:r>
            <w:r w:rsidRPr="00F36CFE">
              <w:rPr>
                <w:rFonts w:ascii="Calibri" w:hAnsi="Calibri" w:cs="Calibri"/>
                <w:sz w:val="18"/>
                <w:szCs w:val="18"/>
              </w:rPr>
              <w:t xml:space="preserve"> but not oligoarthritis (p=0.366)</w:t>
            </w:r>
          </w:p>
        </w:tc>
      </w:tr>
      <w:tr w:rsidR="004D39FE" w:rsidRPr="002E4333" w14:paraId="79F31BD8" w14:textId="77777777" w:rsidTr="004D39FE">
        <w:tc>
          <w:tcPr>
            <w:tcW w:w="1980" w:type="dxa"/>
            <w:vMerge/>
          </w:tcPr>
          <w:p w14:paraId="39B4EA66" w14:textId="10B90239" w:rsidR="004D39FE" w:rsidRPr="002E4333" w:rsidRDefault="004D39FE" w:rsidP="00887252">
            <w:pPr>
              <w:rPr>
                <w:rFonts w:ascii="Calibri" w:hAnsi="Calibri" w:cs="Calibri"/>
                <w:sz w:val="18"/>
                <w:szCs w:val="18"/>
              </w:rPr>
            </w:pPr>
          </w:p>
        </w:tc>
        <w:tc>
          <w:tcPr>
            <w:tcW w:w="1843" w:type="dxa"/>
          </w:tcPr>
          <w:p w14:paraId="6C9126B1" w14:textId="77777777" w:rsidR="004D39FE" w:rsidRPr="00F36CFE" w:rsidRDefault="004D39FE" w:rsidP="00887252">
            <w:pPr>
              <w:rPr>
                <w:rFonts w:ascii="Calibri" w:hAnsi="Calibri" w:cs="Calibri"/>
                <w:sz w:val="18"/>
                <w:szCs w:val="18"/>
              </w:rPr>
            </w:pPr>
            <w:r w:rsidRPr="00F36CFE">
              <w:rPr>
                <w:rFonts w:ascii="Calibri" w:hAnsi="Calibri" w:cs="Calibri"/>
                <w:sz w:val="18"/>
                <w:szCs w:val="18"/>
              </w:rPr>
              <w:t xml:space="preserve">Juvenile Arthritis Foot Disability Index (JAFI): </w:t>
            </w:r>
            <w:r>
              <w:rPr>
                <w:rFonts w:ascii="Calibri" w:hAnsi="Calibri" w:cs="Calibri"/>
                <w:sz w:val="18"/>
                <w:szCs w:val="18"/>
              </w:rPr>
              <w:t>activity</w:t>
            </w:r>
          </w:p>
        </w:tc>
        <w:tc>
          <w:tcPr>
            <w:tcW w:w="4677" w:type="dxa"/>
          </w:tcPr>
          <w:p w14:paraId="178633C3" w14:textId="77777777" w:rsidR="004D39FE" w:rsidRPr="00F36CFE" w:rsidRDefault="004D39FE" w:rsidP="00887252">
            <w:pPr>
              <w:rPr>
                <w:rFonts w:ascii="Calibri" w:hAnsi="Calibri" w:cs="Calibri"/>
                <w:b/>
                <w:bCs/>
                <w:sz w:val="18"/>
                <w:szCs w:val="18"/>
              </w:rPr>
            </w:pPr>
            <w:r w:rsidRPr="00F36CFE">
              <w:rPr>
                <w:rFonts w:ascii="Calibri" w:hAnsi="Calibri" w:cs="Calibri"/>
                <w:b/>
                <w:bCs/>
                <w:sz w:val="18"/>
                <w:szCs w:val="18"/>
              </w:rPr>
              <w:t>Median (range)</w:t>
            </w:r>
          </w:p>
          <w:p w14:paraId="127C8334" w14:textId="77777777" w:rsidR="004D39FE" w:rsidRPr="00F36CFE" w:rsidRDefault="004D39FE" w:rsidP="00887252">
            <w:pPr>
              <w:rPr>
                <w:rFonts w:ascii="Calibri" w:hAnsi="Calibri" w:cs="Calibri"/>
                <w:sz w:val="18"/>
                <w:szCs w:val="18"/>
              </w:rPr>
            </w:pPr>
            <w:r w:rsidRPr="00F36CFE">
              <w:rPr>
                <w:rFonts w:ascii="Calibri" w:hAnsi="Calibri" w:cs="Calibri"/>
                <w:b/>
                <w:bCs/>
                <w:sz w:val="18"/>
                <w:szCs w:val="18"/>
              </w:rPr>
              <w:t xml:space="preserve">Baseline: </w:t>
            </w:r>
            <w:r w:rsidRPr="00F36CFE">
              <w:rPr>
                <w:rFonts w:ascii="Calibri" w:hAnsi="Calibri" w:cs="Calibri"/>
                <w:sz w:val="18"/>
                <w:szCs w:val="18"/>
              </w:rPr>
              <w:t>2 (0-</w:t>
            </w:r>
            <w:r>
              <w:rPr>
                <w:rFonts w:ascii="Calibri" w:hAnsi="Calibri" w:cs="Calibri"/>
                <w:sz w:val="18"/>
                <w:szCs w:val="18"/>
              </w:rPr>
              <w:t>4</w:t>
            </w:r>
            <w:r w:rsidRPr="00F36CFE">
              <w:rPr>
                <w:rFonts w:ascii="Calibri" w:hAnsi="Calibri" w:cs="Calibri"/>
                <w:sz w:val="18"/>
                <w:szCs w:val="18"/>
              </w:rPr>
              <w:t>)</w:t>
            </w:r>
          </w:p>
          <w:p w14:paraId="4DC220AE" w14:textId="77777777" w:rsidR="004D39FE" w:rsidRPr="00F36CFE" w:rsidRDefault="004D39FE" w:rsidP="004D39FE">
            <w:pPr>
              <w:spacing w:after="120"/>
              <w:rPr>
                <w:rFonts w:ascii="Calibri" w:hAnsi="Calibri" w:cs="Calibri"/>
                <w:sz w:val="18"/>
                <w:szCs w:val="18"/>
              </w:rPr>
            </w:pPr>
            <w:r w:rsidRPr="00F36CFE">
              <w:rPr>
                <w:rFonts w:ascii="Calibri" w:hAnsi="Calibri" w:cs="Calibri"/>
                <w:b/>
                <w:bCs/>
                <w:sz w:val="18"/>
                <w:szCs w:val="18"/>
              </w:rPr>
              <w:t xml:space="preserve">3 </w:t>
            </w:r>
            <w:r>
              <w:rPr>
                <w:rFonts w:ascii="Calibri" w:hAnsi="Calibri" w:cs="Calibri"/>
                <w:b/>
                <w:bCs/>
                <w:sz w:val="18"/>
                <w:szCs w:val="18"/>
              </w:rPr>
              <w:t>months</w:t>
            </w:r>
            <w:r w:rsidRPr="00F36CFE">
              <w:rPr>
                <w:rFonts w:ascii="Calibri" w:hAnsi="Calibri" w:cs="Calibri"/>
                <w:b/>
                <w:bCs/>
                <w:sz w:val="18"/>
                <w:szCs w:val="18"/>
              </w:rPr>
              <w:t xml:space="preserve">: </w:t>
            </w:r>
            <w:r>
              <w:rPr>
                <w:rFonts w:ascii="Calibri" w:hAnsi="Calibri" w:cs="Calibri"/>
                <w:sz w:val="18"/>
                <w:szCs w:val="18"/>
              </w:rPr>
              <w:t>1</w:t>
            </w:r>
            <w:r w:rsidRPr="00F36CFE">
              <w:rPr>
                <w:rFonts w:ascii="Calibri" w:hAnsi="Calibri" w:cs="Calibri"/>
                <w:sz w:val="18"/>
                <w:szCs w:val="18"/>
              </w:rPr>
              <w:t xml:space="preserve"> (0-</w:t>
            </w:r>
            <w:r>
              <w:rPr>
                <w:rFonts w:ascii="Calibri" w:hAnsi="Calibri" w:cs="Calibri"/>
                <w:sz w:val="18"/>
                <w:szCs w:val="18"/>
              </w:rPr>
              <w:t>4</w:t>
            </w:r>
            <w:r w:rsidRPr="00F36CFE">
              <w:rPr>
                <w:rFonts w:ascii="Calibri" w:hAnsi="Calibri" w:cs="Calibri"/>
                <w:sz w:val="18"/>
                <w:szCs w:val="18"/>
              </w:rPr>
              <w:t>)</w:t>
            </w:r>
          </w:p>
          <w:p w14:paraId="7FA82F2A" w14:textId="4D920653" w:rsidR="004D39FE" w:rsidRPr="00413662" w:rsidRDefault="004D39FE" w:rsidP="00887252">
            <w:pPr>
              <w:rPr>
                <w:rFonts w:ascii="Calibri" w:hAnsi="Calibri" w:cs="Calibri"/>
                <w:color w:val="000000"/>
                <w:sz w:val="18"/>
                <w:szCs w:val="18"/>
              </w:rPr>
            </w:pPr>
            <w:r>
              <w:rPr>
                <w:rFonts w:ascii="Calibri" w:hAnsi="Calibri" w:cs="Calibri"/>
                <w:sz w:val="18"/>
                <w:szCs w:val="18"/>
              </w:rPr>
              <w:t xml:space="preserve">Wilcoxon’s signed rank test, </w:t>
            </w:r>
            <w:r>
              <w:rPr>
                <w:rFonts w:ascii="Calibri" w:hAnsi="Calibri" w:cs="Calibri"/>
                <w:b/>
                <w:bCs/>
                <w:sz w:val="18"/>
                <w:szCs w:val="18"/>
              </w:rPr>
              <w:t>p=0.023, JAFI activity significantly reduced after IA corticosteroid injection</w:t>
            </w:r>
          </w:p>
        </w:tc>
        <w:tc>
          <w:tcPr>
            <w:tcW w:w="2552" w:type="dxa"/>
          </w:tcPr>
          <w:p w14:paraId="7226650D" w14:textId="77777777" w:rsidR="004D39FE" w:rsidRPr="002E4333" w:rsidRDefault="004D39FE" w:rsidP="00887252">
            <w:pPr>
              <w:rPr>
                <w:rFonts w:ascii="Calibri" w:hAnsi="Calibri" w:cs="Calibri"/>
                <w:b/>
                <w:bCs/>
                <w:sz w:val="18"/>
                <w:szCs w:val="18"/>
              </w:rPr>
            </w:pPr>
          </w:p>
        </w:tc>
        <w:tc>
          <w:tcPr>
            <w:tcW w:w="4252" w:type="dxa"/>
            <w:gridSpan w:val="2"/>
          </w:tcPr>
          <w:p w14:paraId="45FF9B3C" w14:textId="77777777" w:rsidR="004D39FE" w:rsidRPr="00F36CFE" w:rsidRDefault="004D39FE" w:rsidP="00887252">
            <w:pPr>
              <w:rPr>
                <w:rFonts w:ascii="Calibri" w:hAnsi="Calibri" w:cs="Calibri"/>
                <w:sz w:val="18"/>
                <w:szCs w:val="18"/>
              </w:rPr>
            </w:pPr>
            <w:r>
              <w:rPr>
                <w:rFonts w:ascii="Calibri" w:hAnsi="Calibri" w:cs="Calibri"/>
                <w:b/>
                <w:bCs/>
                <w:sz w:val="18"/>
                <w:szCs w:val="18"/>
              </w:rPr>
              <w:t xml:space="preserve">Subgroup analysis: </w:t>
            </w:r>
            <w:r w:rsidRPr="00F36CFE">
              <w:rPr>
                <w:rFonts w:ascii="Calibri" w:hAnsi="Calibri" w:cs="Calibri"/>
                <w:sz w:val="18"/>
                <w:szCs w:val="18"/>
              </w:rPr>
              <w:t xml:space="preserve">JAFI </w:t>
            </w:r>
            <w:r>
              <w:rPr>
                <w:rFonts w:ascii="Calibri" w:hAnsi="Calibri" w:cs="Calibri"/>
                <w:sz w:val="18"/>
                <w:szCs w:val="18"/>
              </w:rPr>
              <w:t>activity</w:t>
            </w:r>
            <w:r w:rsidRPr="00F36CFE">
              <w:rPr>
                <w:rFonts w:ascii="Calibri" w:hAnsi="Calibri" w:cs="Calibri"/>
                <w:sz w:val="18"/>
                <w:szCs w:val="18"/>
              </w:rPr>
              <w:t xml:space="preserve"> is significantly reduced in Pts with </w:t>
            </w:r>
            <w:r w:rsidRPr="00F36CFE">
              <w:rPr>
                <w:rFonts w:ascii="Calibri" w:hAnsi="Calibri" w:cs="Calibri"/>
                <w:b/>
                <w:bCs/>
                <w:sz w:val="18"/>
                <w:szCs w:val="18"/>
              </w:rPr>
              <w:t>polyarthritis (p</w:t>
            </w:r>
            <w:r>
              <w:rPr>
                <w:rFonts w:ascii="Calibri" w:hAnsi="Calibri" w:cs="Calibri"/>
                <w:b/>
                <w:bCs/>
                <w:sz w:val="18"/>
                <w:szCs w:val="18"/>
              </w:rPr>
              <w:t>=0.03</w:t>
            </w:r>
            <w:r w:rsidRPr="00F36CFE">
              <w:rPr>
                <w:rFonts w:ascii="Calibri" w:hAnsi="Calibri" w:cs="Calibri"/>
                <w:b/>
                <w:bCs/>
                <w:sz w:val="18"/>
                <w:szCs w:val="18"/>
              </w:rPr>
              <w:t>)</w:t>
            </w:r>
            <w:r w:rsidRPr="00F36CFE">
              <w:rPr>
                <w:rFonts w:ascii="Calibri" w:hAnsi="Calibri" w:cs="Calibri"/>
                <w:sz w:val="18"/>
                <w:szCs w:val="18"/>
              </w:rPr>
              <w:t xml:space="preserve"> but not oligoarthritis (p=0.</w:t>
            </w:r>
            <w:r>
              <w:rPr>
                <w:rFonts w:ascii="Calibri" w:hAnsi="Calibri" w:cs="Calibri"/>
                <w:sz w:val="18"/>
                <w:szCs w:val="18"/>
              </w:rPr>
              <w:t>832</w:t>
            </w:r>
            <w:r w:rsidRPr="00F36CFE">
              <w:rPr>
                <w:rFonts w:ascii="Calibri" w:hAnsi="Calibri" w:cs="Calibri"/>
                <w:sz w:val="18"/>
                <w:szCs w:val="18"/>
              </w:rPr>
              <w:t>)</w:t>
            </w:r>
          </w:p>
        </w:tc>
      </w:tr>
    </w:tbl>
    <w:p w14:paraId="785D61FE" w14:textId="77777777" w:rsidR="004D39FE" w:rsidRPr="00E226BA" w:rsidRDefault="004D39FE" w:rsidP="004D39FE">
      <w:r>
        <w:rPr>
          <w:rFonts w:ascii="Calibri" w:hAnsi="Calibri" w:cs="Calibri"/>
          <w:sz w:val="18"/>
          <w:szCs w:val="18"/>
          <w:vertAlign w:val="superscript"/>
        </w:rPr>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r>
        <w:rPr>
          <w:rFonts w:ascii="Calibri" w:hAnsi="Calibri" w:cs="Calibri"/>
          <w:sz w:val="18"/>
          <w:szCs w:val="18"/>
        </w:rPr>
        <w:t xml:space="preserve">; </w:t>
      </w:r>
      <w:r>
        <w:rPr>
          <w:rFonts w:ascii="Calibri" w:hAnsi="Calibri" w:cs="Calibri"/>
          <w:sz w:val="18"/>
          <w:szCs w:val="18"/>
          <w:vertAlign w:val="superscript"/>
        </w:rPr>
        <w:t>2</w:t>
      </w:r>
      <w:r>
        <w:rPr>
          <w:rFonts w:ascii="Calibri" w:hAnsi="Calibri" w:cs="Calibri"/>
          <w:sz w:val="18"/>
          <w:szCs w:val="18"/>
        </w:rPr>
        <w:t xml:space="preserve"> i.e. CS+US – without modification a</w:t>
      </w:r>
      <w:r w:rsidRPr="005E6C2C">
        <w:rPr>
          <w:rFonts w:ascii="Calibri" w:hAnsi="Calibri" w:cs="Calibri"/>
          <w:i/>
          <w:iCs/>
          <w:sz w:val="18"/>
          <w:szCs w:val="18"/>
        </w:rPr>
        <w:t xml:space="preserve"> priori </w:t>
      </w:r>
      <w:r>
        <w:rPr>
          <w:rFonts w:ascii="Calibri" w:hAnsi="Calibri" w:cs="Calibri"/>
          <w:sz w:val="18"/>
          <w:szCs w:val="18"/>
        </w:rPr>
        <w:t xml:space="preserve">vs CS-UA without modification </w:t>
      </w:r>
      <w:r w:rsidRPr="005E6C2C">
        <w:rPr>
          <w:rFonts w:ascii="Calibri" w:hAnsi="Calibri" w:cs="Calibri"/>
          <w:i/>
          <w:iCs/>
          <w:sz w:val="18"/>
          <w:szCs w:val="18"/>
        </w:rPr>
        <w:t>a posteriori</w:t>
      </w:r>
    </w:p>
    <w:p w14:paraId="31854815" w14:textId="77777777" w:rsidR="004D39FE" w:rsidRDefault="004D39FE" w:rsidP="004D39FE">
      <w:pPr>
        <w:pStyle w:val="Heading3"/>
        <w:rPr>
          <w:b/>
          <w:bCs/>
        </w:rPr>
      </w:pPr>
    </w:p>
    <w:p w14:paraId="4BC6CD9B" w14:textId="77777777" w:rsidR="00973ED3" w:rsidRPr="00973ED3" w:rsidRDefault="00973ED3" w:rsidP="00973ED3"/>
    <w:p w14:paraId="3BCE4883" w14:textId="325B2459" w:rsidR="00DC4B92" w:rsidRPr="004E36DE" w:rsidRDefault="00DC4B92" w:rsidP="00DC4B92">
      <w:pPr>
        <w:pStyle w:val="Heading3"/>
        <w:rPr>
          <w:b/>
          <w:bCs/>
        </w:rPr>
      </w:pPr>
      <w:bookmarkStart w:id="39" w:name="_Toc138834012"/>
      <w:bookmarkStart w:id="40" w:name="_Toc138834098"/>
      <w:bookmarkStart w:id="41" w:name="_Toc138834366"/>
      <w:bookmarkStart w:id="42" w:name="_Toc138857394"/>
      <w:r>
        <w:rPr>
          <w:b/>
          <w:bCs/>
        </w:rPr>
        <w:t>Q11.3</w:t>
      </w:r>
      <w:r w:rsidR="001269D4">
        <w:rPr>
          <w:b/>
          <w:bCs/>
        </w:rPr>
        <w:t>g</w:t>
      </w:r>
      <w:r>
        <w:rPr>
          <w:b/>
          <w:bCs/>
        </w:rPr>
        <w:t xml:space="preserve"> </w:t>
      </w:r>
      <w:r w:rsidR="00D5690E">
        <w:rPr>
          <w:b/>
          <w:bCs/>
        </w:rPr>
        <w:t xml:space="preserve">Study outcomes: </w:t>
      </w:r>
      <w:r>
        <w:rPr>
          <w:b/>
          <w:bCs/>
        </w:rPr>
        <w:t>Range of motion</w:t>
      </w:r>
      <w:r w:rsidR="00A60D01">
        <w:rPr>
          <w:b/>
          <w:bCs/>
        </w:rPr>
        <w:t xml:space="preserve"> (incl. flexion, extension)</w:t>
      </w:r>
      <w:bookmarkEnd w:id="39"/>
      <w:bookmarkEnd w:id="40"/>
      <w:bookmarkEnd w:id="41"/>
      <w:bookmarkEnd w:id="42"/>
    </w:p>
    <w:tbl>
      <w:tblPr>
        <w:tblStyle w:val="TableGrid"/>
        <w:tblW w:w="15295" w:type="dxa"/>
        <w:tblLayout w:type="fixed"/>
        <w:tblCellMar>
          <w:left w:w="28" w:type="dxa"/>
          <w:right w:w="28" w:type="dxa"/>
        </w:tblCellMar>
        <w:tblLook w:val="04A0" w:firstRow="1" w:lastRow="0" w:firstColumn="1" w:lastColumn="0" w:noHBand="0" w:noVBand="1"/>
      </w:tblPr>
      <w:tblGrid>
        <w:gridCol w:w="1980"/>
        <w:gridCol w:w="2126"/>
        <w:gridCol w:w="6521"/>
        <w:gridCol w:w="4668"/>
      </w:tblGrid>
      <w:tr w:rsidR="00973ED3" w:rsidRPr="002E4333" w14:paraId="54F33639" w14:textId="77777777" w:rsidTr="004864BC">
        <w:tc>
          <w:tcPr>
            <w:tcW w:w="1980" w:type="dxa"/>
            <w:tcBorders>
              <w:bottom w:val="single" w:sz="4" w:space="0" w:color="auto"/>
            </w:tcBorders>
          </w:tcPr>
          <w:p w14:paraId="73C099D6" w14:textId="77777777" w:rsidR="00973ED3" w:rsidRPr="002E4333" w:rsidRDefault="00973ED3" w:rsidP="000E2759">
            <w:pPr>
              <w:rPr>
                <w:rFonts w:ascii="Calibri" w:hAnsi="Calibri" w:cs="Calibri"/>
                <w:b/>
                <w:bCs/>
                <w:sz w:val="18"/>
                <w:szCs w:val="18"/>
              </w:rPr>
            </w:pPr>
            <w:r w:rsidRPr="002E4333">
              <w:rPr>
                <w:rFonts w:ascii="Calibri" w:hAnsi="Calibri" w:cs="Calibri"/>
                <w:b/>
                <w:bCs/>
                <w:sz w:val="18"/>
                <w:szCs w:val="18"/>
              </w:rPr>
              <w:t>Study</w:t>
            </w:r>
          </w:p>
        </w:tc>
        <w:tc>
          <w:tcPr>
            <w:tcW w:w="2126" w:type="dxa"/>
            <w:tcBorders>
              <w:bottom w:val="single" w:sz="4" w:space="0" w:color="auto"/>
            </w:tcBorders>
          </w:tcPr>
          <w:p w14:paraId="3EDA9530" w14:textId="77777777" w:rsidR="00973ED3" w:rsidRPr="002E4333" w:rsidRDefault="00973ED3" w:rsidP="000E2759">
            <w:pPr>
              <w:rPr>
                <w:rFonts w:ascii="Calibri" w:hAnsi="Calibri" w:cs="Calibri"/>
                <w:b/>
                <w:bCs/>
                <w:sz w:val="18"/>
                <w:szCs w:val="18"/>
              </w:rPr>
            </w:pPr>
            <w:r w:rsidRPr="002E4333">
              <w:rPr>
                <w:rFonts w:ascii="Calibri" w:hAnsi="Calibri" w:cs="Calibri"/>
                <w:b/>
                <w:bCs/>
                <w:sz w:val="18"/>
                <w:szCs w:val="18"/>
              </w:rPr>
              <w:t xml:space="preserve">Specific outcome </w:t>
            </w:r>
          </w:p>
        </w:tc>
        <w:tc>
          <w:tcPr>
            <w:tcW w:w="6521" w:type="dxa"/>
            <w:tcBorders>
              <w:bottom w:val="single" w:sz="4" w:space="0" w:color="auto"/>
            </w:tcBorders>
          </w:tcPr>
          <w:p w14:paraId="629A2262" w14:textId="77777777" w:rsidR="00973ED3" w:rsidRPr="002E4333" w:rsidRDefault="00973ED3" w:rsidP="000E2759">
            <w:pPr>
              <w:rPr>
                <w:rFonts w:ascii="Calibri" w:hAnsi="Calibri" w:cs="Calibri"/>
                <w:b/>
                <w:bCs/>
                <w:sz w:val="18"/>
                <w:szCs w:val="18"/>
              </w:rPr>
            </w:pPr>
            <w:r w:rsidRPr="002E4333">
              <w:rPr>
                <w:rFonts w:ascii="Calibri" w:hAnsi="Calibri" w:cs="Calibri"/>
                <w:b/>
                <w:bCs/>
                <w:sz w:val="18"/>
                <w:szCs w:val="18"/>
              </w:rPr>
              <w:t xml:space="preserve">Within group </w:t>
            </w:r>
          </w:p>
        </w:tc>
        <w:tc>
          <w:tcPr>
            <w:tcW w:w="4668" w:type="dxa"/>
            <w:tcBorders>
              <w:bottom w:val="single" w:sz="4" w:space="0" w:color="auto"/>
            </w:tcBorders>
          </w:tcPr>
          <w:p w14:paraId="233C220E" w14:textId="77777777" w:rsidR="00973ED3" w:rsidRPr="002E4333" w:rsidRDefault="00973ED3" w:rsidP="000E2759">
            <w:pPr>
              <w:rPr>
                <w:rFonts w:ascii="Calibri" w:hAnsi="Calibri" w:cs="Calibri"/>
                <w:b/>
                <w:bCs/>
                <w:sz w:val="18"/>
                <w:szCs w:val="18"/>
              </w:rPr>
            </w:pPr>
            <w:r>
              <w:rPr>
                <w:rFonts w:ascii="Calibri" w:hAnsi="Calibri" w:cs="Calibri"/>
                <w:b/>
                <w:bCs/>
                <w:sz w:val="18"/>
                <w:szCs w:val="18"/>
              </w:rPr>
              <w:t>Comments incl. subgroup analyses</w:t>
            </w:r>
          </w:p>
        </w:tc>
      </w:tr>
      <w:tr w:rsidR="00A60D01" w:rsidRPr="004E36DE" w14:paraId="573BE00E" w14:textId="77777777" w:rsidTr="006F4E2B">
        <w:tc>
          <w:tcPr>
            <w:tcW w:w="15295" w:type="dxa"/>
            <w:gridSpan w:val="4"/>
            <w:tcBorders>
              <w:bottom w:val="single" w:sz="4" w:space="0" w:color="auto"/>
            </w:tcBorders>
            <w:shd w:val="clear" w:color="auto" w:fill="BDD6EE" w:themeFill="accent5" w:themeFillTint="66"/>
          </w:tcPr>
          <w:p w14:paraId="36618BC5" w14:textId="7E1F3FDA" w:rsidR="00A60D01" w:rsidRPr="004E36DE" w:rsidRDefault="00A60D01" w:rsidP="00170EC8">
            <w:pPr>
              <w:rPr>
                <w:rFonts w:ascii="Calibri" w:hAnsi="Calibri" w:cs="Calibri"/>
                <w:b/>
                <w:bCs/>
                <w:i/>
                <w:iCs/>
                <w:sz w:val="18"/>
                <w:szCs w:val="18"/>
              </w:rPr>
            </w:pPr>
            <w:r>
              <w:rPr>
                <w:rFonts w:ascii="Calibri" w:hAnsi="Calibri" w:cs="Calibri"/>
                <w:b/>
                <w:bCs/>
                <w:i/>
                <w:iCs/>
                <w:sz w:val="18"/>
                <w:szCs w:val="18"/>
              </w:rPr>
              <w:lastRenderedPageBreak/>
              <w:t>Adult</w:t>
            </w:r>
          </w:p>
        </w:tc>
      </w:tr>
      <w:tr w:rsidR="00A60D01" w:rsidRPr="004E36DE" w14:paraId="78AE0E1F" w14:textId="77777777" w:rsidTr="006F4E2B">
        <w:tc>
          <w:tcPr>
            <w:tcW w:w="15295" w:type="dxa"/>
            <w:gridSpan w:val="4"/>
            <w:tcBorders>
              <w:bottom w:val="single" w:sz="4" w:space="0" w:color="auto"/>
            </w:tcBorders>
            <w:shd w:val="clear" w:color="auto" w:fill="DEEAF6" w:themeFill="accent5" w:themeFillTint="33"/>
          </w:tcPr>
          <w:p w14:paraId="2F0F4A9C" w14:textId="77777777" w:rsidR="00A60D01" w:rsidRPr="004E36DE" w:rsidRDefault="00A60D01" w:rsidP="00170EC8">
            <w:pPr>
              <w:rPr>
                <w:rFonts w:ascii="Calibri" w:hAnsi="Calibri" w:cs="Calibri"/>
                <w:b/>
                <w:bCs/>
                <w:sz w:val="18"/>
                <w:szCs w:val="18"/>
              </w:rPr>
            </w:pPr>
            <w:r>
              <w:rPr>
                <w:rFonts w:ascii="Calibri" w:hAnsi="Calibri" w:cs="Calibri"/>
                <w:b/>
                <w:bCs/>
                <w:sz w:val="18"/>
                <w:szCs w:val="18"/>
              </w:rPr>
              <w:t xml:space="preserve">Prospective cohort </w:t>
            </w:r>
          </w:p>
        </w:tc>
      </w:tr>
      <w:tr w:rsidR="00973ED3" w:rsidRPr="00FE6E5A" w14:paraId="24C9A3BA" w14:textId="77777777" w:rsidTr="00300831">
        <w:tc>
          <w:tcPr>
            <w:tcW w:w="1980" w:type="dxa"/>
            <w:vMerge w:val="restart"/>
          </w:tcPr>
          <w:p w14:paraId="0F73A4E1" w14:textId="77777777" w:rsidR="00973ED3" w:rsidRDefault="00973ED3" w:rsidP="00170EC8">
            <w:pPr>
              <w:rPr>
                <w:rFonts w:ascii="Calibri" w:hAnsi="Calibri" w:cs="Calibri"/>
                <w:sz w:val="18"/>
                <w:szCs w:val="18"/>
              </w:rPr>
            </w:pPr>
            <w:r>
              <w:rPr>
                <w:rFonts w:ascii="Calibri" w:hAnsi="Calibri" w:cs="Calibri"/>
                <w:sz w:val="18"/>
                <w:szCs w:val="18"/>
              </w:rPr>
              <w:t>Furtado 2017</w:t>
            </w:r>
          </w:p>
          <w:p w14:paraId="62890030" w14:textId="77777777" w:rsidR="00973ED3" w:rsidRDefault="00973ED3" w:rsidP="00170EC8">
            <w:pPr>
              <w:rPr>
                <w:rFonts w:ascii="Calibri" w:hAnsi="Calibri" w:cs="Calibri"/>
                <w:sz w:val="18"/>
                <w:szCs w:val="18"/>
              </w:rPr>
            </w:pPr>
            <w:r>
              <w:rPr>
                <w:rFonts w:ascii="Calibri" w:hAnsi="Calibri" w:cs="Calibri"/>
                <w:sz w:val="18"/>
                <w:szCs w:val="18"/>
              </w:rPr>
              <w:t>Adult prospective</w:t>
            </w:r>
          </w:p>
          <w:p w14:paraId="3CD910F9" w14:textId="77777777" w:rsidR="00973ED3" w:rsidRPr="00FE6E5A" w:rsidRDefault="00973ED3" w:rsidP="00170EC8">
            <w:pPr>
              <w:rPr>
                <w:rFonts w:ascii="Calibri" w:hAnsi="Calibri" w:cs="Calibri"/>
                <w:sz w:val="18"/>
                <w:szCs w:val="18"/>
              </w:rPr>
            </w:pPr>
            <w:r>
              <w:rPr>
                <w:rFonts w:ascii="Calibri" w:hAnsi="Calibri" w:cs="Calibri"/>
                <w:sz w:val="18"/>
                <w:szCs w:val="18"/>
              </w:rPr>
              <w:t>RA</w:t>
            </w:r>
          </w:p>
        </w:tc>
        <w:tc>
          <w:tcPr>
            <w:tcW w:w="2126" w:type="dxa"/>
          </w:tcPr>
          <w:p w14:paraId="6E6CEAA2" w14:textId="77777777" w:rsidR="00973ED3" w:rsidRPr="00E24B4A" w:rsidRDefault="00973ED3" w:rsidP="00170EC8">
            <w:pPr>
              <w:rPr>
                <w:rFonts w:ascii="Calibri" w:hAnsi="Calibri" w:cs="Calibri"/>
                <w:sz w:val="18"/>
                <w:szCs w:val="18"/>
              </w:rPr>
            </w:pPr>
            <w:r>
              <w:rPr>
                <w:rFonts w:ascii="Calibri" w:hAnsi="Calibri" w:cs="Calibri"/>
                <w:sz w:val="18"/>
                <w:szCs w:val="18"/>
              </w:rPr>
              <w:t>Flexion, g</w:t>
            </w:r>
            <w:r w:rsidRPr="00E24B4A">
              <w:rPr>
                <w:rFonts w:ascii="Calibri" w:hAnsi="Calibri" w:cs="Calibri"/>
                <w:sz w:val="18"/>
                <w:szCs w:val="18"/>
              </w:rPr>
              <w:t>oniometry</w:t>
            </w:r>
            <w:r>
              <w:rPr>
                <w:rFonts w:ascii="Calibri" w:hAnsi="Calibri" w:cs="Calibri"/>
                <w:sz w:val="18"/>
                <w:szCs w:val="18"/>
              </w:rPr>
              <w:t xml:space="preserve"> (degrees)</w:t>
            </w:r>
          </w:p>
        </w:tc>
        <w:tc>
          <w:tcPr>
            <w:tcW w:w="6521" w:type="dxa"/>
          </w:tcPr>
          <w:p w14:paraId="6372424F"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Mean (sd)</w:t>
            </w:r>
          </w:p>
          <w:p w14:paraId="3166BB79"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33.11 (16.42</w:t>
            </w:r>
            <w:r w:rsidRPr="00050723">
              <w:rPr>
                <w:rFonts w:ascii="Calibri" w:hAnsi="Calibri" w:cs="Calibri"/>
                <w:color w:val="000000"/>
                <w:sz w:val="18"/>
                <w:szCs w:val="18"/>
              </w:rPr>
              <w:t>)</w:t>
            </w:r>
          </w:p>
          <w:p w14:paraId="4D32E494" w14:textId="77777777" w:rsidR="00973ED3" w:rsidRPr="00BA542F" w:rsidRDefault="00973ED3" w:rsidP="00170EC8">
            <w:pPr>
              <w:rPr>
                <w:rFonts w:ascii="Calibri" w:hAnsi="Calibri" w:cs="Calibri"/>
                <w:color w:val="000000"/>
                <w:sz w:val="18"/>
                <w:szCs w:val="18"/>
              </w:rPr>
            </w:pPr>
            <w:r>
              <w:rPr>
                <w:rFonts w:ascii="Calibri" w:hAnsi="Calibri" w:cs="Calibri"/>
                <w:b/>
                <w:bCs/>
                <w:color w:val="000000"/>
                <w:sz w:val="18"/>
                <w:szCs w:val="18"/>
              </w:rPr>
              <w:t xml:space="preserve">1 week: </w:t>
            </w:r>
            <w:r>
              <w:rPr>
                <w:rFonts w:ascii="Calibri" w:hAnsi="Calibri" w:cs="Calibri"/>
                <w:color w:val="000000"/>
                <w:sz w:val="18"/>
                <w:szCs w:val="18"/>
              </w:rPr>
              <w:t>34.22</w:t>
            </w:r>
            <w:r w:rsidRPr="00050723">
              <w:rPr>
                <w:rFonts w:ascii="Calibri" w:hAnsi="Calibri" w:cs="Calibri"/>
                <w:color w:val="000000"/>
                <w:sz w:val="18"/>
                <w:szCs w:val="18"/>
              </w:rPr>
              <w:t xml:space="preserve"> (</w:t>
            </w:r>
            <w:r>
              <w:rPr>
                <w:rFonts w:ascii="Calibri" w:hAnsi="Calibri" w:cs="Calibri"/>
                <w:color w:val="000000"/>
                <w:sz w:val="18"/>
                <w:szCs w:val="18"/>
              </w:rPr>
              <w:t>16.05</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3477D084"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4 weeks:</w:t>
            </w:r>
            <w:r>
              <w:t xml:space="preserve"> </w:t>
            </w:r>
            <w:r>
              <w:rPr>
                <w:rFonts w:ascii="Calibri" w:hAnsi="Calibri" w:cs="Calibri"/>
                <w:color w:val="000000"/>
                <w:sz w:val="18"/>
                <w:szCs w:val="18"/>
              </w:rPr>
              <w:t>31.77</w:t>
            </w:r>
            <w:r w:rsidRPr="00050723">
              <w:rPr>
                <w:rFonts w:ascii="Calibri" w:hAnsi="Calibri" w:cs="Calibri"/>
                <w:color w:val="000000"/>
                <w:sz w:val="18"/>
                <w:szCs w:val="18"/>
              </w:rPr>
              <w:t xml:space="preserve"> (</w:t>
            </w:r>
            <w:r>
              <w:rPr>
                <w:rFonts w:ascii="Calibri" w:hAnsi="Calibri" w:cs="Calibri"/>
                <w:color w:val="000000"/>
                <w:sz w:val="18"/>
                <w:szCs w:val="18"/>
              </w:rPr>
              <w:t>16.99</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73872E1E"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12 weeks: </w:t>
            </w:r>
            <w:r>
              <w:rPr>
                <w:rFonts w:ascii="Calibri" w:hAnsi="Calibri" w:cs="Calibri"/>
                <w:color w:val="000000"/>
                <w:sz w:val="18"/>
                <w:szCs w:val="18"/>
              </w:rPr>
              <w:t>33.22</w:t>
            </w:r>
            <w:r w:rsidRPr="00050723">
              <w:rPr>
                <w:rFonts w:ascii="Calibri" w:hAnsi="Calibri" w:cs="Calibri"/>
                <w:color w:val="000000"/>
                <w:sz w:val="18"/>
                <w:szCs w:val="18"/>
              </w:rPr>
              <w:t xml:space="preserve"> (</w:t>
            </w:r>
            <w:r>
              <w:rPr>
                <w:rFonts w:ascii="Calibri" w:hAnsi="Calibri" w:cs="Calibri"/>
                <w:color w:val="000000"/>
                <w:sz w:val="18"/>
                <w:szCs w:val="18"/>
              </w:rPr>
              <w:t>17.22</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240130C2" w14:textId="77777777" w:rsidR="00973ED3" w:rsidRPr="00EA7BA6"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24 weeks: </w:t>
            </w:r>
            <w:r>
              <w:rPr>
                <w:rFonts w:ascii="Calibri" w:hAnsi="Calibri" w:cs="Calibri"/>
                <w:color w:val="000000"/>
                <w:sz w:val="18"/>
                <w:szCs w:val="18"/>
              </w:rPr>
              <w:t>32</w:t>
            </w:r>
            <w:r w:rsidRPr="00050723">
              <w:rPr>
                <w:rFonts w:ascii="Calibri" w:hAnsi="Calibri" w:cs="Calibri"/>
                <w:color w:val="000000"/>
                <w:sz w:val="18"/>
                <w:szCs w:val="18"/>
              </w:rPr>
              <w:t>.</w:t>
            </w:r>
            <w:r>
              <w:rPr>
                <w:rFonts w:ascii="Calibri" w:hAnsi="Calibri" w:cs="Calibri"/>
                <w:color w:val="000000"/>
                <w:sz w:val="18"/>
                <w:szCs w:val="18"/>
              </w:rPr>
              <w:t>00</w:t>
            </w:r>
            <w:r w:rsidRPr="00050723">
              <w:rPr>
                <w:rFonts w:ascii="Calibri" w:hAnsi="Calibri" w:cs="Calibri"/>
                <w:color w:val="000000"/>
                <w:sz w:val="18"/>
                <w:szCs w:val="18"/>
              </w:rPr>
              <w:t xml:space="preserve"> (</w:t>
            </w:r>
            <w:r>
              <w:rPr>
                <w:rFonts w:ascii="Calibri" w:hAnsi="Calibri" w:cs="Calibri"/>
                <w:color w:val="000000"/>
                <w:sz w:val="18"/>
                <w:szCs w:val="18"/>
              </w:rPr>
              <w:t>16.69</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tc>
        <w:tc>
          <w:tcPr>
            <w:tcW w:w="4668" w:type="dxa"/>
          </w:tcPr>
          <w:p w14:paraId="23705281" w14:textId="77777777" w:rsidR="00973ED3" w:rsidRDefault="00973ED3" w:rsidP="00170EC8">
            <w:pPr>
              <w:rPr>
                <w:rFonts w:ascii="Calibri" w:hAnsi="Calibri" w:cs="Calibri"/>
                <w:sz w:val="18"/>
                <w:szCs w:val="18"/>
              </w:rPr>
            </w:pPr>
            <w:r>
              <w:rPr>
                <w:rFonts w:ascii="Calibri" w:hAnsi="Calibri" w:cs="Calibri"/>
                <w:sz w:val="18"/>
                <w:szCs w:val="18"/>
              </w:rPr>
              <w:t>D</w:t>
            </w:r>
            <w:r w:rsidRPr="00BA542F">
              <w:rPr>
                <w:rFonts w:ascii="Calibri" w:hAnsi="Calibri" w:cs="Calibri"/>
                <w:sz w:val="18"/>
                <w:szCs w:val="18"/>
              </w:rPr>
              <w:t>ata for group (n=45) that completed 24 weeks</w:t>
            </w:r>
            <w:r>
              <w:rPr>
                <w:rFonts w:ascii="Calibri" w:hAnsi="Calibri" w:cs="Calibri"/>
                <w:sz w:val="18"/>
                <w:szCs w:val="18"/>
              </w:rPr>
              <w:t xml:space="preserve">. </w:t>
            </w:r>
          </w:p>
          <w:p w14:paraId="2719D33D" w14:textId="77777777" w:rsidR="00973ED3" w:rsidRPr="00FE6E5A" w:rsidRDefault="00973ED3" w:rsidP="00170EC8">
            <w:pPr>
              <w:rPr>
                <w:rFonts w:ascii="Calibri" w:hAnsi="Calibri" w:cs="Calibri"/>
                <w:sz w:val="18"/>
                <w:szCs w:val="18"/>
              </w:rPr>
            </w:pPr>
            <w:r w:rsidRPr="00BA542F">
              <w:rPr>
                <w:rFonts w:ascii="Calibri" w:hAnsi="Calibri" w:cs="Calibri"/>
                <w:sz w:val="18"/>
                <w:szCs w:val="18"/>
              </w:rPr>
              <w:t>n=98 complet</w:t>
            </w:r>
            <w:r>
              <w:rPr>
                <w:rFonts w:ascii="Calibri" w:hAnsi="Calibri" w:cs="Calibri"/>
                <w:sz w:val="18"/>
                <w:szCs w:val="18"/>
              </w:rPr>
              <w:t>ed</w:t>
            </w:r>
            <w:r w:rsidRPr="00BA542F">
              <w:rPr>
                <w:rFonts w:ascii="Calibri" w:hAnsi="Calibri" w:cs="Calibri"/>
                <w:sz w:val="18"/>
                <w:szCs w:val="18"/>
              </w:rPr>
              <w:t xml:space="preserve"> to 4 weeks,</w:t>
            </w:r>
            <w:r>
              <w:rPr>
                <w:rFonts w:ascii="Calibri" w:hAnsi="Calibri" w:cs="Calibri"/>
                <w:sz w:val="18"/>
                <w:szCs w:val="18"/>
              </w:rPr>
              <w:t xml:space="preserve"> findings NOT consistent, </w:t>
            </w:r>
            <w:r w:rsidRPr="00BA542F">
              <w:rPr>
                <w:rFonts w:ascii="Calibri" w:hAnsi="Calibri" w:cs="Calibri"/>
                <w:sz w:val="18"/>
                <w:szCs w:val="18"/>
              </w:rPr>
              <w:t>p&lt;0.001 for both weeks 1 &amp; 4</w:t>
            </w:r>
          </w:p>
        </w:tc>
      </w:tr>
      <w:tr w:rsidR="00973ED3" w:rsidRPr="00FE6E5A" w14:paraId="417E22D2" w14:textId="77777777" w:rsidTr="002A6359">
        <w:tc>
          <w:tcPr>
            <w:tcW w:w="1980" w:type="dxa"/>
            <w:vMerge/>
          </w:tcPr>
          <w:p w14:paraId="669AE4DE" w14:textId="77777777" w:rsidR="00973ED3" w:rsidRPr="00FE6E5A" w:rsidRDefault="00973ED3" w:rsidP="00170EC8">
            <w:pPr>
              <w:rPr>
                <w:rFonts w:ascii="Calibri" w:hAnsi="Calibri" w:cs="Calibri"/>
                <w:sz w:val="18"/>
                <w:szCs w:val="18"/>
              </w:rPr>
            </w:pPr>
          </w:p>
        </w:tc>
        <w:tc>
          <w:tcPr>
            <w:tcW w:w="2126" w:type="dxa"/>
          </w:tcPr>
          <w:p w14:paraId="5F4B11BB" w14:textId="77777777" w:rsidR="00973ED3" w:rsidRPr="00E24B4A" w:rsidRDefault="00973ED3" w:rsidP="00170EC8">
            <w:pPr>
              <w:rPr>
                <w:rFonts w:ascii="Calibri" w:hAnsi="Calibri" w:cs="Calibri"/>
                <w:sz w:val="18"/>
                <w:szCs w:val="18"/>
              </w:rPr>
            </w:pPr>
            <w:r>
              <w:rPr>
                <w:rFonts w:ascii="Calibri" w:hAnsi="Calibri" w:cs="Calibri"/>
                <w:sz w:val="18"/>
                <w:szCs w:val="18"/>
              </w:rPr>
              <w:t>Extension, g</w:t>
            </w:r>
            <w:r w:rsidRPr="00E24B4A">
              <w:rPr>
                <w:rFonts w:ascii="Calibri" w:hAnsi="Calibri" w:cs="Calibri"/>
                <w:sz w:val="18"/>
                <w:szCs w:val="18"/>
              </w:rPr>
              <w:t>oniometry</w:t>
            </w:r>
            <w:r>
              <w:rPr>
                <w:rFonts w:ascii="Calibri" w:hAnsi="Calibri" w:cs="Calibri"/>
                <w:sz w:val="18"/>
                <w:szCs w:val="18"/>
              </w:rPr>
              <w:t xml:space="preserve"> (degrees)</w:t>
            </w:r>
          </w:p>
        </w:tc>
        <w:tc>
          <w:tcPr>
            <w:tcW w:w="6521" w:type="dxa"/>
          </w:tcPr>
          <w:p w14:paraId="5DF42127"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Mean (sd)</w:t>
            </w:r>
          </w:p>
          <w:p w14:paraId="79A8B66C"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13.56 (5.10</w:t>
            </w:r>
            <w:r w:rsidRPr="00050723">
              <w:rPr>
                <w:rFonts w:ascii="Calibri" w:hAnsi="Calibri" w:cs="Calibri"/>
                <w:color w:val="000000"/>
                <w:sz w:val="18"/>
                <w:szCs w:val="18"/>
              </w:rPr>
              <w:t>)</w:t>
            </w:r>
          </w:p>
          <w:p w14:paraId="586B4498" w14:textId="77777777" w:rsidR="00973ED3" w:rsidRPr="00BA542F" w:rsidRDefault="00973ED3" w:rsidP="00170EC8">
            <w:pPr>
              <w:rPr>
                <w:rFonts w:ascii="Calibri" w:hAnsi="Calibri" w:cs="Calibri"/>
                <w:color w:val="000000"/>
                <w:sz w:val="18"/>
                <w:szCs w:val="18"/>
              </w:rPr>
            </w:pPr>
            <w:r>
              <w:rPr>
                <w:rFonts w:ascii="Calibri" w:hAnsi="Calibri" w:cs="Calibri"/>
                <w:b/>
                <w:bCs/>
                <w:color w:val="000000"/>
                <w:sz w:val="18"/>
                <w:szCs w:val="18"/>
              </w:rPr>
              <w:t xml:space="preserve">1 week: </w:t>
            </w:r>
            <w:r>
              <w:rPr>
                <w:rFonts w:ascii="Calibri" w:hAnsi="Calibri" w:cs="Calibri"/>
                <w:color w:val="000000"/>
                <w:sz w:val="18"/>
                <w:szCs w:val="18"/>
              </w:rPr>
              <w:t>13.84</w:t>
            </w:r>
            <w:r w:rsidRPr="00050723">
              <w:rPr>
                <w:rFonts w:ascii="Calibri" w:hAnsi="Calibri" w:cs="Calibri"/>
                <w:color w:val="000000"/>
                <w:sz w:val="18"/>
                <w:szCs w:val="18"/>
              </w:rPr>
              <w:t xml:space="preserve"> (</w:t>
            </w:r>
            <w:r>
              <w:rPr>
                <w:rFonts w:ascii="Calibri" w:hAnsi="Calibri" w:cs="Calibri"/>
                <w:color w:val="000000"/>
                <w:sz w:val="18"/>
                <w:szCs w:val="18"/>
              </w:rPr>
              <w:t>5.87</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263362B2"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4 weeks:</w:t>
            </w:r>
            <w:r>
              <w:t xml:space="preserve"> </w:t>
            </w:r>
            <w:r>
              <w:rPr>
                <w:rFonts w:ascii="Calibri" w:hAnsi="Calibri" w:cs="Calibri"/>
                <w:color w:val="000000"/>
                <w:sz w:val="18"/>
                <w:szCs w:val="18"/>
              </w:rPr>
              <w:t>14.77</w:t>
            </w:r>
            <w:r w:rsidRPr="00050723">
              <w:rPr>
                <w:rFonts w:ascii="Calibri" w:hAnsi="Calibri" w:cs="Calibri"/>
                <w:color w:val="000000"/>
                <w:sz w:val="18"/>
                <w:szCs w:val="18"/>
              </w:rPr>
              <w:t xml:space="preserve"> (</w:t>
            </w:r>
            <w:r>
              <w:rPr>
                <w:rFonts w:ascii="Calibri" w:hAnsi="Calibri" w:cs="Calibri"/>
                <w:color w:val="000000"/>
                <w:sz w:val="18"/>
                <w:szCs w:val="18"/>
              </w:rPr>
              <w:t>5.70</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1C5E1A96" w14:textId="77777777" w:rsidR="00973ED3"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12 weeks: </w:t>
            </w:r>
            <w:r>
              <w:rPr>
                <w:rFonts w:ascii="Calibri" w:hAnsi="Calibri" w:cs="Calibri"/>
                <w:color w:val="000000"/>
                <w:sz w:val="18"/>
                <w:szCs w:val="18"/>
              </w:rPr>
              <w:t>14.09</w:t>
            </w:r>
            <w:r w:rsidRPr="00050723">
              <w:rPr>
                <w:rFonts w:ascii="Calibri" w:hAnsi="Calibri" w:cs="Calibri"/>
                <w:color w:val="000000"/>
                <w:sz w:val="18"/>
                <w:szCs w:val="18"/>
              </w:rPr>
              <w:t xml:space="preserve"> (</w:t>
            </w:r>
            <w:r>
              <w:rPr>
                <w:rFonts w:ascii="Calibri" w:hAnsi="Calibri" w:cs="Calibri"/>
                <w:color w:val="000000"/>
                <w:sz w:val="18"/>
                <w:szCs w:val="18"/>
              </w:rPr>
              <w:t>4.97</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p w14:paraId="612EB0C0" w14:textId="77777777" w:rsidR="00973ED3" w:rsidRPr="00EA7BA6" w:rsidRDefault="00973ED3" w:rsidP="00170EC8">
            <w:pPr>
              <w:rPr>
                <w:rFonts w:ascii="Calibri" w:hAnsi="Calibri" w:cs="Calibri"/>
                <w:b/>
                <w:bCs/>
                <w:color w:val="000000"/>
                <w:sz w:val="18"/>
                <w:szCs w:val="18"/>
              </w:rPr>
            </w:pPr>
            <w:r>
              <w:rPr>
                <w:rFonts w:ascii="Calibri" w:hAnsi="Calibri" w:cs="Calibri"/>
                <w:b/>
                <w:bCs/>
                <w:color w:val="000000"/>
                <w:sz w:val="18"/>
                <w:szCs w:val="18"/>
              </w:rPr>
              <w:t xml:space="preserve">24 weeks: </w:t>
            </w:r>
            <w:r>
              <w:rPr>
                <w:rFonts w:ascii="Calibri" w:hAnsi="Calibri" w:cs="Calibri"/>
                <w:color w:val="000000"/>
                <w:sz w:val="18"/>
                <w:szCs w:val="18"/>
              </w:rPr>
              <w:t>12.54</w:t>
            </w:r>
            <w:r w:rsidRPr="00050723">
              <w:rPr>
                <w:rFonts w:ascii="Calibri" w:hAnsi="Calibri" w:cs="Calibri"/>
                <w:color w:val="000000"/>
                <w:sz w:val="18"/>
                <w:szCs w:val="18"/>
              </w:rPr>
              <w:t xml:space="preserve"> (</w:t>
            </w:r>
            <w:r>
              <w:rPr>
                <w:rFonts w:ascii="Calibri" w:hAnsi="Calibri" w:cs="Calibri"/>
                <w:color w:val="000000"/>
                <w:sz w:val="18"/>
                <w:szCs w:val="18"/>
              </w:rPr>
              <w:t>6.41</w:t>
            </w:r>
            <w:r w:rsidRPr="00050723">
              <w:rPr>
                <w:rFonts w:ascii="Calibri" w:hAnsi="Calibri" w:cs="Calibri"/>
                <w:color w:val="000000"/>
                <w:sz w:val="18"/>
                <w:szCs w:val="18"/>
              </w:rPr>
              <w:t>)</w:t>
            </w:r>
            <w:r>
              <w:rPr>
                <w:rFonts w:ascii="Calibri" w:hAnsi="Calibri" w:cs="Calibri"/>
                <w:color w:val="000000"/>
                <w:sz w:val="18"/>
                <w:szCs w:val="18"/>
              </w:rPr>
              <w:t xml:space="preserve">, </w:t>
            </w:r>
            <w:r w:rsidRPr="00050723">
              <w:rPr>
                <w:rFonts w:ascii="Calibri" w:hAnsi="Calibri" w:cs="Calibri"/>
                <w:color w:val="000000"/>
                <w:sz w:val="18"/>
                <w:szCs w:val="18"/>
              </w:rPr>
              <w:t xml:space="preserve">ANOVA repeated measures </w:t>
            </w:r>
            <w:r>
              <w:rPr>
                <w:rFonts w:ascii="Calibri" w:hAnsi="Calibri" w:cs="Calibri"/>
                <w:color w:val="000000"/>
                <w:sz w:val="18"/>
                <w:szCs w:val="18"/>
              </w:rPr>
              <w:t>vs</w:t>
            </w:r>
            <w:r w:rsidRPr="00050723">
              <w:rPr>
                <w:rFonts w:ascii="Calibri" w:hAnsi="Calibri" w:cs="Calibri"/>
                <w:color w:val="000000"/>
                <w:sz w:val="18"/>
                <w:szCs w:val="18"/>
              </w:rPr>
              <w:t xml:space="preserve"> baseline</w:t>
            </w:r>
            <w:r w:rsidRPr="00BA542F">
              <w:rPr>
                <w:rFonts w:ascii="Calibri" w:hAnsi="Calibri" w:cs="Calibri"/>
                <w:color w:val="000000"/>
                <w:sz w:val="18"/>
                <w:szCs w:val="18"/>
              </w:rPr>
              <w:t xml:space="preserve"> p</w:t>
            </w:r>
            <w:r>
              <w:rPr>
                <w:rFonts w:ascii="Calibri" w:hAnsi="Calibri" w:cs="Calibri"/>
                <w:color w:val="000000"/>
                <w:sz w:val="18"/>
                <w:szCs w:val="18"/>
              </w:rPr>
              <w:t>&gt;0.05</w:t>
            </w:r>
          </w:p>
        </w:tc>
        <w:tc>
          <w:tcPr>
            <w:tcW w:w="4668" w:type="dxa"/>
          </w:tcPr>
          <w:p w14:paraId="3F2EE61A" w14:textId="77777777" w:rsidR="00973ED3" w:rsidRDefault="00973ED3" w:rsidP="00170EC8">
            <w:pPr>
              <w:rPr>
                <w:rFonts w:ascii="Calibri" w:hAnsi="Calibri" w:cs="Calibri"/>
                <w:sz w:val="18"/>
                <w:szCs w:val="18"/>
              </w:rPr>
            </w:pPr>
            <w:r>
              <w:rPr>
                <w:rFonts w:ascii="Calibri" w:hAnsi="Calibri" w:cs="Calibri"/>
                <w:sz w:val="18"/>
                <w:szCs w:val="18"/>
              </w:rPr>
              <w:t>D</w:t>
            </w:r>
            <w:r w:rsidRPr="00BA542F">
              <w:rPr>
                <w:rFonts w:ascii="Calibri" w:hAnsi="Calibri" w:cs="Calibri"/>
                <w:sz w:val="18"/>
                <w:szCs w:val="18"/>
              </w:rPr>
              <w:t>ata for group (n=45) that completed 24 weeks</w:t>
            </w:r>
            <w:r>
              <w:rPr>
                <w:rFonts w:ascii="Calibri" w:hAnsi="Calibri" w:cs="Calibri"/>
                <w:sz w:val="18"/>
                <w:szCs w:val="18"/>
              </w:rPr>
              <w:t xml:space="preserve">. </w:t>
            </w:r>
          </w:p>
          <w:p w14:paraId="053E48DE" w14:textId="77777777" w:rsidR="00973ED3" w:rsidRPr="00FE6E5A" w:rsidRDefault="00973ED3" w:rsidP="00170EC8">
            <w:pPr>
              <w:rPr>
                <w:rFonts w:ascii="Calibri" w:hAnsi="Calibri" w:cs="Calibri"/>
                <w:sz w:val="18"/>
                <w:szCs w:val="18"/>
              </w:rPr>
            </w:pPr>
            <w:r w:rsidRPr="00BA542F">
              <w:rPr>
                <w:rFonts w:ascii="Calibri" w:hAnsi="Calibri" w:cs="Calibri"/>
                <w:sz w:val="18"/>
                <w:szCs w:val="18"/>
              </w:rPr>
              <w:t>n=98 complet</w:t>
            </w:r>
            <w:r>
              <w:rPr>
                <w:rFonts w:ascii="Calibri" w:hAnsi="Calibri" w:cs="Calibri"/>
                <w:sz w:val="18"/>
                <w:szCs w:val="18"/>
              </w:rPr>
              <w:t>ed</w:t>
            </w:r>
            <w:r w:rsidRPr="00BA542F">
              <w:rPr>
                <w:rFonts w:ascii="Calibri" w:hAnsi="Calibri" w:cs="Calibri"/>
                <w:sz w:val="18"/>
                <w:szCs w:val="18"/>
              </w:rPr>
              <w:t xml:space="preserve"> to 4 weeks,</w:t>
            </w:r>
            <w:r>
              <w:rPr>
                <w:rFonts w:ascii="Calibri" w:hAnsi="Calibri" w:cs="Calibri"/>
                <w:sz w:val="18"/>
                <w:szCs w:val="18"/>
              </w:rPr>
              <w:t xml:space="preserve"> findings NOT consistent, </w:t>
            </w:r>
            <w:r w:rsidRPr="00BA542F">
              <w:rPr>
                <w:rFonts w:ascii="Calibri" w:hAnsi="Calibri" w:cs="Calibri"/>
                <w:sz w:val="18"/>
                <w:szCs w:val="18"/>
              </w:rPr>
              <w:t>p&lt;0.001 for both weeks 1 &amp; 4</w:t>
            </w:r>
          </w:p>
        </w:tc>
      </w:tr>
      <w:tr w:rsidR="00DC4B92" w:rsidRPr="004E36DE" w14:paraId="42FF5860" w14:textId="77777777" w:rsidTr="006F4E2B">
        <w:tc>
          <w:tcPr>
            <w:tcW w:w="15295" w:type="dxa"/>
            <w:gridSpan w:val="4"/>
            <w:tcBorders>
              <w:bottom w:val="single" w:sz="4" w:space="0" w:color="auto"/>
            </w:tcBorders>
            <w:shd w:val="clear" w:color="auto" w:fill="BDD6EE" w:themeFill="accent5" w:themeFillTint="66"/>
          </w:tcPr>
          <w:p w14:paraId="6783B68E" w14:textId="77777777" w:rsidR="00DC4B92" w:rsidRPr="004E36DE" w:rsidRDefault="00DC4B92" w:rsidP="000E2759">
            <w:pPr>
              <w:rPr>
                <w:rFonts w:ascii="Calibri" w:hAnsi="Calibri" w:cs="Calibri"/>
                <w:b/>
                <w:bCs/>
                <w:i/>
                <w:iCs/>
                <w:sz w:val="18"/>
                <w:szCs w:val="18"/>
              </w:rPr>
            </w:pPr>
            <w:r>
              <w:rPr>
                <w:rFonts w:ascii="Calibri" w:hAnsi="Calibri" w:cs="Calibri"/>
                <w:b/>
                <w:bCs/>
                <w:i/>
                <w:iCs/>
                <w:sz w:val="18"/>
                <w:szCs w:val="18"/>
              </w:rPr>
              <w:t>Children &amp; young people</w:t>
            </w:r>
          </w:p>
        </w:tc>
      </w:tr>
      <w:tr w:rsidR="00DC4B92" w:rsidRPr="004E36DE" w14:paraId="1D573979" w14:textId="77777777" w:rsidTr="006F4E2B">
        <w:tc>
          <w:tcPr>
            <w:tcW w:w="15295" w:type="dxa"/>
            <w:gridSpan w:val="4"/>
            <w:tcBorders>
              <w:bottom w:val="single" w:sz="4" w:space="0" w:color="auto"/>
            </w:tcBorders>
            <w:shd w:val="clear" w:color="auto" w:fill="DEEAF6" w:themeFill="accent5" w:themeFillTint="33"/>
          </w:tcPr>
          <w:p w14:paraId="2AA88085" w14:textId="50327068" w:rsidR="00DC4B92" w:rsidRPr="00DC68CE" w:rsidRDefault="00DC4B92" w:rsidP="000E2759">
            <w:pPr>
              <w:rPr>
                <w:rFonts w:ascii="Calibri" w:hAnsi="Calibri" w:cs="Calibri"/>
                <w:b/>
                <w:bCs/>
                <w:sz w:val="18"/>
                <w:szCs w:val="18"/>
              </w:rPr>
            </w:pPr>
            <w:r w:rsidRPr="00DC68CE">
              <w:rPr>
                <w:rFonts w:ascii="Calibri" w:hAnsi="Calibri" w:cs="Calibri"/>
                <w:b/>
                <w:bCs/>
                <w:sz w:val="18"/>
                <w:szCs w:val="18"/>
              </w:rPr>
              <w:t xml:space="preserve">Prospective cohort </w:t>
            </w:r>
          </w:p>
        </w:tc>
      </w:tr>
      <w:tr w:rsidR="00973ED3" w:rsidRPr="00FE6E5A" w14:paraId="2B2D02C0" w14:textId="77777777" w:rsidTr="00D5486C">
        <w:tc>
          <w:tcPr>
            <w:tcW w:w="1980" w:type="dxa"/>
          </w:tcPr>
          <w:p w14:paraId="03C935C0"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Brostr</w:t>
            </w:r>
            <w:r w:rsidRPr="00DC68CE">
              <w:rPr>
                <w:rFonts w:ascii="Calibri" w:eastAsiaTheme="minorHAnsi" w:hAnsi="Calibri" w:cs="Calibri"/>
                <w:color w:val="000000" w:themeColor="text1"/>
                <w:sz w:val="18"/>
                <w:szCs w:val="18"/>
                <w:lang w:eastAsia="en-US"/>
                <w14:ligatures w14:val="standardContextual"/>
              </w:rPr>
              <w:t>ö</w:t>
            </w:r>
            <w:r w:rsidRPr="00DC68CE">
              <w:rPr>
                <w:rFonts w:ascii="Calibri" w:hAnsi="Calibri" w:cs="Calibri"/>
                <w:color w:val="000000" w:themeColor="text1"/>
                <w:sz w:val="18"/>
                <w:szCs w:val="18"/>
              </w:rPr>
              <w:t>m 2004</w:t>
            </w:r>
          </w:p>
          <w:p w14:paraId="591FAF83" w14:textId="5616DBB5"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JIA</w:t>
            </w:r>
          </w:p>
        </w:tc>
        <w:tc>
          <w:tcPr>
            <w:tcW w:w="2126" w:type="dxa"/>
          </w:tcPr>
          <w:p w14:paraId="2F9D073D"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3D gait analysis: ankle joint angle range (max dorsiflexion to max plantar flexion) during gait, degrees</w:t>
            </w:r>
          </w:p>
        </w:tc>
        <w:tc>
          <w:tcPr>
            <w:tcW w:w="6521" w:type="dxa"/>
          </w:tcPr>
          <w:p w14:paraId="362B700D" w14:textId="77777777" w:rsidR="00973ED3" w:rsidRPr="00DC68CE" w:rsidRDefault="00973ED3" w:rsidP="000E2759">
            <w:pPr>
              <w:rPr>
                <w:rFonts w:ascii="Calibri" w:hAnsi="Calibri" w:cs="Calibri"/>
                <w:b/>
                <w:bCs/>
                <w:color w:val="000000" w:themeColor="text1"/>
                <w:sz w:val="18"/>
                <w:szCs w:val="18"/>
              </w:rPr>
            </w:pPr>
            <w:r w:rsidRPr="00DC68CE">
              <w:rPr>
                <w:rFonts w:ascii="Calibri" w:hAnsi="Calibri" w:cs="Calibri"/>
                <w:b/>
                <w:bCs/>
                <w:color w:val="000000" w:themeColor="text1"/>
                <w:sz w:val="18"/>
                <w:szCs w:val="18"/>
              </w:rPr>
              <w:t>mean</w:t>
            </w:r>
          </w:p>
          <w:p w14:paraId="3B7661BD"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b/>
                <w:bCs/>
                <w:color w:val="000000" w:themeColor="text1"/>
                <w:sz w:val="18"/>
                <w:szCs w:val="18"/>
              </w:rPr>
              <w:t xml:space="preserve">Baseline: </w:t>
            </w:r>
            <w:r w:rsidRPr="00DC68CE">
              <w:rPr>
                <w:rFonts w:ascii="Calibri" w:hAnsi="Calibri" w:cs="Calibri"/>
                <w:color w:val="000000" w:themeColor="text1"/>
                <w:sz w:val="18"/>
                <w:szCs w:val="18"/>
              </w:rPr>
              <w:t>19</w:t>
            </w:r>
          </w:p>
          <w:p w14:paraId="47906048"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b/>
                <w:bCs/>
                <w:color w:val="000000" w:themeColor="text1"/>
                <w:sz w:val="18"/>
                <w:szCs w:val="18"/>
              </w:rPr>
              <w:t>Post injection (8-17days)</w:t>
            </w:r>
            <w:r w:rsidRPr="00DC68CE">
              <w:rPr>
                <w:rFonts w:ascii="Calibri" w:hAnsi="Calibri" w:cs="Calibri"/>
                <w:color w:val="000000" w:themeColor="text1"/>
                <w:sz w:val="18"/>
                <w:szCs w:val="18"/>
              </w:rPr>
              <w:t>: 22</w:t>
            </w:r>
          </w:p>
          <w:p w14:paraId="08CA9515" w14:textId="77777777" w:rsidR="00973ED3" w:rsidRPr="00DC68CE" w:rsidRDefault="00973ED3" w:rsidP="000E2759">
            <w:pPr>
              <w:rPr>
                <w:rFonts w:ascii="Calibri" w:hAnsi="Calibri" w:cs="Calibri"/>
                <w:color w:val="000000" w:themeColor="text1"/>
                <w:sz w:val="18"/>
                <w:szCs w:val="18"/>
              </w:rPr>
            </w:pPr>
          </w:p>
          <w:p w14:paraId="5EC601D2"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 xml:space="preserve">2-way ANOVA repeat measures: </w:t>
            </w:r>
            <w:r w:rsidRPr="00DC68CE">
              <w:rPr>
                <w:rFonts w:ascii="Calibri" w:hAnsi="Calibri" w:cs="Calibri"/>
                <w:b/>
                <w:bCs/>
                <w:color w:val="000000" w:themeColor="text1"/>
                <w:sz w:val="18"/>
                <w:szCs w:val="18"/>
              </w:rPr>
              <w:t>p=0.04, ankle joint angle range during gait increased significantly after injection</w:t>
            </w:r>
          </w:p>
        </w:tc>
        <w:tc>
          <w:tcPr>
            <w:tcW w:w="4668" w:type="dxa"/>
          </w:tcPr>
          <w:p w14:paraId="686575CF"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All lower limb (not just ankle)</w:t>
            </w:r>
          </w:p>
          <w:p w14:paraId="17657B04" w14:textId="77777777" w:rsidR="00973ED3" w:rsidRPr="00DC68CE" w:rsidRDefault="00973ED3" w:rsidP="000E2759">
            <w:pPr>
              <w:rPr>
                <w:rFonts w:ascii="Calibri" w:hAnsi="Calibri" w:cs="Calibri"/>
                <w:color w:val="000000" w:themeColor="text1"/>
                <w:sz w:val="18"/>
                <w:szCs w:val="18"/>
              </w:rPr>
            </w:pPr>
            <w:r w:rsidRPr="00DC68CE">
              <w:rPr>
                <w:rFonts w:ascii="Calibri" w:hAnsi="Calibri" w:cs="Calibri"/>
                <w:color w:val="000000" w:themeColor="text1"/>
                <w:sz w:val="18"/>
                <w:szCs w:val="18"/>
              </w:rPr>
              <w:t>Ankle joint: 29/64 joints injected</w:t>
            </w:r>
          </w:p>
        </w:tc>
      </w:tr>
      <w:tr w:rsidR="00973ED3" w:rsidRPr="002E4333" w14:paraId="5CA6DBD2" w14:textId="77777777" w:rsidTr="00613A48">
        <w:tc>
          <w:tcPr>
            <w:tcW w:w="1980" w:type="dxa"/>
          </w:tcPr>
          <w:p w14:paraId="7CD1ACB7" w14:textId="77777777" w:rsidR="002D2F2C" w:rsidRPr="001F708F" w:rsidRDefault="002D2F2C" w:rsidP="002D2F2C">
            <w:pPr>
              <w:rPr>
                <w:rFonts w:ascii="Calibri" w:hAnsi="Calibri" w:cs="Calibri"/>
                <w:sz w:val="18"/>
                <w:szCs w:val="18"/>
              </w:rPr>
            </w:pPr>
            <w:r w:rsidRPr="000C22B3">
              <w:rPr>
                <w:rFonts w:ascii="Calibri" w:hAnsi="Calibri" w:cs="Calibri"/>
                <w:sz w:val="18"/>
                <w:szCs w:val="18"/>
              </w:rPr>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Iversen</w:t>
            </w:r>
          </w:p>
          <w:p w14:paraId="12DBECCF" w14:textId="77777777" w:rsidR="002D2F2C" w:rsidRPr="001F708F" w:rsidRDefault="002D2F2C" w:rsidP="002D2F2C">
            <w:pPr>
              <w:rPr>
                <w:rFonts w:ascii="Calibri" w:hAnsi="Calibri" w:cs="Calibri"/>
                <w:sz w:val="18"/>
                <w:szCs w:val="18"/>
              </w:rPr>
            </w:pPr>
            <w:r w:rsidRPr="001F708F">
              <w:rPr>
                <w:rFonts w:ascii="Calibri" w:hAnsi="Calibri" w:cs="Calibri"/>
                <w:sz w:val="18"/>
                <w:szCs w:val="18"/>
              </w:rPr>
              <w:t xml:space="preserve">2019 </w:t>
            </w:r>
          </w:p>
          <w:p w14:paraId="1A186C49" w14:textId="77777777" w:rsidR="002D2F2C" w:rsidRPr="001F708F" w:rsidRDefault="002D2F2C" w:rsidP="002D2F2C">
            <w:pPr>
              <w:rPr>
                <w:rFonts w:ascii="Calibri" w:hAnsi="Calibri" w:cs="Calibri"/>
                <w:sz w:val="18"/>
                <w:szCs w:val="18"/>
              </w:rPr>
            </w:pPr>
            <w:r w:rsidRPr="001F708F">
              <w:rPr>
                <w:rFonts w:ascii="Calibri" w:hAnsi="Calibri" w:cs="Calibri"/>
                <w:sz w:val="18"/>
                <w:szCs w:val="18"/>
              </w:rPr>
              <w:t>JIA</w:t>
            </w:r>
          </w:p>
          <w:p w14:paraId="35FEF101" w14:textId="77777777" w:rsidR="002D2F2C" w:rsidRPr="001F708F" w:rsidRDefault="002D2F2C" w:rsidP="002D2F2C">
            <w:pPr>
              <w:rPr>
                <w:rFonts w:ascii="Calibri" w:hAnsi="Calibri" w:cs="Calibri"/>
                <w:sz w:val="18"/>
                <w:szCs w:val="18"/>
              </w:rPr>
            </w:pPr>
          </w:p>
          <w:p w14:paraId="1375FD7A" w14:textId="10708DF4" w:rsidR="00973ED3" w:rsidRPr="002E4333" w:rsidRDefault="002D2F2C" w:rsidP="002D2F2C">
            <w:pPr>
              <w:rPr>
                <w:rFonts w:ascii="Calibri" w:hAnsi="Calibri" w:cs="Calibri"/>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2126" w:type="dxa"/>
          </w:tcPr>
          <w:p w14:paraId="3089DAC2" w14:textId="77777777" w:rsidR="00973ED3" w:rsidRPr="002E4333" w:rsidRDefault="00973ED3" w:rsidP="000E2759">
            <w:pPr>
              <w:rPr>
                <w:rFonts w:ascii="Calibri" w:hAnsi="Calibri" w:cs="Calibri"/>
                <w:sz w:val="18"/>
                <w:szCs w:val="18"/>
              </w:rPr>
            </w:pPr>
            <w:r w:rsidRPr="00A24E27">
              <w:rPr>
                <w:rFonts w:ascii="Calibri" w:hAnsi="Calibri" w:cs="Calibri"/>
                <w:sz w:val="18"/>
                <w:szCs w:val="18"/>
              </w:rPr>
              <w:t>Dorsiflexion/plantar flexion range, degrees</w:t>
            </w:r>
          </w:p>
        </w:tc>
        <w:tc>
          <w:tcPr>
            <w:tcW w:w="6521" w:type="dxa"/>
          </w:tcPr>
          <w:p w14:paraId="339A091D" w14:textId="77777777" w:rsidR="00973ED3" w:rsidRDefault="00973ED3" w:rsidP="000E2759">
            <w:pPr>
              <w:rPr>
                <w:rFonts w:ascii="Calibri" w:hAnsi="Calibri" w:cs="Calibri"/>
                <w:b/>
                <w:bCs/>
                <w:color w:val="000000"/>
                <w:sz w:val="18"/>
                <w:szCs w:val="18"/>
              </w:rPr>
            </w:pPr>
            <w:r>
              <w:rPr>
                <w:rFonts w:ascii="Calibri" w:hAnsi="Calibri" w:cs="Calibri"/>
                <w:b/>
                <w:bCs/>
                <w:color w:val="000000"/>
                <w:sz w:val="18"/>
                <w:szCs w:val="18"/>
              </w:rPr>
              <w:t>Mean (sd)</w:t>
            </w:r>
          </w:p>
          <w:p w14:paraId="375C5FB3" w14:textId="77777777" w:rsidR="00973ED3" w:rsidRPr="001F708F" w:rsidRDefault="00973ED3" w:rsidP="000E2759">
            <w:pPr>
              <w:rPr>
                <w:rFonts w:ascii="Calibri" w:hAnsi="Calibri" w:cs="Calibri"/>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24.1 (5.1)</w:t>
            </w:r>
          </w:p>
          <w:p w14:paraId="6DD01869" w14:textId="77777777" w:rsidR="00973ED3" w:rsidRPr="001F708F" w:rsidRDefault="00973ED3" w:rsidP="000E2759">
            <w:pPr>
              <w:rPr>
                <w:rFonts w:ascii="Calibri" w:hAnsi="Calibri" w:cs="Calibri"/>
                <w:color w:val="000000"/>
                <w:sz w:val="18"/>
                <w:szCs w:val="18"/>
              </w:rPr>
            </w:pPr>
            <w:r>
              <w:rPr>
                <w:rFonts w:ascii="Calibri" w:hAnsi="Calibri" w:cs="Calibri"/>
                <w:b/>
                <w:bCs/>
                <w:color w:val="000000"/>
                <w:sz w:val="18"/>
                <w:szCs w:val="18"/>
              </w:rPr>
              <w:t xml:space="preserve">3 weeks: </w:t>
            </w:r>
            <w:r>
              <w:rPr>
                <w:rFonts w:ascii="Calibri" w:hAnsi="Calibri" w:cs="Calibri"/>
                <w:color w:val="000000"/>
                <w:sz w:val="18"/>
                <w:szCs w:val="18"/>
              </w:rPr>
              <w:t>25.8 (5.7)</w:t>
            </w:r>
          </w:p>
          <w:p w14:paraId="634571CC" w14:textId="77777777" w:rsidR="00973ED3" w:rsidRDefault="00973ED3" w:rsidP="000E2759">
            <w:pPr>
              <w:rPr>
                <w:rFonts w:ascii="Calibri" w:hAnsi="Calibri" w:cs="Calibri"/>
                <w:color w:val="000000"/>
                <w:sz w:val="18"/>
                <w:szCs w:val="18"/>
              </w:rPr>
            </w:pPr>
            <w:r>
              <w:rPr>
                <w:rFonts w:ascii="Calibri" w:hAnsi="Calibri" w:cs="Calibri"/>
                <w:b/>
                <w:bCs/>
                <w:color w:val="000000"/>
                <w:sz w:val="18"/>
                <w:szCs w:val="18"/>
              </w:rPr>
              <w:t xml:space="preserve">3 months: </w:t>
            </w:r>
            <w:r>
              <w:rPr>
                <w:rFonts w:ascii="Calibri" w:hAnsi="Calibri" w:cs="Calibri"/>
                <w:color w:val="000000"/>
                <w:sz w:val="18"/>
                <w:szCs w:val="18"/>
              </w:rPr>
              <w:t>25.5 (5.8)</w:t>
            </w:r>
          </w:p>
          <w:p w14:paraId="7A2B9079" w14:textId="77777777" w:rsidR="00973ED3" w:rsidRDefault="00973ED3" w:rsidP="000E2759">
            <w:pPr>
              <w:rPr>
                <w:rFonts w:ascii="Calibri" w:hAnsi="Calibri" w:cs="Calibri"/>
                <w:color w:val="000000"/>
                <w:sz w:val="18"/>
                <w:szCs w:val="18"/>
              </w:rPr>
            </w:pPr>
          </w:p>
          <w:p w14:paraId="74526B57" w14:textId="77777777" w:rsidR="00973ED3" w:rsidRPr="00413662" w:rsidRDefault="00973ED3" w:rsidP="000E2759">
            <w:pPr>
              <w:rPr>
                <w:rFonts w:ascii="Calibri" w:hAnsi="Calibri" w:cs="Calibri"/>
                <w:color w:val="000000"/>
                <w:sz w:val="18"/>
                <w:szCs w:val="18"/>
              </w:rPr>
            </w:pPr>
            <w:r w:rsidRPr="00A24E27">
              <w:rPr>
                <w:rFonts w:ascii="Calibri" w:hAnsi="Calibri" w:cs="Calibri"/>
                <w:sz w:val="18"/>
                <w:szCs w:val="18"/>
              </w:rPr>
              <w:t>Linear mixed model (include time &amp; side [L/R]): p=0.</w:t>
            </w:r>
            <w:r>
              <w:rPr>
                <w:rFonts w:ascii="Calibri" w:hAnsi="Calibri" w:cs="Calibri"/>
                <w:sz w:val="18"/>
                <w:szCs w:val="18"/>
              </w:rPr>
              <w:t>294</w:t>
            </w:r>
          </w:p>
        </w:tc>
        <w:tc>
          <w:tcPr>
            <w:tcW w:w="4668" w:type="dxa"/>
          </w:tcPr>
          <w:p w14:paraId="4F67D017" w14:textId="77777777" w:rsidR="00973ED3" w:rsidRPr="004E36DE" w:rsidRDefault="00973ED3" w:rsidP="000E2759">
            <w:pPr>
              <w:rPr>
                <w:rFonts w:ascii="Calibri" w:hAnsi="Calibri" w:cs="Calibri"/>
                <w:sz w:val="18"/>
                <w:szCs w:val="18"/>
              </w:rPr>
            </w:pPr>
          </w:p>
        </w:tc>
      </w:tr>
      <w:tr w:rsidR="00973ED3" w:rsidRPr="00F51B48" w14:paraId="786DFB49" w14:textId="77777777" w:rsidTr="00BE2F47">
        <w:tc>
          <w:tcPr>
            <w:tcW w:w="1980" w:type="dxa"/>
          </w:tcPr>
          <w:p w14:paraId="73FBC392" w14:textId="77777777" w:rsidR="00973ED3" w:rsidRPr="00F51B48" w:rsidRDefault="00973ED3" w:rsidP="00170EC8">
            <w:pPr>
              <w:rPr>
                <w:rFonts w:ascii="Calibri" w:hAnsi="Calibri" w:cs="Calibri"/>
                <w:sz w:val="18"/>
                <w:szCs w:val="18"/>
              </w:rPr>
            </w:pPr>
            <w:r w:rsidRPr="00F51B48">
              <w:rPr>
                <w:rFonts w:ascii="Calibri" w:hAnsi="Calibri" w:cs="Calibri"/>
                <w:sz w:val="18"/>
                <w:szCs w:val="18"/>
              </w:rPr>
              <w:t>Laurell 2011</w:t>
            </w:r>
          </w:p>
          <w:p w14:paraId="1C8ABD57" w14:textId="77777777" w:rsidR="00973ED3" w:rsidRPr="00F51B48" w:rsidRDefault="00973ED3" w:rsidP="00170EC8">
            <w:pPr>
              <w:rPr>
                <w:rFonts w:ascii="Calibri" w:hAnsi="Calibri" w:cs="Calibri"/>
                <w:sz w:val="18"/>
                <w:szCs w:val="18"/>
              </w:rPr>
            </w:pPr>
            <w:r w:rsidRPr="00F51B48">
              <w:rPr>
                <w:rFonts w:ascii="Calibri" w:hAnsi="Calibri" w:cs="Calibri"/>
                <w:sz w:val="18"/>
                <w:szCs w:val="18"/>
              </w:rPr>
              <w:t>Child, JIA, Pro</w:t>
            </w:r>
          </w:p>
          <w:p w14:paraId="118E6B7B" w14:textId="77777777" w:rsidR="00973ED3" w:rsidRPr="00F51B48" w:rsidRDefault="00973ED3" w:rsidP="00170EC8">
            <w:pPr>
              <w:rPr>
                <w:rFonts w:ascii="Calibri" w:hAnsi="Calibri" w:cs="Calibri"/>
                <w:i/>
                <w:iCs/>
                <w:sz w:val="18"/>
                <w:szCs w:val="18"/>
              </w:rPr>
            </w:pPr>
            <w:r w:rsidRPr="00F51B48">
              <w:rPr>
                <w:rFonts w:ascii="Calibri" w:hAnsi="Calibri" w:cs="Calibri"/>
                <w:i/>
                <w:iCs/>
                <w:sz w:val="18"/>
                <w:szCs w:val="18"/>
              </w:rPr>
              <w:t>US guided</w:t>
            </w:r>
          </w:p>
        </w:tc>
        <w:tc>
          <w:tcPr>
            <w:tcW w:w="2126" w:type="dxa"/>
          </w:tcPr>
          <w:p w14:paraId="1FBDFBFE" w14:textId="77777777" w:rsidR="00973ED3" w:rsidRPr="00F51B48" w:rsidRDefault="00973ED3" w:rsidP="00170EC8">
            <w:pPr>
              <w:rPr>
                <w:rFonts w:ascii="Calibri" w:hAnsi="Calibri" w:cs="Calibri"/>
                <w:sz w:val="18"/>
                <w:szCs w:val="18"/>
              </w:rPr>
            </w:pPr>
            <w:r w:rsidRPr="00F51B48">
              <w:rPr>
                <w:rFonts w:ascii="Calibri" w:hAnsi="Calibri" w:cs="Calibri"/>
                <w:sz w:val="18"/>
                <w:szCs w:val="18"/>
              </w:rPr>
              <w:t>Range of motion</w:t>
            </w:r>
          </w:p>
        </w:tc>
        <w:tc>
          <w:tcPr>
            <w:tcW w:w="6521" w:type="dxa"/>
          </w:tcPr>
          <w:p w14:paraId="5678FC7D" w14:textId="77777777" w:rsidR="00973ED3" w:rsidRPr="00F51B48" w:rsidRDefault="00973ED3" w:rsidP="00170EC8">
            <w:pPr>
              <w:rPr>
                <w:rFonts w:ascii="Calibri" w:hAnsi="Calibri" w:cs="Calibri"/>
                <w:b/>
                <w:bCs/>
                <w:color w:val="000000"/>
                <w:sz w:val="18"/>
                <w:szCs w:val="18"/>
              </w:rPr>
            </w:pPr>
            <w:r w:rsidRPr="00F51B48">
              <w:rPr>
                <w:rFonts w:ascii="Calibri" w:hAnsi="Calibri" w:cs="Calibri"/>
                <w:b/>
                <w:bCs/>
                <w:color w:val="000000"/>
                <w:sz w:val="18"/>
                <w:szCs w:val="18"/>
              </w:rPr>
              <w:t>4 weeks</w:t>
            </w:r>
            <w:r>
              <w:rPr>
                <w:rFonts w:ascii="Calibri" w:hAnsi="Calibri" w:cs="Calibri"/>
                <w:b/>
                <w:bCs/>
                <w:color w:val="000000"/>
                <w:sz w:val="18"/>
                <w:szCs w:val="18"/>
              </w:rPr>
              <w:t>, n/N ankles</w:t>
            </w:r>
          </w:p>
          <w:p w14:paraId="7A7B309B" w14:textId="5A7D9FD2" w:rsidR="00973ED3" w:rsidRPr="00F51B48" w:rsidRDefault="00973ED3" w:rsidP="00170EC8">
            <w:pPr>
              <w:rPr>
                <w:rFonts w:ascii="Calibri" w:hAnsi="Calibri" w:cs="Calibri"/>
                <w:color w:val="000000"/>
                <w:sz w:val="18"/>
                <w:szCs w:val="18"/>
              </w:rPr>
            </w:pPr>
            <w:r w:rsidRPr="00F51B48">
              <w:rPr>
                <w:rFonts w:ascii="Calibri" w:hAnsi="Calibri" w:cs="Calibri"/>
                <w:color w:val="000000"/>
                <w:sz w:val="18"/>
                <w:szCs w:val="18"/>
              </w:rPr>
              <w:t xml:space="preserve">normalised: 29/40 </w:t>
            </w:r>
            <w:r w:rsidRPr="00F51B48">
              <w:rPr>
                <w:rFonts w:ascii="Calibri" w:hAnsi="Calibri" w:cs="Calibri"/>
                <w:color w:val="000000"/>
                <w:sz w:val="18"/>
                <w:szCs w:val="18"/>
              </w:rPr>
              <w:br/>
              <w:t xml:space="preserve">partially improved: </w:t>
            </w:r>
            <w:r>
              <w:rPr>
                <w:rFonts w:ascii="Calibri" w:hAnsi="Calibri" w:cs="Calibri"/>
                <w:color w:val="000000"/>
                <w:sz w:val="18"/>
                <w:szCs w:val="18"/>
              </w:rPr>
              <w:t>9</w:t>
            </w:r>
            <w:r w:rsidRPr="00F51B48">
              <w:rPr>
                <w:rFonts w:ascii="Calibri" w:hAnsi="Calibri" w:cs="Calibri"/>
                <w:color w:val="000000"/>
                <w:sz w:val="18"/>
                <w:szCs w:val="18"/>
              </w:rPr>
              <w:t>/40</w:t>
            </w:r>
            <w:r w:rsidRPr="00F51B48">
              <w:rPr>
                <w:rFonts w:ascii="Calibri" w:hAnsi="Calibri" w:cs="Calibri"/>
                <w:color w:val="000000"/>
                <w:sz w:val="18"/>
                <w:szCs w:val="18"/>
              </w:rPr>
              <w:br/>
              <w:t>deteriorated: 2/40</w:t>
            </w:r>
          </w:p>
        </w:tc>
        <w:tc>
          <w:tcPr>
            <w:tcW w:w="4668" w:type="dxa"/>
          </w:tcPr>
          <w:p w14:paraId="4530B3C9" w14:textId="77777777" w:rsidR="00973ED3" w:rsidRPr="00F51B48" w:rsidRDefault="00973ED3" w:rsidP="00170EC8">
            <w:pPr>
              <w:rPr>
                <w:rFonts w:ascii="Calibri" w:hAnsi="Calibri" w:cs="Calibri"/>
                <w:sz w:val="18"/>
                <w:szCs w:val="18"/>
              </w:rPr>
            </w:pPr>
          </w:p>
        </w:tc>
      </w:tr>
    </w:tbl>
    <w:p w14:paraId="420C672E" w14:textId="77777777" w:rsidR="001A1F9A" w:rsidRDefault="001A1F9A"/>
    <w:p w14:paraId="2B73B79E" w14:textId="77777777" w:rsidR="00B76702" w:rsidRDefault="00B76702"/>
    <w:p w14:paraId="3C48249E" w14:textId="0586C169" w:rsidR="00B75ECA" w:rsidRPr="004E36DE" w:rsidRDefault="00B75ECA" w:rsidP="00B75ECA">
      <w:pPr>
        <w:pStyle w:val="Heading3"/>
        <w:rPr>
          <w:b/>
          <w:bCs/>
        </w:rPr>
      </w:pPr>
      <w:bookmarkStart w:id="43" w:name="_Toc138834013"/>
      <w:bookmarkStart w:id="44" w:name="_Toc138834099"/>
      <w:bookmarkStart w:id="45" w:name="_Toc138834367"/>
      <w:bookmarkStart w:id="46" w:name="_Toc138857395"/>
      <w:r>
        <w:rPr>
          <w:b/>
          <w:bCs/>
        </w:rPr>
        <w:t>Q11.3</w:t>
      </w:r>
      <w:r w:rsidR="001269D4">
        <w:rPr>
          <w:b/>
          <w:bCs/>
        </w:rPr>
        <w:t>h</w:t>
      </w:r>
      <w:r>
        <w:rPr>
          <w:b/>
          <w:bCs/>
        </w:rPr>
        <w:t xml:space="preserve"> Study outcomes: Walking speed/velocity</w:t>
      </w:r>
      <w:bookmarkEnd w:id="43"/>
      <w:bookmarkEnd w:id="44"/>
      <w:bookmarkEnd w:id="45"/>
      <w:bookmarkEnd w:id="46"/>
    </w:p>
    <w:tbl>
      <w:tblPr>
        <w:tblStyle w:val="TableGrid"/>
        <w:tblW w:w="15295" w:type="dxa"/>
        <w:tblLayout w:type="fixed"/>
        <w:tblCellMar>
          <w:left w:w="28" w:type="dxa"/>
          <w:right w:w="28" w:type="dxa"/>
        </w:tblCellMar>
        <w:tblLook w:val="04A0" w:firstRow="1" w:lastRow="0" w:firstColumn="1" w:lastColumn="0" w:noHBand="0" w:noVBand="1"/>
      </w:tblPr>
      <w:tblGrid>
        <w:gridCol w:w="1980"/>
        <w:gridCol w:w="2126"/>
        <w:gridCol w:w="6237"/>
        <w:gridCol w:w="4952"/>
      </w:tblGrid>
      <w:tr w:rsidR="002D2F2C" w:rsidRPr="002E4333" w14:paraId="2A9940F7" w14:textId="77777777" w:rsidTr="009A440B">
        <w:tc>
          <w:tcPr>
            <w:tcW w:w="1980" w:type="dxa"/>
            <w:tcBorders>
              <w:bottom w:val="single" w:sz="4" w:space="0" w:color="auto"/>
            </w:tcBorders>
          </w:tcPr>
          <w:p w14:paraId="36B1A20F" w14:textId="77777777" w:rsidR="002D2F2C" w:rsidRPr="002E4333" w:rsidRDefault="002D2F2C" w:rsidP="008E40CF">
            <w:pPr>
              <w:rPr>
                <w:rFonts w:ascii="Calibri" w:hAnsi="Calibri" w:cs="Calibri"/>
                <w:b/>
                <w:bCs/>
                <w:sz w:val="18"/>
                <w:szCs w:val="18"/>
              </w:rPr>
            </w:pPr>
            <w:r w:rsidRPr="002E4333">
              <w:rPr>
                <w:rFonts w:ascii="Calibri" w:hAnsi="Calibri" w:cs="Calibri"/>
                <w:b/>
                <w:bCs/>
                <w:sz w:val="18"/>
                <w:szCs w:val="18"/>
              </w:rPr>
              <w:t>Study</w:t>
            </w:r>
          </w:p>
        </w:tc>
        <w:tc>
          <w:tcPr>
            <w:tcW w:w="2126" w:type="dxa"/>
            <w:tcBorders>
              <w:bottom w:val="single" w:sz="4" w:space="0" w:color="auto"/>
            </w:tcBorders>
          </w:tcPr>
          <w:p w14:paraId="57A2D910" w14:textId="77777777" w:rsidR="002D2F2C" w:rsidRPr="002E4333" w:rsidRDefault="002D2F2C" w:rsidP="008E40CF">
            <w:pPr>
              <w:rPr>
                <w:rFonts w:ascii="Calibri" w:hAnsi="Calibri" w:cs="Calibri"/>
                <w:b/>
                <w:bCs/>
                <w:sz w:val="18"/>
                <w:szCs w:val="18"/>
              </w:rPr>
            </w:pPr>
            <w:r w:rsidRPr="002E4333">
              <w:rPr>
                <w:rFonts w:ascii="Calibri" w:hAnsi="Calibri" w:cs="Calibri"/>
                <w:b/>
                <w:bCs/>
                <w:sz w:val="18"/>
                <w:szCs w:val="18"/>
              </w:rPr>
              <w:t xml:space="preserve">Specific outcome </w:t>
            </w:r>
          </w:p>
        </w:tc>
        <w:tc>
          <w:tcPr>
            <w:tcW w:w="6237" w:type="dxa"/>
            <w:tcBorders>
              <w:bottom w:val="single" w:sz="4" w:space="0" w:color="auto"/>
            </w:tcBorders>
          </w:tcPr>
          <w:p w14:paraId="1D6E1CD2" w14:textId="77777777" w:rsidR="002D2F2C" w:rsidRPr="002E4333" w:rsidRDefault="002D2F2C" w:rsidP="008E40CF">
            <w:pPr>
              <w:rPr>
                <w:rFonts w:ascii="Calibri" w:hAnsi="Calibri" w:cs="Calibri"/>
                <w:b/>
                <w:bCs/>
                <w:sz w:val="18"/>
                <w:szCs w:val="18"/>
              </w:rPr>
            </w:pPr>
            <w:r w:rsidRPr="002E4333">
              <w:rPr>
                <w:rFonts w:ascii="Calibri" w:hAnsi="Calibri" w:cs="Calibri"/>
                <w:b/>
                <w:bCs/>
                <w:sz w:val="18"/>
                <w:szCs w:val="18"/>
              </w:rPr>
              <w:t xml:space="preserve">Within group </w:t>
            </w:r>
          </w:p>
        </w:tc>
        <w:tc>
          <w:tcPr>
            <w:tcW w:w="4952" w:type="dxa"/>
            <w:tcBorders>
              <w:bottom w:val="single" w:sz="4" w:space="0" w:color="auto"/>
            </w:tcBorders>
          </w:tcPr>
          <w:p w14:paraId="56162514" w14:textId="77777777" w:rsidR="002D2F2C" w:rsidRPr="002E4333" w:rsidRDefault="002D2F2C" w:rsidP="008E40CF">
            <w:pPr>
              <w:rPr>
                <w:rFonts w:ascii="Calibri" w:hAnsi="Calibri" w:cs="Calibri"/>
                <w:b/>
                <w:bCs/>
                <w:sz w:val="18"/>
                <w:szCs w:val="18"/>
              </w:rPr>
            </w:pPr>
            <w:r>
              <w:rPr>
                <w:rFonts w:ascii="Calibri" w:hAnsi="Calibri" w:cs="Calibri"/>
                <w:b/>
                <w:bCs/>
                <w:sz w:val="18"/>
                <w:szCs w:val="18"/>
              </w:rPr>
              <w:t>Comments incl. subgroup analyses</w:t>
            </w:r>
          </w:p>
        </w:tc>
      </w:tr>
      <w:tr w:rsidR="00B75ECA" w:rsidRPr="004E36DE" w14:paraId="377C346A" w14:textId="77777777" w:rsidTr="006F4E2B">
        <w:tc>
          <w:tcPr>
            <w:tcW w:w="15295" w:type="dxa"/>
            <w:gridSpan w:val="4"/>
            <w:tcBorders>
              <w:bottom w:val="single" w:sz="4" w:space="0" w:color="auto"/>
            </w:tcBorders>
            <w:shd w:val="clear" w:color="auto" w:fill="BDD6EE" w:themeFill="accent5" w:themeFillTint="66"/>
          </w:tcPr>
          <w:p w14:paraId="545E0F42" w14:textId="77777777" w:rsidR="00B75ECA" w:rsidRPr="004E36DE" w:rsidRDefault="00B75ECA" w:rsidP="008E40CF">
            <w:pPr>
              <w:rPr>
                <w:rFonts w:ascii="Calibri" w:hAnsi="Calibri" w:cs="Calibri"/>
                <w:b/>
                <w:bCs/>
                <w:i/>
                <w:iCs/>
                <w:sz w:val="18"/>
                <w:szCs w:val="18"/>
              </w:rPr>
            </w:pPr>
            <w:r>
              <w:rPr>
                <w:rFonts w:ascii="Calibri" w:hAnsi="Calibri" w:cs="Calibri"/>
                <w:b/>
                <w:bCs/>
                <w:i/>
                <w:iCs/>
                <w:sz w:val="18"/>
                <w:szCs w:val="18"/>
              </w:rPr>
              <w:t>Children &amp; young people</w:t>
            </w:r>
          </w:p>
        </w:tc>
      </w:tr>
      <w:tr w:rsidR="00B75ECA" w:rsidRPr="004E36DE" w14:paraId="448408B9" w14:textId="77777777" w:rsidTr="006F4E2B">
        <w:tc>
          <w:tcPr>
            <w:tcW w:w="15295" w:type="dxa"/>
            <w:gridSpan w:val="4"/>
            <w:tcBorders>
              <w:bottom w:val="single" w:sz="4" w:space="0" w:color="auto"/>
            </w:tcBorders>
            <w:shd w:val="clear" w:color="auto" w:fill="DEEAF6" w:themeFill="accent5" w:themeFillTint="33"/>
          </w:tcPr>
          <w:p w14:paraId="32F38D64" w14:textId="77777777" w:rsidR="00B75ECA" w:rsidRPr="004E36DE" w:rsidRDefault="00B75ECA" w:rsidP="008E40CF">
            <w:pPr>
              <w:rPr>
                <w:rFonts w:ascii="Calibri" w:hAnsi="Calibri" w:cs="Calibri"/>
                <w:b/>
                <w:bCs/>
                <w:sz w:val="18"/>
                <w:szCs w:val="18"/>
              </w:rPr>
            </w:pPr>
            <w:r>
              <w:rPr>
                <w:rFonts w:ascii="Calibri" w:hAnsi="Calibri" w:cs="Calibri"/>
                <w:b/>
                <w:bCs/>
                <w:sz w:val="18"/>
                <w:szCs w:val="18"/>
              </w:rPr>
              <w:t xml:space="preserve">Prospective cohort </w:t>
            </w:r>
          </w:p>
        </w:tc>
      </w:tr>
      <w:tr w:rsidR="002D2F2C" w:rsidRPr="002E4333" w14:paraId="3DCE8017" w14:textId="77777777" w:rsidTr="0067520F">
        <w:tc>
          <w:tcPr>
            <w:tcW w:w="1980" w:type="dxa"/>
            <w:vMerge w:val="restart"/>
          </w:tcPr>
          <w:p w14:paraId="02FEF19D" w14:textId="77777777" w:rsidR="002D2F2C" w:rsidRPr="001F708F" w:rsidRDefault="002D2F2C" w:rsidP="002D2F2C">
            <w:pPr>
              <w:rPr>
                <w:rFonts w:ascii="Calibri" w:hAnsi="Calibri" w:cs="Calibri"/>
                <w:sz w:val="18"/>
                <w:szCs w:val="18"/>
              </w:rPr>
            </w:pPr>
            <w:r w:rsidRPr="000C22B3">
              <w:rPr>
                <w:rFonts w:ascii="Calibri" w:hAnsi="Calibri" w:cs="Calibri"/>
                <w:sz w:val="18"/>
                <w:szCs w:val="18"/>
              </w:rPr>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Iversen</w:t>
            </w:r>
          </w:p>
          <w:p w14:paraId="0987BFA6" w14:textId="77777777" w:rsidR="002D2F2C" w:rsidRPr="001F708F" w:rsidRDefault="002D2F2C" w:rsidP="002D2F2C">
            <w:pPr>
              <w:rPr>
                <w:rFonts w:ascii="Calibri" w:hAnsi="Calibri" w:cs="Calibri"/>
                <w:sz w:val="18"/>
                <w:szCs w:val="18"/>
              </w:rPr>
            </w:pPr>
            <w:r w:rsidRPr="001F708F">
              <w:rPr>
                <w:rFonts w:ascii="Calibri" w:hAnsi="Calibri" w:cs="Calibri"/>
                <w:sz w:val="18"/>
                <w:szCs w:val="18"/>
              </w:rPr>
              <w:t xml:space="preserve">2019 </w:t>
            </w:r>
          </w:p>
          <w:p w14:paraId="37CFEBD8" w14:textId="77777777" w:rsidR="002D2F2C" w:rsidRPr="001F708F" w:rsidRDefault="002D2F2C" w:rsidP="002D2F2C">
            <w:pPr>
              <w:rPr>
                <w:rFonts w:ascii="Calibri" w:hAnsi="Calibri" w:cs="Calibri"/>
                <w:sz w:val="18"/>
                <w:szCs w:val="18"/>
              </w:rPr>
            </w:pPr>
            <w:r w:rsidRPr="001F708F">
              <w:rPr>
                <w:rFonts w:ascii="Calibri" w:hAnsi="Calibri" w:cs="Calibri"/>
                <w:sz w:val="18"/>
                <w:szCs w:val="18"/>
              </w:rPr>
              <w:t>JIA</w:t>
            </w:r>
          </w:p>
          <w:p w14:paraId="3E979234" w14:textId="77777777" w:rsidR="002D2F2C" w:rsidRPr="001F708F" w:rsidRDefault="002D2F2C" w:rsidP="002D2F2C">
            <w:pPr>
              <w:rPr>
                <w:rFonts w:ascii="Calibri" w:hAnsi="Calibri" w:cs="Calibri"/>
                <w:sz w:val="18"/>
                <w:szCs w:val="18"/>
              </w:rPr>
            </w:pPr>
          </w:p>
          <w:p w14:paraId="2EA119DC" w14:textId="57D0B027" w:rsidR="002D2F2C" w:rsidRPr="002E4333" w:rsidRDefault="002D2F2C" w:rsidP="002D2F2C">
            <w:pPr>
              <w:rPr>
                <w:rFonts w:ascii="Calibri" w:hAnsi="Calibri" w:cs="Calibri"/>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2126" w:type="dxa"/>
          </w:tcPr>
          <w:p w14:paraId="7569E629" w14:textId="77777777" w:rsidR="002D2F2C" w:rsidRPr="002E4333" w:rsidRDefault="002D2F2C" w:rsidP="008E40CF">
            <w:pPr>
              <w:rPr>
                <w:rFonts w:ascii="Calibri" w:hAnsi="Calibri" w:cs="Calibri"/>
                <w:sz w:val="18"/>
                <w:szCs w:val="18"/>
              </w:rPr>
            </w:pPr>
            <w:r>
              <w:rPr>
                <w:rFonts w:ascii="Calibri" w:hAnsi="Calibri" w:cs="Calibri"/>
                <w:sz w:val="18"/>
                <w:szCs w:val="18"/>
              </w:rPr>
              <w:t>Walking speed (m/s)</w:t>
            </w:r>
          </w:p>
        </w:tc>
        <w:tc>
          <w:tcPr>
            <w:tcW w:w="6237" w:type="dxa"/>
          </w:tcPr>
          <w:p w14:paraId="7AAF998B" w14:textId="77777777" w:rsidR="002D2F2C" w:rsidRDefault="002D2F2C" w:rsidP="008E40CF">
            <w:pPr>
              <w:rPr>
                <w:rFonts w:ascii="Calibri" w:hAnsi="Calibri" w:cs="Calibri"/>
                <w:b/>
                <w:bCs/>
                <w:color w:val="000000"/>
                <w:sz w:val="18"/>
                <w:szCs w:val="18"/>
              </w:rPr>
            </w:pPr>
            <w:r>
              <w:rPr>
                <w:rFonts w:ascii="Calibri" w:hAnsi="Calibri" w:cs="Calibri"/>
                <w:b/>
                <w:bCs/>
                <w:color w:val="000000"/>
                <w:sz w:val="18"/>
                <w:szCs w:val="18"/>
              </w:rPr>
              <w:t>Mean (sd)</w:t>
            </w:r>
          </w:p>
          <w:p w14:paraId="3DA26401" w14:textId="77777777" w:rsidR="002D2F2C" w:rsidRPr="001F708F" w:rsidRDefault="002D2F2C" w:rsidP="008E40CF">
            <w:pPr>
              <w:rPr>
                <w:rFonts w:ascii="Calibri" w:hAnsi="Calibri" w:cs="Calibri"/>
                <w:color w:val="000000"/>
                <w:sz w:val="18"/>
                <w:szCs w:val="18"/>
              </w:rPr>
            </w:pPr>
            <w:r>
              <w:rPr>
                <w:rFonts w:ascii="Calibri" w:hAnsi="Calibri" w:cs="Calibri"/>
                <w:b/>
                <w:bCs/>
                <w:color w:val="000000"/>
                <w:sz w:val="18"/>
                <w:szCs w:val="18"/>
              </w:rPr>
              <w:t xml:space="preserve">Baseline: </w:t>
            </w:r>
            <w:r>
              <w:rPr>
                <w:rFonts w:ascii="Calibri" w:hAnsi="Calibri" w:cs="Calibri"/>
                <w:color w:val="000000"/>
                <w:sz w:val="18"/>
                <w:szCs w:val="18"/>
              </w:rPr>
              <w:t>1.17 (0.20)</w:t>
            </w:r>
          </w:p>
          <w:p w14:paraId="19E3539B" w14:textId="77777777" w:rsidR="002D2F2C" w:rsidRPr="001F708F" w:rsidRDefault="002D2F2C" w:rsidP="008E40CF">
            <w:pPr>
              <w:rPr>
                <w:rFonts w:ascii="Calibri" w:hAnsi="Calibri" w:cs="Calibri"/>
                <w:color w:val="000000"/>
                <w:sz w:val="18"/>
                <w:szCs w:val="18"/>
              </w:rPr>
            </w:pPr>
            <w:r>
              <w:rPr>
                <w:rFonts w:ascii="Calibri" w:hAnsi="Calibri" w:cs="Calibri"/>
                <w:b/>
                <w:bCs/>
                <w:color w:val="000000"/>
                <w:sz w:val="18"/>
                <w:szCs w:val="18"/>
              </w:rPr>
              <w:t xml:space="preserve">3 weeks: </w:t>
            </w:r>
            <w:r>
              <w:rPr>
                <w:rFonts w:ascii="Calibri" w:hAnsi="Calibri" w:cs="Calibri"/>
                <w:color w:val="000000"/>
                <w:sz w:val="18"/>
                <w:szCs w:val="18"/>
              </w:rPr>
              <w:t>1.15 (0.19)</w:t>
            </w:r>
          </w:p>
          <w:p w14:paraId="410B2199" w14:textId="77777777" w:rsidR="002D2F2C" w:rsidRDefault="002D2F2C" w:rsidP="008E40CF">
            <w:pPr>
              <w:rPr>
                <w:rFonts w:ascii="Calibri" w:hAnsi="Calibri" w:cs="Calibri"/>
                <w:color w:val="000000"/>
                <w:sz w:val="18"/>
                <w:szCs w:val="18"/>
              </w:rPr>
            </w:pPr>
            <w:r>
              <w:rPr>
                <w:rFonts w:ascii="Calibri" w:hAnsi="Calibri" w:cs="Calibri"/>
                <w:b/>
                <w:bCs/>
                <w:color w:val="000000"/>
                <w:sz w:val="18"/>
                <w:szCs w:val="18"/>
              </w:rPr>
              <w:t xml:space="preserve">3 months: </w:t>
            </w:r>
            <w:r>
              <w:rPr>
                <w:rFonts w:ascii="Calibri" w:hAnsi="Calibri" w:cs="Calibri"/>
                <w:color w:val="000000"/>
                <w:sz w:val="18"/>
                <w:szCs w:val="18"/>
              </w:rPr>
              <w:t>1.12 (0.18)</w:t>
            </w:r>
          </w:p>
          <w:p w14:paraId="6314BE93" w14:textId="77777777" w:rsidR="002D2F2C" w:rsidRDefault="002D2F2C" w:rsidP="008E40CF">
            <w:pPr>
              <w:rPr>
                <w:rFonts w:ascii="Calibri" w:hAnsi="Calibri" w:cs="Calibri"/>
                <w:color w:val="000000"/>
                <w:sz w:val="18"/>
                <w:szCs w:val="18"/>
              </w:rPr>
            </w:pPr>
          </w:p>
          <w:p w14:paraId="2DDFFEFF" w14:textId="77777777" w:rsidR="002D2F2C" w:rsidRPr="00413662" w:rsidRDefault="002D2F2C" w:rsidP="008E40CF">
            <w:pPr>
              <w:rPr>
                <w:rFonts w:ascii="Calibri" w:hAnsi="Calibri" w:cs="Calibri"/>
                <w:color w:val="000000"/>
                <w:sz w:val="18"/>
                <w:szCs w:val="18"/>
              </w:rPr>
            </w:pPr>
            <w:r>
              <w:rPr>
                <w:rFonts w:ascii="Calibri" w:hAnsi="Calibri" w:cs="Calibri"/>
                <w:sz w:val="18"/>
                <w:szCs w:val="18"/>
              </w:rPr>
              <w:t>Not tested (see non-dimensional)</w:t>
            </w:r>
          </w:p>
        </w:tc>
        <w:tc>
          <w:tcPr>
            <w:tcW w:w="4952" w:type="dxa"/>
          </w:tcPr>
          <w:p w14:paraId="72CD01E4" w14:textId="77777777" w:rsidR="002D2F2C" w:rsidRPr="004E36DE" w:rsidRDefault="002D2F2C" w:rsidP="008E40CF">
            <w:pPr>
              <w:rPr>
                <w:rFonts w:ascii="Calibri" w:hAnsi="Calibri" w:cs="Calibri"/>
                <w:sz w:val="18"/>
                <w:szCs w:val="18"/>
              </w:rPr>
            </w:pPr>
            <w:r>
              <w:rPr>
                <w:rFonts w:ascii="Calibri" w:hAnsi="Calibri" w:cs="Calibri"/>
                <w:b/>
                <w:bCs/>
                <w:sz w:val="18"/>
                <w:szCs w:val="18"/>
              </w:rPr>
              <w:t xml:space="preserve">Subgroup analysis: </w:t>
            </w:r>
            <w:r>
              <w:rPr>
                <w:rFonts w:ascii="Calibri" w:hAnsi="Calibri" w:cs="Calibri"/>
                <w:sz w:val="18"/>
                <w:szCs w:val="18"/>
              </w:rPr>
              <w:t>no significant difference (p&gt;0.05) in walking speeds between CYP with walking difficulties and those without walking difficulties at baseline or 3 months</w:t>
            </w:r>
          </w:p>
        </w:tc>
      </w:tr>
      <w:tr w:rsidR="002D2F2C" w:rsidRPr="002E4333" w14:paraId="491B4257" w14:textId="77777777" w:rsidTr="00DA51FE">
        <w:tc>
          <w:tcPr>
            <w:tcW w:w="1980" w:type="dxa"/>
            <w:vMerge/>
          </w:tcPr>
          <w:p w14:paraId="3614BA5D" w14:textId="77777777" w:rsidR="002D2F2C" w:rsidRPr="002E4333" w:rsidRDefault="002D2F2C" w:rsidP="008E40CF">
            <w:pPr>
              <w:rPr>
                <w:rFonts w:ascii="Calibri" w:hAnsi="Calibri" w:cs="Calibri"/>
                <w:sz w:val="18"/>
                <w:szCs w:val="18"/>
              </w:rPr>
            </w:pPr>
          </w:p>
        </w:tc>
        <w:tc>
          <w:tcPr>
            <w:tcW w:w="2126" w:type="dxa"/>
          </w:tcPr>
          <w:p w14:paraId="543E4A9D" w14:textId="77777777" w:rsidR="002D2F2C" w:rsidRPr="00DC68CE" w:rsidRDefault="002D2F2C" w:rsidP="008E40CF">
            <w:pPr>
              <w:rPr>
                <w:rFonts w:ascii="Calibri" w:hAnsi="Calibri" w:cs="Calibri"/>
                <w:sz w:val="18"/>
                <w:szCs w:val="18"/>
              </w:rPr>
            </w:pPr>
            <w:r w:rsidRPr="00DC68CE">
              <w:rPr>
                <w:rFonts w:ascii="Calibri" w:hAnsi="Calibri" w:cs="Calibri"/>
                <w:sz w:val="18"/>
                <w:szCs w:val="18"/>
              </w:rPr>
              <w:t>Non-dimensional walking speed (Hof’s method)</w:t>
            </w:r>
          </w:p>
        </w:tc>
        <w:tc>
          <w:tcPr>
            <w:tcW w:w="6237" w:type="dxa"/>
          </w:tcPr>
          <w:p w14:paraId="74C15827" w14:textId="77777777" w:rsidR="002D2F2C" w:rsidRPr="00DC68CE" w:rsidRDefault="002D2F2C" w:rsidP="008E40CF">
            <w:pPr>
              <w:rPr>
                <w:rFonts w:ascii="Calibri" w:hAnsi="Calibri" w:cs="Calibri"/>
                <w:b/>
                <w:bCs/>
                <w:color w:val="000000"/>
                <w:sz w:val="18"/>
                <w:szCs w:val="18"/>
              </w:rPr>
            </w:pPr>
            <w:r w:rsidRPr="00DC68CE">
              <w:rPr>
                <w:rFonts w:ascii="Calibri" w:hAnsi="Calibri" w:cs="Calibri"/>
                <w:b/>
                <w:bCs/>
                <w:color w:val="000000"/>
                <w:sz w:val="18"/>
                <w:szCs w:val="18"/>
              </w:rPr>
              <w:t>Mean (sd)</w:t>
            </w:r>
          </w:p>
          <w:p w14:paraId="385FB852" w14:textId="77777777" w:rsidR="002D2F2C" w:rsidRPr="00DC68CE" w:rsidRDefault="002D2F2C" w:rsidP="008E40CF">
            <w:pPr>
              <w:rPr>
                <w:rFonts w:ascii="Calibri" w:hAnsi="Calibri" w:cs="Calibri"/>
                <w:color w:val="000000"/>
                <w:sz w:val="18"/>
                <w:szCs w:val="18"/>
              </w:rPr>
            </w:pPr>
            <w:r w:rsidRPr="00DC68CE">
              <w:rPr>
                <w:rFonts w:ascii="Calibri" w:hAnsi="Calibri" w:cs="Calibri"/>
                <w:b/>
                <w:bCs/>
                <w:color w:val="000000"/>
                <w:sz w:val="18"/>
                <w:szCs w:val="18"/>
              </w:rPr>
              <w:t xml:space="preserve">Baseline: </w:t>
            </w:r>
            <w:r w:rsidRPr="00DC68CE">
              <w:rPr>
                <w:rFonts w:ascii="Calibri" w:hAnsi="Calibri" w:cs="Calibri"/>
                <w:color w:val="000000"/>
                <w:sz w:val="18"/>
                <w:szCs w:val="18"/>
              </w:rPr>
              <w:t>0.44 (0.07)</w:t>
            </w:r>
          </w:p>
          <w:p w14:paraId="4B2EE7D9" w14:textId="77777777" w:rsidR="002D2F2C" w:rsidRPr="00DC68CE" w:rsidRDefault="002D2F2C" w:rsidP="008E40CF">
            <w:pPr>
              <w:rPr>
                <w:rFonts w:ascii="Calibri" w:hAnsi="Calibri" w:cs="Calibri"/>
                <w:color w:val="000000"/>
                <w:sz w:val="18"/>
                <w:szCs w:val="18"/>
              </w:rPr>
            </w:pPr>
            <w:r w:rsidRPr="00DC68CE">
              <w:rPr>
                <w:rFonts w:ascii="Calibri" w:hAnsi="Calibri" w:cs="Calibri"/>
                <w:b/>
                <w:bCs/>
                <w:color w:val="000000"/>
                <w:sz w:val="18"/>
                <w:szCs w:val="18"/>
              </w:rPr>
              <w:t xml:space="preserve">3 weeks: </w:t>
            </w:r>
            <w:r w:rsidRPr="00DC68CE">
              <w:rPr>
                <w:rFonts w:ascii="Calibri" w:hAnsi="Calibri" w:cs="Calibri"/>
                <w:color w:val="000000"/>
                <w:sz w:val="18"/>
                <w:szCs w:val="18"/>
              </w:rPr>
              <w:t>0.43 (0.07)</w:t>
            </w:r>
          </w:p>
          <w:p w14:paraId="6181434D" w14:textId="77777777" w:rsidR="002D2F2C" w:rsidRPr="00DC68CE" w:rsidRDefault="002D2F2C" w:rsidP="008E40CF">
            <w:pPr>
              <w:rPr>
                <w:rFonts w:ascii="Calibri" w:hAnsi="Calibri" w:cs="Calibri"/>
                <w:color w:val="000000"/>
                <w:sz w:val="18"/>
                <w:szCs w:val="18"/>
              </w:rPr>
            </w:pPr>
            <w:r w:rsidRPr="00DC68CE">
              <w:rPr>
                <w:rFonts w:ascii="Calibri" w:hAnsi="Calibri" w:cs="Calibri"/>
                <w:b/>
                <w:bCs/>
                <w:color w:val="000000"/>
                <w:sz w:val="18"/>
                <w:szCs w:val="18"/>
              </w:rPr>
              <w:t xml:space="preserve">3 months: </w:t>
            </w:r>
            <w:r w:rsidRPr="00DC68CE">
              <w:rPr>
                <w:rFonts w:ascii="Calibri" w:hAnsi="Calibri" w:cs="Calibri"/>
                <w:color w:val="000000"/>
                <w:sz w:val="18"/>
                <w:szCs w:val="18"/>
              </w:rPr>
              <w:t>0.42 (0.07)</w:t>
            </w:r>
          </w:p>
          <w:p w14:paraId="36FFC826" w14:textId="77777777" w:rsidR="002D2F2C" w:rsidRPr="00DC68CE" w:rsidRDefault="002D2F2C" w:rsidP="008E40CF">
            <w:pPr>
              <w:rPr>
                <w:rFonts w:ascii="Calibri" w:hAnsi="Calibri" w:cs="Calibri"/>
                <w:color w:val="000000"/>
                <w:sz w:val="18"/>
                <w:szCs w:val="18"/>
              </w:rPr>
            </w:pPr>
          </w:p>
          <w:p w14:paraId="0DAE3838" w14:textId="77777777" w:rsidR="002D2F2C" w:rsidRPr="00DC68CE" w:rsidRDefault="002D2F2C" w:rsidP="008E40CF">
            <w:pPr>
              <w:rPr>
                <w:rFonts w:ascii="Calibri" w:hAnsi="Calibri" w:cs="Calibri"/>
                <w:color w:val="000000"/>
                <w:sz w:val="18"/>
                <w:szCs w:val="18"/>
              </w:rPr>
            </w:pPr>
            <w:r w:rsidRPr="00DC68CE">
              <w:rPr>
                <w:rFonts w:ascii="Calibri" w:hAnsi="Calibri" w:cs="Calibri"/>
                <w:sz w:val="18"/>
                <w:szCs w:val="18"/>
              </w:rPr>
              <w:t>Linear mixed model (include time &amp; side [L/R]): p=0.452</w:t>
            </w:r>
          </w:p>
        </w:tc>
        <w:tc>
          <w:tcPr>
            <w:tcW w:w="4952" w:type="dxa"/>
          </w:tcPr>
          <w:p w14:paraId="379E25C2" w14:textId="77777777" w:rsidR="002D2F2C" w:rsidRPr="00DC68CE" w:rsidRDefault="002D2F2C" w:rsidP="008E40CF">
            <w:pPr>
              <w:rPr>
                <w:rFonts w:ascii="Calibri" w:hAnsi="Calibri" w:cs="Calibri"/>
                <w:sz w:val="18"/>
                <w:szCs w:val="18"/>
              </w:rPr>
            </w:pPr>
            <w:r w:rsidRPr="00DC68CE">
              <w:rPr>
                <w:rFonts w:ascii="Calibri" w:hAnsi="Calibri" w:cs="Calibri"/>
                <w:b/>
                <w:bCs/>
                <w:sz w:val="18"/>
                <w:szCs w:val="18"/>
              </w:rPr>
              <w:t xml:space="preserve">Subgroup analysis: </w:t>
            </w:r>
            <w:r w:rsidRPr="00DC68CE">
              <w:rPr>
                <w:rFonts w:ascii="Calibri" w:hAnsi="Calibri" w:cs="Calibri"/>
                <w:sz w:val="18"/>
                <w:szCs w:val="18"/>
              </w:rPr>
              <w:t>no significant difference (p&gt;0.05) between CYP with walking difficulties and those without walking difficulties at baseline or 3 months</w:t>
            </w:r>
          </w:p>
        </w:tc>
      </w:tr>
      <w:tr w:rsidR="002D2F2C" w:rsidRPr="00A60D01" w14:paraId="2BE88166" w14:textId="77777777" w:rsidTr="00516C97">
        <w:tc>
          <w:tcPr>
            <w:tcW w:w="1980" w:type="dxa"/>
          </w:tcPr>
          <w:p w14:paraId="35CCECA8"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color w:val="000000" w:themeColor="text1"/>
                <w:sz w:val="18"/>
                <w:szCs w:val="18"/>
              </w:rPr>
              <w:t>Brostr</w:t>
            </w:r>
            <w:r w:rsidRPr="00DC68CE">
              <w:rPr>
                <w:rFonts w:ascii="Calibri" w:eastAsiaTheme="minorHAnsi" w:hAnsi="Calibri" w:cs="Calibri"/>
                <w:color w:val="000000" w:themeColor="text1"/>
                <w:sz w:val="18"/>
                <w:szCs w:val="18"/>
                <w:lang w:eastAsia="en-US"/>
                <w14:ligatures w14:val="standardContextual"/>
              </w:rPr>
              <w:t>ö</w:t>
            </w:r>
            <w:r w:rsidRPr="00DC68CE">
              <w:rPr>
                <w:rFonts w:ascii="Calibri" w:hAnsi="Calibri" w:cs="Calibri"/>
                <w:color w:val="000000" w:themeColor="text1"/>
                <w:sz w:val="18"/>
                <w:szCs w:val="18"/>
              </w:rPr>
              <w:t>m 2004</w:t>
            </w:r>
          </w:p>
          <w:p w14:paraId="119FB5D6" w14:textId="5E4B77C6" w:rsidR="002D2F2C" w:rsidRPr="00DC68CE" w:rsidRDefault="002D2F2C" w:rsidP="008E40CF">
            <w:pPr>
              <w:rPr>
                <w:rFonts w:ascii="Calibri" w:hAnsi="Calibri" w:cs="Calibri"/>
                <w:color w:val="000000" w:themeColor="text1"/>
                <w:sz w:val="18"/>
                <w:szCs w:val="18"/>
                <w:highlight w:val="yellow"/>
              </w:rPr>
            </w:pPr>
            <w:r w:rsidRPr="00DC68CE">
              <w:rPr>
                <w:rFonts w:ascii="Calibri" w:hAnsi="Calibri" w:cs="Calibri"/>
                <w:color w:val="000000" w:themeColor="text1"/>
                <w:sz w:val="18"/>
                <w:szCs w:val="18"/>
              </w:rPr>
              <w:t>JIA</w:t>
            </w:r>
          </w:p>
        </w:tc>
        <w:tc>
          <w:tcPr>
            <w:tcW w:w="2126" w:type="dxa"/>
          </w:tcPr>
          <w:p w14:paraId="370F8D30"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color w:val="000000" w:themeColor="text1"/>
                <w:sz w:val="18"/>
                <w:szCs w:val="18"/>
              </w:rPr>
              <w:t>Gait velocity m/s</w:t>
            </w:r>
          </w:p>
          <w:p w14:paraId="6AA837FC" w14:textId="77777777" w:rsidR="002D2F2C" w:rsidRPr="00DC68CE" w:rsidRDefault="002D2F2C" w:rsidP="008E40CF">
            <w:pPr>
              <w:rPr>
                <w:rFonts w:ascii="Calibri" w:hAnsi="Calibri" w:cs="Calibri"/>
                <w:color w:val="000000" w:themeColor="text1"/>
                <w:sz w:val="18"/>
                <w:szCs w:val="18"/>
              </w:rPr>
            </w:pPr>
          </w:p>
        </w:tc>
        <w:tc>
          <w:tcPr>
            <w:tcW w:w="6237" w:type="dxa"/>
          </w:tcPr>
          <w:p w14:paraId="5278BEAC" w14:textId="77777777" w:rsidR="002D2F2C" w:rsidRPr="00DC68CE" w:rsidRDefault="002D2F2C" w:rsidP="008E40CF">
            <w:pPr>
              <w:rPr>
                <w:rFonts w:ascii="Calibri" w:hAnsi="Calibri" w:cs="Calibri"/>
                <w:b/>
                <w:bCs/>
                <w:color w:val="000000" w:themeColor="text1"/>
                <w:sz w:val="18"/>
                <w:szCs w:val="18"/>
              </w:rPr>
            </w:pPr>
            <w:r w:rsidRPr="00DC68CE">
              <w:rPr>
                <w:rFonts w:ascii="Calibri" w:hAnsi="Calibri" w:cs="Calibri"/>
                <w:b/>
                <w:bCs/>
                <w:color w:val="000000" w:themeColor="text1"/>
                <w:sz w:val="18"/>
                <w:szCs w:val="18"/>
              </w:rPr>
              <w:t>mean (sd)</w:t>
            </w:r>
          </w:p>
          <w:p w14:paraId="7D37BD8C"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b/>
                <w:bCs/>
                <w:color w:val="000000" w:themeColor="text1"/>
                <w:sz w:val="18"/>
                <w:szCs w:val="18"/>
              </w:rPr>
              <w:t xml:space="preserve">Baseline: </w:t>
            </w:r>
            <w:r w:rsidRPr="00DC68CE">
              <w:rPr>
                <w:rFonts w:ascii="Calibri" w:hAnsi="Calibri" w:cs="Calibri"/>
                <w:color w:val="000000" w:themeColor="text1"/>
                <w:sz w:val="18"/>
                <w:szCs w:val="18"/>
              </w:rPr>
              <w:t>0.79 (0.15)</w:t>
            </w:r>
          </w:p>
          <w:p w14:paraId="5E6FA7BB"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b/>
                <w:bCs/>
                <w:color w:val="000000" w:themeColor="text1"/>
                <w:sz w:val="18"/>
                <w:szCs w:val="18"/>
              </w:rPr>
              <w:t>Post injection (8-17days)</w:t>
            </w:r>
            <w:r w:rsidRPr="00DC68CE">
              <w:rPr>
                <w:rFonts w:ascii="Calibri" w:hAnsi="Calibri" w:cs="Calibri"/>
                <w:color w:val="000000" w:themeColor="text1"/>
                <w:sz w:val="18"/>
                <w:szCs w:val="18"/>
              </w:rPr>
              <w:t>: 0.84 (0.14)</w:t>
            </w:r>
          </w:p>
          <w:p w14:paraId="7C82A525" w14:textId="77777777" w:rsidR="002D2F2C" w:rsidRPr="00DC68CE" w:rsidRDefault="002D2F2C" w:rsidP="008E40CF">
            <w:pPr>
              <w:rPr>
                <w:rFonts w:ascii="Calibri" w:hAnsi="Calibri" w:cs="Calibri"/>
                <w:color w:val="000000" w:themeColor="text1"/>
                <w:sz w:val="18"/>
                <w:szCs w:val="18"/>
              </w:rPr>
            </w:pPr>
          </w:p>
          <w:p w14:paraId="3B067214"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color w:val="000000" w:themeColor="text1"/>
                <w:sz w:val="18"/>
                <w:szCs w:val="18"/>
              </w:rPr>
              <w:t xml:space="preserve">2-way ANOVA repeat measures: </w:t>
            </w:r>
            <w:r w:rsidRPr="00DC68CE">
              <w:rPr>
                <w:rFonts w:ascii="Calibri" w:hAnsi="Calibri" w:cs="Calibri"/>
                <w:b/>
                <w:bCs/>
                <w:color w:val="000000" w:themeColor="text1"/>
                <w:sz w:val="18"/>
                <w:szCs w:val="18"/>
              </w:rPr>
              <w:t>p=0.02, patients showed significantly faster walking velocity after injection.</w:t>
            </w:r>
          </w:p>
        </w:tc>
        <w:tc>
          <w:tcPr>
            <w:tcW w:w="4952" w:type="dxa"/>
          </w:tcPr>
          <w:p w14:paraId="734AA894"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color w:val="000000" w:themeColor="text1"/>
                <w:sz w:val="18"/>
                <w:szCs w:val="18"/>
              </w:rPr>
              <w:t>All lower limb (not just ankle)</w:t>
            </w:r>
          </w:p>
          <w:p w14:paraId="12323A05" w14:textId="77777777" w:rsidR="002D2F2C" w:rsidRPr="00DC68CE" w:rsidRDefault="002D2F2C" w:rsidP="008E40CF">
            <w:pPr>
              <w:rPr>
                <w:rFonts w:ascii="Calibri" w:hAnsi="Calibri" w:cs="Calibri"/>
                <w:color w:val="000000" w:themeColor="text1"/>
                <w:sz w:val="18"/>
                <w:szCs w:val="18"/>
              </w:rPr>
            </w:pPr>
            <w:r w:rsidRPr="00DC68CE">
              <w:rPr>
                <w:rFonts w:ascii="Calibri" w:hAnsi="Calibri" w:cs="Calibri"/>
                <w:color w:val="000000" w:themeColor="text1"/>
                <w:sz w:val="18"/>
                <w:szCs w:val="18"/>
              </w:rPr>
              <w:t>Ankle joint: 29/64 joints injected</w:t>
            </w:r>
          </w:p>
        </w:tc>
      </w:tr>
    </w:tbl>
    <w:p w14:paraId="11B8E6A5" w14:textId="77777777" w:rsidR="00B75ECA" w:rsidRDefault="00B75ECA" w:rsidP="00B75ECA"/>
    <w:p w14:paraId="3A39ED53" w14:textId="77777777" w:rsidR="00613E8A" w:rsidRDefault="00613E8A" w:rsidP="00B75ECA"/>
    <w:p w14:paraId="47FD15B0" w14:textId="31A12FE6" w:rsidR="00613E8A" w:rsidRPr="004E36DE" w:rsidRDefault="00613E8A" w:rsidP="00613E8A">
      <w:pPr>
        <w:pStyle w:val="Heading3"/>
        <w:rPr>
          <w:b/>
          <w:bCs/>
        </w:rPr>
      </w:pPr>
      <w:bookmarkStart w:id="47" w:name="_Toc138857396"/>
      <w:r>
        <w:rPr>
          <w:b/>
          <w:bCs/>
        </w:rPr>
        <w:t>Q11.3i Study outcomes: Miscellaneous outcomes</w:t>
      </w:r>
      <w:bookmarkEnd w:id="47"/>
    </w:p>
    <w:tbl>
      <w:tblPr>
        <w:tblStyle w:val="TableGrid"/>
        <w:tblW w:w="15304" w:type="dxa"/>
        <w:tblLayout w:type="fixed"/>
        <w:tblCellMar>
          <w:left w:w="28" w:type="dxa"/>
          <w:right w:w="28" w:type="dxa"/>
        </w:tblCellMar>
        <w:tblLook w:val="04A0" w:firstRow="1" w:lastRow="0" w:firstColumn="1" w:lastColumn="0" w:noHBand="0" w:noVBand="1"/>
      </w:tblPr>
      <w:tblGrid>
        <w:gridCol w:w="1413"/>
        <w:gridCol w:w="2126"/>
        <w:gridCol w:w="4961"/>
        <w:gridCol w:w="2127"/>
        <w:gridCol w:w="4668"/>
        <w:gridCol w:w="9"/>
      </w:tblGrid>
      <w:tr w:rsidR="00613E8A" w:rsidRPr="002E4333" w14:paraId="7E0C17C1" w14:textId="77777777" w:rsidTr="00887252">
        <w:trPr>
          <w:gridAfter w:val="1"/>
          <w:wAfter w:w="9" w:type="dxa"/>
        </w:trPr>
        <w:tc>
          <w:tcPr>
            <w:tcW w:w="1413" w:type="dxa"/>
            <w:tcBorders>
              <w:bottom w:val="single" w:sz="4" w:space="0" w:color="auto"/>
            </w:tcBorders>
          </w:tcPr>
          <w:p w14:paraId="5335CEF0" w14:textId="77777777" w:rsidR="00613E8A" w:rsidRPr="002E4333" w:rsidRDefault="00613E8A" w:rsidP="00887252">
            <w:pPr>
              <w:rPr>
                <w:rFonts w:ascii="Calibri" w:hAnsi="Calibri" w:cs="Calibri"/>
                <w:b/>
                <w:bCs/>
                <w:sz w:val="18"/>
                <w:szCs w:val="18"/>
              </w:rPr>
            </w:pPr>
            <w:r w:rsidRPr="002E4333">
              <w:rPr>
                <w:rFonts w:ascii="Calibri" w:hAnsi="Calibri" w:cs="Calibri"/>
                <w:b/>
                <w:bCs/>
                <w:sz w:val="18"/>
                <w:szCs w:val="18"/>
              </w:rPr>
              <w:t>Study</w:t>
            </w:r>
          </w:p>
        </w:tc>
        <w:tc>
          <w:tcPr>
            <w:tcW w:w="2126" w:type="dxa"/>
            <w:tcBorders>
              <w:bottom w:val="single" w:sz="4" w:space="0" w:color="auto"/>
            </w:tcBorders>
          </w:tcPr>
          <w:p w14:paraId="5250AA66" w14:textId="77777777" w:rsidR="00613E8A" w:rsidRPr="002E4333" w:rsidRDefault="00613E8A" w:rsidP="00887252">
            <w:pPr>
              <w:rPr>
                <w:rFonts w:ascii="Calibri" w:hAnsi="Calibri" w:cs="Calibri"/>
                <w:b/>
                <w:bCs/>
                <w:sz w:val="18"/>
                <w:szCs w:val="18"/>
              </w:rPr>
            </w:pPr>
            <w:r w:rsidRPr="002E4333">
              <w:rPr>
                <w:rFonts w:ascii="Calibri" w:hAnsi="Calibri" w:cs="Calibri"/>
                <w:b/>
                <w:bCs/>
                <w:sz w:val="18"/>
                <w:szCs w:val="18"/>
              </w:rPr>
              <w:t xml:space="preserve">Specific outcome </w:t>
            </w:r>
          </w:p>
        </w:tc>
        <w:tc>
          <w:tcPr>
            <w:tcW w:w="4961" w:type="dxa"/>
            <w:tcBorders>
              <w:bottom w:val="single" w:sz="4" w:space="0" w:color="auto"/>
            </w:tcBorders>
          </w:tcPr>
          <w:p w14:paraId="7BA5E364" w14:textId="77777777" w:rsidR="00613E8A" w:rsidRPr="002E4333" w:rsidRDefault="00613E8A" w:rsidP="00887252">
            <w:pPr>
              <w:rPr>
                <w:rFonts w:ascii="Calibri" w:hAnsi="Calibri" w:cs="Calibri"/>
                <w:b/>
                <w:bCs/>
                <w:sz w:val="18"/>
                <w:szCs w:val="18"/>
              </w:rPr>
            </w:pPr>
            <w:r w:rsidRPr="002E4333">
              <w:rPr>
                <w:rFonts w:ascii="Calibri" w:hAnsi="Calibri" w:cs="Calibri"/>
                <w:b/>
                <w:bCs/>
                <w:sz w:val="18"/>
                <w:szCs w:val="18"/>
              </w:rPr>
              <w:t xml:space="preserve">Within group </w:t>
            </w:r>
          </w:p>
        </w:tc>
        <w:tc>
          <w:tcPr>
            <w:tcW w:w="2127" w:type="dxa"/>
            <w:tcBorders>
              <w:bottom w:val="single" w:sz="4" w:space="0" w:color="auto"/>
            </w:tcBorders>
          </w:tcPr>
          <w:p w14:paraId="26117974" w14:textId="77777777" w:rsidR="00613E8A" w:rsidRPr="002E4333" w:rsidRDefault="00613E8A" w:rsidP="00887252">
            <w:pPr>
              <w:rPr>
                <w:rFonts w:ascii="Calibri" w:hAnsi="Calibri" w:cs="Calibri"/>
                <w:b/>
                <w:bCs/>
                <w:sz w:val="18"/>
                <w:szCs w:val="18"/>
              </w:rPr>
            </w:pPr>
            <w:r w:rsidRPr="002E4333">
              <w:rPr>
                <w:rFonts w:ascii="Calibri" w:hAnsi="Calibri" w:cs="Calibri"/>
                <w:b/>
                <w:bCs/>
                <w:sz w:val="18"/>
                <w:szCs w:val="18"/>
              </w:rPr>
              <w:t>Between group</w:t>
            </w:r>
          </w:p>
        </w:tc>
        <w:tc>
          <w:tcPr>
            <w:tcW w:w="4668" w:type="dxa"/>
            <w:tcBorders>
              <w:bottom w:val="single" w:sz="4" w:space="0" w:color="auto"/>
            </w:tcBorders>
          </w:tcPr>
          <w:p w14:paraId="076D1004" w14:textId="77777777" w:rsidR="00613E8A" w:rsidRPr="002E4333" w:rsidRDefault="00613E8A" w:rsidP="00887252">
            <w:pPr>
              <w:rPr>
                <w:rFonts w:ascii="Calibri" w:hAnsi="Calibri" w:cs="Calibri"/>
                <w:b/>
                <w:bCs/>
                <w:sz w:val="18"/>
                <w:szCs w:val="18"/>
              </w:rPr>
            </w:pPr>
            <w:r>
              <w:rPr>
                <w:rFonts w:ascii="Calibri" w:hAnsi="Calibri" w:cs="Calibri"/>
                <w:b/>
                <w:bCs/>
                <w:sz w:val="18"/>
                <w:szCs w:val="18"/>
              </w:rPr>
              <w:t>Comments incl. subgroup analyses</w:t>
            </w:r>
          </w:p>
        </w:tc>
      </w:tr>
      <w:tr w:rsidR="00613E8A" w:rsidRPr="004E36DE" w14:paraId="414A6F5C" w14:textId="77777777" w:rsidTr="00887252">
        <w:trPr>
          <w:gridAfter w:val="1"/>
          <w:wAfter w:w="9" w:type="dxa"/>
        </w:trPr>
        <w:tc>
          <w:tcPr>
            <w:tcW w:w="15295" w:type="dxa"/>
            <w:gridSpan w:val="5"/>
            <w:tcBorders>
              <w:bottom w:val="single" w:sz="4" w:space="0" w:color="auto"/>
            </w:tcBorders>
            <w:shd w:val="clear" w:color="auto" w:fill="BDD6EE" w:themeFill="accent5" w:themeFillTint="66"/>
          </w:tcPr>
          <w:p w14:paraId="30F8510F" w14:textId="77777777" w:rsidR="00613E8A" w:rsidRPr="004E36DE" w:rsidRDefault="00613E8A" w:rsidP="00887252">
            <w:pPr>
              <w:rPr>
                <w:rFonts w:ascii="Calibri" w:hAnsi="Calibri" w:cs="Calibri"/>
                <w:b/>
                <w:bCs/>
                <w:i/>
                <w:iCs/>
                <w:sz w:val="18"/>
                <w:szCs w:val="18"/>
              </w:rPr>
            </w:pPr>
            <w:r>
              <w:rPr>
                <w:rFonts w:ascii="Calibri" w:hAnsi="Calibri" w:cs="Calibri"/>
                <w:b/>
                <w:bCs/>
                <w:i/>
                <w:iCs/>
                <w:sz w:val="18"/>
                <w:szCs w:val="18"/>
              </w:rPr>
              <w:t>Adult</w:t>
            </w:r>
          </w:p>
        </w:tc>
      </w:tr>
      <w:tr w:rsidR="00613E8A" w:rsidRPr="004E36DE" w14:paraId="71880C6E" w14:textId="77777777" w:rsidTr="00887252">
        <w:trPr>
          <w:gridAfter w:val="1"/>
          <w:wAfter w:w="9" w:type="dxa"/>
        </w:trPr>
        <w:tc>
          <w:tcPr>
            <w:tcW w:w="15295" w:type="dxa"/>
            <w:gridSpan w:val="5"/>
            <w:tcBorders>
              <w:bottom w:val="single" w:sz="4" w:space="0" w:color="auto"/>
            </w:tcBorders>
            <w:shd w:val="clear" w:color="auto" w:fill="DEEAF6" w:themeFill="accent5" w:themeFillTint="33"/>
          </w:tcPr>
          <w:p w14:paraId="5F9EFE20" w14:textId="77777777" w:rsidR="00613E8A" w:rsidRPr="004E36DE" w:rsidRDefault="00613E8A" w:rsidP="00887252">
            <w:pPr>
              <w:rPr>
                <w:rFonts w:ascii="Calibri" w:hAnsi="Calibri" w:cs="Calibri"/>
                <w:b/>
                <w:bCs/>
                <w:sz w:val="18"/>
                <w:szCs w:val="18"/>
              </w:rPr>
            </w:pPr>
            <w:r w:rsidRPr="00B75ECA">
              <w:rPr>
                <w:rFonts w:ascii="Calibri" w:hAnsi="Calibri" w:cs="Calibri"/>
                <w:b/>
                <w:bCs/>
                <w:sz w:val="18"/>
                <w:szCs w:val="18"/>
              </w:rPr>
              <w:t>Randomised controlled trial</w:t>
            </w:r>
          </w:p>
        </w:tc>
      </w:tr>
      <w:tr w:rsidR="00613E8A" w:rsidRPr="002E4333" w14:paraId="38E62CFA" w14:textId="77777777" w:rsidTr="00887252">
        <w:tc>
          <w:tcPr>
            <w:tcW w:w="1413" w:type="dxa"/>
            <w:vMerge w:val="restart"/>
          </w:tcPr>
          <w:p w14:paraId="0B51CD01" w14:textId="77777777" w:rsidR="00613E8A" w:rsidRPr="002E4333" w:rsidRDefault="00613E8A" w:rsidP="00887252">
            <w:pPr>
              <w:rPr>
                <w:rFonts w:ascii="Calibri" w:hAnsi="Calibri" w:cs="Calibri"/>
                <w:sz w:val="18"/>
                <w:szCs w:val="18"/>
              </w:rPr>
            </w:pPr>
            <w:r w:rsidRPr="002E4333">
              <w:rPr>
                <w:rFonts w:ascii="Calibri" w:hAnsi="Calibri" w:cs="Calibri"/>
                <w:sz w:val="18"/>
                <w:szCs w:val="18"/>
              </w:rPr>
              <w:t xml:space="preserve">D’Agostino, 2005 </w:t>
            </w:r>
          </w:p>
          <w:p w14:paraId="5C324859" w14:textId="77777777" w:rsidR="00613E8A" w:rsidRDefault="00613E8A" w:rsidP="00887252">
            <w:pPr>
              <w:rPr>
                <w:rFonts w:ascii="Calibri" w:hAnsi="Calibri" w:cs="Calibri"/>
                <w:sz w:val="18"/>
                <w:szCs w:val="18"/>
              </w:rPr>
            </w:pPr>
            <w:r w:rsidRPr="002E4333">
              <w:rPr>
                <w:rFonts w:ascii="Calibri" w:hAnsi="Calibri" w:cs="Calibri"/>
                <w:sz w:val="18"/>
                <w:szCs w:val="18"/>
              </w:rPr>
              <w:t>SpA, RA</w:t>
            </w:r>
          </w:p>
          <w:p w14:paraId="100E65E3" w14:textId="77777777" w:rsidR="00613E8A" w:rsidRDefault="00613E8A" w:rsidP="00887252">
            <w:pPr>
              <w:rPr>
                <w:rFonts w:ascii="Calibri" w:hAnsi="Calibri" w:cs="Calibri"/>
                <w:sz w:val="18"/>
                <w:szCs w:val="18"/>
              </w:rPr>
            </w:pPr>
          </w:p>
          <w:p w14:paraId="136769FE" w14:textId="77777777" w:rsidR="00613E8A" w:rsidRPr="00D36228" w:rsidRDefault="00613E8A" w:rsidP="00887252">
            <w:pPr>
              <w:rPr>
                <w:rFonts w:ascii="Calibri" w:hAnsi="Calibri" w:cs="Calibri"/>
                <w:b/>
                <w:bCs/>
                <w:i/>
                <w:iCs/>
                <w:sz w:val="18"/>
                <w:szCs w:val="18"/>
              </w:rPr>
            </w:pPr>
            <w:r w:rsidRPr="00D36228">
              <w:rPr>
                <w:rFonts w:ascii="Calibri" w:hAnsi="Calibri" w:cs="Calibri"/>
                <w:i/>
                <w:iCs/>
                <w:sz w:val="18"/>
                <w:szCs w:val="18"/>
              </w:rPr>
              <w:t>Radiographic guidance with/without US results</w:t>
            </w:r>
          </w:p>
        </w:tc>
        <w:tc>
          <w:tcPr>
            <w:tcW w:w="2126" w:type="dxa"/>
          </w:tcPr>
          <w:p w14:paraId="0159F56B" w14:textId="77777777" w:rsidR="00613E8A" w:rsidRPr="003B3583" w:rsidRDefault="00613E8A" w:rsidP="00887252">
            <w:pPr>
              <w:rPr>
                <w:rFonts w:ascii="Calibri" w:hAnsi="Calibri" w:cs="Calibri"/>
                <w:sz w:val="18"/>
                <w:szCs w:val="18"/>
              </w:rPr>
            </w:pPr>
            <w:r w:rsidRPr="003B3583">
              <w:rPr>
                <w:rFonts w:ascii="Calibri" w:hAnsi="Calibri" w:cs="Calibri"/>
                <w:sz w:val="18"/>
                <w:szCs w:val="18"/>
              </w:rPr>
              <w:t>Impact of US on diagnosis</w:t>
            </w:r>
          </w:p>
        </w:tc>
        <w:tc>
          <w:tcPr>
            <w:tcW w:w="4961" w:type="dxa"/>
          </w:tcPr>
          <w:p w14:paraId="7328A990" w14:textId="77777777" w:rsidR="00613E8A" w:rsidRPr="003B3583" w:rsidRDefault="00613E8A" w:rsidP="00887252">
            <w:pPr>
              <w:rPr>
                <w:rFonts w:ascii="Calibri" w:hAnsi="Calibri" w:cs="Calibri"/>
                <w:sz w:val="18"/>
                <w:szCs w:val="18"/>
              </w:rPr>
            </w:pPr>
            <w:r w:rsidRPr="003B3583">
              <w:rPr>
                <w:rFonts w:ascii="Calibri" w:hAnsi="Calibri" w:cs="Calibri"/>
                <w:sz w:val="18"/>
                <w:szCs w:val="18"/>
                <w:u w:val="single"/>
              </w:rPr>
              <w:t>CS+US</w:t>
            </w:r>
            <w:r w:rsidRPr="003B3583">
              <w:rPr>
                <w:rFonts w:ascii="Calibri" w:hAnsi="Calibri" w:cs="Calibri"/>
                <w:sz w:val="18"/>
                <w:szCs w:val="18"/>
              </w:rPr>
              <w:t>: disagreement 156 sites (27.9%), Dx changed in 46 (29.4%) of these</w:t>
            </w:r>
            <w:r>
              <w:rPr>
                <w:rFonts w:ascii="Calibri" w:hAnsi="Calibri" w:cs="Calibri"/>
                <w:sz w:val="18"/>
                <w:szCs w:val="18"/>
              </w:rPr>
              <w:t xml:space="preserve"> (</w:t>
            </w:r>
            <w:r w:rsidRPr="003B3583">
              <w:rPr>
                <w:rFonts w:ascii="Calibri" w:hAnsi="Calibri" w:cs="Calibri"/>
                <w:sz w:val="18"/>
                <w:szCs w:val="18"/>
              </w:rPr>
              <w:t>28/46 reconsidered as invol</w:t>
            </w:r>
            <w:r>
              <w:rPr>
                <w:rFonts w:ascii="Calibri" w:hAnsi="Calibri" w:cs="Calibri"/>
                <w:sz w:val="18"/>
                <w:szCs w:val="18"/>
              </w:rPr>
              <w:t>v</w:t>
            </w:r>
            <w:r w:rsidRPr="003B3583">
              <w:rPr>
                <w:rFonts w:ascii="Calibri" w:hAnsi="Calibri" w:cs="Calibri"/>
                <w:sz w:val="18"/>
                <w:szCs w:val="18"/>
              </w:rPr>
              <w:t>ed sites</w:t>
            </w:r>
            <w:r>
              <w:rPr>
                <w:rFonts w:ascii="Calibri" w:hAnsi="Calibri" w:cs="Calibri"/>
                <w:sz w:val="18"/>
                <w:szCs w:val="18"/>
              </w:rPr>
              <w:t xml:space="preserve">, </w:t>
            </w:r>
            <w:r w:rsidRPr="003B3583">
              <w:rPr>
                <w:rFonts w:ascii="Calibri" w:hAnsi="Calibri" w:cs="Calibri"/>
                <w:sz w:val="18"/>
                <w:szCs w:val="18"/>
              </w:rPr>
              <w:t>18/46 as normal</w:t>
            </w:r>
            <w:r>
              <w:rPr>
                <w:rFonts w:ascii="Calibri" w:hAnsi="Calibri" w:cs="Calibri"/>
                <w:sz w:val="18"/>
                <w:szCs w:val="18"/>
              </w:rPr>
              <w:t>)</w:t>
            </w:r>
          </w:p>
          <w:p w14:paraId="79FDF325" w14:textId="77777777" w:rsidR="00613E8A" w:rsidRPr="002E4333" w:rsidRDefault="00613E8A" w:rsidP="00887252">
            <w:pPr>
              <w:rPr>
                <w:rFonts w:ascii="Calibri" w:hAnsi="Calibri" w:cs="Calibri"/>
                <w:sz w:val="18"/>
                <w:szCs w:val="18"/>
              </w:rPr>
            </w:pPr>
            <w:r w:rsidRPr="003B3583">
              <w:rPr>
                <w:rFonts w:ascii="Calibri" w:hAnsi="Calibri" w:cs="Calibri"/>
                <w:sz w:val="18"/>
                <w:szCs w:val="18"/>
                <w:u w:val="single"/>
              </w:rPr>
              <w:t>CS-US</w:t>
            </w:r>
            <w:r w:rsidRPr="003B3583">
              <w:rPr>
                <w:rFonts w:ascii="Calibri" w:hAnsi="Calibri" w:cs="Calibri"/>
                <w:sz w:val="18"/>
                <w:szCs w:val="18"/>
              </w:rPr>
              <w:t>: disagreement 177 sites (31.2%), Dx changed in 62 (35.0%) of these</w:t>
            </w:r>
            <w:r>
              <w:rPr>
                <w:rFonts w:ascii="Calibri" w:hAnsi="Calibri" w:cs="Calibri"/>
                <w:sz w:val="18"/>
                <w:szCs w:val="18"/>
              </w:rPr>
              <w:t xml:space="preserve"> (</w:t>
            </w:r>
            <w:r w:rsidRPr="003B3583">
              <w:rPr>
                <w:rFonts w:ascii="Calibri" w:hAnsi="Calibri" w:cs="Calibri"/>
                <w:sz w:val="18"/>
                <w:szCs w:val="18"/>
              </w:rPr>
              <w:t>44/62 reconsidered as involved sites</w:t>
            </w:r>
            <w:r>
              <w:rPr>
                <w:rFonts w:ascii="Calibri" w:hAnsi="Calibri" w:cs="Calibri"/>
                <w:sz w:val="18"/>
                <w:szCs w:val="18"/>
              </w:rPr>
              <w:t xml:space="preserve">, </w:t>
            </w:r>
            <w:r w:rsidRPr="003B3583">
              <w:rPr>
                <w:rFonts w:ascii="Calibri" w:hAnsi="Calibri" w:cs="Calibri"/>
                <w:sz w:val="18"/>
                <w:szCs w:val="18"/>
              </w:rPr>
              <w:t>18/62 as normal</w:t>
            </w:r>
            <w:r>
              <w:rPr>
                <w:rFonts w:ascii="Calibri" w:hAnsi="Calibri" w:cs="Calibri"/>
                <w:sz w:val="18"/>
                <w:szCs w:val="18"/>
              </w:rPr>
              <w:t>)</w:t>
            </w:r>
          </w:p>
        </w:tc>
        <w:tc>
          <w:tcPr>
            <w:tcW w:w="2127" w:type="dxa"/>
          </w:tcPr>
          <w:p w14:paraId="1E65C529" w14:textId="77777777" w:rsidR="00613E8A" w:rsidRPr="002E4333" w:rsidRDefault="00613E8A" w:rsidP="00887252">
            <w:pPr>
              <w:rPr>
                <w:rFonts w:ascii="Calibri" w:hAnsi="Calibri" w:cs="Calibri"/>
                <w:sz w:val="18"/>
                <w:szCs w:val="18"/>
              </w:rPr>
            </w:pPr>
            <w:r w:rsidRPr="003B3583">
              <w:rPr>
                <w:rFonts w:ascii="Calibri" w:hAnsi="Calibri" w:cs="Calibri"/>
                <w:sz w:val="18"/>
                <w:szCs w:val="18"/>
              </w:rPr>
              <w:t>disagreement between physician Dx and US were similar in the two groups (no stats presented)</w:t>
            </w:r>
          </w:p>
        </w:tc>
        <w:tc>
          <w:tcPr>
            <w:tcW w:w="4677" w:type="dxa"/>
            <w:gridSpan w:val="2"/>
          </w:tcPr>
          <w:p w14:paraId="41496CF8" w14:textId="77777777" w:rsidR="00613E8A" w:rsidRPr="002E4333" w:rsidRDefault="00613E8A" w:rsidP="00887252">
            <w:pPr>
              <w:rPr>
                <w:rFonts w:ascii="Calibri" w:hAnsi="Calibri" w:cs="Calibri"/>
                <w:sz w:val="18"/>
                <w:szCs w:val="18"/>
              </w:rPr>
            </w:pPr>
          </w:p>
        </w:tc>
      </w:tr>
      <w:tr w:rsidR="00613E8A" w:rsidRPr="002E4333" w14:paraId="7F1D1B3E" w14:textId="77777777" w:rsidTr="00887252">
        <w:tc>
          <w:tcPr>
            <w:tcW w:w="1413" w:type="dxa"/>
            <w:vMerge/>
          </w:tcPr>
          <w:p w14:paraId="71584636" w14:textId="77777777" w:rsidR="00613E8A" w:rsidRPr="002E4333" w:rsidRDefault="00613E8A" w:rsidP="00887252">
            <w:pPr>
              <w:rPr>
                <w:rFonts w:ascii="Calibri" w:hAnsi="Calibri" w:cs="Calibri"/>
                <w:sz w:val="18"/>
                <w:szCs w:val="18"/>
              </w:rPr>
            </w:pPr>
          </w:p>
        </w:tc>
        <w:tc>
          <w:tcPr>
            <w:tcW w:w="2126" w:type="dxa"/>
          </w:tcPr>
          <w:p w14:paraId="628A8C30" w14:textId="77777777" w:rsidR="00613E8A" w:rsidRPr="00464401" w:rsidRDefault="00613E8A" w:rsidP="00887252">
            <w:pPr>
              <w:rPr>
                <w:rFonts w:ascii="Calibri" w:hAnsi="Calibri" w:cs="Calibri"/>
                <w:sz w:val="18"/>
                <w:szCs w:val="18"/>
                <w:vertAlign w:val="superscript"/>
              </w:rPr>
            </w:pPr>
            <w:r w:rsidRPr="003B3583">
              <w:rPr>
                <w:rFonts w:ascii="Calibri" w:hAnsi="Calibri" w:cs="Calibri"/>
                <w:sz w:val="18"/>
                <w:szCs w:val="18"/>
              </w:rPr>
              <w:t xml:space="preserve">Therapeutic impact of US on CS injection planning: </w:t>
            </w:r>
            <w:r w:rsidRPr="002E4333">
              <w:rPr>
                <w:rFonts w:ascii="Calibri" w:hAnsi="Calibri" w:cs="Calibri"/>
                <w:sz w:val="18"/>
                <w:szCs w:val="18"/>
              </w:rPr>
              <w:t>change in treatment plan after knowing US results</w:t>
            </w:r>
            <w:r>
              <w:rPr>
                <w:rFonts w:ascii="Calibri" w:hAnsi="Calibri" w:cs="Calibri"/>
                <w:sz w:val="18"/>
                <w:szCs w:val="18"/>
                <w:vertAlign w:val="superscript"/>
              </w:rPr>
              <w:t>1</w:t>
            </w:r>
          </w:p>
        </w:tc>
        <w:tc>
          <w:tcPr>
            <w:tcW w:w="4961" w:type="dxa"/>
          </w:tcPr>
          <w:p w14:paraId="7830EFF7" w14:textId="77777777" w:rsidR="00613E8A" w:rsidRPr="003B3583" w:rsidRDefault="00613E8A" w:rsidP="00887252">
            <w:pPr>
              <w:rPr>
                <w:rFonts w:ascii="Calibri" w:hAnsi="Calibri" w:cs="Calibri"/>
                <w:sz w:val="18"/>
                <w:szCs w:val="18"/>
              </w:rPr>
            </w:pPr>
            <w:r w:rsidRPr="003B3583">
              <w:rPr>
                <w:rFonts w:ascii="Calibri" w:hAnsi="Calibri" w:cs="Calibri"/>
                <w:sz w:val="18"/>
                <w:szCs w:val="18"/>
                <w:u w:val="single"/>
              </w:rPr>
              <w:t>CS+US</w:t>
            </w:r>
            <w:r w:rsidRPr="003B3583">
              <w:rPr>
                <w:rFonts w:ascii="Calibri" w:hAnsi="Calibri" w:cs="Calibri"/>
                <w:sz w:val="18"/>
                <w:szCs w:val="18"/>
              </w:rPr>
              <w:t>: 26 / 34 (76.4%)</w:t>
            </w:r>
            <w:r w:rsidRPr="003B3583">
              <w:rPr>
                <w:rFonts w:ascii="Calibri" w:hAnsi="Calibri" w:cs="Calibri"/>
                <w:sz w:val="18"/>
                <w:szCs w:val="18"/>
              </w:rPr>
              <w:br/>
            </w:r>
            <w:r w:rsidRPr="003B3583">
              <w:rPr>
                <w:rFonts w:ascii="Calibri" w:hAnsi="Calibri" w:cs="Calibri"/>
                <w:sz w:val="18"/>
                <w:szCs w:val="18"/>
                <w:u w:val="single"/>
              </w:rPr>
              <w:t>CS-US</w:t>
            </w:r>
            <w:r w:rsidRPr="003B3583">
              <w:rPr>
                <w:rFonts w:ascii="Calibri" w:hAnsi="Calibri" w:cs="Calibri"/>
                <w:sz w:val="18"/>
                <w:szCs w:val="18"/>
              </w:rPr>
              <w:t>: 29 / 34 (89.2%)</w:t>
            </w:r>
          </w:p>
          <w:p w14:paraId="0872D177" w14:textId="77777777" w:rsidR="00613E8A" w:rsidRPr="003B3583" w:rsidRDefault="00613E8A" w:rsidP="00887252">
            <w:pPr>
              <w:rPr>
                <w:rFonts w:ascii="Calibri" w:hAnsi="Calibri" w:cs="Calibri"/>
                <w:sz w:val="18"/>
                <w:szCs w:val="18"/>
              </w:rPr>
            </w:pPr>
          </w:p>
        </w:tc>
        <w:tc>
          <w:tcPr>
            <w:tcW w:w="2127" w:type="dxa"/>
          </w:tcPr>
          <w:p w14:paraId="37DA8A16" w14:textId="77777777" w:rsidR="00613E8A" w:rsidRPr="003B3583" w:rsidRDefault="00613E8A" w:rsidP="00887252">
            <w:pPr>
              <w:rPr>
                <w:rFonts w:ascii="Calibri" w:hAnsi="Calibri" w:cs="Calibri"/>
                <w:sz w:val="18"/>
                <w:szCs w:val="18"/>
              </w:rPr>
            </w:pPr>
          </w:p>
        </w:tc>
        <w:tc>
          <w:tcPr>
            <w:tcW w:w="4677" w:type="dxa"/>
            <w:gridSpan w:val="2"/>
          </w:tcPr>
          <w:p w14:paraId="55F04F40" w14:textId="77777777" w:rsidR="00613E8A" w:rsidRPr="002E4333" w:rsidRDefault="00613E8A" w:rsidP="00887252">
            <w:pPr>
              <w:rPr>
                <w:rFonts w:ascii="Calibri" w:hAnsi="Calibri" w:cs="Calibri"/>
                <w:sz w:val="18"/>
                <w:szCs w:val="18"/>
              </w:rPr>
            </w:pPr>
          </w:p>
        </w:tc>
      </w:tr>
      <w:tr w:rsidR="00613E8A" w:rsidRPr="002E4333" w14:paraId="66BD8770" w14:textId="77777777" w:rsidTr="00887252">
        <w:tc>
          <w:tcPr>
            <w:tcW w:w="1413" w:type="dxa"/>
            <w:vMerge/>
          </w:tcPr>
          <w:p w14:paraId="1AAB274A" w14:textId="77777777" w:rsidR="00613E8A" w:rsidRPr="002E4333" w:rsidRDefault="00613E8A" w:rsidP="00887252">
            <w:pPr>
              <w:rPr>
                <w:rFonts w:ascii="Calibri" w:hAnsi="Calibri" w:cs="Calibri"/>
                <w:sz w:val="18"/>
                <w:szCs w:val="18"/>
              </w:rPr>
            </w:pPr>
          </w:p>
        </w:tc>
        <w:tc>
          <w:tcPr>
            <w:tcW w:w="2126" w:type="dxa"/>
          </w:tcPr>
          <w:p w14:paraId="330F0ED6" w14:textId="77777777" w:rsidR="00613E8A" w:rsidRPr="003B3583" w:rsidRDefault="00613E8A" w:rsidP="00887252">
            <w:pPr>
              <w:rPr>
                <w:rFonts w:ascii="Calibri" w:hAnsi="Calibri" w:cs="Calibri"/>
                <w:sz w:val="18"/>
                <w:szCs w:val="18"/>
              </w:rPr>
            </w:pPr>
            <w:r w:rsidRPr="003B3583">
              <w:rPr>
                <w:rFonts w:ascii="Calibri" w:hAnsi="Calibri" w:cs="Calibri"/>
                <w:sz w:val="18"/>
                <w:szCs w:val="18"/>
              </w:rPr>
              <w:t>Therapeutic impact of US on CS injection planning:  proportion of change of the sites of CS injections after knowing US results</w:t>
            </w:r>
            <w:r>
              <w:rPr>
                <w:rFonts w:ascii="Calibri" w:hAnsi="Calibri" w:cs="Calibri"/>
                <w:sz w:val="18"/>
                <w:szCs w:val="18"/>
                <w:vertAlign w:val="superscript"/>
              </w:rPr>
              <w:t>1</w:t>
            </w:r>
            <w:r>
              <w:rPr>
                <w:rFonts w:ascii="Calibri" w:hAnsi="Calibri" w:cs="Calibri"/>
                <w:sz w:val="18"/>
                <w:szCs w:val="18"/>
              </w:rPr>
              <w:t xml:space="preserve"> </w:t>
            </w:r>
          </w:p>
        </w:tc>
        <w:tc>
          <w:tcPr>
            <w:tcW w:w="4961" w:type="dxa"/>
          </w:tcPr>
          <w:p w14:paraId="63B8F01F" w14:textId="77777777" w:rsidR="00613E8A" w:rsidRPr="003B3583" w:rsidRDefault="00613E8A" w:rsidP="00887252">
            <w:pPr>
              <w:rPr>
                <w:rFonts w:ascii="Calibri" w:hAnsi="Calibri" w:cs="Calibri"/>
                <w:sz w:val="18"/>
                <w:szCs w:val="18"/>
              </w:rPr>
            </w:pPr>
            <w:r w:rsidRPr="00DC498D">
              <w:rPr>
                <w:rFonts w:ascii="Calibri" w:hAnsi="Calibri" w:cs="Calibri"/>
                <w:sz w:val="18"/>
                <w:szCs w:val="18"/>
                <w:u w:val="single"/>
              </w:rPr>
              <w:t>CS+U</w:t>
            </w:r>
            <w:r w:rsidRPr="003B3583">
              <w:rPr>
                <w:rFonts w:ascii="Calibri" w:hAnsi="Calibri" w:cs="Calibri"/>
                <w:sz w:val="18"/>
                <w:szCs w:val="18"/>
              </w:rPr>
              <w:t>S: sites abandoned - 15.2%; addition of unplanned sites 6.7%</w:t>
            </w:r>
          </w:p>
          <w:p w14:paraId="48E0C0EF" w14:textId="77777777" w:rsidR="00613E8A" w:rsidRPr="002E4333" w:rsidRDefault="00613E8A" w:rsidP="00887252">
            <w:pPr>
              <w:rPr>
                <w:rFonts w:ascii="Calibri" w:hAnsi="Calibri" w:cs="Calibri"/>
                <w:sz w:val="18"/>
                <w:szCs w:val="18"/>
              </w:rPr>
            </w:pPr>
            <w:r w:rsidRPr="00DC498D">
              <w:rPr>
                <w:rFonts w:ascii="Calibri" w:hAnsi="Calibri" w:cs="Calibri"/>
                <w:sz w:val="18"/>
                <w:szCs w:val="18"/>
                <w:u w:val="single"/>
              </w:rPr>
              <w:t>CS-US</w:t>
            </w:r>
            <w:r w:rsidRPr="003B3583">
              <w:rPr>
                <w:rFonts w:ascii="Calibri" w:hAnsi="Calibri" w:cs="Calibri"/>
                <w:sz w:val="18"/>
                <w:szCs w:val="18"/>
              </w:rPr>
              <w:t>: sites abandoned - 15.4%; addition of unplanned sites 9.9%</w:t>
            </w:r>
          </w:p>
        </w:tc>
        <w:tc>
          <w:tcPr>
            <w:tcW w:w="2127" w:type="dxa"/>
          </w:tcPr>
          <w:p w14:paraId="71566B56" w14:textId="77777777" w:rsidR="00613E8A" w:rsidRPr="002E4333" w:rsidRDefault="00613E8A" w:rsidP="00887252">
            <w:pPr>
              <w:rPr>
                <w:rFonts w:ascii="Calibri" w:hAnsi="Calibri" w:cs="Calibri"/>
                <w:b/>
                <w:bCs/>
                <w:sz w:val="18"/>
                <w:szCs w:val="18"/>
              </w:rPr>
            </w:pPr>
            <w:r w:rsidRPr="003B3583">
              <w:rPr>
                <w:rFonts w:ascii="Calibri" w:hAnsi="Calibri" w:cs="Calibri"/>
                <w:sz w:val="18"/>
                <w:szCs w:val="18"/>
              </w:rPr>
              <w:t>Comparable rates of change were observed in both groups (no stats presented)</w:t>
            </w:r>
          </w:p>
        </w:tc>
        <w:tc>
          <w:tcPr>
            <w:tcW w:w="4677" w:type="dxa"/>
            <w:gridSpan w:val="2"/>
          </w:tcPr>
          <w:p w14:paraId="1B60AC45" w14:textId="77777777" w:rsidR="00613E8A" w:rsidRPr="002E4333" w:rsidRDefault="00613E8A" w:rsidP="00887252">
            <w:pPr>
              <w:autoSpaceDE w:val="0"/>
              <w:autoSpaceDN w:val="0"/>
              <w:adjustRightInd w:val="0"/>
              <w:rPr>
                <w:rFonts w:ascii="Calibri" w:hAnsi="Calibri" w:cs="Calibri"/>
                <w:sz w:val="18"/>
                <w:szCs w:val="18"/>
              </w:rPr>
            </w:pPr>
            <w:r>
              <w:rPr>
                <w:rFonts w:ascii="Calibri" w:eastAsiaTheme="minorHAnsi" w:hAnsi="Calibri" w:cs="Calibri"/>
                <w:color w:val="231F20"/>
                <w:sz w:val="18"/>
                <w:szCs w:val="18"/>
                <w:lang w:eastAsia="en-US"/>
                <w14:ligatures w14:val="standardContextual"/>
              </w:rPr>
              <w:t>Overall, s</w:t>
            </w:r>
            <w:r w:rsidRPr="00413662">
              <w:rPr>
                <w:rFonts w:ascii="Calibri" w:eastAsiaTheme="minorHAnsi" w:hAnsi="Calibri" w:cs="Calibri"/>
                <w:color w:val="231F20"/>
                <w:sz w:val="18"/>
                <w:szCs w:val="18"/>
                <w:lang w:eastAsia="en-US"/>
                <w14:ligatures w14:val="standardContextual"/>
              </w:rPr>
              <w:t>ites which the clinician abandoned planned injections most frequently were</w:t>
            </w:r>
            <w:r>
              <w:rPr>
                <w:rFonts w:ascii="Calibri" w:eastAsiaTheme="minorHAnsi" w:hAnsi="Calibri" w:cs="Calibri"/>
                <w:color w:val="231F20"/>
                <w:sz w:val="18"/>
                <w:szCs w:val="18"/>
                <w:lang w:eastAsia="en-US"/>
                <w14:ligatures w14:val="standardContextual"/>
              </w:rPr>
              <w:t xml:space="preserve">: </w:t>
            </w:r>
            <w:r w:rsidRPr="00413662">
              <w:rPr>
                <w:rFonts w:ascii="Calibri" w:eastAsiaTheme="minorHAnsi" w:hAnsi="Calibri" w:cs="Calibri"/>
                <w:color w:val="231F20"/>
                <w:sz w:val="18"/>
                <w:szCs w:val="18"/>
                <w:lang w:eastAsia="en-US"/>
                <w14:ligatures w14:val="standardContextual"/>
              </w:rPr>
              <w:t>tibiotalar (18.6%) and tarsometatarsal (16.0%) joints,</w:t>
            </w:r>
            <w:r>
              <w:rPr>
                <w:rFonts w:ascii="Calibri" w:eastAsiaTheme="minorHAnsi" w:hAnsi="Calibri" w:cs="Calibri"/>
                <w:color w:val="231F20"/>
                <w:sz w:val="18"/>
                <w:szCs w:val="18"/>
                <w:lang w:eastAsia="en-US"/>
                <w14:ligatures w14:val="standardContextual"/>
              </w:rPr>
              <w:t xml:space="preserve"> </w:t>
            </w:r>
            <w:r w:rsidRPr="00413662">
              <w:rPr>
                <w:rFonts w:ascii="Calibri" w:eastAsiaTheme="minorHAnsi" w:hAnsi="Calibri" w:cs="Calibri"/>
                <w:color w:val="231F20"/>
                <w:sz w:val="18"/>
                <w:szCs w:val="18"/>
                <w:lang w:eastAsia="en-US"/>
                <w14:ligatures w14:val="standardContextual"/>
              </w:rPr>
              <w:t xml:space="preserve">and retrocalcaneal bursa (33.3%). </w:t>
            </w:r>
            <w:r>
              <w:rPr>
                <w:rFonts w:ascii="Calibri" w:eastAsiaTheme="minorHAnsi" w:hAnsi="Calibri" w:cs="Calibri"/>
                <w:color w:val="231F20"/>
                <w:sz w:val="18"/>
                <w:szCs w:val="18"/>
                <w:lang w:eastAsia="en-US"/>
                <w14:ligatures w14:val="standardContextual"/>
              </w:rPr>
              <w:t>S</w:t>
            </w:r>
            <w:r w:rsidRPr="00413662">
              <w:rPr>
                <w:rFonts w:ascii="Calibri" w:eastAsiaTheme="minorHAnsi" w:hAnsi="Calibri" w:cs="Calibri"/>
                <w:color w:val="231F20"/>
                <w:sz w:val="18"/>
                <w:szCs w:val="18"/>
                <w:lang w:eastAsia="en-US"/>
                <w14:ligatures w14:val="standardContextual"/>
              </w:rPr>
              <w:t>ites which US results lead clinician to most frequently add were</w:t>
            </w:r>
            <w:r>
              <w:rPr>
                <w:rFonts w:ascii="Calibri" w:eastAsiaTheme="minorHAnsi" w:hAnsi="Calibri" w:cs="Calibri"/>
                <w:color w:val="231F20"/>
                <w:sz w:val="18"/>
                <w:szCs w:val="18"/>
                <w:lang w:eastAsia="en-US"/>
                <w14:ligatures w14:val="standardContextual"/>
              </w:rPr>
              <w:t xml:space="preserve">: </w:t>
            </w:r>
            <w:r w:rsidRPr="00413662">
              <w:rPr>
                <w:rFonts w:ascii="Calibri" w:eastAsiaTheme="minorHAnsi" w:hAnsi="Calibri" w:cs="Calibri"/>
                <w:color w:val="231F20"/>
                <w:sz w:val="18"/>
                <w:szCs w:val="18"/>
                <w:lang w:eastAsia="en-US"/>
                <w14:ligatures w14:val="standardContextual"/>
              </w:rPr>
              <w:t>cuneonavicular (58.3%), calcaneo</w:t>
            </w:r>
            <w:r>
              <w:rPr>
                <w:rFonts w:ascii="Calibri" w:eastAsiaTheme="minorHAnsi" w:hAnsi="Calibri" w:cs="Calibri"/>
                <w:color w:val="231F20"/>
                <w:sz w:val="18"/>
                <w:szCs w:val="18"/>
                <w:lang w:eastAsia="en-US"/>
                <w14:ligatures w14:val="standardContextual"/>
              </w:rPr>
              <w:t>-</w:t>
            </w:r>
            <w:r w:rsidRPr="00413662">
              <w:rPr>
                <w:rFonts w:ascii="Calibri" w:eastAsiaTheme="minorHAnsi" w:hAnsi="Calibri" w:cs="Calibri"/>
                <w:color w:val="231F20"/>
                <w:sz w:val="18"/>
                <w:szCs w:val="18"/>
                <w:lang w:eastAsia="en-US"/>
                <w14:ligatures w14:val="standardContextual"/>
              </w:rPr>
              <w:t xml:space="preserve">cuboidal (35.8%), and subtalar (34.5%) joints, and tibialis posterior tendon </w:t>
            </w:r>
            <w:r>
              <w:rPr>
                <w:rFonts w:ascii="Calibri" w:eastAsiaTheme="minorHAnsi" w:hAnsi="Calibri" w:cs="Calibri"/>
                <w:color w:val="231F20"/>
                <w:sz w:val="18"/>
                <w:szCs w:val="18"/>
                <w:lang w:eastAsia="en-US"/>
                <w14:ligatures w14:val="standardContextual"/>
              </w:rPr>
              <w:t>(</w:t>
            </w:r>
            <w:r w:rsidRPr="00413662">
              <w:rPr>
                <w:rFonts w:ascii="Calibri" w:eastAsiaTheme="minorHAnsi" w:hAnsi="Calibri" w:cs="Calibri"/>
                <w:color w:val="231F20"/>
                <w:sz w:val="18"/>
                <w:szCs w:val="18"/>
                <w:lang w:eastAsia="en-US"/>
                <w14:ligatures w14:val="standardContextual"/>
              </w:rPr>
              <w:t>33.3%).</w:t>
            </w:r>
          </w:p>
        </w:tc>
      </w:tr>
      <w:tr w:rsidR="00613E8A" w:rsidRPr="004E36DE" w14:paraId="30F9C5B3" w14:textId="77777777" w:rsidTr="00887252">
        <w:trPr>
          <w:gridAfter w:val="1"/>
          <w:wAfter w:w="9" w:type="dxa"/>
        </w:trPr>
        <w:tc>
          <w:tcPr>
            <w:tcW w:w="15295" w:type="dxa"/>
            <w:gridSpan w:val="5"/>
            <w:tcBorders>
              <w:bottom w:val="single" w:sz="4" w:space="0" w:color="auto"/>
            </w:tcBorders>
            <w:shd w:val="clear" w:color="auto" w:fill="DEEAF6" w:themeFill="accent5" w:themeFillTint="33"/>
          </w:tcPr>
          <w:p w14:paraId="1001D29F" w14:textId="77777777" w:rsidR="00613E8A" w:rsidRPr="004E36DE" w:rsidRDefault="00613E8A" w:rsidP="00887252">
            <w:pPr>
              <w:rPr>
                <w:rFonts w:ascii="Calibri" w:hAnsi="Calibri" w:cs="Calibri"/>
                <w:b/>
                <w:bCs/>
                <w:sz w:val="18"/>
                <w:szCs w:val="18"/>
              </w:rPr>
            </w:pPr>
            <w:r>
              <w:rPr>
                <w:rFonts w:ascii="Calibri" w:hAnsi="Calibri" w:cs="Calibri"/>
                <w:b/>
                <w:bCs/>
                <w:sz w:val="18"/>
                <w:szCs w:val="18"/>
              </w:rPr>
              <w:t xml:space="preserve">Prospective cohort </w:t>
            </w:r>
          </w:p>
        </w:tc>
      </w:tr>
      <w:tr w:rsidR="00613E8A" w:rsidRPr="00E610A7" w14:paraId="7B453685" w14:textId="77777777" w:rsidTr="00887252">
        <w:tc>
          <w:tcPr>
            <w:tcW w:w="1413" w:type="dxa"/>
          </w:tcPr>
          <w:p w14:paraId="792236BF" w14:textId="77777777" w:rsidR="00613E8A" w:rsidRPr="00E610A7" w:rsidRDefault="00613E8A" w:rsidP="00887252">
            <w:pPr>
              <w:rPr>
                <w:rFonts w:ascii="Calibri" w:hAnsi="Calibri" w:cs="Calibri"/>
                <w:sz w:val="18"/>
                <w:szCs w:val="18"/>
              </w:rPr>
            </w:pPr>
            <w:r w:rsidRPr="00E610A7">
              <w:rPr>
                <w:rFonts w:ascii="Calibri" w:hAnsi="Calibri" w:cs="Calibri"/>
                <w:sz w:val="18"/>
                <w:szCs w:val="18"/>
              </w:rPr>
              <w:t>Ward 2008</w:t>
            </w:r>
          </w:p>
          <w:p w14:paraId="309B2B9C" w14:textId="77777777" w:rsidR="00613E8A" w:rsidRPr="00E610A7" w:rsidRDefault="00613E8A" w:rsidP="00887252">
            <w:pPr>
              <w:rPr>
                <w:rFonts w:ascii="Calibri" w:hAnsi="Calibri" w:cs="Calibri"/>
                <w:sz w:val="18"/>
                <w:szCs w:val="18"/>
              </w:rPr>
            </w:pPr>
            <w:r w:rsidRPr="00E610A7">
              <w:rPr>
                <w:rFonts w:ascii="Calibri" w:hAnsi="Calibri" w:cs="Calibri"/>
                <w:sz w:val="18"/>
                <w:szCs w:val="18"/>
              </w:rPr>
              <w:t xml:space="preserve">OA/RA </w:t>
            </w:r>
          </w:p>
          <w:p w14:paraId="4BE4BAA4" w14:textId="77777777" w:rsidR="00613E8A" w:rsidRPr="00E610A7" w:rsidRDefault="00613E8A" w:rsidP="00887252">
            <w:pPr>
              <w:rPr>
                <w:rFonts w:ascii="Calibri" w:hAnsi="Calibri" w:cs="Calibri"/>
                <w:sz w:val="18"/>
                <w:szCs w:val="18"/>
              </w:rPr>
            </w:pPr>
          </w:p>
          <w:p w14:paraId="20D8FD8C" w14:textId="77777777" w:rsidR="00613E8A" w:rsidRPr="00D36228" w:rsidRDefault="00613E8A" w:rsidP="00887252">
            <w:pPr>
              <w:rPr>
                <w:rFonts w:ascii="Calibri" w:hAnsi="Calibri" w:cs="Calibri"/>
                <w:i/>
                <w:iCs/>
                <w:sz w:val="18"/>
                <w:szCs w:val="18"/>
              </w:rPr>
            </w:pPr>
            <w:r w:rsidRPr="00D36228">
              <w:rPr>
                <w:rFonts w:ascii="Calibri" w:hAnsi="Calibri" w:cs="Calibri"/>
                <w:i/>
                <w:iCs/>
                <w:sz w:val="18"/>
                <w:szCs w:val="18"/>
              </w:rPr>
              <w:t>Image-intensifier– guided</w:t>
            </w:r>
          </w:p>
        </w:tc>
        <w:tc>
          <w:tcPr>
            <w:tcW w:w="2126" w:type="dxa"/>
          </w:tcPr>
          <w:p w14:paraId="3F83A0C7" w14:textId="77777777" w:rsidR="00613E8A" w:rsidRPr="00E610A7" w:rsidRDefault="00613E8A" w:rsidP="00887252">
            <w:pPr>
              <w:rPr>
                <w:rFonts w:ascii="Calibri" w:hAnsi="Calibri" w:cs="Calibri"/>
                <w:sz w:val="18"/>
                <w:szCs w:val="18"/>
              </w:rPr>
            </w:pPr>
            <w:r w:rsidRPr="00E610A7">
              <w:rPr>
                <w:rFonts w:ascii="Calibri" w:hAnsi="Calibri" w:cs="Calibri"/>
                <w:sz w:val="18"/>
                <w:szCs w:val="18"/>
              </w:rPr>
              <w:t>QoL - Foot and Ankle Outcome Score (FAOS)</w:t>
            </w:r>
          </w:p>
        </w:tc>
        <w:tc>
          <w:tcPr>
            <w:tcW w:w="4961" w:type="dxa"/>
          </w:tcPr>
          <w:p w14:paraId="37BBBF9F" w14:textId="77777777" w:rsidR="00613E8A" w:rsidRPr="00E610A7" w:rsidRDefault="00613E8A" w:rsidP="00887252">
            <w:pPr>
              <w:rPr>
                <w:rFonts w:ascii="Calibri" w:hAnsi="Calibri" w:cs="Calibri"/>
                <w:b/>
                <w:bCs/>
                <w:color w:val="000000"/>
                <w:sz w:val="18"/>
                <w:szCs w:val="18"/>
              </w:rPr>
            </w:pPr>
            <w:r w:rsidRPr="00E610A7">
              <w:rPr>
                <w:rFonts w:ascii="Calibri" w:hAnsi="Calibri" w:cs="Calibri"/>
                <w:b/>
                <w:bCs/>
                <w:color w:val="000000"/>
                <w:sz w:val="18"/>
                <w:szCs w:val="18"/>
              </w:rPr>
              <w:t>Mean increase above baseline (sd)</w:t>
            </w:r>
          </w:p>
          <w:p w14:paraId="38B2FB9F"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2 weeks</w:t>
            </w:r>
            <w:r w:rsidRPr="00E610A7">
              <w:rPr>
                <w:rFonts w:ascii="Calibri" w:hAnsi="Calibri" w:cs="Calibri"/>
                <w:color w:val="000000"/>
                <w:sz w:val="18"/>
                <w:szCs w:val="18"/>
              </w:rPr>
              <w:t xml:space="preserve">: 106.2 (54.5), Wilcoxon signed-rank, </w:t>
            </w:r>
            <w:r w:rsidRPr="00E610A7">
              <w:rPr>
                <w:rFonts w:ascii="Calibri" w:hAnsi="Calibri" w:cs="Calibri"/>
                <w:b/>
                <w:bCs/>
                <w:color w:val="000000"/>
                <w:sz w:val="18"/>
                <w:szCs w:val="18"/>
              </w:rPr>
              <w:t>p=0.0004</w:t>
            </w:r>
          </w:p>
          <w:p w14:paraId="456BD9D4" w14:textId="77777777" w:rsidR="00613E8A" w:rsidRPr="00E610A7" w:rsidRDefault="00613E8A" w:rsidP="00887252">
            <w:pPr>
              <w:rPr>
                <w:rFonts w:ascii="Calibri" w:hAnsi="Calibri" w:cs="Calibri"/>
                <w:b/>
                <w:bCs/>
                <w:color w:val="000000"/>
                <w:sz w:val="18"/>
                <w:szCs w:val="18"/>
              </w:rPr>
            </w:pPr>
            <w:r w:rsidRPr="00E610A7">
              <w:rPr>
                <w:rFonts w:ascii="Calibri" w:hAnsi="Calibri" w:cs="Calibri"/>
                <w:b/>
                <w:bCs/>
                <w:color w:val="000000"/>
                <w:sz w:val="18"/>
                <w:szCs w:val="18"/>
              </w:rPr>
              <w:t>4 weeks</w:t>
            </w:r>
            <w:r w:rsidRPr="00E610A7">
              <w:rPr>
                <w:rFonts w:ascii="Calibri" w:hAnsi="Calibri" w:cs="Calibri"/>
                <w:color w:val="000000"/>
                <w:sz w:val="18"/>
                <w:szCs w:val="18"/>
              </w:rPr>
              <w:t xml:space="preserve">: 109.9 (43.4), Wilcoxon signed-rank, </w:t>
            </w:r>
            <w:r w:rsidRPr="00E610A7">
              <w:rPr>
                <w:rFonts w:ascii="Calibri" w:hAnsi="Calibri" w:cs="Calibri"/>
                <w:b/>
                <w:bCs/>
                <w:color w:val="000000"/>
                <w:sz w:val="18"/>
                <w:szCs w:val="18"/>
              </w:rPr>
              <w:t xml:space="preserve">p=0.0007 </w:t>
            </w:r>
            <w:r w:rsidRPr="00E610A7">
              <w:rPr>
                <w:rFonts w:ascii="Calibri" w:hAnsi="Calibri" w:cs="Calibri"/>
                <w:color w:val="000000"/>
                <w:sz w:val="18"/>
                <w:szCs w:val="18"/>
              </w:rPr>
              <w:t>(Mean change for RA only c.116 [95% CI 78, 156])</w:t>
            </w:r>
          </w:p>
          <w:p w14:paraId="55907667"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2 months</w:t>
            </w:r>
            <w:r w:rsidRPr="00E610A7">
              <w:rPr>
                <w:rFonts w:ascii="Calibri" w:hAnsi="Calibri" w:cs="Calibri"/>
                <w:color w:val="000000"/>
                <w:sz w:val="18"/>
                <w:szCs w:val="18"/>
              </w:rPr>
              <w:t xml:space="preserve">: 93.4 (65.1), Wilcoxon signed-rank, </w:t>
            </w:r>
            <w:r w:rsidRPr="00E610A7">
              <w:rPr>
                <w:rFonts w:ascii="Calibri" w:hAnsi="Calibri" w:cs="Calibri"/>
                <w:b/>
                <w:bCs/>
                <w:color w:val="000000"/>
                <w:sz w:val="18"/>
                <w:szCs w:val="18"/>
              </w:rPr>
              <w:t>p=0.001</w:t>
            </w:r>
          </w:p>
          <w:p w14:paraId="221B25D6"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4 months</w:t>
            </w:r>
            <w:r w:rsidRPr="00E610A7">
              <w:rPr>
                <w:rFonts w:ascii="Calibri" w:hAnsi="Calibri" w:cs="Calibri"/>
                <w:color w:val="000000"/>
                <w:sz w:val="18"/>
                <w:szCs w:val="18"/>
              </w:rPr>
              <w:t xml:space="preserve">:73.2 (83.6), Wilcoxon signed-rank, </w:t>
            </w:r>
            <w:r w:rsidRPr="00E610A7">
              <w:rPr>
                <w:rFonts w:ascii="Calibri" w:hAnsi="Calibri" w:cs="Calibri"/>
                <w:b/>
                <w:bCs/>
                <w:color w:val="000000"/>
                <w:sz w:val="18"/>
                <w:szCs w:val="18"/>
              </w:rPr>
              <w:t>p=0.006</w:t>
            </w:r>
          </w:p>
          <w:p w14:paraId="0687431C"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6 months</w:t>
            </w:r>
            <w:r w:rsidRPr="00E610A7">
              <w:rPr>
                <w:rFonts w:ascii="Calibri" w:hAnsi="Calibri" w:cs="Calibri"/>
                <w:color w:val="000000"/>
                <w:sz w:val="18"/>
                <w:szCs w:val="18"/>
              </w:rPr>
              <w:t xml:space="preserve">: 66.7 (94.9), Wilcoxon signed-rank, </w:t>
            </w:r>
            <w:r w:rsidRPr="00E610A7">
              <w:rPr>
                <w:rFonts w:ascii="Calibri" w:hAnsi="Calibri" w:cs="Calibri"/>
                <w:b/>
                <w:bCs/>
                <w:color w:val="000000"/>
                <w:sz w:val="18"/>
                <w:szCs w:val="18"/>
              </w:rPr>
              <w:t>p=0.050</w:t>
            </w:r>
          </w:p>
          <w:p w14:paraId="0E263DC6"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9 months</w:t>
            </w:r>
            <w:r w:rsidRPr="00E610A7">
              <w:rPr>
                <w:rFonts w:ascii="Calibri" w:hAnsi="Calibri" w:cs="Calibri"/>
                <w:color w:val="000000"/>
                <w:sz w:val="18"/>
                <w:szCs w:val="18"/>
              </w:rPr>
              <w:t>: 50.7 (85.4), Wilcoxon signed-rank, p=0.101</w:t>
            </w:r>
          </w:p>
          <w:p w14:paraId="6C1C9C09" w14:textId="77777777" w:rsidR="00613E8A" w:rsidRPr="00E610A7" w:rsidRDefault="00613E8A" w:rsidP="00887252">
            <w:pPr>
              <w:rPr>
                <w:rFonts w:ascii="Calibri" w:hAnsi="Calibri" w:cs="Calibri"/>
                <w:color w:val="000000"/>
                <w:sz w:val="18"/>
                <w:szCs w:val="18"/>
              </w:rPr>
            </w:pPr>
            <w:r w:rsidRPr="00E610A7">
              <w:rPr>
                <w:rFonts w:ascii="Calibri" w:hAnsi="Calibri" w:cs="Calibri"/>
                <w:b/>
                <w:bCs/>
                <w:color w:val="000000"/>
                <w:sz w:val="18"/>
                <w:szCs w:val="18"/>
              </w:rPr>
              <w:t>1 year</w:t>
            </w:r>
            <w:r w:rsidRPr="00E610A7">
              <w:rPr>
                <w:rFonts w:ascii="Calibri" w:hAnsi="Calibri" w:cs="Calibri"/>
                <w:color w:val="000000"/>
                <w:sz w:val="18"/>
                <w:szCs w:val="18"/>
              </w:rPr>
              <w:t>: 3.32 (76.4), Wilcoxon signed-rank, p=0.937</w:t>
            </w:r>
          </w:p>
        </w:tc>
        <w:tc>
          <w:tcPr>
            <w:tcW w:w="2127" w:type="dxa"/>
          </w:tcPr>
          <w:p w14:paraId="209AED92" w14:textId="77777777" w:rsidR="00613E8A" w:rsidRPr="00E610A7" w:rsidRDefault="00613E8A" w:rsidP="00887252">
            <w:pPr>
              <w:rPr>
                <w:rFonts w:ascii="Calibri" w:hAnsi="Calibri" w:cs="Calibri"/>
                <w:b/>
                <w:bCs/>
                <w:sz w:val="18"/>
                <w:szCs w:val="18"/>
              </w:rPr>
            </w:pPr>
          </w:p>
        </w:tc>
        <w:tc>
          <w:tcPr>
            <w:tcW w:w="4677" w:type="dxa"/>
            <w:gridSpan w:val="2"/>
          </w:tcPr>
          <w:p w14:paraId="7298CDE2" w14:textId="77777777" w:rsidR="00613E8A" w:rsidRPr="00E610A7" w:rsidRDefault="00613E8A" w:rsidP="00887252">
            <w:pPr>
              <w:rPr>
                <w:rFonts w:ascii="Calibri" w:hAnsi="Calibri" w:cs="Calibri"/>
                <w:b/>
                <w:bCs/>
                <w:sz w:val="18"/>
                <w:szCs w:val="18"/>
              </w:rPr>
            </w:pPr>
            <w:r w:rsidRPr="00E610A7">
              <w:rPr>
                <w:rFonts w:ascii="Calibri" w:hAnsi="Calibri" w:cs="Calibri"/>
                <w:b/>
                <w:bCs/>
                <w:sz w:val="18"/>
                <w:szCs w:val="18"/>
              </w:rPr>
              <w:t>Subgroup analysis</w:t>
            </w:r>
          </w:p>
          <w:p w14:paraId="6B1F3AC1" w14:textId="77777777" w:rsidR="00613E8A" w:rsidRPr="00E610A7" w:rsidRDefault="00613E8A" w:rsidP="00887252">
            <w:pPr>
              <w:rPr>
                <w:rFonts w:ascii="Calibri" w:hAnsi="Calibri" w:cs="Calibri"/>
                <w:sz w:val="18"/>
                <w:szCs w:val="18"/>
              </w:rPr>
            </w:pPr>
            <w:r w:rsidRPr="00E610A7">
              <w:rPr>
                <w:rFonts w:ascii="Calibri" w:hAnsi="Calibri" w:cs="Calibri"/>
                <w:sz w:val="18"/>
                <w:szCs w:val="18"/>
              </w:rPr>
              <w:t>Kruskal-Wallis showed no significant effect (p&gt;0.05) of type of arthritis (OA, RA)</w:t>
            </w:r>
          </w:p>
          <w:p w14:paraId="281DEE6F" w14:textId="77777777" w:rsidR="00613E8A" w:rsidRPr="00E610A7" w:rsidRDefault="00613E8A" w:rsidP="00887252">
            <w:pPr>
              <w:rPr>
                <w:rFonts w:ascii="Calibri" w:hAnsi="Calibri" w:cs="Calibri"/>
                <w:sz w:val="18"/>
                <w:szCs w:val="18"/>
              </w:rPr>
            </w:pPr>
          </w:p>
          <w:p w14:paraId="1F50D698" w14:textId="77777777" w:rsidR="00613E8A" w:rsidRPr="00E610A7" w:rsidRDefault="00613E8A" w:rsidP="00887252">
            <w:pPr>
              <w:rPr>
                <w:rFonts w:ascii="Calibri" w:hAnsi="Calibri" w:cs="Calibri"/>
                <w:sz w:val="18"/>
                <w:szCs w:val="18"/>
              </w:rPr>
            </w:pPr>
          </w:p>
        </w:tc>
      </w:tr>
      <w:tr w:rsidR="00613E8A" w:rsidRPr="004E36DE" w14:paraId="02DD7BE2" w14:textId="77777777" w:rsidTr="00887252">
        <w:trPr>
          <w:gridAfter w:val="1"/>
          <w:wAfter w:w="9" w:type="dxa"/>
        </w:trPr>
        <w:tc>
          <w:tcPr>
            <w:tcW w:w="15295" w:type="dxa"/>
            <w:gridSpan w:val="5"/>
            <w:tcBorders>
              <w:bottom w:val="single" w:sz="4" w:space="0" w:color="auto"/>
            </w:tcBorders>
            <w:shd w:val="clear" w:color="auto" w:fill="BDD6EE" w:themeFill="accent5" w:themeFillTint="66"/>
          </w:tcPr>
          <w:p w14:paraId="29497A17" w14:textId="77777777" w:rsidR="00613E8A" w:rsidRPr="004E36DE" w:rsidRDefault="00613E8A" w:rsidP="00887252">
            <w:pPr>
              <w:rPr>
                <w:rFonts w:ascii="Calibri" w:hAnsi="Calibri" w:cs="Calibri"/>
                <w:b/>
                <w:bCs/>
                <w:i/>
                <w:iCs/>
                <w:sz w:val="18"/>
                <w:szCs w:val="18"/>
              </w:rPr>
            </w:pPr>
            <w:r>
              <w:rPr>
                <w:rFonts w:ascii="Calibri" w:hAnsi="Calibri" w:cs="Calibri"/>
                <w:b/>
                <w:bCs/>
                <w:i/>
                <w:iCs/>
                <w:sz w:val="18"/>
                <w:szCs w:val="18"/>
              </w:rPr>
              <w:t>Children &amp; young people</w:t>
            </w:r>
          </w:p>
        </w:tc>
      </w:tr>
      <w:tr w:rsidR="00613E8A" w:rsidRPr="004E36DE" w14:paraId="6AF53A35" w14:textId="77777777" w:rsidTr="00887252">
        <w:trPr>
          <w:gridAfter w:val="1"/>
          <w:wAfter w:w="9" w:type="dxa"/>
        </w:trPr>
        <w:tc>
          <w:tcPr>
            <w:tcW w:w="15295" w:type="dxa"/>
            <w:gridSpan w:val="5"/>
            <w:tcBorders>
              <w:bottom w:val="single" w:sz="4" w:space="0" w:color="auto"/>
            </w:tcBorders>
            <w:shd w:val="clear" w:color="auto" w:fill="DEEAF6" w:themeFill="accent5" w:themeFillTint="33"/>
          </w:tcPr>
          <w:p w14:paraId="05E63112" w14:textId="77777777" w:rsidR="00613E8A" w:rsidRPr="004E36DE" w:rsidRDefault="00613E8A" w:rsidP="00887252">
            <w:pPr>
              <w:rPr>
                <w:rFonts w:ascii="Calibri" w:hAnsi="Calibri" w:cs="Calibri"/>
                <w:b/>
                <w:bCs/>
                <w:sz w:val="18"/>
                <w:szCs w:val="18"/>
              </w:rPr>
            </w:pPr>
            <w:r>
              <w:rPr>
                <w:rFonts w:ascii="Calibri" w:hAnsi="Calibri" w:cs="Calibri"/>
                <w:b/>
                <w:bCs/>
                <w:sz w:val="18"/>
                <w:szCs w:val="18"/>
              </w:rPr>
              <w:t xml:space="preserve">Prospective cohort </w:t>
            </w:r>
          </w:p>
        </w:tc>
      </w:tr>
      <w:tr w:rsidR="00613E8A" w:rsidRPr="002E4333" w14:paraId="12288504" w14:textId="77777777" w:rsidTr="00887252">
        <w:tc>
          <w:tcPr>
            <w:tcW w:w="1413" w:type="dxa"/>
          </w:tcPr>
          <w:p w14:paraId="5CC6FCB4" w14:textId="77777777" w:rsidR="00613E8A" w:rsidRPr="001F708F" w:rsidRDefault="00613E8A" w:rsidP="00887252">
            <w:pPr>
              <w:rPr>
                <w:rFonts w:ascii="Calibri" w:hAnsi="Calibri" w:cs="Calibri"/>
                <w:sz w:val="18"/>
                <w:szCs w:val="18"/>
              </w:rPr>
            </w:pPr>
            <w:r w:rsidRPr="000C22B3">
              <w:rPr>
                <w:rFonts w:ascii="Calibri" w:hAnsi="Calibri" w:cs="Calibri"/>
                <w:sz w:val="18"/>
                <w:szCs w:val="18"/>
              </w:rPr>
              <w:lastRenderedPageBreak/>
              <w:t>Esbjornssön</w:t>
            </w:r>
            <w:r>
              <w:rPr>
                <w:rFonts w:ascii="Calibri" w:hAnsi="Calibri" w:cs="Calibri"/>
                <w:sz w:val="18"/>
                <w:szCs w:val="18"/>
              </w:rPr>
              <w:t xml:space="preserve"> </w:t>
            </w:r>
            <w:r w:rsidRPr="001F708F">
              <w:rPr>
                <w:rFonts w:ascii="Calibri" w:hAnsi="Calibri" w:cs="Calibri"/>
                <w:sz w:val="18"/>
                <w:szCs w:val="18"/>
              </w:rPr>
              <w:t xml:space="preserve">2015; </w:t>
            </w:r>
            <w:r>
              <w:rPr>
                <w:rFonts w:ascii="Calibri" w:hAnsi="Calibri" w:cs="Calibri"/>
                <w:sz w:val="18"/>
                <w:szCs w:val="18"/>
              </w:rPr>
              <w:t xml:space="preserve">Iversen </w:t>
            </w:r>
            <w:r w:rsidRPr="001F708F">
              <w:rPr>
                <w:rFonts w:ascii="Calibri" w:hAnsi="Calibri" w:cs="Calibri"/>
                <w:sz w:val="18"/>
                <w:szCs w:val="18"/>
              </w:rPr>
              <w:t xml:space="preserve">2019 </w:t>
            </w:r>
          </w:p>
          <w:p w14:paraId="58D960E0" w14:textId="77777777" w:rsidR="00613E8A" w:rsidRPr="001F708F" w:rsidRDefault="00613E8A" w:rsidP="00887252">
            <w:pPr>
              <w:rPr>
                <w:rFonts w:ascii="Calibri" w:hAnsi="Calibri" w:cs="Calibri"/>
                <w:sz w:val="18"/>
                <w:szCs w:val="18"/>
              </w:rPr>
            </w:pPr>
            <w:r w:rsidRPr="001F708F">
              <w:rPr>
                <w:rFonts w:ascii="Calibri" w:hAnsi="Calibri" w:cs="Calibri"/>
                <w:sz w:val="18"/>
                <w:szCs w:val="18"/>
              </w:rPr>
              <w:t>JIA</w:t>
            </w:r>
          </w:p>
          <w:p w14:paraId="26666943" w14:textId="77777777" w:rsidR="00613E8A" w:rsidRPr="001F708F" w:rsidRDefault="00613E8A" w:rsidP="00887252">
            <w:pPr>
              <w:rPr>
                <w:rFonts w:ascii="Calibri" w:hAnsi="Calibri" w:cs="Calibri"/>
                <w:sz w:val="18"/>
                <w:szCs w:val="18"/>
              </w:rPr>
            </w:pPr>
          </w:p>
          <w:p w14:paraId="41E0FACB" w14:textId="77777777" w:rsidR="00613E8A" w:rsidRPr="002E4333" w:rsidRDefault="00613E8A" w:rsidP="00887252">
            <w:pPr>
              <w:rPr>
                <w:rFonts w:ascii="Calibri" w:hAnsi="Calibri" w:cs="Calibri"/>
                <w:sz w:val="18"/>
                <w:szCs w:val="18"/>
              </w:rPr>
            </w:pPr>
            <w:r w:rsidRPr="006F4E2B">
              <w:rPr>
                <w:rFonts w:ascii="Calibri" w:hAnsi="Calibri" w:cs="Calibri"/>
                <w:i/>
                <w:iCs/>
                <w:sz w:val="18"/>
                <w:szCs w:val="18"/>
              </w:rPr>
              <w:t xml:space="preserve">Fluoroscopic &amp; contrast </w:t>
            </w:r>
            <w:r>
              <w:rPr>
                <w:rFonts w:ascii="Calibri" w:hAnsi="Calibri" w:cs="Calibri"/>
                <w:i/>
                <w:iCs/>
                <w:sz w:val="18"/>
                <w:szCs w:val="18"/>
              </w:rPr>
              <w:t>(subtalar, midtarsal)</w:t>
            </w:r>
          </w:p>
        </w:tc>
        <w:tc>
          <w:tcPr>
            <w:tcW w:w="2126" w:type="dxa"/>
          </w:tcPr>
          <w:p w14:paraId="6F021436" w14:textId="77777777" w:rsidR="00613E8A" w:rsidRPr="00F36CFE" w:rsidRDefault="00613E8A" w:rsidP="00887252">
            <w:pPr>
              <w:rPr>
                <w:rFonts w:ascii="Calibri" w:hAnsi="Calibri" w:cs="Calibri"/>
                <w:sz w:val="18"/>
                <w:szCs w:val="18"/>
              </w:rPr>
            </w:pPr>
            <w:r w:rsidRPr="00F36CFE">
              <w:rPr>
                <w:rFonts w:ascii="Calibri" w:hAnsi="Calibri" w:cs="Calibri"/>
                <w:sz w:val="18"/>
                <w:szCs w:val="18"/>
              </w:rPr>
              <w:t xml:space="preserve">Juvenile Arthritis Foot Disability Index (JAFI): </w:t>
            </w:r>
            <w:r>
              <w:rPr>
                <w:rFonts w:ascii="Calibri" w:hAnsi="Calibri" w:cs="Calibri"/>
                <w:sz w:val="18"/>
                <w:szCs w:val="18"/>
              </w:rPr>
              <w:t>participation</w:t>
            </w:r>
          </w:p>
        </w:tc>
        <w:tc>
          <w:tcPr>
            <w:tcW w:w="4961" w:type="dxa"/>
          </w:tcPr>
          <w:p w14:paraId="3DCE4CFC" w14:textId="77777777" w:rsidR="00613E8A" w:rsidRPr="00F36CFE" w:rsidRDefault="00613E8A" w:rsidP="00887252">
            <w:pPr>
              <w:rPr>
                <w:rFonts w:ascii="Calibri" w:hAnsi="Calibri" w:cs="Calibri"/>
                <w:b/>
                <w:bCs/>
                <w:sz w:val="18"/>
                <w:szCs w:val="18"/>
              </w:rPr>
            </w:pPr>
            <w:r w:rsidRPr="00F36CFE">
              <w:rPr>
                <w:rFonts w:ascii="Calibri" w:hAnsi="Calibri" w:cs="Calibri"/>
                <w:b/>
                <w:bCs/>
                <w:sz w:val="18"/>
                <w:szCs w:val="18"/>
              </w:rPr>
              <w:t>Median (range)</w:t>
            </w:r>
          </w:p>
          <w:p w14:paraId="2E6C32A5" w14:textId="77777777" w:rsidR="00613E8A" w:rsidRPr="00F36CFE" w:rsidRDefault="00613E8A" w:rsidP="00887252">
            <w:pPr>
              <w:rPr>
                <w:rFonts w:ascii="Calibri" w:hAnsi="Calibri" w:cs="Calibri"/>
                <w:sz w:val="18"/>
                <w:szCs w:val="18"/>
              </w:rPr>
            </w:pPr>
            <w:r w:rsidRPr="00F36CFE">
              <w:rPr>
                <w:rFonts w:ascii="Calibri" w:hAnsi="Calibri" w:cs="Calibri"/>
                <w:b/>
                <w:bCs/>
                <w:sz w:val="18"/>
                <w:szCs w:val="18"/>
              </w:rPr>
              <w:t xml:space="preserve">Baseline: </w:t>
            </w:r>
            <w:r>
              <w:rPr>
                <w:rFonts w:ascii="Calibri" w:hAnsi="Calibri" w:cs="Calibri"/>
                <w:sz w:val="18"/>
                <w:szCs w:val="18"/>
              </w:rPr>
              <w:t>1</w:t>
            </w:r>
            <w:r w:rsidRPr="00F36CFE">
              <w:rPr>
                <w:rFonts w:ascii="Calibri" w:hAnsi="Calibri" w:cs="Calibri"/>
                <w:sz w:val="18"/>
                <w:szCs w:val="18"/>
              </w:rPr>
              <w:t xml:space="preserve"> (0-</w:t>
            </w:r>
            <w:r>
              <w:rPr>
                <w:rFonts w:ascii="Calibri" w:hAnsi="Calibri" w:cs="Calibri"/>
                <w:sz w:val="18"/>
                <w:szCs w:val="18"/>
              </w:rPr>
              <w:t>4</w:t>
            </w:r>
            <w:r w:rsidRPr="00F36CFE">
              <w:rPr>
                <w:rFonts w:ascii="Calibri" w:hAnsi="Calibri" w:cs="Calibri"/>
                <w:sz w:val="18"/>
                <w:szCs w:val="18"/>
              </w:rPr>
              <w:t>)</w:t>
            </w:r>
          </w:p>
          <w:p w14:paraId="07DFA848" w14:textId="77777777" w:rsidR="00613E8A" w:rsidRPr="00F36CFE" w:rsidRDefault="00613E8A" w:rsidP="00887252">
            <w:pPr>
              <w:rPr>
                <w:rFonts w:ascii="Calibri" w:hAnsi="Calibri" w:cs="Calibri"/>
                <w:sz w:val="18"/>
                <w:szCs w:val="18"/>
              </w:rPr>
            </w:pPr>
            <w:r w:rsidRPr="00F36CFE">
              <w:rPr>
                <w:rFonts w:ascii="Calibri" w:hAnsi="Calibri" w:cs="Calibri"/>
                <w:b/>
                <w:bCs/>
                <w:sz w:val="18"/>
                <w:szCs w:val="18"/>
              </w:rPr>
              <w:t xml:space="preserve">3 </w:t>
            </w:r>
            <w:r>
              <w:rPr>
                <w:rFonts w:ascii="Calibri" w:hAnsi="Calibri" w:cs="Calibri"/>
                <w:b/>
                <w:bCs/>
                <w:sz w:val="18"/>
                <w:szCs w:val="18"/>
              </w:rPr>
              <w:t>months</w:t>
            </w:r>
            <w:r w:rsidRPr="00F36CFE">
              <w:rPr>
                <w:rFonts w:ascii="Calibri" w:hAnsi="Calibri" w:cs="Calibri"/>
                <w:b/>
                <w:bCs/>
                <w:sz w:val="18"/>
                <w:szCs w:val="18"/>
              </w:rPr>
              <w:t xml:space="preserve">: </w:t>
            </w:r>
            <w:r>
              <w:rPr>
                <w:rFonts w:ascii="Calibri" w:hAnsi="Calibri" w:cs="Calibri"/>
                <w:sz w:val="18"/>
                <w:szCs w:val="18"/>
              </w:rPr>
              <w:t>0.5</w:t>
            </w:r>
            <w:r w:rsidRPr="00F36CFE">
              <w:rPr>
                <w:rFonts w:ascii="Calibri" w:hAnsi="Calibri" w:cs="Calibri"/>
                <w:sz w:val="18"/>
                <w:szCs w:val="18"/>
              </w:rPr>
              <w:t xml:space="preserve"> (0-</w:t>
            </w:r>
            <w:r>
              <w:rPr>
                <w:rFonts w:ascii="Calibri" w:hAnsi="Calibri" w:cs="Calibri"/>
                <w:sz w:val="18"/>
                <w:szCs w:val="18"/>
              </w:rPr>
              <w:t>3.5</w:t>
            </w:r>
            <w:r w:rsidRPr="00F36CFE">
              <w:rPr>
                <w:rFonts w:ascii="Calibri" w:hAnsi="Calibri" w:cs="Calibri"/>
                <w:sz w:val="18"/>
                <w:szCs w:val="18"/>
              </w:rPr>
              <w:t>)</w:t>
            </w:r>
          </w:p>
          <w:p w14:paraId="2A477872" w14:textId="77777777" w:rsidR="00613E8A" w:rsidRPr="00F36CFE" w:rsidRDefault="00613E8A" w:rsidP="00887252">
            <w:pPr>
              <w:rPr>
                <w:rFonts w:ascii="Calibri" w:hAnsi="Calibri" w:cs="Calibri"/>
                <w:b/>
                <w:bCs/>
                <w:sz w:val="18"/>
                <w:szCs w:val="18"/>
              </w:rPr>
            </w:pPr>
          </w:p>
          <w:p w14:paraId="12E4804A" w14:textId="77777777" w:rsidR="00613E8A" w:rsidRPr="005145A8" w:rsidRDefault="00613E8A" w:rsidP="00887252">
            <w:pPr>
              <w:rPr>
                <w:rFonts w:ascii="Calibri" w:hAnsi="Calibri" w:cs="Calibri"/>
                <w:color w:val="000000"/>
                <w:sz w:val="18"/>
                <w:szCs w:val="18"/>
              </w:rPr>
            </w:pPr>
            <w:r w:rsidRPr="005145A8">
              <w:rPr>
                <w:rFonts w:ascii="Calibri" w:hAnsi="Calibri" w:cs="Calibri"/>
                <w:sz w:val="18"/>
                <w:szCs w:val="18"/>
              </w:rPr>
              <w:t>Wilcoxon’s signed rank test, p=0.278</w:t>
            </w:r>
          </w:p>
        </w:tc>
        <w:tc>
          <w:tcPr>
            <w:tcW w:w="2127" w:type="dxa"/>
          </w:tcPr>
          <w:p w14:paraId="631A4650" w14:textId="77777777" w:rsidR="00613E8A" w:rsidRPr="002E4333" w:rsidRDefault="00613E8A" w:rsidP="00887252">
            <w:pPr>
              <w:rPr>
                <w:rFonts w:ascii="Calibri" w:hAnsi="Calibri" w:cs="Calibri"/>
                <w:b/>
                <w:bCs/>
                <w:sz w:val="18"/>
                <w:szCs w:val="18"/>
              </w:rPr>
            </w:pPr>
          </w:p>
        </w:tc>
        <w:tc>
          <w:tcPr>
            <w:tcW w:w="4677" w:type="dxa"/>
            <w:gridSpan w:val="2"/>
          </w:tcPr>
          <w:p w14:paraId="02084415" w14:textId="77777777" w:rsidR="00613E8A" w:rsidRPr="00F36CFE" w:rsidRDefault="00613E8A" w:rsidP="00887252">
            <w:pPr>
              <w:rPr>
                <w:rFonts w:ascii="Calibri" w:hAnsi="Calibri" w:cs="Calibri"/>
                <w:sz w:val="18"/>
                <w:szCs w:val="18"/>
              </w:rPr>
            </w:pPr>
            <w:r>
              <w:rPr>
                <w:rFonts w:ascii="Calibri" w:hAnsi="Calibri" w:cs="Calibri"/>
                <w:b/>
                <w:bCs/>
                <w:sz w:val="18"/>
                <w:szCs w:val="18"/>
              </w:rPr>
              <w:t xml:space="preserve">Subgroup analysis: </w:t>
            </w:r>
            <w:r w:rsidRPr="00F36CFE">
              <w:rPr>
                <w:rFonts w:ascii="Calibri" w:hAnsi="Calibri" w:cs="Calibri"/>
                <w:sz w:val="18"/>
                <w:szCs w:val="18"/>
              </w:rPr>
              <w:t xml:space="preserve">JAFI </w:t>
            </w:r>
            <w:r>
              <w:rPr>
                <w:rFonts w:ascii="Calibri" w:hAnsi="Calibri" w:cs="Calibri"/>
                <w:sz w:val="18"/>
                <w:szCs w:val="18"/>
              </w:rPr>
              <w:t>activity</w:t>
            </w:r>
            <w:r w:rsidRPr="00F36CFE">
              <w:rPr>
                <w:rFonts w:ascii="Calibri" w:hAnsi="Calibri" w:cs="Calibri"/>
                <w:sz w:val="18"/>
                <w:szCs w:val="18"/>
              </w:rPr>
              <w:t xml:space="preserve"> is significantly reduced in Pts with </w:t>
            </w:r>
            <w:r w:rsidRPr="00F36CFE">
              <w:rPr>
                <w:rFonts w:ascii="Calibri" w:hAnsi="Calibri" w:cs="Calibri"/>
                <w:b/>
                <w:bCs/>
                <w:sz w:val="18"/>
                <w:szCs w:val="18"/>
              </w:rPr>
              <w:t>polyarthritis (p</w:t>
            </w:r>
            <w:r>
              <w:rPr>
                <w:rFonts w:ascii="Calibri" w:hAnsi="Calibri" w:cs="Calibri"/>
                <w:b/>
                <w:bCs/>
                <w:sz w:val="18"/>
                <w:szCs w:val="18"/>
              </w:rPr>
              <w:t>=0.03</w:t>
            </w:r>
            <w:r w:rsidRPr="00F36CFE">
              <w:rPr>
                <w:rFonts w:ascii="Calibri" w:hAnsi="Calibri" w:cs="Calibri"/>
                <w:b/>
                <w:bCs/>
                <w:sz w:val="18"/>
                <w:szCs w:val="18"/>
              </w:rPr>
              <w:t>)</w:t>
            </w:r>
            <w:r w:rsidRPr="00F36CFE">
              <w:rPr>
                <w:rFonts w:ascii="Calibri" w:hAnsi="Calibri" w:cs="Calibri"/>
                <w:sz w:val="18"/>
                <w:szCs w:val="18"/>
              </w:rPr>
              <w:t xml:space="preserve"> but not oligoarthritis (p=0.</w:t>
            </w:r>
            <w:r>
              <w:rPr>
                <w:rFonts w:ascii="Calibri" w:hAnsi="Calibri" w:cs="Calibri"/>
                <w:sz w:val="18"/>
                <w:szCs w:val="18"/>
              </w:rPr>
              <w:t>832</w:t>
            </w:r>
            <w:r w:rsidRPr="00F36CFE">
              <w:rPr>
                <w:rFonts w:ascii="Calibri" w:hAnsi="Calibri" w:cs="Calibri"/>
                <w:sz w:val="18"/>
                <w:szCs w:val="18"/>
              </w:rPr>
              <w:t>)</w:t>
            </w:r>
          </w:p>
        </w:tc>
      </w:tr>
    </w:tbl>
    <w:p w14:paraId="3783A473" w14:textId="77777777" w:rsidR="00613E8A" w:rsidRPr="00E226BA" w:rsidRDefault="00613E8A" w:rsidP="00613E8A">
      <w:r>
        <w:rPr>
          <w:rFonts w:ascii="Calibri" w:hAnsi="Calibri" w:cs="Calibri"/>
          <w:sz w:val="18"/>
          <w:szCs w:val="18"/>
          <w:vertAlign w:val="superscript"/>
        </w:rPr>
        <w:t>1</w:t>
      </w:r>
      <w:r w:rsidRPr="002E4333">
        <w:rPr>
          <w:rFonts w:ascii="Calibri" w:hAnsi="Calibri" w:cs="Calibri"/>
          <w:sz w:val="18"/>
          <w:szCs w:val="18"/>
        </w:rPr>
        <w:t xml:space="preserve"> </w:t>
      </w:r>
      <w:r>
        <w:rPr>
          <w:rFonts w:ascii="Calibri" w:hAnsi="Calibri" w:cs="Calibri"/>
          <w:sz w:val="18"/>
          <w:szCs w:val="18"/>
        </w:rPr>
        <w:t>i.</w:t>
      </w:r>
      <w:r w:rsidRPr="002E4333">
        <w:rPr>
          <w:rFonts w:ascii="Calibri" w:hAnsi="Calibri" w:cs="Calibri"/>
          <w:sz w:val="18"/>
          <w:szCs w:val="18"/>
        </w:rPr>
        <w:t>e. CS+US - plan modified by US results</w:t>
      </w:r>
      <w:r>
        <w:rPr>
          <w:rFonts w:ascii="Calibri" w:hAnsi="Calibri" w:cs="Calibri"/>
          <w:sz w:val="18"/>
          <w:szCs w:val="18"/>
        </w:rPr>
        <w:t xml:space="preserve"> </w:t>
      </w:r>
      <w:r>
        <w:rPr>
          <w:rFonts w:ascii="Calibri" w:hAnsi="Calibri" w:cs="Calibri"/>
          <w:i/>
          <w:iCs/>
          <w:sz w:val="18"/>
          <w:szCs w:val="18"/>
        </w:rPr>
        <w:t xml:space="preserve">a priori </w:t>
      </w:r>
      <w:r>
        <w:rPr>
          <w:rFonts w:ascii="Calibri" w:hAnsi="Calibri" w:cs="Calibri"/>
          <w:sz w:val="18"/>
          <w:szCs w:val="18"/>
        </w:rPr>
        <w:t>vs</w:t>
      </w:r>
      <w:r w:rsidRPr="002E4333">
        <w:rPr>
          <w:rFonts w:ascii="Calibri" w:hAnsi="Calibri" w:cs="Calibri"/>
          <w:sz w:val="18"/>
          <w:szCs w:val="18"/>
        </w:rPr>
        <w:t xml:space="preserve"> CS-US - plan would have changed</w:t>
      </w:r>
      <w:r>
        <w:rPr>
          <w:rFonts w:ascii="Calibri" w:hAnsi="Calibri" w:cs="Calibri"/>
          <w:sz w:val="18"/>
          <w:szCs w:val="18"/>
        </w:rPr>
        <w:t xml:space="preserve"> </w:t>
      </w:r>
      <w:r>
        <w:rPr>
          <w:rFonts w:ascii="Calibri" w:hAnsi="Calibri" w:cs="Calibri"/>
          <w:i/>
          <w:iCs/>
          <w:sz w:val="18"/>
          <w:szCs w:val="18"/>
        </w:rPr>
        <w:t>a posteriori</w:t>
      </w:r>
    </w:p>
    <w:p w14:paraId="01424A8B" w14:textId="4F266B9C" w:rsidR="001026BE" w:rsidRDefault="001026BE">
      <w:pPr>
        <w:rPr>
          <w:rFonts w:asciiTheme="majorHAnsi" w:eastAsiaTheme="majorEastAsia" w:hAnsiTheme="majorHAnsi" w:cstheme="majorBidi"/>
          <w:b/>
          <w:bCs/>
          <w:color w:val="1F3763" w:themeColor="accent1" w:themeShade="7F"/>
        </w:rPr>
      </w:pPr>
    </w:p>
    <w:p w14:paraId="2E621006" w14:textId="77777777" w:rsidR="00613E8A" w:rsidRDefault="00613E8A">
      <w:pPr>
        <w:rPr>
          <w:rFonts w:asciiTheme="majorHAnsi" w:eastAsiaTheme="majorEastAsia" w:hAnsiTheme="majorHAnsi" w:cstheme="majorBidi"/>
          <w:b/>
          <w:bCs/>
          <w:color w:val="1F3763" w:themeColor="accent1" w:themeShade="7F"/>
        </w:rPr>
      </w:pPr>
    </w:p>
    <w:p w14:paraId="4BD33D29" w14:textId="371946FE" w:rsidR="009C5242" w:rsidRPr="004E36DE" w:rsidRDefault="009C5242" w:rsidP="009C5242">
      <w:pPr>
        <w:pStyle w:val="Heading3"/>
        <w:rPr>
          <w:b/>
          <w:bCs/>
        </w:rPr>
      </w:pPr>
      <w:bookmarkStart w:id="48" w:name="_Toc138834014"/>
      <w:bookmarkStart w:id="49" w:name="_Toc138834100"/>
      <w:bookmarkStart w:id="50" w:name="_Toc138834368"/>
      <w:bookmarkStart w:id="51" w:name="_Toc138857397"/>
      <w:r>
        <w:rPr>
          <w:b/>
          <w:bCs/>
        </w:rPr>
        <w:t>Q11.3</w:t>
      </w:r>
      <w:r w:rsidR="00613E8A">
        <w:rPr>
          <w:b/>
          <w:bCs/>
        </w:rPr>
        <w:t>j</w:t>
      </w:r>
      <w:r>
        <w:rPr>
          <w:b/>
          <w:bCs/>
        </w:rPr>
        <w:t xml:space="preserve"> Study outcomes: Adverse events</w:t>
      </w:r>
      <w:bookmarkEnd w:id="48"/>
      <w:bookmarkEnd w:id="49"/>
      <w:bookmarkEnd w:id="50"/>
      <w:bookmarkEnd w:id="51"/>
    </w:p>
    <w:tbl>
      <w:tblPr>
        <w:tblStyle w:val="TableGrid"/>
        <w:tblW w:w="15304" w:type="dxa"/>
        <w:tblLayout w:type="fixed"/>
        <w:tblCellMar>
          <w:left w:w="28" w:type="dxa"/>
          <w:right w:w="28" w:type="dxa"/>
        </w:tblCellMar>
        <w:tblLook w:val="04A0" w:firstRow="1" w:lastRow="0" w:firstColumn="1" w:lastColumn="0" w:noHBand="0" w:noVBand="1"/>
      </w:tblPr>
      <w:tblGrid>
        <w:gridCol w:w="2689"/>
        <w:gridCol w:w="8363"/>
        <w:gridCol w:w="4252"/>
      </w:tblGrid>
      <w:tr w:rsidR="008052AD" w:rsidRPr="002E4333" w14:paraId="28A144AD" w14:textId="77777777" w:rsidTr="004D39FE">
        <w:tc>
          <w:tcPr>
            <w:tcW w:w="2689" w:type="dxa"/>
            <w:tcBorders>
              <w:bottom w:val="single" w:sz="4" w:space="0" w:color="auto"/>
            </w:tcBorders>
          </w:tcPr>
          <w:p w14:paraId="01DE2796" w14:textId="77777777" w:rsidR="008052AD" w:rsidRPr="002E4333" w:rsidRDefault="008052AD" w:rsidP="000E2759">
            <w:pPr>
              <w:rPr>
                <w:rFonts w:ascii="Calibri" w:hAnsi="Calibri" w:cs="Calibri"/>
                <w:b/>
                <w:bCs/>
                <w:sz w:val="18"/>
                <w:szCs w:val="18"/>
              </w:rPr>
            </w:pPr>
            <w:r w:rsidRPr="002E4333">
              <w:rPr>
                <w:rFonts w:ascii="Calibri" w:hAnsi="Calibri" w:cs="Calibri"/>
                <w:b/>
                <w:bCs/>
                <w:sz w:val="18"/>
                <w:szCs w:val="18"/>
              </w:rPr>
              <w:t>Study</w:t>
            </w:r>
          </w:p>
        </w:tc>
        <w:tc>
          <w:tcPr>
            <w:tcW w:w="8363" w:type="dxa"/>
            <w:tcBorders>
              <w:bottom w:val="single" w:sz="4" w:space="0" w:color="auto"/>
            </w:tcBorders>
          </w:tcPr>
          <w:p w14:paraId="454EB7B4" w14:textId="77777777" w:rsidR="008052AD" w:rsidRPr="002E4333" w:rsidRDefault="008052AD" w:rsidP="000E2759">
            <w:pPr>
              <w:rPr>
                <w:rFonts w:ascii="Calibri" w:hAnsi="Calibri" w:cs="Calibri"/>
                <w:b/>
                <w:bCs/>
                <w:sz w:val="18"/>
                <w:szCs w:val="18"/>
              </w:rPr>
            </w:pPr>
            <w:r w:rsidRPr="002E4333">
              <w:rPr>
                <w:rFonts w:ascii="Calibri" w:hAnsi="Calibri" w:cs="Calibri"/>
                <w:b/>
                <w:bCs/>
                <w:sz w:val="18"/>
                <w:szCs w:val="18"/>
              </w:rPr>
              <w:t xml:space="preserve">Within group </w:t>
            </w:r>
          </w:p>
        </w:tc>
        <w:tc>
          <w:tcPr>
            <w:tcW w:w="4252" w:type="dxa"/>
            <w:tcBorders>
              <w:bottom w:val="single" w:sz="4" w:space="0" w:color="auto"/>
            </w:tcBorders>
          </w:tcPr>
          <w:p w14:paraId="74602CBD" w14:textId="77777777" w:rsidR="008052AD" w:rsidRPr="002E4333" w:rsidRDefault="008052AD" w:rsidP="000E2759">
            <w:pPr>
              <w:rPr>
                <w:rFonts w:ascii="Calibri" w:hAnsi="Calibri" w:cs="Calibri"/>
                <w:b/>
                <w:bCs/>
                <w:sz w:val="18"/>
                <w:szCs w:val="18"/>
              </w:rPr>
            </w:pPr>
            <w:r>
              <w:rPr>
                <w:rFonts w:ascii="Calibri" w:hAnsi="Calibri" w:cs="Calibri"/>
                <w:b/>
                <w:bCs/>
                <w:sz w:val="18"/>
                <w:szCs w:val="18"/>
              </w:rPr>
              <w:t>Comments incl. subgroup analyses</w:t>
            </w:r>
          </w:p>
        </w:tc>
      </w:tr>
      <w:tr w:rsidR="009C5242" w:rsidRPr="004E36DE" w14:paraId="66324022" w14:textId="77777777" w:rsidTr="004D39FE">
        <w:tc>
          <w:tcPr>
            <w:tcW w:w="15304" w:type="dxa"/>
            <w:gridSpan w:val="3"/>
            <w:tcBorders>
              <w:bottom w:val="single" w:sz="4" w:space="0" w:color="auto"/>
            </w:tcBorders>
            <w:shd w:val="clear" w:color="auto" w:fill="BDD6EE" w:themeFill="accent5" w:themeFillTint="66"/>
          </w:tcPr>
          <w:p w14:paraId="4DD4579F" w14:textId="78E695AA" w:rsidR="009C5242" w:rsidRPr="004E36DE" w:rsidRDefault="004B3BBA" w:rsidP="000E2759">
            <w:pPr>
              <w:rPr>
                <w:rFonts w:ascii="Calibri" w:hAnsi="Calibri" w:cs="Calibri"/>
                <w:b/>
                <w:bCs/>
                <w:i/>
                <w:iCs/>
                <w:sz w:val="18"/>
                <w:szCs w:val="18"/>
              </w:rPr>
            </w:pPr>
            <w:r>
              <w:rPr>
                <w:rFonts w:ascii="Calibri" w:hAnsi="Calibri" w:cs="Calibri"/>
                <w:b/>
                <w:bCs/>
                <w:i/>
                <w:iCs/>
                <w:sz w:val="18"/>
                <w:szCs w:val="18"/>
              </w:rPr>
              <w:t>Adults</w:t>
            </w:r>
          </w:p>
        </w:tc>
      </w:tr>
      <w:tr w:rsidR="009C5242" w:rsidRPr="004E36DE" w14:paraId="32BA8225" w14:textId="77777777" w:rsidTr="004D39FE">
        <w:tc>
          <w:tcPr>
            <w:tcW w:w="15304" w:type="dxa"/>
            <w:gridSpan w:val="3"/>
            <w:tcBorders>
              <w:bottom w:val="single" w:sz="4" w:space="0" w:color="auto"/>
            </w:tcBorders>
            <w:shd w:val="clear" w:color="auto" w:fill="DEEAF6" w:themeFill="accent5" w:themeFillTint="33"/>
          </w:tcPr>
          <w:p w14:paraId="30D33C3B" w14:textId="77777777" w:rsidR="009C5242" w:rsidRPr="004E36DE" w:rsidRDefault="009C5242" w:rsidP="000E2759">
            <w:pPr>
              <w:rPr>
                <w:rFonts w:ascii="Calibri" w:hAnsi="Calibri" w:cs="Calibri"/>
                <w:b/>
                <w:bCs/>
                <w:sz w:val="18"/>
                <w:szCs w:val="18"/>
              </w:rPr>
            </w:pPr>
            <w:r>
              <w:rPr>
                <w:rFonts w:ascii="Calibri" w:hAnsi="Calibri" w:cs="Calibri"/>
                <w:b/>
                <w:bCs/>
                <w:sz w:val="18"/>
                <w:szCs w:val="18"/>
              </w:rPr>
              <w:t xml:space="preserve">Prospective cohort </w:t>
            </w:r>
          </w:p>
        </w:tc>
      </w:tr>
      <w:tr w:rsidR="008052AD" w:rsidRPr="004B3BBA" w14:paraId="2FA5158D" w14:textId="77777777" w:rsidTr="004D39FE">
        <w:tc>
          <w:tcPr>
            <w:tcW w:w="2689" w:type="dxa"/>
          </w:tcPr>
          <w:p w14:paraId="68B7FF78" w14:textId="77777777" w:rsidR="008052AD" w:rsidRPr="00DC68CE" w:rsidRDefault="008052AD" w:rsidP="001026BE">
            <w:pPr>
              <w:spacing w:after="60"/>
              <w:rPr>
                <w:rFonts w:ascii="Calibri" w:hAnsi="Calibri" w:cs="Calibri"/>
                <w:sz w:val="18"/>
                <w:szCs w:val="18"/>
              </w:rPr>
            </w:pPr>
            <w:r w:rsidRPr="00DC68CE">
              <w:rPr>
                <w:rFonts w:ascii="Calibri" w:hAnsi="Calibri" w:cs="Calibri"/>
                <w:sz w:val="18"/>
                <w:szCs w:val="18"/>
              </w:rPr>
              <w:t>Srivastava 2016</w:t>
            </w:r>
          </w:p>
          <w:p w14:paraId="59071B12" w14:textId="673EA11F" w:rsidR="008052AD" w:rsidRPr="00DC68CE" w:rsidRDefault="008052AD" w:rsidP="001026BE">
            <w:pPr>
              <w:spacing w:after="60"/>
              <w:rPr>
                <w:rFonts w:ascii="Calibri" w:hAnsi="Calibri" w:cs="Calibri"/>
                <w:sz w:val="18"/>
                <w:szCs w:val="18"/>
              </w:rPr>
            </w:pPr>
            <w:r w:rsidRPr="00DC68CE">
              <w:rPr>
                <w:rFonts w:ascii="Calibri" w:hAnsi="Calibri" w:cs="Calibri"/>
                <w:sz w:val="18"/>
                <w:szCs w:val="18"/>
              </w:rPr>
              <w:t>Spondyloarthritis</w:t>
            </w:r>
          </w:p>
          <w:p w14:paraId="00A6584F" w14:textId="77777777" w:rsidR="008052AD" w:rsidRPr="00DC68CE" w:rsidRDefault="008052AD" w:rsidP="001026BE">
            <w:pPr>
              <w:spacing w:after="60"/>
              <w:rPr>
                <w:rFonts w:ascii="Calibri" w:hAnsi="Calibri" w:cs="Calibri"/>
                <w:sz w:val="18"/>
                <w:szCs w:val="18"/>
              </w:rPr>
            </w:pPr>
            <w:r w:rsidRPr="00DC68CE">
              <w:rPr>
                <w:rFonts w:ascii="Calibri" w:hAnsi="Calibri" w:cs="Calibri"/>
                <w:i/>
                <w:iCs/>
                <w:sz w:val="18"/>
                <w:szCs w:val="18"/>
              </w:rPr>
              <w:t>Bursal injection; US guided</w:t>
            </w:r>
          </w:p>
        </w:tc>
        <w:tc>
          <w:tcPr>
            <w:tcW w:w="8363" w:type="dxa"/>
          </w:tcPr>
          <w:p w14:paraId="09B31719" w14:textId="05E70EE4" w:rsidR="008052AD" w:rsidRPr="00DC68CE" w:rsidRDefault="008052AD" w:rsidP="001026BE">
            <w:pPr>
              <w:spacing w:after="60"/>
              <w:rPr>
                <w:rFonts w:ascii="Calibri" w:hAnsi="Calibri" w:cs="Calibri"/>
                <w:b/>
                <w:bCs/>
                <w:color w:val="000000"/>
                <w:sz w:val="18"/>
                <w:szCs w:val="18"/>
              </w:rPr>
            </w:pPr>
            <w:r w:rsidRPr="00DC68CE">
              <w:rPr>
                <w:rFonts w:ascii="Calibri" w:hAnsi="Calibri" w:cs="Calibri"/>
                <w:b/>
                <w:bCs/>
                <w:color w:val="000000"/>
                <w:sz w:val="18"/>
                <w:szCs w:val="18"/>
              </w:rPr>
              <w:t>n/N patients</w:t>
            </w:r>
          </w:p>
          <w:p w14:paraId="1300F385" w14:textId="3060B957" w:rsidR="008052AD" w:rsidRPr="00DC68CE" w:rsidRDefault="008052AD" w:rsidP="001026BE">
            <w:pPr>
              <w:spacing w:after="60"/>
              <w:rPr>
                <w:rFonts w:ascii="Calibri" w:hAnsi="Calibri" w:cs="Calibri"/>
                <w:color w:val="000000"/>
                <w:sz w:val="18"/>
                <w:szCs w:val="18"/>
              </w:rPr>
            </w:pPr>
            <w:r w:rsidRPr="00DC68CE">
              <w:rPr>
                <w:rFonts w:ascii="Calibri" w:hAnsi="Calibri" w:cs="Calibri"/>
                <w:color w:val="000000"/>
                <w:sz w:val="18"/>
                <w:szCs w:val="18"/>
              </w:rPr>
              <w:t>27/27 experienced pain at local site during injection procedure.</w:t>
            </w:r>
          </w:p>
          <w:p w14:paraId="268AFFAF" w14:textId="77777777" w:rsidR="008052AD" w:rsidRPr="00DC68CE" w:rsidRDefault="008052AD" w:rsidP="001026BE">
            <w:pPr>
              <w:spacing w:after="60"/>
              <w:rPr>
                <w:rFonts w:ascii="Calibri" w:hAnsi="Calibri" w:cs="Calibri"/>
                <w:color w:val="000000"/>
                <w:sz w:val="18"/>
                <w:szCs w:val="18"/>
              </w:rPr>
            </w:pPr>
            <w:r w:rsidRPr="00DC68CE">
              <w:rPr>
                <w:rFonts w:ascii="Calibri" w:hAnsi="Calibri" w:cs="Calibri"/>
                <w:color w:val="000000"/>
                <w:sz w:val="18"/>
                <w:szCs w:val="18"/>
              </w:rPr>
              <w:t>0/27 developed any major injection related complications such as local site infection, skin depigmentation or tendon ruptures till last follow-up visit (3–12 months).</w:t>
            </w:r>
          </w:p>
        </w:tc>
        <w:tc>
          <w:tcPr>
            <w:tcW w:w="4252" w:type="dxa"/>
          </w:tcPr>
          <w:p w14:paraId="663F90DB" w14:textId="77777777" w:rsidR="008052AD" w:rsidRPr="00DC68CE" w:rsidRDefault="008052AD" w:rsidP="001026BE">
            <w:pPr>
              <w:spacing w:after="60"/>
              <w:rPr>
                <w:rFonts w:ascii="Calibri" w:hAnsi="Calibri" w:cs="Calibri"/>
                <w:sz w:val="18"/>
                <w:szCs w:val="18"/>
              </w:rPr>
            </w:pPr>
          </w:p>
        </w:tc>
      </w:tr>
      <w:tr w:rsidR="008052AD" w:rsidRPr="00E610A7" w14:paraId="52B18861" w14:textId="77777777" w:rsidTr="004D39FE">
        <w:tc>
          <w:tcPr>
            <w:tcW w:w="2689" w:type="dxa"/>
          </w:tcPr>
          <w:p w14:paraId="3D33245E" w14:textId="77777777" w:rsidR="008052AD" w:rsidRPr="00DC68CE" w:rsidRDefault="008052AD" w:rsidP="001026BE">
            <w:pPr>
              <w:spacing w:after="60"/>
              <w:rPr>
                <w:rFonts w:ascii="Calibri" w:hAnsi="Calibri" w:cs="Calibri"/>
                <w:sz w:val="18"/>
                <w:szCs w:val="18"/>
              </w:rPr>
            </w:pPr>
            <w:r w:rsidRPr="00DC68CE">
              <w:rPr>
                <w:rFonts w:ascii="Calibri" w:hAnsi="Calibri" w:cs="Calibri"/>
                <w:sz w:val="18"/>
                <w:szCs w:val="18"/>
              </w:rPr>
              <w:t>Lopes 2008</w:t>
            </w:r>
          </w:p>
          <w:p w14:paraId="6E06F1B4" w14:textId="124EE9A4" w:rsidR="008052AD" w:rsidRPr="00DC68CE" w:rsidRDefault="008052AD" w:rsidP="001026BE">
            <w:pPr>
              <w:spacing w:after="60"/>
              <w:rPr>
                <w:rFonts w:ascii="Calibri" w:hAnsi="Calibri" w:cs="Calibri"/>
                <w:sz w:val="18"/>
                <w:szCs w:val="18"/>
              </w:rPr>
            </w:pPr>
            <w:r w:rsidRPr="00DC68CE">
              <w:rPr>
                <w:rFonts w:ascii="Calibri" w:hAnsi="Calibri" w:cs="Calibri"/>
                <w:sz w:val="18"/>
                <w:szCs w:val="18"/>
              </w:rPr>
              <w:t>RA</w:t>
            </w:r>
          </w:p>
          <w:p w14:paraId="36EE8A59" w14:textId="77777777" w:rsidR="008052AD" w:rsidRPr="00DC68CE" w:rsidRDefault="008052AD" w:rsidP="001026BE">
            <w:pPr>
              <w:spacing w:after="60"/>
              <w:rPr>
                <w:rFonts w:ascii="Calibri" w:hAnsi="Calibri" w:cs="Calibri"/>
                <w:sz w:val="18"/>
                <w:szCs w:val="18"/>
              </w:rPr>
            </w:pPr>
            <w:r w:rsidRPr="00DC68CE">
              <w:rPr>
                <w:rFonts w:ascii="Calibri" w:hAnsi="Calibri" w:cs="Calibri"/>
                <w:sz w:val="18"/>
                <w:szCs w:val="18"/>
              </w:rPr>
              <w:t>Blind injection</w:t>
            </w:r>
          </w:p>
        </w:tc>
        <w:tc>
          <w:tcPr>
            <w:tcW w:w="8363" w:type="dxa"/>
          </w:tcPr>
          <w:p w14:paraId="0808E900" w14:textId="53686FD7" w:rsidR="008052AD" w:rsidRPr="00DC68CE" w:rsidRDefault="008052AD" w:rsidP="001026BE">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All joints (not reported specifically for ankle joint). </w:t>
            </w:r>
          </w:p>
          <w:p w14:paraId="58DF4D89" w14:textId="31273189" w:rsidR="008052AD" w:rsidRPr="00DC68CE" w:rsidRDefault="008052AD" w:rsidP="001026BE">
            <w:pPr>
              <w:spacing w:after="60"/>
              <w:rPr>
                <w:rFonts w:ascii="Calibri" w:hAnsi="Calibri" w:cs="Calibri"/>
                <w:color w:val="FF0000"/>
                <w:sz w:val="18"/>
                <w:szCs w:val="18"/>
              </w:rPr>
            </w:pPr>
            <w:r w:rsidRPr="00DC68CE">
              <w:rPr>
                <w:rFonts w:ascii="Calibri" w:hAnsi="Calibri" w:cs="Calibri"/>
                <w:color w:val="000000" w:themeColor="text1"/>
                <w:sz w:val="18"/>
                <w:szCs w:val="18"/>
              </w:rPr>
              <w:t>Hypotrophy and/or hypochromia of skin: 10/212 (4.7%) of patients classed as IA vs 2/12 (10%) in extra-articular group.</w:t>
            </w:r>
          </w:p>
        </w:tc>
        <w:tc>
          <w:tcPr>
            <w:tcW w:w="4252" w:type="dxa"/>
          </w:tcPr>
          <w:p w14:paraId="0260B2A1" w14:textId="7D07F198" w:rsidR="008052AD" w:rsidRPr="00DC68CE" w:rsidRDefault="008052AD" w:rsidP="001026BE">
            <w:pPr>
              <w:spacing w:after="60"/>
              <w:rPr>
                <w:rFonts w:ascii="Calibri" w:hAnsi="Calibri" w:cs="Calibri"/>
                <w:sz w:val="18"/>
                <w:szCs w:val="18"/>
              </w:rPr>
            </w:pPr>
            <w:r w:rsidRPr="00DC68CE">
              <w:rPr>
                <w:rFonts w:ascii="Calibri" w:eastAsiaTheme="minorHAnsi" w:hAnsi="Calibri" w:cs="Calibri"/>
                <w:sz w:val="18"/>
                <w:szCs w:val="18"/>
                <w:lang w:eastAsia="en-US"/>
                <w14:ligatures w14:val="standardContextual"/>
              </w:rPr>
              <w:t>Blind IAIs assessed by ‘blinded’ radiologists who interpreted images and classified them according to the IA or extra-articular localization of contrast agent.</w:t>
            </w:r>
          </w:p>
        </w:tc>
      </w:tr>
      <w:tr w:rsidR="004B3BBA" w:rsidRPr="004E36DE" w14:paraId="12C6F07F" w14:textId="77777777" w:rsidTr="004D39FE">
        <w:tc>
          <w:tcPr>
            <w:tcW w:w="15304" w:type="dxa"/>
            <w:gridSpan w:val="3"/>
            <w:tcBorders>
              <w:bottom w:val="single" w:sz="4" w:space="0" w:color="auto"/>
            </w:tcBorders>
            <w:shd w:val="clear" w:color="auto" w:fill="BDD6EE" w:themeFill="accent5" w:themeFillTint="66"/>
          </w:tcPr>
          <w:p w14:paraId="1FA8335B" w14:textId="77777777" w:rsidR="004B3BBA" w:rsidRPr="004E36DE" w:rsidRDefault="004B3BBA" w:rsidP="000E2759">
            <w:pPr>
              <w:rPr>
                <w:rFonts w:ascii="Calibri" w:hAnsi="Calibri" w:cs="Calibri"/>
                <w:b/>
                <w:bCs/>
                <w:i/>
                <w:iCs/>
                <w:sz w:val="18"/>
                <w:szCs w:val="18"/>
              </w:rPr>
            </w:pPr>
            <w:r>
              <w:rPr>
                <w:rFonts w:ascii="Calibri" w:hAnsi="Calibri" w:cs="Calibri"/>
                <w:b/>
                <w:bCs/>
                <w:i/>
                <w:iCs/>
                <w:sz w:val="18"/>
                <w:szCs w:val="18"/>
              </w:rPr>
              <w:t>Children &amp; young people</w:t>
            </w:r>
          </w:p>
        </w:tc>
      </w:tr>
      <w:tr w:rsidR="001E6A3A" w:rsidRPr="004E36DE" w14:paraId="3100D9D6" w14:textId="77777777" w:rsidTr="004D39FE">
        <w:tc>
          <w:tcPr>
            <w:tcW w:w="15304" w:type="dxa"/>
            <w:gridSpan w:val="3"/>
            <w:tcBorders>
              <w:bottom w:val="single" w:sz="4" w:space="0" w:color="auto"/>
            </w:tcBorders>
            <w:shd w:val="clear" w:color="auto" w:fill="DEEAF6" w:themeFill="accent5" w:themeFillTint="33"/>
          </w:tcPr>
          <w:p w14:paraId="05874223" w14:textId="77777777" w:rsidR="001E6A3A" w:rsidRPr="004E36DE" w:rsidRDefault="001E6A3A" w:rsidP="00717647">
            <w:pPr>
              <w:rPr>
                <w:rFonts w:ascii="Calibri" w:hAnsi="Calibri" w:cs="Calibri"/>
                <w:b/>
                <w:bCs/>
                <w:sz w:val="18"/>
                <w:szCs w:val="18"/>
              </w:rPr>
            </w:pPr>
            <w:r>
              <w:rPr>
                <w:rFonts w:ascii="Calibri" w:hAnsi="Calibri" w:cs="Calibri"/>
                <w:b/>
                <w:bCs/>
                <w:sz w:val="18"/>
                <w:szCs w:val="18"/>
              </w:rPr>
              <w:t xml:space="preserve">Prospective cohort </w:t>
            </w:r>
          </w:p>
        </w:tc>
      </w:tr>
      <w:tr w:rsidR="008052AD" w:rsidRPr="00B76702" w14:paraId="569A087F" w14:textId="77777777" w:rsidTr="004D39FE">
        <w:tc>
          <w:tcPr>
            <w:tcW w:w="2689" w:type="dxa"/>
          </w:tcPr>
          <w:p w14:paraId="43222BE7" w14:textId="77777777"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Job-Deslandre, 1990</w:t>
            </w:r>
          </w:p>
          <w:p w14:paraId="10FB2106" w14:textId="7C65B58E"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JRA/B27RA</w:t>
            </w:r>
          </w:p>
        </w:tc>
        <w:tc>
          <w:tcPr>
            <w:tcW w:w="8363" w:type="dxa"/>
          </w:tcPr>
          <w:p w14:paraId="53335037" w14:textId="77777777" w:rsidR="008052AD" w:rsidRPr="00B76702" w:rsidRDefault="008052AD" w:rsidP="001026BE">
            <w:pPr>
              <w:spacing w:after="60"/>
              <w:rPr>
                <w:rFonts w:ascii="Calibri" w:hAnsi="Calibri" w:cs="Calibri"/>
                <w:b/>
                <w:bCs/>
                <w:sz w:val="18"/>
                <w:szCs w:val="18"/>
              </w:rPr>
            </w:pPr>
            <w:r w:rsidRPr="00B76702">
              <w:rPr>
                <w:rFonts w:ascii="Calibri" w:hAnsi="Calibri" w:cs="Calibri"/>
                <w:b/>
                <w:bCs/>
                <w:sz w:val="18"/>
                <w:szCs w:val="18"/>
              </w:rPr>
              <w:t>Mean follow up (all Pts): JRA - 25 months, B27RA - 18 months</w:t>
            </w:r>
          </w:p>
          <w:p w14:paraId="78CD32A1" w14:textId="77777777"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Subcutaneous tissue atrophy: 16% of ankles (3/19: 3/11 JRA, 0/8 B27RA]</w:t>
            </w:r>
          </w:p>
          <w:p w14:paraId="731C4CC9" w14:textId="77777777"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Articular/periarticular calcification:  2/19 ankles (0/11 JRA; 2/8 B27RA)</w:t>
            </w:r>
          </w:p>
        </w:tc>
        <w:tc>
          <w:tcPr>
            <w:tcW w:w="4252" w:type="dxa"/>
          </w:tcPr>
          <w:p w14:paraId="58F553BB" w14:textId="77777777" w:rsidR="008052AD" w:rsidRPr="00B76702" w:rsidRDefault="008052AD" w:rsidP="001026BE">
            <w:pPr>
              <w:spacing w:after="60"/>
              <w:rPr>
                <w:rFonts w:ascii="Calibri" w:hAnsi="Calibri" w:cs="Calibri"/>
                <w:sz w:val="18"/>
                <w:szCs w:val="18"/>
              </w:rPr>
            </w:pPr>
          </w:p>
        </w:tc>
      </w:tr>
      <w:tr w:rsidR="008052AD" w:rsidRPr="00E610A7" w14:paraId="4A991C3D" w14:textId="77777777" w:rsidTr="004D39FE">
        <w:tc>
          <w:tcPr>
            <w:tcW w:w="2689" w:type="dxa"/>
          </w:tcPr>
          <w:p w14:paraId="75FB2980" w14:textId="77777777" w:rsidR="008052AD" w:rsidRDefault="008052AD" w:rsidP="001026BE">
            <w:pPr>
              <w:spacing w:after="60"/>
              <w:rPr>
                <w:rFonts w:ascii="Calibri" w:hAnsi="Calibri" w:cs="Calibri"/>
                <w:sz w:val="18"/>
                <w:szCs w:val="18"/>
              </w:rPr>
            </w:pPr>
            <w:r>
              <w:rPr>
                <w:rFonts w:ascii="Calibri" w:hAnsi="Calibri" w:cs="Calibri"/>
                <w:sz w:val="18"/>
                <w:szCs w:val="18"/>
              </w:rPr>
              <w:t>Laurell 2011</w:t>
            </w:r>
          </w:p>
          <w:p w14:paraId="3F73F788" w14:textId="29B43B71" w:rsidR="008052AD" w:rsidRDefault="008052AD" w:rsidP="001026BE">
            <w:pPr>
              <w:spacing w:after="60"/>
              <w:rPr>
                <w:rFonts w:ascii="Calibri" w:hAnsi="Calibri" w:cs="Calibri"/>
                <w:sz w:val="18"/>
                <w:szCs w:val="18"/>
              </w:rPr>
            </w:pPr>
            <w:r>
              <w:rPr>
                <w:rFonts w:ascii="Calibri" w:hAnsi="Calibri" w:cs="Calibri"/>
                <w:sz w:val="18"/>
                <w:szCs w:val="18"/>
              </w:rPr>
              <w:t>JIA</w:t>
            </w:r>
          </w:p>
          <w:p w14:paraId="5EEBE2C3" w14:textId="77777777" w:rsidR="008052AD" w:rsidRPr="00D60FD1" w:rsidRDefault="008052AD" w:rsidP="001026BE">
            <w:pPr>
              <w:spacing w:after="60"/>
              <w:rPr>
                <w:rFonts w:ascii="Calibri" w:hAnsi="Calibri" w:cs="Calibri"/>
                <w:i/>
                <w:iCs/>
                <w:sz w:val="18"/>
                <w:szCs w:val="18"/>
              </w:rPr>
            </w:pPr>
            <w:r>
              <w:rPr>
                <w:rFonts w:ascii="Calibri" w:hAnsi="Calibri" w:cs="Calibri"/>
                <w:i/>
                <w:iCs/>
                <w:sz w:val="18"/>
                <w:szCs w:val="18"/>
              </w:rPr>
              <w:t>US guided</w:t>
            </w:r>
          </w:p>
        </w:tc>
        <w:tc>
          <w:tcPr>
            <w:tcW w:w="8363" w:type="dxa"/>
          </w:tcPr>
          <w:p w14:paraId="0662DBC5" w14:textId="77777777" w:rsidR="008052AD" w:rsidRDefault="008052AD" w:rsidP="001026BE">
            <w:pPr>
              <w:spacing w:after="60"/>
              <w:rPr>
                <w:rFonts w:ascii="Calibri" w:hAnsi="Calibri" w:cs="Calibri"/>
                <w:color w:val="000000"/>
                <w:sz w:val="18"/>
                <w:szCs w:val="18"/>
              </w:rPr>
            </w:pPr>
            <w:r w:rsidRPr="00F51B48">
              <w:rPr>
                <w:rFonts w:ascii="Calibri" w:hAnsi="Calibri" w:cs="Calibri"/>
                <w:color w:val="000000"/>
                <w:sz w:val="18"/>
                <w:szCs w:val="18"/>
              </w:rPr>
              <w:t xml:space="preserve">Local subcutaneous atrophy was registered in 3 patients (2 two-year-olds and 1 nine-year-old) at 4 injection sites (1 talo-crural joint and 3 tendon sheaths), which represents a complication rate of 4.7% (4/85). </w:t>
            </w:r>
          </w:p>
          <w:p w14:paraId="1995CE1D" w14:textId="77777777" w:rsidR="008052AD" w:rsidRPr="00E610A7" w:rsidRDefault="008052AD" w:rsidP="001026BE">
            <w:pPr>
              <w:spacing w:after="60"/>
              <w:rPr>
                <w:rFonts w:ascii="Calibri" w:hAnsi="Calibri" w:cs="Calibri"/>
                <w:color w:val="000000"/>
                <w:sz w:val="18"/>
                <w:szCs w:val="18"/>
              </w:rPr>
            </w:pPr>
            <w:r w:rsidRPr="00F51B48">
              <w:rPr>
                <w:rFonts w:ascii="Calibri" w:hAnsi="Calibri" w:cs="Calibri"/>
                <w:color w:val="000000"/>
                <w:sz w:val="18"/>
                <w:szCs w:val="18"/>
              </w:rPr>
              <w:t>No other complications were noted.</w:t>
            </w:r>
          </w:p>
        </w:tc>
        <w:tc>
          <w:tcPr>
            <w:tcW w:w="4252" w:type="dxa"/>
          </w:tcPr>
          <w:p w14:paraId="5C9B3DA7" w14:textId="77777777" w:rsidR="008052AD" w:rsidRPr="00E610A7" w:rsidRDefault="008052AD" w:rsidP="001026BE">
            <w:pPr>
              <w:spacing w:after="60"/>
              <w:rPr>
                <w:rFonts w:ascii="Calibri" w:hAnsi="Calibri" w:cs="Calibri"/>
                <w:sz w:val="18"/>
                <w:szCs w:val="18"/>
              </w:rPr>
            </w:pPr>
          </w:p>
        </w:tc>
      </w:tr>
      <w:tr w:rsidR="009C5242" w:rsidRPr="004E36DE" w14:paraId="62B1AEDD" w14:textId="77777777" w:rsidTr="004D39FE">
        <w:tc>
          <w:tcPr>
            <w:tcW w:w="15304" w:type="dxa"/>
            <w:gridSpan w:val="3"/>
            <w:tcBorders>
              <w:bottom w:val="single" w:sz="4" w:space="0" w:color="auto"/>
            </w:tcBorders>
            <w:shd w:val="clear" w:color="auto" w:fill="DEEAF6" w:themeFill="accent5" w:themeFillTint="33"/>
          </w:tcPr>
          <w:p w14:paraId="39EA0AEB" w14:textId="77777777" w:rsidR="009C5242" w:rsidRPr="004E36DE" w:rsidRDefault="009C5242" w:rsidP="000E2759">
            <w:pPr>
              <w:rPr>
                <w:rFonts w:ascii="Calibri" w:hAnsi="Calibri" w:cs="Calibri"/>
                <w:b/>
                <w:bCs/>
                <w:sz w:val="18"/>
                <w:szCs w:val="18"/>
              </w:rPr>
            </w:pPr>
            <w:r>
              <w:rPr>
                <w:rFonts w:ascii="Calibri" w:hAnsi="Calibri" w:cs="Calibri"/>
                <w:b/>
                <w:bCs/>
                <w:sz w:val="18"/>
                <w:szCs w:val="18"/>
              </w:rPr>
              <w:t>Retrospective cohort</w:t>
            </w:r>
          </w:p>
        </w:tc>
      </w:tr>
      <w:tr w:rsidR="008052AD" w:rsidRPr="00B23BD6" w14:paraId="47224F2B" w14:textId="77777777" w:rsidTr="004D39FE">
        <w:tc>
          <w:tcPr>
            <w:tcW w:w="2689" w:type="dxa"/>
          </w:tcPr>
          <w:p w14:paraId="140FBF86" w14:textId="77777777" w:rsidR="008052AD" w:rsidRPr="004B3BBA" w:rsidRDefault="008052AD" w:rsidP="001026BE">
            <w:pPr>
              <w:spacing w:after="60"/>
              <w:rPr>
                <w:rFonts w:ascii="Calibri" w:hAnsi="Calibri" w:cs="Calibri"/>
                <w:sz w:val="18"/>
                <w:szCs w:val="18"/>
              </w:rPr>
            </w:pPr>
            <w:r>
              <w:rPr>
                <w:rFonts w:ascii="Calibri" w:hAnsi="Calibri" w:cs="Calibri"/>
                <w:sz w:val="18"/>
                <w:szCs w:val="18"/>
              </w:rPr>
              <w:t xml:space="preserve">Beukelman 2006; </w:t>
            </w:r>
            <w:r w:rsidRPr="004B3BBA">
              <w:rPr>
                <w:rFonts w:ascii="Calibri" w:hAnsi="Calibri" w:cs="Calibri"/>
                <w:sz w:val="18"/>
                <w:szCs w:val="18"/>
              </w:rPr>
              <w:t>Cahill 2007</w:t>
            </w:r>
          </w:p>
          <w:p w14:paraId="3B333AE4" w14:textId="77777777" w:rsidR="008052AD" w:rsidRPr="004B3BBA" w:rsidRDefault="008052AD" w:rsidP="001026BE">
            <w:pPr>
              <w:spacing w:after="60"/>
              <w:rPr>
                <w:rFonts w:ascii="Calibri" w:hAnsi="Calibri" w:cs="Calibri"/>
                <w:sz w:val="18"/>
                <w:szCs w:val="18"/>
              </w:rPr>
            </w:pPr>
            <w:r w:rsidRPr="004B3BBA">
              <w:rPr>
                <w:rFonts w:ascii="Calibri" w:hAnsi="Calibri" w:cs="Calibri"/>
                <w:sz w:val="18"/>
                <w:szCs w:val="18"/>
              </w:rPr>
              <w:t>JIA</w:t>
            </w:r>
            <w:r>
              <w:rPr>
                <w:rFonts w:ascii="Calibri" w:hAnsi="Calibri" w:cs="Calibri"/>
                <w:sz w:val="18"/>
                <w:szCs w:val="18"/>
              </w:rPr>
              <w:t xml:space="preserve"> subtalar arthritis</w:t>
            </w:r>
          </w:p>
          <w:p w14:paraId="66CBE688" w14:textId="3767140C" w:rsidR="008052AD" w:rsidRPr="00B23BD6" w:rsidRDefault="008052AD" w:rsidP="001026BE">
            <w:pPr>
              <w:spacing w:after="60"/>
              <w:rPr>
                <w:rFonts w:ascii="Calibri" w:hAnsi="Calibri" w:cs="Calibri"/>
                <w:sz w:val="18"/>
                <w:szCs w:val="18"/>
              </w:rPr>
            </w:pPr>
            <w:r w:rsidRPr="00A60D01">
              <w:rPr>
                <w:rFonts w:ascii="Calibri" w:hAnsi="Calibri" w:cs="Calibri"/>
                <w:i/>
                <w:iCs/>
                <w:sz w:val="18"/>
                <w:szCs w:val="18"/>
              </w:rPr>
              <w:t>Fluoroscopic guidance</w:t>
            </w:r>
          </w:p>
        </w:tc>
        <w:tc>
          <w:tcPr>
            <w:tcW w:w="8363" w:type="dxa"/>
          </w:tcPr>
          <w:p w14:paraId="2DD6F5D1" w14:textId="77777777" w:rsidR="008052AD" w:rsidRDefault="008052AD" w:rsidP="001026BE">
            <w:pPr>
              <w:spacing w:after="60"/>
              <w:rPr>
                <w:rFonts w:ascii="Calibri" w:hAnsi="Calibri" w:cs="Calibri"/>
                <w:b/>
                <w:bCs/>
                <w:color w:val="000000"/>
                <w:sz w:val="18"/>
                <w:szCs w:val="18"/>
              </w:rPr>
            </w:pPr>
            <w:r>
              <w:rPr>
                <w:rFonts w:ascii="Calibri" w:hAnsi="Calibri" w:cs="Calibri"/>
                <w:b/>
                <w:bCs/>
                <w:color w:val="000000"/>
                <w:sz w:val="18"/>
                <w:szCs w:val="18"/>
              </w:rPr>
              <w:t>n/N (%) patients</w:t>
            </w:r>
          </w:p>
          <w:p w14:paraId="4F833145" w14:textId="3D602E24" w:rsidR="008052AD" w:rsidRPr="008052AD" w:rsidRDefault="008052AD" w:rsidP="001026BE">
            <w:pPr>
              <w:spacing w:after="60"/>
              <w:rPr>
                <w:rFonts w:ascii="Calibri" w:hAnsi="Calibri" w:cs="Calibri"/>
                <w:b/>
                <w:bCs/>
                <w:color w:val="000000"/>
                <w:sz w:val="18"/>
                <w:szCs w:val="18"/>
              </w:rPr>
            </w:pPr>
            <w:r w:rsidRPr="004B3BBA">
              <w:rPr>
                <w:rFonts w:ascii="Calibri" w:hAnsi="Calibri" w:cs="Calibri"/>
                <w:color w:val="000000"/>
                <w:sz w:val="18"/>
                <w:szCs w:val="18"/>
              </w:rPr>
              <w:t xml:space="preserve">20/38 (53%) had local skin changes - either atrophy or depigmentation. </w:t>
            </w:r>
            <w:r w:rsidRPr="004B3BBA">
              <w:rPr>
                <w:rFonts w:ascii="Calibri" w:hAnsi="Calibri" w:cs="Calibri"/>
                <w:color w:val="000000" w:themeColor="text1"/>
                <w:sz w:val="18"/>
                <w:szCs w:val="18"/>
              </w:rPr>
              <w:t>Lesions were superficial and of only cosmetic significance.</w:t>
            </w:r>
          </w:p>
          <w:p w14:paraId="1591F89E" w14:textId="34919162" w:rsidR="008052AD" w:rsidRPr="00B23BD6" w:rsidRDefault="008052AD" w:rsidP="001026BE">
            <w:pPr>
              <w:spacing w:after="60"/>
              <w:rPr>
                <w:rFonts w:ascii="Calibri" w:hAnsi="Calibri" w:cs="Calibri"/>
                <w:b/>
                <w:bCs/>
                <w:color w:val="000000"/>
                <w:sz w:val="18"/>
                <w:szCs w:val="18"/>
              </w:rPr>
            </w:pPr>
            <w:r w:rsidRPr="00B23BD6">
              <w:rPr>
                <w:rFonts w:ascii="Calibri" w:hAnsi="Calibri" w:cs="Calibri"/>
                <w:color w:val="000000"/>
                <w:sz w:val="18"/>
                <w:szCs w:val="18"/>
              </w:rPr>
              <w:t>No other complications noted.</w:t>
            </w:r>
            <w:r w:rsidRPr="004B3BBA">
              <w:rPr>
                <w:rFonts w:ascii="Calibri" w:hAnsi="Calibri" w:cs="Calibri"/>
                <w:color w:val="0070C0"/>
                <w:sz w:val="18"/>
                <w:szCs w:val="18"/>
              </w:rPr>
              <w:br/>
            </w:r>
          </w:p>
        </w:tc>
        <w:tc>
          <w:tcPr>
            <w:tcW w:w="4252" w:type="dxa"/>
          </w:tcPr>
          <w:p w14:paraId="1A502FED" w14:textId="77777777" w:rsidR="008052AD" w:rsidRPr="00B23BD6" w:rsidRDefault="008052AD" w:rsidP="001026BE">
            <w:pPr>
              <w:spacing w:after="60"/>
              <w:rPr>
                <w:rFonts w:ascii="Calibri" w:hAnsi="Calibri" w:cs="Calibri"/>
                <w:b/>
                <w:bCs/>
                <w:sz w:val="18"/>
                <w:szCs w:val="18"/>
              </w:rPr>
            </w:pPr>
            <w:r w:rsidRPr="00B23BD6">
              <w:rPr>
                <w:rFonts w:ascii="Calibri" w:hAnsi="Calibri" w:cs="Calibri"/>
                <w:b/>
                <w:bCs/>
                <w:sz w:val="18"/>
                <w:szCs w:val="18"/>
              </w:rPr>
              <w:t>Subgroup analysis</w:t>
            </w:r>
          </w:p>
          <w:p w14:paraId="114B6759" w14:textId="77777777" w:rsidR="008052AD" w:rsidRPr="00B23BD6" w:rsidRDefault="008052AD" w:rsidP="001026BE">
            <w:pPr>
              <w:spacing w:after="60"/>
              <w:rPr>
                <w:rFonts w:ascii="Calibri" w:hAnsi="Calibri" w:cs="Calibri"/>
                <w:sz w:val="18"/>
                <w:szCs w:val="18"/>
              </w:rPr>
            </w:pPr>
            <w:r w:rsidRPr="00B23BD6">
              <w:rPr>
                <w:rFonts w:ascii="Calibri" w:hAnsi="Calibri" w:cs="Calibri"/>
                <w:sz w:val="18"/>
                <w:szCs w:val="18"/>
              </w:rPr>
              <w:t>48% (12/25) patients that received 1 injection vs 62% (8/13) receiving &gt;1 injection developed subcutaneous atrophy or hypopigmentation (Fisher's exact, p=0.51)</w:t>
            </w:r>
          </w:p>
          <w:p w14:paraId="6C4C774E" w14:textId="77777777" w:rsidR="008052AD" w:rsidRPr="00B23BD6" w:rsidRDefault="008052AD" w:rsidP="001026BE">
            <w:pPr>
              <w:spacing w:after="60"/>
              <w:rPr>
                <w:rFonts w:ascii="Calibri" w:hAnsi="Calibri" w:cs="Calibri"/>
                <w:sz w:val="18"/>
                <w:szCs w:val="18"/>
              </w:rPr>
            </w:pPr>
            <w:r w:rsidRPr="00B23BD6">
              <w:rPr>
                <w:rFonts w:ascii="Calibri" w:hAnsi="Calibri" w:cs="Calibri"/>
                <w:sz w:val="18"/>
                <w:szCs w:val="18"/>
              </w:rPr>
              <w:t>Higher complication rate associated with &gt;volume of corticosteroid per kg, younger Pt age at time of injection.</w:t>
            </w:r>
          </w:p>
          <w:p w14:paraId="5D3E98A6" w14:textId="77777777" w:rsidR="008052AD" w:rsidRDefault="008052AD" w:rsidP="001026BE">
            <w:pPr>
              <w:spacing w:after="60"/>
              <w:rPr>
                <w:rFonts w:ascii="Calibri" w:hAnsi="Calibri" w:cs="Calibri"/>
                <w:sz w:val="18"/>
                <w:szCs w:val="18"/>
              </w:rPr>
            </w:pPr>
            <w:r w:rsidRPr="00B23BD6">
              <w:rPr>
                <w:rFonts w:ascii="Calibri" w:hAnsi="Calibri" w:cs="Calibri"/>
                <w:sz w:val="18"/>
                <w:szCs w:val="18"/>
              </w:rPr>
              <w:t>Resolution of subtalar arthritis associated with lower incidence of atrophy/hypopigmentation (2/13 [15%] vs 7/12 [58%])</w:t>
            </w:r>
          </w:p>
          <w:p w14:paraId="5EF06367" w14:textId="2578D841" w:rsidR="008052AD" w:rsidRPr="00B23BD6" w:rsidRDefault="008052AD" w:rsidP="001026BE">
            <w:pPr>
              <w:spacing w:after="60"/>
              <w:rPr>
                <w:rFonts w:ascii="Calibri" w:hAnsi="Calibri" w:cs="Calibri"/>
                <w:sz w:val="18"/>
                <w:szCs w:val="18"/>
              </w:rPr>
            </w:pPr>
            <w:r w:rsidRPr="004B3BBA">
              <w:rPr>
                <w:rFonts w:ascii="Calibri" w:hAnsi="Calibri" w:cs="Calibri"/>
                <w:sz w:val="18"/>
                <w:szCs w:val="18"/>
              </w:rPr>
              <w:lastRenderedPageBreak/>
              <w:t>Development of hyperpigmentation correlated with vol. of steroid injected into site per Pt weight (t-test, p=0.02). Mean vol</w:t>
            </w:r>
            <w:r>
              <w:rPr>
                <w:rFonts w:ascii="Calibri" w:hAnsi="Calibri" w:cs="Calibri"/>
                <w:sz w:val="18"/>
                <w:szCs w:val="18"/>
              </w:rPr>
              <w:t xml:space="preserve">ume </w:t>
            </w:r>
            <w:r w:rsidRPr="004B3BBA">
              <w:rPr>
                <w:rFonts w:ascii="Calibri" w:hAnsi="Calibri" w:cs="Calibri"/>
                <w:sz w:val="18"/>
                <w:szCs w:val="18"/>
              </w:rPr>
              <w:t>(sd) of steroid resulting in hypopigmentation was 0.056 (0.017) ml/kg</w:t>
            </w:r>
          </w:p>
        </w:tc>
      </w:tr>
      <w:tr w:rsidR="008052AD" w:rsidRPr="00EC74AE" w14:paraId="73D01AB2" w14:textId="77777777" w:rsidTr="004D39FE">
        <w:tc>
          <w:tcPr>
            <w:tcW w:w="2689" w:type="dxa"/>
          </w:tcPr>
          <w:p w14:paraId="63217E4F" w14:textId="77777777" w:rsidR="008052AD" w:rsidRPr="00EC74AE" w:rsidRDefault="008052AD" w:rsidP="001026BE">
            <w:pPr>
              <w:spacing w:after="60"/>
              <w:rPr>
                <w:rFonts w:ascii="Calibri" w:hAnsi="Calibri" w:cs="Calibri"/>
                <w:sz w:val="18"/>
                <w:szCs w:val="18"/>
              </w:rPr>
            </w:pPr>
            <w:r w:rsidRPr="00EC74AE">
              <w:rPr>
                <w:rFonts w:ascii="Calibri" w:hAnsi="Calibri" w:cs="Calibri"/>
                <w:sz w:val="18"/>
                <w:szCs w:val="18"/>
              </w:rPr>
              <w:lastRenderedPageBreak/>
              <w:t>Kavirayani 2013</w:t>
            </w:r>
          </w:p>
          <w:p w14:paraId="1F51EEFB" w14:textId="215CCC28" w:rsidR="008052AD" w:rsidRDefault="008052AD" w:rsidP="001026BE">
            <w:pPr>
              <w:spacing w:after="60"/>
              <w:rPr>
                <w:rFonts w:ascii="Calibri" w:hAnsi="Calibri" w:cs="Calibri"/>
                <w:sz w:val="18"/>
                <w:szCs w:val="18"/>
              </w:rPr>
            </w:pPr>
            <w:r w:rsidRPr="00EC74AE">
              <w:rPr>
                <w:rFonts w:ascii="Calibri" w:hAnsi="Calibri" w:cs="Calibri"/>
                <w:sz w:val="18"/>
                <w:szCs w:val="18"/>
              </w:rPr>
              <w:t>JIA</w:t>
            </w:r>
          </w:p>
          <w:p w14:paraId="2EEFF948" w14:textId="5B185C78" w:rsidR="008052AD" w:rsidRPr="00A60D01" w:rsidRDefault="008052AD" w:rsidP="001026BE">
            <w:pPr>
              <w:spacing w:after="60"/>
              <w:rPr>
                <w:rFonts w:ascii="Calibri" w:hAnsi="Calibri" w:cs="Calibri"/>
                <w:i/>
                <w:iCs/>
                <w:sz w:val="18"/>
                <w:szCs w:val="18"/>
              </w:rPr>
            </w:pPr>
            <w:r w:rsidRPr="00A60D01">
              <w:rPr>
                <w:rFonts w:ascii="Calibri" w:hAnsi="Calibri" w:cs="Calibri"/>
                <w:i/>
                <w:iCs/>
                <w:sz w:val="18"/>
                <w:szCs w:val="18"/>
              </w:rPr>
              <w:t>US guided Tendon sheath injection</w:t>
            </w:r>
          </w:p>
        </w:tc>
        <w:tc>
          <w:tcPr>
            <w:tcW w:w="8363" w:type="dxa"/>
          </w:tcPr>
          <w:p w14:paraId="3CCB5365" w14:textId="77777777" w:rsidR="008052AD" w:rsidRPr="00EC74AE" w:rsidRDefault="008052AD" w:rsidP="001026BE">
            <w:pPr>
              <w:spacing w:after="60"/>
              <w:rPr>
                <w:rFonts w:ascii="Calibri" w:hAnsi="Calibri" w:cs="Calibri"/>
                <w:color w:val="000000"/>
                <w:sz w:val="18"/>
                <w:szCs w:val="18"/>
              </w:rPr>
            </w:pPr>
            <w:r w:rsidRPr="00EC74AE">
              <w:rPr>
                <w:rFonts w:ascii="Calibri" w:hAnsi="Calibri" w:cs="Calibri"/>
                <w:color w:val="000000"/>
                <w:sz w:val="18"/>
                <w:szCs w:val="18"/>
              </w:rPr>
              <w:t>Scarring identified in 9/24 (37%) episodes or 6/17 (35%) patients.</w:t>
            </w:r>
          </w:p>
          <w:p w14:paraId="5F4B0D46" w14:textId="77777777" w:rsidR="008052AD" w:rsidRPr="00EC74AE" w:rsidRDefault="008052AD" w:rsidP="001026BE">
            <w:pPr>
              <w:spacing w:after="60"/>
              <w:rPr>
                <w:rFonts w:ascii="Calibri" w:hAnsi="Calibri" w:cs="Calibri"/>
                <w:color w:val="000000"/>
                <w:sz w:val="18"/>
                <w:szCs w:val="18"/>
              </w:rPr>
            </w:pPr>
            <w:r w:rsidRPr="00EC74AE">
              <w:rPr>
                <w:rFonts w:ascii="Calibri" w:hAnsi="Calibri" w:cs="Calibri"/>
                <w:color w:val="000000"/>
                <w:sz w:val="18"/>
                <w:szCs w:val="18"/>
              </w:rPr>
              <w:t>Of tendons only injected once (n=16), 5 scarred (31%).</w:t>
            </w:r>
          </w:p>
          <w:p w14:paraId="5BD60120" w14:textId="77777777" w:rsidR="008052AD" w:rsidRPr="00EC74AE" w:rsidRDefault="008052AD" w:rsidP="001026BE">
            <w:pPr>
              <w:spacing w:after="60"/>
              <w:rPr>
                <w:rFonts w:ascii="Calibri" w:hAnsi="Calibri" w:cs="Calibri"/>
                <w:color w:val="000000"/>
                <w:sz w:val="18"/>
                <w:szCs w:val="18"/>
              </w:rPr>
            </w:pPr>
            <w:r w:rsidRPr="00EC74AE">
              <w:rPr>
                <w:rFonts w:ascii="Calibri" w:hAnsi="Calibri" w:cs="Calibri"/>
                <w:color w:val="000000"/>
                <w:sz w:val="18"/>
                <w:szCs w:val="18"/>
              </w:rPr>
              <w:t>No other side effects were observed.</w:t>
            </w:r>
          </w:p>
        </w:tc>
        <w:tc>
          <w:tcPr>
            <w:tcW w:w="4252" w:type="dxa"/>
          </w:tcPr>
          <w:p w14:paraId="6C5E2C23" w14:textId="602E07EB" w:rsidR="008052AD" w:rsidRPr="00EC74AE" w:rsidRDefault="008052AD" w:rsidP="001026BE">
            <w:pPr>
              <w:spacing w:after="60"/>
              <w:rPr>
                <w:rFonts w:ascii="Calibri" w:hAnsi="Calibri" w:cs="Calibri"/>
                <w:color w:val="000000"/>
                <w:sz w:val="18"/>
                <w:szCs w:val="18"/>
              </w:rPr>
            </w:pPr>
            <w:r w:rsidRPr="00EC74AE">
              <w:rPr>
                <w:rFonts w:ascii="Calibri" w:hAnsi="Calibri" w:cs="Calibri"/>
                <w:color w:val="000000"/>
                <w:sz w:val="18"/>
                <w:szCs w:val="18"/>
              </w:rPr>
              <w:t>No clear pattern of association with age, systemic medication</w:t>
            </w:r>
            <w:r>
              <w:rPr>
                <w:rFonts w:ascii="Calibri" w:hAnsi="Calibri" w:cs="Calibri"/>
                <w:color w:val="000000"/>
                <w:sz w:val="18"/>
                <w:szCs w:val="18"/>
              </w:rPr>
              <w:t xml:space="preserve"> use</w:t>
            </w:r>
            <w:r w:rsidRPr="00EC74AE">
              <w:rPr>
                <w:rFonts w:ascii="Calibri" w:hAnsi="Calibri" w:cs="Calibri"/>
                <w:color w:val="000000"/>
                <w:sz w:val="18"/>
                <w:szCs w:val="18"/>
              </w:rPr>
              <w:t>, injection steroid dose used, use of lidocaine or specific tendon injected, but numbers were too small for statistical analysis.</w:t>
            </w:r>
          </w:p>
        </w:tc>
      </w:tr>
      <w:tr w:rsidR="008052AD" w:rsidRPr="00B76702" w14:paraId="7400ADC6" w14:textId="77777777" w:rsidTr="004D39FE">
        <w:tc>
          <w:tcPr>
            <w:tcW w:w="2689" w:type="dxa"/>
          </w:tcPr>
          <w:p w14:paraId="4D46687A" w14:textId="77777777"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Tynjala, 2004</w:t>
            </w:r>
          </w:p>
          <w:p w14:paraId="2122DD80" w14:textId="69594070"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JIA</w:t>
            </w:r>
          </w:p>
        </w:tc>
        <w:tc>
          <w:tcPr>
            <w:tcW w:w="8363" w:type="dxa"/>
          </w:tcPr>
          <w:p w14:paraId="5639C48B" w14:textId="77777777" w:rsidR="008052AD" w:rsidRPr="00B76702" w:rsidRDefault="008052AD" w:rsidP="001026BE">
            <w:pPr>
              <w:spacing w:after="60"/>
              <w:rPr>
                <w:rFonts w:ascii="Calibri" w:hAnsi="Calibri" w:cs="Calibri"/>
                <w:sz w:val="18"/>
                <w:szCs w:val="18"/>
              </w:rPr>
            </w:pPr>
            <w:r w:rsidRPr="00B76702">
              <w:rPr>
                <w:rFonts w:ascii="Calibri" w:hAnsi="Calibri" w:cs="Calibri"/>
                <w:sz w:val="18"/>
                <w:szCs w:val="18"/>
              </w:rPr>
              <w:t>No side effects such as subcutaneous tissue atrophy in the tarsal region.</w:t>
            </w:r>
          </w:p>
        </w:tc>
        <w:tc>
          <w:tcPr>
            <w:tcW w:w="4252" w:type="dxa"/>
          </w:tcPr>
          <w:p w14:paraId="0B7DCBD0" w14:textId="77777777" w:rsidR="008052AD" w:rsidRPr="00B76702" w:rsidRDefault="008052AD" w:rsidP="001026BE">
            <w:pPr>
              <w:spacing w:after="60"/>
              <w:rPr>
                <w:rFonts w:ascii="Calibri" w:hAnsi="Calibri" w:cs="Calibri"/>
                <w:sz w:val="18"/>
                <w:szCs w:val="18"/>
              </w:rPr>
            </w:pPr>
          </w:p>
        </w:tc>
      </w:tr>
      <w:tr w:rsidR="000A5BD0" w:rsidRPr="004E36DE" w14:paraId="264C882C" w14:textId="77777777" w:rsidTr="004D39FE">
        <w:tc>
          <w:tcPr>
            <w:tcW w:w="15304" w:type="dxa"/>
            <w:gridSpan w:val="3"/>
            <w:tcBorders>
              <w:bottom w:val="single" w:sz="4" w:space="0" w:color="auto"/>
            </w:tcBorders>
            <w:shd w:val="clear" w:color="auto" w:fill="BDD6EE" w:themeFill="accent5" w:themeFillTint="66"/>
          </w:tcPr>
          <w:p w14:paraId="163C671D" w14:textId="707BD724" w:rsidR="000A5BD0" w:rsidRPr="004E36DE" w:rsidRDefault="000A5BD0" w:rsidP="00717647">
            <w:pPr>
              <w:rPr>
                <w:rFonts w:ascii="Calibri" w:hAnsi="Calibri" w:cs="Calibri"/>
                <w:b/>
                <w:bCs/>
                <w:i/>
                <w:iCs/>
                <w:sz w:val="18"/>
                <w:szCs w:val="18"/>
              </w:rPr>
            </w:pPr>
            <w:r>
              <w:rPr>
                <w:rFonts w:ascii="Calibri" w:hAnsi="Calibri" w:cs="Calibri"/>
                <w:b/>
                <w:bCs/>
                <w:i/>
                <w:iCs/>
                <w:sz w:val="18"/>
                <w:szCs w:val="18"/>
              </w:rPr>
              <w:t>Mixed population</w:t>
            </w:r>
          </w:p>
        </w:tc>
      </w:tr>
      <w:tr w:rsidR="008052AD" w:rsidRPr="004E36DE" w14:paraId="712ABB53" w14:textId="77777777" w:rsidTr="004D39FE">
        <w:tc>
          <w:tcPr>
            <w:tcW w:w="15304" w:type="dxa"/>
            <w:gridSpan w:val="3"/>
            <w:tcBorders>
              <w:bottom w:val="single" w:sz="4" w:space="0" w:color="auto"/>
            </w:tcBorders>
            <w:shd w:val="clear" w:color="auto" w:fill="DEEAF6" w:themeFill="accent5" w:themeFillTint="33"/>
          </w:tcPr>
          <w:p w14:paraId="7E8FE3FF" w14:textId="77777777" w:rsidR="008052AD" w:rsidRPr="004E36DE" w:rsidRDefault="008052AD" w:rsidP="008E40CF">
            <w:pPr>
              <w:rPr>
                <w:rFonts w:ascii="Calibri" w:hAnsi="Calibri" w:cs="Calibri"/>
                <w:b/>
                <w:bCs/>
                <w:sz w:val="18"/>
                <w:szCs w:val="18"/>
              </w:rPr>
            </w:pPr>
            <w:r>
              <w:rPr>
                <w:rFonts w:ascii="Calibri" w:hAnsi="Calibri" w:cs="Calibri"/>
                <w:b/>
                <w:bCs/>
                <w:sz w:val="18"/>
                <w:szCs w:val="18"/>
              </w:rPr>
              <w:t>Retrospective cohort</w:t>
            </w:r>
          </w:p>
        </w:tc>
      </w:tr>
      <w:tr w:rsidR="00A756E9" w:rsidRPr="000531DB" w14:paraId="0C8BB8FD" w14:textId="77777777" w:rsidTr="004D39FE">
        <w:trPr>
          <w:trHeight w:val="1096"/>
        </w:trPr>
        <w:tc>
          <w:tcPr>
            <w:tcW w:w="2689" w:type="dxa"/>
          </w:tcPr>
          <w:p w14:paraId="4B5E3A10" w14:textId="77777777" w:rsidR="00A756E9" w:rsidRPr="00DC68CE" w:rsidRDefault="00A756E9" w:rsidP="001026BE">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Marti 2008</w:t>
            </w:r>
          </w:p>
          <w:p w14:paraId="4B61DFB5" w14:textId="77777777" w:rsidR="00A756E9" w:rsidRPr="00DC68CE" w:rsidRDefault="00A756E9" w:rsidP="001026BE">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JIA</w:t>
            </w:r>
          </w:p>
          <w:p w14:paraId="35B0B058" w14:textId="6A7F0057" w:rsidR="00A756E9" w:rsidRPr="00DC68CE" w:rsidRDefault="00A756E9" w:rsidP="001026BE">
            <w:pPr>
              <w:spacing w:after="60"/>
              <w:rPr>
                <w:rFonts w:ascii="Calibri" w:hAnsi="Calibri" w:cs="Calibri"/>
                <w:i/>
                <w:iCs/>
                <w:color w:val="000000" w:themeColor="text1"/>
                <w:sz w:val="18"/>
                <w:szCs w:val="18"/>
              </w:rPr>
            </w:pPr>
            <w:r w:rsidRPr="00DC68CE">
              <w:rPr>
                <w:rFonts w:ascii="Calibri" w:hAnsi="Calibri" w:cs="Calibri"/>
                <w:i/>
                <w:iCs/>
                <w:color w:val="000000" w:themeColor="text1"/>
                <w:sz w:val="18"/>
                <w:szCs w:val="18"/>
              </w:rPr>
              <w:t>Fluoroscopic guidance (subtalar, ankle)</w:t>
            </w:r>
          </w:p>
        </w:tc>
        <w:tc>
          <w:tcPr>
            <w:tcW w:w="8363" w:type="dxa"/>
          </w:tcPr>
          <w:p w14:paraId="718E5576" w14:textId="07A404A8" w:rsidR="00A756E9" w:rsidRPr="00DC68CE" w:rsidRDefault="00A756E9" w:rsidP="00A756E9">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Minor side effects: 26 </w:t>
            </w:r>
            <w:r w:rsidR="00C54A02" w:rsidRPr="00DC68CE">
              <w:rPr>
                <w:rFonts w:ascii="Calibri" w:hAnsi="Calibri" w:cs="Calibri"/>
                <w:color w:val="000000" w:themeColor="text1"/>
                <w:sz w:val="18"/>
                <w:szCs w:val="18"/>
              </w:rPr>
              <w:t xml:space="preserve">Pts (43.3%), </w:t>
            </w:r>
            <w:r w:rsidRPr="00DC68CE">
              <w:rPr>
                <w:rFonts w:ascii="Calibri" w:hAnsi="Calibri" w:cs="Calibri"/>
                <w:color w:val="000000" w:themeColor="text1"/>
                <w:sz w:val="18"/>
                <w:szCs w:val="18"/>
              </w:rPr>
              <w:t>45 (22.3%)</w:t>
            </w:r>
            <w:r w:rsidR="00C54A02" w:rsidRPr="00DC68CE">
              <w:rPr>
                <w:rFonts w:ascii="Calibri" w:hAnsi="Calibri" w:cs="Calibri"/>
                <w:color w:val="000000" w:themeColor="text1"/>
                <w:sz w:val="18"/>
                <w:szCs w:val="18"/>
              </w:rPr>
              <w:t xml:space="preserve"> injections</w:t>
            </w:r>
          </w:p>
          <w:p w14:paraId="2426599C" w14:textId="7D6631EA" w:rsidR="00A756E9" w:rsidRPr="00DC68CE" w:rsidRDefault="00A756E9" w:rsidP="00A756E9">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Related to anaesthesia: 8 Pts (13.3%)/15 injections (7.4%) [6x nausea/vomiting, 3 paradoxical reaction (agitation) following sedation]. </w:t>
            </w:r>
          </w:p>
          <w:p w14:paraId="6F0FD945" w14:textId="61FF9D2E" w:rsidR="00A756E9" w:rsidRPr="00DC68CE" w:rsidRDefault="00A756E9" w:rsidP="00A756E9">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Possible systemic effects of corticosteroids: 7 Pts (11.7%) /16 injections (7.9%) (1 flushed cheeks, 3 increased appetite, 3 mood changes) </w:t>
            </w:r>
          </w:p>
          <w:p w14:paraId="5BFC7C9F" w14:textId="77777777" w:rsidR="00C54A02" w:rsidRPr="00DC68CE" w:rsidRDefault="00A756E9" w:rsidP="00A756E9">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Local side effects: 12 Pts (20%) /14 injections (6.9%) </w:t>
            </w:r>
          </w:p>
          <w:p w14:paraId="5A7A6D9D" w14:textId="16BB8362" w:rsidR="00C54A02" w:rsidRPr="00DC68CE" w:rsidRDefault="00A756E9" w:rsidP="00C54A02">
            <w:pPr>
              <w:pStyle w:val="ListParagraph"/>
              <w:numPr>
                <w:ilvl w:val="0"/>
                <w:numId w:val="9"/>
              </w:num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14 skin atrophies combined with hypopigmentation at the injection site in 7/14. </w:t>
            </w:r>
          </w:p>
          <w:p w14:paraId="48D85EF5" w14:textId="384052F6" w:rsidR="00C54A02" w:rsidRPr="00DC68CE" w:rsidRDefault="00C54A02" w:rsidP="00C54A02">
            <w:pPr>
              <w:pStyle w:val="ListParagraph"/>
              <w:numPr>
                <w:ilvl w:val="0"/>
                <w:numId w:val="9"/>
              </w:num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10/</w:t>
            </w:r>
            <w:r w:rsidR="00A756E9" w:rsidRPr="00DC68CE">
              <w:rPr>
                <w:rFonts w:ascii="Calibri" w:hAnsi="Calibri" w:cs="Calibri"/>
                <w:color w:val="000000" w:themeColor="text1"/>
                <w:sz w:val="18"/>
                <w:szCs w:val="18"/>
              </w:rPr>
              <w:t xml:space="preserve">14 skin atrophies (71.4%) and </w:t>
            </w:r>
            <w:r w:rsidRPr="00DC68CE">
              <w:rPr>
                <w:rFonts w:ascii="Calibri" w:hAnsi="Calibri" w:cs="Calibri"/>
                <w:color w:val="000000" w:themeColor="text1"/>
                <w:sz w:val="18"/>
                <w:szCs w:val="18"/>
              </w:rPr>
              <w:t>5/7</w:t>
            </w:r>
            <w:r w:rsidR="00A756E9" w:rsidRPr="00DC68CE">
              <w:rPr>
                <w:rFonts w:ascii="Calibri" w:hAnsi="Calibri" w:cs="Calibri"/>
                <w:color w:val="000000" w:themeColor="text1"/>
                <w:sz w:val="18"/>
                <w:szCs w:val="18"/>
              </w:rPr>
              <w:t xml:space="preserve"> hypopigmentations (71.4%) transient, resol</w:t>
            </w:r>
            <w:r w:rsidRPr="00DC68CE">
              <w:rPr>
                <w:rFonts w:ascii="Calibri" w:hAnsi="Calibri" w:cs="Calibri"/>
                <w:color w:val="000000" w:themeColor="text1"/>
                <w:sz w:val="18"/>
                <w:szCs w:val="18"/>
              </w:rPr>
              <w:t xml:space="preserve">ving </w:t>
            </w:r>
            <w:r w:rsidR="00A756E9" w:rsidRPr="00DC68CE">
              <w:rPr>
                <w:rFonts w:ascii="Calibri" w:hAnsi="Calibri" w:cs="Calibri"/>
                <w:color w:val="000000" w:themeColor="text1"/>
                <w:sz w:val="18"/>
                <w:szCs w:val="18"/>
              </w:rPr>
              <w:t>during study period</w:t>
            </w:r>
            <w:r w:rsidRPr="00DC68CE">
              <w:rPr>
                <w:rFonts w:ascii="Calibri" w:hAnsi="Calibri" w:cs="Calibri"/>
                <w:color w:val="000000" w:themeColor="text1"/>
                <w:sz w:val="18"/>
                <w:szCs w:val="18"/>
              </w:rPr>
              <w:t xml:space="preserve">. </w:t>
            </w:r>
          </w:p>
          <w:p w14:paraId="4747CFCC" w14:textId="77777777" w:rsidR="00C54A02" w:rsidRPr="00DC68CE" w:rsidRDefault="00A756E9" w:rsidP="00C54A02">
            <w:pPr>
              <w:pStyle w:val="ListParagraph"/>
              <w:numPr>
                <w:ilvl w:val="0"/>
                <w:numId w:val="9"/>
              </w:num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 xml:space="preserve">2% (4/202 injections) of local long-term side effects. </w:t>
            </w:r>
          </w:p>
          <w:p w14:paraId="52F7965E" w14:textId="6985A640" w:rsidR="00A756E9" w:rsidRPr="00DC68CE" w:rsidRDefault="00A756E9" w:rsidP="00C54A02">
            <w:pPr>
              <w:spacing w:after="60"/>
              <w:rPr>
                <w:rFonts w:ascii="Calibri" w:hAnsi="Calibri" w:cs="Calibri"/>
                <w:i/>
                <w:iCs/>
                <w:color w:val="000000" w:themeColor="text1"/>
                <w:sz w:val="18"/>
                <w:szCs w:val="18"/>
              </w:rPr>
            </w:pPr>
            <w:r w:rsidRPr="00DC68CE">
              <w:rPr>
                <w:rFonts w:ascii="Calibri" w:hAnsi="Calibri" w:cs="Calibri"/>
                <w:i/>
                <w:iCs/>
                <w:color w:val="000000" w:themeColor="text1"/>
                <w:sz w:val="18"/>
                <w:szCs w:val="18"/>
              </w:rPr>
              <w:t xml:space="preserve">The occurrence of skin atrophy or hypopigmentation did not correlate with joint type, age at diagnosis, age at injection or type of anaesthesia used. </w:t>
            </w:r>
          </w:p>
          <w:p w14:paraId="5669E846" w14:textId="298AF577" w:rsidR="00A756E9" w:rsidRPr="00DC68CE" w:rsidRDefault="00A756E9" w:rsidP="00A756E9">
            <w:pPr>
              <w:spacing w:after="60"/>
              <w:rPr>
                <w:rFonts w:ascii="Calibri" w:hAnsi="Calibri" w:cs="Calibri"/>
                <w:b/>
                <w:bCs/>
                <w:color w:val="000000" w:themeColor="text1"/>
                <w:sz w:val="18"/>
                <w:szCs w:val="18"/>
              </w:rPr>
            </w:pPr>
            <w:r w:rsidRPr="00DC68CE">
              <w:rPr>
                <w:rFonts w:ascii="Calibri" w:hAnsi="Calibri" w:cs="Calibri"/>
                <w:color w:val="000000" w:themeColor="text1"/>
                <w:sz w:val="18"/>
                <w:szCs w:val="18"/>
              </w:rPr>
              <w:t>No major side effects, such as infections, skin necrosis or avascular necrosis related to the steroid injections, were observed in our cohort.</w:t>
            </w:r>
          </w:p>
        </w:tc>
        <w:tc>
          <w:tcPr>
            <w:tcW w:w="4252" w:type="dxa"/>
          </w:tcPr>
          <w:p w14:paraId="7D765376" w14:textId="77777777" w:rsidR="0017593D" w:rsidRPr="00DC68CE" w:rsidRDefault="0017593D" w:rsidP="0017593D">
            <w:pPr>
              <w:spacing w:after="60"/>
              <w:rPr>
                <w:rFonts w:ascii="Calibri" w:hAnsi="Calibri" w:cs="Calibri"/>
                <w:color w:val="000000" w:themeColor="text1"/>
                <w:sz w:val="18"/>
                <w:szCs w:val="18"/>
              </w:rPr>
            </w:pPr>
            <w:r w:rsidRPr="00DC68CE">
              <w:rPr>
                <w:rFonts w:ascii="Calibri" w:hAnsi="Calibri" w:cs="Calibri"/>
                <w:color w:val="000000" w:themeColor="text1"/>
                <w:sz w:val="18"/>
                <w:szCs w:val="18"/>
              </w:rPr>
              <w:t>All joints (not reported specifically for ankle and subtalar joints)</w:t>
            </w:r>
          </w:p>
          <w:p w14:paraId="3800AA22" w14:textId="32ABFC2D" w:rsidR="00A756E9" w:rsidRPr="00DC68CE" w:rsidRDefault="00A756E9" w:rsidP="001026BE">
            <w:pPr>
              <w:spacing w:after="60"/>
              <w:rPr>
                <w:rFonts w:ascii="Calibri" w:hAnsi="Calibri" w:cs="Calibri"/>
                <w:color w:val="000000" w:themeColor="text1"/>
                <w:sz w:val="18"/>
                <w:szCs w:val="18"/>
              </w:rPr>
            </w:pPr>
          </w:p>
        </w:tc>
      </w:tr>
      <w:tr w:rsidR="008052AD" w:rsidRPr="000531DB" w14:paraId="027A1F42" w14:textId="77777777" w:rsidTr="004D39FE">
        <w:trPr>
          <w:trHeight w:val="1096"/>
        </w:trPr>
        <w:tc>
          <w:tcPr>
            <w:tcW w:w="2689" w:type="dxa"/>
          </w:tcPr>
          <w:p w14:paraId="0BE9A929" w14:textId="77777777" w:rsidR="008052AD" w:rsidRDefault="008052AD" w:rsidP="001026BE">
            <w:pPr>
              <w:spacing w:after="60"/>
              <w:rPr>
                <w:rFonts w:ascii="Calibri" w:hAnsi="Calibri" w:cs="Calibri"/>
                <w:sz w:val="18"/>
                <w:szCs w:val="18"/>
              </w:rPr>
            </w:pPr>
            <w:r w:rsidRPr="000531DB">
              <w:rPr>
                <w:rFonts w:ascii="Calibri" w:hAnsi="Calibri" w:cs="Calibri"/>
                <w:sz w:val="18"/>
                <w:szCs w:val="18"/>
              </w:rPr>
              <w:t>Young 2015</w:t>
            </w:r>
          </w:p>
          <w:p w14:paraId="1CDA88F5" w14:textId="7FF9470E" w:rsidR="008052AD" w:rsidRPr="000531DB" w:rsidRDefault="008052AD" w:rsidP="001026BE">
            <w:pPr>
              <w:spacing w:after="60"/>
              <w:rPr>
                <w:rFonts w:ascii="Calibri" w:hAnsi="Calibri" w:cs="Calibri"/>
                <w:sz w:val="18"/>
                <w:szCs w:val="18"/>
              </w:rPr>
            </w:pPr>
            <w:r w:rsidRPr="000531DB">
              <w:rPr>
                <w:rFonts w:ascii="Calibri" w:hAnsi="Calibri" w:cs="Calibri"/>
                <w:sz w:val="18"/>
                <w:szCs w:val="18"/>
              </w:rPr>
              <w:t>Children &amp; young adults</w:t>
            </w:r>
          </w:p>
          <w:p w14:paraId="3A22604B" w14:textId="06C4D8C7" w:rsidR="008052AD" w:rsidRPr="000531DB" w:rsidRDefault="008052AD" w:rsidP="001026BE">
            <w:pPr>
              <w:spacing w:after="60"/>
              <w:rPr>
                <w:rFonts w:ascii="Calibri" w:hAnsi="Calibri" w:cs="Calibri"/>
                <w:sz w:val="18"/>
                <w:szCs w:val="18"/>
              </w:rPr>
            </w:pPr>
            <w:r w:rsidRPr="000531DB">
              <w:rPr>
                <w:rFonts w:ascii="Calibri" w:hAnsi="Calibri" w:cs="Calibri"/>
                <w:sz w:val="18"/>
                <w:szCs w:val="18"/>
              </w:rPr>
              <w:t>JIA</w:t>
            </w:r>
          </w:p>
        </w:tc>
        <w:tc>
          <w:tcPr>
            <w:tcW w:w="8363" w:type="dxa"/>
          </w:tcPr>
          <w:p w14:paraId="2DE6A3D8" w14:textId="73C6E7FA" w:rsidR="008052AD" w:rsidRPr="000531DB" w:rsidRDefault="008052AD" w:rsidP="001026BE">
            <w:pPr>
              <w:spacing w:after="60"/>
              <w:rPr>
                <w:rFonts w:ascii="Calibri" w:hAnsi="Calibri" w:cs="Calibri"/>
                <w:b/>
                <w:bCs/>
                <w:color w:val="000000"/>
                <w:sz w:val="18"/>
                <w:szCs w:val="18"/>
              </w:rPr>
            </w:pPr>
            <w:r w:rsidRPr="000531DB">
              <w:rPr>
                <w:rFonts w:ascii="Calibri" w:hAnsi="Calibri" w:cs="Calibri"/>
                <w:b/>
                <w:bCs/>
                <w:color w:val="000000"/>
                <w:sz w:val="18"/>
                <w:szCs w:val="18"/>
              </w:rPr>
              <w:t xml:space="preserve">n/N </w:t>
            </w:r>
            <w:r>
              <w:rPr>
                <w:rFonts w:ascii="Calibri" w:hAnsi="Calibri" w:cs="Calibri"/>
                <w:b/>
                <w:bCs/>
                <w:color w:val="000000"/>
                <w:sz w:val="18"/>
                <w:szCs w:val="18"/>
              </w:rPr>
              <w:t xml:space="preserve">(%) </w:t>
            </w:r>
            <w:r w:rsidRPr="000531DB">
              <w:rPr>
                <w:rFonts w:ascii="Calibri" w:hAnsi="Calibri" w:cs="Calibri"/>
                <w:b/>
                <w:bCs/>
                <w:color w:val="000000"/>
                <w:sz w:val="18"/>
                <w:szCs w:val="18"/>
              </w:rPr>
              <w:t>injections</w:t>
            </w:r>
          </w:p>
          <w:p w14:paraId="1C7FAFAD" w14:textId="77777777" w:rsidR="008052AD" w:rsidRPr="000531DB" w:rsidRDefault="008052AD" w:rsidP="001026BE">
            <w:pPr>
              <w:spacing w:after="60"/>
              <w:rPr>
                <w:rFonts w:ascii="Calibri" w:hAnsi="Calibri" w:cs="Calibri"/>
                <w:color w:val="000000"/>
                <w:sz w:val="18"/>
                <w:szCs w:val="18"/>
              </w:rPr>
            </w:pPr>
            <w:r w:rsidRPr="000531DB">
              <w:rPr>
                <w:rFonts w:ascii="Calibri" w:hAnsi="Calibri" w:cs="Calibri"/>
                <w:color w:val="000000"/>
                <w:sz w:val="18"/>
                <w:szCs w:val="18"/>
              </w:rPr>
              <w:t xml:space="preserve">total: 9/241 (3.7%) </w:t>
            </w:r>
          </w:p>
          <w:p w14:paraId="69835411" w14:textId="77777777" w:rsidR="008052AD" w:rsidRPr="000531DB" w:rsidRDefault="008052AD" w:rsidP="001026BE">
            <w:pPr>
              <w:spacing w:after="60"/>
              <w:rPr>
                <w:rFonts w:ascii="Calibri" w:hAnsi="Calibri" w:cs="Calibri"/>
                <w:color w:val="000000"/>
                <w:sz w:val="18"/>
                <w:szCs w:val="18"/>
              </w:rPr>
            </w:pPr>
            <w:r w:rsidRPr="000531DB">
              <w:rPr>
                <w:rFonts w:ascii="Calibri" w:hAnsi="Calibri" w:cs="Calibri"/>
                <w:color w:val="000000"/>
                <w:sz w:val="18"/>
                <w:szCs w:val="18"/>
              </w:rPr>
              <w:t>isolated subcutaneous tissue atrophy: 5/241 (2.1%)</w:t>
            </w:r>
          </w:p>
          <w:p w14:paraId="6E3CF04E" w14:textId="77777777" w:rsidR="008052AD" w:rsidRPr="000531DB" w:rsidRDefault="008052AD" w:rsidP="001026BE">
            <w:pPr>
              <w:spacing w:after="60"/>
              <w:rPr>
                <w:rFonts w:ascii="Calibri" w:hAnsi="Calibri" w:cs="Calibri"/>
                <w:color w:val="000000"/>
                <w:sz w:val="18"/>
                <w:szCs w:val="18"/>
              </w:rPr>
            </w:pPr>
            <w:r w:rsidRPr="000531DB">
              <w:rPr>
                <w:rFonts w:ascii="Calibri" w:hAnsi="Calibri" w:cs="Calibri"/>
                <w:color w:val="000000"/>
                <w:sz w:val="18"/>
                <w:szCs w:val="18"/>
              </w:rPr>
              <w:t xml:space="preserve">Subcutaneous tissue atrophy with hypopigmentation: 3/241 (1.2%). </w:t>
            </w:r>
          </w:p>
          <w:p w14:paraId="3883FCFB" w14:textId="35CCC4FD" w:rsidR="008052AD" w:rsidRPr="000531DB" w:rsidRDefault="008052AD" w:rsidP="002D2F2C">
            <w:pPr>
              <w:spacing w:after="60"/>
              <w:rPr>
                <w:rFonts w:ascii="Calibri" w:hAnsi="Calibri" w:cs="Calibri"/>
                <w:b/>
                <w:bCs/>
                <w:color w:val="000000"/>
                <w:sz w:val="18"/>
                <w:szCs w:val="18"/>
              </w:rPr>
            </w:pPr>
            <w:r w:rsidRPr="000531DB">
              <w:rPr>
                <w:rFonts w:ascii="Calibri" w:hAnsi="Calibri" w:cs="Calibri"/>
                <w:color w:val="000000"/>
                <w:sz w:val="18"/>
                <w:szCs w:val="18"/>
              </w:rPr>
              <w:t>One patient developed a low-grade fever following treatment that resolved spontaneously.</w:t>
            </w:r>
          </w:p>
        </w:tc>
        <w:tc>
          <w:tcPr>
            <w:tcW w:w="4252" w:type="dxa"/>
          </w:tcPr>
          <w:p w14:paraId="4E0A76BD" w14:textId="77777777" w:rsidR="008052AD" w:rsidRPr="000531DB" w:rsidRDefault="008052AD" w:rsidP="001026BE">
            <w:pPr>
              <w:spacing w:after="60"/>
              <w:rPr>
                <w:rFonts w:ascii="Calibri" w:hAnsi="Calibri" w:cs="Calibri"/>
                <w:sz w:val="18"/>
                <w:szCs w:val="18"/>
              </w:rPr>
            </w:pPr>
          </w:p>
        </w:tc>
      </w:tr>
    </w:tbl>
    <w:p w14:paraId="1D4B110E" w14:textId="77777777" w:rsidR="00EC74AE" w:rsidRDefault="00EC74AE" w:rsidP="0017593D"/>
    <w:sectPr w:rsidR="00EC74AE" w:rsidSect="00D060B7">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2D82" w14:textId="77777777" w:rsidR="00FD3445" w:rsidRDefault="00FD3445" w:rsidP="00D060B7">
      <w:r>
        <w:separator/>
      </w:r>
    </w:p>
  </w:endnote>
  <w:endnote w:type="continuationSeparator" w:id="0">
    <w:p w14:paraId="4B4E3393" w14:textId="77777777" w:rsidR="00FD3445" w:rsidRDefault="00FD3445"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9ED5" w14:textId="77777777" w:rsidR="00FD3445" w:rsidRDefault="00FD3445" w:rsidP="00D060B7">
      <w:r>
        <w:separator/>
      </w:r>
    </w:p>
  </w:footnote>
  <w:footnote w:type="continuationSeparator" w:id="0">
    <w:p w14:paraId="5FD58DB3" w14:textId="77777777" w:rsidR="00FD3445" w:rsidRDefault="00FD3445"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97040399">
    <w:abstractNumId w:val="1"/>
  </w:num>
  <w:num w:numId="2" w16cid:durableId="1266494928">
    <w:abstractNumId w:val="10"/>
  </w:num>
  <w:num w:numId="3" w16cid:durableId="535506997">
    <w:abstractNumId w:val="9"/>
  </w:num>
  <w:num w:numId="4" w16cid:durableId="211698894">
    <w:abstractNumId w:val="8"/>
  </w:num>
  <w:num w:numId="5" w16cid:durableId="183909303">
    <w:abstractNumId w:val="4"/>
  </w:num>
  <w:num w:numId="6" w16cid:durableId="1105346951">
    <w:abstractNumId w:val="3"/>
  </w:num>
  <w:num w:numId="7" w16cid:durableId="1296644243">
    <w:abstractNumId w:val="6"/>
  </w:num>
  <w:num w:numId="8" w16cid:durableId="522718122">
    <w:abstractNumId w:val="5"/>
  </w:num>
  <w:num w:numId="9" w16cid:durableId="915360049">
    <w:abstractNumId w:val="0"/>
  </w:num>
  <w:num w:numId="10" w16cid:durableId="1291012722">
    <w:abstractNumId w:val="7"/>
  </w:num>
  <w:num w:numId="11" w16cid:durableId="1259556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6E7"/>
    <w:rsid w:val="000140EA"/>
    <w:rsid w:val="0001426E"/>
    <w:rsid w:val="00014F02"/>
    <w:rsid w:val="00016CD9"/>
    <w:rsid w:val="00022C2E"/>
    <w:rsid w:val="00023E75"/>
    <w:rsid w:val="00027283"/>
    <w:rsid w:val="00031CA3"/>
    <w:rsid w:val="000373C8"/>
    <w:rsid w:val="0004053C"/>
    <w:rsid w:val="00040792"/>
    <w:rsid w:val="000407A5"/>
    <w:rsid w:val="00043C6B"/>
    <w:rsid w:val="00047BD3"/>
    <w:rsid w:val="000504C7"/>
    <w:rsid w:val="00050723"/>
    <w:rsid w:val="00051A34"/>
    <w:rsid w:val="00051FB4"/>
    <w:rsid w:val="000523D8"/>
    <w:rsid w:val="000531DB"/>
    <w:rsid w:val="0005326F"/>
    <w:rsid w:val="00055BA0"/>
    <w:rsid w:val="00055C17"/>
    <w:rsid w:val="0005672F"/>
    <w:rsid w:val="00061089"/>
    <w:rsid w:val="000616BD"/>
    <w:rsid w:val="000619E3"/>
    <w:rsid w:val="00063600"/>
    <w:rsid w:val="0006458B"/>
    <w:rsid w:val="00064E2B"/>
    <w:rsid w:val="00066294"/>
    <w:rsid w:val="00066A7A"/>
    <w:rsid w:val="000703F1"/>
    <w:rsid w:val="000711B7"/>
    <w:rsid w:val="00071272"/>
    <w:rsid w:val="000722D1"/>
    <w:rsid w:val="00074E77"/>
    <w:rsid w:val="0007612B"/>
    <w:rsid w:val="0007749C"/>
    <w:rsid w:val="00082D81"/>
    <w:rsid w:val="0008337E"/>
    <w:rsid w:val="000858EE"/>
    <w:rsid w:val="000876CE"/>
    <w:rsid w:val="00093C11"/>
    <w:rsid w:val="00095D69"/>
    <w:rsid w:val="000A01DC"/>
    <w:rsid w:val="000A5BD0"/>
    <w:rsid w:val="000A5C90"/>
    <w:rsid w:val="000B05DA"/>
    <w:rsid w:val="000B0779"/>
    <w:rsid w:val="000B0F27"/>
    <w:rsid w:val="000B0F6D"/>
    <w:rsid w:val="000B6845"/>
    <w:rsid w:val="000B728C"/>
    <w:rsid w:val="000B788E"/>
    <w:rsid w:val="000C0958"/>
    <w:rsid w:val="000C22B3"/>
    <w:rsid w:val="000C2426"/>
    <w:rsid w:val="000C4D9F"/>
    <w:rsid w:val="000C72CD"/>
    <w:rsid w:val="000C78B0"/>
    <w:rsid w:val="000D0451"/>
    <w:rsid w:val="000D43D1"/>
    <w:rsid w:val="000D5E1D"/>
    <w:rsid w:val="000D6272"/>
    <w:rsid w:val="000D7446"/>
    <w:rsid w:val="000D7492"/>
    <w:rsid w:val="000D74F1"/>
    <w:rsid w:val="000E02F0"/>
    <w:rsid w:val="000E0311"/>
    <w:rsid w:val="000E1702"/>
    <w:rsid w:val="000E17C7"/>
    <w:rsid w:val="000E2BA7"/>
    <w:rsid w:val="000E3259"/>
    <w:rsid w:val="000E3B62"/>
    <w:rsid w:val="000E58A4"/>
    <w:rsid w:val="000E6361"/>
    <w:rsid w:val="000E6DAF"/>
    <w:rsid w:val="000E7785"/>
    <w:rsid w:val="000F2424"/>
    <w:rsid w:val="000F30EF"/>
    <w:rsid w:val="000F4702"/>
    <w:rsid w:val="000F4C98"/>
    <w:rsid w:val="000F63E5"/>
    <w:rsid w:val="000F6C6D"/>
    <w:rsid w:val="00101C59"/>
    <w:rsid w:val="00101EF2"/>
    <w:rsid w:val="001026BE"/>
    <w:rsid w:val="001034FF"/>
    <w:rsid w:val="00104588"/>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69D4"/>
    <w:rsid w:val="00127A8C"/>
    <w:rsid w:val="0013133A"/>
    <w:rsid w:val="00133629"/>
    <w:rsid w:val="0013522D"/>
    <w:rsid w:val="0013716F"/>
    <w:rsid w:val="001372D9"/>
    <w:rsid w:val="001373B1"/>
    <w:rsid w:val="00137A51"/>
    <w:rsid w:val="00140D58"/>
    <w:rsid w:val="00141B00"/>
    <w:rsid w:val="00142A1D"/>
    <w:rsid w:val="00143657"/>
    <w:rsid w:val="00143662"/>
    <w:rsid w:val="00145550"/>
    <w:rsid w:val="00145CFE"/>
    <w:rsid w:val="00147924"/>
    <w:rsid w:val="0015129E"/>
    <w:rsid w:val="00153466"/>
    <w:rsid w:val="00153C60"/>
    <w:rsid w:val="00154513"/>
    <w:rsid w:val="00165F72"/>
    <w:rsid w:val="00166C59"/>
    <w:rsid w:val="00166D72"/>
    <w:rsid w:val="00167D3E"/>
    <w:rsid w:val="00170B9E"/>
    <w:rsid w:val="00171C0F"/>
    <w:rsid w:val="0017593D"/>
    <w:rsid w:val="001760AA"/>
    <w:rsid w:val="00177D6C"/>
    <w:rsid w:val="0018186F"/>
    <w:rsid w:val="00182976"/>
    <w:rsid w:val="0018321E"/>
    <w:rsid w:val="001869CD"/>
    <w:rsid w:val="00186CAD"/>
    <w:rsid w:val="001905BF"/>
    <w:rsid w:val="00190CCB"/>
    <w:rsid w:val="001941C5"/>
    <w:rsid w:val="00195FDE"/>
    <w:rsid w:val="00196235"/>
    <w:rsid w:val="001967AA"/>
    <w:rsid w:val="0019741B"/>
    <w:rsid w:val="001A0101"/>
    <w:rsid w:val="001A0922"/>
    <w:rsid w:val="001A0F0A"/>
    <w:rsid w:val="001A1852"/>
    <w:rsid w:val="001A1F9A"/>
    <w:rsid w:val="001A4298"/>
    <w:rsid w:val="001A4D43"/>
    <w:rsid w:val="001A59A4"/>
    <w:rsid w:val="001A61BB"/>
    <w:rsid w:val="001A6262"/>
    <w:rsid w:val="001A70DD"/>
    <w:rsid w:val="001B0189"/>
    <w:rsid w:val="001B0DC7"/>
    <w:rsid w:val="001B4870"/>
    <w:rsid w:val="001B545A"/>
    <w:rsid w:val="001B59AF"/>
    <w:rsid w:val="001B6F58"/>
    <w:rsid w:val="001C2816"/>
    <w:rsid w:val="001C2E09"/>
    <w:rsid w:val="001C4471"/>
    <w:rsid w:val="001D0D05"/>
    <w:rsid w:val="001D1294"/>
    <w:rsid w:val="001D3721"/>
    <w:rsid w:val="001D4507"/>
    <w:rsid w:val="001D4F5F"/>
    <w:rsid w:val="001E0718"/>
    <w:rsid w:val="001E197D"/>
    <w:rsid w:val="001E4D0A"/>
    <w:rsid w:val="001E5821"/>
    <w:rsid w:val="001E640A"/>
    <w:rsid w:val="001E6A3A"/>
    <w:rsid w:val="001F132D"/>
    <w:rsid w:val="001F2037"/>
    <w:rsid w:val="001F3C5B"/>
    <w:rsid w:val="001F4ACB"/>
    <w:rsid w:val="001F5D66"/>
    <w:rsid w:val="001F708F"/>
    <w:rsid w:val="001F76F4"/>
    <w:rsid w:val="00200FE1"/>
    <w:rsid w:val="00202690"/>
    <w:rsid w:val="002036EE"/>
    <w:rsid w:val="0020373C"/>
    <w:rsid w:val="0020497E"/>
    <w:rsid w:val="002059CA"/>
    <w:rsid w:val="00212B47"/>
    <w:rsid w:val="002174BA"/>
    <w:rsid w:val="00217B64"/>
    <w:rsid w:val="00221C72"/>
    <w:rsid w:val="002224D3"/>
    <w:rsid w:val="0022286E"/>
    <w:rsid w:val="002231ED"/>
    <w:rsid w:val="00224A09"/>
    <w:rsid w:val="00225DE2"/>
    <w:rsid w:val="0022799F"/>
    <w:rsid w:val="00227A7E"/>
    <w:rsid w:val="002305DD"/>
    <w:rsid w:val="002337EC"/>
    <w:rsid w:val="00236B11"/>
    <w:rsid w:val="00241204"/>
    <w:rsid w:val="0024672E"/>
    <w:rsid w:val="00251474"/>
    <w:rsid w:val="0025229F"/>
    <w:rsid w:val="00254B46"/>
    <w:rsid w:val="002576C7"/>
    <w:rsid w:val="00257CDD"/>
    <w:rsid w:val="00261562"/>
    <w:rsid w:val="00261F2F"/>
    <w:rsid w:val="0026317C"/>
    <w:rsid w:val="00265EDC"/>
    <w:rsid w:val="00270C9C"/>
    <w:rsid w:val="00271517"/>
    <w:rsid w:val="00272DA2"/>
    <w:rsid w:val="002738FA"/>
    <w:rsid w:val="0027527C"/>
    <w:rsid w:val="00280669"/>
    <w:rsid w:val="00281C17"/>
    <w:rsid w:val="00284473"/>
    <w:rsid w:val="00285750"/>
    <w:rsid w:val="00286C12"/>
    <w:rsid w:val="002877A8"/>
    <w:rsid w:val="0028780A"/>
    <w:rsid w:val="00291100"/>
    <w:rsid w:val="00291989"/>
    <w:rsid w:val="002929EC"/>
    <w:rsid w:val="00294B9F"/>
    <w:rsid w:val="002952E3"/>
    <w:rsid w:val="00295638"/>
    <w:rsid w:val="0029679B"/>
    <w:rsid w:val="002972C8"/>
    <w:rsid w:val="0029769B"/>
    <w:rsid w:val="00297871"/>
    <w:rsid w:val="002A2B5A"/>
    <w:rsid w:val="002A2DDE"/>
    <w:rsid w:val="002A4FAC"/>
    <w:rsid w:val="002A53E8"/>
    <w:rsid w:val="002A5CD7"/>
    <w:rsid w:val="002B02BD"/>
    <w:rsid w:val="002B09FC"/>
    <w:rsid w:val="002B15E4"/>
    <w:rsid w:val="002B2922"/>
    <w:rsid w:val="002B4477"/>
    <w:rsid w:val="002B62A3"/>
    <w:rsid w:val="002C2297"/>
    <w:rsid w:val="002C2810"/>
    <w:rsid w:val="002C609D"/>
    <w:rsid w:val="002C687D"/>
    <w:rsid w:val="002C6D43"/>
    <w:rsid w:val="002C75A7"/>
    <w:rsid w:val="002D0327"/>
    <w:rsid w:val="002D10D0"/>
    <w:rsid w:val="002D1766"/>
    <w:rsid w:val="002D2F2C"/>
    <w:rsid w:val="002E10E3"/>
    <w:rsid w:val="002E35DD"/>
    <w:rsid w:val="002E4333"/>
    <w:rsid w:val="002E4FD8"/>
    <w:rsid w:val="002E66CE"/>
    <w:rsid w:val="002E6BE5"/>
    <w:rsid w:val="002F1E8F"/>
    <w:rsid w:val="002F50CC"/>
    <w:rsid w:val="002F77FA"/>
    <w:rsid w:val="00300E63"/>
    <w:rsid w:val="003022AB"/>
    <w:rsid w:val="00302A7D"/>
    <w:rsid w:val="003066C9"/>
    <w:rsid w:val="00311C88"/>
    <w:rsid w:val="00312291"/>
    <w:rsid w:val="003132DD"/>
    <w:rsid w:val="003133E0"/>
    <w:rsid w:val="00313873"/>
    <w:rsid w:val="003221FE"/>
    <w:rsid w:val="003225C3"/>
    <w:rsid w:val="00322878"/>
    <w:rsid w:val="0032311C"/>
    <w:rsid w:val="003243F0"/>
    <w:rsid w:val="003259C7"/>
    <w:rsid w:val="00325A8C"/>
    <w:rsid w:val="00326718"/>
    <w:rsid w:val="0032680B"/>
    <w:rsid w:val="003302ED"/>
    <w:rsid w:val="00332D89"/>
    <w:rsid w:val="00333812"/>
    <w:rsid w:val="00333EB5"/>
    <w:rsid w:val="003421C2"/>
    <w:rsid w:val="003429B9"/>
    <w:rsid w:val="00344706"/>
    <w:rsid w:val="0034595F"/>
    <w:rsid w:val="003467DF"/>
    <w:rsid w:val="00350665"/>
    <w:rsid w:val="00352780"/>
    <w:rsid w:val="00352F9E"/>
    <w:rsid w:val="00353F84"/>
    <w:rsid w:val="003555B5"/>
    <w:rsid w:val="003612A0"/>
    <w:rsid w:val="003614D6"/>
    <w:rsid w:val="00362E0E"/>
    <w:rsid w:val="003639B4"/>
    <w:rsid w:val="00365419"/>
    <w:rsid w:val="003708B7"/>
    <w:rsid w:val="00373C15"/>
    <w:rsid w:val="00375FEC"/>
    <w:rsid w:val="00376C79"/>
    <w:rsid w:val="00376FEE"/>
    <w:rsid w:val="00377125"/>
    <w:rsid w:val="003851FE"/>
    <w:rsid w:val="00385535"/>
    <w:rsid w:val="003857CA"/>
    <w:rsid w:val="003912BD"/>
    <w:rsid w:val="00392292"/>
    <w:rsid w:val="003924C6"/>
    <w:rsid w:val="00392D63"/>
    <w:rsid w:val="00397A95"/>
    <w:rsid w:val="003A07C3"/>
    <w:rsid w:val="003A5696"/>
    <w:rsid w:val="003A6897"/>
    <w:rsid w:val="003A6951"/>
    <w:rsid w:val="003A7ECA"/>
    <w:rsid w:val="003B1153"/>
    <w:rsid w:val="003B12F4"/>
    <w:rsid w:val="003B3583"/>
    <w:rsid w:val="003B661A"/>
    <w:rsid w:val="003C3C87"/>
    <w:rsid w:val="003C41B4"/>
    <w:rsid w:val="003C4963"/>
    <w:rsid w:val="003C55D0"/>
    <w:rsid w:val="003C685E"/>
    <w:rsid w:val="003C6D60"/>
    <w:rsid w:val="003C7F3F"/>
    <w:rsid w:val="003D0BB8"/>
    <w:rsid w:val="003D1232"/>
    <w:rsid w:val="003D148C"/>
    <w:rsid w:val="003D22AB"/>
    <w:rsid w:val="003D3003"/>
    <w:rsid w:val="003D4A06"/>
    <w:rsid w:val="003D50EC"/>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4BE8"/>
    <w:rsid w:val="003F5A99"/>
    <w:rsid w:val="003F74C1"/>
    <w:rsid w:val="0040305F"/>
    <w:rsid w:val="00404559"/>
    <w:rsid w:val="0041222A"/>
    <w:rsid w:val="00413662"/>
    <w:rsid w:val="00416593"/>
    <w:rsid w:val="0042025F"/>
    <w:rsid w:val="00420439"/>
    <w:rsid w:val="00422370"/>
    <w:rsid w:val="00425CA5"/>
    <w:rsid w:val="00430373"/>
    <w:rsid w:val="00430987"/>
    <w:rsid w:val="00432F38"/>
    <w:rsid w:val="00433EA5"/>
    <w:rsid w:val="004344BF"/>
    <w:rsid w:val="00434E98"/>
    <w:rsid w:val="0043575B"/>
    <w:rsid w:val="00437E76"/>
    <w:rsid w:val="00440661"/>
    <w:rsid w:val="004410E9"/>
    <w:rsid w:val="004434CC"/>
    <w:rsid w:val="00443DD0"/>
    <w:rsid w:val="00450260"/>
    <w:rsid w:val="004519C8"/>
    <w:rsid w:val="004569D2"/>
    <w:rsid w:val="004616F5"/>
    <w:rsid w:val="00462721"/>
    <w:rsid w:val="004630B2"/>
    <w:rsid w:val="004643D5"/>
    <w:rsid w:val="00464401"/>
    <w:rsid w:val="00466617"/>
    <w:rsid w:val="00466CD7"/>
    <w:rsid w:val="0047163D"/>
    <w:rsid w:val="00471FD9"/>
    <w:rsid w:val="004730A1"/>
    <w:rsid w:val="00474767"/>
    <w:rsid w:val="0047561B"/>
    <w:rsid w:val="00476069"/>
    <w:rsid w:val="004763FD"/>
    <w:rsid w:val="00476E25"/>
    <w:rsid w:val="004773BB"/>
    <w:rsid w:val="00480B72"/>
    <w:rsid w:val="00481395"/>
    <w:rsid w:val="00481920"/>
    <w:rsid w:val="00484C99"/>
    <w:rsid w:val="004858B1"/>
    <w:rsid w:val="00487BA2"/>
    <w:rsid w:val="00487F1B"/>
    <w:rsid w:val="00490509"/>
    <w:rsid w:val="0049075C"/>
    <w:rsid w:val="0049368F"/>
    <w:rsid w:val="0049410F"/>
    <w:rsid w:val="00495302"/>
    <w:rsid w:val="00495456"/>
    <w:rsid w:val="00495B1D"/>
    <w:rsid w:val="004964D3"/>
    <w:rsid w:val="0049753C"/>
    <w:rsid w:val="004A1676"/>
    <w:rsid w:val="004A31DD"/>
    <w:rsid w:val="004A5B68"/>
    <w:rsid w:val="004A7C1A"/>
    <w:rsid w:val="004B022C"/>
    <w:rsid w:val="004B0278"/>
    <w:rsid w:val="004B0DA9"/>
    <w:rsid w:val="004B3BBA"/>
    <w:rsid w:val="004B6905"/>
    <w:rsid w:val="004C2155"/>
    <w:rsid w:val="004C635C"/>
    <w:rsid w:val="004C63FF"/>
    <w:rsid w:val="004C67C4"/>
    <w:rsid w:val="004C7F10"/>
    <w:rsid w:val="004D1749"/>
    <w:rsid w:val="004D39FE"/>
    <w:rsid w:val="004D4370"/>
    <w:rsid w:val="004D4AB2"/>
    <w:rsid w:val="004D52AB"/>
    <w:rsid w:val="004D52C6"/>
    <w:rsid w:val="004D5ADB"/>
    <w:rsid w:val="004D5C12"/>
    <w:rsid w:val="004D7DEC"/>
    <w:rsid w:val="004E0428"/>
    <w:rsid w:val="004E2F45"/>
    <w:rsid w:val="004E36DE"/>
    <w:rsid w:val="004E3AD5"/>
    <w:rsid w:val="004E65A7"/>
    <w:rsid w:val="004E7A8E"/>
    <w:rsid w:val="004E7B25"/>
    <w:rsid w:val="004F1719"/>
    <w:rsid w:val="004F2800"/>
    <w:rsid w:val="004F2ABE"/>
    <w:rsid w:val="004F591B"/>
    <w:rsid w:val="004F63DD"/>
    <w:rsid w:val="004F67B5"/>
    <w:rsid w:val="004F6AA8"/>
    <w:rsid w:val="004F6D4A"/>
    <w:rsid w:val="00500A9E"/>
    <w:rsid w:val="00501BFD"/>
    <w:rsid w:val="0051076A"/>
    <w:rsid w:val="0051114E"/>
    <w:rsid w:val="00512414"/>
    <w:rsid w:val="005145A8"/>
    <w:rsid w:val="00516D69"/>
    <w:rsid w:val="005204F8"/>
    <w:rsid w:val="00520813"/>
    <w:rsid w:val="00522C0D"/>
    <w:rsid w:val="0052459A"/>
    <w:rsid w:val="005247DE"/>
    <w:rsid w:val="00524F42"/>
    <w:rsid w:val="005253A8"/>
    <w:rsid w:val="005268E7"/>
    <w:rsid w:val="00526ACA"/>
    <w:rsid w:val="005274F6"/>
    <w:rsid w:val="00527B53"/>
    <w:rsid w:val="0053147F"/>
    <w:rsid w:val="00532EDB"/>
    <w:rsid w:val="00533EC8"/>
    <w:rsid w:val="00535BA3"/>
    <w:rsid w:val="005360D6"/>
    <w:rsid w:val="0053613B"/>
    <w:rsid w:val="00537F23"/>
    <w:rsid w:val="0054033E"/>
    <w:rsid w:val="00540C7B"/>
    <w:rsid w:val="00542D25"/>
    <w:rsid w:val="00544245"/>
    <w:rsid w:val="00545435"/>
    <w:rsid w:val="005458BB"/>
    <w:rsid w:val="00545A50"/>
    <w:rsid w:val="005462FA"/>
    <w:rsid w:val="005476AD"/>
    <w:rsid w:val="00551D8F"/>
    <w:rsid w:val="00551F3C"/>
    <w:rsid w:val="00554FF9"/>
    <w:rsid w:val="00555092"/>
    <w:rsid w:val="00556D99"/>
    <w:rsid w:val="00562D56"/>
    <w:rsid w:val="005639AD"/>
    <w:rsid w:val="00567545"/>
    <w:rsid w:val="0056798E"/>
    <w:rsid w:val="00573F13"/>
    <w:rsid w:val="005753C6"/>
    <w:rsid w:val="00575E34"/>
    <w:rsid w:val="00576398"/>
    <w:rsid w:val="0057670F"/>
    <w:rsid w:val="00576E2B"/>
    <w:rsid w:val="005772A4"/>
    <w:rsid w:val="00580BED"/>
    <w:rsid w:val="00582475"/>
    <w:rsid w:val="00583B84"/>
    <w:rsid w:val="00590F60"/>
    <w:rsid w:val="00591902"/>
    <w:rsid w:val="00594E4F"/>
    <w:rsid w:val="0059509D"/>
    <w:rsid w:val="00596031"/>
    <w:rsid w:val="00596F65"/>
    <w:rsid w:val="00597411"/>
    <w:rsid w:val="00597F05"/>
    <w:rsid w:val="005A1886"/>
    <w:rsid w:val="005A1F90"/>
    <w:rsid w:val="005A20F5"/>
    <w:rsid w:val="005A27EC"/>
    <w:rsid w:val="005A4B46"/>
    <w:rsid w:val="005A7128"/>
    <w:rsid w:val="005A75A4"/>
    <w:rsid w:val="005B3299"/>
    <w:rsid w:val="005C0454"/>
    <w:rsid w:val="005C2B1C"/>
    <w:rsid w:val="005C2EFB"/>
    <w:rsid w:val="005C410B"/>
    <w:rsid w:val="005C41FE"/>
    <w:rsid w:val="005C5037"/>
    <w:rsid w:val="005C5795"/>
    <w:rsid w:val="005D0B2C"/>
    <w:rsid w:val="005D0E63"/>
    <w:rsid w:val="005D1124"/>
    <w:rsid w:val="005D1DB3"/>
    <w:rsid w:val="005D2E06"/>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F82"/>
    <w:rsid w:val="005F4F4C"/>
    <w:rsid w:val="005F5FFC"/>
    <w:rsid w:val="006002EE"/>
    <w:rsid w:val="0060175E"/>
    <w:rsid w:val="00601770"/>
    <w:rsid w:val="006018A2"/>
    <w:rsid w:val="006021E5"/>
    <w:rsid w:val="00602752"/>
    <w:rsid w:val="00603B6B"/>
    <w:rsid w:val="00607B00"/>
    <w:rsid w:val="00610CD9"/>
    <w:rsid w:val="00611B90"/>
    <w:rsid w:val="00613E8A"/>
    <w:rsid w:val="00616C87"/>
    <w:rsid w:val="0061728B"/>
    <w:rsid w:val="0062109B"/>
    <w:rsid w:val="00621807"/>
    <w:rsid w:val="00622F50"/>
    <w:rsid w:val="006232B8"/>
    <w:rsid w:val="00623C94"/>
    <w:rsid w:val="00623DA3"/>
    <w:rsid w:val="00624351"/>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8F8"/>
    <w:rsid w:val="00652081"/>
    <w:rsid w:val="0065308E"/>
    <w:rsid w:val="0065522D"/>
    <w:rsid w:val="006563A4"/>
    <w:rsid w:val="00656404"/>
    <w:rsid w:val="0065648C"/>
    <w:rsid w:val="0065652C"/>
    <w:rsid w:val="00660439"/>
    <w:rsid w:val="00660E99"/>
    <w:rsid w:val="00662D90"/>
    <w:rsid w:val="00663474"/>
    <w:rsid w:val="006640C9"/>
    <w:rsid w:val="006665F4"/>
    <w:rsid w:val="00670142"/>
    <w:rsid w:val="0067104A"/>
    <w:rsid w:val="0067351E"/>
    <w:rsid w:val="006744AA"/>
    <w:rsid w:val="00674930"/>
    <w:rsid w:val="00674A23"/>
    <w:rsid w:val="0067501C"/>
    <w:rsid w:val="00676B48"/>
    <w:rsid w:val="00677D45"/>
    <w:rsid w:val="00683339"/>
    <w:rsid w:val="00683506"/>
    <w:rsid w:val="00683758"/>
    <w:rsid w:val="00684919"/>
    <w:rsid w:val="00687381"/>
    <w:rsid w:val="0069032E"/>
    <w:rsid w:val="0069307E"/>
    <w:rsid w:val="006978BC"/>
    <w:rsid w:val="00697AED"/>
    <w:rsid w:val="00697EC0"/>
    <w:rsid w:val="006A181F"/>
    <w:rsid w:val="006A2057"/>
    <w:rsid w:val="006A29F9"/>
    <w:rsid w:val="006A2C38"/>
    <w:rsid w:val="006A4A27"/>
    <w:rsid w:val="006A4D01"/>
    <w:rsid w:val="006A4F04"/>
    <w:rsid w:val="006A519D"/>
    <w:rsid w:val="006A5885"/>
    <w:rsid w:val="006A739F"/>
    <w:rsid w:val="006A7577"/>
    <w:rsid w:val="006B0418"/>
    <w:rsid w:val="006B08E4"/>
    <w:rsid w:val="006B1833"/>
    <w:rsid w:val="006B295B"/>
    <w:rsid w:val="006B7A02"/>
    <w:rsid w:val="006C2929"/>
    <w:rsid w:val="006C2D9F"/>
    <w:rsid w:val="006C422E"/>
    <w:rsid w:val="006D0C74"/>
    <w:rsid w:val="006D35EE"/>
    <w:rsid w:val="006D36CA"/>
    <w:rsid w:val="006D4BE8"/>
    <w:rsid w:val="006D5F49"/>
    <w:rsid w:val="006E156F"/>
    <w:rsid w:val="006E1600"/>
    <w:rsid w:val="006E1BAE"/>
    <w:rsid w:val="006E7CEC"/>
    <w:rsid w:val="006E7E92"/>
    <w:rsid w:val="006E7EF8"/>
    <w:rsid w:val="006F2037"/>
    <w:rsid w:val="006F236C"/>
    <w:rsid w:val="006F464D"/>
    <w:rsid w:val="006F4E2B"/>
    <w:rsid w:val="006F5251"/>
    <w:rsid w:val="0070064E"/>
    <w:rsid w:val="0070264C"/>
    <w:rsid w:val="007038DC"/>
    <w:rsid w:val="00705A1B"/>
    <w:rsid w:val="0070695B"/>
    <w:rsid w:val="007071BC"/>
    <w:rsid w:val="007072FF"/>
    <w:rsid w:val="00707558"/>
    <w:rsid w:val="007100CE"/>
    <w:rsid w:val="007116F0"/>
    <w:rsid w:val="00712018"/>
    <w:rsid w:val="00712330"/>
    <w:rsid w:val="007158CB"/>
    <w:rsid w:val="00717093"/>
    <w:rsid w:val="00717806"/>
    <w:rsid w:val="007200DE"/>
    <w:rsid w:val="007254E2"/>
    <w:rsid w:val="0073193B"/>
    <w:rsid w:val="00732DB5"/>
    <w:rsid w:val="00737984"/>
    <w:rsid w:val="00737CDB"/>
    <w:rsid w:val="00737DEB"/>
    <w:rsid w:val="007417D7"/>
    <w:rsid w:val="00742F44"/>
    <w:rsid w:val="00744D30"/>
    <w:rsid w:val="00745EDF"/>
    <w:rsid w:val="00747BD1"/>
    <w:rsid w:val="00750672"/>
    <w:rsid w:val="00752589"/>
    <w:rsid w:val="007547FB"/>
    <w:rsid w:val="00755008"/>
    <w:rsid w:val="00756D7A"/>
    <w:rsid w:val="007610EB"/>
    <w:rsid w:val="00761676"/>
    <w:rsid w:val="0076331C"/>
    <w:rsid w:val="007665E8"/>
    <w:rsid w:val="00766C3E"/>
    <w:rsid w:val="00770594"/>
    <w:rsid w:val="00774FDE"/>
    <w:rsid w:val="007762CA"/>
    <w:rsid w:val="00776660"/>
    <w:rsid w:val="00777254"/>
    <w:rsid w:val="00777708"/>
    <w:rsid w:val="00777F52"/>
    <w:rsid w:val="00781CCD"/>
    <w:rsid w:val="00782BCB"/>
    <w:rsid w:val="00783B4D"/>
    <w:rsid w:val="00784411"/>
    <w:rsid w:val="00784C9C"/>
    <w:rsid w:val="007851C0"/>
    <w:rsid w:val="00785C93"/>
    <w:rsid w:val="00785E78"/>
    <w:rsid w:val="00790E67"/>
    <w:rsid w:val="00792416"/>
    <w:rsid w:val="00793D33"/>
    <w:rsid w:val="00794106"/>
    <w:rsid w:val="00795431"/>
    <w:rsid w:val="00795A4F"/>
    <w:rsid w:val="00796761"/>
    <w:rsid w:val="007A0F6D"/>
    <w:rsid w:val="007A234D"/>
    <w:rsid w:val="007A3DC5"/>
    <w:rsid w:val="007A7F5F"/>
    <w:rsid w:val="007B1B04"/>
    <w:rsid w:val="007B44C8"/>
    <w:rsid w:val="007B4D6E"/>
    <w:rsid w:val="007B4E73"/>
    <w:rsid w:val="007B515E"/>
    <w:rsid w:val="007B5FBA"/>
    <w:rsid w:val="007C040F"/>
    <w:rsid w:val="007C0B1F"/>
    <w:rsid w:val="007C3400"/>
    <w:rsid w:val="007C4026"/>
    <w:rsid w:val="007C4D99"/>
    <w:rsid w:val="007C7049"/>
    <w:rsid w:val="007D06A5"/>
    <w:rsid w:val="007E17E8"/>
    <w:rsid w:val="007E1B62"/>
    <w:rsid w:val="007E6B05"/>
    <w:rsid w:val="007F1919"/>
    <w:rsid w:val="007F2016"/>
    <w:rsid w:val="007F41FB"/>
    <w:rsid w:val="007F4FD9"/>
    <w:rsid w:val="007F5B95"/>
    <w:rsid w:val="007F6893"/>
    <w:rsid w:val="007F73E3"/>
    <w:rsid w:val="008016DD"/>
    <w:rsid w:val="00802BB1"/>
    <w:rsid w:val="00803DA7"/>
    <w:rsid w:val="008052AD"/>
    <w:rsid w:val="0080534A"/>
    <w:rsid w:val="00805CD9"/>
    <w:rsid w:val="00807796"/>
    <w:rsid w:val="0080793C"/>
    <w:rsid w:val="00810675"/>
    <w:rsid w:val="008132A0"/>
    <w:rsid w:val="00813D2F"/>
    <w:rsid w:val="00813F4A"/>
    <w:rsid w:val="00814F28"/>
    <w:rsid w:val="008203F4"/>
    <w:rsid w:val="00823749"/>
    <w:rsid w:val="008261FA"/>
    <w:rsid w:val="0082689D"/>
    <w:rsid w:val="00831787"/>
    <w:rsid w:val="008354A5"/>
    <w:rsid w:val="0084758B"/>
    <w:rsid w:val="0085445B"/>
    <w:rsid w:val="00854631"/>
    <w:rsid w:val="00856CE6"/>
    <w:rsid w:val="00857718"/>
    <w:rsid w:val="008577D0"/>
    <w:rsid w:val="008618D5"/>
    <w:rsid w:val="00861E94"/>
    <w:rsid w:val="00862A9E"/>
    <w:rsid w:val="00864401"/>
    <w:rsid w:val="008652D2"/>
    <w:rsid w:val="008653D6"/>
    <w:rsid w:val="008672D0"/>
    <w:rsid w:val="00873A25"/>
    <w:rsid w:val="008750C5"/>
    <w:rsid w:val="00876013"/>
    <w:rsid w:val="00876294"/>
    <w:rsid w:val="00877FBC"/>
    <w:rsid w:val="00881756"/>
    <w:rsid w:val="00882B0A"/>
    <w:rsid w:val="0088304E"/>
    <w:rsid w:val="0088325F"/>
    <w:rsid w:val="00883440"/>
    <w:rsid w:val="0088507E"/>
    <w:rsid w:val="008900D6"/>
    <w:rsid w:val="00892B2C"/>
    <w:rsid w:val="00892D18"/>
    <w:rsid w:val="008952E8"/>
    <w:rsid w:val="008979D7"/>
    <w:rsid w:val="00897FA5"/>
    <w:rsid w:val="008A05A9"/>
    <w:rsid w:val="008A0B57"/>
    <w:rsid w:val="008A0D11"/>
    <w:rsid w:val="008A198F"/>
    <w:rsid w:val="008A2E3E"/>
    <w:rsid w:val="008A4C03"/>
    <w:rsid w:val="008B05B8"/>
    <w:rsid w:val="008B1F97"/>
    <w:rsid w:val="008B4628"/>
    <w:rsid w:val="008B4F51"/>
    <w:rsid w:val="008B53C0"/>
    <w:rsid w:val="008B59C0"/>
    <w:rsid w:val="008C1956"/>
    <w:rsid w:val="008C3C69"/>
    <w:rsid w:val="008C71A9"/>
    <w:rsid w:val="008D081C"/>
    <w:rsid w:val="008D0A5B"/>
    <w:rsid w:val="008E0874"/>
    <w:rsid w:val="008E1E67"/>
    <w:rsid w:val="008E3C1D"/>
    <w:rsid w:val="008E457F"/>
    <w:rsid w:val="008E4A0B"/>
    <w:rsid w:val="008E4F75"/>
    <w:rsid w:val="008E5CBA"/>
    <w:rsid w:val="008E61E1"/>
    <w:rsid w:val="008E64AF"/>
    <w:rsid w:val="008E7EDD"/>
    <w:rsid w:val="008F042A"/>
    <w:rsid w:val="008F436C"/>
    <w:rsid w:val="008F45B3"/>
    <w:rsid w:val="008F5341"/>
    <w:rsid w:val="008F7251"/>
    <w:rsid w:val="009007D3"/>
    <w:rsid w:val="009024FE"/>
    <w:rsid w:val="00903A7D"/>
    <w:rsid w:val="00905D09"/>
    <w:rsid w:val="00907780"/>
    <w:rsid w:val="00912174"/>
    <w:rsid w:val="009124D0"/>
    <w:rsid w:val="009140DC"/>
    <w:rsid w:val="00915AF3"/>
    <w:rsid w:val="009169B7"/>
    <w:rsid w:val="009311D3"/>
    <w:rsid w:val="00933D38"/>
    <w:rsid w:val="009341FA"/>
    <w:rsid w:val="00936406"/>
    <w:rsid w:val="00937705"/>
    <w:rsid w:val="00937806"/>
    <w:rsid w:val="009426F1"/>
    <w:rsid w:val="00942CFB"/>
    <w:rsid w:val="009512E0"/>
    <w:rsid w:val="009524E7"/>
    <w:rsid w:val="00953080"/>
    <w:rsid w:val="00956659"/>
    <w:rsid w:val="009644F0"/>
    <w:rsid w:val="00964F89"/>
    <w:rsid w:val="009664A7"/>
    <w:rsid w:val="0096694B"/>
    <w:rsid w:val="00973ED3"/>
    <w:rsid w:val="00974105"/>
    <w:rsid w:val="0097499A"/>
    <w:rsid w:val="0097531D"/>
    <w:rsid w:val="009801C3"/>
    <w:rsid w:val="00980CA2"/>
    <w:rsid w:val="00981F33"/>
    <w:rsid w:val="00982E79"/>
    <w:rsid w:val="009840E4"/>
    <w:rsid w:val="009871F9"/>
    <w:rsid w:val="00993DFF"/>
    <w:rsid w:val="00994CE5"/>
    <w:rsid w:val="009952D2"/>
    <w:rsid w:val="00995BAA"/>
    <w:rsid w:val="009972A5"/>
    <w:rsid w:val="009A11CB"/>
    <w:rsid w:val="009A2F05"/>
    <w:rsid w:val="009A5595"/>
    <w:rsid w:val="009A6AEF"/>
    <w:rsid w:val="009B0237"/>
    <w:rsid w:val="009B1128"/>
    <w:rsid w:val="009C276E"/>
    <w:rsid w:val="009C5242"/>
    <w:rsid w:val="009C6F93"/>
    <w:rsid w:val="009C7144"/>
    <w:rsid w:val="009C72A0"/>
    <w:rsid w:val="009D3E44"/>
    <w:rsid w:val="009D4E5B"/>
    <w:rsid w:val="009D5A28"/>
    <w:rsid w:val="009E0197"/>
    <w:rsid w:val="009E05A1"/>
    <w:rsid w:val="009E0FE7"/>
    <w:rsid w:val="009E260F"/>
    <w:rsid w:val="009E3865"/>
    <w:rsid w:val="009E4D0B"/>
    <w:rsid w:val="009E507A"/>
    <w:rsid w:val="009E60EC"/>
    <w:rsid w:val="009F022F"/>
    <w:rsid w:val="009F0FB1"/>
    <w:rsid w:val="009F356D"/>
    <w:rsid w:val="009F48CF"/>
    <w:rsid w:val="009F68F4"/>
    <w:rsid w:val="009F7A9D"/>
    <w:rsid w:val="00A00FED"/>
    <w:rsid w:val="00A01527"/>
    <w:rsid w:val="00A0476F"/>
    <w:rsid w:val="00A05481"/>
    <w:rsid w:val="00A05A01"/>
    <w:rsid w:val="00A05A74"/>
    <w:rsid w:val="00A0675B"/>
    <w:rsid w:val="00A21327"/>
    <w:rsid w:val="00A22206"/>
    <w:rsid w:val="00A2231D"/>
    <w:rsid w:val="00A22AAE"/>
    <w:rsid w:val="00A22AD5"/>
    <w:rsid w:val="00A2442C"/>
    <w:rsid w:val="00A24622"/>
    <w:rsid w:val="00A24E27"/>
    <w:rsid w:val="00A26F45"/>
    <w:rsid w:val="00A27FF2"/>
    <w:rsid w:val="00A31099"/>
    <w:rsid w:val="00A320A5"/>
    <w:rsid w:val="00A333BB"/>
    <w:rsid w:val="00A35914"/>
    <w:rsid w:val="00A36D2C"/>
    <w:rsid w:val="00A36D4D"/>
    <w:rsid w:val="00A4081D"/>
    <w:rsid w:val="00A441BE"/>
    <w:rsid w:val="00A44937"/>
    <w:rsid w:val="00A4521A"/>
    <w:rsid w:val="00A46A57"/>
    <w:rsid w:val="00A4728C"/>
    <w:rsid w:val="00A50644"/>
    <w:rsid w:val="00A565F0"/>
    <w:rsid w:val="00A60D01"/>
    <w:rsid w:val="00A62323"/>
    <w:rsid w:val="00A6294B"/>
    <w:rsid w:val="00A62BCB"/>
    <w:rsid w:val="00A62C08"/>
    <w:rsid w:val="00A63677"/>
    <w:rsid w:val="00A65626"/>
    <w:rsid w:val="00A672FA"/>
    <w:rsid w:val="00A71ED3"/>
    <w:rsid w:val="00A72D7F"/>
    <w:rsid w:val="00A732D0"/>
    <w:rsid w:val="00A73451"/>
    <w:rsid w:val="00A73BD5"/>
    <w:rsid w:val="00A74393"/>
    <w:rsid w:val="00A75522"/>
    <w:rsid w:val="00A756E9"/>
    <w:rsid w:val="00A75D53"/>
    <w:rsid w:val="00A80EDB"/>
    <w:rsid w:val="00A83FAD"/>
    <w:rsid w:val="00A85A33"/>
    <w:rsid w:val="00A9079B"/>
    <w:rsid w:val="00A91049"/>
    <w:rsid w:val="00A92A9F"/>
    <w:rsid w:val="00A9452F"/>
    <w:rsid w:val="00A97388"/>
    <w:rsid w:val="00AA04FB"/>
    <w:rsid w:val="00AA19A1"/>
    <w:rsid w:val="00AA2873"/>
    <w:rsid w:val="00AA298A"/>
    <w:rsid w:val="00AA3FA0"/>
    <w:rsid w:val="00AA43CB"/>
    <w:rsid w:val="00AA4B61"/>
    <w:rsid w:val="00AA763B"/>
    <w:rsid w:val="00AB09F0"/>
    <w:rsid w:val="00AB0A82"/>
    <w:rsid w:val="00AB115C"/>
    <w:rsid w:val="00AB5535"/>
    <w:rsid w:val="00AB6AD6"/>
    <w:rsid w:val="00AB6EFB"/>
    <w:rsid w:val="00AD26A9"/>
    <w:rsid w:val="00AD3F5F"/>
    <w:rsid w:val="00AD40DB"/>
    <w:rsid w:val="00AD4EA0"/>
    <w:rsid w:val="00AD541E"/>
    <w:rsid w:val="00AD7E5B"/>
    <w:rsid w:val="00AE26AF"/>
    <w:rsid w:val="00AE46D3"/>
    <w:rsid w:val="00AE4A16"/>
    <w:rsid w:val="00AE5FA3"/>
    <w:rsid w:val="00AE6C13"/>
    <w:rsid w:val="00AF2335"/>
    <w:rsid w:val="00AF30EC"/>
    <w:rsid w:val="00AF4A97"/>
    <w:rsid w:val="00AF4FB4"/>
    <w:rsid w:val="00AF70E1"/>
    <w:rsid w:val="00AF71EE"/>
    <w:rsid w:val="00B028EE"/>
    <w:rsid w:val="00B04DE1"/>
    <w:rsid w:val="00B05C2B"/>
    <w:rsid w:val="00B05FAD"/>
    <w:rsid w:val="00B06456"/>
    <w:rsid w:val="00B114BA"/>
    <w:rsid w:val="00B12D79"/>
    <w:rsid w:val="00B140D4"/>
    <w:rsid w:val="00B1681A"/>
    <w:rsid w:val="00B21554"/>
    <w:rsid w:val="00B22990"/>
    <w:rsid w:val="00B23BD6"/>
    <w:rsid w:val="00B24205"/>
    <w:rsid w:val="00B260BD"/>
    <w:rsid w:val="00B33C99"/>
    <w:rsid w:val="00B3480B"/>
    <w:rsid w:val="00B3560C"/>
    <w:rsid w:val="00B404BA"/>
    <w:rsid w:val="00B4507C"/>
    <w:rsid w:val="00B455CC"/>
    <w:rsid w:val="00B46D7A"/>
    <w:rsid w:val="00B51127"/>
    <w:rsid w:val="00B52108"/>
    <w:rsid w:val="00B53732"/>
    <w:rsid w:val="00B53F3C"/>
    <w:rsid w:val="00B566E1"/>
    <w:rsid w:val="00B57C60"/>
    <w:rsid w:val="00B60C9A"/>
    <w:rsid w:val="00B6101D"/>
    <w:rsid w:val="00B62493"/>
    <w:rsid w:val="00B6539C"/>
    <w:rsid w:val="00B65C15"/>
    <w:rsid w:val="00B65D4C"/>
    <w:rsid w:val="00B7237D"/>
    <w:rsid w:val="00B72C62"/>
    <w:rsid w:val="00B734FC"/>
    <w:rsid w:val="00B75ECA"/>
    <w:rsid w:val="00B76702"/>
    <w:rsid w:val="00B827EE"/>
    <w:rsid w:val="00B850C4"/>
    <w:rsid w:val="00B86812"/>
    <w:rsid w:val="00B86C50"/>
    <w:rsid w:val="00B86C65"/>
    <w:rsid w:val="00B900C1"/>
    <w:rsid w:val="00B909C7"/>
    <w:rsid w:val="00B91CC4"/>
    <w:rsid w:val="00B921A5"/>
    <w:rsid w:val="00B946C5"/>
    <w:rsid w:val="00B96B8F"/>
    <w:rsid w:val="00B96D79"/>
    <w:rsid w:val="00B9724B"/>
    <w:rsid w:val="00BA28CB"/>
    <w:rsid w:val="00BA51D5"/>
    <w:rsid w:val="00BA542F"/>
    <w:rsid w:val="00BA5852"/>
    <w:rsid w:val="00BA6040"/>
    <w:rsid w:val="00BA71EB"/>
    <w:rsid w:val="00BB0445"/>
    <w:rsid w:val="00BB0710"/>
    <w:rsid w:val="00BB316C"/>
    <w:rsid w:val="00BB38D4"/>
    <w:rsid w:val="00BB6C66"/>
    <w:rsid w:val="00BB734F"/>
    <w:rsid w:val="00BB737E"/>
    <w:rsid w:val="00BB77B2"/>
    <w:rsid w:val="00BC292F"/>
    <w:rsid w:val="00BC32A5"/>
    <w:rsid w:val="00BC39FC"/>
    <w:rsid w:val="00BC3F70"/>
    <w:rsid w:val="00BC4EF9"/>
    <w:rsid w:val="00BC53FF"/>
    <w:rsid w:val="00BC7868"/>
    <w:rsid w:val="00BD08D5"/>
    <w:rsid w:val="00BD180A"/>
    <w:rsid w:val="00BD6261"/>
    <w:rsid w:val="00BD6A53"/>
    <w:rsid w:val="00BD7287"/>
    <w:rsid w:val="00BE0393"/>
    <w:rsid w:val="00BE12CF"/>
    <w:rsid w:val="00BE217E"/>
    <w:rsid w:val="00BE76EE"/>
    <w:rsid w:val="00BE79C5"/>
    <w:rsid w:val="00BE7C0D"/>
    <w:rsid w:val="00BF087E"/>
    <w:rsid w:val="00BF5A83"/>
    <w:rsid w:val="00BF5CAC"/>
    <w:rsid w:val="00BF6CF6"/>
    <w:rsid w:val="00BF6F0B"/>
    <w:rsid w:val="00BF7ED5"/>
    <w:rsid w:val="00C03F34"/>
    <w:rsid w:val="00C059D4"/>
    <w:rsid w:val="00C1050F"/>
    <w:rsid w:val="00C10C18"/>
    <w:rsid w:val="00C11A92"/>
    <w:rsid w:val="00C13998"/>
    <w:rsid w:val="00C155DD"/>
    <w:rsid w:val="00C17E83"/>
    <w:rsid w:val="00C2135A"/>
    <w:rsid w:val="00C239DA"/>
    <w:rsid w:val="00C24400"/>
    <w:rsid w:val="00C2493D"/>
    <w:rsid w:val="00C26FCE"/>
    <w:rsid w:val="00C2783D"/>
    <w:rsid w:val="00C27A3E"/>
    <w:rsid w:val="00C27B39"/>
    <w:rsid w:val="00C30BE8"/>
    <w:rsid w:val="00C3300B"/>
    <w:rsid w:val="00C3514A"/>
    <w:rsid w:val="00C35977"/>
    <w:rsid w:val="00C40B9A"/>
    <w:rsid w:val="00C4174A"/>
    <w:rsid w:val="00C41E2B"/>
    <w:rsid w:val="00C435F3"/>
    <w:rsid w:val="00C46D16"/>
    <w:rsid w:val="00C47135"/>
    <w:rsid w:val="00C47B72"/>
    <w:rsid w:val="00C51EF8"/>
    <w:rsid w:val="00C528F8"/>
    <w:rsid w:val="00C53A0E"/>
    <w:rsid w:val="00C54A02"/>
    <w:rsid w:val="00C55043"/>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763"/>
    <w:rsid w:val="00C80E09"/>
    <w:rsid w:val="00C81114"/>
    <w:rsid w:val="00C8161C"/>
    <w:rsid w:val="00C85DE6"/>
    <w:rsid w:val="00C85EBF"/>
    <w:rsid w:val="00C90AA0"/>
    <w:rsid w:val="00C90CF7"/>
    <w:rsid w:val="00C91C68"/>
    <w:rsid w:val="00C91FE9"/>
    <w:rsid w:val="00C92740"/>
    <w:rsid w:val="00CA311E"/>
    <w:rsid w:val="00CA4D88"/>
    <w:rsid w:val="00CA6593"/>
    <w:rsid w:val="00CA7208"/>
    <w:rsid w:val="00CB40A1"/>
    <w:rsid w:val="00CB576B"/>
    <w:rsid w:val="00CB596D"/>
    <w:rsid w:val="00CB6BBC"/>
    <w:rsid w:val="00CC049A"/>
    <w:rsid w:val="00CC08B7"/>
    <w:rsid w:val="00CC0DB6"/>
    <w:rsid w:val="00CC1BB4"/>
    <w:rsid w:val="00CC32FC"/>
    <w:rsid w:val="00CC4B09"/>
    <w:rsid w:val="00CC5BA4"/>
    <w:rsid w:val="00CC6977"/>
    <w:rsid w:val="00CC6CE0"/>
    <w:rsid w:val="00CD10B2"/>
    <w:rsid w:val="00CD4EBD"/>
    <w:rsid w:val="00CD5148"/>
    <w:rsid w:val="00CD60AC"/>
    <w:rsid w:val="00CD63B5"/>
    <w:rsid w:val="00CD6DCB"/>
    <w:rsid w:val="00CD6E0A"/>
    <w:rsid w:val="00CE18C2"/>
    <w:rsid w:val="00CE7254"/>
    <w:rsid w:val="00CF07D5"/>
    <w:rsid w:val="00CF095E"/>
    <w:rsid w:val="00CF2588"/>
    <w:rsid w:val="00CF2733"/>
    <w:rsid w:val="00CF314F"/>
    <w:rsid w:val="00CF3C8D"/>
    <w:rsid w:val="00CF3DDD"/>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200E2"/>
    <w:rsid w:val="00D22243"/>
    <w:rsid w:val="00D223C5"/>
    <w:rsid w:val="00D22FD6"/>
    <w:rsid w:val="00D23DA2"/>
    <w:rsid w:val="00D270C0"/>
    <w:rsid w:val="00D332DF"/>
    <w:rsid w:val="00D36228"/>
    <w:rsid w:val="00D371BE"/>
    <w:rsid w:val="00D40407"/>
    <w:rsid w:val="00D40490"/>
    <w:rsid w:val="00D422FE"/>
    <w:rsid w:val="00D4323F"/>
    <w:rsid w:val="00D43C26"/>
    <w:rsid w:val="00D455DC"/>
    <w:rsid w:val="00D473DD"/>
    <w:rsid w:val="00D47C40"/>
    <w:rsid w:val="00D5690E"/>
    <w:rsid w:val="00D60FD1"/>
    <w:rsid w:val="00D61696"/>
    <w:rsid w:val="00D648D0"/>
    <w:rsid w:val="00D701FC"/>
    <w:rsid w:val="00D726AE"/>
    <w:rsid w:val="00D743EE"/>
    <w:rsid w:val="00D74EC7"/>
    <w:rsid w:val="00D7622C"/>
    <w:rsid w:val="00D76361"/>
    <w:rsid w:val="00D77008"/>
    <w:rsid w:val="00D80FCA"/>
    <w:rsid w:val="00D81407"/>
    <w:rsid w:val="00D84778"/>
    <w:rsid w:val="00D90100"/>
    <w:rsid w:val="00D90C62"/>
    <w:rsid w:val="00D90E95"/>
    <w:rsid w:val="00D90FFF"/>
    <w:rsid w:val="00D91B86"/>
    <w:rsid w:val="00D91EF1"/>
    <w:rsid w:val="00D92722"/>
    <w:rsid w:val="00D9363A"/>
    <w:rsid w:val="00D94A96"/>
    <w:rsid w:val="00D95852"/>
    <w:rsid w:val="00D979DD"/>
    <w:rsid w:val="00DA00D8"/>
    <w:rsid w:val="00DA2205"/>
    <w:rsid w:val="00DA29DD"/>
    <w:rsid w:val="00DA2BD9"/>
    <w:rsid w:val="00DA2D00"/>
    <w:rsid w:val="00DA3217"/>
    <w:rsid w:val="00DA5383"/>
    <w:rsid w:val="00DA5F0F"/>
    <w:rsid w:val="00DB0976"/>
    <w:rsid w:val="00DB0E08"/>
    <w:rsid w:val="00DB1C68"/>
    <w:rsid w:val="00DB476F"/>
    <w:rsid w:val="00DB6791"/>
    <w:rsid w:val="00DC27DD"/>
    <w:rsid w:val="00DC2CA7"/>
    <w:rsid w:val="00DC2D6F"/>
    <w:rsid w:val="00DC35D5"/>
    <w:rsid w:val="00DC498D"/>
    <w:rsid w:val="00DC4B92"/>
    <w:rsid w:val="00DC5814"/>
    <w:rsid w:val="00DC62FB"/>
    <w:rsid w:val="00DC68CE"/>
    <w:rsid w:val="00DC7844"/>
    <w:rsid w:val="00DC7E11"/>
    <w:rsid w:val="00DD1D50"/>
    <w:rsid w:val="00DD28BE"/>
    <w:rsid w:val="00DD48D2"/>
    <w:rsid w:val="00DD66EB"/>
    <w:rsid w:val="00DD7AB3"/>
    <w:rsid w:val="00DD7D21"/>
    <w:rsid w:val="00DE1C42"/>
    <w:rsid w:val="00DE31D1"/>
    <w:rsid w:val="00DE39BA"/>
    <w:rsid w:val="00DE51DD"/>
    <w:rsid w:val="00DE60BF"/>
    <w:rsid w:val="00DE78E7"/>
    <w:rsid w:val="00DF0E82"/>
    <w:rsid w:val="00DF6C3F"/>
    <w:rsid w:val="00DF7384"/>
    <w:rsid w:val="00DF772D"/>
    <w:rsid w:val="00E001CF"/>
    <w:rsid w:val="00E007BE"/>
    <w:rsid w:val="00E0161A"/>
    <w:rsid w:val="00E03AE2"/>
    <w:rsid w:val="00E07017"/>
    <w:rsid w:val="00E075FD"/>
    <w:rsid w:val="00E07A43"/>
    <w:rsid w:val="00E11EB0"/>
    <w:rsid w:val="00E12B1A"/>
    <w:rsid w:val="00E15925"/>
    <w:rsid w:val="00E20877"/>
    <w:rsid w:val="00E226BA"/>
    <w:rsid w:val="00E23BB8"/>
    <w:rsid w:val="00E24B4A"/>
    <w:rsid w:val="00E32B87"/>
    <w:rsid w:val="00E330C3"/>
    <w:rsid w:val="00E33C99"/>
    <w:rsid w:val="00E34349"/>
    <w:rsid w:val="00E36A07"/>
    <w:rsid w:val="00E42DBE"/>
    <w:rsid w:val="00E444BC"/>
    <w:rsid w:val="00E50BE2"/>
    <w:rsid w:val="00E50E7C"/>
    <w:rsid w:val="00E522ED"/>
    <w:rsid w:val="00E5391C"/>
    <w:rsid w:val="00E571DE"/>
    <w:rsid w:val="00E57873"/>
    <w:rsid w:val="00E610A7"/>
    <w:rsid w:val="00E639DD"/>
    <w:rsid w:val="00E641C4"/>
    <w:rsid w:val="00E65FE0"/>
    <w:rsid w:val="00E74AFB"/>
    <w:rsid w:val="00E75B61"/>
    <w:rsid w:val="00E75D59"/>
    <w:rsid w:val="00E80346"/>
    <w:rsid w:val="00E86AB6"/>
    <w:rsid w:val="00E86B0F"/>
    <w:rsid w:val="00E87287"/>
    <w:rsid w:val="00E90F91"/>
    <w:rsid w:val="00E93819"/>
    <w:rsid w:val="00E955D5"/>
    <w:rsid w:val="00E95E69"/>
    <w:rsid w:val="00EA0669"/>
    <w:rsid w:val="00EA6DFB"/>
    <w:rsid w:val="00EA70CB"/>
    <w:rsid w:val="00EA758C"/>
    <w:rsid w:val="00EA7BA6"/>
    <w:rsid w:val="00EB0B66"/>
    <w:rsid w:val="00EB1C1A"/>
    <w:rsid w:val="00EB29F2"/>
    <w:rsid w:val="00EB2F3A"/>
    <w:rsid w:val="00EB4DA6"/>
    <w:rsid w:val="00EB6093"/>
    <w:rsid w:val="00EB62A4"/>
    <w:rsid w:val="00EB6675"/>
    <w:rsid w:val="00EC3480"/>
    <w:rsid w:val="00EC74AE"/>
    <w:rsid w:val="00EC74B9"/>
    <w:rsid w:val="00ED31E1"/>
    <w:rsid w:val="00ED5D7A"/>
    <w:rsid w:val="00ED7590"/>
    <w:rsid w:val="00EE0628"/>
    <w:rsid w:val="00EE11CA"/>
    <w:rsid w:val="00EE2AAF"/>
    <w:rsid w:val="00EE432C"/>
    <w:rsid w:val="00EE439D"/>
    <w:rsid w:val="00EE5BA2"/>
    <w:rsid w:val="00EE67B5"/>
    <w:rsid w:val="00EE6BF1"/>
    <w:rsid w:val="00EF3177"/>
    <w:rsid w:val="00EF3650"/>
    <w:rsid w:val="00EF42B4"/>
    <w:rsid w:val="00EF4A6C"/>
    <w:rsid w:val="00EF7669"/>
    <w:rsid w:val="00F00B7B"/>
    <w:rsid w:val="00F00CA7"/>
    <w:rsid w:val="00F02618"/>
    <w:rsid w:val="00F04A2D"/>
    <w:rsid w:val="00F056AF"/>
    <w:rsid w:val="00F05EB1"/>
    <w:rsid w:val="00F06B28"/>
    <w:rsid w:val="00F06C4D"/>
    <w:rsid w:val="00F11148"/>
    <w:rsid w:val="00F116EC"/>
    <w:rsid w:val="00F12FFE"/>
    <w:rsid w:val="00F13104"/>
    <w:rsid w:val="00F13170"/>
    <w:rsid w:val="00F13301"/>
    <w:rsid w:val="00F1559A"/>
    <w:rsid w:val="00F168E7"/>
    <w:rsid w:val="00F20948"/>
    <w:rsid w:val="00F25442"/>
    <w:rsid w:val="00F346AA"/>
    <w:rsid w:val="00F353F9"/>
    <w:rsid w:val="00F36CFE"/>
    <w:rsid w:val="00F3796B"/>
    <w:rsid w:val="00F40696"/>
    <w:rsid w:val="00F4149D"/>
    <w:rsid w:val="00F41E75"/>
    <w:rsid w:val="00F431B1"/>
    <w:rsid w:val="00F44F1F"/>
    <w:rsid w:val="00F51B48"/>
    <w:rsid w:val="00F52F61"/>
    <w:rsid w:val="00F57FFE"/>
    <w:rsid w:val="00F6012F"/>
    <w:rsid w:val="00F70216"/>
    <w:rsid w:val="00F709E6"/>
    <w:rsid w:val="00F73508"/>
    <w:rsid w:val="00F7356E"/>
    <w:rsid w:val="00F74ECC"/>
    <w:rsid w:val="00F761D9"/>
    <w:rsid w:val="00F76D90"/>
    <w:rsid w:val="00F76F22"/>
    <w:rsid w:val="00F81933"/>
    <w:rsid w:val="00F82CB4"/>
    <w:rsid w:val="00F856E6"/>
    <w:rsid w:val="00F86961"/>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50B8"/>
    <w:rsid w:val="00FB655D"/>
    <w:rsid w:val="00FB74A2"/>
    <w:rsid w:val="00FC0A21"/>
    <w:rsid w:val="00FC0B6D"/>
    <w:rsid w:val="00FC2EA9"/>
    <w:rsid w:val="00FC5212"/>
    <w:rsid w:val="00FD3445"/>
    <w:rsid w:val="00FD7E78"/>
    <w:rsid w:val="00FE0AFA"/>
    <w:rsid w:val="00FE0F7E"/>
    <w:rsid w:val="00FE1323"/>
    <w:rsid w:val="00FE1447"/>
    <w:rsid w:val="00FE17F8"/>
    <w:rsid w:val="00FE29FC"/>
    <w:rsid w:val="00FE36A7"/>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4507C"/>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DC27DD"/>
    <w:pPr>
      <w:tabs>
        <w:tab w:val="right" w:leader="dot" w:pos="15390"/>
      </w:tabs>
      <w:spacing w:before="120" w:after="120"/>
    </w:pPr>
    <w:rPr>
      <w:rFonts w:ascii="Calibri" w:hAnsi="Calibri" w:cs="Calibri"/>
      <w:b/>
      <w:bCs/>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0E0311"/>
    <w:pPr>
      <w:tabs>
        <w:tab w:val="right" w:leader="dot" w:pos="15390"/>
      </w:tabs>
      <w:ind w:left="480"/>
    </w:pPr>
    <w:rPr>
      <w:rFonts w:asciiTheme="minorHAnsi" w:hAnsiTheme="minorHAnsi" w:cstheme="minorHAnsi"/>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1346</TotalTime>
  <Pages>18</Pages>
  <Words>7160</Words>
  <Characters>40815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165</cp:revision>
  <cp:lastPrinted>2023-06-28T08:34:00Z</cp:lastPrinted>
  <dcterms:created xsi:type="dcterms:W3CDTF">2023-06-19T09:18:00Z</dcterms:created>
  <dcterms:modified xsi:type="dcterms:W3CDTF">2024-05-16T14:02:00Z</dcterms:modified>
</cp:coreProperties>
</file>