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6EE6" w14:textId="15C2BB11" w:rsidR="00C50158" w:rsidRPr="00031A2A" w:rsidRDefault="00CB7411">
      <w:pPr>
        <w:rPr>
          <w:b/>
          <w:bCs/>
          <w:sz w:val="24"/>
          <w:szCs w:val="24"/>
        </w:rPr>
      </w:pPr>
      <w:r w:rsidRPr="00031A2A">
        <w:rPr>
          <w:b/>
          <w:bCs/>
          <w:sz w:val="24"/>
          <w:szCs w:val="24"/>
        </w:rPr>
        <w:t xml:space="preserve">Supplementary Table S18. </w:t>
      </w:r>
      <w:r w:rsidR="00D66AFD" w:rsidRPr="00031A2A">
        <w:rPr>
          <w:b/>
          <w:bCs/>
          <w:sz w:val="24"/>
          <w:szCs w:val="24"/>
        </w:rPr>
        <w:t xml:space="preserve">GRADE </w:t>
      </w:r>
      <w:r w:rsidRPr="00031A2A">
        <w:rPr>
          <w:b/>
          <w:bCs/>
          <w:sz w:val="24"/>
          <w:szCs w:val="24"/>
        </w:rPr>
        <w:t>profile: skin pathologies</w:t>
      </w:r>
      <w:r w:rsidR="00D83A3E" w:rsidRPr="00031A2A">
        <w:rPr>
          <w:b/>
          <w:bCs/>
          <w:sz w:val="24"/>
          <w:szCs w:val="24"/>
        </w:rPr>
        <w:t xml:space="preserve"> </w:t>
      </w:r>
    </w:p>
    <w:p w14:paraId="530ACF6B" w14:textId="3200A42D" w:rsidR="00D66AFD" w:rsidRPr="00B057A2" w:rsidRDefault="005E30CB">
      <w:pPr>
        <w:rPr>
          <w:b/>
          <w:bCs/>
          <w:color w:val="C00000"/>
        </w:rPr>
      </w:pPr>
      <w:r>
        <w:rPr>
          <w:b/>
          <w:bCs/>
          <w:color w:val="C00000"/>
        </w:rPr>
        <w:t>Grade the evidence for each intervention, and separately for (</w:t>
      </w:r>
      <w:proofErr w:type="spellStart"/>
      <w:r>
        <w:rPr>
          <w:b/>
          <w:bCs/>
          <w:color w:val="C00000"/>
        </w:rPr>
        <w:t>i</w:t>
      </w:r>
      <w:proofErr w:type="spellEnd"/>
      <w:r>
        <w:rPr>
          <w:b/>
          <w:bCs/>
          <w:color w:val="C00000"/>
        </w:rPr>
        <w:t>) children/young people and (ii) adults, and for each outcome category</w:t>
      </w:r>
      <w:r w:rsidR="00D66AFD" w:rsidRPr="00B057A2">
        <w:rPr>
          <w:b/>
          <w:bCs/>
          <w:color w:val="C00000"/>
        </w:rPr>
        <w:t xml:space="preserve"> </w:t>
      </w:r>
    </w:p>
    <w:tbl>
      <w:tblPr>
        <w:tblStyle w:val="TableGrid"/>
        <w:tblW w:w="15158" w:type="dxa"/>
        <w:tblLayout w:type="fixed"/>
        <w:tblLook w:val="04A0" w:firstRow="1" w:lastRow="0" w:firstColumn="1" w:lastColumn="0" w:noHBand="0" w:noVBand="1"/>
      </w:tblPr>
      <w:tblGrid>
        <w:gridCol w:w="1695"/>
        <w:gridCol w:w="1411"/>
        <w:gridCol w:w="1567"/>
        <w:gridCol w:w="1279"/>
        <w:gridCol w:w="1698"/>
        <w:gridCol w:w="1270"/>
        <w:gridCol w:w="1420"/>
        <w:gridCol w:w="27"/>
        <w:gridCol w:w="1106"/>
        <w:gridCol w:w="1973"/>
        <w:gridCol w:w="9"/>
        <w:gridCol w:w="1703"/>
      </w:tblGrid>
      <w:tr w:rsidR="002E5EEF" w:rsidRPr="004463F8" w14:paraId="5ACF46B2" w14:textId="0D192509" w:rsidTr="006B1F8F">
        <w:trPr>
          <w:trHeight w:val="594"/>
        </w:trPr>
        <w:tc>
          <w:tcPr>
            <w:tcW w:w="1695" w:type="dxa"/>
            <w:shd w:val="clear" w:color="auto" w:fill="2E74B5" w:themeFill="accent5" w:themeFillShade="BF"/>
          </w:tcPr>
          <w:p w14:paraId="48A99004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shd w:val="clear" w:color="auto" w:fill="2E74B5" w:themeFill="accent5" w:themeFillShade="BF"/>
          </w:tcPr>
          <w:p w14:paraId="533C6988" w14:textId="505E31CE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694" w:type="dxa"/>
            <w:gridSpan w:val="5"/>
            <w:shd w:val="clear" w:color="auto" w:fill="2E74B5" w:themeFill="accent5" w:themeFillShade="BF"/>
          </w:tcPr>
          <w:p w14:paraId="1963B238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2E5EEF" w:rsidRPr="004463F8" w:rsidRDefault="002E5EEF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06" w:type="dxa"/>
            <w:shd w:val="clear" w:color="auto" w:fill="2E74B5" w:themeFill="accent5" w:themeFillShade="BF"/>
          </w:tcPr>
          <w:p w14:paraId="274B6975" w14:textId="7F376DD8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982" w:type="dxa"/>
            <w:gridSpan w:val="2"/>
            <w:shd w:val="clear" w:color="auto" w:fill="2E74B5" w:themeFill="accent5" w:themeFillShade="BF"/>
          </w:tcPr>
          <w:p w14:paraId="20A77CBE" w14:textId="36822E84" w:rsidR="002E5EEF" w:rsidRPr="004463F8" w:rsidRDefault="002E5EE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3" w:type="dxa"/>
            <w:shd w:val="clear" w:color="auto" w:fill="2E74B5" w:themeFill="accent5" w:themeFillShade="BF"/>
          </w:tcPr>
          <w:p w14:paraId="3630A4E8" w14:textId="07110E2F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E5EEF" w:rsidRPr="00AD007D" w14:paraId="6D13064E" w14:textId="796B566F" w:rsidTr="0006437F">
        <w:tc>
          <w:tcPr>
            <w:tcW w:w="1695" w:type="dxa"/>
            <w:shd w:val="clear" w:color="auto" w:fill="D9E2F3" w:themeFill="accent1" w:themeFillTint="33"/>
          </w:tcPr>
          <w:p w14:paraId="19A74F9F" w14:textId="3DCAE033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CD80224" w14:textId="2C06BDA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567" w:type="dxa"/>
            <w:shd w:val="clear" w:color="auto" w:fill="D9E2F3" w:themeFill="accent1" w:themeFillTint="33"/>
          </w:tcPr>
          <w:p w14:paraId="65D70A00" w14:textId="4743FD66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279" w:type="dxa"/>
            <w:shd w:val="clear" w:color="auto" w:fill="D9E2F3" w:themeFill="accent1" w:themeFillTint="33"/>
          </w:tcPr>
          <w:p w14:paraId="05A7838F" w14:textId="35C6DF6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698" w:type="dxa"/>
            <w:shd w:val="clear" w:color="auto" w:fill="D9E2F3" w:themeFill="accent1" w:themeFillTint="33"/>
          </w:tcPr>
          <w:p w14:paraId="066ECB76" w14:textId="6D652A05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270" w:type="dxa"/>
            <w:shd w:val="clear" w:color="auto" w:fill="D9E2F3" w:themeFill="accent1" w:themeFillTint="33"/>
          </w:tcPr>
          <w:p w14:paraId="63801E6B" w14:textId="2F91F977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420" w:type="dxa"/>
            <w:shd w:val="clear" w:color="auto" w:fill="D9E2F3" w:themeFill="accent1" w:themeFillTint="33"/>
          </w:tcPr>
          <w:p w14:paraId="451BE3AF" w14:textId="1C2E07F4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3" w:type="dxa"/>
            <w:gridSpan w:val="2"/>
            <w:shd w:val="clear" w:color="auto" w:fill="D9E2F3" w:themeFill="accent1" w:themeFillTint="33"/>
          </w:tcPr>
          <w:p w14:paraId="0DB34220" w14:textId="6A266ED9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3" w:type="dxa"/>
            <w:shd w:val="clear" w:color="auto" w:fill="D9E2F3" w:themeFill="accent1" w:themeFillTint="33"/>
          </w:tcPr>
          <w:p w14:paraId="625C997E" w14:textId="1745C1FF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12" w:type="dxa"/>
            <w:gridSpan w:val="2"/>
            <w:shd w:val="clear" w:color="auto" w:fill="D9E2F3" w:themeFill="accent1" w:themeFillTint="33"/>
          </w:tcPr>
          <w:p w14:paraId="1579648C" w14:textId="7316A10A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1425" w:rsidRPr="00AD007D" w14:paraId="125B1BE7" w14:textId="2B865E1A" w:rsidTr="006B1F8F">
        <w:tc>
          <w:tcPr>
            <w:tcW w:w="15158" w:type="dxa"/>
            <w:gridSpan w:val="12"/>
            <w:shd w:val="clear" w:color="auto" w:fill="FFE599" w:themeFill="accent4" w:themeFillTint="66"/>
          </w:tcPr>
          <w:p w14:paraId="74C3B09B" w14:textId="4CEB60DF" w:rsidR="00831425" w:rsidRPr="00831425" w:rsidRDefault="00224E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Debridement of callosit</w:t>
            </w:r>
            <w:r w:rsidR="009F5937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es</w:t>
            </w:r>
            <w:r w:rsidR="00831425" w:rsidRPr="00831425">
              <w:rPr>
                <w:b/>
                <w:bCs/>
                <w:sz w:val="20"/>
                <w:szCs w:val="20"/>
              </w:rPr>
              <w:t xml:space="preserve"> - adults</w:t>
            </w:r>
          </w:p>
        </w:tc>
      </w:tr>
      <w:tr w:rsidR="00831425" w:rsidRPr="00DB2846" w14:paraId="6433D555" w14:textId="77777777" w:rsidTr="0006437F">
        <w:tc>
          <w:tcPr>
            <w:tcW w:w="1695" w:type="dxa"/>
          </w:tcPr>
          <w:p w14:paraId="7F114EBE" w14:textId="3B26872F" w:rsidR="00831425" w:rsidRPr="00DB2846" w:rsidRDefault="00D364F6">
            <w:pPr>
              <w:rPr>
                <w:b/>
                <w:bCs/>
                <w:sz w:val="20"/>
                <w:szCs w:val="20"/>
              </w:rPr>
            </w:pPr>
            <w:bookmarkStart w:id="0" w:name="_Hlk138949462"/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5606C46F" w14:textId="013125E4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studies (</w:t>
            </w: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p</w:t>
            </w:r>
            <w:r w:rsidR="00D364F6" w:rsidRPr="00DB2846">
              <w:rPr>
                <w:b/>
                <w:bCs/>
                <w:sz w:val="20"/>
                <w:szCs w:val="20"/>
              </w:rPr>
              <w:t>ts</w:t>
            </w:r>
            <w:r w:rsidR="00831425"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dxa"/>
          </w:tcPr>
          <w:p w14:paraId="5CAAC870" w14:textId="3503879F" w:rsidR="005B02F5" w:rsidRPr="00DB2846" w:rsidRDefault="005B02F5" w:rsidP="00DB2846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9" w:type="dxa"/>
          </w:tcPr>
          <w:p w14:paraId="1ED86308" w14:textId="6E7426C2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698" w:type="dxa"/>
          </w:tcPr>
          <w:p w14:paraId="6E5BE46C" w14:textId="68C9B82D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270" w:type="dxa"/>
          </w:tcPr>
          <w:p w14:paraId="5656FE1E" w14:textId="2169DBCF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20" w:type="dxa"/>
          </w:tcPr>
          <w:p w14:paraId="625F9A8A" w14:textId="1C3D87D9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3" w:type="dxa"/>
            <w:gridSpan w:val="2"/>
          </w:tcPr>
          <w:p w14:paraId="08B89194" w14:textId="3C95A2DC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973" w:type="dxa"/>
          </w:tcPr>
          <w:p w14:paraId="2BB58E65" w14:textId="768E4121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12" w:type="dxa"/>
            <w:gridSpan w:val="2"/>
          </w:tcPr>
          <w:p w14:paraId="6F2471EF" w14:textId="77777777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64F6" w:rsidRPr="00AD007D" w14:paraId="77B32D0B" w14:textId="77777777" w:rsidTr="0006437F">
        <w:tc>
          <w:tcPr>
            <w:tcW w:w="1695" w:type="dxa"/>
          </w:tcPr>
          <w:p w14:paraId="066B44F2" w14:textId="792135FD" w:rsidR="00D364F6" w:rsidRDefault="00D8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</w:t>
            </w:r>
          </w:p>
        </w:tc>
        <w:tc>
          <w:tcPr>
            <w:tcW w:w="1411" w:type="dxa"/>
          </w:tcPr>
          <w:p w14:paraId="6544A7A1" w14:textId="3C675304" w:rsidR="00D364F6" w:rsidRDefault="00224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RCTs </w:t>
            </w:r>
            <w:r w:rsidR="005B02F5">
              <w:rPr>
                <w:sz w:val="20"/>
                <w:szCs w:val="20"/>
              </w:rPr>
              <w:t>(</w:t>
            </w:r>
            <w:r w:rsidR="006004BC">
              <w:rPr>
                <w:sz w:val="20"/>
                <w:szCs w:val="20"/>
              </w:rPr>
              <w:t>103</w:t>
            </w:r>
            <w:r w:rsidR="005B02F5">
              <w:rPr>
                <w:sz w:val="20"/>
                <w:szCs w:val="20"/>
              </w:rPr>
              <w:t>)</w:t>
            </w:r>
          </w:p>
          <w:p w14:paraId="5C4099EE" w14:textId="111AB96C" w:rsidR="00224E88" w:rsidRDefault="00224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cohort (</w:t>
            </w:r>
            <w:r w:rsidR="006004BC">
              <w:rPr>
                <w:sz w:val="20"/>
                <w:szCs w:val="20"/>
              </w:rPr>
              <w:t>8)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7" w:type="dxa"/>
          </w:tcPr>
          <w:p w14:paraId="052EDBEE" w14:textId="6C5E02D3" w:rsidR="005B02F5" w:rsidRDefault="006004BC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55E2B22" w14:textId="61B4B98D" w:rsidR="00D364F6" w:rsidRDefault="00D364F6" w:rsidP="00064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2EF34468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A991DD" w14:textId="0FAF15A6" w:rsidR="005B02F5" w:rsidRPr="005B02F5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RCTs: 1 high, 1 unclear; cohort: high</w:t>
            </w:r>
          </w:p>
        </w:tc>
        <w:tc>
          <w:tcPr>
            <w:tcW w:w="1698" w:type="dxa"/>
          </w:tcPr>
          <w:p w14:paraId="6AE7C954" w14:textId="1F1CE02B" w:rsidR="00D364F6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C4DB550" w14:textId="6041E1C4" w:rsidR="005B02F5" w:rsidRPr="005B02F5" w:rsidRDefault="006B1F8F" w:rsidP="006B1F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Findings</w:t>
            </w:r>
            <w:r w:rsidR="006004BC">
              <w:rPr>
                <w:sz w:val="20"/>
                <w:szCs w:val="20"/>
              </w:rPr>
              <w:t xml:space="preserve"> for RCTs consistent</w:t>
            </w:r>
            <w:r>
              <w:rPr>
                <w:sz w:val="20"/>
                <w:szCs w:val="20"/>
              </w:rPr>
              <w:t>, similar outcome measure, varying length of follow-up (immediately post-treatment, 18 months</w:t>
            </w:r>
          </w:p>
        </w:tc>
        <w:tc>
          <w:tcPr>
            <w:tcW w:w="1270" w:type="dxa"/>
          </w:tcPr>
          <w:p w14:paraId="161B8B55" w14:textId="6A29E82D" w:rsidR="00D364F6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31726F" w14:textId="7DF9F65C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14:paraId="5390598B" w14:textId="77777777" w:rsidR="00D364F6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000B41" w14:textId="6CDAD119" w:rsidR="005B02F5" w:rsidRPr="005B02F5" w:rsidRDefault="006004BC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5CBC8B10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973" w:type="dxa"/>
          </w:tcPr>
          <w:p w14:paraId="2FF54E1B" w14:textId="0090BEB5" w:rsidR="00D364F6" w:rsidRDefault="006004B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5B02F5">
              <w:rPr>
                <w:b/>
                <w:bCs/>
                <w:sz w:val="20"/>
                <w:szCs w:val="20"/>
              </w:rPr>
              <w:t xml:space="preserve">ow </w:t>
            </w:r>
          </w:p>
          <w:p w14:paraId="482FC578" w14:textId="0C785DC0" w:rsidR="005B02F5" w:rsidRPr="005B02F5" w:rsidRDefault="00600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Improvement in pain in both arms of the two RCTs </w:t>
            </w:r>
            <w:r w:rsidR="0006437F">
              <w:rPr>
                <w:sz w:val="20"/>
                <w:szCs w:val="20"/>
              </w:rPr>
              <w:t xml:space="preserve">following debridement </w:t>
            </w:r>
            <w:r>
              <w:rPr>
                <w:sz w:val="20"/>
                <w:szCs w:val="20"/>
              </w:rPr>
              <w:t xml:space="preserve">– </w:t>
            </w:r>
            <w:r w:rsidRPr="0006437F">
              <w:rPr>
                <w:sz w:val="20"/>
                <w:szCs w:val="20"/>
                <w:u w:val="single"/>
              </w:rPr>
              <w:t xml:space="preserve">no significant </w:t>
            </w:r>
            <w:r w:rsidR="0006437F" w:rsidRPr="0006437F">
              <w:rPr>
                <w:sz w:val="20"/>
                <w:szCs w:val="20"/>
                <w:u w:val="single"/>
              </w:rPr>
              <w:t>difference</w:t>
            </w:r>
            <w:r w:rsidR="0006437F">
              <w:rPr>
                <w:sz w:val="20"/>
                <w:szCs w:val="20"/>
              </w:rPr>
              <w:t xml:space="preserve"> i</w:t>
            </w:r>
            <w:r w:rsidR="00044853">
              <w:rPr>
                <w:sz w:val="20"/>
                <w:szCs w:val="20"/>
              </w:rPr>
              <w:t xml:space="preserve">n pain </w:t>
            </w:r>
            <w:r>
              <w:rPr>
                <w:sz w:val="20"/>
                <w:szCs w:val="20"/>
              </w:rPr>
              <w:t xml:space="preserve">compared </w:t>
            </w:r>
            <w:r w:rsidR="006B1F8F">
              <w:rPr>
                <w:sz w:val="20"/>
                <w:szCs w:val="20"/>
              </w:rPr>
              <w:t>with</w:t>
            </w:r>
            <w:r>
              <w:rPr>
                <w:sz w:val="20"/>
                <w:szCs w:val="20"/>
              </w:rPr>
              <w:t xml:space="preserve"> control</w:t>
            </w:r>
          </w:p>
        </w:tc>
        <w:tc>
          <w:tcPr>
            <w:tcW w:w="1712" w:type="dxa"/>
            <w:gridSpan w:val="2"/>
          </w:tcPr>
          <w:p w14:paraId="6BB77292" w14:textId="325125C8" w:rsidR="00D364F6" w:rsidRPr="00AD007D" w:rsidRDefault="00044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Small cohort shows improvement of pain, but no control.</w:t>
            </w:r>
          </w:p>
        </w:tc>
      </w:tr>
      <w:tr w:rsidR="004776F6" w:rsidRPr="00AD007D" w14:paraId="677C6F07" w14:textId="77777777" w:rsidTr="0006437F">
        <w:tc>
          <w:tcPr>
            <w:tcW w:w="1695" w:type="dxa"/>
          </w:tcPr>
          <w:p w14:paraId="543F8DF3" w14:textId="2DD80172" w:rsidR="004776F6" w:rsidRPr="00AD007D" w:rsidRDefault="00D83A3E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Walking speed</w:t>
            </w:r>
          </w:p>
        </w:tc>
        <w:tc>
          <w:tcPr>
            <w:tcW w:w="1411" w:type="dxa"/>
          </w:tcPr>
          <w:p w14:paraId="253594DF" w14:textId="1FF4F780" w:rsidR="004776F6" w:rsidRPr="00AD007D" w:rsidRDefault="006B1F8F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RCTs (103)</w:t>
            </w:r>
          </w:p>
        </w:tc>
        <w:tc>
          <w:tcPr>
            <w:tcW w:w="1567" w:type="dxa"/>
          </w:tcPr>
          <w:p w14:paraId="139CF094" w14:textId="781907E5" w:rsidR="004776F6" w:rsidRPr="00AD007D" w:rsidRDefault="006B1F8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9" w:type="dxa"/>
          </w:tcPr>
          <w:p w14:paraId="36CEEACD" w14:textId="77777777" w:rsidR="006B1F8F" w:rsidRPr="005B02F5" w:rsidRDefault="006B1F8F" w:rsidP="006B1F8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6C60EC6" w14:textId="4C7EA34B" w:rsidR="004776F6" w:rsidRPr="005B02F5" w:rsidRDefault="006B1F8F" w:rsidP="006B1F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high, 1 unclear</w:t>
            </w:r>
          </w:p>
        </w:tc>
        <w:tc>
          <w:tcPr>
            <w:tcW w:w="1698" w:type="dxa"/>
          </w:tcPr>
          <w:p w14:paraId="760CE435" w14:textId="77777777" w:rsidR="006B1F8F" w:rsidRDefault="006B1F8F" w:rsidP="006B1F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7316D76" w14:textId="5ADF4EAF" w:rsidR="004776F6" w:rsidRPr="005B02F5" w:rsidRDefault="006B1F8F" w:rsidP="006B1F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Findings for RCTs consistent, similar outcome measure, varying length of follow-up (immediately post-treatment, 18 months</w:t>
            </w:r>
          </w:p>
        </w:tc>
        <w:tc>
          <w:tcPr>
            <w:tcW w:w="1270" w:type="dxa"/>
          </w:tcPr>
          <w:p w14:paraId="3E413629" w14:textId="73E8467D" w:rsidR="004776F6" w:rsidRPr="006B1F8F" w:rsidRDefault="006B1F8F" w:rsidP="004776F6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=</w:t>
            </w:r>
          </w:p>
        </w:tc>
        <w:tc>
          <w:tcPr>
            <w:tcW w:w="1420" w:type="dxa"/>
          </w:tcPr>
          <w:p w14:paraId="0006F6E8" w14:textId="77777777" w:rsidR="004776F6" w:rsidRDefault="004776F6" w:rsidP="004776F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6C7AB1E" w14:textId="56387501" w:rsidR="004776F6" w:rsidRPr="005B02F5" w:rsidRDefault="006B1F8F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14FC9124" w14:textId="59A4E67F" w:rsidR="004776F6" w:rsidRPr="00BE11E0" w:rsidRDefault="00BE11E0" w:rsidP="004776F6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1973" w:type="dxa"/>
          </w:tcPr>
          <w:p w14:paraId="6BDA8615" w14:textId="7EC4CC97" w:rsidR="004776F6" w:rsidRPr="004776F6" w:rsidRDefault="006B1F8F" w:rsidP="004776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4776F6">
              <w:rPr>
                <w:b/>
                <w:bCs/>
                <w:sz w:val="20"/>
                <w:szCs w:val="20"/>
              </w:rPr>
              <w:t>ow</w:t>
            </w:r>
          </w:p>
          <w:p w14:paraId="3858D37E" w14:textId="6F422665" w:rsidR="004776F6" w:rsidRPr="004776F6" w:rsidRDefault="006B1F8F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Small change in walking speed following debridement, </w:t>
            </w:r>
            <w:r w:rsidRPr="0006437F">
              <w:rPr>
                <w:sz w:val="20"/>
                <w:szCs w:val="20"/>
                <w:u w:val="single"/>
              </w:rPr>
              <w:t>no significant difference</w:t>
            </w:r>
            <w:r>
              <w:rPr>
                <w:sz w:val="20"/>
                <w:szCs w:val="20"/>
              </w:rPr>
              <w:t xml:space="preserve"> compared with control</w:t>
            </w:r>
          </w:p>
        </w:tc>
        <w:tc>
          <w:tcPr>
            <w:tcW w:w="1712" w:type="dxa"/>
            <w:gridSpan w:val="2"/>
          </w:tcPr>
          <w:p w14:paraId="42B65234" w14:textId="77777777" w:rsidR="004776F6" w:rsidRPr="00AD007D" w:rsidRDefault="004776F6" w:rsidP="004776F6">
            <w:pPr>
              <w:rPr>
                <w:sz w:val="20"/>
                <w:szCs w:val="20"/>
              </w:rPr>
            </w:pPr>
          </w:p>
        </w:tc>
      </w:tr>
      <w:tr w:rsidR="00BE11E0" w:rsidRPr="00AD007D" w14:paraId="160C9FC6" w14:textId="77777777" w:rsidTr="0006437F">
        <w:tc>
          <w:tcPr>
            <w:tcW w:w="1695" w:type="dxa"/>
          </w:tcPr>
          <w:p w14:paraId="63E02204" w14:textId="3FE580FC" w:rsidR="00BE11E0" w:rsidRPr="00AD007D" w:rsidRDefault="00BE11E0" w:rsidP="00BE1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83A3E">
              <w:rPr>
                <w:sz w:val="20"/>
                <w:szCs w:val="20"/>
              </w:rPr>
              <w:t>eak plantar pressure</w:t>
            </w:r>
          </w:p>
        </w:tc>
        <w:tc>
          <w:tcPr>
            <w:tcW w:w="1411" w:type="dxa"/>
          </w:tcPr>
          <w:p w14:paraId="1930C1E2" w14:textId="4DDA2798" w:rsidR="00AA251E" w:rsidRDefault="006B1F8F" w:rsidP="00BE1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(38)</w:t>
            </w:r>
          </w:p>
          <w:p w14:paraId="2885D1F1" w14:textId="5D4C2911" w:rsidR="006B1F8F" w:rsidRPr="00AD007D" w:rsidRDefault="006B1F8F" w:rsidP="00BE1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prospective cohort (8)</w:t>
            </w:r>
          </w:p>
        </w:tc>
        <w:tc>
          <w:tcPr>
            <w:tcW w:w="1567" w:type="dxa"/>
          </w:tcPr>
          <w:p w14:paraId="30D3BFE7" w14:textId="452DD7D2" w:rsidR="00BE11E0" w:rsidRPr="00AD007D" w:rsidRDefault="006B1F8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9" w:type="dxa"/>
          </w:tcPr>
          <w:p w14:paraId="5D5C97E7" w14:textId="77777777" w:rsidR="006B1F8F" w:rsidRPr="005B02F5" w:rsidRDefault="006B1F8F" w:rsidP="006B1F8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675C0FB" w14:textId="14B8CBC1" w:rsidR="00BE11E0" w:rsidRPr="006B1F8F" w:rsidRDefault="006B1F8F" w:rsidP="00BE11E0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RCT: unclear, cohort: high</w:t>
            </w:r>
          </w:p>
        </w:tc>
        <w:tc>
          <w:tcPr>
            <w:tcW w:w="1698" w:type="dxa"/>
          </w:tcPr>
          <w:p w14:paraId="5C140D8F" w14:textId="77777777" w:rsidR="006B1F8F" w:rsidRPr="005B02F5" w:rsidRDefault="006B1F8F" w:rsidP="006B1F8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E7942A3" w14:textId="53F17C2B" w:rsidR="00BE11E0" w:rsidRPr="006B1F8F" w:rsidRDefault="006B1F8F" w:rsidP="003E1DDE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 xml:space="preserve">1 RCT only, </w:t>
            </w:r>
            <w:r w:rsidR="0006437F">
              <w:rPr>
                <w:sz w:val="20"/>
                <w:szCs w:val="20"/>
              </w:rPr>
              <w:t>although cohort uses similar measures and shows similar within-group finding as the RCT</w:t>
            </w:r>
          </w:p>
        </w:tc>
        <w:tc>
          <w:tcPr>
            <w:tcW w:w="1270" w:type="dxa"/>
          </w:tcPr>
          <w:p w14:paraId="7CFE3ECD" w14:textId="5D55EC19" w:rsidR="00BE11E0" w:rsidRPr="006B1F8F" w:rsidRDefault="0006437F" w:rsidP="00BE1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420" w:type="dxa"/>
          </w:tcPr>
          <w:p w14:paraId="228F4A96" w14:textId="77777777" w:rsidR="0006437F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BC4BA3" w14:textId="4C796EE0" w:rsidR="00BE11E0" w:rsidRPr="005B02F5" w:rsidRDefault="0006437F" w:rsidP="00BE1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12AE8E26" w14:textId="75A4EA88" w:rsidR="00BE11E0" w:rsidRPr="00BE11E0" w:rsidRDefault="0006437F" w:rsidP="00BE1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973" w:type="dxa"/>
          </w:tcPr>
          <w:p w14:paraId="302F96D0" w14:textId="77777777" w:rsidR="00BE11E0" w:rsidRDefault="0006437F" w:rsidP="00BE11E0">
            <w:pPr>
              <w:rPr>
                <w:sz w:val="20"/>
                <w:szCs w:val="20"/>
              </w:rPr>
            </w:pPr>
            <w:r w:rsidRPr="0006437F">
              <w:rPr>
                <w:b/>
                <w:bCs/>
                <w:sz w:val="20"/>
                <w:szCs w:val="20"/>
              </w:rPr>
              <w:t>Very low</w:t>
            </w:r>
          </w:p>
          <w:p w14:paraId="4D900ACA" w14:textId="1B6D2698" w:rsidR="0006437F" w:rsidRPr="0006437F" w:rsidRDefault="0006437F" w:rsidP="00BE1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Small change in peak plantar pressure following debridement, </w:t>
            </w:r>
            <w:r w:rsidRPr="0006437F">
              <w:rPr>
                <w:sz w:val="20"/>
                <w:szCs w:val="20"/>
                <w:u w:val="single"/>
              </w:rPr>
              <w:t>no significant difference</w:t>
            </w:r>
            <w:r>
              <w:rPr>
                <w:sz w:val="20"/>
                <w:szCs w:val="20"/>
              </w:rPr>
              <w:t xml:space="preserve"> compared with control in RCT</w:t>
            </w:r>
          </w:p>
        </w:tc>
        <w:tc>
          <w:tcPr>
            <w:tcW w:w="1712" w:type="dxa"/>
            <w:gridSpan w:val="2"/>
          </w:tcPr>
          <w:p w14:paraId="29FAD00F" w14:textId="1CEE0C02" w:rsidR="00BE11E0" w:rsidRPr="00AD007D" w:rsidRDefault="00A1095F" w:rsidP="00BE11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Evidence based on low quality cohort cohorts.  RCT concerns effects of access to US guidance</w:t>
            </w:r>
            <w:r w:rsidR="00DB284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3E1DDE">
              <w:rPr>
                <w:sz w:val="20"/>
                <w:szCs w:val="20"/>
              </w:rPr>
              <w:t>inconclusive findings</w:t>
            </w:r>
          </w:p>
        </w:tc>
      </w:tr>
      <w:tr w:rsidR="0006437F" w:rsidRPr="00AD007D" w14:paraId="687C62B7" w14:textId="77777777" w:rsidTr="0006437F">
        <w:tc>
          <w:tcPr>
            <w:tcW w:w="1695" w:type="dxa"/>
          </w:tcPr>
          <w:p w14:paraId="28DA2D8E" w14:textId="0293FFB5" w:rsidR="0006437F" w:rsidRPr="00AD007D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Peak plantar force</w:t>
            </w:r>
          </w:p>
        </w:tc>
        <w:tc>
          <w:tcPr>
            <w:tcW w:w="1411" w:type="dxa"/>
          </w:tcPr>
          <w:p w14:paraId="58A73411" w14:textId="77777777" w:rsidR="0006437F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(38)</w:t>
            </w:r>
          </w:p>
          <w:p w14:paraId="55125975" w14:textId="218566B7" w:rsidR="0006437F" w:rsidRPr="00AD007D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prospective cohort (8)</w:t>
            </w:r>
          </w:p>
        </w:tc>
        <w:tc>
          <w:tcPr>
            <w:tcW w:w="1567" w:type="dxa"/>
          </w:tcPr>
          <w:p w14:paraId="3BFEB22C" w14:textId="15C23B99" w:rsidR="0006437F" w:rsidRPr="00AD007D" w:rsidRDefault="0006437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9" w:type="dxa"/>
          </w:tcPr>
          <w:p w14:paraId="57750A23" w14:textId="77777777" w:rsidR="0006437F" w:rsidRPr="005B02F5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5062591" w14:textId="4012CB57" w:rsidR="0006437F" w:rsidRPr="005B02F5" w:rsidRDefault="0006437F" w:rsidP="0006437F">
            <w:pPr>
              <w:jc w:val="center"/>
              <w:rPr>
                <w:b/>
                <w:bCs/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RCT: unclear, cohort: high</w:t>
            </w:r>
          </w:p>
        </w:tc>
        <w:tc>
          <w:tcPr>
            <w:tcW w:w="1698" w:type="dxa"/>
          </w:tcPr>
          <w:p w14:paraId="2C0F8E4A" w14:textId="77777777" w:rsidR="0006437F" w:rsidRPr="005B02F5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7DBEE83" w14:textId="6BD283DF" w:rsidR="0006437F" w:rsidRPr="003E1DDE" w:rsidRDefault="0006437F" w:rsidP="0006437F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 xml:space="preserve">1 RCT only, </w:t>
            </w:r>
            <w:r>
              <w:rPr>
                <w:sz w:val="20"/>
                <w:szCs w:val="20"/>
              </w:rPr>
              <w:t xml:space="preserve">although cohort uses similar </w:t>
            </w:r>
            <w:r>
              <w:rPr>
                <w:sz w:val="20"/>
                <w:szCs w:val="20"/>
              </w:rPr>
              <w:lastRenderedPageBreak/>
              <w:t>measures and shows similar within-group finding as the RCT</w:t>
            </w:r>
          </w:p>
        </w:tc>
        <w:tc>
          <w:tcPr>
            <w:tcW w:w="1270" w:type="dxa"/>
          </w:tcPr>
          <w:p w14:paraId="5B59F254" w14:textId="0619FDCC" w:rsidR="0006437F" w:rsidRPr="005B02F5" w:rsidRDefault="0006437F" w:rsidP="000643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=</w:t>
            </w:r>
          </w:p>
        </w:tc>
        <w:tc>
          <w:tcPr>
            <w:tcW w:w="1420" w:type="dxa"/>
          </w:tcPr>
          <w:p w14:paraId="2E2A3149" w14:textId="77777777" w:rsidR="0006437F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4B25915" w14:textId="23B17D83" w:rsidR="0006437F" w:rsidRPr="00440F49" w:rsidRDefault="0006437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</w:t>
            </w:r>
            <w:r>
              <w:rPr>
                <w:sz w:val="20"/>
                <w:szCs w:val="20"/>
              </w:rPr>
              <w:lastRenderedPageBreak/>
              <w:t>group effect only</w:t>
            </w:r>
          </w:p>
        </w:tc>
        <w:tc>
          <w:tcPr>
            <w:tcW w:w="1133" w:type="dxa"/>
            <w:gridSpan w:val="2"/>
          </w:tcPr>
          <w:p w14:paraId="691048ED" w14:textId="6B28C2B5" w:rsidR="0006437F" w:rsidRPr="00DB2846" w:rsidRDefault="0006437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=</w:t>
            </w:r>
          </w:p>
        </w:tc>
        <w:tc>
          <w:tcPr>
            <w:tcW w:w="1973" w:type="dxa"/>
          </w:tcPr>
          <w:p w14:paraId="15C29BD5" w14:textId="77777777" w:rsidR="0006437F" w:rsidRDefault="0006437F" w:rsidP="0006437F">
            <w:pPr>
              <w:rPr>
                <w:sz w:val="20"/>
                <w:szCs w:val="20"/>
              </w:rPr>
            </w:pPr>
            <w:r w:rsidRPr="0006437F">
              <w:rPr>
                <w:b/>
                <w:bCs/>
                <w:sz w:val="20"/>
                <w:szCs w:val="20"/>
              </w:rPr>
              <w:t>Very low</w:t>
            </w:r>
          </w:p>
          <w:p w14:paraId="30CAA52F" w14:textId="43B54036" w:rsidR="0006437F" w:rsidRPr="00440F49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Small change in peak plantar force following </w:t>
            </w:r>
            <w:r>
              <w:rPr>
                <w:sz w:val="20"/>
                <w:szCs w:val="20"/>
              </w:rPr>
              <w:lastRenderedPageBreak/>
              <w:t xml:space="preserve">debridement, </w:t>
            </w:r>
            <w:r w:rsidRPr="0006437F">
              <w:rPr>
                <w:sz w:val="20"/>
                <w:szCs w:val="20"/>
                <w:u w:val="single"/>
              </w:rPr>
              <w:t>no significant difference</w:t>
            </w:r>
            <w:r>
              <w:rPr>
                <w:sz w:val="20"/>
                <w:szCs w:val="20"/>
              </w:rPr>
              <w:t xml:space="preserve"> compared with control in RCT</w:t>
            </w:r>
          </w:p>
        </w:tc>
        <w:tc>
          <w:tcPr>
            <w:tcW w:w="1712" w:type="dxa"/>
            <w:gridSpan w:val="2"/>
          </w:tcPr>
          <w:p w14:paraId="692FC3EE" w14:textId="1FDEDD9F" w:rsidR="0006437F" w:rsidRPr="00AD007D" w:rsidRDefault="0006437F" w:rsidP="0006437F">
            <w:pPr>
              <w:rPr>
                <w:sz w:val="20"/>
                <w:szCs w:val="20"/>
              </w:rPr>
            </w:pPr>
          </w:p>
        </w:tc>
      </w:tr>
      <w:tr w:rsidR="0006437F" w:rsidRPr="00AD007D" w14:paraId="184D5883" w14:textId="77777777" w:rsidTr="0006437F">
        <w:tc>
          <w:tcPr>
            <w:tcW w:w="1695" w:type="dxa"/>
          </w:tcPr>
          <w:p w14:paraId="25BA60DF" w14:textId="05B59814" w:rsidR="0006437F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time</w:t>
            </w:r>
          </w:p>
        </w:tc>
        <w:tc>
          <w:tcPr>
            <w:tcW w:w="1411" w:type="dxa"/>
          </w:tcPr>
          <w:p w14:paraId="49426514" w14:textId="77777777" w:rsidR="0006437F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(38)</w:t>
            </w:r>
          </w:p>
          <w:p w14:paraId="7A2317CF" w14:textId="132C7940" w:rsidR="0006437F" w:rsidRPr="00DB2846" w:rsidRDefault="0006437F" w:rsidP="00064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prospective cohort (8)</w:t>
            </w:r>
          </w:p>
        </w:tc>
        <w:tc>
          <w:tcPr>
            <w:tcW w:w="1567" w:type="dxa"/>
          </w:tcPr>
          <w:p w14:paraId="2F55675F" w14:textId="2C343C95" w:rsidR="0006437F" w:rsidRPr="00AD007D" w:rsidRDefault="0006437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9" w:type="dxa"/>
          </w:tcPr>
          <w:p w14:paraId="6B04D9AC" w14:textId="77777777" w:rsidR="0006437F" w:rsidRPr="005B02F5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A6B750F" w14:textId="341F8882" w:rsidR="0006437F" w:rsidRPr="005B02F5" w:rsidRDefault="0006437F" w:rsidP="0006437F">
            <w:pPr>
              <w:jc w:val="center"/>
              <w:rPr>
                <w:b/>
                <w:bCs/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RCT: unclear, cohort: high</w:t>
            </w:r>
          </w:p>
        </w:tc>
        <w:tc>
          <w:tcPr>
            <w:tcW w:w="1698" w:type="dxa"/>
          </w:tcPr>
          <w:p w14:paraId="38C4A1CB" w14:textId="77777777" w:rsidR="0006437F" w:rsidRPr="005B02F5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776C095" w14:textId="6A7FB5EC" w:rsidR="0006437F" w:rsidRPr="00440F49" w:rsidRDefault="0006437F" w:rsidP="0006437F">
            <w:pPr>
              <w:jc w:val="center"/>
              <w:rPr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 xml:space="preserve">1 RCT only, </w:t>
            </w:r>
            <w:r>
              <w:rPr>
                <w:sz w:val="20"/>
                <w:szCs w:val="20"/>
              </w:rPr>
              <w:t>although cohort uses similar measures and shows similar within-group finding as the RCT</w:t>
            </w:r>
          </w:p>
        </w:tc>
        <w:tc>
          <w:tcPr>
            <w:tcW w:w="1270" w:type="dxa"/>
          </w:tcPr>
          <w:p w14:paraId="71C6B89E" w14:textId="4072FC05" w:rsidR="0006437F" w:rsidRPr="005B02F5" w:rsidRDefault="0006437F" w:rsidP="000643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420" w:type="dxa"/>
          </w:tcPr>
          <w:p w14:paraId="163B2B21" w14:textId="77777777" w:rsidR="0006437F" w:rsidRDefault="0006437F" w:rsidP="0006437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FA570D8" w14:textId="76F24642" w:rsidR="0006437F" w:rsidRPr="005B02F5" w:rsidRDefault="0006437F" w:rsidP="000643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&lt;50 per arm, p-values for between-group effect only</w:t>
            </w:r>
          </w:p>
        </w:tc>
        <w:tc>
          <w:tcPr>
            <w:tcW w:w="1133" w:type="dxa"/>
            <w:gridSpan w:val="2"/>
          </w:tcPr>
          <w:p w14:paraId="38E6FA97" w14:textId="477E57CC" w:rsidR="0006437F" w:rsidRPr="00DB2846" w:rsidRDefault="0006437F" w:rsidP="00064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973" w:type="dxa"/>
          </w:tcPr>
          <w:p w14:paraId="54FB16D5" w14:textId="77777777" w:rsidR="0006437F" w:rsidRDefault="0006437F" w:rsidP="0006437F">
            <w:pPr>
              <w:rPr>
                <w:sz w:val="20"/>
                <w:szCs w:val="20"/>
              </w:rPr>
            </w:pPr>
            <w:r w:rsidRPr="0006437F">
              <w:rPr>
                <w:b/>
                <w:bCs/>
                <w:sz w:val="20"/>
                <w:szCs w:val="20"/>
              </w:rPr>
              <w:t>Very low</w:t>
            </w:r>
          </w:p>
          <w:p w14:paraId="102850E5" w14:textId="7115AAC3" w:rsidR="0006437F" w:rsidRPr="005B02F5" w:rsidRDefault="0006437F" w:rsidP="0006437F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Small change in contact time following debridement, </w:t>
            </w:r>
            <w:r w:rsidRPr="0006437F">
              <w:rPr>
                <w:sz w:val="20"/>
                <w:szCs w:val="20"/>
                <w:u w:val="single"/>
              </w:rPr>
              <w:t>no significant difference</w:t>
            </w:r>
            <w:r>
              <w:rPr>
                <w:sz w:val="20"/>
                <w:szCs w:val="20"/>
              </w:rPr>
              <w:t xml:space="preserve"> compared with control in RCT</w:t>
            </w:r>
          </w:p>
        </w:tc>
        <w:tc>
          <w:tcPr>
            <w:tcW w:w="1712" w:type="dxa"/>
            <w:gridSpan w:val="2"/>
          </w:tcPr>
          <w:p w14:paraId="75B41317" w14:textId="77777777" w:rsidR="0006437F" w:rsidRPr="00AD007D" w:rsidRDefault="0006437F" w:rsidP="0006437F">
            <w:pPr>
              <w:rPr>
                <w:sz w:val="20"/>
                <w:szCs w:val="20"/>
              </w:rPr>
            </w:pPr>
          </w:p>
        </w:tc>
      </w:tr>
      <w:tr w:rsidR="00B929B4" w:rsidRPr="00AD007D" w14:paraId="3F737A0E" w14:textId="77777777" w:rsidTr="0006437F">
        <w:tc>
          <w:tcPr>
            <w:tcW w:w="1695" w:type="dxa"/>
          </w:tcPr>
          <w:p w14:paraId="1673B558" w14:textId="0F23A340" w:rsidR="00B929B4" w:rsidRDefault="00B929B4" w:rsidP="00B92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Adverse events</w:t>
            </w:r>
          </w:p>
        </w:tc>
        <w:tc>
          <w:tcPr>
            <w:tcW w:w="1411" w:type="dxa"/>
          </w:tcPr>
          <w:p w14:paraId="7000ADE2" w14:textId="054C8820" w:rsidR="00B929B4" w:rsidRPr="00DB2846" w:rsidRDefault="00B929B4" w:rsidP="00B92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RCTs (103)</w:t>
            </w:r>
          </w:p>
        </w:tc>
        <w:tc>
          <w:tcPr>
            <w:tcW w:w="1567" w:type="dxa"/>
          </w:tcPr>
          <w:p w14:paraId="651BAACA" w14:textId="640EEE24" w:rsidR="00B929B4" w:rsidRPr="00AD007D" w:rsidRDefault="00B929B4" w:rsidP="00B92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9" w:type="dxa"/>
          </w:tcPr>
          <w:p w14:paraId="2BD2D5F6" w14:textId="77777777" w:rsidR="00B929B4" w:rsidRPr="005B02F5" w:rsidRDefault="00B929B4" w:rsidP="00B929B4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173F29A" w14:textId="52671402" w:rsidR="00B929B4" w:rsidRPr="005B02F5" w:rsidRDefault="00B929B4" w:rsidP="00B929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high, 1 unclear</w:t>
            </w:r>
          </w:p>
        </w:tc>
        <w:tc>
          <w:tcPr>
            <w:tcW w:w="1698" w:type="dxa"/>
          </w:tcPr>
          <w:p w14:paraId="2C3B149B" w14:textId="77777777" w:rsidR="00B929B4" w:rsidRPr="005B02F5" w:rsidRDefault="00B929B4" w:rsidP="00B929B4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82EFB61" w14:textId="64AD968D" w:rsidR="00B929B4" w:rsidRPr="005B02F5" w:rsidRDefault="00DD096A" w:rsidP="00B929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No standardised recording  of AE, v</w:t>
            </w:r>
            <w:r w:rsidR="00B929B4">
              <w:rPr>
                <w:sz w:val="20"/>
                <w:szCs w:val="20"/>
              </w:rPr>
              <w:t>arying length of follow-up (immediately post-treatment, 18 months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70" w:type="dxa"/>
          </w:tcPr>
          <w:p w14:paraId="0D6E6E6A" w14:textId="34179148" w:rsidR="00B929B4" w:rsidRPr="005B02F5" w:rsidRDefault="00B929B4" w:rsidP="00B929B4">
            <w:pPr>
              <w:jc w:val="center"/>
              <w:rPr>
                <w:b/>
                <w:bCs/>
                <w:sz w:val="20"/>
                <w:szCs w:val="20"/>
              </w:rPr>
            </w:pPr>
            <w:r w:rsidRPr="006B1F8F">
              <w:rPr>
                <w:sz w:val="20"/>
                <w:szCs w:val="20"/>
              </w:rPr>
              <w:t>=</w:t>
            </w:r>
          </w:p>
        </w:tc>
        <w:tc>
          <w:tcPr>
            <w:tcW w:w="1420" w:type="dxa"/>
          </w:tcPr>
          <w:p w14:paraId="072D484F" w14:textId="77777777" w:rsidR="00B929B4" w:rsidRDefault="00B929B4" w:rsidP="00B929B4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08E987F" w14:textId="6122AF97" w:rsidR="00B929B4" w:rsidRPr="005B02F5" w:rsidRDefault="00B929B4" w:rsidP="00B929B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&lt;50 per arm, </w:t>
            </w:r>
            <w:r w:rsidR="00DD096A">
              <w:rPr>
                <w:sz w:val="20"/>
                <w:szCs w:val="20"/>
              </w:rPr>
              <w:t>narrative reporting of AE</w:t>
            </w:r>
          </w:p>
        </w:tc>
        <w:tc>
          <w:tcPr>
            <w:tcW w:w="1133" w:type="dxa"/>
            <w:gridSpan w:val="2"/>
          </w:tcPr>
          <w:p w14:paraId="597D1E9F" w14:textId="5E8E6CC5" w:rsidR="00B929B4" w:rsidRPr="005B02F5" w:rsidRDefault="00B929B4" w:rsidP="00B929B4">
            <w:pPr>
              <w:jc w:val="center"/>
              <w:rPr>
                <w:b/>
                <w:bCs/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1973" w:type="dxa"/>
          </w:tcPr>
          <w:p w14:paraId="18EFB123" w14:textId="28DB6B6E" w:rsidR="00B929B4" w:rsidRPr="004776F6" w:rsidRDefault="00DD096A" w:rsidP="00B929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</w:t>
            </w:r>
            <w:r w:rsidR="00B929B4">
              <w:rPr>
                <w:b/>
                <w:bCs/>
                <w:sz w:val="20"/>
                <w:szCs w:val="20"/>
              </w:rPr>
              <w:t>ow</w:t>
            </w:r>
          </w:p>
          <w:p w14:paraId="7C05F98D" w14:textId="4EF4195C" w:rsidR="00B929B4" w:rsidRDefault="00DD096A" w:rsidP="00B92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(n=38) reports small ulcers in 2 pts, considered unrelated to intervention</w:t>
            </w:r>
          </w:p>
          <w:p w14:paraId="300C957A" w14:textId="0A3E3CB2" w:rsidR="00DD096A" w:rsidRPr="00DD096A" w:rsidRDefault="00DD096A" w:rsidP="00B92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(n=65) reports pain and tissue breakdown in 4 pts after debridement</w:t>
            </w:r>
          </w:p>
        </w:tc>
        <w:tc>
          <w:tcPr>
            <w:tcW w:w="1712" w:type="dxa"/>
            <w:gridSpan w:val="2"/>
          </w:tcPr>
          <w:p w14:paraId="6DCF2962" w14:textId="77777777" w:rsidR="00B929B4" w:rsidRPr="00AD007D" w:rsidRDefault="00B929B4" w:rsidP="00B929B4">
            <w:pPr>
              <w:rPr>
                <w:sz w:val="20"/>
                <w:szCs w:val="20"/>
              </w:rPr>
            </w:pPr>
          </w:p>
        </w:tc>
      </w:tr>
      <w:bookmarkEnd w:id="0"/>
    </w:tbl>
    <w:p w14:paraId="340D2CBD" w14:textId="77777777" w:rsidR="008850B9" w:rsidRDefault="008850B9"/>
    <w:p w14:paraId="4C70C154" w14:textId="77777777" w:rsidR="008850B9" w:rsidRDefault="008850B9">
      <w:r>
        <w:t xml:space="preserve">Miscellaneous outcomes: </w:t>
      </w:r>
    </w:p>
    <w:p w14:paraId="5A26AF69" w14:textId="77777777" w:rsidR="00B929B4" w:rsidRDefault="00B929B4" w:rsidP="00B929B4">
      <w:pPr>
        <w:pStyle w:val="ListParagraph"/>
        <w:numPr>
          <w:ilvl w:val="0"/>
          <w:numId w:val="9"/>
        </w:numPr>
      </w:pPr>
      <w:r>
        <w:t>Foot Function Index or Foot Impairment Scale (1 RCT, n=65): improvement following debridement, but no difference compared with control (very low certainty)</w:t>
      </w:r>
    </w:p>
    <w:p w14:paraId="4B11BC61" w14:textId="3C307F66" w:rsidR="00B929B4" w:rsidRDefault="00B929B4" w:rsidP="00B929B4">
      <w:pPr>
        <w:pStyle w:val="ListParagraph"/>
        <w:numPr>
          <w:ilvl w:val="0"/>
          <w:numId w:val="9"/>
        </w:numPr>
      </w:pPr>
      <w:r>
        <w:t xml:space="preserve">Plantar pressure contact area (1 RCT, n= 38): very small change following debridement, no different compared with control (very low certainty) </w:t>
      </w:r>
    </w:p>
    <w:p w14:paraId="149D1A11" w14:textId="6F1D422B" w:rsidR="001129FE" w:rsidRDefault="001129FE" w:rsidP="00831425"/>
    <w:p w14:paraId="78552886" w14:textId="77777777" w:rsidR="00D83A3E" w:rsidRDefault="00D83A3E" w:rsidP="00831425"/>
    <w:sectPr w:rsidR="00D83A3E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47EB1"/>
    <w:multiLevelType w:val="hybridMultilevel"/>
    <w:tmpl w:val="01047024"/>
    <w:lvl w:ilvl="0" w:tplc="628E78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6"/>
  </w:num>
  <w:num w:numId="2" w16cid:durableId="1825781832">
    <w:abstractNumId w:val="3"/>
  </w:num>
  <w:num w:numId="3" w16cid:durableId="460810805">
    <w:abstractNumId w:val="4"/>
  </w:num>
  <w:num w:numId="4" w16cid:durableId="1317733008">
    <w:abstractNumId w:val="8"/>
  </w:num>
  <w:num w:numId="5" w16cid:durableId="1114907090">
    <w:abstractNumId w:val="0"/>
  </w:num>
  <w:num w:numId="6" w16cid:durableId="354621514">
    <w:abstractNumId w:val="1"/>
  </w:num>
  <w:num w:numId="7" w16cid:durableId="1028943281">
    <w:abstractNumId w:val="5"/>
  </w:num>
  <w:num w:numId="8" w16cid:durableId="922685442">
    <w:abstractNumId w:val="7"/>
  </w:num>
  <w:num w:numId="9" w16cid:durableId="205665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31A2A"/>
    <w:rsid w:val="00044853"/>
    <w:rsid w:val="0004763F"/>
    <w:rsid w:val="0005700B"/>
    <w:rsid w:val="0006437F"/>
    <w:rsid w:val="00086ADF"/>
    <w:rsid w:val="00101E5C"/>
    <w:rsid w:val="001129FE"/>
    <w:rsid w:val="001825CB"/>
    <w:rsid w:val="00196B48"/>
    <w:rsid w:val="00224E88"/>
    <w:rsid w:val="00282018"/>
    <w:rsid w:val="002C76E2"/>
    <w:rsid w:val="002E5EEF"/>
    <w:rsid w:val="00324EE0"/>
    <w:rsid w:val="00380B58"/>
    <w:rsid w:val="00382B43"/>
    <w:rsid w:val="003A7478"/>
    <w:rsid w:val="003E1DDE"/>
    <w:rsid w:val="0042497A"/>
    <w:rsid w:val="00440F49"/>
    <w:rsid w:val="004463F8"/>
    <w:rsid w:val="004776F6"/>
    <w:rsid w:val="004A72C1"/>
    <w:rsid w:val="0059225D"/>
    <w:rsid w:val="005A2634"/>
    <w:rsid w:val="005B02F5"/>
    <w:rsid w:val="005E30CB"/>
    <w:rsid w:val="006004BC"/>
    <w:rsid w:val="00611ED7"/>
    <w:rsid w:val="006137BC"/>
    <w:rsid w:val="0065041A"/>
    <w:rsid w:val="0068385F"/>
    <w:rsid w:val="006B1F8F"/>
    <w:rsid w:val="006F18EA"/>
    <w:rsid w:val="00745418"/>
    <w:rsid w:val="007D25AC"/>
    <w:rsid w:val="007D3F2F"/>
    <w:rsid w:val="007D48C8"/>
    <w:rsid w:val="00811245"/>
    <w:rsid w:val="00831425"/>
    <w:rsid w:val="0084027D"/>
    <w:rsid w:val="008850B9"/>
    <w:rsid w:val="008A25BC"/>
    <w:rsid w:val="008B6252"/>
    <w:rsid w:val="00946841"/>
    <w:rsid w:val="00953044"/>
    <w:rsid w:val="009923CA"/>
    <w:rsid w:val="009B0345"/>
    <w:rsid w:val="009F43C8"/>
    <w:rsid w:val="009F5937"/>
    <w:rsid w:val="00A1095F"/>
    <w:rsid w:val="00A83B77"/>
    <w:rsid w:val="00AA251E"/>
    <w:rsid w:val="00AD007D"/>
    <w:rsid w:val="00AD4779"/>
    <w:rsid w:val="00AF4A78"/>
    <w:rsid w:val="00AF7569"/>
    <w:rsid w:val="00B035BD"/>
    <w:rsid w:val="00B057A2"/>
    <w:rsid w:val="00B262E0"/>
    <w:rsid w:val="00B7275B"/>
    <w:rsid w:val="00B92990"/>
    <w:rsid w:val="00B929B4"/>
    <w:rsid w:val="00BB0E38"/>
    <w:rsid w:val="00BE11E0"/>
    <w:rsid w:val="00C25B39"/>
    <w:rsid w:val="00C37CA7"/>
    <w:rsid w:val="00CB7411"/>
    <w:rsid w:val="00CD46D0"/>
    <w:rsid w:val="00D364F6"/>
    <w:rsid w:val="00D60DCB"/>
    <w:rsid w:val="00D66AFD"/>
    <w:rsid w:val="00D83A3E"/>
    <w:rsid w:val="00DA2024"/>
    <w:rsid w:val="00DB2846"/>
    <w:rsid w:val="00DD096A"/>
    <w:rsid w:val="00E0087C"/>
    <w:rsid w:val="00E05E17"/>
    <w:rsid w:val="00E7775D"/>
    <w:rsid w:val="00EB67DC"/>
    <w:rsid w:val="00ED5BA7"/>
    <w:rsid w:val="00EE7265"/>
    <w:rsid w:val="00F0153D"/>
    <w:rsid w:val="00F50540"/>
    <w:rsid w:val="00F53D2C"/>
    <w:rsid w:val="00F56F03"/>
    <w:rsid w:val="00FB1616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7</cp:revision>
  <dcterms:created xsi:type="dcterms:W3CDTF">2023-07-07T07:11:00Z</dcterms:created>
  <dcterms:modified xsi:type="dcterms:W3CDTF">2024-05-16T12:07:00Z</dcterms:modified>
</cp:coreProperties>
</file>