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91BF1" w14:textId="19AC35BE" w:rsidR="00B84DFF" w:rsidRDefault="00FD6887" w:rsidP="00B84DFF">
      <w:pPr>
        <w:pStyle w:val="TOC1"/>
        <w:tabs>
          <w:tab w:val="right" w:leader="dot" w:pos="15390"/>
        </w:tabs>
        <w:rPr>
          <w:rFonts w:ascii="Calibri" w:hAnsi="Calibri" w:cs="Calibri"/>
          <w:caps w:val="0"/>
          <w:sz w:val="28"/>
          <w:szCs w:val="28"/>
        </w:rPr>
      </w:pPr>
      <w:bookmarkStart w:id="0" w:name="_Toc138834001"/>
      <w:bookmarkStart w:id="1" w:name="_Toc138834087"/>
      <w:r>
        <w:rPr>
          <w:rFonts w:ascii="Calibri" w:hAnsi="Calibri" w:cs="Calibri"/>
          <w:b w:val="0"/>
          <w:bCs w:val="0"/>
          <w:caps w:val="0"/>
          <w:sz w:val="28"/>
          <w:szCs w:val="28"/>
        </w:rPr>
        <w:softHyphen/>
      </w:r>
      <w:r>
        <w:rPr>
          <w:rFonts w:ascii="Calibri" w:hAnsi="Calibri" w:cs="Calibri"/>
          <w:b w:val="0"/>
          <w:bCs w:val="0"/>
          <w:caps w:val="0"/>
          <w:sz w:val="28"/>
          <w:szCs w:val="28"/>
        </w:rPr>
        <w:softHyphen/>
      </w:r>
      <w:r w:rsidR="00B84DFF" w:rsidRPr="007000BA">
        <w:rPr>
          <w:rFonts w:ascii="Calibri" w:hAnsi="Calibri" w:cs="Calibri"/>
          <w:caps w:val="0"/>
          <w:sz w:val="24"/>
          <w:szCs w:val="24"/>
        </w:rPr>
        <w:t xml:space="preserve"> Supplementary Table S17. Data extraction</w:t>
      </w:r>
    </w:p>
    <w:p w14:paraId="19A1EF4F" w14:textId="0A21D5E7" w:rsidR="00B10EF3" w:rsidRDefault="00031CA3">
      <w:pPr>
        <w:pStyle w:val="TOC1"/>
        <w:tabs>
          <w:tab w:val="right" w:leader="dot" w:pos="15390"/>
        </w:tabs>
        <w:rPr>
          <w:noProof/>
        </w:rPr>
      </w:pPr>
      <w:r>
        <w:rPr>
          <w:rFonts w:ascii="Calibri" w:hAnsi="Calibri" w:cs="Calibri"/>
          <w:b w:val="0"/>
          <w:bCs w:val="0"/>
          <w:caps w:val="0"/>
          <w:sz w:val="28"/>
          <w:szCs w:val="28"/>
        </w:rPr>
        <w:fldChar w:fldCharType="begin"/>
      </w:r>
      <w:r>
        <w:rPr>
          <w:rFonts w:ascii="Calibri" w:hAnsi="Calibri" w:cs="Calibri"/>
          <w:b w:val="0"/>
          <w:bCs w:val="0"/>
          <w:caps w:val="0"/>
          <w:sz w:val="28"/>
          <w:szCs w:val="28"/>
        </w:rPr>
        <w:instrText xml:space="preserve"> TOC \o "1-3" \h \z \u </w:instrText>
      </w:r>
      <w:r>
        <w:rPr>
          <w:rFonts w:ascii="Calibri" w:hAnsi="Calibri" w:cs="Calibri"/>
          <w:b w:val="0"/>
          <w:bCs w:val="0"/>
          <w:caps w:val="0"/>
          <w:sz w:val="28"/>
          <w:szCs w:val="28"/>
        </w:rPr>
        <w:fldChar w:fldCharType="separate"/>
      </w:r>
    </w:p>
    <w:p w14:paraId="74665647" w14:textId="4A5B06AE" w:rsidR="00B10EF3" w:rsidRDefault="00000000">
      <w:pPr>
        <w:pStyle w:val="TOC1"/>
        <w:tabs>
          <w:tab w:val="right" w:leader="dot" w:pos="15390"/>
        </w:tabs>
        <w:rPr>
          <w:rFonts w:eastAsiaTheme="minorEastAsia" w:cstheme="minorBidi"/>
          <w:b w:val="0"/>
          <w:bCs w:val="0"/>
          <w:caps w:val="0"/>
          <w:noProof/>
          <w:kern w:val="2"/>
          <w:sz w:val="24"/>
          <w:szCs w:val="24"/>
          <w14:ligatures w14:val="standardContextual"/>
        </w:rPr>
      </w:pPr>
      <w:hyperlink w:anchor="_Toc139436046" w:history="1">
        <w:r w:rsidR="00B10EF3" w:rsidRPr="00EF1DD2">
          <w:rPr>
            <w:rStyle w:val="Hyperlink"/>
            <w:noProof/>
          </w:rPr>
          <w:t>Q9. In adults or children and young people with common skin pathologies (e.g. callus) in IA, what treatments are effective?</w:t>
        </w:r>
        <w:r w:rsidR="00B10EF3">
          <w:rPr>
            <w:noProof/>
            <w:webHidden/>
          </w:rPr>
          <w:tab/>
        </w:r>
        <w:r w:rsidR="00B10EF3">
          <w:rPr>
            <w:noProof/>
            <w:webHidden/>
          </w:rPr>
          <w:fldChar w:fldCharType="begin"/>
        </w:r>
        <w:r w:rsidR="00B10EF3">
          <w:rPr>
            <w:noProof/>
            <w:webHidden/>
          </w:rPr>
          <w:instrText xml:space="preserve"> PAGEREF _Toc139436046 \h </w:instrText>
        </w:r>
        <w:r w:rsidR="00B10EF3">
          <w:rPr>
            <w:noProof/>
            <w:webHidden/>
          </w:rPr>
        </w:r>
        <w:r w:rsidR="00B10EF3">
          <w:rPr>
            <w:noProof/>
            <w:webHidden/>
          </w:rPr>
          <w:fldChar w:fldCharType="separate"/>
        </w:r>
        <w:r w:rsidR="00B10EF3">
          <w:rPr>
            <w:noProof/>
            <w:webHidden/>
          </w:rPr>
          <w:t>2</w:t>
        </w:r>
        <w:r w:rsidR="00B10EF3">
          <w:rPr>
            <w:noProof/>
            <w:webHidden/>
          </w:rPr>
          <w:fldChar w:fldCharType="end"/>
        </w:r>
      </w:hyperlink>
    </w:p>
    <w:p w14:paraId="1508E4EC" w14:textId="1E05A68E" w:rsidR="00B10EF3" w:rsidRDefault="00000000">
      <w:pPr>
        <w:pStyle w:val="TOC2"/>
        <w:tabs>
          <w:tab w:val="right" w:leader="dot" w:pos="15390"/>
        </w:tabs>
        <w:rPr>
          <w:rFonts w:eastAsiaTheme="minorEastAsia" w:cstheme="minorBidi"/>
          <w:smallCaps w:val="0"/>
          <w:noProof/>
          <w:kern w:val="2"/>
          <w:sz w:val="24"/>
          <w:szCs w:val="24"/>
          <w14:ligatures w14:val="standardContextual"/>
        </w:rPr>
      </w:pPr>
      <w:hyperlink w:anchor="_Toc139436047" w:history="1">
        <w:r w:rsidR="00B10EF3" w:rsidRPr="00EF1DD2">
          <w:rPr>
            <w:rStyle w:val="Hyperlink"/>
            <w:b/>
            <w:bCs/>
            <w:noProof/>
          </w:rPr>
          <w:t>Systematic reviews</w:t>
        </w:r>
        <w:r w:rsidR="00B10EF3">
          <w:rPr>
            <w:noProof/>
            <w:webHidden/>
          </w:rPr>
          <w:tab/>
        </w:r>
        <w:r w:rsidR="00B10EF3">
          <w:rPr>
            <w:noProof/>
            <w:webHidden/>
          </w:rPr>
          <w:fldChar w:fldCharType="begin"/>
        </w:r>
        <w:r w:rsidR="00B10EF3">
          <w:rPr>
            <w:noProof/>
            <w:webHidden/>
          </w:rPr>
          <w:instrText xml:space="preserve"> PAGEREF _Toc139436047 \h </w:instrText>
        </w:r>
        <w:r w:rsidR="00B10EF3">
          <w:rPr>
            <w:noProof/>
            <w:webHidden/>
          </w:rPr>
        </w:r>
        <w:r w:rsidR="00B10EF3">
          <w:rPr>
            <w:noProof/>
            <w:webHidden/>
          </w:rPr>
          <w:fldChar w:fldCharType="separate"/>
        </w:r>
        <w:r w:rsidR="00B10EF3">
          <w:rPr>
            <w:noProof/>
            <w:webHidden/>
          </w:rPr>
          <w:t>2</w:t>
        </w:r>
        <w:r w:rsidR="00B10EF3">
          <w:rPr>
            <w:noProof/>
            <w:webHidden/>
          </w:rPr>
          <w:fldChar w:fldCharType="end"/>
        </w:r>
      </w:hyperlink>
    </w:p>
    <w:p w14:paraId="1142E06B" w14:textId="673CEEBD" w:rsidR="00B10EF3" w:rsidRPr="00B10EF3" w:rsidRDefault="00000000" w:rsidP="00B10EF3">
      <w:pPr>
        <w:pStyle w:val="TOC3"/>
        <w:rPr>
          <w:rFonts w:eastAsiaTheme="minorEastAsia" w:cstheme="minorBidi"/>
          <w:kern w:val="2"/>
          <w:sz w:val="24"/>
          <w:szCs w:val="24"/>
          <w14:ligatures w14:val="standardContextual"/>
        </w:rPr>
      </w:pPr>
      <w:hyperlink w:anchor="_Toc139436048" w:history="1">
        <w:r w:rsidR="00B10EF3" w:rsidRPr="00B10EF3">
          <w:rPr>
            <w:rStyle w:val="Hyperlink"/>
            <w:b w:val="0"/>
            <w:bCs w:val="0"/>
          </w:rPr>
          <w:t>Q9.1 Study characteristics and summary of results of systematic reviews</w:t>
        </w:r>
        <w:r w:rsidR="00B10EF3" w:rsidRPr="00B10EF3">
          <w:rPr>
            <w:webHidden/>
          </w:rPr>
          <w:tab/>
        </w:r>
        <w:r w:rsidR="00B10EF3" w:rsidRPr="00B10EF3">
          <w:rPr>
            <w:webHidden/>
          </w:rPr>
          <w:fldChar w:fldCharType="begin"/>
        </w:r>
        <w:r w:rsidR="00B10EF3" w:rsidRPr="00B10EF3">
          <w:rPr>
            <w:webHidden/>
          </w:rPr>
          <w:instrText xml:space="preserve"> PAGEREF _Toc139436048 \h </w:instrText>
        </w:r>
        <w:r w:rsidR="00B10EF3" w:rsidRPr="00B10EF3">
          <w:rPr>
            <w:webHidden/>
          </w:rPr>
        </w:r>
        <w:r w:rsidR="00B10EF3" w:rsidRPr="00B10EF3">
          <w:rPr>
            <w:webHidden/>
          </w:rPr>
          <w:fldChar w:fldCharType="separate"/>
        </w:r>
        <w:r w:rsidR="00B10EF3" w:rsidRPr="00B10EF3">
          <w:rPr>
            <w:webHidden/>
          </w:rPr>
          <w:t>2</w:t>
        </w:r>
        <w:r w:rsidR="00B10EF3" w:rsidRPr="00B10EF3">
          <w:rPr>
            <w:webHidden/>
          </w:rPr>
          <w:fldChar w:fldCharType="end"/>
        </w:r>
      </w:hyperlink>
    </w:p>
    <w:p w14:paraId="4DA82291" w14:textId="5E5DC3D4" w:rsidR="00B10EF3" w:rsidRDefault="00000000">
      <w:pPr>
        <w:pStyle w:val="TOC2"/>
        <w:tabs>
          <w:tab w:val="right" w:leader="dot" w:pos="15390"/>
        </w:tabs>
        <w:rPr>
          <w:rFonts w:eastAsiaTheme="minorEastAsia" w:cstheme="minorBidi"/>
          <w:smallCaps w:val="0"/>
          <w:noProof/>
          <w:kern w:val="2"/>
          <w:sz w:val="24"/>
          <w:szCs w:val="24"/>
          <w14:ligatures w14:val="standardContextual"/>
        </w:rPr>
      </w:pPr>
      <w:hyperlink w:anchor="_Toc139436049" w:history="1">
        <w:r w:rsidR="00B10EF3" w:rsidRPr="00EF1DD2">
          <w:rPr>
            <w:rStyle w:val="Hyperlink"/>
            <w:b/>
            <w:bCs/>
            <w:noProof/>
          </w:rPr>
          <w:t>Primary Studies</w:t>
        </w:r>
        <w:r w:rsidR="00B10EF3">
          <w:rPr>
            <w:noProof/>
            <w:webHidden/>
          </w:rPr>
          <w:tab/>
        </w:r>
        <w:r w:rsidR="00B10EF3">
          <w:rPr>
            <w:noProof/>
            <w:webHidden/>
          </w:rPr>
          <w:fldChar w:fldCharType="begin"/>
        </w:r>
        <w:r w:rsidR="00B10EF3">
          <w:rPr>
            <w:noProof/>
            <w:webHidden/>
          </w:rPr>
          <w:instrText xml:space="preserve"> PAGEREF _Toc139436049 \h </w:instrText>
        </w:r>
        <w:r w:rsidR="00B10EF3">
          <w:rPr>
            <w:noProof/>
            <w:webHidden/>
          </w:rPr>
        </w:r>
        <w:r w:rsidR="00B10EF3">
          <w:rPr>
            <w:noProof/>
            <w:webHidden/>
          </w:rPr>
          <w:fldChar w:fldCharType="separate"/>
        </w:r>
        <w:r w:rsidR="00B10EF3">
          <w:rPr>
            <w:noProof/>
            <w:webHidden/>
          </w:rPr>
          <w:t>2</w:t>
        </w:r>
        <w:r w:rsidR="00B10EF3">
          <w:rPr>
            <w:noProof/>
            <w:webHidden/>
          </w:rPr>
          <w:fldChar w:fldCharType="end"/>
        </w:r>
      </w:hyperlink>
    </w:p>
    <w:p w14:paraId="4642E945" w14:textId="656829F9" w:rsidR="00B10EF3" w:rsidRPr="00B10EF3" w:rsidRDefault="00000000" w:rsidP="00B10EF3">
      <w:pPr>
        <w:pStyle w:val="TOC3"/>
        <w:rPr>
          <w:rFonts w:eastAsiaTheme="minorEastAsia" w:cstheme="minorBidi"/>
          <w:b w:val="0"/>
          <w:bCs w:val="0"/>
          <w:kern w:val="2"/>
          <w:sz w:val="24"/>
          <w:szCs w:val="24"/>
          <w14:ligatures w14:val="standardContextual"/>
        </w:rPr>
      </w:pPr>
      <w:hyperlink w:anchor="_Toc139436050" w:history="1">
        <w:r w:rsidR="00B10EF3" w:rsidRPr="00B10EF3">
          <w:rPr>
            <w:rStyle w:val="Hyperlink"/>
            <w:b w:val="0"/>
            <w:bCs w:val="0"/>
          </w:rPr>
          <w:t>Q9.2 Study characteristics of primary studies</w:t>
        </w:r>
        <w:r w:rsidR="00B10EF3" w:rsidRPr="00B10EF3">
          <w:rPr>
            <w:b w:val="0"/>
            <w:bCs w:val="0"/>
            <w:webHidden/>
          </w:rPr>
          <w:tab/>
        </w:r>
        <w:r w:rsidR="00B10EF3" w:rsidRPr="00B10EF3">
          <w:rPr>
            <w:b w:val="0"/>
            <w:bCs w:val="0"/>
            <w:webHidden/>
          </w:rPr>
          <w:fldChar w:fldCharType="begin"/>
        </w:r>
        <w:r w:rsidR="00B10EF3" w:rsidRPr="00B10EF3">
          <w:rPr>
            <w:b w:val="0"/>
            <w:bCs w:val="0"/>
            <w:webHidden/>
          </w:rPr>
          <w:instrText xml:space="preserve"> PAGEREF _Toc139436050 \h </w:instrText>
        </w:r>
        <w:r w:rsidR="00B10EF3" w:rsidRPr="00B10EF3">
          <w:rPr>
            <w:b w:val="0"/>
            <w:bCs w:val="0"/>
            <w:webHidden/>
          </w:rPr>
        </w:r>
        <w:r w:rsidR="00B10EF3" w:rsidRPr="00B10EF3">
          <w:rPr>
            <w:b w:val="0"/>
            <w:bCs w:val="0"/>
            <w:webHidden/>
          </w:rPr>
          <w:fldChar w:fldCharType="separate"/>
        </w:r>
        <w:r w:rsidR="00B10EF3" w:rsidRPr="00B10EF3">
          <w:rPr>
            <w:b w:val="0"/>
            <w:bCs w:val="0"/>
            <w:webHidden/>
          </w:rPr>
          <w:t>2</w:t>
        </w:r>
        <w:r w:rsidR="00B10EF3" w:rsidRPr="00B10EF3">
          <w:rPr>
            <w:b w:val="0"/>
            <w:bCs w:val="0"/>
            <w:webHidden/>
          </w:rPr>
          <w:fldChar w:fldCharType="end"/>
        </w:r>
      </w:hyperlink>
    </w:p>
    <w:p w14:paraId="0FFBD8AE" w14:textId="3DF0CC01" w:rsidR="00B10EF3" w:rsidRPr="00B10EF3" w:rsidRDefault="00000000" w:rsidP="00B10EF3">
      <w:pPr>
        <w:pStyle w:val="TOC3"/>
        <w:rPr>
          <w:rFonts w:eastAsiaTheme="minorEastAsia" w:cstheme="minorBidi"/>
          <w:b w:val="0"/>
          <w:bCs w:val="0"/>
          <w:kern w:val="2"/>
          <w:sz w:val="24"/>
          <w:szCs w:val="24"/>
          <w14:ligatures w14:val="standardContextual"/>
        </w:rPr>
      </w:pPr>
      <w:hyperlink w:anchor="_Toc139436051" w:history="1">
        <w:r w:rsidR="00B10EF3" w:rsidRPr="00B10EF3">
          <w:rPr>
            <w:rStyle w:val="Hyperlink"/>
            <w:b w:val="0"/>
            <w:bCs w:val="0"/>
          </w:rPr>
          <w:t>Q9.3a Study outcomes: Pain</w:t>
        </w:r>
        <w:r w:rsidR="00B10EF3" w:rsidRPr="00B10EF3">
          <w:rPr>
            <w:b w:val="0"/>
            <w:bCs w:val="0"/>
            <w:webHidden/>
          </w:rPr>
          <w:tab/>
        </w:r>
        <w:r w:rsidR="00B10EF3" w:rsidRPr="00B10EF3">
          <w:rPr>
            <w:b w:val="0"/>
            <w:bCs w:val="0"/>
            <w:webHidden/>
          </w:rPr>
          <w:fldChar w:fldCharType="begin"/>
        </w:r>
        <w:r w:rsidR="00B10EF3" w:rsidRPr="00B10EF3">
          <w:rPr>
            <w:b w:val="0"/>
            <w:bCs w:val="0"/>
            <w:webHidden/>
          </w:rPr>
          <w:instrText xml:space="preserve"> PAGEREF _Toc139436051 \h </w:instrText>
        </w:r>
        <w:r w:rsidR="00B10EF3" w:rsidRPr="00B10EF3">
          <w:rPr>
            <w:b w:val="0"/>
            <w:bCs w:val="0"/>
            <w:webHidden/>
          </w:rPr>
        </w:r>
        <w:r w:rsidR="00B10EF3" w:rsidRPr="00B10EF3">
          <w:rPr>
            <w:b w:val="0"/>
            <w:bCs w:val="0"/>
            <w:webHidden/>
          </w:rPr>
          <w:fldChar w:fldCharType="separate"/>
        </w:r>
        <w:r w:rsidR="00B10EF3" w:rsidRPr="00B10EF3">
          <w:rPr>
            <w:b w:val="0"/>
            <w:bCs w:val="0"/>
            <w:webHidden/>
          </w:rPr>
          <w:t>4</w:t>
        </w:r>
        <w:r w:rsidR="00B10EF3" w:rsidRPr="00B10EF3">
          <w:rPr>
            <w:b w:val="0"/>
            <w:bCs w:val="0"/>
            <w:webHidden/>
          </w:rPr>
          <w:fldChar w:fldCharType="end"/>
        </w:r>
      </w:hyperlink>
    </w:p>
    <w:p w14:paraId="4BB4522B" w14:textId="6DEDB2D5" w:rsidR="00B10EF3" w:rsidRPr="00B10EF3" w:rsidRDefault="00000000" w:rsidP="00B10EF3">
      <w:pPr>
        <w:pStyle w:val="TOC3"/>
        <w:rPr>
          <w:rFonts w:eastAsiaTheme="minorEastAsia" w:cstheme="minorBidi"/>
          <w:b w:val="0"/>
          <w:bCs w:val="0"/>
          <w:kern w:val="2"/>
          <w:sz w:val="24"/>
          <w:szCs w:val="24"/>
          <w14:ligatures w14:val="standardContextual"/>
        </w:rPr>
      </w:pPr>
      <w:hyperlink w:anchor="_Toc139436052" w:history="1">
        <w:r w:rsidR="00B10EF3" w:rsidRPr="00B10EF3">
          <w:rPr>
            <w:rStyle w:val="Hyperlink"/>
            <w:b w:val="0"/>
            <w:bCs w:val="0"/>
          </w:rPr>
          <w:t>Q9.3b Study outcomes: Walking speed/velocity</w:t>
        </w:r>
        <w:r w:rsidR="00B10EF3" w:rsidRPr="00B10EF3">
          <w:rPr>
            <w:b w:val="0"/>
            <w:bCs w:val="0"/>
            <w:webHidden/>
          </w:rPr>
          <w:tab/>
        </w:r>
        <w:r w:rsidR="00B10EF3" w:rsidRPr="00B10EF3">
          <w:rPr>
            <w:b w:val="0"/>
            <w:bCs w:val="0"/>
            <w:webHidden/>
          </w:rPr>
          <w:fldChar w:fldCharType="begin"/>
        </w:r>
        <w:r w:rsidR="00B10EF3" w:rsidRPr="00B10EF3">
          <w:rPr>
            <w:b w:val="0"/>
            <w:bCs w:val="0"/>
            <w:webHidden/>
          </w:rPr>
          <w:instrText xml:space="preserve"> PAGEREF _Toc139436052 \h </w:instrText>
        </w:r>
        <w:r w:rsidR="00B10EF3" w:rsidRPr="00B10EF3">
          <w:rPr>
            <w:b w:val="0"/>
            <w:bCs w:val="0"/>
            <w:webHidden/>
          </w:rPr>
        </w:r>
        <w:r w:rsidR="00B10EF3" w:rsidRPr="00B10EF3">
          <w:rPr>
            <w:b w:val="0"/>
            <w:bCs w:val="0"/>
            <w:webHidden/>
          </w:rPr>
          <w:fldChar w:fldCharType="separate"/>
        </w:r>
        <w:r w:rsidR="00B10EF3" w:rsidRPr="00B10EF3">
          <w:rPr>
            <w:b w:val="0"/>
            <w:bCs w:val="0"/>
            <w:webHidden/>
          </w:rPr>
          <w:t>4</w:t>
        </w:r>
        <w:r w:rsidR="00B10EF3" w:rsidRPr="00B10EF3">
          <w:rPr>
            <w:b w:val="0"/>
            <w:bCs w:val="0"/>
            <w:webHidden/>
          </w:rPr>
          <w:fldChar w:fldCharType="end"/>
        </w:r>
      </w:hyperlink>
    </w:p>
    <w:p w14:paraId="5FC115FC" w14:textId="58CF382B" w:rsidR="00B10EF3" w:rsidRPr="00B10EF3" w:rsidRDefault="00000000" w:rsidP="00B10EF3">
      <w:pPr>
        <w:pStyle w:val="TOC3"/>
        <w:rPr>
          <w:rFonts w:eastAsiaTheme="minorEastAsia" w:cstheme="minorBidi"/>
          <w:b w:val="0"/>
          <w:bCs w:val="0"/>
          <w:kern w:val="2"/>
          <w:sz w:val="24"/>
          <w:szCs w:val="24"/>
          <w14:ligatures w14:val="standardContextual"/>
        </w:rPr>
      </w:pPr>
      <w:hyperlink w:anchor="_Toc139436053" w:history="1">
        <w:r w:rsidR="00B10EF3" w:rsidRPr="00B10EF3">
          <w:rPr>
            <w:rStyle w:val="Hyperlink"/>
            <w:b w:val="0"/>
            <w:bCs w:val="0"/>
          </w:rPr>
          <w:t>Q9.3c Study outcomes: Peak (plantar) pressure</w:t>
        </w:r>
        <w:r w:rsidR="00B10EF3" w:rsidRPr="00B10EF3">
          <w:rPr>
            <w:b w:val="0"/>
            <w:bCs w:val="0"/>
            <w:webHidden/>
          </w:rPr>
          <w:tab/>
        </w:r>
        <w:r w:rsidR="00B10EF3" w:rsidRPr="00B10EF3">
          <w:rPr>
            <w:b w:val="0"/>
            <w:bCs w:val="0"/>
            <w:webHidden/>
          </w:rPr>
          <w:fldChar w:fldCharType="begin"/>
        </w:r>
        <w:r w:rsidR="00B10EF3" w:rsidRPr="00B10EF3">
          <w:rPr>
            <w:b w:val="0"/>
            <w:bCs w:val="0"/>
            <w:webHidden/>
          </w:rPr>
          <w:instrText xml:space="preserve"> PAGEREF _Toc139436053 \h </w:instrText>
        </w:r>
        <w:r w:rsidR="00B10EF3" w:rsidRPr="00B10EF3">
          <w:rPr>
            <w:b w:val="0"/>
            <w:bCs w:val="0"/>
            <w:webHidden/>
          </w:rPr>
        </w:r>
        <w:r w:rsidR="00B10EF3" w:rsidRPr="00B10EF3">
          <w:rPr>
            <w:b w:val="0"/>
            <w:bCs w:val="0"/>
            <w:webHidden/>
          </w:rPr>
          <w:fldChar w:fldCharType="separate"/>
        </w:r>
        <w:r w:rsidR="00B10EF3" w:rsidRPr="00B10EF3">
          <w:rPr>
            <w:b w:val="0"/>
            <w:bCs w:val="0"/>
            <w:webHidden/>
          </w:rPr>
          <w:t>5</w:t>
        </w:r>
        <w:r w:rsidR="00B10EF3" w:rsidRPr="00B10EF3">
          <w:rPr>
            <w:b w:val="0"/>
            <w:bCs w:val="0"/>
            <w:webHidden/>
          </w:rPr>
          <w:fldChar w:fldCharType="end"/>
        </w:r>
      </w:hyperlink>
    </w:p>
    <w:p w14:paraId="0D7540A3" w14:textId="3317A7B1" w:rsidR="00B10EF3" w:rsidRPr="00B10EF3" w:rsidRDefault="00000000" w:rsidP="00B10EF3">
      <w:pPr>
        <w:pStyle w:val="TOC3"/>
        <w:rPr>
          <w:rFonts w:eastAsiaTheme="minorEastAsia" w:cstheme="minorBidi"/>
          <w:b w:val="0"/>
          <w:bCs w:val="0"/>
          <w:kern w:val="2"/>
          <w:sz w:val="24"/>
          <w:szCs w:val="24"/>
          <w14:ligatures w14:val="standardContextual"/>
        </w:rPr>
      </w:pPr>
      <w:hyperlink w:anchor="_Toc139436054" w:history="1">
        <w:r w:rsidR="00B10EF3" w:rsidRPr="00B10EF3">
          <w:rPr>
            <w:rStyle w:val="Hyperlink"/>
            <w:b w:val="0"/>
            <w:bCs w:val="0"/>
          </w:rPr>
          <w:t>Q9.3d Study outcomes: Peak (plantar) force</w:t>
        </w:r>
        <w:r w:rsidR="00B10EF3" w:rsidRPr="00B10EF3">
          <w:rPr>
            <w:b w:val="0"/>
            <w:bCs w:val="0"/>
            <w:webHidden/>
          </w:rPr>
          <w:tab/>
        </w:r>
        <w:r w:rsidR="00B10EF3" w:rsidRPr="00B10EF3">
          <w:rPr>
            <w:b w:val="0"/>
            <w:bCs w:val="0"/>
            <w:webHidden/>
          </w:rPr>
          <w:fldChar w:fldCharType="begin"/>
        </w:r>
        <w:r w:rsidR="00B10EF3" w:rsidRPr="00B10EF3">
          <w:rPr>
            <w:b w:val="0"/>
            <w:bCs w:val="0"/>
            <w:webHidden/>
          </w:rPr>
          <w:instrText xml:space="preserve"> PAGEREF _Toc139436054 \h </w:instrText>
        </w:r>
        <w:r w:rsidR="00B10EF3" w:rsidRPr="00B10EF3">
          <w:rPr>
            <w:b w:val="0"/>
            <w:bCs w:val="0"/>
            <w:webHidden/>
          </w:rPr>
        </w:r>
        <w:r w:rsidR="00B10EF3" w:rsidRPr="00B10EF3">
          <w:rPr>
            <w:b w:val="0"/>
            <w:bCs w:val="0"/>
            <w:webHidden/>
          </w:rPr>
          <w:fldChar w:fldCharType="separate"/>
        </w:r>
        <w:r w:rsidR="00B10EF3" w:rsidRPr="00B10EF3">
          <w:rPr>
            <w:b w:val="0"/>
            <w:bCs w:val="0"/>
            <w:webHidden/>
          </w:rPr>
          <w:t>5</w:t>
        </w:r>
        <w:r w:rsidR="00B10EF3" w:rsidRPr="00B10EF3">
          <w:rPr>
            <w:b w:val="0"/>
            <w:bCs w:val="0"/>
            <w:webHidden/>
          </w:rPr>
          <w:fldChar w:fldCharType="end"/>
        </w:r>
      </w:hyperlink>
    </w:p>
    <w:p w14:paraId="663D69C1" w14:textId="3C39A4DD" w:rsidR="00B10EF3" w:rsidRPr="00B10EF3" w:rsidRDefault="00000000" w:rsidP="00B10EF3">
      <w:pPr>
        <w:pStyle w:val="TOC3"/>
        <w:rPr>
          <w:rFonts w:eastAsiaTheme="minorEastAsia" w:cstheme="minorBidi"/>
          <w:b w:val="0"/>
          <w:bCs w:val="0"/>
          <w:kern w:val="2"/>
          <w:sz w:val="24"/>
          <w:szCs w:val="24"/>
          <w14:ligatures w14:val="standardContextual"/>
        </w:rPr>
      </w:pPr>
      <w:hyperlink w:anchor="_Toc139436055" w:history="1">
        <w:r w:rsidR="00B10EF3" w:rsidRPr="00B10EF3">
          <w:rPr>
            <w:rStyle w:val="Hyperlink"/>
            <w:b w:val="0"/>
            <w:bCs w:val="0"/>
          </w:rPr>
          <w:t>Q9.3e Study outcomes: Contact time</w:t>
        </w:r>
        <w:r w:rsidR="00B10EF3" w:rsidRPr="00B10EF3">
          <w:rPr>
            <w:b w:val="0"/>
            <w:bCs w:val="0"/>
            <w:webHidden/>
          </w:rPr>
          <w:tab/>
        </w:r>
        <w:r w:rsidR="00B10EF3" w:rsidRPr="00B10EF3">
          <w:rPr>
            <w:b w:val="0"/>
            <w:bCs w:val="0"/>
            <w:webHidden/>
          </w:rPr>
          <w:fldChar w:fldCharType="begin"/>
        </w:r>
        <w:r w:rsidR="00B10EF3" w:rsidRPr="00B10EF3">
          <w:rPr>
            <w:b w:val="0"/>
            <w:bCs w:val="0"/>
            <w:webHidden/>
          </w:rPr>
          <w:instrText xml:space="preserve"> PAGEREF _Toc139436055 \h </w:instrText>
        </w:r>
        <w:r w:rsidR="00B10EF3" w:rsidRPr="00B10EF3">
          <w:rPr>
            <w:b w:val="0"/>
            <w:bCs w:val="0"/>
            <w:webHidden/>
          </w:rPr>
        </w:r>
        <w:r w:rsidR="00B10EF3" w:rsidRPr="00B10EF3">
          <w:rPr>
            <w:b w:val="0"/>
            <w:bCs w:val="0"/>
            <w:webHidden/>
          </w:rPr>
          <w:fldChar w:fldCharType="separate"/>
        </w:r>
        <w:r w:rsidR="00B10EF3" w:rsidRPr="00B10EF3">
          <w:rPr>
            <w:b w:val="0"/>
            <w:bCs w:val="0"/>
            <w:webHidden/>
          </w:rPr>
          <w:t>6</w:t>
        </w:r>
        <w:r w:rsidR="00B10EF3" w:rsidRPr="00B10EF3">
          <w:rPr>
            <w:b w:val="0"/>
            <w:bCs w:val="0"/>
            <w:webHidden/>
          </w:rPr>
          <w:fldChar w:fldCharType="end"/>
        </w:r>
      </w:hyperlink>
    </w:p>
    <w:p w14:paraId="5D0F0853" w14:textId="67A2449F" w:rsidR="00B10EF3" w:rsidRPr="00B10EF3" w:rsidRDefault="00000000" w:rsidP="00B10EF3">
      <w:pPr>
        <w:pStyle w:val="TOC3"/>
        <w:rPr>
          <w:rFonts w:eastAsiaTheme="minorEastAsia" w:cstheme="minorBidi"/>
          <w:b w:val="0"/>
          <w:bCs w:val="0"/>
          <w:kern w:val="2"/>
          <w:sz w:val="24"/>
          <w:szCs w:val="24"/>
          <w14:ligatures w14:val="standardContextual"/>
        </w:rPr>
      </w:pPr>
      <w:hyperlink w:anchor="_Toc139436056" w:history="1">
        <w:r w:rsidR="00B10EF3" w:rsidRPr="00B10EF3">
          <w:rPr>
            <w:rStyle w:val="Hyperlink"/>
            <w:b w:val="0"/>
            <w:bCs w:val="0"/>
          </w:rPr>
          <w:t>Q9.3f Study outcomes: Miscellaneous outcomes</w:t>
        </w:r>
        <w:r w:rsidR="00B10EF3" w:rsidRPr="00B10EF3">
          <w:rPr>
            <w:b w:val="0"/>
            <w:bCs w:val="0"/>
            <w:webHidden/>
          </w:rPr>
          <w:tab/>
        </w:r>
        <w:r w:rsidR="00B10EF3" w:rsidRPr="00B10EF3">
          <w:rPr>
            <w:b w:val="0"/>
            <w:bCs w:val="0"/>
            <w:webHidden/>
          </w:rPr>
          <w:fldChar w:fldCharType="begin"/>
        </w:r>
        <w:r w:rsidR="00B10EF3" w:rsidRPr="00B10EF3">
          <w:rPr>
            <w:b w:val="0"/>
            <w:bCs w:val="0"/>
            <w:webHidden/>
          </w:rPr>
          <w:instrText xml:space="preserve"> PAGEREF _Toc139436056 \h </w:instrText>
        </w:r>
        <w:r w:rsidR="00B10EF3" w:rsidRPr="00B10EF3">
          <w:rPr>
            <w:b w:val="0"/>
            <w:bCs w:val="0"/>
            <w:webHidden/>
          </w:rPr>
        </w:r>
        <w:r w:rsidR="00B10EF3" w:rsidRPr="00B10EF3">
          <w:rPr>
            <w:b w:val="0"/>
            <w:bCs w:val="0"/>
            <w:webHidden/>
          </w:rPr>
          <w:fldChar w:fldCharType="separate"/>
        </w:r>
        <w:r w:rsidR="00B10EF3" w:rsidRPr="00B10EF3">
          <w:rPr>
            <w:b w:val="0"/>
            <w:bCs w:val="0"/>
            <w:webHidden/>
          </w:rPr>
          <w:t>6</w:t>
        </w:r>
        <w:r w:rsidR="00B10EF3" w:rsidRPr="00B10EF3">
          <w:rPr>
            <w:b w:val="0"/>
            <w:bCs w:val="0"/>
            <w:webHidden/>
          </w:rPr>
          <w:fldChar w:fldCharType="end"/>
        </w:r>
      </w:hyperlink>
    </w:p>
    <w:p w14:paraId="24BF319E" w14:textId="31E4B517" w:rsidR="00B10EF3" w:rsidRPr="00B10EF3" w:rsidRDefault="00000000" w:rsidP="00B10EF3">
      <w:pPr>
        <w:pStyle w:val="TOC3"/>
        <w:rPr>
          <w:rFonts w:eastAsiaTheme="minorEastAsia" w:cstheme="minorBidi"/>
          <w:b w:val="0"/>
          <w:bCs w:val="0"/>
          <w:kern w:val="2"/>
          <w:sz w:val="24"/>
          <w:szCs w:val="24"/>
          <w14:ligatures w14:val="standardContextual"/>
        </w:rPr>
      </w:pPr>
      <w:hyperlink w:anchor="_Toc139436057" w:history="1">
        <w:r w:rsidR="00B10EF3" w:rsidRPr="00B10EF3">
          <w:rPr>
            <w:rStyle w:val="Hyperlink"/>
            <w:b w:val="0"/>
            <w:bCs w:val="0"/>
          </w:rPr>
          <w:t>Q11.3j Study outcomes: Adverse events</w:t>
        </w:r>
        <w:r w:rsidR="00B10EF3" w:rsidRPr="00B10EF3">
          <w:rPr>
            <w:b w:val="0"/>
            <w:bCs w:val="0"/>
            <w:webHidden/>
          </w:rPr>
          <w:tab/>
        </w:r>
        <w:r w:rsidR="00B10EF3" w:rsidRPr="00B10EF3">
          <w:rPr>
            <w:b w:val="0"/>
            <w:bCs w:val="0"/>
            <w:webHidden/>
          </w:rPr>
          <w:fldChar w:fldCharType="begin"/>
        </w:r>
        <w:r w:rsidR="00B10EF3" w:rsidRPr="00B10EF3">
          <w:rPr>
            <w:b w:val="0"/>
            <w:bCs w:val="0"/>
            <w:webHidden/>
          </w:rPr>
          <w:instrText xml:space="preserve"> PAGEREF _Toc139436057 \h </w:instrText>
        </w:r>
        <w:r w:rsidR="00B10EF3" w:rsidRPr="00B10EF3">
          <w:rPr>
            <w:b w:val="0"/>
            <w:bCs w:val="0"/>
            <w:webHidden/>
          </w:rPr>
        </w:r>
        <w:r w:rsidR="00B10EF3" w:rsidRPr="00B10EF3">
          <w:rPr>
            <w:b w:val="0"/>
            <w:bCs w:val="0"/>
            <w:webHidden/>
          </w:rPr>
          <w:fldChar w:fldCharType="separate"/>
        </w:r>
        <w:r w:rsidR="00B10EF3" w:rsidRPr="00B10EF3">
          <w:rPr>
            <w:b w:val="0"/>
            <w:bCs w:val="0"/>
            <w:webHidden/>
          </w:rPr>
          <w:t>7</w:t>
        </w:r>
        <w:r w:rsidR="00B10EF3" w:rsidRPr="00B10EF3">
          <w:rPr>
            <w:b w:val="0"/>
            <w:bCs w:val="0"/>
            <w:webHidden/>
          </w:rPr>
          <w:fldChar w:fldCharType="end"/>
        </w:r>
      </w:hyperlink>
    </w:p>
    <w:p w14:paraId="717C8F67" w14:textId="398B2B36" w:rsidR="00582475" w:rsidRDefault="00031CA3" w:rsidP="00582475">
      <w:pPr>
        <w:pStyle w:val="Heading1"/>
        <w:rPr>
          <w:rFonts w:ascii="Calibri" w:eastAsia="Times New Roman" w:hAnsi="Calibri" w:cs="Calibri"/>
          <w:color w:val="auto"/>
          <w:sz w:val="28"/>
          <w:szCs w:val="28"/>
        </w:rPr>
      </w:pPr>
      <w:r>
        <w:rPr>
          <w:rFonts w:ascii="Calibri" w:eastAsia="Times New Roman" w:hAnsi="Calibri" w:cs="Calibri"/>
          <w:b/>
          <w:bCs/>
          <w:caps/>
          <w:color w:val="auto"/>
          <w:sz w:val="28"/>
          <w:szCs w:val="28"/>
        </w:rPr>
        <w:fldChar w:fldCharType="end"/>
      </w:r>
    </w:p>
    <w:p w14:paraId="6A500DC0" w14:textId="42A881ED" w:rsidR="00582475" w:rsidRDefault="00582475">
      <w:pPr>
        <w:rPr>
          <w:rFonts w:ascii="Calibri" w:hAnsi="Calibri" w:cs="Calibri"/>
          <w:sz w:val="28"/>
          <w:szCs w:val="28"/>
        </w:rPr>
      </w:pPr>
    </w:p>
    <w:p w14:paraId="31646897" w14:textId="77777777" w:rsidR="00031CA3" w:rsidRDefault="00031CA3">
      <w:pPr>
        <w:rPr>
          <w:rFonts w:ascii="Calibri" w:eastAsiaTheme="majorEastAsia" w:hAnsi="Calibri" w:cs="Calibri"/>
          <w:b/>
          <w:bCs/>
          <w:color w:val="2F5496" w:themeColor="accent1" w:themeShade="BF"/>
          <w:sz w:val="28"/>
          <w:szCs w:val="28"/>
        </w:rPr>
      </w:pPr>
      <w:bookmarkStart w:id="2" w:name="_Toc138834356"/>
      <w:r>
        <w:rPr>
          <w:rFonts w:ascii="Calibri" w:hAnsi="Calibri" w:cs="Calibri"/>
          <w:b/>
          <w:bCs/>
          <w:sz w:val="28"/>
          <w:szCs w:val="28"/>
        </w:rPr>
        <w:br w:type="page"/>
      </w:r>
    </w:p>
    <w:p w14:paraId="0AF3B3C7" w14:textId="0F7C18CD" w:rsidR="001F5ED2" w:rsidRPr="00BC432F" w:rsidRDefault="001F5ED2" w:rsidP="00BC432F">
      <w:pPr>
        <w:pStyle w:val="Heading1"/>
        <w:rPr>
          <w:rFonts w:asciiTheme="minorHAnsi" w:hAnsiTheme="minorHAnsi" w:cstheme="minorHAnsi"/>
          <w:b/>
          <w:bCs/>
        </w:rPr>
      </w:pPr>
      <w:bookmarkStart w:id="3" w:name="_Toc139436046"/>
      <w:bookmarkEnd w:id="0"/>
      <w:bookmarkEnd w:id="1"/>
      <w:bookmarkEnd w:id="2"/>
      <w:r w:rsidRPr="00BC432F">
        <w:rPr>
          <w:rFonts w:asciiTheme="minorHAnsi" w:hAnsiTheme="minorHAnsi" w:cstheme="minorHAnsi"/>
          <w:b/>
          <w:bCs/>
          <w:sz w:val="28"/>
          <w:szCs w:val="28"/>
        </w:rPr>
        <w:lastRenderedPageBreak/>
        <w:t>Q</w:t>
      </w:r>
      <w:r w:rsidR="004849D8">
        <w:rPr>
          <w:rFonts w:asciiTheme="minorHAnsi" w:hAnsiTheme="minorHAnsi" w:cstheme="minorHAnsi"/>
          <w:b/>
          <w:bCs/>
          <w:sz w:val="28"/>
          <w:szCs w:val="28"/>
        </w:rPr>
        <w:t>9</w:t>
      </w:r>
      <w:r w:rsidRPr="00BC432F">
        <w:rPr>
          <w:rFonts w:asciiTheme="minorHAnsi" w:hAnsiTheme="minorHAnsi" w:cstheme="minorHAnsi"/>
          <w:b/>
          <w:bCs/>
          <w:sz w:val="28"/>
          <w:szCs w:val="28"/>
        </w:rPr>
        <w:t xml:space="preserve">. </w:t>
      </w:r>
      <w:r w:rsidR="004849D8" w:rsidRPr="004849D8">
        <w:rPr>
          <w:rFonts w:asciiTheme="minorHAnsi" w:hAnsiTheme="minorHAnsi" w:cstheme="minorHAnsi"/>
          <w:b/>
          <w:bCs/>
          <w:sz w:val="28"/>
          <w:szCs w:val="28"/>
        </w:rPr>
        <w:t>In adults or children and young people with common skin pathologies (e.g. callus) in IA, what treatments are effective?</w:t>
      </w:r>
      <w:bookmarkEnd w:id="3"/>
    </w:p>
    <w:p w14:paraId="4725BA98" w14:textId="28980600" w:rsidR="00952189" w:rsidRDefault="00CF2733" w:rsidP="00952189">
      <w:pPr>
        <w:autoSpaceDE w:val="0"/>
        <w:autoSpaceDN w:val="0"/>
        <w:adjustRightInd w:val="0"/>
        <w:rPr>
          <w:rFonts w:asciiTheme="minorHAnsi" w:hAnsiTheme="minorHAnsi" w:cstheme="minorHAnsi"/>
          <w:sz w:val="20"/>
          <w:szCs w:val="20"/>
        </w:rPr>
      </w:pPr>
      <w:r w:rsidRPr="00952189">
        <w:rPr>
          <w:rFonts w:ascii="Calibri" w:hAnsi="Calibri" w:cs="Calibri"/>
          <w:b/>
          <w:bCs/>
          <w:sz w:val="20"/>
          <w:szCs w:val="20"/>
        </w:rPr>
        <w:t xml:space="preserve">Abbreviations: </w:t>
      </w:r>
      <w:r w:rsidR="00952189" w:rsidRPr="00952189">
        <w:rPr>
          <w:rFonts w:ascii="Calibri" w:hAnsi="Calibri" w:cs="Calibri"/>
          <w:sz w:val="20"/>
          <w:szCs w:val="20"/>
        </w:rPr>
        <w:t xml:space="preserve">ACR – </w:t>
      </w:r>
      <w:r w:rsidR="00952189" w:rsidRPr="00952189">
        <w:rPr>
          <w:rFonts w:ascii="Calibri" w:eastAsiaTheme="minorHAnsi" w:hAnsi="Calibri" w:cs="Calibri"/>
          <w:color w:val="131413"/>
          <w:sz w:val="20"/>
          <w:szCs w:val="20"/>
          <w:lang w:eastAsia="en-US"/>
          <w14:ligatures w14:val="standardContextual"/>
        </w:rPr>
        <w:t xml:space="preserve">American College of Rheumatology; </w:t>
      </w:r>
      <w:r w:rsidR="005133D5">
        <w:rPr>
          <w:rFonts w:ascii="Calibri" w:eastAsiaTheme="minorHAnsi" w:hAnsi="Calibri" w:cs="Calibri"/>
          <w:color w:val="131413"/>
          <w:sz w:val="20"/>
          <w:szCs w:val="20"/>
          <w:lang w:eastAsia="en-US"/>
          <w14:ligatures w14:val="standardContextual"/>
        </w:rPr>
        <w:t xml:space="preserve">BL – Baseline; </w:t>
      </w:r>
      <w:r w:rsidR="00952189">
        <w:rPr>
          <w:rFonts w:ascii="Calibri" w:eastAsiaTheme="minorHAnsi" w:hAnsi="Calibri" w:cs="Calibri"/>
          <w:color w:val="131413"/>
          <w:sz w:val="20"/>
          <w:szCs w:val="20"/>
          <w:lang w:eastAsia="en-US"/>
          <w14:ligatures w14:val="standardContextual"/>
        </w:rPr>
        <w:t xml:space="preserve">FFI-R </w:t>
      </w:r>
      <w:r w:rsidR="00952189" w:rsidRPr="00D73758">
        <w:rPr>
          <w:rFonts w:asciiTheme="minorHAnsi" w:hAnsiTheme="minorHAnsi" w:cstheme="minorHAnsi"/>
          <w:sz w:val="20"/>
          <w:szCs w:val="20"/>
        </w:rPr>
        <w:t xml:space="preserve">– </w:t>
      </w:r>
      <w:r w:rsidR="00952189">
        <w:rPr>
          <w:rFonts w:asciiTheme="minorHAnsi" w:hAnsiTheme="minorHAnsi" w:cstheme="minorHAnsi"/>
          <w:sz w:val="20"/>
          <w:szCs w:val="20"/>
        </w:rPr>
        <w:t xml:space="preserve">Revised </w:t>
      </w:r>
      <w:r w:rsidR="00952189" w:rsidRPr="00D73758">
        <w:rPr>
          <w:rFonts w:asciiTheme="minorHAnsi" w:hAnsiTheme="minorHAnsi" w:cstheme="minorHAnsi"/>
          <w:sz w:val="20"/>
          <w:szCs w:val="20"/>
        </w:rPr>
        <w:t>Foot Function Index</w:t>
      </w:r>
      <w:r w:rsidR="00952189">
        <w:rPr>
          <w:rFonts w:asciiTheme="minorHAnsi" w:hAnsiTheme="minorHAnsi" w:cstheme="minorHAnsi"/>
          <w:sz w:val="20"/>
          <w:szCs w:val="20"/>
        </w:rPr>
        <w:t xml:space="preserve">; </w:t>
      </w:r>
      <w:r w:rsidR="00295DE5">
        <w:rPr>
          <w:rFonts w:asciiTheme="minorHAnsi" w:hAnsiTheme="minorHAnsi" w:cstheme="minorHAnsi"/>
          <w:sz w:val="20"/>
          <w:szCs w:val="20"/>
        </w:rPr>
        <w:t xml:space="preserve">FIS – Foot Impact Scale; </w:t>
      </w:r>
      <w:r w:rsidR="00C85C86">
        <w:rPr>
          <w:rFonts w:asciiTheme="minorHAnsi" w:hAnsiTheme="minorHAnsi" w:cstheme="minorHAnsi"/>
          <w:sz w:val="20"/>
          <w:szCs w:val="20"/>
        </w:rPr>
        <w:t xml:space="preserve">IQR – inter-quartile range; </w:t>
      </w:r>
      <w:r w:rsidR="00970506">
        <w:rPr>
          <w:rFonts w:asciiTheme="minorHAnsi" w:hAnsiTheme="minorHAnsi" w:cstheme="minorHAnsi"/>
          <w:sz w:val="20"/>
          <w:szCs w:val="20"/>
        </w:rPr>
        <w:t xml:space="preserve">NCT – normal callus treatment; </w:t>
      </w:r>
      <w:r w:rsidR="00295DE5">
        <w:rPr>
          <w:rFonts w:asciiTheme="minorHAnsi" w:hAnsiTheme="minorHAnsi" w:cstheme="minorHAnsi"/>
          <w:sz w:val="20"/>
          <w:szCs w:val="20"/>
        </w:rPr>
        <w:t xml:space="preserve">NR – Not reported; </w:t>
      </w:r>
      <w:r w:rsidR="00174FFD">
        <w:rPr>
          <w:rFonts w:asciiTheme="minorHAnsi" w:hAnsiTheme="minorHAnsi" w:cstheme="minorHAnsi"/>
          <w:sz w:val="20"/>
          <w:szCs w:val="20"/>
        </w:rPr>
        <w:t xml:space="preserve">NS – non-significant; </w:t>
      </w:r>
      <w:r w:rsidR="00952189" w:rsidRPr="00302A7D">
        <w:rPr>
          <w:rFonts w:asciiTheme="minorHAnsi" w:hAnsiTheme="minorHAnsi" w:cstheme="minorHAnsi"/>
          <w:sz w:val="20"/>
          <w:szCs w:val="20"/>
        </w:rPr>
        <w:t>RA – rheumatoid arthritis;</w:t>
      </w:r>
      <w:r w:rsidR="00952189">
        <w:rPr>
          <w:rFonts w:asciiTheme="minorHAnsi" w:hAnsiTheme="minorHAnsi" w:cstheme="minorHAnsi"/>
          <w:sz w:val="20"/>
          <w:szCs w:val="20"/>
        </w:rPr>
        <w:t xml:space="preserve"> </w:t>
      </w:r>
      <w:r w:rsidR="001944F2">
        <w:rPr>
          <w:rFonts w:asciiTheme="minorHAnsi" w:hAnsiTheme="minorHAnsi" w:cstheme="minorHAnsi"/>
          <w:sz w:val="20"/>
          <w:szCs w:val="20"/>
        </w:rPr>
        <w:t>sd – standard deviation</w:t>
      </w:r>
      <w:r w:rsidR="004849D8">
        <w:rPr>
          <w:rFonts w:asciiTheme="minorHAnsi" w:hAnsiTheme="minorHAnsi" w:cstheme="minorHAnsi"/>
          <w:sz w:val="20"/>
          <w:szCs w:val="20"/>
        </w:rPr>
        <w:t>; VAS – visual analogue scale.</w:t>
      </w:r>
    </w:p>
    <w:p w14:paraId="039E98CC" w14:textId="77777777" w:rsidR="00FB79BA" w:rsidRDefault="00FB79BA" w:rsidP="00952189">
      <w:pPr>
        <w:autoSpaceDE w:val="0"/>
        <w:autoSpaceDN w:val="0"/>
        <w:adjustRightInd w:val="0"/>
        <w:rPr>
          <w:rFonts w:asciiTheme="minorHAnsi" w:hAnsiTheme="minorHAnsi" w:cstheme="minorHAnsi"/>
          <w:sz w:val="20"/>
          <w:szCs w:val="20"/>
        </w:rPr>
      </w:pPr>
    </w:p>
    <w:p w14:paraId="3819253F" w14:textId="77777777" w:rsidR="00FB79BA" w:rsidRPr="00952189" w:rsidRDefault="00FB79BA" w:rsidP="00952189">
      <w:pPr>
        <w:autoSpaceDE w:val="0"/>
        <w:autoSpaceDN w:val="0"/>
        <w:adjustRightInd w:val="0"/>
        <w:rPr>
          <w:rFonts w:ascii="Calibri" w:hAnsi="Calibri" w:cs="Calibri"/>
          <w:b/>
          <w:bCs/>
          <w:sz w:val="20"/>
          <w:szCs w:val="20"/>
        </w:rPr>
      </w:pPr>
    </w:p>
    <w:p w14:paraId="33B34A6E" w14:textId="6CBB1487" w:rsidR="00582475" w:rsidRDefault="00D060B7" w:rsidP="001A6262">
      <w:pPr>
        <w:pStyle w:val="Heading2"/>
        <w:spacing w:before="0" w:after="120"/>
        <w:rPr>
          <w:rFonts w:asciiTheme="minorHAnsi" w:hAnsiTheme="minorHAnsi" w:cstheme="minorHAnsi"/>
          <w:b/>
          <w:bCs/>
        </w:rPr>
      </w:pPr>
      <w:bookmarkStart w:id="4" w:name="_Toc138834002"/>
      <w:bookmarkStart w:id="5" w:name="_Toc138834088"/>
      <w:bookmarkStart w:id="6" w:name="_Toc138834357"/>
      <w:bookmarkStart w:id="7" w:name="_Toc139436047"/>
      <w:r>
        <w:rPr>
          <w:rFonts w:asciiTheme="minorHAnsi" w:hAnsiTheme="minorHAnsi" w:cstheme="minorHAnsi"/>
          <w:b/>
          <w:bCs/>
        </w:rPr>
        <w:t>Systematic reviews</w:t>
      </w:r>
      <w:bookmarkEnd w:id="4"/>
      <w:bookmarkEnd w:id="5"/>
      <w:bookmarkEnd w:id="6"/>
      <w:bookmarkEnd w:id="7"/>
    </w:p>
    <w:p w14:paraId="67805874" w14:textId="58D85106" w:rsidR="004B0DA9" w:rsidRDefault="004B0DA9" w:rsidP="004B0DA9">
      <w:pPr>
        <w:pStyle w:val="Heading3"/>
        <w:spacing w:before="0" w:after="240"/>
        <w:rPr>
          <w:b/>
          <w:bCs/>
        </w:rPr>
      </w:pPr>
      <w:bookmarkStart w:id="8" w:name="_Toc138834003"/>
      <w:bookmarkStart w:id="9" w:name="_Toc138834089"/>
      <w:bookmarkStart w:id="10" w:name="_Toc138834358"/>
      <w:bookmarkStart w:id="11" w:name="_Toc139436048"/>
      <w:r w:rsidRPr="003C6D60">
        <w:rPr>
          <w:b/>
          <w:bCs/>
        </w:rPr>
        <w:t>Q</w:t>
      </w:r>
      <w:r w:rsidR="004849D8">
        <w:rPr>
          <w:b/>
          <w:bCs/>
        </w:rPr>
        <w:t>9</w:t>
      </w:r>
      <w:r w:rsidRPr="003C6D60">
        <w:rPr>
          <w:b/>
          <w:bCs/>
        </w:rPr>
        <w:t>.</w:t>
      </w:r>
      <w:r>
        <w:rPr>
          <w:b/>
          <w:bCs/>
        </w:rPr>
        <w:t>1</w:t>
      </w:r>
      <w:r w:rsidRPr="003C6D60">
        <w:rPr>
          <w:b/>
          <w:bCs/>
        </w:rPr>
        <w:t xml:space="preserve"> Study characteristics </w:t>
      </w:r>
      <w:r>
        <w:rPr>
          <w:b/>
          <w:bCs/>
        </w:rPr>
        <w:t xml:space="preserve">and summary of results </w:t>
      </w:r>
      <w:r w:rsidRPr="003C6D60">
        <w:rPr>
          <w:b/>
          <w:bCs/>
        </w:rPr>
        <w:t xml:space="preserve">of </w:t>
      </w:r>
      <w:r>
        <w:rPr>
          <w:b/>
          <w:bCs/>
        </w:rPr>
        <w:t>systematic reviews</w:t>
      </w:r>
      <w:bookmarkEnd w:id="8"/>
      <w:bookmarkEnd w:id="9"/>
      <w:bookmarkEnd w:id="10"/>
      <w:bookmarkEnd w:id="11"/>
    </w:p>
    <w:p w14:paraId="1FA75E0E" w14:textId="5D4770D6" w:rsidR="001F5ED2" w:rsidRDefault="004849D8" w:rsidP="004849D8">
      <w:pPr>
        <w:rPr>
          <w:rFonts w:ascii="Calibri" w:hAnsi="Calibri" w:cs="Calibri"/>
          <w:sz w:val="20"/>
          <w:szCs w:val="20"/>
        </w:rPr>
      </w:pPr>
      <w:bookmarkStart w:id="12" w:name="_Toc138834359"/>
      <w:r w:rsidRPr="004849D8">
        <w:rPr>
          <w:rFonts w:ascii="Calibri" w:hAnsi="Calibri" w:cs="Calibri"/>
          <w:sz w:val="20"/>
          <w:szCs w:val="20"/>
        </w:rPr>
        <w:t>None</w:t>
      </w:r>
      <w:r>
        <w:rPr>
          <w:rFonts w:ascii="Calibri" w:hAnsi="Calibri" w:cs="Calibri"/>
          <w:sz w:val="20"/>
          <w:szCs w:val="20"/>
        </w:rPr>
        <w:t xml:space="preserve"> identified.</w:t>
      </w:r>
    </w:p>
    <w:p w14:paraId="00DDEFDC" w14:textId="77777777" w:rsidR="004849D8" w:rsidRPr="004849D8" w:rsidRDefault="004849D8" w:rsidP="004849D8">
      <w:pPr>
        <w:rPr>
          <w:rFonts w:ascii="Calibri" w:hAnsi="Calibri" w:cs="Calibri"/>
          <w:sz w:val="20"/>
          <w:szCs w:val="20"/>
        </w:rPr>
      </w:pPr>
    </w:p>
    <w:p w14:paraId="63F58234" w14:textId="77777777" w:rsidR="008A68BD" w:rsidRPr="008A68BD" w:rsidRDefault="008A68BD" w:rsidP="008A68BD"/>
    <w:p w14:paraId="4B7B89B2" w14:textId="32562069" w:rsidR="00582475" w:rsidRDefault="00D060B7" w:rsidP="001A6262">
      <w:pPr>
        <w:pStyle w:val="Heading2"/>
        <w:spacing w:before="0" w:after="120"/>
        <w:rPr>
          <w:rFonts w:asciiTheme="minorHAnsi" w:hAnsiTheme="minorHAnsi" w:cstheme="minorHAnsi"/>
          <w:b/>
          <w:bCs/>
        </w:rPr>
      </w:pPr>
      <w:bookmarkStart w:id="13" w:name="_Toc139436049"/>
      <w:r>
        <w:rPr>
          <w:rFonts w:asciiTheme="minorHAnsi" w:hAnsiTheme="minorHAnsi" w:cstheme="minorHAnsi"/>
          <w:b/>
          <w:bCs/>
        </w:rPr>
        <w:t>Primary Studies</w:t>
      </w:r>
      <w:bookmarkEnd w:id="12"/>
      <w:bookmarkEnd w:id="13"/>
    </w:p>
    <w:p w14:paraId="01933964" w14:textId="5F47BDF1" w:rsidR="003C6D60" w:rsidRDefault="003C6D60" w:rsidP="00D84778">
      <w:pPr>
        <w:pStyle w:val="Heading3"/>
        <w:spacing w:before="0" w:after="240"/>
        <w:rPr>
          <w:b/>
          <w:bCs/>
        </w:rPr>
      </w:pPr>
      <w:bookmarkStart w:id="14" w:name="_Toc138834005"/>
      <w:bookmarkStart w:id="15" w:name="_Toc138834091"/>
      <w:bookmarkStart w:id="16" w:name="_Toc138834360"/>
      <w:bookmarkStart w:id="17" w:name="_Toc139436050"/>
      <w:r w:rsidRPr="003C6D60">
        <w:rPr>
          <w:b/>
          <w:bCs/>
        </w:rPr>
        <w:t>Q</w:t>
      </w:r>
      <w:r w:rsidR="004849D8">
        <w:rPr>
          <w:b/>
          <w:bCs/>
        </w:rPr>
        <w:t>9</w:t>
      </w:r>
      <w:r w:rsidR="001F5ED2">
        <w:rPr>
          <w:b/>
          <w:bCs/>
        </w:rPr>
        <w:t>.2</w:t>
      </w:r>
      <w:r w:rsidRPr="003C6D60">
        <w:rPr>
          <w:b/>
          <w:bCs/>
        </w:rPr>
        <w:t xml:space="preserve"> Study characteristics of primary studies</w:t>
      </w:r>
      <w:bookmarkEnd w:id="14"/>
      <w:bookmarkEnd w:id="15"/>
      <w:bookmarkEnd w:id="16"/>
      <w:bookmarkEnd w:id="17"/>
    </w:p>
    <w:tbl>
      <w:tblPr>
        <w:tblStyle w:val="TableGrid"/>
        <w:tblW w:w="15266" w:type="dxa"/>
        <w:tblInd w:w="29" w:type="dxa"/>
        <w:tblLayout w:type="fixed"/>
        <w:tblCellMar>
          <w:left w:w="28" w:type="dxa"/>
          <w:right w:w="28" w:type="dxa"/>
        </w:tblCellMar>
        <w:tblLook w:val="04A0" w:firstRow="1" w:lastRow="0" w:firstColumn="1" w:lastColumn="0" w:noHBand="0" w:noVBand="1"/>
      </w:tblPr>
      <w:tblGrid>
        <w:gridCol w:w="1242"/>
        <w:gridCol w:w="1843"/>
        <w:gridCol w:w="5528"/>
        <w:gridCol w:w="1985"/>
        <w:gridCol w:w="3768"/>
        <w:gridCol w:w="900"/>
      </w:tblGrid>
      <w:tr w:rsidR="00FE1323" w:rsidRPr="009311D3" w14:paraId="1B6079C2" w14:textId="77777777" w:rsidTr="00156713">
        <w:tc>
          <w:tcPr>
            <w:tcW w:w="1242" w:type="dxa"/>
            <w:tcBorders>
              <w:bottom w:val="single" w:sz="4" w:space="0" w:color="auto"/>
            </w:tcBorders>
          </w:tcPr>
          <w:p w14:paraId="0F3DD022"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Study</w:t>
            </w:r>
          </w:p>
          <w:p w14:paraId="51665E73" w14:textId="31904A53" w:rsidR="003D4A06" w:rsidRPr="009311D3" w:rsidRDefault="003D4A06" w:rsidP="00581377">
            <w:pPr>
              <w:rPr>
                <w:rFonts w:asciiTheme="minorHAnsi" w:hAnsiTheme="minorHAnsi" w:cstheme="minorHAnsi"/>
                <w:sz w:val="20"/>
                <w:szCs w:val="20"/>
              </w:rPr>
            </w:pPr>
            <w:r w:rsidRPr="009311D3">
              <w:rPr>
                <w:rFonts w:asciiTheme="minorHAnsi" w:hAnsiTheme="minorHAnsi" w:cstheme="minorHAnsi"/>
                <w:sz w:val="20"/>
                <w:szCs w:val="20"/>
              </w:rPr>
              <w:t>(Author, publication year)</w:t>
            </w:r>
          </w:p>
        </w:tc>
        <w:tc>
          <w:tcPr>
            <w:tcW w:w="1843" w:type="dxa"/>
            <w:tcBorders>
              <w:bottom w:val="single" w:sz="4" w:space="0" w:color="auto"/>
            </w:tcBorders>
          </w:tcPr>
          <w:p w14:paraId="5F424129" w14:textId="31D9B653"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Intervention(s)/ comparison, number of participants per arm</w:t>
            </w:r>
          </w:p>
        </w:tc>
        <w:tc>
          <w:tcPr>
            <w:tcW w:w="5528" w:type="dxa"/>
            <w:tcBorders>
              <w:bottom w:val="single" w:sz="4" w:space="0" w:color="auto"/>
            </w:tcBorders>
          </w:tcPr>
          <w:p w14:paraId="0BCAA481"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Main study population</w:t>
            </w:r>
          </w:p>
        </w:tc>
        <w:tc>
          <w:tcPr>
            <w:tcW w:w="1985" w:type="dxa"/>
            <w:tcBorders>
              <w:bottom w:val="single" w:sz="4" w:space="0" w:color="auto"/>
            </w:tcBorders>
          </w:tcPr>
          <w:p w14:paraId="705504B0" w14:textId="01F81403"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Outcomes and timepoints of interest</w:t>
            </w:r>
          </w:p>
        </w:tc>
        <w:tc>
          <w:tcPr>
            <w:tcW w:w="3768" w:type="dxa"/>
            <w:tcBorders>
              <w:bottom w:val="single" w:sz="4" w:space="0" w:color="auto"/>
            </w:tcBorders>
          </w:tcPr>
          <w:p w14:paraId="08A1CE26" w14:textId="77777777" w:rsidR="003D4A06" w:rsidRPr="009311D3" w:rsidRDefault="003D4A06" w:rsidP="00581377">
            <w:pPr>
              <w:rPr>
                <w:rFonts w:asciiTheme="minorHAnsi" w:hAnsiTheme="minorHAnsi" w:cstheme="minorHAnsi"/>
                <w:b/>
                <w:bCs/>
                <w:sz w:val="20"/>
                <w:szCs w:val="20"/>
              </w:rPr>
            </w:pPr>
            <w:r w:rsidRPr="009311D3">
              <w:rPr>
                <w:rFonts w:asciiTheme="minorHAnsi" w:hAnsiTheme="minorHAnsi" w:cstheme="minorHAnsi"/>
                <w:b/>
                <w:bCs/>
                <w:sz w:val="20"/>
                <w:szCs w:val="20"/>
              </w:rPr>
              <w:t>Comments</w:t>
            </w:r>
          </w:p>
        </w:tc>
        <w:tc>
          <w:tcPr>
            <w:tcW w:w="900" w:type="dxa"/>
            <w:tcBorders>
              <w:bottom w:val="single" w:sz="4" w:space="0" w:color="auto"/>
            </w:tcBorders>
          </w:tcPr>
          <w:p w14:paraId="426E452C" w14:textId="6670A8F1" w:rsidR="003D4A06" w:rsidRPr="009311D3" w:rsidRDefault="0029769B" w:rsidP="00581377">
            <w:pPr>
              <w:rPr>
                <w:rFonts w:asciiTheme="minorHAnsi" w:hAnsiTheme="minorHAnsi" w:cstheme="minorHAnsi"/>
                <w:b/>
                <w:bCs/>
                <w:sz w:val="20"/>
                <w:szCs w:val="20"/>
              </w:rPr>
            </w:pPr>
            <w:r w:rsidRPr="009311D3">
              <w:rPr>
                <w:rFonts w:asciiTheme="minorHAnsi" w:hAnsiTheme="minorHAnsi" w:cstheme="minorHAnsi"/>
                <w:b/>
                <w:bCs/>
                <w:sz w:val="20"/>
                <w:szCs w:val="20"/>
              </w:rPr>
              <w:t xml:space="preserve">Overall </w:t>
            </w:r>
            <w:r w:rsidR="003D4A06" w:rsidRPr="009311D3">
              <w:rPr>
                <w:rFonts w:asciiTheme="minorHAnsi" w:hAnsiTheme="minorHAnsi" w:cstheme="minorHAnsi"/>
                <w:b/>
                <w:bCs/>
                <w:sz w:val="20"/>
                <w:szCs w:val="20"/>
              </w:rPr>
              <w:t xml:space="preserve">Risk of </w:t>
            </w:r>
            <w:r w:rsidRPr="009311D3">
              <w:rPr>
                <w:rFonts w:asciiTheme="minorHAnsi" w:hAnsiTheme="minorHAnsi" w:cstheme="minorHAnsi"/>
                <w:b/>
                <w:bCs/>
                <w:sz w:val="20"/>
                <w:szCs w:val="20"/>
              </w:rPr>
              <w:t>B</w:t>
            </w:r>
            <w:r w:rsidR="003D4A06" w:rsidRPr="009311D3">
              <w:rPr>
                <w:rFonts w:asciiTheme="minorHAnsi" w:hAnsiTheme="minorHAnsi" w:cstheme="minorHAnsi"/>
                <w:b/>
                <w:bCs/>
                <w:sz w:val="20"/>
                <w:szCs w:val="20"/>
              </w:rPr>
              <w:t>ias</w:t>
            </w:r>
          </w:p>
        </w:tc>
      </w:tr>
      <w:tr w:rsidR="001A59A4" w:rsidRPr="009311D3" w14:paraId="007B9E09" w14:textId="77777777" w:rsidTr="001E640A">
        <w:trPr>
          <w:trHeight w:hRule="exact" w:val="346"/>
        </w:trPr>
        <w:tc>
          <w:tcPr>
            <w:tcW w:w="15266" w:type="dxa"/>
            <w:gridSpan w:val="6"/>
            <w:tcBorders>
              <w:bottom w:val="single" w:sz="2" w:space="0" w:color="auto"/>
            </w:tcBorders>
            <w:shd w:val="clear" w:color="auto" w:fill="DEEAF6" w:themeFill="accent5" w:themeFillTint="33"/>
            <w:vAlign w:val="center"/>
          </w:tcPr>
          <w:p w14:paraId="0D07D4CE" w14:textId="24AAFEEC" w:rsidR="001A59A4" w:rsidRPr="009311D3" w:rsidRDefault="001A59A4" w:rsidP="001A59A4">
            <w:pPr>
              <w:rPr>
                <w:rFonts w:asciiTheme="minorHAnsi" w:hAnsiTheme="minorHAnsi" w:cstheme="minorHAnsi"/>
                <w:b/>
                <w:bCs/>
                <w:sz w:val="20"/>
                <w:szCs w:val="20"/>
              </w:rPr>
            </w:pPr>
            <w:r w:rsidRPr="009311D3">
              <w:rPr>
                <w:rFonts w:asciiTheme="minorHAnsi" w:hAnsiTheme="minorHAnsi" w:cstheme="minorHAnsi"/>
                <w:b/>
                <w:bCs/>
                <w:sz w:val="20"/>
                <w:szCs w:val="20"/>
              </w:rPr>
              <w:t>Randomised controlled trial</w:t>
            </w:r>
          </w:p>
        </w:tc>
      </w:tr>
      <w:tr w:rsidR="00563457" w:rsidRPr="000B4690" w14:paraId="15D27789" w14:textId="77777777" w:rsidTr="00156713">
        <w:trPr>
          <w:trHeight w:val="3654"/>
        </w:trPr>
        <w:tc>
          <w:tcPr>
            <w:tcW w:w="1242"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7EA24F4" w14:textId="77777777" w:rsidR="008A68BD" w:rsidRPr="000B4690" w:rsidRDefault="008A68BD" w:rsidP="00B673B1">
            <w:pPr>
              <w:rPr>
                <w:rFonts w:ascii="Calibri" w:hAnsi="Calibri" w:cs="Calibri"/>
                <w:sz w:val="20"/>
                <w:szCs w:val="20"/>
              </w:rPr>
            </w:pPr>
            <w:r w:rsidRPr="000B4690">
              <w:rPr>
                <w:rFonts w:ascii="Calibri" w:hAnsi="Calibri" w:cs="Calibri"/>
                <w:sz w:val="20"/>
                <w:szCs w:val="20"/>
              </w:rPr>
              <w:t>Davys 2005</w:t>
            </w:r>
          </w:p>
        </w:tc>
        <w:tc>
          <w:tcPr>
            <w:tcW w:w="1843" w:type="dxa"/>
            <w:tcBorders>
              <w:top w:val="single" w:sz="2" w:space="0" w:color="auto"/>
              <w:left w:val="single" w:sz="2" w:space="0" w:color="auto"/>
              <w:bottom w:val="single" w:sz="2" w:space="0" w:color="auto"/>
              <w:right w:val="single" w:sz="2" w:space="0" w:color="auto"/>
            </w:tcBorders>
          </w:tcPr>
          <w:p w14:paraId="5C985EA2" w14:textId="34682358" w:rsidR="008A68BD" w:rsidRPr="000B4690" w:rsidRDefault="008A68BD" w:rsidP="00B673B1">
            <w:pPr>
              <w:snapToGrid w:val="0"/>
              <w:spacing w:after="120"/>
              <w:rPr>
                <w:rFonts w:ascii="Calibri" w:hAnsi="Calibri" w:cs="Calibri"/>
                <w:b/>
                <w:bCs/>
                <w:sz w:val="20"/>
                <w:szCs w:val="20"/>
              </w:rPr>
            </w:pPr>
            <w:r w:rsidRPr="000B4690">
              <w:rPr>
                <w:rFonts w:ascii="Calibri" w:hAnsi="Calibri" w:cs="Calibri"/>
                <w:sz w:val="20"/>
                <w:szCs w:val="20"/>
              </w:rPr>
              <w:t>Normal callus treatment</w:t>
            </w:r>
            <w:r w:rsidR="00156713">
              <w:rPr>
                <w:rFonts w:ascii="Calibri" w:hAnsi="Calibri" w:cs="Calibri"/>
                <w:sz w:val="20"/>
                <w:szCs w:val="20"/>
              </w:rPr>
              <w:t xml:space="preserve"> (NCT)</w:t>
            </w:r>
            <w:r w:rsidRPr="000B4690">
              <w:rPr>
                <w:rFonts w:ascii="Calibri" w:hAnsi="Calibri" w:cs="Calibri"/>
                <w:sz w:val="20"/>
                <w:szCs w:val="20"/>
              </w:rPr>
              <w:t xml:space="preserve">: sharp scalpel debridement. </w:t>
            </w:r>
            <w:r w:rsidRPr="000B4690">
              <w:rPr>
                <w:rFonts w:ascii="Calibri" w:hAnsi="Calibri" w:cs="Calibri"/>
                <w:b/>
                <w:bCs/>
                <w:sz w:val="20"/>
                <w:szCs w:val="20"/>
              </w:rPr>
              <w:t>n=19 (43 callosities over 38 feet)</w:t>
            </w:r>
          </w:p>
          <w:p w14:paraId="5C735D51" w14:textId="77777777" w:rsidR="008A68BD" w:rsidRPr="000B4690" w:rsidRDefault="008A68BD" w:rsidP="00B673B1">
            <w:pPr>
              <w:snapToGrid w:val="0"/>
              <w:spacing w:after="120"/>
              <w:rPr>
                <w:rFonts w:ascii="Calibri" w:hAnsi="Calibri" w:cs="Calibri"/>
                <w:b/>
                <w:bCs/>
                <w:color w:val="000000"/>
                <w:sz w:val="20"/>
                <w:szCs w:val="20"/>
              </w:rPr>
            </w:pPr>
            <w:r w:rsidRPr="000B4690">
              <w:rPr>
                <w:rFonts w:ascii="Calibri" w:hAnsi="Calibri" w:cs="Calibri"/>
                <w:color w:val="000000"/>
                <w:sz w:val="20"/>
                <w:szCs w:val="20"/>
              </w:rPr>
              <w:t xml:space="preserve">Sham callus treatment: simulated NCT using blunt edged scalpel. </w:t>
            </w:r>
            <w:r w:rsidRPr="000B4690">
              <w:rPr>
                <w:rFonts w:ascii="Calibri" w:hAnsi="Calibri" w:cs="Calibri"/>
                <w:b/>
                <w:bCs/>
                <w:color w:val="000000"/>
                <w:sz w:val="20"/>
                <w:szCs w:val="20"/>
              </w:rPr>
              <w:t>N=19 (54 callosities over 38 feet)</w:t>
            </w:r>
          </w:p>
          <w:p w14:paraId="50CFDEEA" w14:textId="77777777" w:rsidR="008A68BD" w:rsidRPr="000B4690" w:rsidRDefault="008A68BD" w:rsidP="00B673B1">
            <w:pPr>
              <w:snapToGrid w:val="0"/>
              <w:spacing w:after="120"/>
              <w:rPr>
                <w:rFonts w:ascii="Calibri" w:hAnsi="Calibri" w:cs="Calibri"/>
                <w:sz w:val="20"/>
                <w:szCs w:val="20"/>
              </w:rPr>
            </w:pPr>
            <w:r w:rsidRPr="000B4690">
              <w:rPr>
                <w:rFonts w:ascii="Calibri" w:hAnsi="Calibri" w:cs="Calibri"/>
                <w:color w:val="000000"/>
                <w:sz w:val="20"/>
                <w:szCs w:val="20"/>
                <w:u w:val="single"/>
              </w:rPr>
              <w:t>Disciplines involved</w:t>
            </w:r>
            <w:r w:rsidRPr="000B4690">
              <w:rPr>
                <w:rFonts w:ascii="Calibri" w:hAnsi="Calibri" w:cs="Calibri"/>
                <w:b/>
                <w:bCs/>
                <w:color w:val="000000"/>
                <w:sz w:val="20"/>
                <w:szCs w:val="20"/>
              </w:rPr>
              <w:t xml:space="preserve">: </w:t>
            </w:r>
            <w:r w:rsidRPr="000B4690">
              <w:rPr>
                <w:rFonts w:ascii="Calibri" w:hAnsi="Calibri" w:cs="Calibri"/>
                <w:color w:val="000000"/>
                <w:sz w:val="20"/>
                <w:szCs w:val="20"/>
              </w:rPr>
              <w:t>Podiatrists</w:t>
            </w:r>
          </w:p>
        </w:tc>
        <w:tc>
          <w:tcPr>
            <w:tcW w:w="5528" w:type="dxa"/>
            <w:tcBorders>
              <w:top w:val="single" w:sz="2" w:space="0" w:color="auto"/>
              <w:left w:val="single" w:sz="2" w:space="0" w:color="auto"/>
              <w:bottom w:val="single" w:sz="2" w:space="0" w:color="auto"/>
              <w:right w:val="single" w:sz="2" w:space="0" w:color="auto"/>
            </w:tcBorders>
          </w:tcPr>
          <w:p w14:paraId="51A7A5D3" w14:textId="77777777" w:rsidR="008A68BD" w:rsidRPr="000B4690" w:rsidRDefault="008A68BD" w:rsidP="00B673B1">
            <w:pPr>
              <w:spacing w:after="120"/>
              <w:rPr>
                <w:rFonts w:ascii="Calibri" w:hAnsi="Calibri" w:cs="Calibri"/>
                <w:sz w:val="20"/>
                <w:szCs w:val="20"/>
              </w:rPr>
            </w:pPr>
            <w:r w:rsidRPr="000B4690">
              <w:rPr>
                <w:rFonts w:ascii="Calibri" w:hAnsi="Calibri" w:cs="Calibri"/>
                <w:sz w:val="20"/>
                <w:szCs w:val="20"/>
                <w:u w:val="single"/>
              </w:rPr>
              <w:t>Inclusion</w:t>
            </w:r>
            <w:r w:rsidRPr="000B4690">
              <w:rPr>
                <w:rFonts w:ascii="Calibri" w:hAnsi="Calibri" w:cs="Calibri"/>
                <w:sz w:val="20"/>
                <w:szCs w:val="20"/>
              </w:rPr>
              <w:t xml:space="preserve">: Definite diagnosis of RA; symptomatic skin callosities overlying the plantar metatarsal heads that would have been routinely debrided by a podiatrist as part of normal foot care. </w:t>
            </w:r>
          </w:p>
          <w:p w14:paraId="2791824B" w14:textId="77777777" w:rsidR="008A68BD" w:rsidRPr="000B4690" w:rsidRDefault="008A68BD" w:rsidP="00B673B1">
            <w:pPr>
              <w:spacing w:after="120"/>
              <w:rPr>
                <w:rFonts w:ascii="Calibri" w:hAnsi="Calibri" w:cs="Calibri"/>
                <w:sz w:val="20"/>
                <w:szCs w:val="20"/>
              </w:rPr>
            </w:pPr>
            <w:r w:rsidRPr="000B4690">
              <w:rPr>
                <w:rFonts w:ascii="Calibri" w:hAnsi="Calibri" w:cs="Calibri"/>
                <w:sz w:val="20"/>
                <w:szCs w:val="20"/>
                <w:u w:val="single"/>
              </w:rPr>
              <w:t>Exclusion</w:t>
            </w:r>
            <w:r w:rsidRPr="000B4690">
              <w:rPr>
                <w:rFonts w:ascii="Calibri" w:hAnsi="Calibri" w:cs="Calibri"/>
                <w:sz w:val="20"/>
                <w:szCs w:val="20"/>
              </w:rPr>
              <w:t>: diabetes mellitus, neurological disease with lower limb symptoms or symptomatic peripheral vascular disease of the lower extremities</w:t>
            </w:r>
          </w:p>
          <w:p w14:paraId="14404DA4" w14:textId="77777777" w:rsidR="008A68BD" w:rsidRPr="000B4690" w:rsidRDefault="008A68BD" w:rsidP="00B673B1">
            <w:pPr>
              <w:spacing w:after="120"/>
              <w:rPr>
                <w:rFonts w:ascii="Calibri" w:hAnsi="Calibri" w:cs="Calibri"/>
                <w:sz w:val="20"/>
                <w:szCs w:val="20"/>
              </w:rPr>
            </w:pPr>
            <w:r w:rsidRPr="000B4690">
              <w:rPr>
                <w:rFonts w:ascii="Calibri" w:hAnsi="Calibri" w:cs="Calibri"/>
                <w:sz w:val="20"/>
                <w:szCs w:val="20"/>
              </w:rPr>
              <w:t>Adults (mean age = 58.85 years)</w:t>
            </w:r>
          </w:p>
          <w:p w14:paraId="01EF509E" w14:textId="77777777" w:rsidR="008A68BD" w:rsidRPr="000B4690" w:rsidRDefault="008A68BD" w:rsidP="00B673B1">
            <w:pPr>
              <w:spacing w:after="120"/>
              <w:rPr>
                <w:rFonts w:ascii="Calibri" w:hAnsi="Calibri" w:cs="Calibri"/>
                <w:sz w:val="20"/>
                <w:szCs w:val="20"/>
              </w:rPr>
            </w:pPr>
            <w:r w:rsidRPr="000B4690">
              <w:rPr>
                <w:rFonts w:ascii="Calibri" w:hAnsi="Calibri" w:cs="Calibri"/>
                <w:sz w:val="20"/>
                <w:szCs w:val="20"/>
              </w:rPr>
              <w:t>N = 38</w:t>
            </w:r>
          </w:p>
          <w:p w14:paraId="54F46E2D" w14:textId="77777777" w:rsidR="008A68BD" w:rsidRPr="000B4690" w:rsidRDefault="008A68BD" w:rsidP="00B673B1">
            <w:pPr>
              <w:spacing w:after="120"/>
              <w:rPr>
                <w:rFonts w:ascii="Calibri" w:hAnsi="Calibri" w:cs="Calibri"/>
                <w:sz w:val="20"/>
                <w:szCs w:val="20"/>
              </w:rPr>
            </w:pPr>
            <w:r w:rsidRPr="000B4690">
              <w:rPr>
                <w:rFonts w:ascii="Calibri" w:hAnsi="Calibri" w:cs="Calibri"/>
                <w:sz w:val="20"/>
                <w:szCs w:val="20"/>
              </w:rPr>
              <w:t>Ethnicity: NR</w:t>
            </w:r>
          </w:p>
          <w:p w14:paraId="403397B5" w14:textId="77777777" w:rsidR="008A68BD" w:rsidRPr="000B4690" w:rsidRDefault="008A68BD" w:rsidP="00B673B1">
            <w:pPr>
              <w:spacing w:after="120"/>
              <w:rPr>
                <w:rFonts w:ascii="Calibri" w:hAnsi="Calibri" w:cs="Calibri"/>
                <w:sz w:val="20"/>
                <w:szCs w:val="20"/>
              </w:rPr>
            </w:pPr>
            <w:r w:rsidRPr="000B4690">
              <w:rPr>
                <w:rFonts w:ascii="Calibri" w:hAnsi="Calibri" w:cs="Calibri"/>
                <w:sz w:val="20"/>
                <w:szCs w:val="20"/>
              </w:rPr>
              <w:t>UK</w:t>
            </w:r>
          </w:p>
          <w:p w14:paraId="164FBFB1" w14:textId="77777777" w:rsidR="008A68BD" w:rsidRPr="000B4690" w:rsidRDefault="008A68BD" w:rsidP="00B673B1">
            <w:pPr>
              <w:spacing w:after="120"/>
              <w:rPr>
                <w:rFonts w:ascii="Calibri" w:hAnsi="Calibri" w:cs="Calibri"/>
                <w:sz w:val="20"/>
                <w:szCs w:val="20"/>
              </w:rPr>
            </w:pPr>
            <w:r w:rsidRPr="000B4690">
              <w:rPr>
                <w:rFonts w:ascii="Calibri" w:hAnsi="Calibri" w:cs="Calibri"/>
                <w:sz w:val="20"/>
                <w:szCs w:val="20"/>
              </w:rPr>
              <w:t>Study duration: immediately after debridement</w:t>
            </w:r>
            <w:r>
              <w:rPr>
                <w:rFonts w:ascii="Calibri" w:hAnsi="Calibri" w:cs="Calibri"/>
                <w:sz w:val="20"/>
                <w:szCs w:val="20"/>
              </w:rPr>
              <w:t xml:space="preserve"> (blind phase);   4 weeks (unblind phase)</w:t>
            </w:r>
          </w:p>
        </w:tc>
        <w:tc>
          <w:tcPr>
            <w:tcW w:w="1985" w:type="dxa"/>
            <w:tcBorders>
              <w:top w:val="single" w:sz="2" w:space="0" w:color="auto"/>
              <w:left w:val="single" w:sz="2" w:space="0" w:color="auto"/>
              <w:bottom w:val="single" w:sz="2" w:space="0" w:color="auto"/>
              <w:right w:val="single" w:sz="2" w:space="0" w:color="auto"/>
            </w:tcBorders>
          </w:tcPr>
          <w:p w14:paraId="0C79A0FA" w14:textId="77777777" w:rsidR="008A68BD" w:rsidRDefault="008A68BD" w:rsidP="00B673B1">
            <w:pPr>
              <w:pStyle w:val="ListParagraph"/>
              <w:numPr>
                <w:ilvl w:val="0"/>
                <w:numId w:val="1"/>
              </w:numPr>
              <w:ind w:left="170" w:hanging="170"/>
              <w:rPr>
                <w:rFonts w:ascii="Calibri" w:hAnsi="Calibri" w:cs="Calibri"/>
                <w:sz w:val="20"/>
                <w:szCs w:val="20"/>
              </w:rPr>
            </w:pPr>
            <w:r>
              <w:rPr>
                <w:rFonts w:ascii="Calibri" w:hAnsi="Calibri" w:cs="Calibri"/>
                <w:sz w:val="20"/>
                <w:szCs w:val="20"/>
              </w:rPr>
              <w:t>Forefoot pain (pre- &amp; post-treatment, 4 weeks)</w:t>
            </w:r>
          </w:p>
          <w:p w14:paraId="312148B9" w14:textId="77777777" w:rsidR="008A68BD" w:rsidRDefault="008A68BD" w:rsidP="00B673B1">
            <w:pPr>
              <w:pStyle w:val="ListParagraph"/>
              <w:numPr>
                <w:ilvl w:val="0"/>
                <w:numId w:val="1"/>
              </w:numPr>
              <w:ind w:left="170" w:hanging="170"/>
              <w:rPr>
                <w:rFonts w:ascii="Calibri" w:hAnsi="Calibri" w:cs="Calibri"/>
                <w:sz w:val="20"/>
                <w:szCs w:val="20"/>
              </w:rPr>
            </w:pPr>
            <w:r>
              <w:rPr>
                <w:rFonts w:ascii="Calibri" w:hAnsi="Calibri" w:cs="Calibri"/>
                <w:sz w:val="20"/>
                <w:szCs w:val="20"/>
              </w:rPr>
              <w:t>Plantar pressures (pre- &amp; post-treatment)</w:t>
            </w:r>
          </w:p>
          <w:p w14:paraId="64EFB9FF" w14:textId="77777777" w:rsidR="008A68BD" w:rsidRDefault="008A68BD" w:rsidP="00B673B1">
            <w:pPr>
              <w:pStyle w:val="ListParagraph"/>
              <w:numPr>
                <w:ilvl w:val="1"/>
                <w:numId w:val="1"/>
              </w:numPr>
              <w:ind w:left="340" w:hanging="170"/>
              <w:rPr>
                <w:rFonts w:cstheme="minorHAnsi"/>
                <w:color w:val="000000" w:themeColor="text1"/>
                <w:sz w:val="20"/>
                <w:szCs w:val="20"/>
              </w:rPr>
            </w:pPr>
            <w:r w:rsidRPr="003626E7">
              <w:rPr>
                <w:rFonts w:cstheme="minorHAnsi"/>
                <w:color w:val="000000" w:themeColor="text1"/>
                <w:sz w:val="20"/>
                <w:szCs w:val="20"/>
              </w:rPr>
              <w:t>Contact area</w:t>
            </w:r>
          </w:p>
          <w:p w14:paraId="5BBF4ED7" w14:textId="77777777" w:rsidR="008A68BD" w:rsidRPr="003626E7" w:rsidRDefault="008A68BD" w:rsidP="00B673B1">
            <w:pPr>
              <w:pStyle w:val="ListParagraph"/>
              <w:numPr>
                <w:ilvl w:val="1"/>
                <w:numId w:val="1"/>
              </w:numPr>
              <w:ind w:left="340" w:hanging="170"/>
              <w:rPr>
                <w:rFonts w:cstheme="minorHAnsi"/>
                <w:color w:val="000000" w:themeColor="text1"/>
                <w:sz w:val="20"/>
                <w:szCs w:val="20"/>
              </w:rPr>
            </w:pPr>
            <w:r w:rsidRPr="003626E7">
              <w:rPr>
                <w:rFonts w:cstheme="minorHAnsi"/>
                <w:color w:val="000000" w:themeColor="text1"/>
                <w:sz w:val="20"/>
                <w:szCs w:val="20"/>
              </w:rPr>
              <w:t>Contact time</w:t>
            </w:r>
          </w:p>
          <w:p w14:paraId="55407AD3" w14:textId="77777777" w:rsidR="008A68BD" w:rsidRDefault="008A68BD" w:rsidP="00B673B1">
            <w:pPr>
              <w:pStyle w:val="ListParagraph"/>
              <w:numPr>
                <w:ilvl w:val="1"/>
                <w:numId w:val="1"/>
              </w:numPr>
              <w:ind w:left="340" w:hanging="170"/>
              <w:rPr>
                <w:rFonts w:cstheme="minorHAnsi"/>
                <w:color w:val="000000" w:themeColor="text1"/>
                <w:sz w:val="20"/>
                <w:szCs w:val="20"/>
              </w:rPr>
            </w:pPr>
            <w:r>
              <w:rPr>
                <w:rFonts w:cstheme="minorHAnsi"/>
                <w:color w:val="000000" w:themeColor="text1"/>
                <w:sz w:val="20"/>
                <w:szCs w:val="20"/>
              </w:rPr>
              <w:t>Peak pressure</w:t>
            </w:r>
          </w:p>
          <w:p w14:paraId="25B4DFFF" w14:textId="77777777" w:rsidR="008A68BD" w:rsidRPr="003626E7" w:rsidRDefault="008A68BD" w:rsidP="00B673B1">
            <w:pPr>
              <w:pStyle w:val="ListParagraph"/>
              <w:numPr>
                <w:ilvl w:val="1"/>
                <w:numId w:val="1"/>
              </w:numPr>
              <w:ind w:left="340" w:hanging="170"/>
              <w:rPr>
                <w:rFonts w:cstheme="minorHAnsi"/>
                <w:color w:val="000000" w:themeColor="text1"/>
                <w:sz w:val="20"/>
                <w:szCs w:val="20"/>
              </w:rPr>
            </w:pPr>
            <w:r w:rsidRPr="003626E7">
              <w:rPr>
                <w:rFonts w:cstheme="minorHAnsi"/>
                <w:color w:val="000000" w:themeColor="text1"/>
                <w:sz w:val="20"/>
                <w:szCs w:val="20"/>
              </w:rPr>
              <w:t>Peak force</w:t>
            </w:r>
          </w:p>
          <w:p w14:paraId="27021055" w14:textId="77777777" w:rsidR="008A68BD" w:rsidRPr="003626E7" w:rsidRDefault="008A68BD" w:rsidP="00B673B1">
            <w:pPr>
              <w:pStyle w:val="ListParagraph"/>
              <w:numPr>
                <w:ilvl w:val="0"/>
                <w:numId w:val="1"/>
              </w:numPr>
              <w:ind w:left="170" w:hanging="170"/>
              <w:rPr>
                <w:rFonts w:ascii="Calibri" w:hAnsi="Calibri" w:cs="Calibri"/>
                <w:sz w:val="20"/>
                <w:szCs w:val="20"/>
              </w:rPr>
            </w:pPr>
            <w:r w:rsidRPr="003626E7">
              <w:rPr>
                <w:rFonts w:cstheme="minorHAnsi"/>
                <w:color w:val="000000" w:themeColor="text1"/>
                <w:sz w:val="20"/>
                <w:szCs w:val="20"/>
              </w:rPr>
              <w:t>Speed</w:t>
            </w:r>
            <w:r>
              <w:rPr>
                <w:rFonts w:cstheme="minorHAnsi"/>
                <w:color w:val="000000" w:themeColor="text1"/>
                <w:sz w:val="20"/>
                <w:szCs w:val="20"/>
              </w:rPr>
              <w:t xml:space="preserve"> (</w:t>
            </w:r>
            <w:r>
              <w:rPr>
                <w:rFonts w:ascii="Calibri" w:hAnsi="Calibri" w:cs="Calibri"/>
                <w:sz w:val="20"/>
                <w:szCs w:val="20"/>
              </w:rPr>
              <w:t>pre- &amp; post-treatment)</w:t>
            </w:r>
          </w:p>
          <w:p w14:paraId="1539466D" w14:textId="77777777" w:rsidR="008A68BD" w:rsidRPr="000B4690" w:rsidRDefault="008A68BD" w:rsidP="00B673B1">
            <w:pPr>
              <w:pStyle w:val="ListParagraph"/>
              <w:numPr>
                <w:ilvl w:val="0"/>
                <w:numId w:val="1"/>
              </w:numPr>
              <w:ind w:left="170" w:hanging="170"/>
              <w:rPr>
                <w:rFonts w:ascii="Calibri" w:hAnsi="Calibri" w:cs="Calibri"/>
                <w:sz w:val="20"/>
                <w:szCs w:val="20"/>
              </w:rPr>
            </w:pPr>
            <w:r>
              <w:rPr>
                <w:rFonts w:cstheme="minorHAnsi"/>
                <w:color w:val="000000" w:themeColor="text1"/>
                <w:sz w:val="20"/>
                <w:szCs w:val="20"/>
              </w:rPr>
              <w:t>Adverse events (4 weeks)</w:t>
            </w:r>
          </w:p>
        </w:tc>
        <w:tc>
          <w:tcPr>
            <w:tcW w:w="3768" w:type="dxa"/>
            <w:tcBorders>
              <w:top w:val="single" w:sz="2" w:space="0" w:color="auto"/>
              <w:left w:val="single" w:sz="2" w:space="0" w:color="auto"/>
              <w:bottom w:val="single" w:sz="2" w:space="0" w:color="auto"/>
              <w:right w:val="single" w:sz="2" w:space="0" w:color="auto"/>
            </w:tcBorders>
          </w:tcPr>
          <w:p w14:paraId="514F8A41" w14:textId="128C6C4B" w:rsidR="008A68BD" w:rsidRPr="000B4690" w:rsidRDefault="00AD535D" w:rsidP="00B673B1">
            <w:pPr>
              <w:rPr>
                <w:rFonts w:ascii="Calibri" w:hAnsi="Calibri" w:cs="Calibri"/>
                <w:sz w:val="20"/>
                <w:szCs w:val="20"/>
              </w:rPr>
            </w:pPr>
            <w:r w:rsidRPr="00AD535D">
              <w:rPr>
                <w:rFonts w:ascii="Calibri" w:hAnsi="Calibri" w:cs="Calibri"/>
                <w:sz w:val="20"/>
                <w:szCs w:val="20"/>
              </w:rPr>
              <w:t xml:space="preserve">All procedures undertaken by same podiatrist. </w:t>
            </w:r>
            <w:r w:rsidR="008A68BD" w:rsidRPr="000B4690">
              <w:rPr>
                <w:rFonts w:ascii="Calibri" w:hAnsi="Calibri" w:cs="Calibri"/>
                <w:sz w:val="20"/>
                <w:szCs w:val="20"/>
              </w:rPr>
              <w:t>Screens used to obscure patient’s vision whilst treatment was in progress.</w:t>
            </w:r>
          </w:p>
          <w:p w14:paraId="7377C477" w14:textId="77777777" w:rsidR="008A68BD" w:rsidRPr="000B4690" w:rsidRDefault="008A68BD" w:rsidP="00B673B1">
            <w:pPr>
              <w:rPr>
                <w:rFonts w:ascii="Calibri" w:hAnsi="Calibri" w:cs="Calibri"/>
                <w:sz w:val="20"/>
                <w:szCs w:val="20"/>
              </w:rPr>
            </w:pPr>
            <w:r w:rsidRPr="000B4690">
              <w:rPr>
                <w:rFonts w:ascii="Calibri" w:hAnsi="Calibri" w:cs="Calibri"/>
                <w:sz w:val="20"/>
                <w:szCs w:val="20"/>
              </w:rPr>
              <w:t>All patients continued to use their orthopaedic footwear or orthoses during study period.</w:t>
            </w:r>
          </w:p>
          <w:p w14:paraId="54B8F5CD" w14:textId="77777777" w:rsidR="008A68BD" w:rsidRPr="000B4690" w:rsidRDefault="008A68BD" w:rsidP="00B673B1">
            <w:pPr>
              <w:pStyle w:val="ListParagraph"/>
              <w:ind w:left="0"/>
              <w:rPr>
                <w:rFonts w:ascii="Calibri" w:hAnsi="Calibri" w:cs="Calibri"/>
                <w:sz w:val="20"/>
                <w:szCs w:val="20"/>
              </w:rPr>
            </w:pPr>
            <w:r w:rsidRPr="000B4690">
              <w:rPr>
                <w:rFonts w:ascii="Calibri" w:hAnsi="Calibri" w:cs="Calibri"/>
                <w:sz w:val="20"/>
                <w:szCs w:val="20"/>
              </w:rPr>
              <w:t>For ethical reasons, patients in the sham group had callosities debrided prior to leaving the clinic as they were already in receipt of regular foot care.</w:t>
            </w:r>
          </w:p>
        </w:tc>
        <w:tc>
          <w:tcPr>
            <w:tcW w:w="900" w:type="dxa"/>
            <w:tcBorders>
              <w:top w:val="single" w:sz="2" w:space="0" w:color="auto"/>
              <w:left w:val="single" w:sz="2" w:space="0" w:color="auto"/>
              <w:bottom w:val="single" w:sz="2" w:space="0" w:color="auto"/>
              <w:right w:val="single" w:sz="2" w:space="0" w:color="auto"/>
            </w:tcBorders>
            <w:shd w:val="clear" w:color="auto" w:fill="FFC000"/>
          </w:tcPr>
          <w:p w14:paraId="56BA9AF4" w14:textId="77777777" w:rsidR="008A68BD" w:rsidRDefault="008A68BD" w:rsidP="00B673B1">
            <w:pPr>
              <w:jc w:val="center"/>
              <w:rPr>
                <w:rFonts w:ascii="Calibri" w:hAnsi="Calibri" w:cs="Calibri"/>
                <w:b/>
                <w:bCs/>
                <w:sz w:val="20"/>
                <w:szCs w:val="20"/>
              </w:rPr>
            </w:pPr>
            <w:r>
              <w:rPr>
                <w:rFonts w:ascii="Calibri" w:hAnsi="Calibri" w:cs="Calibri"/>
                <w:b/>
                <w:bCs/>
                <w:sz w:val="20"/>
                <w:szCs w:val="20"/>
              </w:rPr>
              <w:t xml:space="preserve">UNCLEAR </w:t>
            </w:r>
            <w:r w:rsidRPr="00357D8A">
              <w:rPr>
                <w:rFonts w:ascii="Calibri" w:hAnsi="Calibri" w:cs="Calibri"/>
                <w:sz w:val="18"/>
                <w:szCs w:val="18"/>
              </w:rPr>
              <w:t>(re blinded phase</w:t>
            </w:r>
            <w:r>
              <w:rPr>
                <w:rFonts w:ascii="Calibri" w:hAnsi="Calibri" w:cs="Calibri"/>
                <w:sz w:val="18"/>
                <w:szCs w:val="18"/>
              </w:rPr>
              <w:t xml:space="preserve"> only</w:t>
            </w:r>
            <w:r w:rsidRPr="00357D8A">
              <w:rPr>
                <w:rFonts w:ascii="Calibri" w:hAnsi="Calibri" w:cs="Calibri"/>
                <w:sz w:val="18"/>
                <w:szCs w:val="18"/>
              </w:rPr>
              <w:t>)</w:t>
            </w:r>
          </w:p>
          <w:p w14:paraId="4FD7688B" w14:textId="77777777" w:rsidR="008A68BD" w:rsidRPr="000B4690" w:rsidRDefault="008A68BD" w:rsidP="00B673B1">
            <w:pPr>
              <w:rPr>
                <w:rFonts w:ascii="Calibri" w:hAnsi="Calibri" w:cs="Calibri"/>
                <w:b/>
                <w:bCs/>
                <w:sz w:val="20"/>
                <w:szCs w:val="20"/>
              </w:rPr>
            </w:pPr>
          </w:p>
        </w:tc>
      </w:tr>
      <w:tr w:rsidR="008A68BD" w:rsidRPr="009311D3" w14:paraId="360192A6" w14:textId="77777777" w:rsidTr="00B673B1">
        <w:trPr>
          <w:trHeight w:val="484"/>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464090D8" w14:textId="77777777" w:rsidR="008A68BD" w:rsidRPr="009311D3" w:rsidRDefault="008A68BD" w:rsidP="00B673B1">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Pr="000B4690">
              <w:rPr>
                <w:rFonts w:asciiTheme="minorHAnsi" w:hAnsiTheme="minorHAnsi" w:cstheme="minorHAnsi"/>
                <w:sz w:val="20"/>
                <w:szCs w:val="20"/>
              </w:rPr>
              <w:t>We conclude that the causes of forefoot pain may not be solely attributed to plantar callosities, and under controlled conditions sharp scalpel debridement has no benefits over sham for pain relief, localized pressure reduction or functional improvement</w:t>
            </w:r>
            <w:r>
              <w:rPr>
                <w:rFonts w:asciiTheme="minorHAnsi" w:hAnsiTheme="minorHAnsi" w:cstheme="minorHAnsi"/>
                <w:sz w:val="20"/>
                <w:szCs w:val="20"/>
              </w:rPr>
              <w:t>.</w:t>
            </w:r>
          </w:p>
        </w:tc>
      </w:tr>
      <w:tr w:rsidR="00156713" w:rsidRPr="00295DE5" w14:paraId="0EA54A56" w14:textId="77777777" w:rsidTr="00156713">
        <w:trPr>
          <w:trHeight w:hRule="exact" w:val="87"/>
        </w:trPr>
        <w:tc>
          <w:tcPr>
            <w:tcW w:w="1242"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BDE5ED8" w14:textId="77777777" w:rsidR="00156713" w:rsidRPr="00295DE5" w:rsidRDefault="00156713" w:rsidP="00B246DE">
            <w:pPr>
              <w:rPr>
                <w:rFonts w:ascii="Calibri" w:hAnsi="Calibri" w:cs="Calibri"/>
                <w:color w:val="000000" w:themeColor="text1"/>
                <w:sz w:val="20"/>
                <w:szCs w:val="20"/>
              </w:rPr>
            </w:pPr>
          </w:p>
        </w:tc>
        <w:tc>
          <w:tcPr>
            <w:tcW w:w="1843" w:type="dxa"/>
            <w:tcBorders>
              <w:top w:val="single" w:sz="2" w:space="0" w:color="auto"/>
              <w:left w:val="single" w:sz="2" w:space="0" w:color="auto"/>
              <w:bottom w:val="single" w:sz="2" w:space="0" w:color="auto"/>
              <w:right w:val="single" w:sz="2" w:space="0" w:color="auto"/>
            </w:tcBorders>
          </w:tcPr>
          <w:p w14:paraId="0CE9413D" w14:textId="77777777" w:rsidR="00156713" w:rsidRPr="00295DE5" w:rsidRDefault="00156713" w:rsidP="00B246DE">
            <w:pPr>
              <w:rPr>
                <w:rFonts w:ascii="Calibri" w:hAnsi="Calibri" w:cs="Calibri"/>
                <w:color w:val="000000" w:themeColor="text1"/>
                <w:sz w:val="20"/>
                <w:szCs w:val="20"/>
              </w:rPr>
            </w:pPr>
          </w:p>
        </w:tc>
        <w:tc>
          <w:tcPr>
            <w:tcW w:w="5528" w:type="dxa"/>
            <w:tcBorders>
              <w:top w:val="single" w:sz="2" w:space="0" w:color="auto"/>
              <w:left w:val="single" w:sz="2" w:space="0" w:color="auto"/>
              <w:bottom w:val="single" w:sz="2" w:space="0" w:color="auto"/>
              <w:right w:val="single" w:sz="2" w:space="0" w:color="auto"/>
            </w:tcBorders>
          </w:tcPr>
          <w:p w14:paraId="6B78808C" w14:textId="77777777" w:rsidR="00156713" w:rsidRPr="00295DE5" w:rsidRDefault="00156713" w:rsidP="00B52207">
            <w:pPr>
              <w:spacing w:after="120"/>
              <w:rPr>
                <w:rFonts w:ascii="Calibri" w:hAnsi="Calibri" w:cs="Calibri"/>
                <w:color w:val="000000" w:themeColor="text1"/>
                <w:sz w:val="20"/>
                <w:szCs w:val="20"/>
                <w:u w:val="single"/>
              </w:rPr>
            </w:pPr>
          </w:p>
        </w:tc>
        <w:tc>
          <w:tcPr>
            <w:tcW w:w="1985" w:type="dxa"/>
            <w:tcBorders>
              <w:top w:val="single" w:sz="2" w:space="0" w:color="auto"/>
              <w:left w:val="single" w:sz="2" w:space="0" w:color="auto"/>
              <w:bottom w:val="single" w:sz="2" w:space="0" w:color="auto"/>
              <w:right w:val="single" w:sz="2" w:space="0" w:color="auto"/>
            </w:tcBorders>
          </w:tcPr>
          <w:p w14:paraId="08E86E54" w14:textId="77777777" w:rsidR="00156713" w:rsidRPr="00563457" w:rsidRDefault="00156713" w:rsidP="00156713">
            <w:pPr>
              <w:pStyle w:val="ListParagraph"/>
              <w:ind w:left="170"/>
              <w:rPr>
                <w:rFonts w:cstheme="minorHAnsi"/>
                <w:color w:val="000000" w:themeColor="text1"/>
                <w:sz w:val="20"/>
                <w:szCs w:val="20"/>
              </w:rPr>
            </w:pPr>
          </w:p>
        </w:tc>
        <w:tc>
          <w:tcPr>
            <w:tcW w:w="3768" w:type="dxa"/>
            <w:tcBorders>
              <w:top w:val="single" w:sz="2" w:space="0" w:color="auto"/>
              <w:left w:val="single" w:sz="2" w:space="0" w:color="auto"/>
              <w:bottom w:val="single" w:sz="2" w:space="0" w:color="auto"/>
              <w:right w:val="single" w:sz="2" w:space="0" w:color="auto"/>
            </w:tcBorders>
          </w:tcPr>
          <w:p w14:paraId="57DD3C8B" w14:textId="77777777" w:rsidR="00156713" w:rsidRPr="00295DE5" w:rsidRDefault="00156713" w:rsidP="00563457">
            <w:pPr>
              <w:pStyle w:val="ListParagraph"/>
              <w:spacing w:after="120"/>
              <w:ind w:left="0"/>
              <w:rPr>
                <w:rFonts w:ascii="Calibri" w:hAnsi="Calibri" w:cs="Calibri"/>
                <w:color w:val="000000" w:themeColor="text1"/>
                <w:sz w:val="20"/>
                <w:szCs w:val="20"/>
              </w:rPr>
            </w:pPr>
          </w:p>
        </w:tc>
        <w:tc>
          <w:tcPr>
            <w:tcW w:w="900" w:type="dxa"/>
            <w:tcBorders>
              <w:top w:val="single" w:sz="2" w:space="0" w:color="auto"/>
              <w:left w:val="single" w:sz="2" w:space="0" w:color="auto"/>
              <w:bottom w:val="single" w:sz="2" w:space="0" w:color="auto"/>
              <w:right w:val="single" w:sz="2" w:space="0" w:color="auto"/>
            </w:tcBorders>
            <w:shd w:val="clear" w:color="auto" w:fill="FF0000"/>
          </w:tcPr>
          <w:p w14:paraId="5D688AE5" w14:textId="77777777" w:rsidR="00156713" w:rsidRPr="00295DE5" w:rsidRDefault="00156713" w:rsidP="00B246DE">
            <w:pPr>
              <w:jc w:val="center"/>
              <w:rPr>
                <w:rFonts w:ascii="Calibri" w:hAnsi="Calibri" w:cs="Calibri"/>
                <w:b/>
                <w:bCs/>
                <w:color w:val="000000" w:themeColor="text1"/>
                <w:sz w:val="20"/>
                <w:szCs w:val="20"/>
              </w:rPr>
            </w:pPr>
          </w:p>
        </w:tc>
      </w:tr>
      <w:tr w:rsidR="00295DE5" w:rsidRPr="00295DE5" w14:paraId="707CE5AF" w14:textId="77777777" w:rsidTr="00156713">
        <w:trPr>
          <w:trHeight w:val="3772"/>
        </w:trPr>
        <w:tc>
          <w:tcPr>
            <w:tcW w:w="1242"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06079DCD" w14:textId="441155C5" w:rsidR="00B52207" w:rsidRPr="00295DE5" w:rsidRDefault="00952189" w:rsidP="00B246DE">
            <w:pPr>
              <w:rPr>
                <w:rFonts w:ascii="Calibri" w:hAnsi="Calibri" w:cs="Calibri"/>
                <w:color w:val="000000" w:themeColor="text1"/>
                <w:sz w:val="20"/>
                <w:szCs w:val="20"/>
              </w:rPr>
            </w:pPr>
            <w:r w:rsidRPr="00295DE5">
              <w:rPr>
                <w:rFonts w:ascii="Calibri" w:hAnsi="Calibri" w:cs="Calibri"/>
                <w:color w:val="000000" w:themeColor="text1"/>
                <w:sz w:val="20"/>
                <w:szCs w:val="20"/>
              </w:rPr>
              <w:lastRenderedPageBreak/>
              <w:t>Siddle 2013</w:t>
            </w:r>
          </w:p>
        </w:tc>
        <w:tc>
          <w:tcPr>
            <w:tcW w:w="1843" w:type="dxa"/>
            <w:tcBorders>
              <w:top w:val="single" w:sz="2" w:space="0" w:color="auto"/>
              <w:left w:val="single" w:sz="2" w:space="0" w:color="auto"/>
              <w:bottom w:val="single" w:sz="2" w:space="0" w:color="auto"/>
              <w:right w:val="single" w:sz="2" w:space="0" w:color="auto"/>
            </w:tcBorders>
          </w:tcPr>
          <w:p w14:paraId="3FE4BD63" w14:textId="56B0BBDD" w:rsidR="00B52207" w:rsidRPr="00295DE5" w:rsidRDefault="00952189" w:rsidP="00B246DE">
            <w:pPr>
              <w:rPr>
                <w:rFonts w:ascii="Calibri" w:hAnsi="Calibri" w:cs="Calibri"/>
                <w:b/>
                <w:bCs/>
                <w:color w:val="000000" w:themeColor="text1"/>
                <w:sz w:val="20"/>
                <w:szCs w:val="20"/>
              </w:rPr>
            </w:pPr>
            <w:r w:rsidRPr="00295DE5">
              <w:rPr>
                <w:rFonts w:ascii="Calibri" w:hAnsi="Calibri" w:cs="Calibri"/>
                <w:color w:val="000000" w:themeColor="text1"/>
                <w:sz w:val="20"/>
                <w:szCs w:val="20"/>
              </w:rPr>
              <w:t>Sharp Scalpel debridement</w:t>
            </w:r>
            <w:r w:rsidR="00295DE5">
              <w:rPr>
                <w:rFonts w:ascii="Calibri" w:hAnsi="Calibri" w:cs="Calibri"/>
                <w:color w:val="000000" w:themeColor="text1"/>
                <w:sz w:val="20"/>
                <w:szCs w:val="20"/>
              </w:rPr>
              <w:t xml:space="preserve"> </w:t>
            </w:r>
            <w:r w:rsidR="00295DE5" w:rsidRPr="00295DE5">
              <w:rPr>
                <w:rFonts w:ascii="Calibri" w:hAnsi="Calibri" w:cs="Calibri"/>
                <w:color w:val="000000" w:themeColor="text1"/>
                <w:sz w:val="20"/>
                <w:szCs w:val="20"/>
              </w:rPr>
              <w:t>(regular removal of callused lesions with scalpel blade)</w:t>
            </w:r>
            <w:r w:rsidRPr="00295DE5">
              <w:rPr>
                <w:rFonts w:ascii="Calibri" w:hAnsi="Calibri" w:cs="Calibri"/>
                <w:color w:val="000000" w:themeColor="text1"/>
                <w:sz w:val="20"/>
                <w:szCs w:val="20"/>
              </w:rPr>
              <w:t xml:space="preserve"> </w:t>
            </w:r>
            <w:r w:rsidR="00295DE5">
              <w:rPr>
                <w:rFonts w:ascii="Calibri" w:hAnsi="Calibri" w:cs="Calibri"/>
                <w:color w:val="000000" w:themeColor="text1"/>
                <w:sz w:val="20"/>
                <w:szCs w:val="20"/>
              </w:rPr>
              <w:t>plus</w:t>
            </w:r>
            <w:r w:rsidRPr="00295DE5">
              <w:rPr>
                <w:rFonts w:ascii="Calibri" w:hAnsi="Calibri" w:cs="Calibri"/>
                <w:color w:val="000000" w:themeColor="text1"/>
                <w:sz w:val="20"/>
                <w:szCs w:val="20"/>
              </w:rPr>
              <w:t xml:space="preserve"> combined therapeutic approach</w:t>
            </w:r>
            <w:r w:rsidR="00A029EE" w:rsidRPr="00295DE5">
              <w:rPr>
                <w:rFonts w:ascii="Calibri" w:hAnsi="Calibri" w:cs="Calibri"/>
                <w:color w:val="000000" w:themeColor="text1"/>
                <w:sz w:val="20"/>
                <w:szCs w:val="20"/>
              </w:rPr>
              <w:t xml:space="preserve">. </w:t>
            </w:r>
            <w:r w:rsidR="00A029EE" w:rsidRPr="00295DE5">
              <w:rPr>
                <w:rFonts w:ascii="Calibri" w:hAnsi="Calibri" w:cs="Calibri"/>
                <w:b/>
                <w:bCs/>
                <w:color w:val="000000" w:themeColor="text1"/>
                <w:sz w:val="20"/>
                <w:szCs w:val="20"/>
              </w:rPr>
              <w:t>n=</w:t>
            </w:r>
            <w:r w:rsidRPr="00295DE5">
              <w:rPr>
                <w:rFonts w:ascii="Calibri" w:hAnsi="Calibri" w:cs="Calibri"/>
                <w:b/>
                <w:bCs/>
                <w:color w:val="000000" w:themeColor="text1"/>
                <w:sz w:val="20"/>
                <w:szCs w:val="20"/>
              </w:rPr>
              <w:t>33</w:t>
            </w:r>
          </w:p>
          <w:p w14:paraId="47C245A2" w14:textId="77777777" w:rsidR="00A029EE" w:rsidRPr="00295DE5" w:rsidRDefault="00A029EE" w:rsidP="00B246DE">
            <w:pPr>
              <w:rPr>
                <w:rFonts w:ascii="Calibri" w:hAnsi="Calibri" w:cs="Calibri"/>
                <w:color w:val="000000" w:themeColor="text1"/>
                <w:sz w:val="20"/>
                <w:szCs w:val="20"/>
              </w:rPr>
            </w:pPr>
          </w:p>
          <w:p w14:paraId="6D90836F" w14:textId="77777777" w:rsidR="00A029EE" w:rsidRPr="00295DE5" w:rsidRDefault="00952189" w:rsidP="00B246DE">
            <w:pPr>
              <w:rPr>
                <w:rFonts w:ascii="Calibri" w:hAnsi="Calibri" w:cs="Calibri"/>
                <w:b/>
                <w:bCs/>
                <w:color w:val="000000" w:themeColor="text1"/>
                <w:sz w:val="20"/>
                <w:szCs w:val="20"/>
              </w:rPr>
            </w:pPr>
            <w:r w:rsidRPr="00295DE5">
              <w:rPr>
                <w:rFonts w:ascii="Calibri" w:hAnsi="Calibri" w:cs="Calibri"/>
                <w:color w:val="000000" w:themeColor="text1"/>
                <w:sz w:val="20"/>
                <w:szCs w:val="20"/>
              </w:rPr>
              <w:t>Combined therapeutic approach only</w:t>
            </w:r>
            <w:r w:rsidR="00A029EE" w:rsidRPr="00295DE5">
              <w:rPr>
                <w:rFonts w:ascii="Calibri" w:hAnsi="Calibri" w:cs="Calibri"/>
                <w:color w:val="000000" w:themeColor="text1"/>
                <w:sz w:val="20"/>
                <w:szCs w:val="20"/>
              </w:rPr>
              <w:t xml:space="preserve">. </w:t>
            </w:r>
            <w:r w:rsidR="00A029EE" w:rsidRPr="00295DE5">
              <w:rPr>
                <w:rFonts w:ascii="Calibri" w:hAnsi="Calibri" w:cs="Calibri"/>
                <w:b/>
                <w:bCs/>
                <w:color w:val="000000" w:themeColor="text1"/>
                <w:sz w:val="20"/>
                <w:szCs w:val="20"/>
              </w:rPr>
              <w:t>n=</w:t>
            </w:r>
            <w:r w:rsidRPr="00295DE5">
              <w:rPr>
                <w:rFonts w:ascii="Calibri" w:hAnsi="Calibri" w:cs="Calibri"/>
                <w:b/>
                <w:bCs/>
                <w:color w:val="000000" w:themeColor="text1"/>
                <w:sz w:val="20"/>
                <w:szCs w:val="20"/>
              </w:rPr>
              <w:t>32</w:t>
            </w:r>
          </w:p>
          <w:p w14:paraId="4BE2E709" w14:textId="77777777" w:rsidR="00295DE5" w:rsidRPr="00295DE5" w:rsidRDefault="00295DE5" w:rsidP="00B246DE">
            <w:pPr>
              <w:rPr>
                <w:rFonts w:ascii="Calibri" w:hAnsi="Calibri" w:cs="Calibri"/>
                <w:b/>
                <w:bCs/>
                <w:color w:val="000000" w:themeColor="text1"/>
                <w:sz w:val="20"/>
                <w:szCs w:val="20"/>
              </w:rPr>
            </w:pPr>
          </w:p>
          <w:p w14:paraId="7E1C02BA" w14:textId="77777777" w:rsidR="00295DE5" w:rsidRPr="00295DE5" w:rsidRDefault="00295DE5" w:rsidP="00B246DE">
            <w:pPr>
              <w:rPr>
                <w:rFonts w:ascii="Calibri" w:hAnsi="Calibri" w:cs="Calibri"/>
                <w:b/>
                <w:bCs/>
                <w:color w:val="000000" w:themeColor="text1"/>
                <w:sz w:val="20"/>
                <w:szCs w:val="20"/>
              </w:rPr>
            </w:pPr>
          </w:p>
          <w:p w14:paraId="26BF4774" w14:textId="29D4FECD" w:rsidR="00295DE5" w:rsidRPr="00295DE5" w:rsidRDefault="00295DE5" w:rsidP="00B246DE">
            <w:pPr>
              <w:rPr>
                <w:rFonts w:ascii="Calibri" w:hAnsi="Calibri" w:cs="Calibri"/>
                <w:color w:val="000000" w:themeColor="text1"/>
                <w:sz w:val="20"/>
                <w:szCs w:val="20"/>
              </w:rPr>
            </w:pPr>
            <w:r w:rsidRPr="00295DE5">
              <w:rPr>
                <w:rFonts w:asciiTheme="minorHAnsi" w:hAnsiTheme="minorHAnsi" w:cstheme="minorHAnsi"/>
                <w:color w:val="000000" w:themeColor="text1"/>
                <w:sz w:val="20"/>
                <w:szCs w:val="20"/>
                <w:u w:val="single"/>
              </w:rPr>
              <w:t>Disciplines involved</w:t>
            </w:r>
            <w:r w:rsidRPr="00295DE5">
              <w:rPr>
                <w:rFonts w:asciiTheme="minorHAnsi" w:hAnsiTheme="minorHAnsi" w:cstheme="minorHAnsi"/>
                <w:b/>
                <w:bCs/>
                <w:color w:val="000000" w:themeColor="text1"/>
                <w:sz w:val="20"/>
                <w:szCs w:val="20"/>
              </w:rPr>
              <w:t xml:space="preserve">: </w:t>
            </w:r>
            <w:r w:rsidRPr="00295DE5">
              <w:rPr>
                <w:rFonts w:asciiTheme="minorHAnsi" w:hAnsiTheme="minorHAnsi" w:cstheme="minorHAnsi"/>
                <w:color w:val="000000" w:themeColor="text1"/>
                <w:sz w:val="20"/>
                <w:szCs w:val="20"/>
              </w:rPr>
              <w:t>NR</w:t>
            </w:r>
          </w:p>
        </w:tc>
        <w:tc>
          <w:tcPr>
            <w:tcW w:w="5528" w:type="dxa"/>
            <w:tcBorders>
              <w:top w:val="single" w:sz="2" w:space="0" w:color="auto"/>
              <w:left w:val="single" w:sz="2" w:space="0" w:color="auto"/>
              <w:bottom w:val="single" w:sz="2" w:space="0" w:color="auto"/>
              <w:right w:val="single" w:sz="2" w:space="0" w:color="auto"/>
            </w:tcBorders>
          </w:tcPr>
          <w:p w14:paraId="58A295ED" w14:textId="77777777" w:rsidR="00952189" w:rsidRPr="00295DE5" w:rsidRDefault="00B52207" w:rsidP="00B52207">
            <w:pPr>
              <w:spacing w:after="120"/>
              <w:rPr>
                <w:rFonts w:ascii="Calibri" w:hAnsi="Calibri" w:cs="Calibri"/>
                <w:color w:val="000000" w:themeColor="text1"/>
                <w:sz w:val="20"/>
                <w:szCs w:val="20"/>
              </w:rPr>
            </w:pPr>
            <w:r w:rsidRPr="00295DE5">
              <w:rPr>
                <w:rFonts w:ascii="Calibri" w:hAnsi="Calibri" w:cs="Calibri"/>
                <w:color w:val="000000" w:themeColor="text1"/>
                <w:sz w:val="20"/>
                <w:szCs w:val="20"/>
                <w:u w:val="single"/>
              </w:rPr>
              <w:t>Inclusion</w:t>
            </w:r>
            <w:r w:rsidRPr="00295DE5">
              <w:rPr>
                <w:rFonts w:ascii="Calibri" w:hAnsi="Calibri" w:cs="Calibri"/>
                <w:color w:val="000000" w:themeColor="text1"/>
                <w:sz w:val="20"/>
                <w:szCs w:val="20"/>
              </w:rPr>
              <w:t xml:space="preserve">: </w:t>
            </w:r>
            <w:r w:rsidR="00952189" w:rsidRPr="00295DE5">
              <w:rPr>
                <w:rFonts w:ascii="Calibri" w:hAnsi="Calibri" w:cs="Calibri"/>
                <w:color w:val="000000" w:themeColor="text1"/>
                <w:sz w:val="20"/>
                <w:szCs w:val="20"/>
              </w:rPr>
              <w:t>Rheumatoid arthritis (1987 ACR revised criteria); ≥1 painful forefoot plantar callosities (including corns)</w:t>
            </w:r>
          </w:p>
          <w:p w14:paraId="513EE3B9" w14:textId="56AD0AAF" w:rsidR="00B52207" w:rsidRPr="00295DE5" w:rsidRDefault="00B52207" w:rsidP="00B52207">
            <w:pPr>
              <w:spacing w:after="120"/>
              <w:rPr>
                <w:rFonts w:ascii="Calibri" w:hAnsi="Calibri" w:cs="Calibri"/>
                <w:color w:val="000000" w:themeColor="text1"/>
                <w:sz w:val="20"/>
                <w:szCs w:val="20"/>
              </w:rPr>
            </w:pPr>
            <w:r w:rsidRPr="00295DE5">
              <w:rPr>
                <w:rFonts w:ascii="Calibri" w:hAnsi="Calibri" w:cs="Calibri"/>
                <w:color w:val="000000" w:themeColor="text1"/>
                <w:sz w:val="20"/>
                <w:szCs w:val="20"/>
                <w:u w:val="single"/>
              </w:rPr>
              <w:t>Exclusion</w:t>
            </w:r>
            <w:r w:rsidRPr="00295DE5">
              <w:rPr>
                <w:rFonts w:ascii="Calibri" w:hAnsi="Calibri" w:cs="Calibri"/>
                <w:color w:val="000000" w:themeColor="text1"/>
                <w:sz w:val="20"/>
                <w:szCs w:val="20"/>
              </w:rPr>
              <w:t xml:space="preserve">: </w:t>
            </w:r>
            <w:r w:rsidR="00952189" w:rsidRPr="00295DE5">
              <w:rPr>
                <w:rFonts w:ascii="Calibri" w:hAnsi="Calibri" w:cs="Calibri"/>
                <w:color w:val="000000" w:themeColor="text1"/>
                <w:sz w:val="20"/>
                <w:szCs w:val="20"/>
              </w:rPr>
              <w:t>Comorbidity known to affect the feet (i.e. diabetes mellitus, peripheral arterial insufficiency or loss of protective sensation); existing risk/presence of ulceration/ extravasation at randomisation; history routine podiatric intervention including sharp scalpel debridement of callosities on ≥2 occasions in the previous 12 months.</w:t>
            </w:r>
          </w:p>
          <w:p w14:paraId="1D511C81" w14:textId="55755675" w:rsidR="00B52207" w:rsidRPr="00295DE5" w:rsidRDefault="00BA3726" w:rsidP="00B246DE">
            <w:pPr>
              <w:spacing w:after="120"/>
              <w:rPr>
                <w:rFonts w:ascii="Calibri" w:hAnsi="Calibri" w:cs="Calibri"/>
                <w:color w:val="000000" w:themeColor="text1"/>
                <w:sz w:val="20"/>
                <w:szCs w:val="20"/>
              </w:rPr>
            </w:pPr>
            <w:r w:rsidRPr="00295DE5">
              <w:rPr>
                <w:rFonts w:ascii="Calibri" w:hAnsi="Calibri" w:cs="Calibri"/>
                <w:color w:val="000000" w:themeColor="text1"/>
                <w:sz w:val="20"/>
                <w:szCs w:val="20"/>
              </w:rPr>
              <w:t xml:space="preserve">Adults (mean age </w:t>
            </w:r>
            <w:r w:rsidR="00952189" w:rsidRPr="00295DE5">
              <w:rPr>
                <w:rFonts w:ascii="Calibri" w:hAnsi="Calibri" w:cs="Calibri"/>
                <w:color w:val="000000" w:themeColor="text1"/>
                <w:sz w:val="20"/>
                <w:szCs w:val="20"/>
              </w:rPr>
              <w:t>55.35</w:t>
            </w:r>
            <w:r w:rsidRPr="00295DE5">
              <w:rPr>
                <w:rFonts w:ascii="Calibri" w:hAnsi="Calibri" w:cs="Calibri"/>
                <w:color w:val="000000" w:themeColor="text1"/>
                <w:sz w:val="20"/>
                <w:szCs w:val="20"/>
              </w:rPr>
              <w:t xml:space="preserve"> years)</w:t>
            </w:r>
          </w:p>
          <w:p w14:paraId="5B763B66" w14:textId="36B53F6C" w:rsidR="00BA3726" w:rsidRPr="00295DE5" w:rsidRDefault="00BA3726" w:rsidP="00B246DE">
            <w:pPr>
              <w:spacing w:after="120"/>
              <w:rPr>
                <w:rFonts w:ascii="Calibri" w:hAnsi="Calibri" w:cs="Calibri"/>
                <w:color w:val="000000" w:themeColor="text1"/>
                <w:sz w:val="20"/>
                <w:szCs w:val="20"/>
              </w:rPr>
            </w:pPr>
            <w:r w:rsidRPr="00295DE5">
              <w:rPr>
                <w:rFonts w:ascii="Calibri" w:hAnsi="Calibri" w:cs="Calibri"/>
                <w:color w:val="000000" w:themeColor="text1"/>
                <w:sz w:val="20"/>
                <w:szCs w:val="20"/>
              </w:rPr>
              <w:t xml:space="preserve">N = </w:t>
            </w:r>
            <w:r w:rsidR="00952189" w:rsidRPr="00295DE5">
              <w:rPr>
                <w:rFonts w:ascii="Calibri" w:hAnsi="Calibri" w:cs="Calibri"/>
                <w:color w:val="000000" w:themeColor="text1"/>
                <w:sz w:val="20"/>
                <w:szCs w:val="20"/>
              </w:rPr>
              <w:t>65</w:t>
            </w:r>
          </w:p>
          <w:p w14:paraId="47F00EC8" w14:textId="77777777" w:rsidR="00BA3726" w:rsidRPr="00295DE5" w:rsidRDefault="00BA3726" w:rsidP="00B246DE">
            <w:pPr>
              <w:spacing w:after="120"/>
              <w:rPr>
                <w:rFonts w:ascii="Calibri" w:hAnsi="Calibri" w:cs="Calibri"/>
                <w:color w:val="000000" w:themeColor="text1"/>
                <w:sz w:val="20"/>
                <w:szCs w:val="20"/>
              </w:rPr>
            </w:pPr>
            <w:r w:rsidRPr="00295DE5">
              <w:rPr>
                <w:rFonts w:ascii="Calibri" w:hAnsi="Calibri" w:cs="Calibri"/>
                <w:color w:val="000000" w:themeColor="text1"/>
                <w:sz w:val="20"/>
                <w:szCs w:val="20"/>
              </w:rPr>
              <w:t>Ethnicity: NR</w:t>
            </w:r>
          </w:p>
          <w:p w14:paraId="60F9396B" w14:textId="7CBAEA02" w:rsidR="00A029EE" w:rsidRPr="00295DE5" w:rsidRDefault="00952189" w:rsidP="00B246DE">
            <w:pPr>
              <w:spacing w:after="120"/>
              <w:rPr>
                <w:rFonts w:ascii="Calibri" w:hAnsi="Calibri" w:cs="Calibri"/>
                <w:color w:val="000000" w:themeColor="text1"/>
                <w:sz w:val="20"/>
                <w:szCs w:val="20"/>
              </w:rPr>
            </w:pPr>
            <w:r w:rsidRPr="00295DE5">
              <w:rPr>
                <w:rFonts w:ascii="Calibri" w:hAnsi="Calibri" w:cs="Calibri"/>
                <w:color w:val="000000" w:themeColor="text1"/>
                <w:sz w:val="20"/>
                <w:szCs w:val="20"/>
              </w:rPr>
              <w:t>UK</w:t>
            </w:r>
          </w:p>
          <w:p w14:paraId="01F3E3D5" w14:textId="1A0221BA" w:rsidR="00A029EE" w:rsidRPr="00295DE5" w:rsidRDefault="00A029EE" w:rsidP="00B246DE">
            <w:pPr>
              <w:spacing w:after="120"/>
              <w:rPr>
                <w:rFonts w:ascii="Calibri" w:hAnsi="Calibri" w:cs="Calibri"/>
                <w:color w:val="000000" w:themeColor="text1"/>
                <w:sz w:val="20"/>
                <w:szCs w:val="20"/>
              </w:rPr>
            </w:pPr>
            <w:r w:rsidRPr="00295DE5">
              <w:rPr>
                <w:rFonts w:ascii="Calibri" w:hAnsi="Calibri" w:cs="Calibri"/>
                <w:color w:val="000000" w:themeColor="text1"/>
                <w:sz w:val="20"/>
                <w:szCs w:val="20"/>
              </w:rPr>
              <w:t xml:space="preserve">Study duration: </w:t>
            </w:r>
            <w:r w:rsidR="00952189" w:rsidRPr="00295DE5">
              <w:rPr>
                <w:rFonts w:ascii="Calibri" w:hAnsi="Calibri" w:cs="Calibri"/>
                <w:color w:val="000000" w:themeColor="text1"/>
                <w:sz w:val="20"/>
                <w:szCs w:val="20"/>
              </w:rPr>
              <w:t>18 months (±1 month)</w:t>
            </w:r>
          </w:p>
        </w:tc>
        <w:tc>
          <w:tcPr>
            <w:tcW w:w="1985" w:type="dxa"/>
            <w:tcBorders>
              <w:top w:val="single" w:sz="2" w:space="0" w:color="auto"/>
              <w:left w:val="single" w:sz="2" w:space="0" w:color="auto"/>
              <w:bottom w:val="single" w:sz="2" w:space="0" w:color="auto"/>
              <w:right w:val="single" w:sz="2" w:space="0" w:color="auto"/>
            </w:tcBorders>
          </w:tcPr>
          <w:p w14:paraId="146E083A" w14:textId="4341044E" w:rsidR="0061552F" w:rsidRPr="00563457" w:rsidRDefault="00952189" w:rsidP="00563457">
            <w:pPr>
              <w:pStyle w:val="ListParagraph"/>
              <w:numPr>
                <w:ilvl w:val="0"/>
                <w:numId w:val="1"/>
              </w:numPr>
              <w:ind w:left="170" w:hanging="170"/>
              <w:rPr>
                <w:rFonts w:cstheme="minorHAnsi"/>
                <w:color w:val="000000" w:themeColor="text1"/>
                <w:sz w:val="20"/>
                <w:szCs w:val="20"/>
              </w:rPr>
            </w:pPr>
            <w:r w:rsidRPr="00563457">
              <w:rPr>
                <w:rFonts w:cstheme="minorHAnsi"/>
                <w:color w:val="000000" w:themeColor="text1"/>
                <w:sz w:val="20"/>
                <w:szCs w:val="20"/>
              </w:rPr>
              <w:t>Foot pain</w:t>
            </w:r>
            <w:r w:rsidR="00295DE5" w:rsidRPr="00563457">
              <w:rPr>
                <w:rFonts w:cstheme="minorHAnsi"/>
                <w:color w:val="000000" w:themeColor="text1"/>
                <w:sz w:val="20"/>
                <w:szCs w:val="20"/>
              </w:rPr>
              <w:t xml:space="preserve"> (</w:t>
            </w:r>
            <w:r w:rsidR="00D85DD4" w:rsidRPr="00563457">
              <w:rPr>
                <w:rFonts w:cstheme="minorHAnsi"/>
                <w:color w:val="000000" w:themeColor="text1"/>
                <w:sz w:val="20"/>
                <w:szCs w:val="20"/>
              </w:rPr>
              <w:t>0, 6, 12 &amp; 18 weeks</w:t>
            </w:r>
            <w:r w:rsidR="00563457" w:rsidRPr="00563457">
              <w:rPr>
                <w:rFonts w:cstheme="minorHAnsi"/>
                <w:color w:val="000000" w:themeColor="text1"/>
                <w:sz w:val="20"/>
                <w:szCs w:val="20"/>
              </w:rPr>
              <w:t xml:space="preserve">, </w:t>
            </w:r>
            <w:r w:rsidR="00D85DD4" w:rsidRPr="00563457">
              <w:rPr>
                <w:rFonts w:cstheme="minorHAnsi"/>
                <w:color w:val="000000" w:themeColor="text1"/>
                <w:sz w:val="20"/>
                <w:szCs w:val="20"/>
              </w:rPr>
              <w:t xml:space="preserve">6, 9, 12 </w:t>
            </w:r>
            <w:r w:rsidR="00563457">
              <w:rPr>
                <w:rFonts w:cstheme="minorHAnsi"/>
                <w:color w:val="000000" w:themeColor="text1"/>
                <w:sz w:val="20"/>
                <w:szCs w:val="20"/>
              </w:rPr>
              <w:t xml:space="preserve">&amp; </w:t>
            </w:r>
            <w:r w:rsidR="00D85DD4" w:rsidRPr="00563457">
              <w:rPr>
                <w:rFonts w:cstheme="minorHAnsi"/>
                <w:color w:val="000000" w:themeColor="text1"/>
                <w:sz w:val="20"/>
                <w:szCs w:val="20"/>
              </w:rPr>
              <w:t>18 months</w:t>
            </w:r>
            <w:r w:rsidR="00563457">
              <w:rPr>
                <w:rFonts w:cstheme="minorHAnsi"/>
                <w:color w:val="000000" w:themeColor="text1"/>
                <w:sz w:val="20"/>
                <w:szCs w:val="20"/>
              </w:rPr>
              <w:t>)</w:t>
            </w:r>
            <w:r w:rsidR="00D85DD4" w:rsidRPr="00563457">
              <w:rPr>
                <w:rFonts w:cstheme="minorHAnsi"/>
                <w:color w:val="000000" w:themeColor="text1"/>
                <w:sz w:val="20"/>
                <w:szCs w:val="20"/>
              </w:rPr>
              <w:t>.</w:t>
            </w:r>
          </w:p>
          <w:p w14:paraId="5C3E4C65" w14:textId="1E20C0DB" w:rsidR="0061552F" w:rsidRPr="00295DE5" w:rsidRDefault="00952189" w:rsidP="0061552F">
            <w:pPr>
              <w:pStyle w:val="ListParagraph"/>
              <w:numPr>
                <w:ilvl w:val="0"/>
                <w:numId w:val="1"/>
              </w:numPr>
              <w:ind w:left="170" w:hanging="170"/>
              <w:rPr>
                <w:rFonts w:cstheme="minorHAnsi"/>
                <w:color w:val="000000" w:themeColor="text1"/>
                <w:sz w:val="20"/>
                <w:szCs w:val="20"/>
              </w:rPr>
            </w:pPr>
            <w:r w:rsidRPr="00295DE5">
              <w:rPr>
                <w:rFonts w:cstheme="minorHAnsi"/>
                <w:color w:val="000000" w:themeColor="text1"/>
                <w:sz w:val="20"/>
                <w:szCs w:val="20"/>
              </w:rPr>
              <w:t>General arthritis pain</w:t>
            </w:r>
            <w:r w:rsidR="00295DE5" w:rsidRPr="00295DE5">
              <w:rPr>
                <w:rFonts w:cstheme="minorHAnsi"/>
                <w:color w:val="000000" w:themeColor="text1"/>
                <w:sz w:val="20"/>
                <w:szCs w:val="20"/>
              </w:rPr>
              <w:t xml:space="preserve"> (0 &amp; 18 months)</w:t>
            </w:r>
          </w:p>
          <w:p w14:paraId="03B0BBBA" w14:textId="515C20FC" w:rsidR="00952189" w:rsidRPr="00295DE5" w:rsidRDefault="00952189" w:rsidP="0061552F">
            <w:pPr>
              <w:pStyle w:val="ListParagraph"/>
              <w:numPr>
                <w:ilvl w:val="0"/>
                <w:numId w:val="1"/>
              </w:numPr>
              <w:ind w:left="170" w:hanging="170"/>
              <w:rPr>
                <w:rFonts w:cstheme="minorHAnsi"/>
                <w:color w:val="000000" w:themeColor="text1"/>
                <w:sz w:val="20"/>
                <w:szCs w:val="20"/>
              </w:rPr>
            </w:pPr>
            <w:r w:rsidRPr="00295DE5">
              <w:rPr>
                <w:rFonts w:cstheme="minorHAnsi"/>
                <w:color w:val="000000" w:themeColor="text1"/>
                <w:sz w:val="20"/>
                <w:szCs w:val="20"/>
              </w:rPr>
              <w:t>FFI-R</w:t>
            </w:r>
            <w:r w:rsidR="00295DE5" w:rsidRPr="00295DE5">
              <w:rPr>
                <w:rFonts w:cstheme="minorHAnsi"/>
                <w:color w:val="000000" w:themeColor="text1"/>
                <w:sz w:val="20"/>
                <w:szCs w:val="20"/>
              </w:rPr>
              <w:t xml:space="preserve"> (0 &amp; 18 months)</w:t>
            </w:r>
          </w:p>
          <w:p w14:paraId="76E884C8" w14:textId="77777777" w:rsidR="00295DE5" w:rsidRPr="00295DE5" w:rsidRDefault="00295DE5" w:rsidP="0061552F">
            <w:pPr>
              <w:pStyle w:val="ListParagraph"/>
              <w:numPr>
                <w:ilvl w:val="0"/>
                <w:numId w:val="1"/>
              </w:numPr>
              <w:ind w:left="170" w:hanging="170"/>
              <w:rPr>
                <w:rFonts w:cstheme="minorHAnsi"/>
                <w:color w:val="000000" w:themeColor="text1"/>
                <w:sz w:val="20"/>
                <w:szCs w:val="20"/>
              </w:rPr>
            </w:pPr>
            <w:r w:rsidRPr="00295DE5">
              <w:rPr>
                <w:rFonts w:cstheme="minorHAnsi"/>
                <w:color w:val="000000" w:themeColor="text1"/>
                <w:sz w:val="20"/>
                <w:szCs w:val="20"/>
              </w:rPr>
              <w:t>FIS (0 &amp; 18 months)</w:t>
            </w:r>
          </w:p>
          <w:p w14:paraId="290CCF44" w14:textId="77777777" w:rsidR="00295DE5" w:rsidRPr="00295DE5" w:rsidRDefault="00295DE5" w:rsidP="001E612A">
            <w:pPr>
              <w:pStyle w:val="ListParagraph"/>
              <w:numPr>
                <w:ilvl w:val="1"/>
                <w:numId w:val="1"/>
              </w:numPr>
              <w:ind w:left="340" w:hanging="170"/>
              <w:rPr>
                <w:rFonts w:cstheme="minorHAnsi"/>
                <w:color w:val="000000" w:themeColor="text1"/>
                <w:sz w:val="20"/>
                <w:szCs w:val="20"/>
              </w:rPr>
            </w:pPr>
            <w:r w:rsidRPr="00295DE5">
              <w:rPr>
                <w:rFonts w:cstheme="minorHAnsi"/>
                <w:color w:val="000000" w:themeColor="text1"/>
                <w:sz w:val="20"/>
                <w:szCs w:val="20"/>
              </w:rPr>
              <w:t>Impairment &amp; footwear</w:t>
            </w:r>
          </w:p>
          <w:p w14:paraId="415D0B5C" w14:textId="598E0857" w:rsidR="001E612A" w:rsidRPr="00295DE5" w:rsidRDefault="00295DE5" w:rsidP="001E612A">
            <w:pPr>
              <w:pStyle w:val="ListParagraph"/>
              <w:numPr>
                <w:ilvl w:val="1"/>
                <w:numId w:val="1"/>
              </w:numPr>
              <w:ind w:left="340" w:hanging="170"/>
              <w:rPr>
                <w:rFonts w:cstheme="minorHAnsi"/>
                <w:color w:val="000000" w:themeColor="text1"/>
                <w:sz w:val="20"/>
                <w:szCs w:val="20"/>
              </w:rPr>
            </w:pPr>
            <w:r w:rsidRPr="00295DE5">
              <w:rPr>
                <w:rFonts w:cstheme="minorHAnsi"/>
                <w:color w:val="000000" w:themeColor="text1"/>
                <w:sz w:val="20"/>
                <w:szCs w:val="20"/>
              </w:rPr>
              <w:t xml:space="preserve">Activity limitation &amp; participation restriction </w:t>
            </w:r>
          </w:p>
          <w:p w14:paraId="646CEA15" w14:textId="029AD040" w:rsidR="001E612A" w:rsidRDefault="00295DE5" w:rsidP="0061552F">
            <w:pPr>
              <w:pStyle w:val="ListParagraph"/>
              <w:numPr>
                <w:ilvl w:val="0"/>
                <w:numId w:val="1"/>
              </w:numPr>
              <w:ind w:left="170" w:hanging="170"/>
              <w:rPr>
                <w:rFonts w:cstheme="minorHAnsi"/>
                <w:color w:val="000000" w:themeColor="text1"/>
                <w:sz w:val="20"/>
                <w:szCs w:val="20"/>
              </w:rPr>
            </w:pPr>
            <w:r w:rsidRPr="00295DE5">
              <w:rPr>
                <w:rFonts w:cstheme="minorHAnsi"/>
                <w:color w:val="000000" w:themeColor="text1"/>
                <w:sz w:val="20"/>
                <w:szCs w:val="20"/>
              </w:rPr>
              <w:t>Gait velocity</w:t>
            </w:r>
          </w:p>
          <w:p w14:paraId="073DCA3A" w14:textId="094DDFAE" w:rsidR="001D6BF1" w:rsidRPr="00295DE5" w:rsidRDefault="001D6BF1" w:rsidP="0061552F">
            <w:pPr>
              <w:pStyle w:val="ListParagraph"/>
              <w:numPr>
                <w:ilvl w:val="0"/>
                <w:numId w:val="1"/>
              </w:numPr>
              <w:ind w:left="170" w:hanging="170"/>
              <w:rPr>
                <w:rFonts w:cstheme="minorHAnsi"/>
                <w:color w:val="000000" w:themeColor="text1"/>
                <w:sz w:val="20"/>
                <w:szCs w:val="20"/>
              </w:rPr>
            </w:pPr>
            <w:r>
              <w:rPr>
                <w:rFonts w:cstheme="minorHAnsi"/>
                <w:color w:val="000000" w:themeColor="text1"/>
                <w:sz w:val="20"/>
                <w:szCs w:val="20"/>
              </w:rPr>
              <w:t>Adverse events</w:t>
            </w:r>
          </w:p>
          <w:p w14:paraId="059BD88E" w14:textId="79750DB2" w:rsidR="00B52207" w:rsidRPr="00295DE5" w:rsidRDefault="00B52207" w:rsidP="00952189">
            <w:pPr>
              <w:pStyle w:val="ListParagraph"/>
              <w:ind w:left="170"/>
              <w:rPr>
                <w:rFonts w:ascii="Calibri" w:hAnsi="Calibri" w:cs="Calibri"/>
                <w:color w:val="000000" w:themeColor="text1"/>
                <w:sz w:val="20"/>
                <w:szCs w:val="20"/>
              </w:rPr>
            </w:pPr>
          </w:p>
        </w:tc>
        <w:tc>
          <w:tcPr>
            <w:tcW w:w="3768" w:type="dxa"/>
            <w:tcBorders>
              <w:top w:val="single" w:sz="2" w:space="0" w:color="auto"/>
              <w:left w:val="single" w:sz="2" w:space="0" w:color="auto"/>
              <w:bottom w:val="single" w:sz="2" w:space="0" w:color="auto"/>
              <w:right w:val="single" w:sz="2" w:space="0" w:color="auto"/>
            </w:tcBorders>
          </w:tcPr>
          <w:p w14:paraId="64093888" w14:textId="77777777" w:rsidR="00B52207" w:rsidRDefault="00952189" w:rsidP="00563457">
            <w:pPr>
              <w:pStyle w:val="ListParagraph"/>
              <w:spacing w:after="120"/>
              <w:ind w:left="0"/>
              <w:rPr>
                <w:rFonts w:ascii="Calibri" w:hAnsi="Calibri" w:cs="Calibri"/>
                <w:color w:val="000000" w:themeColor="text1"/>
                <w:sz w:val="20"/>
                <w:szCs w:val="20"/>
              </w:rPr>
            </w:pPr>
            <w:r w:rsidRPr="00295DE5">
              <w:rPr>
                <w:rFonts w:ascii="Calibri" w:hAnsi="Calibri" w:cs="Calibri"/>
                <w:color w:val="000000" w:themeColor="text1"/>
                <w:sz w:val="20"/>
                <w:szCs w:val="20"/>
              </w:rPr>
              <w:t>Combined therapeutic approach included education and self-management advice (inc. use of emollients, weekly use of file or pumice stone), use of cast bespoke prescription foot orthoses, along with footwear advice or provision of footwear as required by individuals, referral to physiotherapy and intra-articular and soft tissue steroid injection as required.</w:t>
            </w:r>
          </w:p>
          <w:p w14:paraId="46CF6CEB" w14:textId="1E921C13" w:rsidR="00563457" w:rsidRPr="00295DE5" w:rsidRDefault="00563457" w:rsidP="00563457">
            <w:pPr>
              <w:rPr>
                <w:rFonts w:ascii="Calibri" w:hAnsi="Calibri" w:cs="Calibri"/>
                <w:color w:val="000000" w:themeColor="text1"/>
                <w:sz w:val="20"/>
                <w:szCs w:val="20"/>
              </w:rPr>
            </w:pPr>
            <w:r w:rsidRPr="00563457">
              <w:rPr>
                <w:rFonts w:ascii="Calibri" w:hAnsi="Calibri" w:cs="Calibri"/>
                <w:color w:val="000000" w:themeColor="text1"/>
                <w:sz w:val="20"/>
                <w:szCs w:val="20"/>
              </w:rPr>
              <w:t>Data from 6–18-week intended to provide indication of</w:t>
            </w:r>
            <w:r>
              <w:rPr>
                <w:rFonts w:ascii="Calibri" w:hAnsi="Calibri" w:cs="Calibri"/>
                <w:color w:val="000000" w:themeColor="text1"/>
                <w:sz w:val="20"/>
                <w:szCs w:val="20"/>
              </w:rPr>
              <w:t xml:space="preserve"> </w:t>
            </w:r>
            <w:r w:rsidRPr="00563457">
              <w:rPr>
                <w:rFonts w:ascii="Calibri" w:hAnsi="Calibri" w:cs="Calibri"/>
                <w:color w:val="000000" w:themeColor="text1"/>
                <w:sz w:val="20"/>
                <w:szCs w:val="20"/>
              </w:rPr>
              <w:t>immediate short-term</w:t>
            </w:r>
            <w:r>
              <w:rPr>
                <w:rFonts w:ascii="Calibri" w:hAnsi="Calibri" w:cs="Calibri"/>
                <w:color w:val="000000" w:themeColor="text1"/>
                <w:sz w:val="20"/>
                <w:szCs w:val="20"/>
              </w:rPr>
              <w:t xml:space="preserve"> benefits, and </w:t>
            </w:r>
            <w:r w:rsidRPr="00563457">
              <w:rPr>
                <w:rFonts w:ascii="Calibri" w:hAnsi="Calibri" w:cs="Calibri"/>
                <w:color w:val="000000" w:themeColor="text1"/>
                <w:sz w:val="20"/>
                <w:szCs w:val="20"/>
              </w:rPr>
              <w:t xml:space="preserve">12- </w:t>
            </w:r>
            <w:r>
              <w:rPr>
                <w:rFonts w:ascii="Calibri" w:hAnsi="Calibri" w:cs="Calibri"/>
                <w:color w:val="000000" w:themeColor="text1"/>
                <w:sz w:val="20"/>
                <w:szCs w:val="20"/>
              </w:rPr>
              <w:t>&amp;</w:t>
            </w:r>
            <w:r w:rsidRPr="00563457">
              <w:rPr>
                <w:rFonts w:ascii="Calibri" w:hAnsi="Calibri" w:cs="Calibri"/>
                <w:color w:val="000000" w:themeColor="text1"/>
                <w:sz w:val="20"/>
                <w:szCs w:val="20"/>
              </w:rPr>
              <w:t xml:space="preserve"> 18-month data to inform conclusions</w:t>
            </w:r>
            <w:r>
              <w:rPr>
                <w:rFonts w:ascii="Calibri" w:hAnsi="Calibri" w:cs="Calibri"/>
                <w:color w:val="000000" w:themeColor="text1"/>
                <w:sz w:val="20"/>
                <w:szCs w:val="20"/>
              </w:rPr>
              <w:t xml:space="preserve"> </w:t>
            </w:r>
            <w:r w:rsidRPr="00563457">
              <w:rPr>
                <w:rFonts w:ascii="Calibri" w:hAnsi="Calibri" w:cs="Calibri"/>
                <w:color w:val="000000" w:themeColor="text1"/>
                <w:sz w:val="20"/>
                <w:szCs w:val="20"/>
              </w:rPr>
              <w:t>regarding</w:t>
            </w:r>
            <w:r>
              <w:rPr>
                <w:rFonts w:ascii="Calibri" w:hAnsi="Calibri" w:cs="Calibri"/>
                <w:color w:val="000000" w:themeColor="text1"/>
                <w:sz w:val="20"/>
                <w:szCs w:val="20"/>
              </w:rPr>
              <w:t xml:space="preserve"> </w:t>
            </w:r>
            <w:r w:rsidRPr="00563457">
              <w:rPr>
                <w:rFonts w:ascii="Calibri" w:hAnsi="Calibri" w:cs="Calibri"/>
                <w:color w:val="000000" w:themeColor="text1"/>
                <w:sz w:val="20"/>
                <w:szCs w:val="20"/>
              </w:rPr>
              <w:t>merits of sharp scalpel debridement</w:t>
            </w:r>
            <w:r>
              <w:rPr>
                <w:rFonts w:ascii="Calibri" w:hAnsi="Calibri" w:cs="Calibri"/>
                <w:color w:val="000000" w:themeColor="text1"/>
                <w:sz w:val="20"/>
                <w:szCs w:val="20"/>
              </w:rPr>
              <w:t xml:space="preserve"> </w:t>
            </w:r>
            <w:r w:rsidRPr="00563457">
              <w:rPr>
                <w:rFonts w:ascii="Calibri" w:hAnsi="Calibri" w:cs="Calibri"/>
                <w:color w:val="000000" w:themeColor="text1"/>
                <w:sz w:val="20"/>
                <w:szCs w:val="20"/>
              </w:rPr>
              <w:t>as a component of long-t</w:t>
            </w:r>
            <w:r>
              <w:rPr>
                <w:rFonts w:ascii="Calibri" w:hAnsi="Calibri" w:cs="Calibri"/>
                <w:color w:val="000000" w:themeColor="text1"/>
                <w:sz w:val="20"/>
                <w:szCs w:val="20"/>
              </w:rPr>
              <w:t>e</w:t>
            </w:r>
            <w:r w:rsidRPr="00563457">
              <w:rPr>
                <w:rFonts w:ascii="Calibri" w:hAnsi="Calibri" w:cs="Calibri"/>
                <w:color w:val="000000" w:themeColor="text1"/>
                <w:sz w:val="20"/>
                <w:szCs w:val="20"/>
              </w:rPr>
              <w:t>rm treatment plan</w:t>
            </w:r>
            <w:r>
              <w:rPr>
                <w:rFonts w:ascii="Calibri" w:hAnsi="Calibri" w:cs="Calibri"/>
                <w:color w:val="000000" w:themeColor="text1"/>
                <w:sz w:val="20"/>
                <w:szCs w:val="20"/>
              </w:rPr>
              <w:t>.</w:t>
            </w:r>
          </w:p>
        </w:tc>
        <w:tc>
          <w:tcPr>
            <w:tcW w:w="900" w:type="dxa"/>
            <w:tcBorders>
              <w:top w:val="single" w:sz="2" w:space="0" w:color="auto"/>
              <w:left w:val="single" w:sz="2" w:space="0" w:color="auto"/>
              <w:bottom w:val="single" w:sz="2" w:space="0" w:color="auto"/>
              <w:right w:val="single" w:sz="2" w:space="0" w:color="auto"/>
            </w:tcBorders>
            <w:shd w:val="clear" w:color="auto" w:fill="FF0000"/>
          </w:tcPr>
          <w:p w14:paraId="1E926016" w14:textId="3B094C4E" w:rsidR="00B52207" w:rsidRPr="00295DE5" w:rsidRDefault="00B52207" w:rsidP="00B246DE">
            <w:pPr>
              <w:jc w:val="center"/>
              <w:rPr>
                <w:rFonts w:ascii="Calibri" w:hAnsi="Calibri" w:cs="Calibri"/>
                <w:b/>
                <w:bCs/>
                <w:color w:val="000000" w:themeColor="text1"/>
                <w:sz w:val="20"/>
                <w:szCs w:val="20"/>
              </w:rPr>
            </w:pPr>
            <w:r w:rsidRPr="00295DE5">
              <w:rPr>
                <w:rFonts w:ascii="Calibri" w:hAnsi="Calibri" w:cs="Calibri"/>
                <w:b/>
                <w:bCs/>
                <w:color w:val="000000" w:themeColor="text1"/>
                <w:sz w:val="20"/>
                <w:szCs w:val="20"/>
              </w:rPr>
              <w:t>HIGH</w:t>
            </w:r>
          </w:p>
        </w:tc>
      </w:tr>
      <w:tr w:rsidR="00B52207" w:rsidRPr="009311D3" w14:paraId="2C37EF18" w14:textId="77777777" w:rsidTr="00B246DE">
        <w:trPr>
          <w:trHeight w:val="484"/>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02846589" w14:textId="0800E364" w:rsidR="00B52207" w:rsidRPr="009311D3" w:rsidRDefault="00B52207" w:rsidP="00D73758">
            <w:pPr>
              <w:rPr>
                <w:rFonts w:asciiTheme="minorHAnsi" w:hAnsiTheme="minorHAnsi" w:cstheme="minorHAnsi"/>
                <w:b/>
                <w:bCs/>
                <w:sz w:val="20"/>
                <w:szCs w:val="20"/>
              </w:rPr>
            </w:pPr>
            <w:r w:rsidRPr="009311D3">
              <w:rPr>
                <w:rFonts w:asciiTheme="minorHAnsi" w:hAnsiTheme="minorHAnsi" w:cstheme="minorHAnsi"/>
                <w:b/>
                <w:bCs/>
                <w:sz w:val="20"/>
                <w:szCs w:val="20"/>
              </w:rPr>
              <w:t xml:space="preserve">Author’s conclusion: </w:t>
            </w:r>
            <w:r w:rsidR="00952189" w:rsidRPr="00952189">
              <w:rPr>
                <w:rFonts w:asciiTheme="minorHAnsi" w:hAnsiTheme="minorHAnsi" w:cstheme="minorHAnsi"/>
                <w:sz w:val="20"/>
                <w:szCs w:val="20"/>
              </w:rPr>
              <w:t>Sharp scalpel debridement of painful forefoot plantar callosities in conjunction with a combined therapeutic approach was associated with reduced pain over 18 months in this group of people with RA, but the effect was no different from the use of a combined therapeutic approach without sharp scalpel debridement. The long-term outcomes were consistent with previous short-term study findings and further question the efficacy of sharp scalpel debridement of painful forefoot plantar callosities in people with RA.</w:t>
            </w:r>
          </w:p>
        </w:tc>
      </w:tr>
      <w:tr w:rsidR="00495302" w:rsidRPr="009311D3" w14:paraId="3423DC7F" w14:textId="77777777" w:rsidTr="001E640A">
        <w:trPr>
          <w:trHeight w:val="118"/>
        </w:trPr>
        <w:tc>
          <w:tcPr>
            <w:tcW w:w="15266" w:type="dxa"/>
            <w:gridSpan w:val="6"/>
            <w:tcBorders>
              <w:top w:val="thinThickThinMediumGap" w:sz="24" w:space="0" w:color="auto"/>
              <w:bottom w:val="single" w:sz="4" w:space="0" w:color="auto"/>
            </w:tcBorders>
            <w:shd w:val="clear" w:color="auto" w:fill="DEEAF6" w:themeFill="accent5" w:themeFillTint="33"/>
            <w:vAlign w:val="center"/>
          </w:tcPr>
          <w:p w14:paraId="0F3D0CE1" w14:textId="73A073F7" w:rsidR="00495302" w:rsidRPr="009311D3" w:rsidRDefault="00E54320" w:rsidP="001E640A">
            <w:pPr>
              <w:rPr>
                <w:rFonts w:asciiTheme="minorHAnsi" w:hAnsiTheme="minorHAnsi" w:cstheme="minorHAnsi"/>
                <w:b/>
                <w:bCs/>
                <w:sz w:val="20"/>
                <w:szCs w:val="20"/>
              </w:rPr>
            </w:pPr>
            <w:r>
              <w:rPr>
                <w:rFonts w:asciiTheme="minorHAnsi" w:hAnsiTheme="minorHAnsi" w:cstheme="minorHAnsi"/>
                <w:b/>
                <w:bCs/>
                <w:sz w:val="20"/>
                <w:szCs w:val="20"/>
              </w:rPr>
              <w:t xml:space="preserve">Prospective </w:t>
            </w:r>
            <w:r w:rsidR="00EC74AE" w:rsidRPr="009311D3">
              <w:rPr>
                <w:rFonts w:asciiTheme="minorHAnsi" w:hAnsiTheme="minorHAnsi" w:cstheme="minorHAnsi"/>
                <w:b/>
                <w:bCs/>
                <w:sz w:val="20"/>
                <w:szCs w:val="20"/>
              </w:rPr>
              <w:t>c</w:t>
            </w:r>
            <w:r w:rsidR="00495302" w:rsidRPr="009311D3">
              <w:rPr>
                <w:rFonts w:asciiTheme="minorHAnsi" w:hAnsiTheme="minorHAnsi" w:cstheme="minorHAnsi"/>
                <w:b/>
                <w:bCs/>
                <w:sz w:val="20"/>
                <w:szCs w:val="20"/>
              </w:rPr>
              <w:t>linical cohort</w:t>
            </w:r>
          </w:p>
        </w:tc>
      </w:tr>
      <w:tr w:rsidR="005E651E" w:rsidRPr="00E54320" w14:paraId="08937591" w14:textId="77777777" w:rsidTr="00301C92">
        <w:trPr>
          <w:trHeight w:val="557"/>
        </w:trPr>
        <w:tc>
          <w:tcPr>
            <w:tcW w:w="1242"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95E022D" w14:textId="49F99D02" w:rsidR="00D11927" w:rsidRPr="00E54320" w:rsidRDefault="008A68BD" w:rsidP="00717647">
            <w:pPr>
              <w:rPr>
                <w:rFonts w:ascii="Calibri" w:hAnsi="Calibri" w:cs="Calibri"/>
                <w:sz w:val="20"/>
                <w:szCs w:val="20"/>
              </w:rPr>
            </w:pPr>
            <w:r>
              <w:rPr>
                <w:rFonts w:ascii="Calibri" w:hAnsi="Calibri" w:cs="Calibri"/>
                <w:sz w:val="20"/>
                <w:szCs w:val="20"/>
              </w:rPr>
              <w:t>Woodburn 2000</w:t>
            </w:r>
          </w:p>
        </w:tc>
        <w:tc>
          <w:tcPr>
            <w:tcW w:w="1843" w:type="dxa"/>
            <w:tcBorders>
              <w:left w:val="single" w:sz="2" w:space="0" w:color="auto"/>
              <w:bottom w:val="single" w:sz="2" w:space="0" w:color="auto"/>
            </w:tcBorders>
          </w:tcPr>
          <w:p w14:paraId="3C93347E" w14:textId="77777777" w:rsidR="001D1992" w:rsidRDefault="008A68BD" w:rsidP="00D60FD1">
            <w:pPr>
              <w:autoSpaceDE w:val="0"/>
              <w:autoSpaceDN w:val="0"/>
              <w:adjustRightInd w:val="0"/>
              <w:rPr>
                <w:rFonts w:ascii="Calibri" w:eastAsiaTheme="minorHAnsi" w:hAnsi="Calibri" w:cs="Calibri"/>
                <w:b/>
                <w:bCs/>
                <w:sz w:val="20"/>
                <w:szCs w:val="20"/>
                <w:lang w:eastAsia="en-US"/>
                <w14:ligatures w14:val="standardContextual"/>
              </w:rPr>
            </w:pPr>
            <w:r>
              <w:rPr>
                <w:rFonts w:ascii="Calibri" w:eastAsiaTheme="minorHAnsi" w:hAnsi="Calibri" w:cs="Calibri"/>
                <w:sz w:val="20"/>
                <w:szCs w:val="20"/>
                <w:lang w:eastAsia="en-US"/>
                <w14:ligatures w14:val="standardContextual"/>
              </w:rPr>
              <w:t xml:space="preserve">Debridement: hyperkeratotic tissue debrided with sterile scalpel blade. </w:t>
            </w:r>
            <w:r>
              <w:rPr>
                <w:rFonts w:ascii="Calibri" w:eastAsiaTheme="minorHAnsi" w:hAnsi="Calibri" w:cs="Calibri"/>
                <w:b/>
                <w:bCs/>
                <w:sz w:val="20"/>
                <w:szCs w:val="20"/>
                <w:lang w:eastAsia="en-US"/>
                <w14:ligatures w14:val="standardContextual"/>
              </w:rPr>
              <w:t>n=8</w:t>
            </w:r>
          </w:p>
          <w:p w14:paraId="30C7855A" w14:textId="77777777" w:rsidR="008A68BD" w:rsidRDefault="008A68BD" w:rsidP="00D60FD1">
            <w:pPr>
              <w:autoSpaceDE w:val="0"/>
              <w:autoSpaceDN w:val="0"/>
              <w:adjustRightInd w:val="0"/>
              <w:rPr>
                <w:rFonts w:ascii="Calibri" w:eastAsiaTheme="minorHAnsi" w:hAnsi="Calibri" w:cs="Calibri"/>
                <w:sz w:val="20"/>
                <w:szCs w:val="20"/>
                <w:lang w:eastAsia="en-US"/>
                <w14:ligatures w14:val="standardContextual"/>
              </w:rPr>
            </w:pPr>
          </w:p>
          <w:p w14:paraId="485F8061" w14:textId="3BA7C59C" w:rsidR="008A68BD" w:rsidRPr="008A68BD" w:rsidRDefault="008A68BD" w:rsidP="00D60FD1">
            <w:pPr>
              <w:autoSpaceDE w:val="0"/>
              <w:autoSpaceDN w:val="0"/>
              <w:adjustRightInd w:val="0"/>
              <w:rPr>
                <w:rFonts w:ascii="Calibri" w:eastAsiaTheme="minorHAnsi" w:hAnsi="Calibri" w:cs="Calibri"/>
                <w:sz w:val="20"/>
                <w:szCs w:val="20"/>
                <w:lang w:eastAsia="en-US"/>
                <w14:ligatures w14:val="standardContextual"/>
              </w:rPr>
            </w:pPr>
            <w:r>
              <w:rPr>
                <w:rFonts w:ascii="Calibri" w:eastAsiaTheme="minorHAnsi" w:hAnsi="Calibri" w:cs="Calibri"/>
                <w:sz w:val="20"/>
                <w:szCs w:val="20"/>
                <w:u w:val="single"/>
                <w:lang w:eastAsia="en-US"/>
                <w14:ligatures w14:val="standardContextual"/>
              </w:rPr>
              <w:t>Discipline involved</w:t>
            </w:r>
            <w:r>
              <w:rPr>
                <w:rFonts w:ascii="Calibri" w:eastAsiaTheme="minorHAnsi" w:hAnsi="Calibri" w:cs="Calibri"/>
                <w:sz w:val="20"/>
                <w:szCs w:val="20"/>
                <w:lang w:eastAsia="en-US"/>
                <w14:ligatures w14:val="standardContextual"/>
              </w:rPr>
              <w:t>: Podiatry</w:t>
            </w:r>
          </w:p>
        </w:tc>
        <w:tc>
          <w:tcPr>
            <w:tcW w:w="5528" w:type="dxa"/>
            <w:tcBorders>
              <w:bottom w:val="single" w:sz="2" w:space="0" w:color="auto"/>
            </w:tcBorders>
          </w:tcPr>
          <w:p w14:paraId="62BF7177" w14:textId="221E88E0" w:rsidR="008A68BD" w:rsidRDefault="008A68BD" w:rsidP="009E05A1">
            <w:pPr>
              <w:spacing w:after="120"/>
              <w:rPr>
                <w:rFonts w:ascii="Calibri" w:hAnsi="Calibri" w:cs="Calibri"/>
                <w:color w:val="000000" w:themeColor="text1"/>
                <w:sz w:val="20"/>
                <w:szCs w:val="20"/>
                <w:u w:val="single"/>
              </w:rPr>
            </w:pPr>
            <w:r>
              <w:rPr>
                <w:rFonts w:ascii="Calibri" w:hAnsi="Calibri" w:cs="Calibri"/>
                <w:color w:val="000000" w:themeColor="text1"/>
                <w:sz w:val="20"/>
                <w:szCs w:val="20"/>
                <w:u w:val="single"/>
              </w:rPr>
              <w:t>Inclusion</w:t>
            </w:r>
            <w:r w:rsidRPr="008A68BD">
              <w:rPr>
                <w:rFonts w:ascii="Calibri" w:hAnsi="Calibri" w:cs="Calibri"/>
                <w:color w:val="000000" w:themeColor="text1"/>
                <w:sz w:val="20"/>
                <w:szCs w:val="20"/>
              </w:rPr>
              <w:t>: Rheumatoid arthritis (1987 ACR criteria)</w:t>
            </w:r>
            <w:r>
              <w:rPr>
                <w:rFonts w:ascii="Calibri" w:hAnsi="Calibri" w:cs="Calibri"/>
                <w:color w:val="000000" w:themeColor="text1"/>
                <w:sz w:val="20"/>
                <w:szCs w:val="20"/>
              </w:rPr>
              <w:t xml:space="preserve">; </w:t>
            </w:r>
            <w:r w:rsidRPr="00295DE5">
              <w:rPr>
                <w:rFonts w:ascii="Calibri" w:hAnsi="Calibri" w:cs="Calibri"/>
                <w:color w:val="000000" w:themeColor="text1"/>
                <w:sz w:val="20"/>
                <w:szCs w:val="20"/>
              </w:rPr>
              <w:t>≥1</w:t>
            </w:r>
            <w:r w:rsidRPr="008A68BD">
              <w:rPr>
                <w:rFonts w:ascii="Calibri" w:hAnsi="Calibri" w:cs="Calibri"/>
                <w:color w:val="000000" w:themeColor="text1"/>
                <w:sz w:val="20"/>
                <w:szCs w:val="20"/>
              </w:rPr>
              <w:t xml:space="preserve"> callus (</w:t>
            </w:r>
            <w:r>
              <w:rPr>
                <w:rFonts w:ascii="Calibri" w:hAnsi="Calibri" w:cs="Calibri"/>
                <w:i/>
                <w:iCs/>
                <w:color w:val="000000" w:themeColor="text1"/>
                <w:sz w:val="20"/>
                <w:szCs w:val="20"/>
              </w:rPr>
              <w:t xml:space="preserve">i.e. </w:t>
            </w:r>
            <w:r w:rsidRPr="008A68BD">
              <w:rPr>
                <w:rFonts w:ascii="Calibri" w:hAnsi="Calibri" w:cs="Calibri"/>
                <w:color w:val="000000" w:themeColor="text1"/>
                <w:sz w:val="20"/>
                <w:szCs w:val="20"/>
              </w:rPr>
              <w:t xml:space="preserve">diffuse area of hyperkeratosis of </w:t>
            </w:r>
            <w:r>
              <w:rPr>
                <w:rFonts w:ascii="Calibri" w:hAnsi="Calibri" w:cs="Calibri"/>
                <w:color w:val="000000" w:themeColor="text1"/>
                <w:sz w:val="20"/>
                <w:szCs w:val="20"/>
              </w:rPr>
              <w:t>approximately</w:t>
            </w:r>
            <w:r w:rsidRPr="008A68BD">
              <w:rPr>
                <w:rFonts w:ascii="Calibri" w:hAnsi="Calibri" w:cs="Calibri"/>
                <w:color w:val="000000" w:themeColor="text1"/>
                <w:sz w:val="20"/>
                <w:szCs w:val="20"/>
              </w:rPr>
              <w:t xml:space="preserve"> even thickness without central core [corn]) overlying plantar metatarsal head region</w:t>
            </w:r>
            <w:r>
              <w:rPr>
                <w:rFonts w:ascii="Calibri" w:hAnsi="Calibri" w:cs="Calibri"/>
                <w:color w:val="000000" w:themeColor="text1"/>
                <w:sz w:val="20"/>
                <w:szCs w:val="20"/>
                <w:u w:val="single"/>
              </w:rPr>
              <w:t xml:space="preserve"> </w:t>
            </w:r>
          </w:p>
          <w:p w14:paraId="392CF6C5" w14:textId="21CE94A0" w:rsidR="008A68BD" w:rsidRDefault="008A68BD" w:rsidP="009E05A1">
            <w:pPr>
              <w:spacing w:after="120"/>
              <w:rPr>
                <w:rFonts w:ascii="Calibri" w:hAnsi="Calibri" w:cs="Calibri"/>
                <w:color w:val="000000" w:themeColor="text1"/>
                <w:sz w:val="20"/>
                <w:szCs w:val="20"/>
              </w:rPr>
            </w:pPr>
            <w:r w:rsidRPr="008A68BD">
              <w:rPr>
                <w:rFonts w:ascii="Calibri" w:hAnsi="Calibri" w:cs="Calibri"/>
                <w:color w:val="000000" w:themeColor="text1"/>
                <w:sz w:val="20"/>
                <w:szCs w:val="20"/>
                <w:u w:val="single"/>
              </w:rPr>
              <w:t>Exclusion</w:t>
            </w:r>
            <w:r w:rsidRPr="008A68BD">
              <w:rPr>
                <w:rFonts w:ascii="Calibri" w:hAnsi="Calibri" w:cs="Calibri"/>
                <w:color w:val="000000" w:themeColor="text1"/>
                <w:sz w:val="20"/>
                <w:szCs w:val="20"/>
              </w:rPr>
              <w:t>: lesion accompanied by active bursitis</w:t>
            </w:r>
            <w:r>
              <w:rPr>
                <w:rFonts w:ascii="Calibri" w:hAnsi="Calibri" w:cs="Calibri"/>
                <w:color w:val="000000" w:themeColor="text1"/>
                <w:sz w:val="20"/>
                <w:szCs w:val="20"/>
              </w:rPr>
              <w:t xml:space="preserve">; if </w:t>
            </w:r>
            <w:r w:rsidRPr="008A68BD">
              <w:rPr>
                <w:rFonts w:ascii="Calibri" w:hAnsi="Calibri" w:cs="Calibri"/>
                <w:color w:val="000000" w:themeColor="text1"/>
                <w:sz w:val="20"/>
                <w:szCs w:val="20"/>
              </w:rPr>
              <w:t>immediately following debridement ulceration was found beneath the hyperker</w:t>
            </w:r>
            <w:r>
              <w:rPr>
                <w:rFonts w:ascii="Calibri" w:hAnsi="Calibri" w:cs="Calibri"/>
                <w:color w:val="000000" w:themeColor="text1"/>
                <w:sz w:val="20"/>
                <w:szCs w:val="20"/>
              </w:rPr>
              <w:t>a</w:t>
            </w:r>
            <w:r w:rsidRPr="008A68BD">
              <w:rPr>
                <w:rFonts w:ascii="Calibri" w:hAnsi="Calibri" w:cs="Calibri"/>
                <w:color w:val="000000" w:themeColor="text1"/>
                <w:sz w:val="20"/>
                <w:szCs w:val="20"/>
              </w:rPr>
              <w:t xml:space="preserve">totic tissue </w:t>
            </w:r>
          </w:p>
          <w:p w14:paraId="1B532CA0" w14:textId="2DDBD71A" w:rsidR="008A68BD" w:rsidRDefault="008A68BD" w:rsidP="009E05A1">
            <w:pPr>
              <w:spacing w:after="120"/>
              <w:rPr>
                <w:rFonts w:ascii="Calibri" w:hAnsi="Calibri" w:cs="Calibri"/>
                <w:color w:val="000000" w:themeColor="text1"/>
                <w:sz w:val="20"/>
                <w:szCs w:val="20"/>
              </w:rPr>
            </w:pPr>
            <w:r>
              <w:rPr>
                <w:rFonts w:ascii="Calibri" w:hAnsi="Calibri" w:cs="Calibri"/>
                <w:color w:val="000000" w:themeColor="text1"/>
                <w:sz w:val="20"/>
                <w:szCs w:val="20"/>
              </w:rPr>
              <w:t>Adults (mean age 58.5 years)</w:t>
            </w:r>
          </w:p>
          <w:p w14:paraId="351AFCE5" w14:textId="2E7A0D0B" w:rsidR="008A68BD" w:rsidRDefault="008A68BD" w:rsidP="009E05A1">
            <w:pPr>
              <w:spacing w:after="120"/>
              <w:rPr>
                <w:rFonts w:ascii="Calibri" w:hAnsi="Calibri" w:cs="Calibri"/>
                <w:color w:val="000000" w:themeColor="text1"/>
                <w:sz w:val="20"/>
                <w:szCs w:val="20"/>
              </w:rPr>
            </w:pPr>
            <w:r>
              <w:rPr>
                <w:rFonts w:ascii="Calibri" w:hAnsi="Calibri" w:cs="Calibri"/>
                <w:color w:val="000000" w:themeColor="text1"/>
                <w:sz w:val="20"/>
                <w:szCs w:val="20"/>
              </w:rPr>
              <w:t>N = 8 (14 feet, 26 lesions)</w:t>
            </w:r>
          </w:p>
          <w:p w14:paraId="6B89F085" w14:textId="60CD0A8F" w:rsidR="008A68BD" w:rsidRDefault="008A68BD" w:rsidP="009E05A1">
            <w:pPr>
              <w:spacing w:after="120"/>
              <w:rPr>
                <w:rFonts w:ascii="Calibri" w:hAnsi="Calibri" w:cs="Calibri"/>
                <w:color w:val="000000" w:themeColor="text1"/>
                <w:sz w:val="20"/>
                <w:szCs w:val="20"/>
              </w:rPr>
            </w:pPr>
            <w:r>
              <w:rPr>
                <w:rFonts w:ascii="Calibri" w:hAnsi="Calibri" w:cs="Calibri"/>
                <w:color w:val="000000" w:themeColor="text1"/>
                <w:sz w:val="20"/>
                <w:szCs w:val="20"/>
              </w:rPr>
              <w:t>Ethnicity: NR</w:t>
            </w:r>
          </w:p>
          <w:p w14:paraId="4E3215CD" w14:textId="0729D981" w:rsidR="00220AE0" w:rsidRPr="00E54320" w:rsidRDefault="008A68BD" w:rsidP="009E05A1">
            <w:pPr>
              <w:spacing w:after="120"/>
              <w:rPr>
                <w:rFonts w:ascii="Calibri" w:hAnsi="Calibri" w:cs="Calibri"/>
                <w:color w:val="000000" w:themeColor="text1"/>
                <w:sz w:val="20"/>
                <w:szCs w:val="20"/>
              </w:rPr>
            </w:pPr>
            <w:r>
              <w:rPr>
                <w:rFonts w:ascii="Calibri" w:hAnsi="Calibri" w:cs="Calibri"/>
                <w:color w:val="000000" w:themeColor="text1"/>
                <w:sz w:val="20"/>
                <w:szCs w:val="20"/>
              </w:rPr>
              <w:t>UK</w:t>
            </w:r>
          </w:p>
        </w:tc>
        <w:tc>
          <w:tcPr>
            <w:tcW w:w="1985" w:type="dxa"/>
            <w:tcBorders>
              <w:bottom w:val="single" w:sz="2" w:space="0" w:color="auto"/>
            </w:tcBorders>
          </w:tcPr>
          <w:p w14:paraId="1C756A58" w14:textId="4A0836C3" w:rsidR="001D1992" w:rsidRDefault="00AD535D" w:rsidP="001D1992">
            <w:pPr>
              <w:pStyle w:val="ListParagraph"/>
              <w:numPr>
                <w:ilvl w:val="0"/>
                <w:numId w:val="1"/>
              </w:numPr>
              <w:ind w:left="170" w:hanging="170"/>
              <w:rPr>
                <w:rFonts w:ascii="Calibri" w:hAnsi="Calibri" w:cs="Calibri"/>
                <w:sz w:val="20"/>
                <w:szCs w:val="20"/>
              </w:rPr>
            </w:pPr>
            <w:r>
              <w:rPr>
                <w:rFonts w:ascii="Calibri" w:hAnsi="Calibri" w:cs="Calibri"/>
                <w:sz w:val="20"/>
                <w:szCs w:val="20"/>
              </w:rPr>
              <w:t>Forefoot pain (pre- &amp; post-treatment, 7, 14, 21 &amp; 28 days)</w:t>
            </w:r>
          </w:p>
          <w:p w14:paraId="18200640" w14:textId="230963BA" w:rsidR="00AD535D" w:rsidRDefault="00AD535D" w:rsidP="001D1992">
            <w:pPr>
              <w:pStyle w:val="ListParagraph"/>
              <w:numPr>
                <w:ilvl w:val="0"/>
                <w:numId w:val="1"/>
              </w:numPr>
              <w:ind w:left="170" w:hanging="170"/>
              <w:rPr>
                <w:rFonts w:ascii="Calibri" w:hAnsi="Calibri" w:cs="Calibri"/>
                <w:sz w:val="20"/>
                <w:szCs w:val="20"/>
              </w:rPr>
            </w:pPr>
            <w:r>
              <w:rPr>
                <w:rFonts w:ascii="Calibri" w:hAnsi="Calibri" w:cs="Calibri"/>
                <w:sz w:val="20"/>
                <w:szCs w:val="20"/>
              </w:rPr>
              <w:t>Peak pressure (pre- &amp; post-treatment)</w:t>
            </w:r>
          </w:p>
          <w:p w14:paraId="6A93A1BE" w14:textId="169E629B" w:rsidR="00AD535D" w:rsidRPr="00A75F57" w:rsidRDefault="00AD535D" w:rsidP="00A75F57">
            <w:pPr>
              <w:pStyle w:val="ListParagraph"/>
              <w:numPr>
                <w:ilvl w:val="0"/>
                <w:numId w:val="1"/>
              </w:numPr>
              <w:ind w:left="170" w:hanging="170"/>
              <w:rPr>
                <w:rFonts w:ascii="Calibri" w:hAnsi="Calibri" w:cs="Calibri"/>
                <w:sz w:val="20"/>
                <w:szCs w:val="20"/>
              </w:rPr>
            </w:pPr>
            <w:r>
              <w:rPr>
                <w:rFonts w:ascii="Calibri" w:hAnsi="Calibri" w:cs="Calibri"/>
                <w:sz w:val="20"/>
                <w:szCs w:val="20"/>
              </w:rPr>
              <w:t>Peak force</w:t>
            </w:r>
            <w:r w:rsidR="00A75F57">
              <w:rPr>
                <w:rFonts w:ascii="Calibri" w:hAnsi="Calibri" w:cs="Calibri"/>
                <w:sz w:val="20"/>
                <w:szCs w:val="20"/>
              </w:rPr>
              <w:t xml:space="preserve"> (pre- &amp; post-treatment)</w:t>
            </w:r>
          </w:p>
          <w:p w14:paraId="5FCCA153" w14:textId="3EF9BE14" w:rsidR="00AD535D" w:rsidRPr="00A75F57" w:rsidRDefault="00AD535D" w:rsidP="00A75F57">
            <w:pPr>
              <w:pStyle w:val="ListParagraph"/>
              <w:numPr>
                <w:ilvl w:val="0"/>
                <w:numId w:val="1"/>
              </w:numPr>
              <w:ind w:left="170" w:hanging="170"/>
              <w:rPr>
                <w:rFonts w:ascii="Calibri" w:hAnsi="Calibri" w:cs="Calibri"/>
                <w:sz w:val="20"/>
                <w:szCs w:val="20"/>
              </w:rPr>
            </w:pPr>
            <w:r>
              <w:rPr>
                <w:rFonts w:ascii="Calibri" w:hAnsi="Calibri" w:cs="Calibri"/>
                <w:sz w:val="20"/>
                <w:szCs w:val="20"/>
              </w:rPr>
              <w:t>Contact time</w:t>
            </w:r>
            <w:r w:rsidR="00A75F57">
              <w:rPr>
                <w:rFonts w:ascii="Calibri" w:hAnsi="Calibri" w:cs="Calibri"/>
                <w:sz w:val="20"/>
                <w:szCs w:val="20"/>
              </w:rPr>
              <w:t xml:space="preserve"> (pre- &amp; post-treatment)</w:t>
            </w:r>
          </w:p>
          <w:p w14:paraId="355BC2AF" w14:textId="60359FC8" w:rsidR="00AD535D" w:rsidRPr="00E54320" w:rsidRDefault="00AD535D" w:rsidP="00AD535D">
            <w:pPr>
              <w:pStyle w:val="ListParagraph"/>
              <w:ind w:left="170"/>
              <w:rPr>
                <w:rFonts w:ascii="Calibri" w:hAnsi="Calibri" w:cs="Calibri"/>
                <w:sz w:val="20"/>
                <w:szCs w:val="20"/>
              </w:rPr>
            </w:pPr>
          </w:p>
        </w:tc>
        <w:tc>
          <w:tcPr>
            <w:tcW w:w="3768" w:type="dxa"/>
            <w:tcBorders>
              <w:bottom w:val="single" w:sz="2" w:space="0" w:color="auto"/>
            </w:tcBorders>
          </w:tcPr>
          <w:p w14:paraId="26C7A8C9" w14:textId="3FA09778" w:rsidR="00D40407" w:rsidRPr="00E54320" w:rsidRDefault="00AD535D" w:rsidP="00E54320">
            <w:pPr>
              <w:spacing w:after="120"/>
              <w:rPr>
                <w:rFonts w:ascii="Calibri" w:hAnsi="Calibri" w:cs="Calibri"/>
                <w:sz w:val="20"/>
                <w:szCs w:val="20"/>
              </w:rPr>
            </w:pPr>
            <w:r w:rsidRPr="00AD535D">
              <w:rPr>
                <w:rFonts w:ascii="Calibri" w:hAnsi="Calibri" w:cs="Calibri"/>
                <w:sz w:val="20"/>
                <w:szCs w:val="20"/>
              </w:rPr>
              <w:t xml:space="preserve">All procedures undertaken by same podiatrist. No alteration to </w:t>
            </w:r>
            <w:r>
              <w:rPr>
                <w:rFonts w:ascii="Calibri" w:hAnsi="Calibri" w:cs="Calibri"/>
                <w:sz w:val="20"/>
                <w:szCs w:val="20"/>
              </w:rPr>
              <w:t xml:space="preserve">patients’ </w:t>
            </w:r>
            <w:r w:rsidRPr="00AD535D">
              <w:rPr>
                <w:rFonts w:ascii="Calibri" w:hAnsi="Calibri" w:cs="Calibri"/>
                <w:sz w:val="20"/>
                <w:szCs w:val="20"/>
              </w:rPr>
              <w:t xml:space="preserve">footwear or orthoses </w:t>
            </w:r>
            <w:r>
              <w:rPr>
                <w:rFonts w:ascii="Calibri" w:hAnsi="Calibri" w:cs="Calibri"/>
                <w:sz w:val="20"/>
                <w:szCs w:val="20"/>
              </w:rPr>
              <w:t xml:space="preserve">use </w:t>
            </w:r>
            <w:r w:rsidRPr="00AD535D">
              <w:rPr>
                <w:rFonts w:ascii="Calibri" w:hAnsi="Calibri" w:cs="Calibri"/>
                <w:sz w:val="20"/>
                <w:szCs w:val="20"/>
              </w:rPr>
              <w:t xml:space="preserve">during </w:t>
            </w:r>
            <w:r>
              <w:rPr>
                <w:rFonts w:ascii="Calibri" w:hAnsi="Calibri" w:cs="Calibri"/>
                <w:sz w:val="20"/>
                <w:szCs w:val="20"/>
              </w:rPr>
              <w:t xml:space="preserve">the </w:t>
            </w:r>
            <w:r w:rsidRPr="00AD535D">
              <w:rPr>
                <w:rFonts w:ascii="Calibri" w:hAnsi="Calibri" w:cs="Calibri"/>
                <w:sz w:val="20"/>
                <w:szCs w:val="20"/>
              </w:rPr>
              <w:t>study</w:t>
            </w:r>
            <w:r>
              <w:rPr>
                <w:rFonts w:ascii="Calibri" w:hAnsi="Calibri" w:cs="Calibri"/>
                <w:sz w:val="20"/>
                <w:szCs w:val="20"/>
              </w:rPr>
              <w:t>.</w:t>
            </w:r>
          </w:p>
        </w:tc>
        <w:tc>
          <w:tcPr>
            <w:tcW w:w="900" w:type="dxa"/>
            <w:tcBorders>
              <w:bottom w:val="single" w:sz="2" w:space="0" w:color="auto"/>
            </w:tcBorders>
            <w:shd w:val="clear" w:color="auto" w:fill="FF0000"/>
          </w:tcPr>
          <w:p w14:paraId="54A2E762" w14:textId="6CB1E24F" w:rsidR="00D11927" w:rsidRPr="006A1D38" w:rsidRDefault="00301C92" w:rsidP="00D40407">
            <w:pPr>
              <w:jc w:val="center"/>
              <w:rPr>
                <w:rFonts w:ascii="Calibri" w:hAnsi="Calibri" w:cs="Calibri"/>
                <w:b/>
                <w:bCs/>
                <w:sz w:val="20"/>
                <w:szCs w:val="20"/>
              </w:rPr>
            </w:pPr>
            <w:r>
              <w:rPr>
                <w:rFonts w:ascii="Calibri" w:hAnsi="Calibri" w:cs="Calibri"/>
                <w:b/>
                <w:bCs/>
                <w:sz w:val="20"/>
                <w:szCs w:val="20"/>
              </w:rPr>
              <w:t>HIGH</w:t>
            </w:r>
          </w:p>
        </w:tc>
      </w:tr>
      <w:tr w:rsidR="00E54320" w:rsidRPr="009311D3" w14:paraId="29940196" w14:textId="77777777" w:rsidTr="00B246DE">
        <w:trPr>
          <w:trHeight w:val="70"/>
        </w:trPr>
        <w:tc>
          <w:tcPr>
            <w:tcW w:w="15266" w:type="dxa"/>
            <w:gridSpan w:val="6"/>
            <w:tcBorders>
              <w:top w:val="single" w:sz="2" w:space="0" w:color="auto"/>
              <w:left w:val="single" w:sz="2" w:space="0" w:color="auto"/>
              <w:bottom w:val="thinThickThinMediumGap" w:sz="24" w:space="0" w:color="auto"/>
              <w:right w:val="single" w:sz="2" w:space="0" w:color="auto"/>
            </w:tcBorders>
            <w:shd w:val="clear" w:color="auto" w:fill="FFF2CC" w:themeFill="accent4" w:themeFillTint="33"/>
          </w:tcPr>
          <w:p w14:paraId="44F5ED0E" w14:textId="6899869B" w:rsidR="00E54320" w:rsidRPr="006A1D38" w:rsidRDefault="00E54320" w:rsidP="00CA18AE">
            <w:pPr>
              <w:rPr>
                <w:rFonts w:asciiTheme="minorHAnsi" w:hAnsiTheme="minorHAnsi" w:cstheme="minorHAnsi"/>
                <w:sz w:val="20"/>
                <w:szCs w:val="20"/>
              </w:rPr>
            </w:pPr>
            <w:r w:rsidRPr="00B15FD7">
              <w:rPr>
                <w:rFonts w:asciiTheme="minorHAnsi" w:hAnsiTheme="minorHAnsi" w:cstheme="minorHAnsi"/>
                <w:b/>
                <w:bCs/>
                <w:sz w:val="20"/>
                <w:szCs w:val="20"/>
              </w:rPr>
              <w:t>Author’s conclusion:</w:t>
            </w:r>
            <w:r w:rsidR="006A1D38">
              <w:rPr>
                <w:rFonts w:asciiTheme="minorHAnsi" w:hAnsiTheme="minorHAnsi" w:cstheme="minorHAnsi"/>
                <w:b/>
                <w:bCs/>
                <w:sz w:val="20"/>
                <w:szCs w:val="20"/>
              </w:rPr>
              <w:t xml:space="preserve"> </w:t>
            </w:r>
            <w:r w:rsidR="004A5C9D" w:rsidRPr="00AD535D">
              <w:rPr>
                <w:rFonts w:asciiTheme="minorHAnsi" w:hAnsiTheme="minorHAnsi" w:cstheme="minorHAnsi"/>
                <w:sz w:val="20"/>
                <w:szCs w:val="20"/>
              </w:rPr>
              <w:t>Scalpel</w:t>
            </w:r>
            <w:r w:rsidR="00AD535D" w:rsidRPr="00AD535D">
              <w:rPr>
                <w:rFonts w:asciiTheme="minorHAnsi" w:hAnsiTheme="minorHAnsi" w:cstheme="minorHAnsi"/>
                <w:sz w:val="20"/>
                <w:szCs w:val="20"/>
              </w:rPr>
              <w:t xml:space="preserve"> debridement of forefoot plantar callosities reduces forefoot pain for about 7 days, but pressure distribution is not significantly altered</w:t>
            </w:r>
          </w:p>
        </w:tc>
      </w:tr>
    </w:tbl>
    <w:p w14:paraId="341B1D3F" w14:textId="77777777" w:rsidR="003D4A06" w:rsidRDefault="003D4A06"/>
    <w:p w14:paraId="0C812A0C" w14:textId="266FC02A" w:rsidR="001E6A3A" w:rsidRDefault="001E6A3A">
      <w:pPr>
        <w:rPr>
          <w:rFonts w:asciiTheme="majorHAnsi" w:eastAsiaTheme="majorEastAsia" w:hAnsiTheme="majorHAnsi" w:cstheme="majorBidi"/>
          <w:b/>
          <w:bCs/>
          <w:color w:val="1F3763" w:themeColor="accent1" w:themeShade="7F"/>
        </w:rPr>
      </w:pPr>
    </w:p>
    <w:p w14:paraId="2B102122" w14:textId="74253FBC" w:rsidR="003612A0" w:rsidRDefault="003612A0" w:rsidP="00E513F0">
      <w:pPr>
        <w:pStyle w:val="Heading3"/>
        <w:spacing w:before="0" w:after="240"/>
        <w:rPr>
          <w:b/>
          <w:bCs/>
        </w:rPr>
      </w:pPr>
      <w:bookmarkStart w:id="18" w:name="_Toc138834007"/>
      <w:bookmarkStart w:id="19" w:name="_Toc138834093"/>
      <w:bookmarkStart w:id="20" w:name="_Toc138834361"/>
      <w:bookmarkStart w:id="21" w:name="_Toc139436051"/>
      <w:r>
        <w:rPr>
          <w:b/>
          <w:bCs/>
        </w:rPr>
        <w:lastRenderedPageBreak/>
        <w:t>Q</w:t>
      </w:r>
      <w:r w:rsidR="00CF403B">
        <w:rPr>
          <w:b/>
          <w:bCs/>
        </w:rPr>
        <w:t>9.3</w:t>
      </w:r>
      <w:r>
        <w:rPr>
          <w:b/>
          <w:bCs/>
        </w:rPr>
        <w:t xml:space="preserve">a Study outcomes: </w:t>
      </w:r>
      <w:r w:rsidR="00CF403B">
        <w:rPr>
          <w:b/>
          <w:bCs/>
        </w:rPr>
        <w:t>Pain</w:t>
      </w:r>
      <w:bookmarkEnd w:id="18"/>
      <w:bookmarkEnd w:id="19"/>
      <w:bookmarkEnd w:id="20"/>
      <w:bookmarkEnd w:id="21"/>
    </w:p>
    <w:tbl>
      <w:tblPr>
        <w:tblStyle w:val="TableGrid"/>
        <w:tblW w:w="15304" w:type="dxa"/>
        <w:tblLayout w:type="fixed"/>
        <w:tblCellMar>
          <w:left w:w="28" w:type="dxa"/>
          <w:right w:w="28" w:type="dxa"/>
        </w:tblCellMar>
        <w:tblLook w:val="04A0" w:firstRow="1" w:lastRow="0" w:firstColumn="1" w:lastColumn="0" w:noHBand="0" w:noVBand="1"/>
      </w:tblPr>
      <w:tblGrid>
        <w:gridCol w:w="2122"/>
        <w:gridCol w:w="1842"/>
        <w:gridCol w:w="5670"/>
        <w:gridCol w:w="3402"/>
        <w:gridCol w:w="2268"/>
      </w:tblGrid>
      <w:tr w:rsidR="00CF403B" w:rsidRPr="002E4333" w14:paraId="7DDDDC32" w14:textId="77777777" w:rsidTr="00CF403B">
        <w:tc>
          <w:tcPr>
            <w:tcW w:w="2122" w:type="dxa"/>
            <w:tcBorders>
              <w:bottom w:val="single" w:sz="4" w:space="0" w:color="auto"/>
            </w:tcBorders>
          </w:tcPr>
          <w:p w14:paraId="31DDFC35" w14:textId="77777777" w:rsidR="00CF403B" w:rsidRPr="002E4333" w:rsidRDefault="00CF403B" w:rsidP="00B246DE">
            <w:pPr>
              <w:rPr>
                <w:rFonts w:ascii="Calibri" w:hAnsi="Calibri" w:cs="Calibri"/>
                <w:b/>
                <w:bCs/>
                <w:sz w:val="18"/>
                <w:szCs w:val="18"/>
              </w:rPr>
            </w:pPr>
            <w:r w:rsidRPr="002E4333">
              <w:rPr>
                <w:rFonts w:ascii="Calibri" w:hAnsi="Calibri" w:cs="Calibri"/>
                <w:b/>
                <w:bCs/>
                <w:sz w:val="18"/>
                <w:szCs w:val="18"/>
              </w:rPr>
              <w:t>Study</w:t>
            </w:r>
          </w:p>
        </w:tc>
        <w:tc>
          <w:tcPr>
            <w:tcW w:w="1842" w:type="dxa"/>
            <w:tcBorders>
              <w:bottom w:val="single" w:sz="4" w:space="0" w:color="auto"/>
            </w:tcBorders>
          </w:tcPr>
          <w:p w14:paraId="2C215200" w14:textId="77777777" w:rsidR="00CF403B" w:rsidRPr="002E4333" w:rsidRDefault="00CF403B" w:rsidP="00B246DE">
            <w:pPr>
              <w:rPr>
                <w:rFonts w:ascii="Calibri" w:hAnsi="Calibri" w:cs="Calibri"/>
                <w:b/>
                <w:bCs/>
                <w:sz w:val="18"/>
                <w:szCs w:val="18"/>
              </w:rPr>
            </w:pPr>
            <w:r w:rsidRPr="002E4333">
              <w:rPr>
                <w:rFonts w:ascii="Calibri" w:hAnsi="Calibri" w:cs="Calibri"/>
                <w:b/>
                <w:bCs/>
                <w:sz w:val="18"/>
                <w:szCs w:val="18"/>
              </w:rPr>
              <w:t xml:space="preserve">Specific outcome </w:t>
            </w:r>
          </w:p>
        </w:tc>
        <w:tc>
          <w:tcPr>
            <w:tcW w:w="5670" w:type="dxa"/>
            <w:tcBorders>
              <w:bottom w:val="single" w:sz="4" w:space="0" w:color="auto"/>
            </w:tcBorders>
          </w:tcPr>
          <w:p w14:paraId="15538E30" w14:textId="77777777" w:rsidR="00CF403B" w:rsidRPr="002E4333" w:rsidRDefault="00CF403B" w:rsidP="00B246DE">
            <w:pPr>
              <w:rPr>
                <w:rFonts w:ascii="Calibri" w:hAnsi="Calibri" w:cs="Calibri"/>
                <w:b/>
                <w:bCs/>
                <w:sz w:val="18"/>
                <w:szCs w:val="18"/>
              </w:rPr>
            </w:pPr>
            <w:r w:rsidRPr="002E4333">
              <w:rPr>
                <w:rFonts w:ascii="Calibri" w:hAnsi="Calibri" w:cs="Calibri"/>
                <w:b/>
                <w:bCs/>
                <w:sz w:val="18"/>
                <w:szCs w:val="18"/>
              </w:rPr>
              <w:t xml:space="preserve">Within group </w:t>
            </w:r>
          </w:p>
        </w:tc>
        <w:tc>
          <w:tcPr>
            <w:tcW w:w="3402" w:type="dxa"/>
            <w:tcBorders>
              <w:bottom w:val="single" w:sz="4" w:space="0" w:color="auto"/>
            </w:tcBorders>
          </w:tcPr>
          <w:p w14:paraId="41828627" w14:textId="77777777" w:rsidR="00CF403B" w:rsidRPr="002E4333" w:rsidRDefault="00CF403B" w:rsidP="00B246DE">
            <w:pPr>
              <w:rPr>
                <w:rFonts w:ascii="Calibri" w:hAnsi="Calibri" w:cs="Calibri"/>
                <w:b/>
                <w:bCs/>
                <w:sz w:val="18"/>
                <w:szCs w:val="18"/>
              </w:rPr>
            </w:pPr>
            <w:r w:rsidRPr="002E4333">
              <w:rPr>
                <w:rFonts w:ascii="Calibri" w:hAnsi="Calibri" w:cs="Calibri"/>
                <w:b/>
                <w:bCs/>
                <w:sz w:val="18"/>
                <w:szCs w:val="18"/>
              </w:rPr>
              <w:t>Between group</w:t>
            </w:r>
          </w:p>
        </w:tc>
        <w:tc>
          <w:tcPr>
            <w:tcW w:w="2268" w:type="dxa"/>
            <w:tcBorders>
              <w:bottom w:val="single" w:sz="4" w:space="0" w:color="auto"/>
            </w:tcBorders>
          </w:tcPr>
          <w:p w14:paraId="47616148" w14:textId="77777777" w:rsidR="00CF403B" w:rsidRPr="002E4333" w:rsidRDefault="00CF403B" w:rsidP="00B246DE">
            <w:pPr>
              <w:rPr>
                <w:rFonts w:ascii="Calibri" w:hAnsi="Calibri" w:cs="Calibri"/>
                <w:b/>
                <w:bCs/>
                <w:sz w:val="18"/>
                <w:szCs w:val="18"/>
              </w:rPr>
            </w:pPr>
            <w:r>
              <w:rPr>
                <w:rFonts w:ascii="Calibri" w:hAnsi="Calibri" w:cs="Calibri"/>
                <w:b/>
                <w:bCs/>
                <w:sz w:val="18"/>
                <w:szCs w:val="18"/>
              </w:rPr>
              <w:t>Comments incl. subgroup analyses</w:t>
            </w:r>
          </w:p>
        </w:tc>
      </w:tr>
      <w:tr w:rsidR="00CF403B" w:rsidRPr="004E36DE" w14:paraId="3FCCFF3D" w14:textId="77777777" w:rsidTr="00CF403B">
        <w:tc>
          <w:tcPr>
            <w:tcW w:w="15304" w:type="dxa"/>
            <w:gridSpan w:val="5"/>
            <w:tcBorders>
              <w:bottom w:val="single" w:sz="4" w:space="0" w:color="auto"/>
            </w:tcBorders>
            <w:shd w:val="clear" w:color="auto" w:fill="BDD6EE" w:themeFill="accent5" w:themeFillTint="66"/>
          </w:tcPr>
          <w:p w14:paraId="43557096" w14:textId="77777777" w:rsidR="00CF403B" w:rsidRPr="004E36DE" w:rsidRDefault="00CF403B" w:rsidP="00B246DE">
            <w:pPr>
              <w:rPr>
                <w:rFonts w:ascii="Calibri" w:hAnsi="Calibri" w:cs="Calibri"/>
                <w:b/>
                <w:bCs/>
                <w:i/>
                <w:iCs/>
                <w:sz w:val="18"/>
                <w:szCs w:val="18"/>
              </w:rPr>
            </w:pPr>
            <w:r w:rsidRPr="004E36DE">
              <w:rPr>
                <w:rFonts w:ascii="Calibri" w:hAnsi="Calibri" w:cs="Calibri"/>
                <w:b/>
                <w:bCs/>
                <w:i/>
                <w:iCs/>
                <w:sz w:val="18"/>
                <w:szCs w:val="18"/>
              </w:rPr>
              <w:t>Adults</w:t>
            </w:r>
          </w:p>
        </w:tc>
      </w:tr>
      <w:tr w:rsidR="00CF403B" w:rsidRPr="004E36DE" w14:paraId="63B6940C" w14:textId="77777777" w:rsidTr="00CF403B">
        <w:tc>
          <w:tcPr>
            <w:tcW w:w="15304" w:type="dxa"/>
            <w:gridSpan w:val="5"/>
            <w:tcBorders>
              <w:bottom w:val="single" w:sz="4" w:space="0" w:color="auto"/>
            </w:tcBorders>
            <w:shd w:val="clear" w:color="auto" w:fill="DEEAF6" w:themeFill="accent5" w:themeFillTint="33"/>
          </w:tcPr>
          <w:p w14:paraId="36688B59" w14:textId="77777777" w:rsidR="00CF403B" w:rsidRPr="004E36DE" w:rsidRDefault="00CF403B" w:rsidP="00B246DE">
            <w:pPr>
              <w:rPr>
                <w:rFonts w:ascii="Calibri" w:hAnsi="Calibri" w:cs="Calibri"/>
                <w:b/>
                <w:bCs/>
                <w:sz w:val="18"/>
                <w:szCs w:val="18"/>
              </w:rPr>
            </w:pPr>
            <w:r w:rsidRPr="004E36DE">
              <w:rPr>
                <w:rFonts w:ascii="Calibri" w:hAnsi="Calibri" w:cs="Calibri"/>
                <w:b/>
                <w:bCs/>
                <w:sz w:val="18"/>
                <w:szCs w:val="18"/>
              </w:rPr>
              <w:t>Randomised controlled trial</w:t>
            </w:r>
          </w:p>
        </w:tc>
      </w:tr>
      <w:tr w:rsidR="00CF403B" w:rsidRPr="005B1BDF" w14:paraId="35DE0FB5" w14:textId="77777777" w:rsidTr="00CF403B">
        <w:tc>
          <w:tcPr>
            <w:tcW w:w="2122" w:type="dxa"/>
            <w:vMerge w:val="restart"/>
          </w:tcPr>
          <w:p w14:paraId="6E5A6B78" w14:textId="77777777" w:rsidR="00CF403B" w:rsidRPr="00665ACC" w:rsidRDefault="00CF403B" w:rsidP="00B246DE">
            <w:pPr>
              <w:rPr>
                <w:rFonts w:asciiTheme="minorHAnsi" w:hAnsiTheme="minorHAnsi" w:cstheme="minorHAnsi"/>
                <w:sz w:val="18"/>
                <w:szCs w:val="18"/>
              </w:rPr>
            </w:pPr>
            <w:r w:rsidRPr="00665ACC">
              <w:rPr>
                <w:rFonts w:asciiTheme="minorHAnsi" w:hAnsiTheme="minorHAnsi" w:cstheme="minorHAnsi"/>
                <w:sz w:val="18"/>
                <w:szCs w:val="18"/>
              </w:rPr>
              <w:t>Siddle 2013</w:t>
            </w:r>
          </w:p>
          <w:p w14:paraId="1DD9D601" w14:textId="77777777" w:rsidR="00CF403B" w:rsidRPr="00665ACC" w:rsidRDefault="00CF403B"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plantar callosities </w:t>
            </w:r>
          </w:p>
          <w:p w14:paraId="450659EA" w14:textId="77777777" w:rsidR="00CF403B" w:rsidRPr="00665ACC" w:rsidRDefault="00CF403B" w:rsidP="00B246DE">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2" w:type="dxa"/>
          </w:tcPr>
          <w:p w14:paraId="1FB43E80" w14:textId="77777777" w:rsidR="00CF403B" w:rsidRPr="00665ACC" w:rsidRDefault="00CF403B" w:rsidP="00B246DE">
            <w:pPr>
              <w:rPr>
                <w:rFonts w:asciiTheme="minorHAnsi" w:hAnsiTheme="minorHAnsi" w:cstheme="minorHAnsi"/>
                <w:sz w:val="18"/>
                <w:szCs w:val="18"/>
              </w:rPr>
            </w:pPr>
            <w:r w:rsidRPr="00665ACC">
              <w:rPr>
                <w:rFonts w:asciiTheme="minorHAnsi" w:hAnsiTheme="minorHAnsi" w:cstheme="minorHAnsi"/>
                <w:color w:val="000000" w:themeColor="text1"/>
                <w:sz w:val="18"/>
                <w:szCs w:val="18"/>
              </w:rPr>
              <w:t>Foot pain, VAS (0-100mm)</w:t>
            </w:r>
          </w:p>
        </w:tc>
        <w:tc>
          <w:tcPr>
            <w:tcW w:w="5670" w:type="dxa"/>
          </w:tcPr>
          <w:p w14:paraId="60CE7BD4" w14:textId="77777777" w:rsidR="00CF403B" w:rsidRPr="00665ACC" w:rsidRDefault="00CF403B" w:rsidP="00B246DE">
            <w:pPr>
              <w:rPr>
                <w:rFonts w:asciiTheme="minorHAnsi" w:hAnsiTheme="minorHAnsi" w:cstheme="minorHAnsi"/>
                <w:b/>
                <w:bCs/>
                <w:sz w:val="18"/>
                <w:szCs w:val="18"/>
              </w:rPr>
            </w:pPr>
            <w:r>
              <w:rPr>
                <w:rFonts w:asciiTheme="minorHAnsi" w:hAnsiTheme="minorHAnsi" w:cstheme="minorHAnsi"/>
                <w:b/>
                <w:bCs/>
                <w:sz w:val="18"/>
                <w:szCs w:val="18"/>
              </w:rPr>
              <w:t>M</w:t>
            </w:r>
            <w:r w:rsidRPr="00665ACC">
              <w:rPr>
                <w:rFonts w:asciiTheme="minorHAnsi" w:hAnsiTheme="minorHAnsi" w:cstheme="minorHAnsi"/>
                <w:b/>
                <w:bCs/>
                <w:sz w:val="18"/>
                <w:szCs w:val="18"/>
              </w:rPr>
              <w:t>ean change from BL (95% CI)</w:t>
            </w:r>
            <w:r>
              <w:rPr>
                <w:rFonts w:asciiTheme="minorHAnsi" w:hAnsiTheme="minorHAnsi" w:cstheme="minorHAnsi"/>
                <w:b/>
                <w:bCs/>
                <w:sz w:val="18"/>
                <w:szCs w:val="18"/>
              </w:rPr>
              <w:t xml:space="preserve"> at 18 months:</w:t>
            </w:r>
          </w:p>
          <w:p w14:paraId="6C717138" w14:textId="77777777" w:rsidR="00CF403B" w:rsidRPr="00665ACC" w:rsidRDefault="00CF403B" w:rsidP="00B246DE">
            <w:pPr>
              <w:rPr>
                <w:rFonts w:asciiTheme="minorHAnsi" w:hAnsiTheme="minorHAnsi" w:cstheme="minorHAnsi"/>
                <w:sz w:val="18"/>
                <w:szCs w:val="18"/>
              </w:rPr>
            </w:pPr>
            <w:r>
              <w:rPr>
                <w:rFonts w:asciiTheme="minorHAnsi" w:hAnsiTheme="minorHAnsi" w:cstheme="minorHAnsi"/>
                <w:sz w:val="18"/>
                <w:szCs w:val="18"/>
                <w:u w:val="single"/>
              </w:rPr>
              <w:t>I</w:t>
            </w:r>
            <w:r w:rsidRPr="00665ACC">
              <w:rPr>
                <w:rFonts w:asciiTheme="minorHAnsi" w:hAnsiTheme="minorHAnsi" w:cstheme="minorHAnsi"/>
                <w:sz w:val="18"/>
                <w:szCs w:val="18"/>
                <w:u w:val="single"/>
              </w:rPr>
              <w:t>ntervention</w:t>
            </w:r>
            <w:r w:rsidRPr="00665ACC">
              <w:rPr>
                <w:rFonts w:asciiTheme="minorHAnsi" w:hAnsiTheme="minorHAnsi" w:cstheme="minorHAnsi"/>
                <w:sz w:val="18"/>
                <w:szCs w:val="18"/>
              </w:rPr>
              <w:t xml:space="preserve">: 16.9 (9.4, 24.4) </w:t>
            </w:r>
          </w:p>
          <w:p w14:paraId="57115F30" w14:textId="77777777" w:rsidR="00CF403B" w:rsidRPr="00665ACC" w:rsidRDefault="00CF403B" w:rsidP="00B246DE">
            <w:pPr>
              <w:rPr>
                <w:rFonts w:asciiTheme="minorHAnsi" w:hAnsiTheme="minorHAnsi" w:cstheme="minorHAnsi"/>
                <w:sz w:val="18"/>
                <w:szCs w:val="18"/>
              </w:rPr>
            </w:pPr>
            <w:r>
              <w:rPr>
                <w:rFonts w:asciiTheme="minorHAnsi" w:hAnsiTheme="minorHAnsi" w:cstheme="minorHAnsi"/>
                <w:sz w:val="18"/>
                <w:szCs w:val="18"/>
                <w:u w:val="single"/>
              </w:rPr>
              <w:t>C</w:t>
            </w:r>
            <w:r w:rsidRPr="00665ACC">
              <w:rPr>
                <w:rFonts w:asciiTheme="minorHAnsi" w:hAnsiTheme="minorHAnsi" w:cstheme="minorHAnsi"/>
                <w:sz w:val="18"/>
                <w:szCs w:val="18"/>
                <w:u w:val="single"/>
              </w:rPr>
              <w:t>ontrol</w:t>
            </w:r>
            <w:r w:rsidRPr="00665ACC">
              <w:rPr>
                <w:rFonts w:asciiTheme="minorHAnsi" w:hAnsiTheme="minorHAnsi" w:cstheme="minorHAnsi"/>
                <w:sz w:val="18"/>
                <w:szCs w:val="18"/>
              </w:rPr>
              <w:t>: 17.5 (9.4, 25.5)</w:t>
            </w:r>
          </w:p>
          <w:p w14:paraId="7D717852" w14:textId="77777777" w:rsidR="00CF403B" w:rsidRPr="00665ACC" w:rsidRDefault="00CF403B" w:rsidP="00B246DE">
            <w:pPr>
              <w:rPr>
                <w:rFonts w:asciiTheme="minorHAnsi" w:hAnsiTheme="minorHAnsi" w:cstheme="minorHAnsi"/>
                <w:b/>
                <w:bCs/>
                <w:i/>
                <w:iCs/>
                <w:sz w:val="18"/>
                <w:szCs w:val="18"/>
              </w:rPr>
            </w:pPr>
            <w:r w:rsidRPr="00665ACC">
              <w:rPr>
                <w:rFonts w:asciiTheme="minorHAnsi" w:hAnsiTheme="minorHAnsi" w:cstheme="minorHAnsi"/>
                <w:b/>
                <w:bCs/>
                <w:i/>
                <w:iCs/>
                <w:sz w:val="18"/>
                <w:szCs w:val="18"/>
              </w:rPr>
              <w:t>within group changes highly significant, paired t-test, p&lt;0.001</w:t>
            </w:r>
          </w:p>
        </w:tc>
        <w:tc>
          <w:tcPr>
            <w:tcW w:w="3402" w:type="dxa"/>
          </w:tcPr>
          <w:p w14:paraId="0521E571" w14:textId="77777777" w:rsidR="00CF403B" w:rsidRPr="00665ACC" w:rsidRDefault="00CF403B" w:rsidP="00B246DE">
            <w:pPr>
              <w:rPr>
                <w:rFonts w:asciiTheme="minorHAnsi" w:hAnsiTheme="minorHAnsi" w:cstheme="minorHAnsi"/>
                <w:b/>
                <w:bCs/>
                <w:sz w:val="18"/>
                <w:szCs w:val="18"/>
              </w:rPr>
            </w:pPr>
            <w:r w:rsidRPr="00665ACC">
              <w:rPr>
                <w:rFonts w:asciiTheme="minorHAnsi" w:hAnsiTheme="minorHAnsi" w:cstheme="minorHAnsi"/>
                <w:b/>
                <w:bCs/>
                <w:sz w:val="18"/>
                <w:szCs w:val="18"/>
              </w:rPr>
              <w:t>18 months:</w:t>
            </w:r>
          </w:p>
          <w:p w14:paraId="006BD913" w14:textId="77777777" w:rsidR="00CF403B" w:rsidRPr="00665ACC" w:rsidRDefault="00CF403B" w:rsidP="00B246DE">
            <w:pPr>
              <w:rPr>
                <w:rFonts w:asciiTheme="minorHAnsi" w:hAnsiTheme="minorHAnsi" w:cstheme="minorHAnsi"/>
                <w:i/>
                <w:iCs/>
                <w:sz w:val="18"/>
                <w:szCs w:val="18"/>
              </w:rPr>
            </w:pPr>
            <w:r w:rsidRPr="00665ACC">
              <w:rPr>
                <w:rFonts w:asciiTheme="minorHAnsi" w:hAnsiTheme="minorHAnsi" w:cstheme="minorHAnsi"/>
                <w:sz w:val="18"/>
                <w:szCs w:val="18"/>
                <w:u w:val="single"/>
              </w:rPr>
              <w:t>Left foot</w:t>
            </w:r>
            <w:r w:rsidRPr="00665ACC">
              <w:rPr>
                <w:rFonts w:asciiTheme="minorHAnsi" w:hAnsiTheme="minorHAnsi" w:cstheme="minorHAnsi"/>
                <w:sz w:val="18"/>
                <w:szCs w:val="18"/>
              </w:rPr>
              <w:t xml:space="preserve">: </w:t>
            </w:r>
            <w:r w:rsidRPr="00665ACC">
              <w:rPr>
                <w:rFonts w:asciiTheme="minorHAnsi" w:hAnsiTheme="minorHAnsi" w:cstheme="minorHAnsi"/>
                <w:i/>
                <w:iCs/>
                <w:sz w:val="18"/>
                <w:szCs w:val="18"/>
              </w:rPr>
              <w:t>ANCOVA, F=0.23, p=0.635</w:t>
            </w:r>
          </w:p>
          <w:p w14:paraId="44736A25" w14:textId="77777777" w:rsidR="00CF403B" w:rsidRPr="00665ACC" w:rsidRDefault="00CF403B" w:rsidP="00B246DE">
            <w:pPr>
              <w:rPr>
                <w:rFonts w:asciiTheme="minorHAnsi" w:hAnsiTheme="minorHAnsi" w:cstheme="minorHAnsi"/>
                <w:i/>
                <w:iCs/>
                <w:sz w:val="18"/>
                <w:szCs w:val="18"/>
                <w:u w:val="single"/>
              </w:rPr>
            </w:pPr>
            <w:r w:rsidRPr="00665ACC">
              <w:rPr>
                <w:rFonts w:asciiTheme="minorHAnsi" w:hAnsiTheme="minorHAnsi" w:cstheme="minorHAnsi"/>
                <w:sz w:val="18"/>
                <w:szCs w:val="18"/>
                <w:u w:val="single"/>
              </w:rPr>
              <w:t>Right foot</w:t>
            </w:r>
            <w:r w:rsidRPr="00665ACC">
              <w:rPr>
                <w:rFonts w:asciiTheme="minorHAnsi" w:hAnsiTheme="minorHAnsi" w:cstheme="minorHAnsi"/>
                <w:sz w:val="18"/>
                <w:szCs w:val="18"/>
              </w:rPr>
              <w:t xml:space="preserve">: </w:t>
            </w:r>
            <w:r w:rsidRPr="00665ACC">
              <w:rPr>
                <w:rFonts w:asciiTheme="minorHAnsi" w:hAnsiTheme="minorHAnsi" w:cstheme="minorHAnsi"/>
                <w:i/>
                <w:iCs/>
                <w:sz w:val="18"/>
                <w:szCs w:val="18"/>
              </w:rPr>
              <w:t>ANCOVA, F=2.14, p=0.148</w:t>
            </w:r>
          </w:p>
        </w:tc>
        <w:tc>
          <w:tcPr>
            <w:tcW w:w="2268" w:type="dxa"/>
          </w:tcPr>
          <w:p w14:paraId="1ABBE8C8" w14:textId="38F7AF84" w:rsidR="00CF403B" w:rsidRPr="00665ACC" w:rsidRDefault="00CF403B" w:rsidP="00B246DE">
            <w:pPr>
              <w:autoSpaceDE w:val="0"/>
              <w:autoSpaceDN w:val="0"/>
              <w:adjustRightInd w:val="0"/>
              <w:rPr>
                <w:rFonts w:asciiTheme="minorHAnsi" w:eastAsiaTheme="minorHAnsi" w:hAnsiTheme="minorHAnsi" w:cstheme="minorHAnsi"/>
                <w:color w:val="131413"/>
                <w:sz w:val="18"/>
                <w:szCs w:val="18"/>
                <w:lang w:eastAsia="en-US"/>
                <w14:ligatures w14:val="standardContextual"/>
              </w:rPr>
            </w:pPr>
            <w:r w:rsidRPr="00665ACC">
              <w:rPr>
                <w:rFonts w:asciiTheme="minorHAnsi" w:hAnsiTheme="minorHAnsi" w:cstheme="minorHAnsi"/>
                <w:b/>
                <w:bCs/>
                <w:sz w:val="18"/>
                <w:szCs w:val="18"/>
              </w:rPr>
              <w:t xml:space="preserve">Nb: </w:t>
            </w:r>
            <w:r w:rsidRPr="00665ACC">
              <w:rPr>
                <w:rFonts w:asciiTheme="minorHAnsi" w:eastAsiaTheme="minorHAnsi" w:hAnsiTheme="minorHAnsi" w:cstheme="minorHAnsi"/>
                <w:color w:val="131413"/>
                <w:sz w:val="18"/>
                <w:szCs w:val="18"/>
                <w:lang w:eastAsia="en-US"/>
                <w14:ligatures w14:val="standardContextual"/>
              </w:rPr>
              <w:t xml:space="preserve">mean VAS pain score plotted, by study arm, against sequential study visits </w:t>
            </w:r>
            <w:r w:rsidRPr="00665ACC">
              <w:rPr>
                <w:rFonts w:asciiTheme="minorHAnsi" w:eastAsiaTheme="minorHAnsi" w:hAnsiTheme="minorHAnsi" w:cstheme="minorHAnsi"/>
                <w:color w:val="000000" w:themeColor="text1"/>
                <w:sz w:val="18"/>
                <w:szCs w:val="18"/>
                <w:lang w:eastAsia="en-US"/>
                <w14:ligatures w14:val="standardContextual"/>
              </w:rPr>
              <w:t xml:space="preserve">(see Figure 2) </w:t>
            </w:r>
          </w:p>
        </w:tc>
      </w:tr>
      <w:tr w:rsidR="00CF403B" w:rsidRPr="005B1BDF" w14:paraId="28956691" w14:textId="77777777" w:rsidTr="00CF403B">
        <w:tc>
          <w:tcPr>
            <w:tcW w:w="2122" w:type="dxa"/>
            <w:vMerge/>
          </w:tcPr>
          <w:p w14:paraId="75779948" w14:textId="1660F6F5" w:rsidR="00CF403B" w:rsidRPr="00665ACC" w:rsidRDefault="00CF403B" w:rsidP="00B246DE">
            <w:pPr>
              <w:rPr>
                <w:rFonts w:asciiTheme="minorHAnsi" w:hAnsiTheme="minorHAnsi" w:cstheme="minorHAnsi"/>
                <w:sz w:val="18"/>
                <w:szCs w:val="18"/>
              </w:rPr>
            </w:pPr>
          </w:p>
        </w:tc>
        <w:tc>
          <w:tcPr>
            <w:tcW w:w="1842" w:type="dxa"/>
          </w:tcPr>
          <w:p w14:paraId="08405911" w14:textId="77777777" w:rsidR="00CF403B" w:rsidRPr="00665ACC" w:rsidRDefault="00CF403B" w:rsidP="00B246DE">
            <w:pPr>
              <w:rPr>
                <w:rFonts w:asciiTheme="minorHAnsi" w:hAnsiTheme="minorHAnsi" w:cstheme="minorHAnsi"/>
                <w:sz w:val="18"/>
                <w:szCs w:val="18"/>
              </w:rPr>
            </w:pPr>
            <w:r w:rsidRPr="00665ACC">
              <w:rPr>
                <w:rFonts w:asciiTheme="minorHAnsi" w:hAnsiTheme="minorHAnsi" w:cstheme="minorHAnsi"/>
                <w:color w:val="000000" w:themeColor="text1"/>
                <w:sz w:val="18"/>
                <w:szCs w:val="18"/>
              </w:rPr>
              <w:t>General arthritis pain, VAS (0-100mm)</w:t>
            </w:r>
          </w:p>
        </w:tc>
        <w:tc>
          <w:tcPr>
            <w:tcW w:w="5670" w:type="dxa"/>
          </w:tcPr>
          <w:p w14:paraId="27A5A909" w14:textId="77777777" w:rsidR="00CF403B" w:rsidRPr="00665ACC" w:rsidRDefault="00CF403B" w:rsidP="00B246DE">
            <w:pPr>
              <w:rPr>
                <w:rFonts w:asciiTheme="minorHAnsi" w:hAnsiTheme="minorHAnsi" w:cstheme="minorHAnsi"/>
                <w:b/>
                <w:bCs/>
                <w:sz w:val="18"/>
                <w:szCs w:val="18"/>
              </w:rPr>
            </w:pPr>
            <w:r>
              <w:rPr>
                <w:rFonts w:asciiTheme="minorHAnsi" w:hAnsiTheme="minorHAnsi" w:cstheme="minorHAnsi"/>
                <w:b/>
                <w:bCs/>
                <w:sz w:val="18"/>
                <w:szCs w:val="18"/>
              </w:rPr>
              <w:t>M</w:t>
            </w:r>
            <w:r w:rsidRPr="00665ACC">
              <w:rPr>
                <w:rFonts w:asciiTheme="minorHAnsi" w:hAnsiTheme="minorHAnsi" w:cstheme="minorHAnsi"/>
                <w:b/>
                <w:bCs/>
                <w:sz w:val="18"/>
                <w:szCs w:val="18"/>
              </w:rPr>
              <w:t>ean change from BL (95% CI)</w:t>
            </w:r>
            <w:r>
              <w:rPr>
                <w:rFonts w:asciiTheme="minorHAnsi" w:hAnsiTheme="minorHAnsi" w:cstheme="minorHAnsi"/>
                <w:b/>
                <w:bCs/>
                <w:sz w:val="18"/>
                <w:szCs w:val="18"/>
              </w:rPr>
              <w:t xml:space="preserve"> at 18 months:</w:t>
            </w:r>
          </w:p>
          <w:p w14:paraId="1952792A" w14:textId="77777777" w:rsidR="00CF403B" w:rsidRPr="00665ACC" w:rsidRDefault="00CF403B" w:rsidP="00B246DE">
            <w:pPr>
              <w:rPr>
                <w:rFonts w:asciiTheme="minorHAnsi" w:hAnsiTheme="minorHAnsi" w:cstheme="minorHAnsi"/>
                <w:sz w:val="18"/>
                <w:szCs w:val="18"/>
              </w:rPr>
            </w:pPr>
            <w:r>
              <w:rPr>
                <w:rFonts w:asciiTheme="minorHAnsi" w:hAnsiTheme="minorHAnsi" w:cstheme="minorHAnsi"/>
                <w:sz w:val="18"/>
                <w:szCs w:val="18"/>
                <w:u w:val="single"/>
              </w:rPr>
              <w:t>I</w:t>
            </w:r>
            <w:r w:rsidRPr="00665ACC">
              <w:rPr>
                <w:rFonts w:asciiTheme="minorHAnsi" w:hAnsiTheme="minorHAnsi" w:cstheme="minorHAnsi"/>
                <w:sz w:val="18"/>
                <w:szCs w:val="18"/>
                <w:u w:val="single"/>
              </w:rPr>
              <w:t>ntervention</w:t>
            </w:r>
            <w:r w:rsidRPr="00665ACC">
              <w:rPr>
                <w:rFonts w:asciiTheme="minorHAnsi" w:hAnsiTheme="minorHAnsi" w:cstheme="minorHAnsi"/>
                <w:sz w:val="18"/>
                <w:szCs w:val="18"/>
              </w:rPr>
              <w:t>: 10.4 (1.6, 19.2)</w:t>
            </w:r>
          </w:p>
          <w:p w14:paraId="0BFF1142" w14:textId="77777777" w:rsidR="00CF403B" w:rsidRPr="00665ACC" w:rsidRDefault="00CF403B" w:rsidP="00B246DE">
            <w:pPr>
              <w:rPr>
                <w:rFonts w:asciiTheme="minorHAnsi" w:hAnsiTheme="minorHAnsi" w:cstheme="minorHAnsi"/>
                <w:b/>
                <w:bCs/>
                <w:sz w:val="18"/>
                <w:szCs w:val="18"/>
              </w:rPr>
            </w:pPr>
            <w:r>
              <w:rPr>
                <w:rFonts w:asciiTheme="minorHAnsi" w:hAnsiTheme="minorHAnsi" w:cstheme="minorHAnsi"/>
                <w:sz w:val="18"/>
                <w:szCs w:val="18"/>
                <w:u w:val="single"/>
              </w:rPr>
              <w:t>C</w:t>
            </w:r>
            <w:r w:rsidRPr="00665ACC">
              <w:rPr>
                <w:rFonts w:asciiTheme="minorHAnsi" w:hAnsiTheme="minorHAnsi" w:cstheme="minorHAnsi"/>
                <w:sz w:val="18"/>
                <w:szCs w:val="18"/>
                <w:u w:val="single"/>
              </w:rPr>
              <w:t>ontrol</w:t>
            </w:r>
            <w:r w:rsidRPr="00665ACC">
              <w:rPr>
                <w:rFonts w:asciiTheme="minorHAnsi" w:hAnsiTheme="minorHAnsi" w:cstheme="minorHAnsi"/>
                <w:sz w:val="18"/>
                <w:szCs w:val="18"/>
              </w:rPr>
              <w:t>: 4.9 (−8.3, 18.2)</w:t>
            </w:r>
          </w:p>
        </w:tc>
        <w:tc>
          <w:tcPr>
            <w:tcW w:w="3402" w:type="dxa"/>
          </w:tcPr>
          <w:p w14:paraId="5345D203" w14:textId="77777777" w:rsidR="00CF403B" w:rsidRPr="00665ACC" w:rsidRDefault="00CF403B" w:rsidP="00B246DE">
            <w:pPr>
              <w:rPr>
                <w:rFonts w:asciiTheme="minorHAnsi" w:hAnsiTheme="minorHAnsi" w:cstheme="minorHAnsi"/>
                <w:b/>
                <w:bCs/>
                <w:sz w:val="18"/>
                <w:szCs w:val="18"/>
              </w:rPr>
            </w:pPr>
            <w:r w:rsidRPr="00665ACC">
              <w:rPr>
                <w:rFonts w:asciiTheme="minorHAnsi" w:hAnsiTheme="minorHAnsi" w:cstheme="minorHAnsi"/>
                <w:b/>
                <w:bCs/>
                <w:sz w:val="18"/>
                <w:szCs w:val="18"/>
              </w:rPr>
              <w:t>18 months:</w:t>
            </w:r>
          </w:p>
          <w:p w14:paraId="3896B068" w14:textId="77777777" w:rsidR="00CF403B" w:rsidRPr="00665ACC" w:rsidRDefault="00CF403B" w:rsidP="00B246DE">
            <w:pPr>
              <w:rPr>
                <w:rFonts w:asciiTheme="minorHAnsi" w:hAnsiTheme="minorHAnsi" w:cstheme="minorHAnsi"/>
                <w:b/>
                <w:bCs/>
                <w:i/>
                <w:iCs/>
                <w:sz w:val="18"/>
                <w:szCs w:val="18"/>
              </w:rPr>
            </w:pPr>
            <w:r w:rsidRPr="00665ACC">
              <w:rPr>
                <w:rFonts w:asciiTheme="minorHAnsi" w:hAnsiTheme="minorHAnsi" w:cstheme="minorHAnsi"/>
                <w:i/>
                <w:iCs/>
                <w:sz w:val="18"/>
                <w:szCs w:val="18"/>
              </w:rPr>
              <w:t>ANCOVA, F=0.89, p=0.349</w:t>
            </w:r>
          </w:p>
        </w:tc>
        <w:tc>
          <w:tcPr>
            <w:tcW w:w="2268" w:type="dxa"/>
          </w:tcPr>
          <w:p w14:paraId="07FA4E2A" w14:textId="77777777" w:rsidR="00CF403B" w:rsidRPr="00665ACC" w:rsidRDefault="00CF403B" w:rsidP="00B246DE">
            <w:pPr>
              <w:rPr>
                <w:rFonts w:asciiTheme="minorHAnsi" w:hAnsiTheme="minorHAnsi" w:cstheme="minorHAnsi"/>
                <w:b/>
                <w:bCs/>
                <w:sz w:val="18"/>
                <w:szCs w:val="18"/>
              </w:rPr>
            </w:pPr>
          </w:p>
        </w:tc>
      </w:tr>
      <w:tr w:rsidR="00CF403B" w:rsidRPr="00665ACC" w14:paraId="22C94F78" w14:textId="77777777" w:rsidTr="00CF403B">
        <w:tc>
          <w:tcPr>
            <w:tcW w:w="2122" w:type="dxa"/>
          </w:tcPr>
          <w:p w14:paraId="309104C0" w14:textId="77777777" w:rsidR="00CF403B" w:rsidRPr="00665ACC" w:rsidRDefault="00CF403B" w:rsidP="00B246DE">
            <w:pPr>
              <w:rPr>
                <w:rFonts w:asciiTheme="minorHAnsi" w:hAnsiTheme="minorHAnsi" w:cstheme="minorHAnsi"/>
                <w:sz w:val="18"/>
                <w:szCs w:val="18"/>
              </w:rPr>
            </w:pPr>
            <w:r w:rsidRPr="00665ACC">
              <w:rPr>
                <w:rFonts w:asciiTheme="minorHAnsi" w:hAnsiTheme="minorHAnsi" w:cstheme="minorHAnsi"/>
                <w:sz w:val="18"/>
                <w:szCs w:val="18"/>
              </w:rPr>
              <w:t>Davys 2005</w:t>
            </w:r>
          </w:p>
          <w:p w14:paraId="46700235" w14:textId="648BF7E9" w:rsidR="00CF403B" w:rsidRPr="00665ACC" w:rsidRDefault="00CF403B"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w:t>
            </w:r>
            <w:r w:rsidR="00262546" w:rsidRPr="00262546">
              <w:rPr>
                <w:rFonts w:asciiTheme="minorHAnsi" w:hAnsiTheme="minorHAnsi" w:cstheme="minorHAnsi"/>
                <w:sz w:val="18"/>
                <w:szCs w:val="18"/>
              </w:rPr>
              <w:t xml:space="preserve">symptomatic skin callosities </w:t>
            </w:r>
            <w:r w:rsidRPr="00665ACC">
              <w:rPr>
                <w:rFonts w:asciiTheme="minorHAnsi" w:hAnsiTheme="minorHAnsi" w:cstheme="minorHAnsi"/>
                <w:sz w:val="18"/>
                <w:szCs w:val="18"/>
              </w:rPr>
              <w:t xml:space="preserve">overlying plantar metatarsal head region </w:t>
            </w:r>
          </w:p>
          <w:p w14:paraId="032372CD" w14:textId="77777777" w:rsidR="00CF403B" w:rsidRPr="00665ACC" w:rsidRDefault="00CF403B" w:rsidP="00B246DE">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2" w:type="dxa"/>
          </w:tcPr>
          <w:p w14:paraId="01F7E683" w14:textId="77777777" w:rsidR="00CF403B" w:rsidRPr="00665ACC" w:rsidRDefault="00CF403B" w:rsidP="00B246DE">
            <w:pPr>
              <w:rPr>
                <w:rFonts w:asciiTheme="minorHAnsi" w:hAnsiTheme="minorHAnsi" w:cstheme="minorHAnsi"/>
                <w:sz w:val="18"/>
                <w:szCs w:val="18"/>
              </w:rPr>
            </w:pPr>
            <w:r w:rsidRPr="00665ACC">
              <w:rPr>
                <w:rFonts w:asciiTheme="minorHAnsi" w:hAnsiTheme="minorHAnsi" w:cstheme="minorHAnsi"/>
                <w:sz w:val="18"/>
                <w:szCs w:val="18"/>
              </w:rPr>
              <w:t>Forefoot pain, VAS (0-100mm)</w:t>
            </w:r>
          </w:p>
        </w:tc>
        <w:tc>
          <w:tcPr>
            <w:tcW w:w="5670" w:type="dxa"/>
          </w:tcPr>
          <w:p w14:paraId="1E52E05F" w14:textId="77777777" w:rsidR="00CF403B" w:rsidRDefault="00CF403B" w:rsidP="00B246DE">
            <w:pPr>
              <w:rPr>
                <w:rFonts w:asciiTheme="minorHAnsi" w:hAnsiTheme="minorHAnsi" w:cstheme="minorHAnsi"/>
                <w:b/>
                <w:bCs/>
                <w:sz w:val="18"/>
                <w:szCs w:val="18"/>
              </w:rPr>
            </w:pPr>
            <w:r>
              <w:rPr>
                <w:rFonts w:asciiTheme="minorHAnsi" w:hAnsiTheme="minorHAnsi" w:cstheme="minorHAnsi"/>
                <w:b/>
                <w:bCs/>
                <w:sz w:val="18"/>
                <w:szCs w:val="18"/>
              </w:rPr>
              <w:t>Median change from BL (IQR) immediately following treatment:</w:t>
            </w:r>
          </w:p>
          <w:p w14:paraId="6C767080" w14:textId="77777777" w:rsidR="00CF403B" w:rsidRDefault="00CF403B" w:rsidP="00B246DE">
            <w:pPr>
              <w:rPr>
                <w:rFonts w:asciiTheme="minorHAnsi" w:hAnsiTheme="minorHAnsi" w:cstheme="minorHAnsi"/>
                <w:sz w:val="18"/>
                <w:szCs w:val="18"/>
              </w:rPr>
            </w:pPr>
            <w:r>
              <w:rPr>
                <w:rFonts w:asciiTheme="minorHAnsi" w:hAnsiTheme="minorHAnsi" w:cstheme="minorHAnsi"/>
                <w:sz w:val="18"/>
                <w:szCs w:val="18"/>
                <w:u w:val="single"/>
              </w:rPr>
              <w:t>Intervention</w:t>
            </w:r>
            <w:r>
              <w:rPr>
                <w:rFonts w:asciiTheme="minorHAnsi" w:hAnsiTheme="minorHAnsi" w:cstheme="minorHAnsi"/>
                <w:sz w:val="18"/>
                <w:szCs w:val="18"/>
              </w:rPr>
              <w:t>: -3 (-10, 1)</w:t>
            </w:r>
          </w:p>
          <w:p w14:paraId="16C6C874" w14:textId="77777777" w:rsidR="00CF403B" w:rsidRPr="00070237" w:rsidRDefault="00CF403B" w:rsidP="00B246DE">
            <w:pPr>
              <w:rPr>
                <w:rFonts w:asciiTheme="minorHAnsi" w:hAnsiTheme="minorHAnsi" w:cstheme="minorHAnsi"/>
                <w:sz w:val="18"/>
                <w:szCs w:val="18"/>
              </w:rPr>
            </w:pPr>
            <w:r>
              <w:rPr>
                <w:rFonts w:asciiTheme="minorHAnsi" w:hAnsiTheme="minorHAnsi" w:cstheme="minorHAnsi"/>
                <w:sz w:val="18"/>
                <w:szCs w:val="18"/>
                <w:u w:val="single"/>
              </w:rPr>
              <w:t>Control (sham)</w:t>
            </w:r>
            <w:r>
              <w:rPr>
                <w:rFonts w:asciiTheme="minorHAnsi" w:hAnsiTheme="minorHAnsi" w:cstheme="minorHAnsi"/>
                <w:sz w:val="18"/>
                <w:szCs w:val="18"/>
              </w:rPr>
              <w:t>: -3 (-17, 1)</w:t>
            </w:r>
          </w:p>
        </w:tc>
        <w:tc>
          <w:tcPr>
            <w:tcW w:w="3402" w:type="dxa"/>
          </w:tcPr>
          <w:p w14:paraId="6304B79F" w14:textId="77777777" w:rsidR="00CF403B" w:rsidRDefault="00CF403B" w:rsidP="00B246DE">
            <w:pPr>
              <w:spacing w:after="120"/>
              <w:rPr>
                <w:rFonts w:asciiTheme="minorHAnsi" w:hAnsiTheme="minorHAnsi" w:cstheme="minorHAnsi"/>
                <w:sz w:val="18"/>
                <w:szCs w:val="18"/>
              </w:rPr>
            </w:pPr>
            <w:r w:rsidRPr="00070237">
              <w:rPr>
                <w:rFonts w:asciiTheme="minorHAnsi" w:hAnsiTheme="minorHAnsi" w:cstheme="minorHAnsi"/>
                <w:b/>
                <w:bCs/>
                <w:sz w:val="18"/>
                <w:szCs w:val="18"/>
              </w:rPr>
              <w:t>Median difference</w:t>
            </w:r>
            <w:r w:rsidRPr="00DA5555">
              <w:rPr>
                <w:rFonts w:asciiTheme="minorHAnsi" w:hAnsiTheme="minorHAnsi" w:cstheme="minorHAnsi"/>
                <w:b/>
                <w:bCs/>
                <w:sz w:val="18"/>
                <w:szCs w:val="18"/>
              </w:rPr>
              <w:t xml:space="preserve"> (95%CI)</w:t>
            </w:r>
            <w:r>
              <w:rPr>
                <w:rFonts w:asciiTheme="minorHAnsi" w:hAnsiTheme="minorHAnsi" w:cstheme="minorHAnsi"/>
                <w:sz w:val="18"/>
                <w:szCs w:val="18"/>
              </w:rPr>
              <w:t xml:space="preserve">: </w:t>
            </w:r>
            <w:r w:rsidRPr="00070237">
              <w:rPr>
                <w:rFonts w:asciiTheme="minorHAnsi" w:hAnsiTheme="minorHAnsi" w:cstheme="minorHAnsi"/>
                <w:sz w:val="18"/>
                <w:szCs w:val="18"/>
              </w:rPr>
              <w:t>2 (-4</w:t>
            </w:r>
            <w:r>
              <w:rPr>
                <w:rFonts w:asciiTheme="minorHAnsi" w:hAnsiTheme="minorHAnsi" w:cstheme="minorHAnsi"/>
                <w:sz w:val="18"/>
                <w:szCs w:val="18"/>
              </w:rPr>
              <w:t xml:space="preserve">, </w:t>
            </w:r>
            <w:r w:rsidRPr="00070237">
              <w:rPr>
                <w:rFonts w:asciiTheme="minorHAnsi" w:hAnsiTheme="minorHAnsi" w:cstheme="minorHAnsi"/>
                <w:sz w:val="18"/>
                <w:szCs w:val="18"/>
              </w:rPr>
              <w:t>12)</w:t>
            </w:r>
          </w:p>
          <w:p w14:paraId="4705326B" w14:textId="77777777" w:rsidR="00CF403B" w:rsidRPr="00665ACC" w:rsidRDefault="00CF403B" w:rsidP="00B246DE">
            <w:pPr>
              <w:rPr>
                <w:rFonts w:asciiTheme="minorHAnsi" w:hAnsiTheme="minorHAnsi" w:cstheme="minorHAnsi"/>
                <w:b/>
                <w:bCs/>
                <w:sz w:val="18"/>
                <w:szCs w:val="18"/>
              </w:rPr>
            </w:pPr>
            <w:r w:rsidRPr="00070237">
              <w:rPr>
                <w:rFonts w:asciiTheme="minorHAnsi" w:hAnsiTheme="minorHAnsi" w:cstheme="minorHAnsi"/>
                <w:i/>
                <w:iCs/>
                <w:sz w:val="18"/>
                <w:szCs w:val="18"/>
              </w:rPr>
              <w:t>Hodges-Lehman based on 2-sided Mann Whitney U test, p=0.48</w:t>
            </w:r>
          </w:p>
        </w:tc>
        <w:tc>
          <w:tcPr>
            <w:tcW w:w="2268" w:type="dxa"/>
          </w:tcPr>
          <w:p w14:paraId="2D6BFCAD" w14:textId="77777777" w:rsidR="00CF403B" w:rsidRPr="00665ACC" w:rsidRDefault="00CF403B" w:rsidP="00B246DE">
            <w:pPr>
              <w:rPr>
                <w:rFonts w:asciiTheme="minorHAnsi" w:hAnsiTheme="minorHAnsi" w:cstheme="minorHAnsi"/>
                <w:b/>
                <w:bCs/>
                <w:sz w:val="18"/>
                <w:szCs w:val="18"/>
              </w:rPr>
            </w:pPr>
          </w:p>
        </w:tc>
      </w:tr>
      <w:tr w:rsidR="00CF403B" w:rsidRPr="004E36DE" w14:paraId="0C409FF9" w14:textId="77777777" w:rsidTr="00CF403B">
        <w:tc>
          <w:tcPr>
            <w:tcW w:w="15304" w:type="dxa"/>
            <w:gridSpan w:val="5"/>
            <w:tcBorders>
              <w:bottom w:val="single" w:sz="4" w:space="0" w:color="auto"/>
            </w:tcBorders>
            <w:shd w:val="clear" w:color="auto" w:fill="DEEAF6" w:themeFill="accent5" w:themeFillTint="33"/>
          </w:tcPr>
          <w:p w14:paraId="65A529C7" w14:textId="77777777" w:rsidR="00CF403B" w:rsidRPr="004E36DE" w:rsidRDefault="00CF403B" w:rsidP="00B246DE">
            <w:pPr>
              <w:rPr>
                <w:rFonts w:ascii="Calibri" w:hAnsi="Calibri" w:cs="Calibri"/>
                <w:b/>
                <w:bCs/>
                <w:sz w:val="18"/>
                <w:szCs w:val="18"/>
              </w:rPr>
            </w:pPr>
            <w:r>
              <w:rPr>
                <w:rFonts w:ascii="Calibri" w:hAnsi="Calibri" w:cs="Calibri"/>
                <w:b/>
                <w:bCs/>
                <w:sz w:val="18"/>
                <w:szCs w:val="18"/>
              </w:rPr>
              <w:t>Prospective cohort</w:t>
            </w:r>
          </w:p>
        </w:tc>
      </w:tr>
      <w:tr w:rsidR="00CF403B" w:rsidRPr="00C85C86" w14:paraId="38F118CD" w14:textId="77777777" w:rsidTr="00CF403B">
        <w:tc>
          <w:tcPr>
            <w:tcW w:w="2122" w:type="dxa"/>
          </w:tcPr>
          <w:p w14:paraId="2645BD6B" w14:textId="77777777" w:rsidR="00CF403B" w:rsidRPr="00C85C86" w:rsidRDefault="00CF403B" w:rsidP="00B246DE">
            <w:pPr>
              <w:rPr>
                <w:rFonts w:asciiTheme="minorHAnsi" w:hAnsiTheme="minorHAnsi" w:cstheme="minorHAnsi"/>
                <w:sz w:val="18"/>
                <w:szCs w:val="18"/>
              </w:rPr>
            </w:pPr>
            <w:r w:rsidRPr="00C85C86">
              <w:rPr>
                <w:rFonts w:asciiTheme="minorHAnsi" w:hAnsiTheme="minorHAnsi" w:cstheme="minorHAnsi"/>
                <w:sz w:val="18"/>
                <w:szCs w:val="18"/>
              </w:rPr>
              <w:t>Woodburn 2000</w:t>
            </w:r>
          </w:p>
          <w:p w14:paraId="5C8080EB" w14:textId="068C8702" w:rsidR="00CF403B" w:rsidRPr="00C85C86" w:rsidRDefault="00CF403B" w:rsidP="00B246DE">
            <w:pPr>
              <w:rPr>
                <w:rFonts w:asciiTheme="minorHAnsi" w:hAnsiTheme="minorHAnsi" w:cstheme="minorHAnsi"/>
                <w:sz w:val="18"/>
                <w:szCs w:val="18"/>
              </w:rPr>
            </w:pPr>
            <w:r w:rsidRPr="00C85C86">
              <w:rPr>
                <w:rFonts w:asciiTheme="minorHAnsi" w:hAnsiTheme="minorHAnsi" w:cstheme="minorHAnsi"/>
                <w:sz w:val="18"/>
                <w:szCs w:val="18"/>
              </w:rPr>
              <w:t>RA, call</w:t>
            </w:r>
            <w:r w:rsidR="00262546">
              <w:rPr>
                <w:rFonts w:asciiTheme="minorHAnsi" w:hAnsiTheme="minorHAnsi" w:cstheme="minorHAnsi"/>
                <w:sz w:val="18"/>
                <w:szCs w:val="18"/>
              </w:rPr>
              <w:t>osities</w:t>
            </w:r>
            <w:r w:rsidRPr="00C85C86">
              <w:rPr>
                <w:rFonts w:asciiTheme="minorHAnsi" w:hAnsiTheme="minorHAnsi" w:cstheme="minorHAnsi"/>
                <w:sz w:val="18"/>
                <w:szCs w:val="18"/>
              </w:rPr>
              <w:t xml:space="preserve"> overlying plantar metatarsal head region</w:t>
            </w:r>
          </w:p>
          <w:p w14:paraId="48DEA969" w14:textId="77777777" w:rsidR="00CF403B" w:rsidRPr="00C85C86" w:rsidRDefault="00CF403B" w:rsidP="00B246DE">
            <w:pPr>
              <w:rPr>
                <w:rFonts w:asciiTheme="minorHAnsi" w:hAnsiTheme="minorHAnsi" w:cstheme="minorHAnsi"/>
                <w:sz w:val="18"/>
                <w:szCs w:val="18"/>
              </w:rPr>
            </w:pPr>
          </w:p>
          <w:p w14:paraId="21160C85" w14:textId="4EDD2F00" w:rsidR="00CF403B" w:rsidRPr="00C85C86" w:rsidRDefault="00CF403B" w:rsidP="00B246DE">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2" w:type="dxa"/>
          </w:tcPr>
          <w:p w14:paraId="65EB08F4" w14:textId="77777777" w:rsidR="00CF403B" w:rsidRPr="00C85C86" w:rsidRDefault="00CF403B" w:rsidP="00B246DE">
            <w:pPr>
              <w:rPr>
                <w:rFonts w:ascii="Calibri" w:hAnsi="Calibri" w:cs="Calibri"/>
                <w:sz w:val="18"/>
                <w:szCs w:val="18"/>
              </w:rPr>
            </w:pPr>
            <w:r w:rsidRPr="00C85C86">
              <w:rPr>
                <w:rFonts w:ascii="Calibri" w:hAnsi="Calibri" w:cs="Calibri"/>
                <w:sz w:val="18"/>
                <w:szCs w:val="18"/>
              </w:rPr>
              <w:t>Forefoot pain</w:t>
            </w:r>
            <w:r>
              <w:rPr>
                <w:rFonts w:ascii="Calibri" w:hAnsi="Calibri" w:cs="Calibri"/>
                <w:sz w:val="18"/>
                <w:szCs w:val="18"/>
              </w:rPr>
              <w:t>,</w:t>
            </w:r>
            <w:r w:rsidRPr="00C85C86">
              <w:rPr>
                <w:rFonts w:ascii="Calibri" w:hAnsi="Calibri" w:cs="Calibri"/>
                <w:sz w:val="18"/>
                <w:szCs w:val="18"/>
              </w:rPr>
              <w:t xml:space="preserve"> </w:t>
            </w:r>
            <w:r>
              <w:rPr>
                <w:rFonts w:ascii="Calibri" w:hAnsi="Calibri" w:cs="Calibri"/>
                <w:sz w:val="18"/>
                <w:szCs w:val="18"/>
              </w:rPr>
              <w:t>VAS (100mm)</w:t>
            </w:r>
          </w:p>
          <w:p w14:paraId="04C37327" w14:textId="77777777" w:rsidR="00CF403B" w:rsidRPr="00C85C86" w:rsidRDefault="00CF403B" w:rsidP="00B246DE">
            <w:pPr>
              <w:rPr>
                <w:rFonts w:cstheme="minorHAnsi"/>
                <w:color w:val="000000" w:themeColor="text1"/>
                <w:sz w:val="18"/>
                <w:szCs w:val="18"/>
              </w:rPr>
            </w:pPr>
          </w:p>
        </w:tc>
        <w:tc>
          <w:tcPr>
            <w:tcW w:w="5670" w:type="dxa"/>
          </w:tcPr>
          <w:p w14:paraId="592551F8" w14:textId="77777777" w:rsidR="00CF403B" w:rsidRDefault="00CF403B" w:rsidP="00B246DE">
            <w:pPr>
              <w:rPr>
                <w:rFonts w:asciiTheme="minorHAnsi" w:hAnsiTheme="minorHAnsi" w:cstheme="minorHAnsi"/>
                <w:b/>
                <w:bCs/>
                <w:sz w:val="18"/>
                <w:szCs w:val="18"/>
              </w:rPr>
            </w:pPr>
            <w:r>
              <w:rPr>
                <w:rFonts w:asciiTheme="minorHAnsi" w:hAnsiTheme="minorHAnsi" w:cstheme="minorHAnsi"/>
                <w:b/>
                <w:bCs/>
                <w:sz w:val="18"/>
                <w:szCs w:val="18"/>
              </w:rPr>
              <w:t>Median (IQR)</w:t>
            </w:r>
          </w:p>
          <w:p w14:paraId="63C78868" w14:textId="77777777" w:rsidR="00CF403B" w:rsidRPr="00171665" w:rsidRDefault="00CF403B" w:rsidP="00B246DE">
            <w:pPr>
              <w:rPr>
                <w:rFonts w:asciiTheme="minorHAnsi" w:hAnsiTheme="minorHAnsi" w:cstheme="minorHAnsi"/>
                <w:sz w:val="18"/>
                <w:szCs w:val="18"/>
              </w:rPr>
            </w:pPr>
            <w:r>
              <w:rPr>
                <w:rFonts w:asciiTheme="minorHAnsi" w:hAnsiTheme="minorHAnsi" w:cstheme="minorHAnsi"/>
                <w:b/>
                <w:bCs/>
                <w:sz w:val="18"/>
                <w:szCs w:val="18"/>
              </w:rPr>
              <w:t xml:space="preserve">Pre-treatment: </w:t>
            </w:r>
            <w:r>
              <w:rPr>
                <w:rFonts w:asciiTheme="minorHAnsi" w:hAnsiTheme="minorHAnsi" w:cstheme="minorHAnsi"/>
                <w:sz w:val="18"/>
                <w:szCs w:val="18"/>
              </w:rPr>
              <w:t>59 (37, 76)</w:t>
            </w:r>
          </w:p>
          <w:p w14:paraId="78C8EEFF" w14:textId="77777777" w:rsidR="00CF403B" w:rsidRPr="009F34EE" w:rsidRDefault="00CF403B" w:rsidP="00B246DE">
            <w:pPr>
              <w:rPr>
                <w:rFonts w:asciiTheme="minorHAnsi" w:hAnsiTheme="minorHAnsi" w:cstheme="minorHAnsi"/>
                <w:i/>
                <w:iCs/>
                <w:sz w:val="18"/>
                <w:szCs w:val="18"/>
              </w:rPr>
            </w:pPr>
            <w:r>
              <w:rPr>
                <w:rFonts w:asciiTheme="minorHAnsi" w:hAnsiTheme="minorHAnsi" w:cstheme="minorHAnsi"/>
                <w:b/>
                <w:bCs/>
                <w:sz w:val="18"/>
                <w:szCs w:val="18"/>
              </w:rPr>
              <w:t xml:space="preserve">Post-treatment: </w:t>
            </w:r>
            <w:r>
              <w:rPr>
                <w:rFonts w:asciiTheme="minorHAnsi" w:hAnsiTheme="minorHAnsi" w:cstheme="minorHAnsi"/>
                <w:sz w:val="18"/>
                <w:szCs w:val="18"/>
              </w:rPr>
              <w:t xml:space="preserve">24 (12, 43), </w:t>
            </w:r>
            <w:r w:rsidRPr="009F34EE">
              <w:rPr>
                <w:rFonts w:asciiTheme="minorHAnsi" w:hAnsiTheme="minorHAnsi" w:cstheme="minorHAnsi"/>
                <w:i/>
                <w:iCs/>
                <w:sz w:val="18"/>
                <w:szCs w:val="18"/>
              </w:rPr>
              <w:t>Wilcoxon signed rank, change from BL,</w:t>
            </w:r>
            <w:r w:rsidRPr="009F34EE">
              <w:rPr>
                <w:rFonts w:asciiTheme="minorHAnsi" w:hAnsiTheme="minorHAnsi" w:cstheme="minorHAnsi"/>
                <w:b/>
                <w:bCs/>
                <w:i/>
                <w:iCs/>
                <w:sz w:val="18"/>
                <w:szCs w:val="18"/>
              </w:rPr>
              <w:t xml:space="preserve"> p=0.01</w:t>
            </w:r>
          </w:p>
          <w:p w14:paraId="4F859815" w14:textId="77777777" w:rsidR="00CF403B" w:rsidRPr="009F34EE" w:rsidRDefault="00CF403B" w:rsidP="00B246DE">
            <w:pPr>
              <w:rPr>
                <w:rFonts w:asciiTheme="minorHAnsi" w:hAnsiTheme="minorHAnsi" w:cstheme="minorHAnsi"/>
                <w:i/>
                <w:iCs/>
                <w:sz w:val="18"/>
                <w:szCs w:val="18"/>
              </w:rPr>
            </w:pPr>
            <w:r>
              <w:rPr>
                <w:rFonts w:asciiTheme="minorHAnsi" w:hAnsiTheme="minorHAnsi" w:cstheme="minorHAnsi"/>
                <w:b/>
                <w:bCs/>
                <w:sz w:val="18"/>
                <w:szCs w:val="18"/>
              </w:rPr>
              <w:t xml:space="preserve">7 day: </w:t>
            </w:r>
            <w:r>
              <w:rPr>
                <w:rFonts w:asciiTheme="minorHAnsi" w:hAnsiTheme="minorHAnsi" w:cstheme="minorHAnsi"/>
                <w:sz w:val="18"/>
                <w:szCs w:val="18"/>
              </w:rPr>
              <w:t xml:space="preserve">48 (12, 65), </w:t>
            </w:r>
            <w:r w:rsidRPr="009F34EE">
              <w:rPr>
                <w:rFonts w:asciiTheme="minorHAnsi" w:hAnsiTheme="minorHAnsi" w:cstheme="minorHAnsi"/>
                <w:i/>
                <w:iCs/>
                <w:sz w:val="18"/>
                <w:szCs w:val="18"/>
              </w:rPr>
              <w:t>Wilcoxon signed rank, change from BL, p&gt;0.05, NS</w:t>
            </w:r>
          </w:p>
          <w:p w14:paraId="532849C0" w14:textId="77777777" w:rsidR="00CF403B" w:rsidRPr="00171665" w:rsidRDefault="00CF403B" w:rsidP="00B246DE">
            <w:pPr>
              <w:rPr>
                <w:rFonts w:asciiTheme="minorHAnsi" w:hAnsiTheme="minorHAnsi" w:cstheme="minorHAnsi"/>
                <w:sz w:val="18"/>
                <w:szCs w:val="18"/>
              </w:rPr>
            </w:pPr>
            <w:r>
              <w:rPr>
                <w:rFonts w:asciiTheme="minorHAnsi" w:hAnsiTheme="minorHAnsi" w:cstheme="minorHAnsi"/>
                <w:b/>
                <w:bCs/>
                <w:sz w:val="18"/>
                <w:szCs w:val="18"/>
              </w:rPr>
              <w:t xml:space="preserve">14 day: </w:t>
            </w:r>
            <w:r>
              <w:rPr>
                <w:rFonts w:asciiTheme="minorHAnsi" w:hAnsiTheme="minorHAnsi" w:cstheme="minorHAnsi"/>
                <w:sz w:val="18"/>
                <w:szCs w:val="18"/>
              </w:rPr>
              <w:t xml:space="preserve">52 (8, 90), </w:t>
            </w:r>
            <w:r w:rsidRPr="009F34EE">
              <w:rPr>
                <w:rFonts w:asciiTheme="minorHAnsi" w:hAnsiTheme="minorHAnsi" w:cstheme="minorHAnsi"/>
                <w:i/>
                <w:iCs/>
                <w:sz w:val="18"/>
                <w:szCs w:val="18"/>
              </w:rPr>
              <w:t>Wilcoxon signed rank, change from BL, p&gt;0.05, NS</w:t>
            </w:r>
          </w:p>
          <w:p w14:paraId="4BA228B6" w14:textId="77777777" w:rsidR="00CF403B" w:rsidRPr="00171665" w:rsidRDefault="00CF403B" w:rsidP="00B246DE">
            <w:pPr>
              <w:rPr>
                <w:rFonts w:asciiTheme="minorHAnsi" w:hAnsiTheme="minorHAnsi" w:cstheme="minorHAnsi"/>
                <w:sz w:val="18"/>
                <w:szCs w:val="18"/>
              </w:rPr>
            </w:pPr>
            <w:r>
              <w:rPr>
                <w:rFonts w:asciiTheme="minorHAnsi" w:hAnsiTheme="minorHAnsi" w:cstheme="minorHAnsi"/>
                <w:b/>
                <w:bCs/>
                <w:sz w:val="18"/>
                <w:szCs w:val="18"/>
              </w:rPr>
              <w:t xml:space="preserve">21 day: </w:t>
            </w:r>
            <w:r>
              <w:rPr>
                <w:rFonts w:asciiTheme="minorHAnsi" w:hAnsiTheme="minorHAnsi" w:cstheme="minorHAnsi"/>
                <w:sz w:val="18"/>
                <w:szCs w:val="18"/>
              </w:rPr>
              <w:t xml:space="preserve">56 (15, 84), </w:t>
            </w:r>
            <w:r w:rsidRPr="009F34EE">
              <w:rPr>
                <w:rFonts w:asciiTheme="minorHAnsi" w:hAnsiTheme="minorHAnsi" w:cstheme="minorHAnsi"/>
                <w:i/>
                <w:iCs/>
                <w:sz w:val="18"/>
                <w:szCs w:val="18"/>
              </w:rPr>
              <w:t>Wilcoxon signed rank, change from BL, p&gt;0.05, NS</w:t>
            </w:r>
          </w:p>
          <w:p w14:paraId="27009F6B" w14:textId="77777777" w:rsidR="00CF403B" w:rsidRPr="005133D5" w:rsidRDefault="00CF403B" w:rsidP="00B246DE">
            <w:pPr>
              <w:rPr>
                <w:rFonts w:asciiTheme="minorHAnsi" w:hAnsiTheme="minorHAnsi" w:cstheme="minorHAnsi"/>
                <w:sz w:val="18"/>
                <w:szCs w:val="18"/>
              </w:rPr>
            </w:pPr>
            <w:r>
              <w:rPr>
                <w:rFonts w:asciiTheme="minorHAnsi" w:hAnsiTheme="minorHAnsi" w:cstheme="minorHAnsi"/>
                <w:b/>
                <w:bCs/>
                <w:sz w:val="18"/>
                <w:szCs w:val="18"/>
              </w:rPr>
              <w:t xml:space="preserve">28 day: </w:t>
            </w:r>
            <w:r>
              <w:rPr>
                <w:rFonts w:asciiTheme="minorHAnsi" w:hAnsiTheme="minorHAnsi" w:cstheme="minorHAnsi"/>
                <w:sz w:val="18"/>
                <w:szCs w:val="18"/>
              </w:rPr>
              <w:t xml:space="preserve">61 (6, 94), </w:t>
            </w:r>
            <w:r w:rsidRPr="009F34EE">
              <w:rPr>
                <w:rFonts w:asciiTheme="minorHAnsi" w:hAnsiTheme="minorHAnsi" w:cstheme="minorHAnsi"/>
                <w:i/>
                <w:iCs/>
                <w:sz w:val="18"/>
                <w:szCs w:val="18"/>
              </w:rPr>
              <w:t>Wilcoxon signed rank, change from BL, p&gt;0.05, NS</w:t>
            </w:r>
          </w:p>
        </w:tc>
        <w:tc>
          <w:tcPr>
            <w:tcW w:w="3402" w:type="dxa"/>
          </w:tcPr>
          <w:p w14:paraId="5DF0826B" w14:textId="77777777" w:rsidR="00CF403B" w:rsidRPr="00C85C86" w:rsidRDefault="00CF403B" w:rsidP="00B246DE">
            <w:pPr>
              <w:rPr>
                <w:rFonts w:asciiTheme="minorHAnsi" w:hAnsiTheme="minorHAnsi" w:cstheme="minorHAnsi"/>
                <w:b/>
                <w:bCs/>
                <w:sz w:val="18"/>
                <w:szCs w:val="18"/>
              </w:rPr>
            </w:pPr>
          </w:p>
        </w:tc>
        <w:tc>
          <w:tcPr>
            <w:tcW w:w="2268" w:type="dxa"/>
          </w:tcPr>
          <w:p w14:paraId="6EC825B3" w14:textId="77777777" w:rsidR="00CF403B" w:rsidRPr="00171665" w:rsidRDefault="00CF403B" w:rsidP="00B246DE">
            <w:pPr>
              <w:spacing w:after="120"/>
              <w:rPr>
                <w:rFonts w:asciiTheme="minorHAnsi" w:hAnsiTheme="minorHAnsi" w:cstheme="minorHAnsi"/>
                <w:sz w:val="18"/>
                <w:szCs w:val="18"/>
              </w:rPr>
            </w:pPr>
            <w:r w:rsidRPr="00171665">
              <w:rPr>
                <w:rFonts w:asciiTheme="minorHAnsi" w:hAnsiTheme="minorHAnsi" w:cstheme="minorHAnsi"/>
                <w:sz w:val="18"/>
                <w:szCs w:val="18"/>
              </w:rPr>
              <w:t>Pain recorded following 8m walking exercise.</w:t>
            </w:r>
          </w:p>
          <w:p w14:paraId="0F5B3446" w14:textId="77777777" w:rsidR="00CF403B" w:rsidRPr="00C85C86" w:rsidRDefault="00CF403B" w:rsidP="00B246DE">
            <w:pPr>
              <w:spacing w:after="120"/>
              <w:rPr>
                <w:rFonts w:asciiTheme="minorHAnsi" w:hAnsiTheme="minorHAnsi" w:cstheme="minorHAnsi"/>
                <w:b/>
                <w:bCs/>
                <w:sz w:val="18"/>
                <w:szCs w:val="18"/>
              </w:rPr>
            </w:pPr>
            <w:r w:rsidRPr="00171665">
              <w:rPr>
                <w:rFonts w:asciiTheme="minorHAnsi" w:hAnsiTheme="minorHAnsi" w:cstheme="minorHAnsi"/>
                <w:sz w:val="18"/>
                <w:szCs w:val="18"/>
              </w:rPr>
              <w:t>7-28 day data estimated from Figure 1</w:t>
            </w:r>
          </w:p>
        </w:tc>
      </w:tr>
    </w:tbl>
    <w:p w14:paraId="050BDCCB" w14:textId="77777777" w:rsidR="005B1BDF" w:rsidRDefault="005B1BDF" w:rsidP="005B1BDF"/>
    <w:p w14:paraId="592B533C" w14:textId="77777777" w:rsidR="005B1BDF" w:rsidRDefault="005B1BDF" w:rsidP="005B1BDF"/>
    <w:p w14:paraId="107AA021" w14:textId="4D943407" w:rsidR="00CF403B" w:rsidRDefault="00CF403B" w:rsidP="00E513F0">
      <w:pPr>
        <w:pStyle w:val="Heading3"/>
        <w:spacing w:before="0" w:after="240"/>
        <w:rPr>
          <w:b/>
          <w:bCs/>
        </w:rPr>
      </w:pPr>
      <w:bookmarkStart w:id="22" w:name="_Toc139436052"/>
      <w:r>
        <w:rPr>
          <w:b/>
          <w:bCs/>
        </w:rPr>
        <w:t>Q9.3b Study outcomes: Walking speed/velocity</w:t>
      </w:r>
      <w:bookmarkEnd w:id="22"/>
    </w:p>
    <w:tbl>
      <w:tblPr>
        <w:tblStyle w:val="TableGrid"/>
        <w:tblW w:w="15304" w:type="dxa"/>
        <w:tblLayout w:type="fixed"/>
        <w:tblCellMar>
          <w:left w:w="28" w:type="dxa"/>
          <w:right w:w="28" w:type="dxa"/>
        </w:tblCellMar>
        <w:tblLook w:val="04A0" w:firstRow="1" w:lastRow="0" w:firstColumn="1" w:lastColumn="0" w:noHBand="0" w:noVBand="1"/>
      </w:tblPr>
      <w:tblGrid>
        <w:gridCol w:w="2122"/>
        <w:gridCol w:w="1842"/>
        <w:gridCol w:w="5670"/>
        <w:gridCol w:w="3402"/>
        <w:gridCol w:w="2268"/>
      </w:tblGrid>
      <w:tr w:rsidR="00CF403B" w:rsidRPr="002E4333" w14:paraId="659F0D98" w14:textId="77777777" w:rsidTr="004A5C9D">
        <w:tc>
          <w:tcPr>
            <w:tcW w:w="2122" w:type="dxa"/>
            <w:tcBorders>
              <w:bottom w:val="single" w:sz="4" w:space="0" w:color="auto"/>
            </w:tcBorders>
          </w:tcPr>
          <w:p w14:paraId="3C7AB3EB" w14:textId="77777777" w:rsidR="00CF403B" w:rsidRPr="002E4333" w:rsidRDefault="00CF403B" w:rsidP="00B246DE">
            <w:pPr>
              <w:rPr>
                <w:rFonts w:ascii="Calibri" w:hAnsi="Calibri" w:cs="Calibri"/>
                <w:b/>
                <w:bCs/>
                <w:sz w:val="18"/>
                <w:szCs w:val="18"/>
              </w:rPr>
            </w:pPr>
            <w:r w:rsidRPr="002E4333">
              <w:rPr>
                <w:rFonts w:ascii="Calibri" w:hAnsi="Calibri" w:cs="Calibri"/>
                <w:b/>
                <w:bCs/>
                <w:sz w:val="18"/>
                <w:szCs w:val="18"/>
              </w:rPr>
              <w:t>Study</w:t>
            </w:r>
          </w:p>
        </w:tc>
        <w:tc>
          <w:tcPr>
            <w:tcW w:w="1842" w:type="dxa"/>
            <w:tcBorders>
              <w:bottom w:val="single" w:sz="4" w:space="0" w:color="auto"/>
            </w:tcBorders>
          </w:tcPr>
          <w:p w14:paraId="4A551450" w14:textId="77777777" w:rsidR="00CF403B" w:rsidRPr="002E4333" w:rsidRDefault="00CF403B" w:rsidP="00B246DE">
            <w:pPr>
              <w:rPr>
                <w:rFonts w:ascii="Calibri" w:hAnsi="Calibri" w:cs="Calibri"/>
                <w:b/>
                <w:bCs/>
                <w:sz w:val="18"/>
                <w:szCs w:val="18"/>
              </w:rPr>
            </w:pPr>
            <w:r w:rsidRPr="002E4333">
              <w:rPr>
                <w:rFonts w:ascii="Calibri" w:hAnsi="Calibri" w:cs="Calibri"/>
                <w:b/>
                <w:bCs/>
                <w:sz w:val="18"/>
                <w:szCs w:val="18"/>
              </w:rPr>
              <w:t xml:space="preserve">Specific outcome </w:t>
            </w:r>
          </w:p>
        </w:tc>
        <w:tc>
          <w:tcPr>
            <w:tcW w:w="5670" w:type="dxa"/>
            <w:tcBorders>
              <w:bottom w:val="single" w:sz="4" w:space="0" w:color="auto"/>
            </w:tcBorders>
          </w:tcPr>
          <w:p w14:paraId="3CF92804" w14:textId="77777777" w:rsidR="00CF403B" w:rsidRPr="002E4333" w:rsidRDefault="00CF403B" w:rsidP="00B246DE">
            <w:pPr>
              <w:rPr>
                <w:rFonts w:ascii="Calibri" w:hAnsi="Calibri" w:cs="Calibri"/>
                <w:b/>
                <w:bCs/>
                <w:sz w:val="18"/>
                <w:szCs w:val="18"/>
              </w:rPr>
            </w:pPr>
            <w:r w:rsidRPr="002E4333">
              <w:rPr>
                <w:rFonts w:ascii="Calibri" w:hAnsi="Calibri" w:cs="Calibri"/>
                <w:b/>
                <w:bCs/>
                <w:sz w:val="18"/>
                <w:szCs w:val="18"/>
              </w:rPr>
              <w:t xml:space="preserve">Within group </w:t>
            </w:r>
          </w:p>
        </w:tc>
        <w:tc>
          <w:tcPr>
            <w:tcW w:w="3402" w:type="dxa"/>
            <w:tcBorders>
              <w:bottom w:val="single" w:sz="4" w:space="0" w:color="auto"/>
            </w:tcBorders>
          </w:tcPr>
          <w:p w14:paraId="3D80EAF5" w14:textId="77777777" w:rsidR="00CF403B" w:rsidRPr="002E4333" w:rsidRDefault="00CF403B" w:rsidP="00B246DE">
            <w:pPr>
              <w:rPr>
                <w:rFonts w:ascii="Calibri" w:hAnsi="Calibri" w:cs="Calibri"/>
                <w:b/>
                <w:bCs/>
                <w:sz w:val="18"/>
                <w:szCs w:val="18"/>
              </w:rPr>
            </w:pPr>
            <w:r w:rsidRPr="002E4333">
              <w:rPr>
                <w:rFonts w:ascii="Calibri" w:hAnsi="Calibri" w:cs="Calibri"/>
                <w:b/>
                <w:bCs/>
                <w:sz w:val="18"/>
                <w:szCs w:val="18"/>
              </w:rPr>
              <w:t>Between group</w:t>
            </w:r>
          </w:p>
        </w:tc>
        <w:tc>
          <w:tcPr>
            <w:tcW w:w="2268" w:type="dxa"/>
            <w:tcBorders>
              <w:bottom w:val="single" w:sz="4" w:space="0" w:color="auto"/>
            </w:tcBorders>
          </w:tcPr>
          <w:p w14:paraId="15C29A1D" w14:textId="77777777" w:rsidR="00CF403B" w:rsidRPr="002E4333" w:rsidRDefault="00CF403B" w:rsidP="00B246DE">
            <w:pPr>
              <w:rPr>
                <w:rFonts w:ascii="Calibri" w:hAnsi="Calibri" w:cs="Calibri"/>
                <w:b/>
                <w:bCs/>
                <w:sz w:val="18"/>
                <w:szCs w:val="18"/>
              </w:rPr>
            </w:pPr>
            <w:r>
              <w:rPr>
                <w:rFonts w:ascii="Calibri" w:hAnsi="Calibri" w:cs="Calibri"/>
                <w:b/>
                <w:bCs/>
                <w:sz w:val="18"/>
                <w:szCs w:val="18"/>
              </w:rPr>
              <w:t>Comments incl. subgroup analyses</w:t>
            </w:r>
          </w:p>
        </w:tc>
      </w:tr>
      <w:tr w:rsidR="00CF403B" w:rsidRPr="004E36DE" w14:paraId="2DA53D7D" w14:textId="77777777" w:rsidTr="00262546">
        <w:tc>
          <w:tcPr>
            <w:tcW w:w="15304" w:type="dxa"/>
            <w:gridSpan w:val="5"/>
            <w:tcBorders>
              <w:bottom w:val="single" w:sz="4" w:space="0" w:color="auto"/>
            </w:tcBorders>
            <w:shd w:val="clear" w:color="auto" w:fill="BDD6EE" w:themeFill="accent5" w:themeFillTint="66"/>
          </w:tcPr>
          <w:p w14:paraId="21D96FDD" w14:textId="77777777" w:rsidR="00CF403B" w:rsidRPr="004E36DE" w:rsidRDefault="00CF403B" w:rsidP="00B246DE">
            <w:pPr>
              <w:rPr>
                <w:rFonts w:ascii="Calibri" w:hAnsi="Calibri" w:cs="Calibri"/>
                <w:b/>
                <w:bCs/>
                <w:i/>
                <w:iCs/>
                <w:sz w:val="18"/>
                <w:szCs w:val="18"/>
              </w:rPr>
            </w:pPr>
            <w:r w:rsidRPr="004E36DE">
              <w:rPr>
                <w:rFonts w:ascii="Calibri" w:hAnsi="Calibri" w:cs="Calibri"/>
                <w:b/>
                <w:bCs/>
                <w:i/>
                <w:iCs/>
                <w:sz w:val="18"/>
                <w:szCs w:val="18"/>
              </w:rPr>
              <w:t>Adults</w:t>
            </w:r>
          </w:p>
        </w:tc>
      </w:tr>
      <w:tr w:rsidR="00911AB8" w:rsidRPr="004E36DE" w14:paraId="618859AE" w14:textId="77777777" w:rsidTr="00262546">
        <w:tc>
          <w:tcPr>
            <w:tcW w:w="15304" w:type="dxa"/>
            <w:gridSpan w:val="5"/>
            <w:tcBorders>
              <w:bottom w:val="single" w:sz="4" w:space="0" w:color="auto"/>
            </w:tcBorders>
            <w:shd w:val="clear" w:color="auto" w:fill="DEEAF6" w:themeFill="accent5" w:themeFillTint="33"/>
          </w:tcPr>
          <w:p w14:paraId="46951D0D" w14:textId="77777777" w:rsidR="00911AB8" w:rsidRPr="004E36DE" w:rsidRDefault="00911AB8" w:rsidP="00382707">
            <w:pPr>
              <w:rPr>
                <w:rFonts w:ascii="Calibri" w:hAnsi="Calibri" w:cs="Calibri"/>
                <w:b/>
                <w:bCs/>
                <w:sz w:val="18"/>
                <w:szCs w:val="18"/>
              </w:rPr>
            </w:pPr>
            <w:r w:rsidRPr="004E36DE">
              <w:rPr>
                <w:rFonts w:ascii="Calibri" w:hAnsi="Calibri" w:cs="Calibri"/>
                <w:b/>
                <w:bCs/>
                <w:sz w:val="18"/>
                <w:szCs w:val="18"/>
              </w:rPr>
              <w:t>Randomised controlled trial</w:t>
            </w:r>
          </w:p>
        </w:tc>
      </w:tr>
      <w:tr w:rsidR="00911AB8" w:rsidRPr="005B1BDF" w14:paraId="2B3A434B" w14:textId="77777777" w:rsidTr="004A5C9D">
        <w:tc>
          <w:tcPr>
            <w:tcW w:w="2122" w:type="dxa"/>
          </w:tcPr>
          <w:p w14:paraId="0F667AA0" w14:textId="77777777" w:rsidR="00911AB8" w:rsidRPr="00665ACC" w:rsidRDefault="00911AB8" w:rsidP="00F008F0">
            <w:pPr>
              <w:rPr>
                <w:rFonts w:asciiTheme="minorHAnsi" w:hAnsiTheme="minorHAnsi" w:cstheme="minorHAnsi"/>
                <w:sz w:val="18"/>
                <w:szCs w:val="18"/>
              </w:rPr>
            </w:pPr>
            <w:r w:rsidRPr="00665ACC">
              <w:rPr>
                <w:rFonts w:asciiTheme="minorHAnsi" w:hAnsiTheme="minorHAnsi" w:cstheme="minorHAnsi"/>
                <w:sz w:val="18"/>
                <w:szCs w:val="18"/>
              </w:rPr>
              <w:t>Siddle 2013</w:t>
            </w:r>
          </w:p>
          <w:p w14:paraId="697B02BF" w14:textId="77777777" w:rsidR="00911AB8" w:rsidRPr="00665ACC" w:rsidRDefault="00911AB8"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plantar callosities </w:t>
            </w:r>
          </w:p>
          <w:p w14:paraId="438F4E32" w14:textId="77777777" w:rsidR="00911AB8" w:rsidRPr="00665ACC" w:rsidRDefault="00911AB8" w:rsidP="00F008F0">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2" w:type="dxa"/>
          </w:tcPr>
          <w:p w14:paraId="6BB7B21F" w14:textId="77777777" w:rsidR="00911AB8" w:rsidRPr="00665ACC" w:rsidRDefault="00911AB8" w:rsidP="00F008F0">
            <w:pPr>
              <w:rPr>
                <w:rFonts w:asciiTheme="minorHAnsi" w:hAnsiTheme="minorHAnsi" w:cstheme="minorHAnsi"/>
                <w:color w:val="000000" w:themeColor="text1"/>
                <w:sz w:val="18"/>
                <w:szCs w:val="18"/>
              </w:rPr>
            </w:pPr>
            <w:r w:rsidRPr="00665ACC">
              <w:rPr>
                <w:rFonts w:asciiTheme="minorHAnsi" w:hAnsiTheme="minorHAnsi" w:cstheme="minorHAnsi"/>
                <w:color w:val="000000" w:themeColor="text1"/>
                <w:sz w:val="18"/>
                <w:szCs w:val="18"/>
              </w:rPr>
              <w:t>Gait velocity, cm/s</w:t>
            </w:r>
          </w:p>
        </w:tc>
        <w:tc>
          <w:tcPr>
            <w:tcW w:w="5670" w:type="dxa"/>
          </w:tcPr>
          <w:p w14:paraId="013946ED" w14:textId="77777777" w:rsidR="00911AB8" w:rsidRPr="00665ACC" w:rsidRDefault="00911AB8" w:rsidP="00F008F0">
            <w:pPr>
              <w:rPr>
                <w:rFonts w:asciiTheme="minorHAnsi" w:hAnsiTheme="minorHAnsi" w:cstheme="minorHAnsi"/>
                <w:b/>
                <w:bCs/>
                <w:sz w:val="18"/>
                <w:szCs w:val="18"/>
              </w:rPr>
            </w:pPr>
            <w:r>
              <w:rPr>
                <w:rFonts w:asciiTheme="minorHAnsi" w:hAnsiTheme="minorHAnsi" w:cstheme="minorHAnsi"/>
                <w:b/>
                <w:bCs/>
                <w:sz w:val="18"/>
                <w:szCs w:val="18"/>
              </w:rPr>
              <w:t>M</w:t>
            </w:r>
            <w:r w:rsidRPr="00665ACC">
              <w:rPr>
                <w:rFonts w:asciiTheme="minorHAnsi" w:hAnsiTheme="minorHAnsi" w:cstheme="minorHAnsi"/>
                <w:b/>
                <w:bCs/>
                <w:sz w:val="18"/>
                <w:szCs w:val="18"/>
              </w:rPr>
              <w:t>ean change from BL (95% CI)</w:t>
            </w:r>
            <w:r>
              <w:rPr>
                <w:rFonts w:asciiTheme="minorHAnsi" w:hAnsiTheme="minorHAnsi" w:cstheme="minorHAnsi"/>
                <w:b/>
                <w:bCs/>
                <w:sz w:val="18"/>
                <w:szCs w:val="18"/>
              </w:rPr>
              <w:t xml:space="preserve"> at 18 months</w:t>
            </w:r>
            <w:r w:rsidRPr="00665ACC">
              <w:rPr>
                <w:rFonts w:asciiTheme="minorHAnsi" w:hAnsiTheme="minorHAnsi" w:cstheme="minorHAnsi"/>
                <w:b/>
                <w:bCs/>
                <w:sz w:val="18"/>
                <w:szCs w:val="18"/>
              </w:rPr>
              <w:t>:</w:t>
            </w:r>
          </w:p>
          <w:p w14:paraId="0D62A8B9" w14:textId="77777777" w:rsidR="00911AB8" w:rsidRPr="00665ACC" w:rsidRDefault="00911AB8" w:rsidP="00F008F0">
            <w:pPr>
              <w:rPr>
                <w:rFonts w:asciiTheme="minorHAnsi" w:hAnsiTheme="minorHAnsi" w:cstheme="minorHAnsi"/>
                <w:sz w:val="18"/>
                <w:szCs w:val="18"/>
              </w:rPr>
            </w:pPr>
            <w:r>
              <w:rPr>
                <w:rFonts w:asciiTheme="minorHAnsi" w:hAnsiTheme="minorHAnsi" w:cstheme="minorHAnsi"/>
                <w:sz w:val="18"/>
                <w:szCs w:val="18"/>
                <w:u w:val="single"/>
              </w:rPr>
              <w:t>I</w:t>
            </w:r>
            <w:r w:rsidRPr="00665ACC">
              <w:rPr>
                <w:rFonts w:asciiTheme="minorHAnsi" w:hAnsiTheme="minorHAnsi" w:cstheme="minorHAnsi"/>
                <w:sz w:val="18"/>
                <w:szCs w:val="18"/>
                <w:u w:val="single"/>
              </w:rPr>
              <w:t>ntervention</w:t>
            </w:r>
            <w:r w:rsidRPr="00665ACC">
              <w:rPr>
                <w:rFonts w:asciiTheme="minorHAnsi" w:hAnsiTheme="minorHAnsi" w:cstheme="minorHAnsi"/>
                <w:sz w:val="18"/>
                <w:szCs w:val="18"/>
              </w:rPr>
              <w:t>: 0.2 (-9.4, 9.9)</w:t>
            </w:r>
          </w:p>
          <w:p w14:paraId="1CEF84A5" w14:textId="77777777" w:rsidR="00911AB8" w:rsidRPr="00665ACC" w:rsidRDefault="00911AB8" w:rsidP="00F008F0">
            <w:pPr>
              <w:rPr>
                <w:rFonts w:asciiTheme="minorHAnsi" w:hAnsiTheme="minorHAnsi" w:cstheme="minorHAnsi"/>
                <w:b/>
                <w:bCs/>
                <w:sz w:val="18"/>
                <w:szCs w:val="18"/>
              </w:rPr>
            </w:pPr>
            <w:r>
              <w:rPr>
                <w:rFonts w:asciiTheme="minorHAnsi" w:hAnsiTheme="minorHAnsi" w:cstheme="minorHAnsi"/>
                <w:sz w:val="18"/>
                <w:szCs w:val="18"/>
                <w:u w:val="single"/>
              </w:rPr>
              <w:t>C</w:t>
            </w:r>
            <w:r w:rsidRPr="00665ACC">
              <w:rPr>
                <w:rFonts w:asciiTheme="minorHAnsi" w:hAnsiTheme="minorHAnsi" w:cstheme="minorHAnsi"/>
                <w:sz w:val="18"/>
                <w:szCs w:val="18"/>
                <w:u w:val="single"/>
              </w:rPr>
              <w:t>ontrol</w:t>
            </w:r>
            <w:r w:rsidRPr="00665ACC">
              <w:rPr>
                <w:rFonts w:asciiTheme="minorHAnsi" w:hAnsiTheme="minorHAnsi" w:cstheme="minorHAnsi"/>
                <w:sz w:val="18"/>
                <w:szCs w:val="18"/>
              </w:rPr>
              <w:t>: -2.7 (-12.2, 0.7)</w:t>
            </w:r>
          </w:p>
        </w:tc>
        <w:tc>
          <w:tcPr>
            <w:tcW w:w="3402" w:type="dxa"/>
          </w:tcPr>
          <w:p w14:paraId="2BC07F34" w14:textId="77777777" w:rsidR="00911AB8" w:rsidRPr="00665ACC" w:rsidRDefault="00911AB8" w:rsidP="00F008F0">
            <w:pPr>
              <w:rPr>
                <w:rFonts w:asciiTheme="minorHAnsi" w:hAnsiTheme="minorHAnsi" w:cstheme="minorHAnsi"/>
                <w:b/>
                <w:bCs/>
                <w:sz w:val="18"/>
                <w:szCs w:val="18"/>
              </w:rPr>
            </w:pPr>
            <w:r w:rsidRPr="00665ACC">
              <w:rPr>
                <w:rFonts w:asciiTheme="minorHAnsi" w:hAnsiTheme="minorHAnsi" w:cstheme="minorHAnsi"/>
                <w:b/>
                <w:bCs/>
                <w:sz w:val="18"/>
                <w:szCs w:val="18"/>
              </w:rPr>
              <w:t>18 months:</w:t>
            </w:r>
          </w:p>
          <w:p w14:paraId="12DCB424" w14:textId="77777777" w:rsidR="00911AB8" w:rsidRPr="00665ACC" w:rsidRDefault="00911AB8" w:rsidP="00F008F0">
            <w:pPr>
              <w:rPr>
                <w:rFonts w:asciiTheme="minorHAnsi" w:hAnsiTheme="minorHAnsi" w:cstheme="minorHAnsi"/>
                <w:b/>
                <w:bCs/>
                <w:sz w:val="18"/>
                <w:szCs w:val="18"/>
              </w:rPr>
            </w:pPr>
            <w:r w:rsidRPr="00665ACC">
              <w:rPr>
                <w:rFonts w:asciiTheme="minorHAnsi" w:hAnsiTheme="minorHAnsi" w:cstheme="minorHAnsi"/>
                <w:i/>
                <w:iCs/>
                <w:sz w:val="18"/>
                <w:szCs w:val="18"/>
              </w:rPr>
              <w:t>ANCOVA, F=0.08, p=0.782</w:t>
            </w:r>
          </w:p>
        </w:tc>
        <w:tc>
          <w:tcPr>
            <w:tcW w:w="2268" w:type="dxa"/>
          </w:tcPr>
          <w:p w14:paraId="37F7746D" w14:textId="77777777" w:rsidR="00911AB8" w:rsidRPr="00665ACC" w:rsidRDefault="00911AB8" w:rsidP="00F008F0">
            <w:pPr>
              <w:rPr>
                <w:rFonts w:asciiTheme="minorHAnsi" w:hAnsiTheme="minorHAnsi" w:cstheme="minorHAnsi"/>
                <w:b/>
                <w:bCs/>
                <w:sz w:val="18"/>
                <w:szCs w:val="18"/>
              </w:rPr>
            </w:pPr>
          </w:p>
        </w:tc>
      </w:tr>
      <w:tr w:rsidR="00262546" w:rsidRPr="00665ACC" w14:paraId="17ABD4DF" w14:textId="77777777" w:rsidTr="004A5C9D">
        <w:tc>
          <w:tcPr>
            <w:tcW w:w="2122" w:type="dxa"/>
          </w:tcPr>
          <w:p w14:paraId="7FAEE4D7" w14:textId="77777777" w:rsidR="00262546"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Davys 2005</w:t>
            </w:r>
          </w:p>
          <w:p w14:paraId="738E038A" w14:textId="77777777" w:rsidR="00262546" w:rsidRPr="00665ACC" w:rsidRDefault="00262546"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w:t>
            </w:r>
            <w:r w:rsidRPr="00262546">
              <w:rPr>
                <w:rFonts w:asciiTheme="minorHAnsi" w:hAnsiTheme="minorHAnsi" w:cstheme="minorHAnsi"/>
                <w:sz w:val="18"/>
                <w:szCs w:val="18"/>
              </w:rPr>
              <w:t xml:space="preserve">symptomatic skin callosities </w:t>
            </w:r>
            <w:r w:rsidRPr="00665ACC">
              <w:rPr>
                <w:rFonts w:asciiTheme="minorHAnsi" w:hAnsiTheme="minorHAnsi" w:cstheme="minorHAnsi"/>
                <w:sz w:val="18"/>
                <w:szCs w:val="18"/>
              </w:rPr>
              <w:t xml:space="preserve">overlying plantar metatarsal head region </w:t>
            </w:r>
          </w:p>
          <w:p w14:paraId="1DD3DE29" w14:textId="2A2AB3A7" w:rsidR="00911AB8"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2" w:type="dxa"/>
          </w:tcPr>
          <w:p w14:paraId="63FE96F2" w14:textId="77777777" w:rsidR="00911AB8" w:rsidRPr="00665ACC" w:rsidRDefault="00911AB8" w:rsidP="00B246DE">
            <w:pPr>
              <w:rPr>
                <w:rFonts w:asciiTheme="minorHAnsi" w:hAnsiTheme="minorHAnsi" w:cstheme="minorHAnsi"/>
                <w:sz w:val="18"/>
                <w:szCs w:val="18"/>
              </w:rPr>
            </w:pPr>
            <w:r w:rsidRPr="00665ACC">
              <w:rPr>
                <w:rFonts w:asciiTheme="minorHAnsi" w:hAnsiTheme="minorHAnsi" w:cstheme="minorHAnsi"/>
                <w:color w:val="000000" w:themeColor="text1"/>
                <w:sz w:val="18"/>
                <w:szCs w:val="18"/>
              </w:rPr>
              <w:t>Speed, m/s</w:t>
            </w:r>
          </w:p>
        </w:tc>
        <w:tc>
          <w:tcPr>
            <w:tcW w:w="5670" w:type="dxa"/>
          </w:tcPr>
          <w:p w14:paraId="38F1A9C4" w14:textId="77777777" w:rsidR="00911AB8" w:rsidRDefault="00911AB8" w:rsidP="00B246DE">
            <w:pPr>
              <w:rPr>
                <w:rFonts w:asciiTheme="minorHAnsi" w:hAnsiTheme="minorHAnsi" w:cstheme="minorHAnsi"/>
                <w:b/>
                <w:bCs/>
                <w:sz w:val="18"/>
                <w:szCs w:val="18"/>
              </w:rPr>
            </w:pPr>
            <w:r>
              <w:rPr>
                <w:rFonts w:asciiTheme="minorHAnsi" w:hAnsiTheme="minorHAnsi" w:cstheme="minorHAnsi"/>
                <w:b/>
                <w:bCs/>
                <w:sz w:val="18"/>
                <w:szCs w:val="18"/>
              </w:rPr>
              <w:t>Mean change from BL (sd) [% increase], immediately following treatment:</w:t>
            </w:r>
          </w:p>
          <w:p w14:paraId="2A0A949A" w14:textId="77777777" w:rsidR="00911AB8" w:rsidRDefault="00911AB8" w:rsidP="00B246DE">
            <w:pPr>
              <w:rPr>
                <w:rFonts w:asciiTheme="minorHAnsi" w:hAnsiTheme="minorHAnsi" w:cstheme="minorHAnsi"/>
                <w:sz w:val="18"/>
                <w:szCs w:val="18"/>
              </w:rPr>
            </w:pPr>
            <w:r>
              <w:rPr>
                <w:rFonts w:asciiTheme="minorHAnsi" w:hAnsiTheme="minorHAnsi" w:cstheme="minorHAnsi"/>
                <w:sz w:val="18"/>
                <w:szCs w:val="18"/>
                <w:u w:val="single"/>
              </w:rPr>
              <w:t>Intervention</w:t>
            </w:r>
            <w:r>
              <w:rPr>
                <w:rFonts w:asciiTheme="minorHAnsi" w:hAnsiTheme="minorHAnsi" w:cstheme="minorHAnsi"/>
                <w:sz w:val="18"/>
                <w:szCs w:val="18"/>
              </w:rPr>
              <w:t>: 0.07 (0.07) [9%]</w:t>
            </w:r>
          </w:p>
          <w:p w14:paraId="72F3ADF6" w14:textId="77777777" w:rsidR="00911AB8" w:rsidRPr="00665ACC" w:rsidRDefault="00911AB8" w:rsidP="00B246DE">
            <w:pPr>
              <w:rPr>
                <w:rFonts w:asciiTheme="minorHAnsi" w:hAnsiTheme="minorHAnsi" w:cstheme="minorHAnsi"/>
                <w:b/>
                <w:bCs/>
                <w:sz w:val="18"/>
                <w:szCs w:val="18"/>
              </w:rPr>
            </w:pPr>
            <w:r>
              <w:rPr>
                <w:rFonts w:asciiTheme="minorHAnsi" w:hAnsiTheme="minorHAnsi" w:cstheme="minorHAnsi"/>
                <w:sz w:val="18"/>
                <w:szCs w:val="18"/>
                <w:u w:val="single"/>
              </w:rPr>
              <w:t>Control (sham)</w:t>
            </w:r>
            <w:r>
              <w:rPr>
                <w:rFonts w:asciiTheme="minorHAnsi" w:hAnsiTheme="minorHAnsi" w:cstheme="minorHAnsi"/>
                <w:sz w:val="18"/>
                <w:szCs w:val="18"/>
              </w:rPr>
              <w:t>: 0.09 (0.01) [12%]</w:t>
            </w:r>
          </w:p>
        </w:tc>
        <w:tc>
          <w:tcPr>
            <w:tcW w:w="3402" w:type="dxa"/>
          </w:tcPr>
          <w:p w14:paraId="0965A44A" w14:textId="77777777" w:rsidR="00911AB8" w:rsidRDefault="00911AB8" w:rsidP="00B246DE">
            <w:pPr>
              <w:spacing w:after="120"/>
              <w:rPr>
                <w:rFonts w:asciiTheme="minorHAnsi" w:hAnsiTheme="minorHAnsi" w:cstheme="minorHAnsi"/>
                <w:b/>
                <w:bCs/>
                <w:sz w:val="18"/>
                <w:szCs w:val="18"/>
              </w:rPr>
            </w:pPr>
            <w:r>
              <w:rPr>
                <w:rFonts w:asciiTheme="minorHAnsi" w:hAnsiTheme="minorHAnsi" w:cstheme="minorHAnsi"/>
                <w:b/>
                <w:bCs/>
                <w:sz w:val="18"/>
                <w:szCs w:val="18"/>
              </w:rPr>
              <w:t>M</w:t>
            </w:r>
            <w:r w:rsidRPr="00070237">
              <w:rPr>
                <w:rFonts w:asciiTheme="minorHAnsi" w:hAnsiTheme="minorHAnsi" w:cstheme="minorHAnsi"/>
                <w:b/>
                <w:bCs/>
                <w:sz w:val="18"/>
                <w:szCs w:val="18"/>
              </w:rPr>
              <w:t xml:space="preserve">ean difference (95% CI): </w:t>
            </w:r>
            <w:r w:rsidRPr="00DA5555">
              <w:rPr>
                <w:rFonts w:asciiTheme="minorHAnsi" w:hAnsiTheme="minorHAnsi" w:cstheme="minorHAnsi"/>
                <w:sz w:val="18"/>
                <w:szCs w:val="18"/>
              </w:rPr>
              <w:t>0.02 (-0.03</w:t>
            </w:r>
            <w:r>
              <w:rPr>
                <w:rFonts w:asciiTheme="minorHAnsi" w:hAnsiTheme="minorHAnsi" w:cstheme="minorHAnsi"/>
                <w:sz w:val="18"/>
                <w:szCs w:val="18"/>
              </w:rPr>
              <w:t xml:space="preserve">, </w:t>
            </w:r>
            <w:r w:rsidRPr="00DA5555">
              <w:rPr>
                <w:rFonts w:asciiTheme="minorHAnsi" w:hAnsiTheme="minorHAnsi" w:cstheme="minorHAnsi"/>
                <w:sz w:val="18"/>
                <w:szCs w:val="18"/>
              </w:rPr>
              <w:t>0.07)</w:t>
            </w:r>
          </w:p>
          <w:p w14:paraId="1B5C7058" w14:textId="77777777" w:rsidR="00911AB8" w:rsidRPr="00DA5555" w:rsidRDefault="00911AB8" w:rsidP="00B246DE">
            <w:pPr>
              <w:rPr>
                <w:rFonts w:asciiTheme="minorHAnsi" w:hAnsiTheme="minorHAnsi" w:cstheme="minorHAnsi"/>
                <w:i/>
                <w:iCs/>
                <w:sz w:val="18"/>
                <w:szCs w:val="18"/>
              </w:rPr>
            </w:pPr>
            <w:r w:rsidRPr="00DA5555">
              <w:rPr>
                <w:rFonts w:asciiTheme="minorHAnsi" w:hAnsiTheme="minorHAnsi" w:cstheme="minorHAnsi"/>
                <w:i/>
                <w:iCs/>
                <w:sz w:val="18"/>
                <w:szCs w:val="18"/>
              </w:rPr>
              <w:t>Unpaired student t-test, p=0.35</w:t>
            </w:r>
          </w:p>
        </w:tc>
        <w:tc>
          <w:tcPr>
            <w:tcW w:w="2268" w:type="dxa"/>
          </w:tcPr>
          <w:p w14:paraId="444EA20E" w14:textId="77777777" w:rsidR="00911AB8" w:rsidRPr="00665ACC" w:rsidRDefault="00911AB8" w:rsidP="00B246DE">
            <w:pPr>
              <w:rPr>
                <w:rFonts w:asciiTheme="minorHAnsi" w:hAnsiTheme="minorHAnsi" w:cstheme="minorHAnsi"/>
                <w:b/>
                <w:bCs/>
                <w:sz w:val="18"/>
                <w:szCs w:val="18"/>
              </w:rPr>
            </w:pPr>
          </w:p>
        </w:tc>
      </w:tr>
    </w:tbl>
    <w:p w14:paraId="7970CC31" w14:textId="4E9B116E" w:rsidR="00CE0355" w:rsidRDefault="00CE0355" w:rsidP="00E513F0">
      <w:pPr>
        <w:pStyle w:val="Heading3"/>
        <w:spacing w:before="0" w:after="240"/>
        <w:rPr>
          <w:b/>
          <w:bCs/>
        </w:rPr>
      </w:pPr>
      <w:bookmarkStart w:id="23" w:name="_Toc139436053"/>
      <w:r>
        <w:rPr>
          <w:b/>
          <w:bCs/>
        </w:rPr>
        <w:t>Q9.3c Study outcomes: Peak (plantar) pressure</w:t>
      </w:r>
      <w:bookmarkEnd w:id="23"/>
    </w:p>
    <w:tbl>
      <w:tblPr>
        <w:tblStyle w:val="TableGrid"/>
        <w:tblW w:w="15304" w:type="dxa"/>
        <w:tblLayout w:type="fixed"/>
        <w:tblCellMar>
          <w:left w:w="28" w:type="dxa"/>
          <w:right w:w="28" w:type="dxa"/>
        </w:tblCellMar>
        <w:tblLook w:val="04A0" w:firstRow="1" w:lastRow="0" w:firstColumn="1" w:lastColumn="0" w:noHBand="0" w:noVBand="1"/>
      </w:tblPr>
      <w:tblGrid>
        <w:gridCol w:w="3114"/>
        <w:gridCol w:w="1843"/>
        <w:gridCol w:w="4819"/>
        <w:gridCol w:w="3260"/>
        <w:gridCol w:w="2268"/>
      </w:tblGrid>
      <w:tr w:rsidR="00CE0355" w:rsidRPr="002E4333" w14:paraId="62CF9460" w14:textId="77777777" w:rsidTr="004A5C9D">
        <w:tc>
          <w:tcPr>
            <w:tcW w:w="3114" w:type="dxa"/>
            <w:tcBorders>
              <w:bottom w:val="single" w:sz="4" w:space="0" w:color="auto"/>
            </w:tcBorders>
          </w:tcPr>
          <w:p w14:paraId="6F4C4FFA" w14:textId="77777777" w:rsidR="00CE0355" w:rsidRPr="002E4333" w:rsidRDefault="00CE0355" w:rsidP="00B246DE">
            <w:pPr>
              <w:rPr>
                <w:rFonts w:ascii="Calibri" w:hAnsi="Calibri" w:cs="Calibri"/>
                <w:b/>
                <w:bCs/>
                <w:sz w:val="18"/>
                <w:szCs w:val="18"/>
              </w:rPr>
            </w:pPr>
            <w:r w:rsidRPr="002E4333">
              <w:rPr>
                <w:rFonts w:ascii="Calibri" w:hAnsi="Calibri" w:cs="Calibri"/>
                <w:b/>
                <w:bCs/>
                <w:sz w:val="18"/>
                <w:szCs w:val="18"/>
              </w:rPr>
              <w:t>Study</w:t>
            </w:r>
          </w:p>
        </w:tc>
        <w:tc>
          <w:tcPr>
            <w:tcW w:w="1843" w:type="dxa"/>
            <w:tcBorders>
              <w:bottom w:val="single" w:sz="4" w:space="0" w:color="auto"/>
            </w:tcBorders>
          </w:tcPr>
          <w:p w14:paraId="5DA522D4" w14:textId="77777777" w:rsidR="00CE0355" w:rsidRPr="002E4333" w:rsidRDefault="00CE0355" w:rsidP="00B246DE">
            <w:pPr>
              <w:rPr>
                <w:rFonts w:ascii="Calibri" w:hAnsi="Calibri" w:cs="Calibri"/>
                <w:b/>
                <w:bCs/>
                <w:sz w:val="18"/>
                <w:szCs w:val="18"/>
              </w:rPr>
            </w:pPr>
            <w:r w:rsidRPr="002E4333">
              <w:rPr>
                <w:rFonts w:ascii="Calibri" w:hAnsi="Calibri" w:cs="Calibri"/>
                <w:b/>
                <w:bCs/>
                <w:sz w:val="18"/>
                <w:szCs w:val="18"/>
              </w:rPr>
              <w:t xml:space="preserve">Specific outcome </w:t>
            </w:r>
          </w:p>
        </w:tc>
        <w:tc>
          <w:tcPr>
            <w:tcW w:w="4819" w:type="dxa"/>
            <w:tcBorders>
              <w:bottom w:val="single" w:sz="4" w:space="0" w:color="auto"/>
            </w:tcBorders>
          </w:tcPr>
          <w:p w14:paraId="23360658" w14:textId="77777777" w:rsidR="00CE0355" w:rsidRPr="002E4333" w:rsidRDefault="00CE0355" w:rsidP="00B246DE">
            <w:pPr>
              <w:rPr>
                <w:rFonts w:ascii="Calibri" w:hAnsi="Calibri" w:cs="Calibri"/>
                <w:b/>
                <w:bCs/>
                <w:sz w:val="18"/>
                <w:szCs w:val="18"/>
              </w:rPr>
            </w:pPr>
            <w:r w:rsidRPr="002E4333">
              <w:rPr>
                <w:rFonts w:ascii="Calibri" w:hAnsi="Calibri" w:cs="Calibri"/>
                <w:b/>
                <w:bCs/>
                <w:sz w:val="18"/>
                <w:szCs w:val="18"/>
              </w:rPr>
              <w:t xml:space="preserve">Within group </w:t>
            </w:r>
          </w:p>
        </w:tc>
        <w:tc>
          <w:tcPr>
            <w:tcW w:w="3260" w:type="dxa"/>
            <w:tcBorders>
              <w:bottom w:val="single" w:sz="4" w:space="0" w:color="auto"/>
            </w:tcBorders>
          </w:tcPr>
          <w:p w14:paraId="6A9E23F3" w14:textId="77777777" w:rsidR="00CE0355" w:rsidRPr="002E4333" w:rsidRDefault="00CE0355" w:rsidP="00B246DE">
            <w:pPr>
              <w:rPr>
                <w:rFonts w:ascii="Calibri" w:hAnsi="Calibri" w:cs="Calibri"/>
                <w:b/>
                <w:bCs/>
                <w:sz w:val="18"/>
                <w:szCs w:val="18"/>
              </w:rPr>
            </w:pPr>
            <w:r w:rsidRPr="002E4333">
              <w:rPr>
                <w:rFonts w:ascii="Calibri" w:hAnsi="Calibri" w:cs="Calibri"/>
                <w:b/>
                <w:bCs/>
                <w:sz w:val="18"/>
                <w:szCs w:val="18"/>
              </w:rPr>
              <w:t>Between group</w:t>
            </w:r>
          </w:p>
        </w:tc>
        <w:tc>
          <w:tcPr>
            <w:tcW w:w="2268" w:type="dxa"/>
            <w:tcBorders>
              <w:bottom w:val="single" w:sz="4" w:space="0" w:color="auto"/>
            </w:tcBorders>
          </w:tcPr>
          <w:p w14:paraId="4FD61424" w14:textId="77777777" w:rsidR="00CE0355" w:rsidRPr="002E4333" w:rsidRDefault="00CE0355" w:rsidP="00B246DE">
            <w:pPr>
              <w:rPr>
                <w:rFonts w:ascii="Calibri" w:hAnsi="Calibri" w:cs="Calibri"/>
                <w:b/>
                <w:bCs/>
                <w:sz w:val="18"/>
                <w:szCs w:val="18"/>
              </w:rPr>
            </w:pPr>
            <w:r>
              <w:rPr>
                <w:rFonts w:ascii="Calibri" w:hAnsi="Calibri" w:cs="Calibri"/>
                <w:b/>
                <w:bCs/>
                <w:sz w:val="18"/>
                <w:szCs w:val="18"/>
              </w:rPr>
              <w:t>Comments incl. subgroup analyses</w:t>
            </w:r>
          </w:p>
        </w:tc>
      </w:tr>
      <w:tr w:rsidR="00CE0355" w:rsidRPr="004E36DE" w14:paraId="40D536E9" w14:textId="77777777" w:rsidTr="00B246DE">
        <w:tc>
          <w:tcPr>
            <w:tcW w:w="15304" w:type="dxa"/>
            <w:gridSpan w:val="5"/>
            <w:tcBorders>
              <w:bottom w:val="single" w:sz="4" w:space="0" w:color="auto"/>
            </w:tcBorders>
            <w:shd w:val="clear" w:color="auto" w:fill="BDD6EE" w:themeFill="accent5" w:themeFillTint="66"/>
          </w:tcPr>
          <w:p w14:paraId="507C04E9" w14:textId="77777777" w:rsidR="00CE0355" w:rsidRPr="004E36DE" w:rsidRDefault="00CE0355" w:rsidP="00B246DE">
            <w:pPr>
              <w:rPr>
                <w:rFonts w:ascii="Calibri" w:hAnsi="Calibri" w:cs="Calibri"/>
                <w:b/>
                <w:bCs/>
                <w:i/>
                <w:iCs/>
                <w:sz w:val="18"/>
                <w:szCs w:val="18"/>
              </w:rPr>
            </w:pPr>
            <w:r w:rsidRPr="004E36DE">
              <w:rPr>
                <w:rFonts w:ascii="Calibri" w:hAnsi="Calibri" w:cs="Calibri"/>
                <w:b/>
                <w:bCs/>
                <w:i/>
                <w:iCs/>
                <w:sz w:val="18"/>
                <w:szCs w:val="18"/>
              </w:rPr>
              <w:t>Adults</w:t>
            </w:r>
          </w:p>
        </w:tc>
      </w:tr>
      <w:tr w:rsidR="00CE0355" w:rsidRPr="004E36DE" w14:paraId="2CAEC288" w14:textId="77777777" w:rsidTr="00B246DE">
        <w:tc>
          <w:tcPr>
            <w:tcW w:w="15304" w:type="dxa"/>
            <w:gridSpan w:val="5"/>
            <w:tcBorders>
              <w:bottom w:val="single" w:sz="4" w:space="0" w:color="auto"/>
            </w:tcBorders>
            <w:shd w:val="clear" w:color="auto" w:fill="DEEAF6" w:themeFill="accent5" w:themeFillTint="33"/>
          </w:tcPr>
          <w:p w14:paraId="4EA8616F" w14:textId="77777777" w:rsidR="00CE0355" w:rsidRPr="004E36DE" w:rsidRDefault="00CE0355" w:rsidP="00B246DE">
            <w:pPr>
              <w:rPr>
                <w:rFonts w:ascii="Calibri" w:hAnsi="Calibri" w:cs="Calibri"/>
                <w:b/>
                <w:bCs/>
                <w:sz w:val="18"/>
                <w:szCs w:val="18"/>
              </w:rPr>
            </w:pPr>
            <w:r w:rsidRPr="004E36DE">
              <w:rPr>
                <w:rFonts w:ascii="Calibri" w:hAnsi="Calibri" w:cs="Calibri"/>
                <w:b/>
                <w:bCs/>
                <w:sz w:val="18"/>
                <w:szCs w:val="18"/>
              </w:rPr>
              <w:t>Randomised controlled trial</w:t>
            </w:r>
          </w:p>
        </w:tc>
      </w:tr>
      <w:tr w:rsidR="004A5C9D" w:rsidRPr="00665ACC" w14:paraId="3E4D37EF" w14:textId="77777777" w:rsidTr="004A5C9D">
        <w:tc>
          <w:tcPr>
            <w:tcW w:w="3114" w:type="dxa"/>
          </w:tcPr>
          <w:p w14:paraId="455D3D12" w14:textId="77777777" w:rsidR="00262546"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Davys 2005</w:t>
            </w:r>
          </w:p>
          <w:p w14:paraId="24FCC052" w14:textId="77777777" w:rsidR="00262546" w:rsidRPr="00665ACC" w:rsidRDefault="00262546"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w:t>
            </w:r>
            <w:r w:rsidRPr="00262546">
              <w:rPr>
                <w:rFonts w:asciiTheme="minorHAnsi" w:hAnsiTheme="minorHAnsi" w:cstheme="minorHAnsi"/>
                <w:sz w:val="18"/>
                <w:szCs w:val="18"/>
              </w:rPr>
              <w:t xml:space="preserve">symptomatic skin callosities </w:t>
            </w:r>
            <w:r w:rsidRPr="00665ACC">
              <w:rPr>
                <w:rFonts w:asciiTheme="minorHAnsi" w:hAnsiTheme="minorHAnsi" w:cstheme="minorHAnsi"/>
                <w:sz w:val="18"/>
                <w:szCs w:val="18"/>
              </w:rPr>
              <w:t xml:space="preserve">overlying plantar metatarsal head region </w:t>
            </w:r>
          </w:p>
          <w:p w14:paraId="33803EE2" w14:textId="0F6AC908" w:rsidR="00CE0355"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59F920F1" w14:textId="77777777" w:rsidR="00CE0355" w:rsidRPr="00665ACC" w:rsidRDefault="00CE0355" w:rsidP="00B246DE">
            <w:pPr>
              <w:rPr>
                <w:rFonts w:asciiTheme="minorHAnsi" w:hAnsiTheme="minorHAnsi" w:cstheme="minorHAnsi"/>
                <w:sz w:val="18"/>
                <w:szCs w:val="18"/>
              </w:rPr>
            </w:pPr>
            <w:r w:rsidRPr="00665ACC">
              <w:rPr>
                <w:rFonts w:asciiTheme="minorHAnsi" w:hAnsiTheme="minorHAnsi" w:cstheme="minorHAnsi"/>
                <w:sz w:val="18"/>
                <w:szCs w:val="18"/>
              </w:rPr>
              <w:t>Plantar pressures - p</w:t>
            </w:r>
            <w:r w:rsidRPr="00665ACC">
              <w:rPr>
                <w:rFonts w:asciiTheme="minorHAnsi" w:hAnsiTheme="minorHAnsi" w:cstheme="minorHAnsi"/>
                <w:color w:val="000000" w:themeColor="text1"/>
                <w:sz w:val="18"/>
                <w:szCs w:val="18"/>
              </w:rPr>
              <w:t>eak pressure, kPa</w:t>
            </w:r>
          </w:p>
        </w:tc>
        <w:tc>
          <w:tcPr>
            <w:tcW w:w="4819" w:type="dxa"/>
          </w:tcPr>
          <w:p w14:paraId="4571AA46" w14:textId="77777777" w:rsidR="00CE0355" w:rsidRDefault="00CE0355" w:rsidP="00B246DE">
            <w:pPr>
              <w:rPr>
                <w:rFonts w:asciiTheme="minorHAnsi" w:hAnsiTheme="minorHAnsi" w:cstheme="minorHAnsi"/>
                <w:b/>
                <w:bCs/>
                <w:sz w:val="18"/>
                <w:szCs w:val="18"/>
              </w:rPr>
            </w:pPr>
            <w:r>
              <w:rPr>
                <w:rFonts w:asciiTheme="minorHAnsi" w:hAnsiTheme="minorHAnsi" w:cstheme="minorHAnsi"/>
                <w:b/>
                <w:bCs/>
                <w:sz w:val="18"/>
                <w:szCs w:val="18"/>
              </w:rPr>
              <w:t>Mean change from BL (sd) immediately following treatment:</w:t>
            </w:r>
          </w:p>
          <w:p w14:paraId="349E0869" w14:textId="77777777" w:rsidR="00CE0355" w:rsidRDefault="00CE0355" w:rsidP="00B246DE">
            <w:pPr>
              <w:rPr>
                <w:rFonts w:asciiTheme="minorHAnsi" w:hAnsiTheme="minorHAnsi" w:cstheme="minorHAnsi"/>
                <w:sz w:val="18"/>
                <w:szCs w:val="18"/>
              </w:rPr>
            </w:pPr>
            <w:r>
              <w:rPr>
                <w:rFonts w:asciiTheme="minorHAnsi" w:hAnsiTheme="minorHAnsi" w:cstheme="minorHAnsi"/>
                <w:sz w:val="18"/>
                <w:szCs w:val="18"/>
                <w:u w:val="single"/>
              </w:rPr>
              <w:t>Intervention</w:t>
            </w:r>
            <w:r>
              <w:rPr>
                <w:rFonts w:asciiTheme="minorHAnsi" w:hAnsiTheme="minorHAnsi" w:cstheme="minorHAnsi"/>
                <w:sz w:val="18"/>
                <w:szCs w:val="18"/>
              </w:rPr>
              <w:t>: -11 (230)</w:t>
            </w:r>
          </w:p>
          <w:p w14:paraId="2DB57AD7" w14:textId="77777777" w:rsidR="00CE0355" w:rsidRPr="00665ACC" w:rsidRDefault="00CE0355" w:rsidP="00B246DE">
            <w:pPr>
              <w:rPr>
                <w:rFonts w:asciiTheme="minorHAnsi" w:hAnsiTheme="minorHAnsi" w:cstheme="minorHAnsi"/>
                <w:b/>
                <w:bCs/>
                <w:sz w:val="18"/>
                <w:szCs w:val="18"/>
              </w:rPr>
            </w:pPr>
            <w:r>
              <w:rPr>
                <w:rFonts w:asciiTheme="minorHAnsi" w:hAnsiTheme="minorHAnsi" w:cstheme="minorHAnsi"/>
                <w:sz w:val="18"/>
                <w:szCs w:val="18"/>
                <w:u w:val="single"/>
              </w:rPr>
              <w:t>Control (sham)</w:t>
            </w:r>
            <w:r>
              <w:rPr>
                <w:rFonts w:asciiTheme="minorHAnsi" w:hAnsiTheme="minorHAnsi" w:cstheme="minorHAnsi"/>
                <w:sz w:val="18"/>
                <w:szCs w:val="18"/>
              </w:rPr>
              <w:t>: 56 (238)</w:t>
            </w:r>
          </w:p>
        </w:tc>
        <w:tc>
          <w:tcPr>
            <w:tcW w:w="3260" w:type="dxa"/>
          </w:tcPr>
          <w:p w14:paraId="263643A7" w14:textId="77777777" w:rsidR="00CE0355" w:rsidRDefault="00CE0355" w:rsidP="00B246DE">
            <w:pPr>
              <w:spacing w:after="120"/>
              <w:rPr>
                <w:rFonts w:asciiTheme="minorHAnsi" w:hAnsiTheme="minorHAnsi" w:cstheme="minorHAnsi"/>
                <w:b/>
                <w:bCs/>
                <w:sz w:val="18"/>
                <w:szCs w:val="18"/>
              </w:rPr>
            </w:pPr>
            <w:r>
              <w:rPr>
                <w:rFonts w:asciiTheme="minorHAnsi" w:hAnsiTheme="minorHAnsi" w:cstheme="minorHAnsi"/>
                <w:b/>
                <w:bCs/>
                <w:sz w:val="18"/>
                <w:szCs w:val="18"/>
              </w:rPr>
              <w:t>M</w:t>
            </w:r>
            <w:r w:rsidRPr="00070237">
              <w:rPr>
                <w:rFonts w:asciiTheme="minorHAnsi" w:hAnsiTheme="minorHAnsi" w:cstheme="minorHAnsi"/>
                <w:b/>
                <w:bCs/>
                <w:sz w:val="18"/>
                <w:szCs w:val="18"/>
              </w:rPr>
              <w:t>ean difference (95% CI):</w:t>
            </w:r>
            <w:r w:rsidRPr="00DA5555">
              <w:rPr>
                <w:rFonts w:asciiTheme="minorHAnsi" w:hAnsiTheme="minorHAnsi" w:cstheme="minorHAnsi"/>
                <w:sz w:val="18"/>
                <w:szCs w:val="18"/>
              </w:rPr>
              <w:t xml:space="preserve"> 67 (-28</w:t>
            </w:r>
            <w:r>
              <w:rPr>
                <w:rFonts w:asciiTheme="minorHAnsi" w:hAnsiTheme="minorHAnsi" w:cstheme="minorHAnsi"/>
                <w:sz w:val="18"/>
                <w:szCs w:val="18"/>
              </w:rPr>
              <w:t>,</w:t>
            </w:r>
            <w:r w:rsidRPr="00DA5555">
              <w:rPr>
                <w:rFonts w:asciiTheme="minorHAnsi" w:hAnsiTheme="minorHAnsi" w:cstheme="minorHAnsi"/>
                <w:sz w:val="18"/>
                <w:szCs w:val="18"/>
              </w:rPr>
              <w:t xml:space="preserve"> 162)</w:t>
            </w:r>
          </w:p>
          <w:p w14:paraId="0ACE2454" w14:textId="77777777" w:rsidR="00CE0355" w:rsidRPr="00665ACC" w:rsidRDefault="00CE0355" w:rsidP="00B246DE">
            <w:pPr>
              <w:rPr>
                <w:rFonts w:asciiTheme="minorHAnsi" w:hAnsiTheme="minorHAnsi" w:cstheme="minorHAnsi"/>
                <w:b/>
                <w:bCs/>
                <w:sz w:val="18"/>
                <w:szCs w:val="18"/>
              </w:rPr>
            </w:pPr>
            <w:r w:rsidRPr="00DA5555">
              <w:rPr>
                <w:rFonts w:asciiTheme="minorHAnsi" w:hAnsiTheme="minorHAnsi" w:cstheme="minorHAnsi"/>
                <w:i/>
                <w:iCs/>
                <w:sz w:val="18"/>
                <w:szCs w:val="18"/>
              </w:rPr>
              <w:t>Unpaired student t-test, p=0.16</w:t>
            </w:r>
          </w:p>
        </w:tc>
        <w:tc>
          <w:tcPr>
            <w:tcW w:w="2268" w:type="dxa"/>
          </w:tcPr>
          <w:p w14:paraId="21546902" w14:textId="77777777" w:rsidR="00CE0355" w:rsidRPr="00665ACC" w:rsidRDefault="00CE0355" w:rsidP="00B246DE">
            <w:pPr>
              <w:rPr>
                <w:rFonts w:asciiTheme="minorHAnsi" w:hAnsiTheme="minorHAnsi" w:cstheme="minorHAnsi"/>
                <w:b/>
                <w:bCs/>
                <w:sz w:val="18"/>
                <w:szCs w:val="18"/>
              </w:rPr>
            </w:pPr>
          </w:p>
        </w:tc>
      </w:tr>
      <w:tr w:rsidR="00CE0355" w:rsidRPr="004E36DE" w14:paraId="16077C6F" w14:textId="77777777" w:rsidTr="00B246DE">
        <w:tc>
          <w:tcPr>
            <w:tcW w:w="15304" w:type="dxa"/>
            <w:gridSpan w:val="5"/>
            <w:tcBorders>
              <w:bottom w:val="single" w:sz="4" w:space="0" w:color="auto"/>
            </w:tcBorders>
            <w:shd w:val="clear" w:color="auto" w:fill="DEEAF6" w:themeFill="accent5" w:themeFillTint="33"/>
          </w:tcPr>
          <w:p w14:paraId="07991000" w14:textId="77777777" w:rsidR="00CE0355" w:rsidRPr="004E36DE" w:rsidRDefault="00CE0355" w:rsidP="00B246DE">
            <w:pPr>
              <w:rPr>
                <w:rFonts w:ascii="Calibri" w:hAnsi="Calibri" w:cs="Calibri"/>
                <w:b/>
                <w:bCs/>
                <w:sz w:val="18"/>
                <w:szCs w:val="18"/>
              </w:rPr>
            </w:pPr>
            <w:r>
              <w:rPr>
                <w:rFonts w:ascii="Calibri" w:hAnsi="Calibri" w:cs="Calibri"/>
                <w:b/>
                <w:bCs/>
                <w:sz w:val="18"/>
                <w:szCs w:val="18"/>
              </w:rPr>
              <w:t>Prospective cohort</w:t>
            </w:r>
          </w:p>
        </w:tc>
      </w:tr>
      <w:tr w:rsidR="00CE0355" w:rsidRPr="00C85C86" w14:paraId="08D3FD34" w14:textId="77777777" w:rsidTr="004A5C9D">
        <w:tc>
          <w:tcPr>
            <w:tcW w:w="3114" w:type="dxa"/>
          </w:tcPr>
          <w:p w14:paraId="4907981B" w14:textId="77777777" w:rsidR="00262546" w:rsidRPr="00C85C86" w:rsidRDefault="00262546" w:rsidP="00262546">
            <w:pPr>
              <w:rPr>
                <w:rFonts w:asciiTheme="minorHAnsi" w:hAnsiTheme="minorHAnsi" w:cstheme="minorHAnsi"/>
                <w:sz w:val="18"/>
                <w:szCs w:val="18"/>
              </w:rPr>
            </w:pPr>
            <w:r w:rsidRPr="00C85C86">
              <w:rPr>
                <w:rFonts w:asciiTheme="minorHAnsi" w:hAnsiTheme="minorHAnsi" w:cstheme="minorHAnsi"/>
                <w:sz w:val="18"/>
                <w:szCs w:val="18"/>
              </w:rPr>
              <w:t>Woodburn 2000</w:t>
            </w:r>
          </w:p>
          <w:p w14:paraId="436332DA" w14:textId="77777777" w:rsidR="00262546" w:rsidRPr="00C85C86" w:rsidRDefault="00262546" w:rsidP="00262546">
            <w:pPr>
              <w:rPr>
                <w:rFonts w:asciiTheme="minorHAnsi" w:hAnsiTheme="minorHAnsi" w:cstheme="minorHAnsi"/>
                <w:sz w:val="18"/>
                <w:szCs w:val="18"/>
              </w:rPr>
            </w:pPr>
            <w:r w:rsidRPr="00C85C86">
              <w:rPr>
                <w:rFonts w:asciiTheme="minorHAnsi" w:hAnsiTheme="minorHAnsi" w:cstheme="minorHAnsi"/>
                <w:sz w:val="18"/>
                <w:szCs w:val="18"/>
              </w:rPr>
              <w:t>RA, call</w:t>
            </w:r>
            <w:r>
              <w:rPr>
                <w:rFonts w:asciiTheme="minorHAnsi" w:hAnsiTheme="minorHAnsi" w:cstheme="minorHAnsi"/>
                <w:sz w:val="18"/>
                <w:szCs w:val="18"/>
              </w:rPr>
              <w:t>osities</w:t>
            </w:r>
            <w:r w:rsidRPr="00C85C86">
              <w:rPr>
                <w:rFonts w:asciiTheme="minorHAnsi" w:hAnsiTheme="minorHAnsi" w:cstheme="minorHAnsi"/>
                <w:sz w:val="18"/>
                <w:szCs w:val="18"/>
              </w:rPr>
              <w:t xml:space="preserve"> overlying plantar metatarsal head region</w:t>
            </w:r>
          </w:p>
          <w:p w14:paraId="4FA2B660" w14:textId="77777777" w:rsidR="00262546" w:rsidRPr="00C85C86" w:rsidRDefault="00262546" w:rsidP="00262546">
            <w:pPr>
              <w:rPr>
                <w:rFonts w:asciiTheme="minorHAnsi" w:hAnsiTheme="minorHAnsi" w:cstheme="minorHAnsi"/>
                <w:sz w:val="18"/>
                <w:szCs w:val="18"/>
              </w:rPr>
            </w:pPr>
          </w:p>
          <w:p w14:paraId="4F8DA69D" w14:textId="303B7145" w:rsidR="00CE0355" w:rsidRPr="00C85C86"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083DB3C0" w14:textId="77777777" w:rsidR="00CE0355" w:rsidRPr="00C85C86" w:rsidRDefault="00CE0355" w:rsidP="00B246DE">
            <w:pPr>
              <w:rPr>
                <w:rFonts w:ascii="Calibri" w:hAnsi="Calibri" w:cs="Calibri"/>
                <w:sz w:val="18"/>
                <w:szCs w:val="18"/>
              </w:rPr>
            </w:pPr>
            <w:r w:rsidRPr="00C85C86">
              <w:rPr>
                <w:rFonts w:ascii="Calibri" w:hAnsi="Calibri" w:cs="Calibri"/>
                <w:sz w:val="18"/>
                <w:szCs w:val="18"/>
              </w:rPr>
              <w:t>Peak pressure</w:t>
            </w:r>
            <w:r>
              <w:rPr>
                <w:rFonts w:ascii="Calibri" w:hAnsi="Calibri" w:cs="Calibri"/>
                <w:sz w:val="18"/>
                <w:szCs w:val="18"/>
              </w:rPr>
              <w:t>, kPa</w:t>
            </w:r>
            <w:r w:rsidRPr="00C85C86">
              <w:rPr>
                <w:rFonts w:ascii="Calibri" w:hAnsi="Calibri" w:cs="Calibri"/>
                <w:sz w:val="18"/>
                <w:szCs w:val="18"/>
              </w:rPr>
              <w:t xml:space="preserve"> </w:t>
            </w:r>
          </w:p>
          <w:p w14:paraId="422587A5" w14:textId="77777777" w:rsidR="00CE0355" w:rsidRPr="00C85C86" w:rsidRDefault="00CE0355" w:rsidP="00B246DE">
            <w:pPr>
              <w:rPr>
                <w:rFonts w:cstheme="minorHAnsi"/>
                <w:color w:val="000000" w:themeColor="text1"/>
                <w:sz w:val="18"/>
                <w:szCs w:val="18"/>
              </w:rPr>
            </w:pPr>
          </w:p>
        </w:tc>
        <w:tc>
          <w:tcPr>
            <w:tcW w:w="4819" w:type="dxa"/>
          </w:tcPr>
          <w:p w14:paraId="34D195F1" w14:textId="77777777" w:rsidR="00CE0355" w:rsidRDefault="00CE0355" w:rsidP="00B246DE">
            <w:pPr>
              <w:rPr>
                <w:rFonts w:asciiTheme="minorHAnsi" w:hAnsiTheme="minorHAnsi" w:cstheme="minorHAnsi"/>
                <w:b/>
                <w:bCs/>
                <w:sz w:val="18"/>
                <w:szCs w:val="18"/>
              </w:rPr>
            </w:pPr>
            <w:r>
              <w:rPr>
                <w:rFonts w:asciiTheme="minorHAnsi" w:hAnsiTheme="minorHAnsi" w:cstheme="minorHAnsi"/>
                <w:b/>
                <w:bCs/>
                <w:sz w:val="18"/>
                <w:szCs w:val="18"/>
              </w:rPr>
              <w:t>Mean (sd)</w:t>
            </w:r>
          </w:p>
          <w:p w14:paraId="6771FF96" w14:textId="77777777" w:rsidR="00CE0355" w:rsidRPr="00171665" w:rsidRDefault="00CE0355" w:rsidP="00B246DE">
            <w:pPr>
              <w:rPr>
                <w:rFonts w:asciiTheme="minorHAnsi" w:hAnsiTheme="minorHAnsi" w:cstheme="minorHAnsi"/>
                <w:sz w:val="18"/>
                <w:szCs w:val="18"/>
              </w:rPr>
            </w:pPr>
            <w:r>
              <w:rPr>
                <w:rFonts w:asciiTheme="minorHAnsi" w:hAnsiTheme="minorHAnsi" w:cstheme="minorHAnsi"/>
                <w:b/>
                <w:bCs/>
                <w:sz w:val="18"/>
                <w:szCs w:val="18"/>
              </w:rPr>
              <w:t xml:space="preserve">Pre-treatment: </w:t>
            </w:r>
            <w:r w:rsidRPr="004B63EB">
              <w:rPr>
                <w:rFonts w:asciiTheme="minorHAnsi" w:hAnsiTheme="minorHAnsi" w:cstheme="minorHAnsi"/>
                <w:sz w:val="18"/>
                <w:szCs w:val="18"/>
              </w:rPr>
              <w:t>254 (101)</w:t>
            </w:r>
          </w:p>
          <w:p w14:paraId="1B6710CF" w14:textId="7F731537" w:rsidR="00CE0355" w:rsidRPr="00C85C86" w:rsidRDefault="00CE0355" w:rsidP="00B246DE">
            <w:pPr>
              <w:rPr>
                <w:rFonts w:asciiTheme="minorHAnsi" w:hAnsiTheme="minorHAnsi" w:cstheme="minorHAnsi"/>
                <w:b/>
                <w:bCs/>
                <w:sz w:val="18"/>
                <w:szCs w:val="18"/>
              </w:rPr>
            </w:pPr>
            <w:r>
              <w:rPr>
                <w:rFonts w:asciiTheme="minorHAnsi" w:hAnsiTheme="minorHAnsi" w:cstheme="minorHAnsi"/>
                <w:b/>
                <w:bCs/>
                <w:sz w:val="18"/>
                <w:szCs w:val="18"/>
              </w:rPr>
              <w:t>Post-treatment:</w:t>
            </w:r>
            <w:r w:rsidRPr="004B63EB">
              <w:rPr>
                <w:rFonts w:asciiTheme="minorHAnsi" w:hAnsiTheme="minorHAnsi" w:cstheme="minorHAnsi"/>
                <w:sz w:val="18"/>
                <w:szCs w:val="18"/>
              </w:rPr>
              <w:t xml:space="preserve"> 285 (117)</w:t>
            </w:r>
            <w:r>
              <w:rPr>
                <w:rFonts w:asciiTheme="minorHAnsi" w:hAnsiTheme="minorHAnsi" w:cstheme="minorHAnsi"/>
                <w:sz w:val="18"/>
                <w:szCs w:val="18"/>
              </w:rPr>
              <w:t xml:space="preserve">, </w:t>
            </w:r>
            <w:r w:rsidRPr="004B63EB">
              <w:rPr>
                <w:rFonts w:asciiTheme="minorHAnsi" w:hAnsiTheme="minorHAnsi" w:cstheme="minorHAnsi"/>
                <w:i/>
                <w:iCs/>
                <w:sz w:val="18"/>
                <w:szCs w:val="18"/>
              </w:rPr>
              <w:t>Student’s t-test, p=0.</w:t>
            </w:r>
            <w:r>
              <w:rPr>
                <w:rFonts w:asciiTheme="minorHAnsi" w:hAnsiTheme="minorHAnsi" w:cstheme="minorHAnsi"/>
                <w:i/>
                <w:iCs/>
                <w:sz w:val="18"/>
                <w:szCs w:val="18"/>
              </w:rPr>
              <w:t>1</w:t>
            </w:r>
            <w:r w:rsidRPr="004B63EB">
              <w:rPr>
                <w:rFonts w:asciiTheme="minorHAnsi" w:hAnsiTheme="minorHAnsi" w:cstheme="minorHAnsi"/>
                <w:i/>
                <w:iCs/>
                <w:sz w:val="18"/>
                <w:szCs w:val="18"/>
              </w:rPr>
              <w:t>4</w:t>
            </w:r>
          </w:p>
        </w:tc>
        <w:tc>
          <w:tcPr>
            <w:tcW w:w="3260" w:type="dxa"/>
          </w:tcPr>
          <w:p w14:paraId="5BFC9D94" w14:textId="77777777" w:rsidR="00CE0355" w:rsidRPr="00C85C86" w:rsidRDefault="00CE0355" w:rsidP="00B246DE">
            <w:pPr>
              <w:rPr>
                <w:rFonts w:asciiTheme="minorHAnsi" w:hAnsiTheme="minorHAnsi" w:cstheme="minorHAnsi"/>
                <w:b/>
                <w:bCs/>
                <w:sz w:val="18"/>
                <w:szCs w:val="18"/>
              </w:rPr>
            </w:pPr>
          </w:p>
        </w:tc>
        <w:tc>
          <w:tcPr>
            <w:tcW w:w="2268" w:type="dxa"/>
          </w:tcPr>
          <w:p w14:paraId="05362271" w14:textId="77777777" w:rsidR="00CE0355" w:rsidRPr="00C85C86" w:rsidRDefault="00CE0355" w:rsidP="00B246DE">
            <w:pPr>
              <w:rPr>
                <w:rFonts w:asciiTheme="minorHAnsi" w:hAnsiTheme="minorHAnsi" w:cstheme="minorHAnsi"/>
                <w:b/>
                <w:bCs/>
                <w:sz w:val="18"/>
                <w:szCs w:val="18"/>
              </w:rPr>
            </w:pPr>
          </w:p>
        </w:tc>
      </w:tr>
    </w:tbl>
    <w:p w14:paraId="725C7C34" w14:textId="46E55FDF" w:rsidR="005B1BDF" w:rsidRDefault="005B1BDF"/>
    <w:p w14:paraId="24C876C4" w14:textId="77777777" w:rsidR="00E513F0" w:rsidRDefault="00E513F0"/>
    <w:p w14:paraId="6869887B" w14:textId="302C5640" w:rsidR="00CE0355" w:rsidRDefault="00CE0355" w:rsidP="00E513F0">
      <w:pPr>
        <w:pStyle w:val="Heading3"/>
        <w:spacing w:before="0" w:after="240"/>
        <w:rPr>
          <w:b/>
          <w:bCs/>
        </w:rPr>
      </w:pPr>
      <w:bookmarkStart w:id="24" w:name="_Toc139436054"/>
      <w:r>
        <w:rPr>
          <w:b/>
          <w:bCs/>
        </w:rPr>
        <w:t>Q9.3d Study outcomes: Peak (plantar) force</w:t>
      </w:r>
      <w:bookmarkEnd w:id="24"/>
    </w:p>
    <w:tbl>
      <w:tblPr>
        <w:tblStyle w:val="TableGrid"/>
        <w:tblW w:w="15304" w:type="dxa"/>
        <w:tblLayout w:type="fixed"/>
        <w:tblCellMar>
          <w:left w:w="28" w:type="dxa"/>
          <w:right w:w="28" w:type="dxa"/>
        </w:tblCellMar>
        <w:tblLook w:val="04A0" w:firstRow="1" w:lastRow="0" w:firstColumn="1" w:lastColumn="0" w:noHBand="0" w:noVBand="1"/>
      </w:tblPr>
      <w:tblGrid>
        <w:gridCol w:w="3114"/>
        <w:gridCol w:w="1843"/>
        <w:gridCol w:w="4819"/>
        <w:gridCol w:w="3260"/>
        <w:gridCol w:w="2268"/>
      </w:tblGrid>
      <w:tr w:rsidR="00CE0355" w:rsidRPr="002E4333" w14:paraId="3F5C0239" w14:textId="77777777" w:rsidTr="004A5C9D">
        <w:tc>
          <w:tcPr>
            <w:tcW w:w="3114" w:type="dxa"/>
            <w:tcBorders>
              <w:bottom w:val="single" w:sz="4" w:space="0" w:color="auto"/>
            </w:tcBorders>
          </w:tcPr>
          <w:p w14:paraId="3B31B082" w14:textId="77777777" w:rsidR="00CE0355" w:rsidRPr="002E4333" w:rsidRDefault="00CE0355" w:rsidP="00B246DE">
            <w:pPr>
              <w:rPr>
                <w:rFonts w:ascii="Calibri" w:hAnsi="Calibri" w:cs="Calibri"/>
                <w:b/>
                <w:bCs/>
                <w:sz w:val="18"/>
                <w:szCs w:val="18"/>
              </w:rPr>
            </w:pPr>
            <w:r w:rsidRPr="002E4333">
              <w:rPr>
                <w:rFonts w:ascii="Calibri" w:hAnsi="Calibri" w:cs="Calibri"/>
                <w:b/>
                <w:bCs/>
                <w:sz w:val="18"/>
                <w:szCs w:val="18"/>
              </w:rPr>
              <w:t>Study</w:t>
            </w:r>
          </w:p>
        </w:tc>
        <w:tc>
          <w:tcPr>
            <w:tcW w:w="1843" w:type="dxa"/>
            <w:tcBorders>
              <w:bottom w:val="single" w:sz="4" w:space="0" w:color="auto"/>
            </w:tcBorders>
          </w:tcPr>
          <w:p w14:paraId="7C4D401E" w14:textId="77777777" w:rsidR="00CE0355" w:rsidRPr="002E4333" w:rsidRDefault="00CE0355" w:rsidP="00B246DE">
            <w:pPr>
              <w:rPr>
                <w:rFonts w:ascii="Calibri" w:hAnsi="Calibri" w:cs="Calibri"/>
                <w:b/>
                <w:bCs/>
                <w:sz w:val="18"/>
                <w:szCs w:val="18"/>
              </w:rPr>
            </w:pPr>
            <w:r w:rsidRPr="002E4333">
              <w:rPr>
                <w:rFonts w:ascii="Calibri" w:hAnsi="Calibri" w:cs="Calibri"/>
                <w:b/>
                <w:bCs/>
                <w:sz w:val="18"/>
                <w:szCs w:val="18"/>
              </w:rPr>
              <w:t xml:space="preserve">Specific outcome </w:t>
            </w:r>
          </w:p>
        </w:tc>
        <w:tc>
          <w:tcPr>
            <w:tcW w:w="4819" w:type="dxa"/>
            <w:tcBorders>
              <w:bottom w:val="single" w:sz="4" w:space="0" w:color="auto"/>
            </w:tcBorders>
          </w:tcPr>
          <w:p w14:paraId="3AA1B762" w14:textId="77777777" w:rsidR="00CE0355" w:rsidRPr="002E4333" w:rsidRDefault="00CE0355" w:rsidP="00B246DE">
            <w:pPr>
              <w:rPr>
                <w:rFonts w:ascii="Calibri" w:hAnsi="Calibri" w:cs="Calibri"/>
                <w:b/>
                <w:bCs/>
                <w:sz w:val="18"/>
                <w:szCs w:val="18"/>
              </w:rPr>
            </w:pPr>
            <w:r w:rsidRPr="002E4333">
              <w:rPr>
                <w:rFonts w:ascii="Calibri" w:hAnsi="Calibri" w:cs="Calibri"/>
                <w:b/>
                <w:bCs/>
                <w:sz w:val="18"/>
                <w:szCs w:val="18"/>
              </w:rPr>
              <w:t xml:space="preserve">Within group </w:t>
            </w:r>
          </w:p>
        </w:tc>
        <w:tc>
          <w:tcPr>
            <w:tcW w:w="3260" w:type="dxa"/>
            <w:tcBorders>
              <w:bottom w:val="single" w:sz="4" w:space="0" w:color="auto"/>
            </w:tcBorders>
          </w:tcPr>
          <w:p w14:paraId="6905076F" w14:textId="77777777" w:rsidR="00CE0355" w:rsidRPr="002E4333" w:rsidRDefault="00CE0355" w:rsidP="00B246DE">
            <w:pPr>
              <w:rPr>
                <w:rFonts w:ascii="Calibri" w:hAnsi="Calibri" w:cs="Calibri"/>
                <w:b/>
                <w:bCs/>
                <w:sz w:val="18"/>
                <w:szCs w:val="18"/>
              </w:rPr>
            </w:pPr>
            <w:r w:rsidRPr="002E4333">
              <w:rPr>
                <w:rFonts w:ascii="Calibri" w:hAnsi="Calibri" w:cs="Calibri"/>
                <w:b/>
                <w:bCs/>
                <w:sz w:val="18"/>
                <w:szCs w:val="18"/>
              </w:rPr>
              <w:t>Between group</w:t>
            </w:r>
          </w:p>
        </w:tc>
        <w:tc>
          <w:tcPr>
            <w:tcW w:w="2268" w:type="dxa"/>
            <w:tcBorders>
              <w:bottom w:val="single" w:sz="4" w:space="0" w:color="auto"/>
            </w:tcBorders>
          </w:tcPr>
          <w:p w14:paraId="00FB2F8E" w14:textId="77777777" w:rsidR="00CE0355" w:rsidRPr="002E4333" w:rsidRDefault="00CE0355" w:rsidP="00B246DE">
            <w:pPr>
              <w:rPr>
                <w:rFonts w:ascii="Calibri" w:hAnsi="Calibri" w:cs="Calibri"/>
                <w:b/>
                <w:bCs/>
                <w:sz w:val="18"/>
                <w:szCs w:val="18"/>
              </w:rPr>
            </w:pPr>
            <w:r>
              <w:rPr>
                <w:rFonts w:ascii="Calibri" w:hAnsi="Calibri" w:cs="Calibri"/>
                <w:b/>
                <w:bCs/>
                <w:sz w:val="18"/>
                <w:szCs w:val="18"/>
              </w:rPr>
              <w:t>Comments incl. subgroup analyses</w:t>
            </w:r>
          </w:p>
        </w:tc>
      </w:tr>
      <w:tr w:rsidR="00CE0355" w:rsidRPr="004E36DE" w14:paraId="49F8182D" w14:textId="77777777" w:rsidTr="00B246DE">
        <w:tc>
          <w:tcPr>
            <w:tcW w:w="15304" w:type="dxa"/>
            <w:gridSpan w:val="5"/>
            <w:tcBorders>
              <w:bottom w:val="single" w:sz="4" w:space="0" w:color="auto"/>
            </w:tcBorders>
            <w:shd w:val="clear" w:color="auto" w:fill="BDD6EE" w:themeFill="accent5" w:themeFillTint="66"/>
          </w:tcPr>
          <w:p w14:paraId="47CE21EB" w14:textId="77777777" w:rsidR="00CE0355" w:rsidRPr="004E36DE" w:rsidRDefault="00CE0355" w:rsidP="00B246DE">
            <w:pPr>
              <w:rPr>
                <w:rFonts w:ascii="Calibri" w:hAnsi="Calibri" w:cs="Calibri"/>
                <w:b/>
                <w:bCs/>
                <w:i/>
                <w:iCs/>
                <w:sz w:val="18"/>
                <w:szCs w:val="18"/>
              </w:rPr>
            </w:pPr>
            <w:r w:rsidRPr="004E36DE">
              <w:rPr>
                <w:rFonts w:ascii="Calibri" w:hAnsi="Calibri" w:cs="Calibri"/>
                <w:b/>
                <w:bCs/>
                <w:i/>
                <w:iCs/>
                <w:sz w:val="18"/>
                <w:szCs w:val="18"/>
              </w:rPr>
              <w:t>Adults</w:t>
            </w:r>
          </w:p>
        </w:tc>
      </w:tr>
      <w:tr w:rsidR="00CE0355" w:rsidRPr="004E36DE" w14:paraId="7EF496BA" w14:textId="77777777" w:rsidTr="00B246DE">
        <w:tc>
          <w:tcPr>
            <w:tcW w:w="15304" w:type="dxa"/>
            <w:gridSpan w:val="5"/>
            <w:tcBorders>
              <w:bottom w:val="single" w:sz="4" w:space="0" w:color="auto"/>
            </w:tcBorders>
            <w:shd w:val="clear" w:color="auto" w:fill="DEEAF6" w:themeFill="accent5" w:themeFillTint="33"/>
          </w:tcPr>
          <w:p w14:paraId="4DC44E17" w14:textId="77777777" w:rsidR="00CE0355" w:rsidRPr="004E36DE" w:rsidRDefault="00CE0355" w:rsidP="00B246DE">
            <w:pPr>
              <w:rPr>
                <w:rFonts w:ascii="Calibri" w:hAnsi="Calibri" w:cs="Calibri"/>
                <w:b/>
                <w:bCs/>
                <w:sz w:val="18"/>
                <w:szCs w:val="18"/>
              </w:rPr>
            </w:pPr>
            <w:r w:rsidRPr="004E36DE">
              <w:rPr>
                <w:rFonts w:ascii="Calibri" w:hAnsi="Calibri" w:cs="Calibri"/>
                <w:b/>
                <w:bCs/>
                <w:sz w:val="18"/>
                <w:szCs w:val="18"/>
              </w:rPr>
              <w:t>Randomised controlled trial</w:t>
            </w:r>
          </w:p>
        </w:tc>
      </w:tr>
      <w:tr w:rsidR="004A5C9D" w:rsidRPr="00665ACC" w14:paraId="243CE1D7" w14:textId="77777777" w:rsidTr="004A5C9D">
        <w:trPr>
          <w:trHeight w:val="955"/>
        </w:trPr>
        <w:tc>
          <w:tcPr>
            <w:tcW w:w="3114" w:type="dxa"/>
          </w:tcPr>
          <w:p w14:paraId="69494C19" w14:textId="77777777" w:rsidR="00262546"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Davys 2005</w:t>
            </w:r>
          </w:p>
          <w:p w14:paraId="3BF93DC3" w14:textId="77777777" w:rsidR="00262546" w:rsidRPr="00665ACC" w:rsidRDefault="00262546"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w:t>
            </w:r>
            <w:r w:rsidRPr="00262546">
              <w:rPr>
                <w:rFonts w:asciiTheme="minorHAnsi" w:hAnsiTheme="minorHAnsi" w:cstheme="minorHAnsi"/>
                <w:sz w:val="18"/>
                <w:szCs w:val="18"/>
              </w:rPr>
              <w:t xml:space="preserve">symptomatic skin callosities </w:t>
            </w:r>
            <w:r w:rsidRPr="00665ACC">
              <w:rPr>
                <w:rFonts w:asciiTheme="minorHAnsi" w:hAnsiTheme="minorHAnsi" w:cstheme="minorHAnsi"/>
                <w:sz w:val="18"/>
                <w:szCs w:val="18"/>
              </w:rPr>
              <w:t xml:space="preserve">overlying plantar metatarsal head region </w:t>
            </w:r>
          </w:p>
          <w:p w14:paraId="7B9D2D35" w14:textId="63C34425" w:rsidR="00CE0355"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57DC3194" w14:textId="77777777" w:rsidR="00CE0355" w:rsidRPr="00665ACC" w:rsidRDefault="00CE0355" w:rsidP="00B246DE">
            <w:pPr>
              <w:rPr>
                <w:rFonts w:asciiTheme="minorHAnsi" w:hAnsiTheme="minorHAnsi" w:cstheme="minorHAnsi"/>
                <w:color w:val="000000" w:themeColor="text1"/>
                <w:sz w:val="18"/>
                <w:szCs w:val="18"/>
              </w:rPr>
            </w:pPr>
            <w:r w:rsidRPr="00665ACC">
              <w:rPr>
                <w:rFonts w:asciiTheme="minorHAnsi" w:hAnsiTheme="minorHAnsi" w:cstheme="minorHAnsi"/>
                <w:sz w:val="18"/>
                <w:szCs w:val="18"/>
              </w:rPr>
              <w:t>Plantar pressures - peak</w:t>
            </w:r>
            <w:r w:rsidRPr="00665ACC">
              <w:rPr>
                <w:rFonts w:asciiTheme="minorHAnsi" w:hAnsiTheme="minorHAnsi" w:cstheme="minorHAnsi"/>
                <w:color w:val="000000" w:themeColor="text1"/>
                <w:sz w:val="18"/>
                <w:szCs w:val="18"/>
              </w:rPr>
              <w:t xml:space="preserve"> force, N</w:t>
            </w:r>
          </w:p>
        </w:tc>
        <w:tc>
          <w:tcPr>
            <w:tcW w:w="4819" w:type="dxa"/>
          </w:tcPr>
          <w:p w14:paraId="3566E730" w14:textId="77777777" w:rsidR="00CE0355" w:rsidRDefault="00CE0355" w:rsidP="00B246DE">
            <w:pPr>
              <w:rPr>
                <w:rFonts w:asciiTheme="minorHAnsi" w:hAnsiTheme="minorHAnsi" w:cstheme="minorHAnsi"/>
                <w:b/>
                <w:bCs/>
                <w:sz w:val="18"/>
                <w:szCs w:val="18"/>
              </w:rPr>
            </w:pPr>
            <w:r>
              <w:rPr>
                <w:rFonts w:asciiTheme="minorHAnsi" w:hAnsiTheme="minorHAnsi" w:cstheme="minorHAnsi"/>
                <w:b/>
                <w:bCs/>
                <w:sz w:val="18"/>
                <w:szCs w:val="18"/>
              </w:rPr>
              <w:t>Mean change from BL (sd) immediately following treatment:</w:t>
            </w:r>
          </w:p>
          <w:p w14:paraId="47BFEFE8" w14:textId="77777777" w:rsidR="00CE0355" w:rsidRDefault="00CE0355" w:rsidP="00B246DE">
            <w:pPr>
              <w:rPr>
                <w:rFonts w:asciiTheme="minorHAnsi" w:hAnsiTheme="minorHAnsi" w:cstheme="minorHAnsi"/>
                <w:sz w:val="18"/>
                <w:szCs w:val="18"/>
              </w:rPr>
            </w:pPr>
            <w:r>
              <w:rPr>
                <w:rFonts w:asciiTheme="minorHAnsi" w:hAnsiTheme="minorHAnsi" w:cstheme="minorHAnsi"/>
                <w:sz w:val="18"/>
                <w:szCs w:val="18"/>
                <w:u w:val="single"/>
              </w:rPr>
              <w:t>Intervention</w:t>
            </w:r>
            <w:r>
              <w:rPr>
                <w:rFonts w:asciiTheme="minorHAnsi" w:hAnsiTheme="minorHAnsi" w:cstheme="minorHAnsi"/>
                <w:sz w:val="18"/>
                <w:szCs w:val="18"/>
              </w:rPr>
              <w:t>: 0.7 (3.9)</w:t>
            </w:r>
          </w:p>
          <w:p w14:paraId="29637E76" w14:textId="77777777" w:rsidR="00CE0355" w:rsidRPr="00665ACC" w:rsidRDefault="00CE0355" w:rsidP="00B246DE">
            <w:pPr>
              <w:rPr>
                <w:rFonts w:asciiTheme="minorHAnsi" w:hAnsiTheme="minorHAnsi" w:cstheme="minorHAnsi"/>
                <w:b/>
                <w:bCs/>
                <w:sz w:val="18"/>
                <w:szCs w:val="18"/>
              </w:rPr>
            </w:pPr>
            <w:r>
              <w:rPr>
                <w:rFonts w:asciiTheme="minorHAnsi" w:hAnsiTheme="minorHAnsi" w:cstheme="minorHAnsi"/>
                <w:sz w:val="18"/>
                <w:szCs w:val="18"/>
                <w:u w:val="single"/>
              </w:rPr>
              <w:t>Control (sham)</w:t>
            </w:r>
            <w:r>
              <w:rPr>
                <w:rFonts w:asciiTheme="minorHAnsi" w:hAnsiTheme="minorHAnsi" w:cstheme="minorHAnsi"/>
                <w:sz w:val="18"/>
                <w:szCs w:val="18"/>
              </w:rPr>
              <w:t>: 1.6 (54)</w:t>
            </w:r>
          </w:p>
        </w:tc>
        <w:tc>
          <w:tcPr>
            <w:tcW w:w="3260" w:type="dxa"/>
          </w:tcPr>
          <w:p w14:paraId="68F72CE9" w14:textId="77777777" w:rsidR="00CE0355" w:rsidRDefault="00CE0355" w:rsidP="00B246DE">
            <w:pPr>
              <w:spacing w:after="120"/>
              <w:rPr>
                <w:rFonts w:asciiTheme="minorHAnsi" w:hAnsiTheme="minorHAnsi" w:cstheme="minorHAnsi"/>
                <w:sz w:val="18"/>
                <w:szCs w:val="18"/>
              </w:rPr>
            </w:pPr>
            <w:r>
              <w:rPr>
                <w:rFonts w:asciiTheme="minorHAnsi" w:hAnsiTheme="minorHAnsi" w:cstheme="minorHAnsi"/>
                <w:b/>
                <w:bCs/>
                <w:sz w:val="18"/>
                <w:szCs w:val="18"/>
              </w:rPr>
              <w:t>M</w:t>
            </w:r>
            <w:r w:rsidRPr="00070237">
              <w:rPr>
                <w:rFonts w:asciiTheme="minorHAnsi" w:hAnsiTheme="minorHAnsi" w:cstheme="minorHAnsi"/>
                <w:b/>
                <w:bCs/>
                <w:sz w:val="18"/>
                <w:szCs w:val="18"/>
              </w:rPr>
              <w:t xml:space="preserve">ean difference (95% CI): </w:t>
            </w:r>
            <w:r w:rsidRPr="00DA5555">
              <w:rPr>
                <w:rFonts w:asciiTheme="minorHAnsi" w:hAnsiTheme="minorHAnsi" w:cstheme="minorHAnsi"/>
                <w:sz w:val="18"/>
                <w:szCs w:val="18"/>
              </w:rPr>
              <w:t>0.9 (-0.9</w:t>
            </w:r>
            <w:r>
              <w:rPr>
                <w:rFonts w:asciiTheme="minorHAnsi" w:hAnsiTheme="minorHAnsi" w:cstheme="minorHAnsi"/>
                <w:sz w:val="18"/>
                <w:szCs w:val="18"/>
              </w:rPr>
              <w:t xml:space="preserve">, </w:t>
            </w:r>
            <w:r w:rsidRPr="00DA5555">
              <w:rPr>
                <w:rFonts w:asciiTheme="minorHAnsi" w:hAnsiTheme="minorHAnsi" w:cstheme="minorHAnsi"/>
                <w:sz w:val="18"/>
                <w:szCs w:val="18"/>
              </w:rPr>
              <w:t>2.7)</w:t>
            </w:r>
          </w:p>
          <w:p w14:paraId="6D82E1C0" w14:textId="77777777" w:rsidR="00CE0355" w:rsidRPr="00DA5555" w:rsidRDefault="00CE0355" w:rsidP="00B246DE">
            <w:pPr>
              <w:rPr>
                <w:rFonts w:asciiTheme="minorHAnsi" w:hAnsiTheme="minorHAnsi" w:cstheme="minorHAnsi"/>
                <w:i/>
                <w:iCs/>
                <w:sz w:val="18"/>
                <w:szCs w:val="18"/>
              </w:rPr>
            </w:pPr>
            <w:r w:rsidRPr="00DA5555">
              <w:rPr>
                <w:rFonts w:asciiTheme="minorHAnsi" w:hAnsiTheme="minorHAnsi" w:cstheme="minorHAnsi"/>
                <w:i/>
                <w:iCs/>
                <w:sz w:val="18"/>
                <w:szCs w:val="18"/>
              </w:rPr>
              <w:t>Unpaired student t-test, p=0.32</w:t>
            </w:r>
          </w:p>
        </w:tc>
        <w:tc>
          <w:tcPr>
            <w:tcW w:w="2268" w:type="dxa"/>
          </w:tcPr>
          <w:p w14:paraId="511B6D4C" w14:textId="77777777" w:rsidR="00CE0355" w:rsidRPr="00665ACC" w:rsidRDefault="00CE0355" w:rsidP="00B246DE">
            <w:pPr>
              <w:rPr>
                <w:rFonts w:asciiTheme="minorHAnsi" w:hAnsiTheme="minorHAnsi" w:cstheme="minorHAnsi"/>
                <w:b/>
                <w:bCs/>
                <w:sz w:val="18"/>
                <w:szCs w:val="18"/>
              </w:rPr>
            </w:pPr>
          </w:p>
        </w:tc>
      </w:tr>
      <w:tr w:rsidR="00CE0355" w:rsidRPr="004E36DE" w14:paraId="02275763" w14:textId="77777777" w:rsidTr="00B246DE">
        <w:tc>
          <w:tcPr>
            <w:tcW w:w="15304" w:type="dxa"/>
            <w:gridSpan w:val="5"/>
            <w:tcBorders>
              <w:bottom w:val="single" w:sz="4" w:space="0" w:color="auto"/>
            </w:tcBorders>
            <w:shd w:val="clear" w:color="auto" w:fill="DEEAF6" w:themeFill="accent5" w:themeFillTint="33"/>
          </w:tcPr>
          <w:p w14:paraId="1FD32461" w14:textId="77777777" w:rsidR="00CE0355" w:rsidRPr="004E36DE" w:rsidRDefault="00CE0355" w:rsidP="00B246DE">
            <w:pPr>
              <w:rPr>
                <w:rFonts w:ascii="Calibri" w:hAnsi="Calibri" w:cs="Calibri"/>
                <w:b/>
                <w:bCs/>
                <w:sz w:val="18"/>
                <w:szCs w:val="18"/>
              </w:rPr>
            </w:pPr>
            <w:r>
              <w:rPr>
                <w:rFonts w:ascii="Calibri" w:hAnsi="Calibri" w:cs="Calibri"/>
                <w:b/>
                <w:bCs/>
                <w:sz w:val="18"/>
                <w:szCs w:val="18"/>
              </w:rPr>
              <w:t>Prospective cohort</w:t>
            </w:r>
          </w:p>
        </w:tc>
      </w:tr>
      <w:tr w:rsidR="00CE0355" w:rsidRPr="00C85C86" w14:paraId="5E48D90B" w14:textId="77777777" w:rsidTr="004A5C9D">
        <w:tc>
          <w:tcPr>
            <w:tcW w:w="3114" w:type="dxa"/>
          </w:tcPr>
          <w:p w14:paraId="70BB62A5" w14:textId="77777777" w:rsidR="00262546" w:rsidRPr="00C85C86" w:rsidRDefault="00262546" w:rsidP="00262546">
            <w:pPr>
              <w:rPr>
                <w:rFonts w:asciiTheme="minorHAnsi" w:hAnsiTheme="minorHAnsi" w:cstheme="minorHAnsi"/>
                <w:sz w:val="18"/>
                <w:szCs w:val="18"/>
              </w:rPr>
            </w:pPr>
            <w:r w:rsidRPr="00C85C86">
              <w:rPr>
                <w:rFonts w:asciiTheme="minorHAnsi" w:hAnsiTheme="minorHAnsi" w:cstheme="minorHAnsi"/>
                <w:sz w:val="18"/>
                <w:szCs w:val="18"/>
              </w:rPr>
              <w:t>Woodburn 2000</w:t>
            </w:r>
          </w:p>
          <w:p w14:paraId="5FC4465B" w14:textId="77777777" w:rsidR="00262546" w:rsidRPr="00C85C86" w:rsidRDefault="00262546" w:rsidP="00262546">
            <w:pPr>
              <w:rPr>
                <w:rFonts w:asciiTheme="minorHAnsi" w:hAnsiTheme="minorHAnsi" w:cstheme="minorHAnsi"/>
                <w:sz w:val="18"/>
                <w:szCs w:val="18"/>
              </w:rPr>
            </w:pPr>
            <w:r w:rsidRPr="00C85C86">
              <w:rPr>
                <w:rFonts w:asciiTheme="minorHAnsi" w:hAnsiTheme="minorHAnsi" w:cstheme="minorHAnsi"/>
                <w:sz w:val="18"/>
                <w:szCs w:val="18"/>
              </w:rPr>
              <w:t>RA, call</w:t>
            </w:r>
            <w:r>
              <w:rPr>
                <w:rFonts w:asciiTheme="minorHAnsi" w:hAnsiTheme="minorHAnsi" w:cstheme="minorHAnsi"/>
                <w:sz w:val="18"/>
                <w:szCs w:val="18"/>
              </w:rPr>
              <w:t>osities</w:t>
            </w:r>
            <w:r w:rsidRPr="00C85C86">
              <w:rPr>
                <w:rFonts w:asciiTheme="minorHAnsi" w:hAnsiTheme="minorHAnsi" w:cstheme="minorHAnsi"/>
                <w:sz w:val="18"/>
                <w:szCs w:val="18"/>
              </w:rPr>
              <w:t xml:space="preserve"> overlying plantar metatarsal head region</w:t>
            </w:r>
          </w:p>
          <w:p w14:paraId="07CBF8FD" w14:textId="77777777" w:rsidR="00262546" w:rsidRPr="00C85C86" w:rsidRDefault="00262546" w:rsidP="00262546">
            <w:pPr>
              <w:rPr>
                <w:rFonts w:asciiTheme="minorHAnsi" w:hAnsiTheme="minorHAnsi" w:cstheme="minorHAnsi"/>
                <w:sz w:val="18"/>
                <w:szCs w:val="18"/>
              </w:rPr>
            </w:pPr>
          </w:p>
          <w:p w14:paraId="550C961D" w14:textId="371BB2EA" w:rsidR="00CE0355" w:rsidRPr="00C85C86"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5EE7A9EE" w14:textId="77777777" w:rsidR="00CE0355" w:rsidRPr="00C85C86" w:rsidRDefault="00CE0355" w:rsidP="00B246DE">
            <w:pPr>
              <w:rPr>
                <w:rFonts w:ascii="Calibri" w:hAnsi="Calibri" w:cs="Calibri"/>
                <w:sz w:val="18"/>
                <w:szCs w:val="18"/>
              </w:rPr>
            </w:pPr>
            <w:r w:rsidRPr="00C85C86">
              <w:rPr>
                <w:rFonts w:ascii="Calibri" w:hAnsi="Calibri" w:cs="Calibri"/>
                <w:sz w:val="18"/>
                <w:szCs w:val="18"/>
              </w:rPr>
              <w:t>Peak force</w:t>
            </w:r>
            <w:r>
              <w:rPr>
                <w:rFonts w:ascii="Calibri" w:hAnsi="Calibri" w:cs="Calibri"/>
                <w:sz w:val="18"/>
                <w:szCs w:val="18"/>
              </w:rPr>
              <w:t>, N</w:t>
            </w:r>
          </w:p>
          <w:p w14:paraId="786EEFAA" w14:textId="77777777" w:rsidR="00CE0355" w:rsidRPr="00C85C86" w:rsidRDefault="00CE0355" w:rsidP="00B246DE">
            <w:pPr>
              <w:rPr>
                <w:rFonts w:cstheme="minorHAnsi"/>
                <w:color w:val="000000" w:themeColor="text1"/>
                <w:sz w:val="18"/>
                <w:szCs w:val="18"/>
              </w:rPr>
            </w:pPr>
          </w:p>
        </w:tc>
        <w:tc>
          <w:tcPr>
            <w:tcW w:w="4819" w:type="dxa"/>
          </w:tcPr>
          <w:p w14:paraId="52ED55A7" w14:textId="77777777" w:rsidR="00CE0355" w:rsidRDefault="00CE0355" w:rsidP="00B246DE">
            <w:pPr>
              <w:rPr>
                <w:rFonts w:asciiTheme="minorHAnsi" w:hAnsiTheme="minorHAnsi" w:cstheme="minorHAnsi"/>
                <w:b/>
                <w:bCs/>
                <w:sz w:val="18"/>
                <w:szCs w:val="18"/>
              </w:rPr>
            </w:pPr>
            <w:r>
              <w:rPr>
                <w:rFonts w:asciiTheme="minorHAnsi" w:hAnsiTheme="minorHAnsi" w:cstheme="minorHAnsi"/>
                <w:b/>
                <w:bCs/>
                <w:sz w:val="18"/>
                <w:szCs w:val="18"/>
              </w:rPr>
              <w:t>Mean (sd)</w:t>
            </w:r>
          </w:p>
          <w:p w14:paraId="75FBBC1C" w14:textId="77777777" w:rsidR="00CE0355" w:rsidRPr="004B63EB" w:rsidRDefault="00CE0355" w:rsidP="00B246DE">
            <w:pPr>
              <w:rPr>
                <w:rFonts w:asciiTheme="minorHAnsi" w:hAnsiTheme="minorHAnsi" w:cstheme="minorHAnsi"/>
                <w:sz w:val="18"/>
                <w:szCs w:val="18"/>
              </w:rPr>
            </w:pPr>
            <w:r>
              <w:rPr>
                <w:rFonts w:asciiTheme="minorHAnsi" w:hAnsiTheme="minorHAnsi" w:cstheme="minorHAnsi"/>
                <w:b/>
                <w:bCs/>
                <w:sz w:val="18"/>
                <w:szCs w:val="18"/>
              </w:rPr>
              <w:t xml:space="preserve">Pre-treatment: </w:t>
            </w:r>
            <w:r>
              <w:rPr>
                <w:rFonts w:asciiTheme="minorHAnsi" w:hAnsiTheme="minorHAnsi" w:cstheme="minorHAnsi"/>
                <w:sz w:val="18"/>
                <w:szCs w:val="18"/>
              </w:rPr>
              <w:t>227 (54)</w:t>
            </w:r>
          </w:p>
          <w:p w14:paraId="556C7335" w14:textId="77777777" w:rsidR="00CE0355" w:rsidRPr="004B63EB" w:rsidRDefault="00CE0355" w:rsidP="00B246DE">
            <w:pPr>
              <w:rPr>
                <w:rFonts w:asciiTheme="minorHAnsi" w:hAnsiTheme="minorHAnsi" w:cstheme="minorHAnsi"/>
                <w:sz w:val="18"/>
                <w:szCs w:val="18"/>
              </w:rPr>
            </w:pPr>
            <w:r>
              <w:rPr>
                <w:rFonts w:asciiTheme="minorHAnsi" w:hAnsiTheme="minorHAnsi" w:cstheme="minorHAnsi"/>
                <w:b/>
                <w:bCs/>
                <w:sz w:val="18"/>
                <w:szCs w:val="18"/>
              </w:rPr>
              <w:t xml:space="preserve">Post-treatment: </w:t>
            </w:r>
            <w:r>
              <w:rPr>
                <w:rFonts w:asciiTheme="minorHAnsi" w:hAnsiTheme="minorHAnsi" w:cstheme="minorHAnsi"/>
                <w:sz w:val="18"/>
                <w:szCs w:val="18"/>
              </w:rPr>
              <w:t xml:space="preserve">249 (58), </w:t>
            </w:r>
            <w:r w:rsidRPr="004B63EB">
              <w:rPr>
                <w:rFonts w:asciiTheme="minorHAnsi" w:hAnsiTheme="minorHAnsi" w:cstheme="minorHAnsi"/>
                <w:i/>
                <w:iCs/>
                <w:sz w:val="18"/>
                <w:szCs w:val="18"/>
              </w:rPr>
              <w:t>Student’s t-test, p=0.74</w:t>
            </w:r>
          </w:p>
        </w:tc>
        <w:tc>
          <w:tcPr>
            <w:tcW w:w="3260" w:type="dxa"/>
          </w:tcPr>
          <w:p w14:paraId="3C8CADF7" w14:textId="77777777" w:rsidR="00CE0355" w:rsidRPr="00C85C86" w:rsidRDefault="00CE0355" w:rsidP="00B246DE">
            <w:pPr>
              <w:rPr>
                <w:rFonts w:asciiTheme="minorHAnsi" w:hAnsiTheme="minorHAnsi" w:cstheme="minorHAnsi"/>
                <w:b/>
                <w:bCs/>
                <w:sz w:val="18"/>
                <w:szCs w:val="18"/>
              </w:rPr>
            </w:pPr>
          </w:p>
        </w:tc>
        <w:tc>
          <w:tcPr>
            <w:tcW w:w="2268" w:type="dxa"/>
          </w:tcPr>
          <w:p w14:paraId="7BFAC447" w14:textId="77777777" w:rsidR="00CE0355" w:rsidRPr="00C85C86" w:rsidRDefault="00CE0355" w:rsidP="00B246DE">
            <w:pPr>
              <w:rPr>
                <w:rFonts w:asciiTheme="minorHAnsi" w:hAnsiTheme="minorHAnsi" w:cstheme="minorHAnsi"/>
                <w:b/>
                <w:bCs/>
                <w:sz w:val="18"/>
                <w:szCs w:val="18"/>
              </w:rPr>
            </w:pPr>
          </w:p>
        </w:tc>
      </w:tr>
    </w:tbl>
    <w:p w14:paraId="360B1D73" w14:textId="77777777" w:rsidR="00B10EF3" w:rsidRDefault="00B10EF3" w:rsidP="00E513F0">
      <w:pPr>
        <w:pStyle w:val="Heading3"/>
        <w:spacing w:before="0" w:after="240"/>
        <w:rPr>
          <w:b/>
          <w:bCs/>
        </w:rPr>
      </w:pPr>
    </w:p>
    <w:p w14:paraId="7F6208AA" w14:textId="77777777" w:rsidR="00B10EF3" w:rsidRDefault="00B10EF3" w:rsidP="00B10EF3"/>
    <w:p w14:paraId="08E2790D" w14:textId="77777777" w:rsidR="00B10EF3" w:rsidRPr="00B10EF3" w:rsidRDefault="00B10EF3" w:rsidP="00B10EF3"/>
    <w:p w14:paraId="7901FB1F" w14:textId="63758870" w:rsidR="00432993" w:rsidRDefault="00432993" w:rsidP="00E513F0">
      <w:pPr>
        <w:pStyle w:val="Heading3"/>
        <w:spacing w:before="0" w:after="240"/>
        <w:rPr>
          <w:b/>
          <w:bCs/>
        </w:rPr>
      </w:pPr>
      <w:bookmarkStart w:id="25" w:name="_Toc139436055"/>
      <w:r>
        <w:rPr>
          <w:b/>
          <w:bCs/>
        </w:rPr>
        <w:t>Q9.3</w:t>
      </w:r>
      <w:r w:rsidR="00262546">
        <w:rPr>
          <w:b/>
          <w:bCs/>
        </w:rPr>
        <w:t>e</w:t>
      </w:r>
      <w:r>
        <w:rPr>
          <w:b/>
          <w:bCs/>
        </w:rPr>
        <w:t xml:space="preserve"> Study outcomes: Contact time</w:t>
      </w:r>
      <w:bookmarkEnd w:id="25"/>
    </w:p>
    <w:tbl>
      <w:tblPr>
        <w:tblStyle w:val="TableGrid"/>
        <w:tblW w:w="15304" w:type="dxa"/>
        <w:tblLayout w:type="fixed"/>
        <w:tblCellMar>
          <w:left w:w="28" w:type="dxa"/>
          <w:right w:w="28" w:type="dxa"/>
        </w:tblCellMar>
        <w:tblLook w:val="04A0" w:firstRow="1" w:lastRow="0" w:firstColumn="1" w:lastColumn="0" w:noHBand="0" w:noVBand="1"/>
      </w:tblPr>
      <w:tblGrid>
        <w:gridCol w:w="3114"/>
        <w:gridCol w:w="1843"/>
        <w:gridCol w:w="4961"/>
        <w:gridCol w:w="3118"/>
        <w:gridCol w:w="2268"/>
      </w:tblGrid>
      <w:tr w:rsidR="00432993" w:rsidRPr="002E4333" w14:paraId="72EE6209" w14:textId="77777777" w:rsidTr="004A5C9D">
        <w:tc>
          <w:tcPr>
            <w:tcW w:w="3114" w:type="dxa"/>
            <w:tcBorders>
              <w:bottom w:val="single" w:sz="4" w:space="0" w:color="auto"/>
            </w:tcBorders>
          </w:tcPr>
          <w:p w14:paraId="01BE5DC6" w14:textId="77777777" w:rsidR="00432993" w:rsidRPr="002E4333" w:rsidRDefault="00432993" w:rsidP="00B246DE">
            <w:pPr>
              <w:rPr>
                <w:rFonts w:ascii="Calibri" w:hAnsi="Calibri" w:cs="Calibri"/>
                <w:b/>
                <w:bCs/>
                <w:sz w:val="18"/>
                <w:szCs w:val="18"/>
              </w:rPr>
            </w:pPr>
            <w:r w:rsidRPr="002E4333">
              <w:rPr>
                <w:rFonts w:ascii="Calibri" w:hAnsi="Calibri" w:cs="Calibri"/>
                <w:b/>
                <w:bCs/>
                <w:sz w:val="18"/>
                <w:szCs w:val="18"/>
              </w:rPr>
              <w:t>Study</w:t>
            </w:r>
          </w:p>
        </w:tc>
        <w:tc>
          <w:tcPr>
            <w:tcW w:w="1843" w:type="dxa"/>
            <w:tcBorders>
              <w:bottom w:val="single" w:sz="4" w:space="0" w:color="auto"/>
            </w:tcBorders>
          </w:tcPr>
          <w:p w14:paraId="7F2036A3" w14:textId="77777777" w:rsidR="00432993" w:rsidRPr="002E4333" w:rsidRDefault="00432993" w:rsidP="00B246DE">
            <w:pPr>
              <w:rPr>
                <w:rFonts w:ascii="Calibri" w:hAnsi="Calibri" w:cs="Calibri"/>
                <w:b/>
                <w:bCs/>
                <w:sz w:val="18"/>
                <w:szCs w:val="18"/>
              </w:rPr>
            </w:pPr>
            <w:r w:rsidRPr="002E4333">
              <w:rPr>
                <w:rFonts w:ascii="Calibri" w:hAnsi="Calibri" w:cs="Calibri"/>
                <w:b/>
                <w:bCs/>
                <w:sz w:val="18"/>
                <w:szCs w:val="18"/>
              </w:rPr>
              <w:t xml:space="preserve">Specific outcome </w:t>
            </w:r>
          </w:p>
        </w:tc>
        <w:tc>
          <w:tcPr>
            <w:tcW w:w="4961" w:type="dxa"/>
            <w:tcBorders>
              <w:bottom w:val="single" w:sz="4" w:space="0" w:color="auto"/>
            </w:tcBorders>
          </w:tcPr>
          <w:p w14:paraId="11DD16E3" w14:textId="77777777" w:rsidR="00432993" w:rsidRPr="002E4333" w:rsidRDefault="00432993" w:rsidP="00B246DE">
            <w:pPr>
              <w:rPr>
                <w:rFonts w:ascii="Calibri" w:hAnsi="Calibri" w:cs="Calibri"/>
                <w:b/>
                <w:bCs/>
                <w:sz w:val="18"/>
                <w:szCs w:val="18"/>
              </w:rPr>
            </w:pPr>
            <w:r w:rsidRPr="002E4333">
              <w:rPr>
                <w:rFonts w:ascii="Calibri" w:hAnsi="Calibri" w:cs="Calibri"/>
                <w:b/>
                <w:bCs/>
                <w:sz w:val="18"/>
                <w:szCs w:val="18"/>
              </w:rPr>
              <w:t xml:space="preserve">Within group </w:t>
            </w:r>
          </w:p>
        </w:tc>
        <w:tc>
          <w:tcPr>
            <w:tcW w:w="3118" w:type="dxa"/>
            <w:tcBorders>
              <w:bottom w:val="single" w:sz="4" w:space="0" w:color="auto"/>
            </w:tcBorders>
          </w:tcPr>
          <w:p w14:paraId="69C3BCD5" w14:textId="77777777" w:rsidR="00432993" w:rsidRPr="002E4333" w:rsidRDefault="00432993" w:rsidP="00B246DE">
            <w:pPr>
              <w:rPr>
                <w:rFonts w:ascii="Calibri" w:hAnsi="Calibri" w:cs="Calibri"/>
                <w:b/>
                <w:bCs/>
                <w:sz w:val="18"/>
                <w:szCs w:val="18"/>
              </w:rPr>
            </w:pPr>
            <w:r w:rsidRPr="002E4333">
              <w:rPr>
                <w:rFonts w:ascii="Calibri" w:hAnsi="Calibri" w:cs="Calibri"/>
                <w:b/>
                <w:bCs/>
                <w:sz w:val="18"/>
                <w:szCs w:val="18"/>
              </w:rPr>
              <w:t>Between group</w:t>
            </w:r>
          </w:p>
        </w:tc>
        <w:tc>
          <w:tcPr>
            <w:tcW w:w="2268" w:type="dxa"/>
            <w:tcBorders>
              <w:bottom w:val="single" w:sz="4" w:space="0" w:color="auto"/>
            </w:tcBorders>
          </w:tcPr>
          <w:p w14:paraId="15302454" w14:textId="77777777" w:rsidR="00432993" w:rsidRPr="002E4333" w:rsidRDefault="00432993" w:rsidP="00B246DE">
            <w:pPr>
              <w:rPr>
                <w:rFonts w:ascii="Calibri" w:hAnsi="Calibri" w:cs="Calibri"/>
                <w:b/>
                <w:bCs/>
                <w:sz w:val="18"/>
                <w:szCs w:val="18"/>
              </w:rPr>
            </w:pPr>
            <w:r>
              <w:rPr>
                <w:rFonts w:ascii="Calibri" w:hAnsi="Calibri" w:cs="Calibri"/>
                <w:b/>
                <w:bCs/>
                <w:sz w:val="18"/>
                <w:szCs w:val="18"/>
              </w:rPr>
              <w:t>Comments incl. subgroup analyses</w:t>
            </w:r>
          </w:p>
        </w:tc>
      </w:tr>
      <w:tr w:rsidR="00432993" w:rsidRPr="004E36DE" w14:paraId="67BD3566" w14:textId="77777777" w:rsidTr="00B246DE">
        <w:tc>
          <w:tcPr>
            <w:tcW w:w="15304" w:type="dxa"/>
            <w:gridSpan w:val="5"/>
            <w:tcBorders>
              <w:bottom w:val="single" w:sz="4" w:space="0" w:color="auto"/>
            </w:tcBorders>
            <w:shd w:val="clear" w:color="auto" w:fill="BDD6EE" w:themeFill="accent5" w:themeFillTint="66"/>
          </w:tcPr>
          <w:p w14:paraId="3E33E3F6" w14:textId="77777777" w:rsidR="00432993" w:rsidRPr="004E36DE" w:rsidRDefault="00432993" w:rsidP="00B246DE">
            <w:pPr>
              <w:rPr>
                <w:rFonts w:ascii="Calibri" w:hAnsi="Calibri" w:cs="Calibri"/>
                <w:b/>
                <w:bCs/>
                <w:i/>
                <w:iCs/>
                <w:sz w:val="18"/>
                <w:szCs w:val="18"/>
              </w:rPr>
            </w:pPr>
            <w:r w:rsidRPr="004E36DE">
              <w:rPr>
                <w:rFonts w:ascii="Calibri" w:hAnsi="Calibri" w:cs="Calibri"/>
                <w:b/>
                <w:bCs/>
                <w:i/>
                <w:iCs/>
                <w:sz w:val="18"/>
                <w:szCs w:val="18"/>
              </w:rPr>
              <w:t>Adults</w:t>
            </w:r>
          </w:p>
        </w:tc>
      </w:tr>
      <w:tr w:rsidR="00432993" w:rsidRPr="004E36DE" w14:paraId="516DAAFD" w14:textId="77777777" w:rsidTr="00B246DE">
        <w:tc>
          <w:tcPr>
            <w:tcW w:w="15304" w:type="dxa"/>
            <w:gridSpan w:val="5"/>
            <w:tcBorders>
              <w:bottom w:val="single" w:sz="4" w:space="0" w:color="auto"/>
            </w:tcBorders>
            <w:shd w:val="clear" w:color="auto" w:fill="DEEAF6" w:themeFill="accent5" w:themeFillTint="33"/>
          </w:tcPr>
          <w:p w14:paraId="60B66C82" w14:textId="77777777" w:rsidR="00432993" w:rsidRPr="004E36DE" w:rsidRDefault="00432993" w:rsidP="00B246DE">
            <w:pPr>
              <w:rPr>
                <w:rFonts w:ascii="Calibri" w:hAnsi="Calibri" w:cs="Calibri"/>
                <w:b/>
                <w:bCs/>
                <w:sz w:val="18"/>
                <w:szCs w:val="18"/>
              </w:rPr>
            </w:pPr>
            <w:r w:rsidRPr="004E36DE">
              <w:rPr>
                <w:rFonts w:ascii="Calibri" w:hAnsi="Calibri" w:cs="Calibri"/>
                <w:b/>
                <w:bCs/>
                <w:sz w:val="18"/>
                <w:szCs w:val="18"/>
              </w:rPr>
              <w:t>Randomised controlled trial</w:t>
            </w:r>
          </w:p>
        </w:tc>
      </w:tr>
      <w:tr w:rsidR="00432993" w:rsidRPr="00665ACC" w14:paraId="51685492" w14:textId="77777777" w:rsidTr="004A5C9D">
        <w:tc>
          <w:tcPr>
            <w:tcW w:w="3114" w:type="dxa"/>
          </w:tcPr>
          <w:p w14:paraId="67149C22" w14:textId="77777777" w:rsidR="00262546"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Davys 2005</w:t>
            </w:r>
          </w:p>
          <w:p w14:paraId="1CB6BCEA" w14:textId="77777777" w:rsidR="00262546" w:rsidRPr="00665ACC" w:rsidRDefault="00262546"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w:t>
            </w:r>
            <w:r w:rsidRPr="00262546">
              <w:rPr>
                <w:rFonts w:asciiTheme="minorHAnsi" w:hAnsiTheme="minorHAnsi" w:cstheme="minorHAnsi"/>
                <w:sz w:val="18"/>
                <w:szCs w:val="18"/>
              </w:rPr>
              <w:t xml:space="preserve">symptomatic skin callosities </w:t>
            </w:r>
            <w:r w:rsidRPr="00665ACC">
              <w:rPr>
                <w:rFonts w:asciiTheme="minorHAnsi" w:hAnsiTheme="minorHAnsi" w:cstheme="minorHAnsi"/>
                <w:sz w:val="18"/>
                <w:szCs w:val="18"/>
              </w:rPr>
              <w:t xml:space="preserve">overlying plantar metatarsal head region </w:t>
            </w:r>
          </w:p>
          <w:p w14:paraId="0D38C264" w14:textId="297A1A73" w:rsidR="00432993"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55863A37" w14:textId="77777777" w:rsidR="00432993" w:rsidRPr="00665ACC" w:rsidRDefault="00432993" w:rsidP="00B246DE">
            <w:pPr>
              <w:rPr>
                <w:rFonts w:asciiTheme="minorHAnsi" w:hAnsiTheme="minorHAnsi" w:cstheme="minorHAnsi"/>
                <w:color w:val="000000" w:themeColor="text1"/>
                <w:sz w:val="18"/>
                <w:szCs w:val="18"/>
              </w:rPr>
            </w:pPr>
            <w:r w:rsidRPr="00665ACC">
              <w:rPr>
                <w:rFonts w:asciiTheme="minorHAnsi" w:hAnsiTheme="minorHAnsi" w:cstheme="minorHAnsi"/>
                <w:sz w:val="18"/>
                <w:szCs w:val="18"/>
              </w:rPr>
              <w:t>Plantar pressures - c</w:t>
            </w:r>
            <w:r w:rsidRPr="00665ACC">
              <w:rPr>
                <w:rFonts w:asciiTheme="minorHAnsi" w:hAnsiTheme="minorHAnsi" w:cstheme="minorHAnsi"/>
                <w:color w:val="000000" w:themeColor="text1"/>
                <w:sz w:val="18"/>
                <w:szCs w:val="18"/>
              </w:rPr>
              <w:t>ontact time, ms</w:t>
            </w:r>
          </w:p>
        </w:tc>
        <w:tc>
          <w:tcPr>
            <w:tcW w:w="4961" w:type="dxa"/>
          </w:tcPr>
          <w:p w14:paraId="197424B1" w14:textId="77777777" w:rsidR="00432993" w:rsidRDefault="00432993" w:rsidP="00B246DE">
            <w:pPr>
              <w:rPr>
                <w:rFonts w:asciiTheme="minorHAnsi" w:hAnsiTheme="minorHAnsi" w:cstheme="minorHAnsi"/>
                <w:b/>
                <w:bCs/>
                <w:sz w:val="18"/>
                <w:szCs w:val="18"/>
              </w:rPr>
            </w:pPr>
            <w:r>
              <w:rPr>
                <w:rFonts w:asciiTheme="minorHAnsi" w:hAnsiTheme="minorHAnsi" w:cstheme="minorHAnsi"/>
                <w:b/>
                <w:bCs/>
                <w:sz w:val="18"/>
                <w:szCs w:val="18"/>
              </w:rPr>
              <w:t>Mean change from BL (sd) immediately following treatment:</w:t>
            </w:r>
          </w:p>
          <w:p w14:paraId="17B047DC" w14:textId="77777777" w:rsidR="00432993" w:rsidRDefault="00432993" w:rsidP="00B246DE">
            <w:pPr>
              <w:rPr>
                <w:rFonts w:asciiTheme="minorHAnsi" w:hAnsiTheme="minorHAnsi" w:cstheme="minorHAnsi"/>
                <w:sz w:val="18"/>
                <w:szCs w:val="18"/>
              </w:rPr>
            </w:pPr>
            <w:r>
              <w:rPr>
                <w:rFonts w:asciiTheme="minorHAnsi" w:hAnsiTheme="minorHAnsi" w:cstheme="minorHAnsi"/>
                <w:sz w:val="18"/>
                <w:szCs w:val="18"/>
                <w:u w:val="single"/>
              </w:rPr>
              <w:t>Intervention</w:t>
            </w:r>
            <w:r>
              <w:rPr>
                <w:rFonts w:asciiTheme="minorHAnsi" w:hAnsiTheme="minorHAnsi" w:cstheme="minorHAnsi"/>
                <w:sz w:val="18"/>
                <w:szCs w:val="18"/>
              </w:rPr>
              <w:t>: -0.5 (2.9)</w:t>
            </w:r>
          </w:p>
          <w:p w14:paraId="60C1872E" w14:textId="77777777" w:rsidR="00432993" w:rsidRPr="00665ACC" w:rsidRDefault="00432993" w:rsidP="00B246DE">
            <w:pPr>
              <w:rPr>
                <w:rFonts w:asciiTheme="minorHAnsi" w:hAnsiTheme="minorHAnsi" w:cstheme="minorHAnsi"/>
                <w:b/>
                <w:bCs/>
                <w:sz w:val="18"/>
                <w:szCs w:val="18"/>
              </w:rPr>
            </w:pPr>
            <w:r>
              <w:rPr>
                <w:rFonts w:asciiTheme="minorHAnsi" w:hAnsiTheme="minorHAnsi" w:cstheme="minorHAnsi"/>
                <w:sz w:val="18"/>
                <w:szCs w:val="18"/>
                <w:u w:val="single"/>
              </w:rPr>
              <w:t>Control (sham)</w:t>
            </w:r>
            <w:r>
              <w:rPr>
                <w:rFonts w:asciiTheme="minorHAnsi" w:hAnsiTheme="minorHAnsi" w:cstheme="minorHAnsi"/>
                <w:sz w:val="18"/>
                <w:szCs w:val="18"/>
              </w:rPr>
              <w:t>: -0.3 (4.7)</w:t>
            </w:r>
          </w:p>
        </w:tc>
        <w:tc>
          <w:tcPr>
            <w:tcW w:w="3118" w:type="dxa"/>
          </w:tcPr>
          <w:p w14:paraId="7B6BDBC1" w14:textId="77777777" w:rsidR="00432993" w:rsidRDefault="00432993" w:rsidP="00B246DE">
            <w:pPr>
              <w:spacing w:after="120"/>
              <w:rPr>
                <w:rFonts w:asciiTheme="minorHAnsi" w:hAnsiTheme="minorHAnsi" w:cstheme="minorHAnsi"/>
                <w:b/>
                <w:bCs/>
                <w:sz w:val="18"/>
                <w:szCs w:val="18"/>
              </w:rPr>
            </w:pPr>
            <w:r>
              <w:rPr>
                <w:rFonts w:asciiTheme="minorHAnsi" w:hAnsiTheme="minorHAnsi" w:cstheme="minorHAnsi"/>
                <w:b/>
                <w:bCs/>
                <w:sz w:val="18"/>
                <w:szCs w:val="18"/>
              </w:rPr>
              <w:t>M</w:t>
            </w:r>
            <w:r w:rsidRPr="00070237">
              <w:rPr>
                <w:rFonts w:asciiTheme="minorHAnsi" w:hAnsiTheme="minorHAnsi" w:cstheme="minorHAnsi"/>
                <w:b/>
                <w:bCs/>
                <w:sz w:val="18"/>
                <w:szCs w:val="18"/>
              </w:rPr>
              <w:t xml:space="preserve">ean difference (95% CI): </w:t>
            </w:r>
            <w:r w:rsidRPr="00DA5555">
              <w:rPr>
                <w:rFonts w:asciiTheme="minorHAnsi" w:hAnsiTheme="minorHAnsi" w:cstheme="minorHAnsi"/>
                <w:sz w:val="18"/>
                <w:szCs w:val="18"/>
              </w:rPr>
              <w:t>0.2 (-1.3</w:t>
            </w:r>
            <w:r>
              <w:rPr>
                <w:rFonts w:asciiTheme="minorHAnsi" w:hAnsiTheme="minorHAnsi" w:cstheme="minorHAnsi"/>
                <w:sz w:val="18"/>
                <w:szCs w:val="18"/>
              </w:rPr>
              <w:t xml:space="preserve">, </w:t>
            </w:r>
            <w:r w:rsidRPr="00DA5555">
              <w:rPr>
                <w:rFonts w:asciiTheme="minorHAnsi" w:hAnsiTheme="minorHAnsi" w:cstheme="minorHAnsi"/>
                <w:sz w:val="18"/>
                <w:szCs w:val="18"/>
              </w:rPr>
              <w:t>1.7)</w:t>
            </w:r>
            <w:r w:rsidRPr="00070237">
              <w:rPr>
                <w:rFonts w:asciiTheme="minorHAnsi" w:hAnsiTheme="minorHAnsi" w:cstheme="minorHAnsi"/>
                <w:b/>
                <w:bCs/>
                <w:sz w:val="18"/>
                <w:szCs w:val="18"/>
              </w:rPr>
              <w:t xml:space="preserve"> </w:t>
            </w:r>
          </w:p>
          <w:p w14:paraId="73DA7877" w14:textId="77777777" w:rsidR="00432993" w:rsidRPr="00665ACC" w:rsidRDefault="00432993" w:rsidP="00B246DE">
            <w:pPr>
              <w:spacing w:after="120"/>
              <w:rPr>
                <w:rFonts w:asciiTheme="minorHAnsi" w:hAnsiTheme="minorHAnsi" w:cstheme="minorHAnsi"/>
                <w:b/>
                <w:bCs/>
                <w:sz w:val="18"/>
                <w:szCs w:val="18"/>
              </w:rPr>
            </w:pPr>
            <w:r w:rsidRPr="00DA5555">
              <w:rPr>
                <w:rFonts w:asciiTheme="minorHAnsi" w:hAnsiTheme="minorHAnsi" w:cstheme="minorHAnsi"/>
                <w:i/>
                <w:iCs/>
                <w:sz w:val="18"/>
                <w:szCs w:val="18"/>
              </w:rPr>
              <w:t>Unpaired student t-test, p=0.78</w:t>
            </w:r>
          </w:p>
        </w:tc>
        <w:tc>
          <w:tcPr>
            <w:tcW w:w="2268" w:type="dxa"/>
          </w:tcPr>
          <w:p w14:paraId="1F4C6917" w14:textId="77777777" w:rsidR="00432993" w:rsidRPr="00665ACC" w:rsidRDefault="00432993" w:rsidP="00B246DE">
            <w:pPr>
              <w:rPr>
                <w:rFonts w:asciiTheme="minorHAnsi" w:hAnsiTheme="minorHAnsi" w:cstheme="minorHAnsi"/>
                <w:b/>
                <w:bCs/>
                <w:sz w:val="18"/>
                <w:szCs w:val="18"/>
              </w:rPr>
            </w:pPr>
          </w:p>
        </w:tc>
      </w:tr>
      <w:tr w:rsidR="00432993" w:rsidRPr="004E36DE" w14:paraId="7CBA78BC" w14:textId="77777777" w:rsidTr="00B246DE">
        <w:tc>
          <w:tcPr>
            <w:tcW w:w="15304" w:type="dxa"/>
            <w:gridSpan w:val="5"/>
            <w:tcBorders>
              <w:bottom w:val="single" w:sz="4" w:space="0" w:color="auto"/>
            </w:tcBorders>
            <w:shd w:val="clear" w:color="auto" w:fill="DEEAF6" w:themeFill="accent5" w:themeFillTint="33"/>
          </w:tcPr>
          <w:p w14:paraId="320ECC25" w14:textId="77777777" w:rsidR="00432993" w:rsidRPr="004E36DE" w:rsidRDefault="00432993" w:rsidP="00B246DE">
            <w:pPr>
              <w:rPr>
                <w:rFonts w:ascii="Calibri" w:hAnsi="Calibri" w:cs="Calibri"/>
                <w:b/>
                <w:bCs/>
                <w:sz w:val="18"/>
                <w:szCs w:val="18"/>
              </w:rPr>
            </w:pPr>
            <w:r>
              <w:rPr>
                <w:rFonts w:ascii="Calibri" w:hAnsi="Calibri" w:cs="Calibri"/>
                <w:b/>
                <w:bCs/>
                <w:sz w:val="18"/>
                <w:szCs w:val="18"/>
              </w:rPr>
              <w:t>Prospective cohort</w:t>
            </w:r>
          </w:p>
        </w:tc>
      </w:tr>
      <w:tr w:rsidR="00432993" w:rsidRPr="00C85C86" w14:paraId="0AF753BE" w14:textId="77777777" w:rsidTr="004A5C9D">
        <w:tc>
          <w:tcPr>
            <w:tcW w:w="3114" w:type="dxa"/>
          </w:tcPr>
          <w:p w14:paraId="1C496837" w14:textId="77777777" w:rsidR="00262546" w:rsidRPr="00C85C86" w:rsidRDefault="00262546" w:rsidP="00262546">
            <w:pPr>
              <w:rPr>
                <w:rFonts w:asciiTheme="minorHAnsi" w:hAnsiTheme="minorHAnsi" w:cstheme="minorHAnsi"/>
                <w:sz w:val="18"/>
                <w:szCs w:val="18"/>
              </w:rPr>
            </w:pPr>
            <w:r w:rsidRPr="00C85C86">
              <w:rPr>
                <w:rFonts w:asciiTheme="minorHAnsi" w:hAnsiTheme="minorHAnsi" w:cstheme="minorHAnsi"/>
                <w:sz w:val="18"/>
                <w:szCs w:val="18"/>
              </w:rPr>
              <w:t>Woodburn 2000</w:t>
            </w:r>
          </w:p>
          <w:p w14:paraId="472FC7D8" w14:textId="77777777" w:rsidR="00262546" w:rsidRPr="00C85C86" w:rsidRDefault="00262546" w:rsidP="00262546">
            <w:pPr>
              <w:rPr>
                <w:rFonts w:asciiTheme="minorHAnsi" w:hAnsiTheme="minorHAnsi" w:cstheme="minorHAnsi"/>
                <w:sz w:val="18"/>
                <w:szCs w:val="18"/>
              </w:rPr>
            </w:pPr>
            <w:r w:rsidRPr="00C85C86">
              <w:rPr>
                <w:rFonts w:asciiTheme="minorHAnsi" w:hAnsiTheme="minorHAnsi" w:cstheme="minorHAnsi"/>
                <w:sz w:val="18"/>
                <w:szCs w:val="18"/>
              </w:rPr>
              <w:t>RA, call</w:t>
            </w:r>
            <w:r>
              <w:rPr>
                <w:rFonts w:asciiTheme="minorHAnsi" w:hAnsiTheme="minorHAnsi" w:cstheme="minorHAnsi"/>
                <w:sz w:val="18"/>
                <w:szCs w:val="18"/>
              </w:rPr>
              <w:t>osities</w:t>
            </w:r>
            <w:r w:rsidRPr="00C85C86">
              <w:rPr>
                <w:rFonts w:asciiTheme="minorHAnsi" w:hAnsiTheme="minorHAnsi" w:cstheme="minorHAnsi"/>
                <w:sz w:val="18"/>
                <w:szCs w:val="18"/>
              </w:rPr>
              <w:t xml:space="preserve"> overlying plantar metatarsal head region</w:t>
            </w:r>
          </w:p>
          <w:p w14:paraId="0F127659" w14:textId="77777777" w:rsidR="00262546" w:rsidRPr="00C85C86" w:rsidRDefault="00262546" w:rsidP="00262546">
            <w:pPr>
              <w:rPr>
                <w:rFonts w:asciiTheme="minorHAnsi" w:hAnsiTheme="minorHAnsi" w:cstheme="minorHAnsi"/>
                <w:sz w:val="18"/>
                <w:szCs w:val="18"/>
              </w:rPr>
            </w:pPr>
          </w:p>
          <w:p w14:paraId="17FBEA6B" w14:textId="5252F5BE" w:rsidR="00432993" w:rsidRPr="00C85C86"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365CB967" w14:textId="77777777" w:rsidR="00432993" w:rsidRPr="00C85C86" w:rsidRDefault="00432993" w:rsidP="00B246DE">
            <w:pPr>
              <w:rPr>
                <w:rFonts w:ascii="Calibri" w:hAnsi="Calibri" w:cs="Calibri"/>
                <w:sz w:val="18"/>
                <w:szCs w:val="18"/>
              </w:rPr>
            </w:pPr>
            <w:r w:rsidRPr="00C85C86">
              <w:rPr>
                <w:rFonts w:ascii="Calibri" w:hAnsi="Calibri" w:cs="Calibri"/>
                <w:sz w:val="18"/>
                <w:szCs w:val="18"/>
              </w:rPr>
              <w:t>Contact time</w:t>
            </w:r>
            <w:r>
              <w:rPr>
                <w:rFonts w:ascii="Calibri" w:hAnsi="Calibri" w:cs="Calibri"/>
                <w:sz w:val="18"/>
                <w:szCs w:val="18"/>
              </w:rPr>
              <w:t>, ms</w:t>
            </w:r>
            <w:r w:rsidRPr="00C85C86">
              <w:rPr>
                <w:rFonts w:ascii="Calibri" w:hAnsi="Calibri" w:cs="Calibri"/>
                <w:sz w:val="18"/>
                <w:szCs w:val="18"/>
              </w:rPr>
              <w:t xml:space="preserve"> </w:t>
            </w:r>
          </w:p>
          <w:p w14:paraId="1E41768B" w14:textId="77777777" w:rsidR="00432993" w:rsidRPr="00C85C86" w:rsidRDefault="00432993" w:rsidP="00B246DE">
            <w:pPr>
              <w:rPr>
                <w:rFonts w:asciiTheme="minorHAnsi" w:hAnsiTheme="minorHAnsi" w:cstheme="minorHAnsi"/>
                <w:color w:val="000000" w:themeColor="text1"/>
                <w:sz w:val="18"/>
                <w:szCs w:val="18"/>
              </w:rPr>
            </w:pPr>
          </w:p>
        </w:tc>
        <w:tc>
          <w:tcPr>
            <w:tcW w:w="4961" w:type="dxa"/>
          </w:tcPr>
          <w:p w14:paraId="506D68F8" w14:textId="77777777" w:rsidR="00432993" w:rsidRDefault="00432993" w:rsidP="00B246DE">
            <w:pPr>
              <w:rPr>
                <w:rFonts w:asciiTheme="minorHAnsi" w:hAnsiTheme="minorHAnsi" w:cstheme="minorHAnsi"/>
                <w:b/>
                <w:bCs/>
                <w:sz w:val="18"/>
                <w:szCs w:val="18"/>
              </w:rPr>
            </w:pPr>
            <w:r>
              <w:rPr>
                <w:rFonts w:asciiTheme="minorHAnsi" w:hAnsiTheme="minorHAnsi" w:cstheme="minorHAnsi"/>
                <w:b/>
                <w:bCs/>
                <w:sz w:val="18"/>
                <w:szCs w:val="18"/>
              </w:rPr>
              <w:t>Mean (sd)</w:t>
            </w:r>
          </w:p>
          <w:p w14:paraId="1060CDF6" w14:textId="77777777" w:rsidR="00432993" w:rsidRDefault="00432993" w:rsidP="00B246DE">
            <w:pPr>
              <w:rPr>
                <w:rFonts w:asciiTheme="minorHAnsi" w:hAnsiTheme="minorHAnsi" w:cstheme="minorHAnsi"/>
                <w:b/>
                <w:bCs/>
                <w:sz w:val="18"/>
                <w:szCs w:val="18"/>
              </w:rPr>
            </w:pPr>
          </w:p>
          <w:p w14:paraId="6CC9FE00" w14:textId="77777777" w:rsidR="00432993" w:rsidRPr="004B63EB" w:rsidRDefault="00432993" w:rsidP="00B246DE">
            <w:pPr>
              <w:rPr>
                <w:rFonts w:asciiTheme="minorHAnsi" w:hAnsiTheme="minorHAnsi" w:cstheme="minorHAnsi"/>
                <w:sz w:val="18"/>
                <w:szCs w:val="18"/>
              </w:rPr>
            </w:pPr>
            <w:r>
              <w:rPr>
                <w:rFonts w:asciiTheme="minorHAnsi" w:hAnsiTheme="minorHAnsi" w:cstheme="minorHAnsi"/>
                <w:b/>
                <w:bCs/>
                <w:sz w:val="18"/>
                <w:szCs w:val="18"/>
              </w:rPr>
              <w:t>Pre-treatment:</w:t>
            </w:r>
            <w:r>
              <w:rPr>
                <w:rFonts w:asciiTheme="minorHAnsi" w:hAnsiTheme="minorHAnsi" w:cstheme="minorHAnsi"/>
                <w:sz w:val="18"/>
                <w:szCs w:val="18"/>
              </w:rPr>
              <w:t xml:space="preserve"> 836 (286)</w:t>
            </w:r>
          </w:p>
          <w:p w14:paraId="1C224994" w14:textId="77777777" w:rsidR="00432993" w:rsidRPr="00C85C86" w:rsidRDefault="00432993" w:rsidP="00B246DE">
            <w:pPr>
              <w:rPr>
                <w:rFonts w:asciiTheme="minorHAnsi" w:hAnsiTheme="minorHAnsi" w:cstheme="minorHAnsi"/>
                <w:b/>
                <w:bCs/>
                <w:sz w:val="18"/>
                <w:szCs w:val="18"/>
              </w:rPr>
            </w:pPr>
            <w:r>
              <w:rPr>
                <w:rFonts w:asciiTheme="minorHAnsi" w:hAnsiTheme="minorHAnsi" w:cstheme="minorHAnsi"/>
                <w:b/>
                <w:bCs/>
                <w:sz w:val="18"/>
                <w:szCs w:val="18"/>
              </w:rPr>
              <w:t>Post-treatment:</w:t>
            </w:r>
            <w:r>
              <w:rPr>
                <w:rFonts w:asciiTheme="minorHAnsi" w:hAnsiTheme="minorHAnsi" w:cstheme="minorHAnsi"/>
                <w:sz w:val="18"/>
                <w:szCs w:val="18"/>
              </w:rPr>
              <w:t xml:space="preserve"> 816 (197), </w:t>
            </w:r>
            <w:r w:rsidRPr="004B63EB">
              <w:rPr>
                <w:rFonts w:asciiTheme="minorHAnsi" w:hAnsiTheme="minorHAnsi" w:cstheme="minorHAnsi"/>
                <w:i/>
                <w:iCs/>
                <w:sz w:val="18"/>
                <w:szCs w:val="18"/>
              </w:rPr>
              <w:t>Student’s t-test, p=0.</w:t>
            </w:r>
            <w:r>
              <w:rPr>
                <w:rFonts w:asciiTheme="minorHAnsi" w:hAnsiTheme="minorHAnsi" w:cstheme="minorHAnsi"/>
                <w:i/>
                <w:iCs/>
                <w:sz w:val="18"/>
                <w:szCs w:val="18"/>
              </w:rPr>
              <w:t>41</w:t>
            </w:r>
          </w:p>
        </w:tc>
        <w:tc>
          <w:tcPr>
            <w:tcW w:w="3118" w:type="dxa"/>
          </w:tcPr>
          <w:p w14:paraId="6A6D64BE" w14:textId="77777777" w:rsidR="00432993" w:rsidRPr="00C85C86" w:rsidRDefault="00432993" w:rsidP="00B246DE">
            <w:pPr>
              <w:rPr>
                <w:rFonts w:asciiTheme="minorHAnsi" w:hAnsiTheme="minorHAnsi" w:cstheme="minorHAnsi"/>
                <w:b/>
                <w:bCs/>
                <w:sz w:val="18"/>
                <w:szCs w:val="18"/>
              </w:rPr>
            </w:pPr>
          </w:p>
        </w:tc>
        <w:tc>
          <w:tcPr>
            <w:tcW w:w="2268" w:type="dxa"/>
          </w:tcPr>
          <w:p w14:paraId="01BEACC9" w14:textId="77777777" w:rsidR="00432993" w:rsidRPr="00C85C86" w:rsidRDefault="00432993" w:rsidP="00B246DE">
            <w:pPr>
              <w:rPr>
                <w:rFonts w:asciiTheme="minorHAnsi" w:hAnsiTheme="minorHAnsi" w:cstheme="minorHAnsi"/>
                <w:b/>
                <w:bCs/>
                <w:sz w:val="18"/>
                <w:szCs w:val="18"/>
              </w:rPr>
            </w:pPr>
          </w:p>
        </w:tc>
      </w:tr>
    </w:tbl>
    <w:p w14:paraId="187A9765" w14:textId="77777777" w:rsidR="00432993" w:rsidRDefault="00432993" w:rsidP="005B1BDF"/>
    <w:p w14:paraId="50277ADF" w14:textId="77777777" w:rsidR="00E513F0" w:rsidRDefault="00E513F0" w:rsidP="005B1BDF"/>
    <w:p w14:paraId="3BB18EBD" w14:textId="140419A6" w:rsidR="00432993" w:rsidRDefault="00432993" w:rsidP="00E513F0">
      <w:pPr>
        <w:pStyle w:val="Heading3"/>
        <w:spacing w:before="0" w:after="240"/>
        <w:rPr>
          <w:b/>
          <w:bCs/>
        </w:rPr>
      </w:pPr>
      <w:bookmarkStart w:id="26" w:name="_Toc139436056"/>
      <w:r>
        <w:rPr>
          <w:b/>
          <w:bCs/>
        </w:rPr>
        <w:t>Q9.3</w:t>
      </w:r>
      <w:r w:rsidR="00262546">
        <w:rPr>
          <w:b/>
          <w:bCs/>
        </w:rPr>
        <w:t xml:space="preserve">f </w:t>
      </w:r>
      <w:r>
        <w:rPr>
          <w:b/>
          <w:bCs/>
        </w:rPr>
        <w:t>Study outcomes: Miscellaneous outcomes</w:t>
      </w:r>
      <w:bookmarkEnd w:id="26"/>
    </w:p>
    <w:tbl>
      <w:tblPr>
        <w:tblStyle w:val="TableGrid"/>
        <w:tblW w:w="15304" w:type="dxa"/>
        <w:tblLayout w:type="fixed"/>
        <w:tblCellMar>
          <w:left w:w="28" w:type="dxa"/>
          <w:right w:w="28" w:type="dxa"/>
        </w:tblCellMar>
        <w:tblLook w:val="04A0" w:firstRow="1" w:lastRow="0" w:firstColumn="1" w:lastColumn="0" w:noHBand="0" w:noVBand="1"/>
      </w:tblPr>
      <w:tblGrid>
        <w:gridCol w:w="3114"/>
        <w:gridCol w:w="1843"/>
        <w:gridCol w:w="4961"/>
        <w:gridCol w:w="3118"/>
        <w:gridCol w:w="2268"/>
      </w:tblGrid>
      <w:tr w:rsidR="003612A0" w:rsidRPr="002E4333" w14:paraId="6392655F" w14:textId="77777777" w:rsidTr="004A5C9D">
        <w:tc>
          <w:tcPr>
            <w:tcW w:w="3114" w:type="dxa"/>
            <w:tcBorders>
              <w:bottom w:val="single" w:sz="4" w:space="0" w:color="auto"/>
            </w:tcBorders>
          </w:tcPr>
          <w:p w14:paraId="6FE8B7E4"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Study</w:t>
            </w:r>
          </w:p>
        </w:tc>
        <w:tc>
          <w:tcPr>
            <w:tcW w:w="1843" w:type="dxa"/>
            <w:tcBorders>
              <w:bottom w:val="single" w:sz="4" w:space="0" w:color="auto"/>
            </w:tcBorders>
          </w:tcPr>
          <w:p w14:paraId="4DE391E0"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 xml:space="preserve">Specific outcome </w:t>
            </w:r>
          </w:p>
        </w:tc>
        <w:tc>
          <w:tcPr>
            <w:tcW w:w="4961" w:type="dxa"/>
            <w:tcBorders>
              <w:bottom w:val="single" w:sz="4" w:space="0" w:color="auto"/>
            </w:tcBorders>
          </w:tcPr>
          <w:p w14:paraId="2E601585"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 xml:space="preserve">Within group </w:t>
            </w:r>
          </w:p>
        </w:tc>
        <w:tc>
          <w:tcPr>
            <w:tcW w:w="3118" w:type="dxa"/>
            <w:tcBorders>
              <w:bottom w:val="single" w:sz="4" w:space="0" w:color="auto"/>
            </w:tcBorders>
          </w:tcPr>
          <w:p w14:paraId="37264C4F" w14:textId="77777777" w:rsidR="003612A0" w:rsidRPr="002E4333" w:rsidRDefault="003612A0" w:rsidP="00170EC8">
            <w:pPr>
              <w:rPr>
                <w:rFonts w:ascii="Calibri" w:hAnsi="Calibri" w:cs="Calibri"/>
                <w:b/>
                <w:bCs/>
                <w:sz w:val="18"/>
                <w:szCs w:val="18"/>
              </w:rPr>
            </w:pPr>
            <w:r w:rsidRPr="002E4333">
              <w:rPr>
                <w:rFonts w:ascii="Calibri" w:hAnsi="Calibri" w:cs="Calibri"/>
                <w:b/>
                <w:bCs/>
                <w:sz w:val="18"/>
                <w:szCs w:val="18"/>
              </w:rPr>
              <w:t>Between group</w:t>
            </w:r>
          </w:p>
        </w:tc>
        <w:tc>
          <w:tcPr>
            <w:tcW w:w="2268" w:type="dxa"/>
            <w:tcBorders>
              <w:bottom w:val="single" w:sz="4" w:space="0" w:color="auto"/>
            </w:tcBorders>
          </w:tcPr>
          <w:p w14:paraId="534A46FE" w14:textId="77777777" w:rsidR="003612A0" w:rsidRPr="002E4333" w:rsidRDefault="003612A0" w:rsidP="00170EC8">
            <w:pPr>
              <w:rPr>
                <w:rFonts w:ascii="Calibri" w:hAnsi="Calibri" w:cs="Calibri"/>
                <w:b/>
                <w:bCs/>
                <w:sz w:val="18"/>
                <w:szCs w:val="18"/>
              </w:rPr>
            </w:pPr>
            <w:r>
              <w:rPr>
                <w:rFonts w:ascii="Calibri" w:hAnsi="Calibri" w:cs="Calibri"/>
                <w:b/>
                <w:bCs/>
                <w:sz w:val="18"/>
                <w:szCs w:val="18"/>
              </w:rPr>
              <w:t>Comments incl. subgroup analyses</w:t>
            </w:r>
          </w:p>
        </w:tc>
      </w:tr>
      <w:tr w:rsidR="003612A0" w:rsidRPr="004E36DE" w14:paraId="1C1B5B4B" w14:textId="77777777" w:rsidTr="00D36228">
        <w:tc>
          <w:tcPr>
            <w:tcW w:w="15304" w:type="dxa"/>
            <w:gridSpan w:val="5"/>
            <w:tcBorders>
              <w:bottom w:val="single" w:sz="4" w:space="0" w:color="auto"/>
            </w:tcBorders>
            <w:shd w:val="clear" w:color="auto" w:fill="BDD6EE" w:themeFill="accent5" w:themeFillTint="66"/>
          </w:tcPr>
          <w:p w14:paraId="0247EB52" w14:textId="77777777" w:rsidR="003612A0" w:rsidRPr="004E36DE" w:rsidRDefault="003612A0" w:rsidP="00170EC8">
            <w:pPr>
              <w:rPr>
                <w:rFonts w:ascii="Calibri" w:hAnsi="Calibri" w:cs="Calibri"/>
                <w:b/>
                <w:bCs/>
                <w:i/>
                <w:iCs/>
                <w:sz w:val="18"/>
                <w:szCs w:val="18"/>
              </w:rPr>
            </w:pPr>
            <w:r w:rsidRPr="004E36DE">
              <w:rPr>
                <w:rFonts w:ascii="Calibri" w:hAnsi="Calibri" w:cs="Calibri"/>
                <w:b/>
                <w:bCs/>
                <w:i/>
                <w:iCs/>
                <w:sz w:val="18"/>
                <w:szCs w:val="18"/>
              </w:rPr>
              <w:t>Adults</w:t>
            </w:r>
          </w:p>
        </w:tc>
      </w:tr>
      <w:tr w:rsidR="003612A0" w:rsidRPr="004E36DE" w14:paraId="2B96E8B1" w14:textId="77777777" w:rsidTr="00D36228">
        <w:tc>
          <w:tcPr>
            <w:tcW w:w="15304" w:type="dxa"/>
            <w:gridSpan w:val="5"/>
            <w:tcBorders>
              <w:bottom w:val="single" w:sz="4" w:space="0" w:color="auto"/>
            </w:tcBorders>
            <w:shd w:val="clear" w:color="auto" w:fill="DEEAF6" w:themeFill="accent5" w:themeFillTint="33"/>
          </w:tcPr>
          <w:p w14:paraId="608A100F" w14:textId="77777777" w:rsidR="003612A0" w:rsidRPr="004E36DE" w:rsidRDefault="003612A0" w:rsidP="00170EC8">
            <w:pPr>
              <w:rPr>
                <w:rFonts w:ascii="Calibri" w:hAnsi="Calibri" w:cs="Calibri"/>
                <w:b/>
                <w:bCs/>
                <w:sz w:val="18"/>
                <w:szCs w:val="18"/>
              </w:rPr>
            </w:pPr>
            <w:r w:rsidRPr="004E36DE">
              <w:rPr>
                <w:rFonts w:ascii="Calibri" w:hAnsi="Calibri" w:cs="Calibri"/>
                <w:b/>
                <w:bCs/>
                <w:sz w:val="18"/>
                <w:szCs w:val="18"/>
              </w:rPr>
              <w:t>Randomised controlled trial</w:t>
            </w:r>
          </w:p>
        </w:tc>
      </w:tr>
      <w:tr w:rsidR="004A5C9D" w:rsidRPr="005B1BDF" w14:paraId="799B84E1" w14:textId="77777777" w:rsidTr="004A5C9D">
        <w:tc>
          <w:tcPr>
            <w:tcW w:w="3114" w:type="dxa"/>
          </w:tcPr>
          <w:p w14:paraId="429F64EA" w14:textId="77777777" w:rsidR="00E90C64" w:rsidRPr="00665ACC" w:rsidRDefault="00E90C64" w:rsidP="00E90C64">
            <w:pPr>
              <w:rPr>
                <w:rFonts w:asciiTheme="minorHAnsi" w:hAnsiTheme="minorHAnsi" w:cstheme="minorHAnsi"/>
                <w:sz w:val="18"/>
                <w:szCs w:val="18"/>
              </w:rPr>
            </w:pPr>
            <w:r w:rsidRPr="00665ACC">
              <w:rPr>
                <w:rFonts w:asciiTheme="minorHAnsi" w:hAnsiTheme="minorHAnsi" w:cstheme="minorHAnsi"/>
                <w:sz w:val="18"/>
                <w:szCs w:val="18"/>
              </w:rPr>
              <w:t>Siddle 2013</w:t>
            </w:r>
          </w:p>
          <w:p w14:paraId="77EF304F" w14:textId="77777777" w:rsidR="00E90C64" w:rsidRPr="00665ACC" w:rsidRDefault="00E90C64"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plantar callosities </w:t>
            </w:r>
          </w:p>
          <w:p w14:paraId="38E882E3" w14:textId="15944797" w:rsidR="00E90C64" w:rsidRPr="00665ACC" w:rsidRDefault="00E90C64" w:rsidP="00E90C64">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4AF2232B" w14:textId="28861C08" w:rsidR="00E90C64" w:rsidRPr="00665ACC" w:rsidRDefault="00E90C64" w:rsidP="00E90C64">
            <w:pPr>
              <w:rPr>
                <w:rFonts w:asciiTheme="minorHAnsi" w:hAnsiTheme="minorHAnsi" w:cstheme="minorHAnsi"/>
                <w:sz w:val="18"/>
                <w:szCs w:val="18"/>
              </w:rPr>
            </w:pPr>
            <w:r w:rsidRPr="00665ACC">
              <w:rPr>
                <w:rFonts w:asciiTheme="minorHAnsi" w:hAnsiTheme="minorHAnsi" w:cstheme="minorHAnsi"/>
                <w:color w:val="000000" w:themeColor="text1"/>
                <w:sz w:val="18"/>
                <w:szCs w:val="18"/>
              </w:rPr>
              <w:t>FFI-R</w:t>
            </w:r>
            <w:r w:rsidR="00BD341A" w:rsidRPr="00665ACC">
              <w:rPr>
                <w:rFonts w:asciiTheme="minorHAnsi" w:hAnsiTheme="minorHAnsi" w:cstheme="minorHAnsi"/>
                <w:color w:val="000000" w:themeColor="text1"/>
                <w:sz w:val="18"/>
                <w:szCs w:val="18"/>
              </w:rPr>
              <w:t xml:space="preserve"> (0-100)</w:t>
            </w:r>
          </w:p>
        </w:tc>
        <w:tc>
          <w:tcPr>
            <w:tcW w:w="4961" w:type="dxa"/>
          </w:tcPr>
          <w:p w14:paraId="2929B851" w14:textId="39754203" w:rsidR="00D85DD4" w:rsidRPr="00665ACC" w:rsidRDefault="00070237" w:rsidP="00D85DD4">
            <w:pPr>
              <w:rPr>
                <w:rFonts w:asciiTheme="minorHAnsi" w:hAnsiTheme="minorHAnsi" w:cstheme="minorHAnsi"/>
                <w:b/>
                <w:bCs/>
                <w:sz w:val="18"/>
                <w:szCs w:val="18"/>
              </w:rPr>
            </w:pPr>
            <w:r>
              <w:rPr>
                <w:rFonts w:asciiTheme="minorHAnsi" w:hAnsiTheme="minorHAnsi" w:cstheme="minorHAnsi"/>
                <w:b/>
                <w:bCs/>
                <w:sz w:val="18"/>
                <w:szCs w:val="18"/>
              </w:rPr>
              <w:t>M</w:t>
            </w:r>
            <w:r w:rsidR="00D85DD4" w:rsidRPr="00665ACC">
              <w:rPr>
                <w:rFonts w:asciiTheme="minorHAnsi" w:hAnsiTheme="minorHAnsi" w:cstheme="minorHAnsi"/>
                <w:b/>
                <w:bCs/>
                <w:sz w:val="18"/>
                <w:szCs w:val="18"/>
              </w:rPr>
              <w:t>ean change from BL (95% CI)</w:t>
            </w:r>
            <w:r>
              <w:rPr>
                <w:rFonts w:asciiTheme="minorHAnsi" w:hAnsiTheme="minorHAnsi" w:cstheme="minorHAnsi"/>
                <w:b/>
                <w:bCs/>
                <w:sz w:val="18"/>
                <w:szCs w:val="18"/>
              </w:rPr>
              <w:t xml:space="preserve"> at 18 months</w:t>
            </w:r>
            <w:r w:rsidR="00D85DD4" w:rsidRPr="00665ACC">
              <w:rPr>
                <w:rFonts w:asciiTheme="minorHAnsi" w:hAnsiTheme="minorHAnsi" w:cstheme="minorHAnsi"/>
                <w:b/>
                <w:bCs/>
                <w:sz w:val="18"/>
                <w:szCs w:val="18"/>
              </w:rPr>
              <w:t>:</w:t>
            </w:r>
          </w:p>
          <w:p w14:paraId="4090D531" w14:textId="49118BB6" w:rsidR="00D85DD4" w:rsidRPr="00665ACC" w:rsidRDefault="00070237" w:rsidP="00D85DD4">
            <w:pPr>
              <w:rPr>
                <w:rFonts w:asciiTheme="minorHAnsi" w:hAnsiTheme="minorHAnsi" w:cstheme="minorHAnsi"/>
                <w:sz w:val="18"/>
                <w:szCs w:val="18"/>
              </w:rPr>
            </w:pPr>
            <w:r>
              <w:rPr>
                <w:rFonts w:asciiTheme="minorHAnsi" w:hAnsiTheme="minorHAnsi" w:cstheme="minorHAnsi"/>
                <w:sz w:val="18"/>
                <w:szCs w:val="18"/>
                <w:u w:val="single"/>
              </w:rPr>
              <w:t>I</w:t>
            </w:r>
            <w:r w:rsidR="00D85DD4" w:rsidRPr="00665ACC">
              <w:rPr>
                <w:rFonts w:asciiTheme="minorHAnsi" w:hAnsiTheme="minorHAnsi" w:cstheme="minorHAnsi"/>
                <w:sz w:val="18"/>
                <w:szCs w:val="18"/>
                <w:u w:val="single"/>
              </w:rPr>
              <w:t>ntervention</w:t>
            </w:r>
            <w:r w:rsidR="00D85DD4" w:rsidRPr="00665ACC">
              <w:rPr>
                <w:rFonts w:asciiTheme="minorHAnsi" w:hAnsiTheme="minorHAnsi" w:cstheme="minorHAnsi"/>
                <w:sz w:val="18"/>
                <w:szCs w:val="18"/>
              </w:rPr>
              <w:t>: 5.8 (-0.4, 12.0)</w:t>
            </w:r>
          </w:p>
          <w:p w14:paraId="463C0741" w14:textId="72D584EB" w:rsidR="00E90C64" w:rsidRPr="00665ACC" w:rsidRDefault="00070237" w:rsidP="00D85DD4">
            <w:pPr>
              <w:rPr>
                <w:rFonts w:asciiTheme="minorHAnsi" w:hAnsiTheme="minorHAnsi" w:cstheme="minorHAnsi"/>
                <w:b/>
                <w:bCs/>
                <w:sz w:val="18"/>
                <w:szCs w:val="18"/>
              </w:rPr>
            </w:pPr>
            <w:r>
              <w:rPr>
                <w:rFonts w:asciiTheme="minorHAnsi" w:hAnsiTheme="minorHAnsi" w:cstheme="minorHAnsi"/>
                <w:sz w:val="18"/>
                <w:szCs w:val="18"/>
                <w:u w:val="single"/>
              </w:rPr>
              <w:t>C</w:t>
            </w:r>
            <w:r w:rsidR="00D85DD4" w:rsidRPr="00665ACC">
              <w:rPr>
                <w:rFonts w:asciiTheme="minorHAnsi" w:hAnsiTheme="minorHAnsi" w:cstheme="minorHAnsi"/>
                <w:sz w:val="18"/>
                <w:szCs w:val="18"/>
                <w:u w:val="single"/>
              </w:rPr>
              <w:t>ontrol</w:t>
            </w:r>
            <w:r w:rsidR="00D85DD4" w:rsidRPr="00665ACC">
              <w:rPr>
                <w:rFonts w:asciiTheme="minorHAnsi" w:hAnsiTheme="minorHAnsi" w:cstheme="minorHAnsi"/>
                <w:sz w:val="18"/>
                <w:szCs w:val="18"/>
              </w:rPr>
              <w:t>: 6.8 (1.0, 12.7)</w:t>
            </w:r>
          </w:p>
        </w:tc>
        <w:tc>
          <w:tcPr>
            <w:tcW w:w="3118" w:type="dxa"/>
          </w:tcPr>
          <w:p w14:paraId="2902228A" w14:textId="77777777" w:rsidR="00E90C64" w:rsidRPr="00665ACC" w:rsidRDefault="00BD341A" w:rsidP="00E90C64">
            <w:pPr>
              <w:rPr>
                <w:rFonts w:asciiTheme="minorHAnsi" w:hAnsiTheme="minorHAnsi" w:cstheme="minorHAnsi"/>
                <w:b/>
                <w:bCs/>
                <w:sz w:val="18"/>
                <w:szCs w:val="18"/>
              </w:rPr>
            </w:pPr>
            <w:r w:rsidRPr="00665ACC">
              <w:rPr>
                <w:rFonts w:asciiTheme="minorHAnsi" w:hAnsiTheme="minorHAnsi" w:cstheme="minorHAnsi"/>
                <w:b/>
                <w:bCs/>
                <w:sz w:val="18"/>
                <w:szCs w:val="18"/>
              </w:rPr>
              <w:t>18 months:</w:t>
            </w:r>
          </w:p>
          <w:p w14:paraId="07EF3244" w14:textId="06AD6D24" w:rsidR="00BD341A" w:rsidRPr="00665ACC" w:rsidRDefault="00BD341A" w:rsidP="00E90C64">
            <w:pPr>
              <w:rPr>
                <w:rFonts w:asciiTheme="minorHAnsi" w:hAnsiTheme="minorHAnsi" w:cstheme="minorHAnsi"/>
                <w:i/>
                <w:iCs/>
                <w:sz w:val="18"/>
                <w:szCs w:val="18"/>
              </w:rPr>
            </w:pPr>
            <w:r w:rsidRPr="00665ACC">
              <w:rPr>
                <w:rFonts w:asciiTheme="minorHAnsi" w:hAnsiTheme="minorHAnsi" w:cstheme="minorHAnsi"/>
                <w:i/>
                <w:iCs/>
                <w:sz w:val="18"/>
                <w:szCs w:val="18"/>
              </w:rPr>
              <w:t>ANCOVA, F=0.0, p=0.947</w:t>
            </w:r>
          </w:p>
        </w:tc>
        <w:tc>
          <w:tcPr>
            <w:tcW w:w="2268" w:type="dxa"/>
          </w:tcPr>
          <w:p w14:paraId="7E681285" w14:textId="77777777" w:rsidR="00E90C64" w:rsidRPr="00665ACC" w:rsidRDefault="00E90C64" w:rsidP="00E90C64">
            <w:pPr>
              <w:rPr>
                <w:rFonts w:asciiTheme="minorHAnsi" w:hAnsiTheme="minorHAnsi" w:cstheme="minorHAnsi"/>
                <w:b/>
                <w:bCs/>
                <w:sz w:val="18"/>
                <w:szCs w:val="18"/>
              </w:rPr>
            </w:pPr>
          </w:p>
        </w:tc>
      </w:tr>
      <w:tr w:rsidR="004A5C9D" w:rsidRPr="005B1BDF" w14:paraId="431D3A89" w14:textId="77777777" w:rsidTr="004A5C9D">
        <w:tc>
          <w:tcPr>
            <w:tcW w:w="3114" w:type="dxa"/>
          </w:tcPr>
          <w:p w14:paraId="66ACB745" w14:textId="77777777" w:rsidR="00E90C64" w:rsidRPr="00665ACC" w:rsidRDefault="00E90C64" w:rsidP="00E90C64">
            <w:pPr>
              <w:rPr>
                <w:rFonts w:asciiTheme="minorHAnsi" w:hAnsiTheme="minorHAnsi" w:cstheme="minorHAnsi"/>
                <w:sz w:val="18"/>
                <w:szCs w:val="18"/>
              </w:rPr>
            </w:pPr>
            <w:r w:rsidRPr="00665ACC">
              <w:rPr>
                <w:rFonts w:asciiTheme="minorHAnsi" w:hAnsiTheme="minorHAnsi" w:cstheme="minorHAnsi"/>
                <w:sz w:val="18"/>
                <w:szCs w:val="18"/>
              </w:rPr>
              <w:t>Siddle 2013</w:t>
            </w:r>
          </w:p>
          <w:p w14:paraId="0AFFCC0E" w14:textId="77777777" w:rsidR="00E90C64" w:rsidRPr="00665ACC" w:rsidRDefault="00E90C64"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plantar callosities </w:t>
            </w:r>
          </w:p>
          <w:p w14:paraId="1F4B341B" w14:textId="6EDC5420" w:rsidR="00E90C64" w:rsidRPr="00665ACC" w:rsidRDefault="00E90C64" w:rsidP="00E90C64">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231AB0B3" w14:textId="65F705D5" w:rsidR="00E90C64" w:rsidRPr="00665ACC" w:rsidRDefault="00E90C64" w:rsidP="00E90C64">
            <w:pPr>
              <w:rPr>
                <w:rFonts w:asciiTheme="minorHAnsi" w:hAnsiTheme="minorHAnsi" w:cstheme="minorHAnsi"/>
                <w:color w:val="000000" w:themeColor="text1"/>
                <w:sz w:val="18"/>
                <w:szCs w:val="18"/>
              </w:rPr>
            </w:pPr>
            <w:r w:rsidRPr="00665ACC">
              <w:rPr>
                <w:rFonts w:asciiTheme="minorHAnsi" w:hAnsiTheme="minorHAnsi" w:cstheme="minorHAnsi"/>
                <w:color w:val="000000" w:themeColor="text1"/>
                <w:sz w:val="18"/>
                <w:szCs w:val="18"/>
              </w:rPr>
              <w:t>FIS - impairment &amp; footwear</w:t>
            </w:r>
            <w:r w:rsidR="00BD341A" w:rsidRPr="00665ACC">
              <w:rPr>
                <w:rFonts w:asciiTheme="minorHAnsi" w:hAnsiTheme="minorHAnsi" w:cstheme="minorHAnsi"/>
                <w:color w:val="000000" w:themeColor="text1"/>
                <w:sz w:val="18"/>
                <w:szCs w:val="18"/>
              </w:rPr>
              <w:t xml:space="preserve"> (0-21)</w:t>
            </w:r>
          </w:p>
        </w:tc>
        <w:tc>
          <w:tcPr>
            <w:tcW w:w="4961" w:type="dxa"/>
          </w:tcPr>
          <w:p w14:paraId="16C4C5A0" w14:textId="627251DE" w:rsidR="00D85DD4" w:rsidRPr="00665ACC" w:rsidRDefault="00070237" w:rsidP="00D85DD4">
            <w:pPr>
              <w:rPr>
                <w:rFonts w:asciiTheme="minorHAnsi" w:hAnsiTheme="minorHAnsi" w:cstheme="minorHAnsi"/>
                <w:b/>
                <w:bCs/>
                <w:sz w:val="18"/>
                <w:szCs w:val="18"/>
              </w:rPr>
            </w:pPr>
            <w:r>
              <w:rPr>
                <w:rFonts w:asciiTheme="minorHAnsi" w:hAnsiTheme="minorHAnsi" w:cstheme="minorHAnsi"/>
                <w:b/>
                <w:bCs/>
                <w:sz w:val="18"/>
                <w:szCs w:val="18"/>
              </w:rPr>
              <w:t>M</w:t>
            </w:r>
            <w:r w:rsidR="00D85DD4" w:rsidRPr="00665ACC">
              <w:rPr>
                <w:rFonts w:asciiTheme="minorHAnsi" w:hAnsiTheme="minorHAnsi" w:cstheme="minorHAnsi"/>
                <w:b/>
                <w:bCs/>
                <w:sz w:val="18"/>
                <w:szCs w:val="18"/>
              </w:rPr>
              <w:t>ean change from BL (95% CI)</w:t>
            </w:r>
            <w:r>
              <w:rPr>
                <w:rFonts w:asciiTheme="minorHAnsi" w:hAnsiTheme="minorHAnsi" w:cstheme="minorHAnsi"/>
                <w:b/>
                <w:bCs/>
                <w:sz w:val="18"/>
                <w:szCs w:val="18"/>
              </w:rPr>
              <w:t xml:space="preserve"> at 18 months</w:t>
            </w:r>
            <w:r w:rsidR="00D85DD4" w:rsidRPr="00665ACC">
              <w:rPr>
                <w:rFonts w:asciiTheme="minorHAnsi" w:hAnsiTheme="minorHAnsi" w:cstheme="minorHAnsi"/>
                <w:b/>
                <w:bCs/>
                <w:sz w:val="18"/>
                <w:szCs w:val="18"/>
              </w:rPr>
              <w:t>:</w:t>
            </w:r>
          </w:p>
          <w:p w14:paraId="15DE4B57" w14:textId="4AB77FCE" w:rsidR="00D85DD4" w:rsidRPr="00665ACC" w:rsidRDefault="00070237" w:rsidP="00D85DD4">
            <w:pPr>
              <w:rPr>
                <w:rFonts w:asciiTheme="minorHAnsi" w:hAnsiTheme="minorHAnsi" w:cstheme="minorHAnsi"/>
                <w:sz w:val="18"/>
                <w:szCs w:val="18"/>
              </w:rPr>
            </w:pPr>
            <w:r>
              <w:rPr>
                <w:rFonts w:asciiTheme="minorHAnsi" w:hAnsiTheme="minorHAnsi" w:cstheme="minorHAnsi"/>
                <w:sz w:val="18"/>
                <w:szCs w:val="18"/>
                <w:u w:val="single"/>
              </w:rPr>
              <w:t>I</w:t>
            </w:r>
            <w:r w:rsidR="00D85DD4" w:rsidRPr="00665ACC">
              <w:rPr>
                <w:rFonts w:asciiTheme="minorHAnsi" w:hAnsiTheme="minorHAnsi" w:cstheme="minorHAnsi"/>
                <w:sz w:val="18"/>
                <w:szCs w:val="18"/>
                <w:u w:val="single"/>
              </w:rPr>
              <w:t>ntervention</w:t>
            </w:r>
            <w:r w:rsidR="00D85DD4" w:rsidRPr="00665ACC">
              <w:rPr>
                <w:rFonts w:asciiTheme="minorHAnsi" w:hAnsiTheme="minorHAnsi" w:cstheme="minorHAnsi"/>
                <w:sz w:val="18"/>
                <w:szCs w:val="18"/>
              </w:rPr>
              <w:t>: 0.9 (-0.5, 2.2)</w:t>
            </w:r>
          </w:p>
          <w:p w14:paraId="51F98D8B" w14:textId="35D2D8A2" w:rsidR="00E90C64" w:rsidRPr="00665ACC" w:rsidRDefault="00070237" w:rsidP="00D85DD4">
            <w:pPr>
              <w:rPr>
                <w:rFonts w:asciiTheme="minorHAnsi" w:hAnsiTheme="minorHAnsi" w:cstheme="minorHAnsi"/>
                <w:b/>
                <w:bCs/>
                <w:sz w:val="18"/>
                <w:szCs w:val="18"/>
              </w:rPr>
            </w:pPr>
            <w:r>
              <w:rPr>
                <w:rFonts w:asciiTheme="minorHAnsi" w:hAnsiTheme="minorHAnsi" w:cstheme="minorHAnsi"/>
                <w:sz w:val="18"/>
                <w:szCs w:val="18"/>
                <w:u w:val="single"/>
              </w:rPr>
              <w:t>C</w:t>
            </w:r>
            <w:r w:rsidR="00D85DD4" w:rsidRPr="00665ACC">
              <w:rPr>
                <w:rFonts w:asciiTheme="minorHAnsi" w:hAnsiTheme="minorHAnsi" w:cstheme="minorHAnsi"/>
                <w:sz w:val="18"/>
                <w:szCs w:val="18"/>
                <w:u w:val="single"/>
              </w:rPr>
              <w:t>ontrol</w:t>
            </w:r>
            <w:r w:rsidR="00D85DD4" w:rsidRPr="00665ACC">
              <w:rPr>
                <w:rFonts w:asciiTheme="minorHAnsi" w:hAnsiTheme="minorHAnsi" w:cstheme="minorHAnsi"/>
                <w:sz w:val="18"/>
                <w:szCs w:val="18"/>
              </w:rPr>
              <w:t>: 1.1 (-0.4, 2.6)</w:t>
            </w:r>
          </w:p>
        </w:tc>
        <w:tc>
          <w:tcPr>
            <w:tcW w:w="3118" w:type="dxa"/>
          </w:tcPr>
          <w:p w14:paraId="4EFBB2F8" w14:textId="77777777" w:rsidR="00BD341A" w:rsidRPr="00665ACC" w:rsidRDefault="00BD341A" w:rsidP="00BD341A">
            <w:pPr>
              <w:rPr>
                <w:rFonts w:asciiTheme="minorHAnsi" w:hAnsiTheme="minorHAnsi" w:cstheme="minorHAnsi"/>
                <w:b/>
                <w:bCs/>
                <w:sz w:val="18"/>
                <w:szCs w:val="18"/>
              </w:rPr>
            </w:pPr>
            <w:r w:rsidRPr="00665ACC">
              <w:rPr>
                <w:rFonts w:asciiTheme="minorHAnsi" w:hAnsiTheme="minorHAnsi" w:cstheme="minorHAnsi"/>
                <w:b/>
                <w:bCs/>
                <w:sz w:val="18"/>
                <w:szCs w:val="18"/>
              </w:rPr>
              <w:t>18 months:</w:t>
            </w:r>
          </w:p>
          <w:p w14:paraId="6DB7ECC4" w14:textId="1CFCAA7F" w:rsidR="00E90C64" w:rsidRPr="00665ACC" w:rsidRDefault="00BD341A" w:rsidP="00BD341A">
            <w:pPr>
              <w:rPr>
                <w:rFonts w:asciiTheme="minorHAnsi" w:hAnsiTheme="minorHAnsi" w:cstheme="minorHAnsi"/>
                <w:b/>
                <w:bCs/>
                <w:sz w:val="18"/>
                <w:szCs w:val="18"/>
              </w:rPr>
            </w:pPr>
            <w:r w:rsidRPr="00665ACC">
              <w:rPr>
                <w:rFonts w:asciiTheme="minorHAnsi" w:hAnsiTheme="minorHAnsi" w:cstheme="minorHAnsi"/>
                <w:i/>
                <w:iCs/>
                <w:sz w:val="18"/>
                <w:szCs w:val="18"/>
              </w:rPr>
              <w:t>ANCOVA, F=0.09, p=0.767</w:t>
            </w:r>
          </w:p>
        </w:tc>
        <w:tc>
          <w:tcPr>
            <w:tcW w:w="2268" w:type="dxa"/>
          </w:tcPr>
          <w:p w14:paraId="44030680" w14:textId="77777777" w:rsidR="00E90C64" w:rsidRPr="00665ACC" w:rsidRDefault="00E90C64" w:rsidP="00E90C64">
            <w:pPr>
              <w:rPr>
                <w:rFonts w:asciiTheme="minorHAnsi" w:hAnsiTheme="minorHAnsi" w:cstheme="minorHAnsi"/>
                <w:b/>
                <w:bCs/>
                <w:sz w:val="18"/>
                <w:szCs w:val="18"/>
              </w:rPr>
            </w:pPr>
          </w:p>
        </w:tc>
      </w:tr>
      <w:tr w:rsidR="004A5C9D" w:rsidRPr="005B1BDF" w14:paraId="4D4C7CB1" w14:textId="77777777" w:rsidTr="004A5C9D">
        <w:tc>
          <w:tcPr>
            <w:tcW w:w="3114" w:type="dxa"/>
          </w:tcPr>
          <w:p w14:paraId="45C2E867" w14:textId="77777777" w:rsidR="00E90C64" w:rsidRPr="00665ACC" w:rsidRDefault="00E90C64" w:rsidP="00E90C64">
            <w:pPr>
              <w:rPr>
                <w:rFonts w:asciiTheme="minorHAnsi" w:hAnsiTheme="minorHAnsi" w:cstheme="minorHAnsi"/>
                <w:sz w:val="18"/>
                <w:szCs w:val="18"/>
              </w:rPr>
            </w:pPr>
            <w:r w:rsidRPr="00665ACC">
              <w:rPr>
                <w:rFonts w:asciiTheme="minorHAnsi" w:hAnsiTheme="minorHAnsi" w:cstheme="minorHAnsi"/>
                <w:sz w:val="18"/>
                <w:szCs w:val="18"/>
              </w:rPr>
              <w:t>Siddle 2013</w:t>
            </w:r>
          </w:p>
          <w:p w14:paraId="615A99A6" w14:textId="77777777" w:rsidR="00E90C64" w:rsidRPr="00665ACC" w:rsidRDefault="00E90C64"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plantar callosities </w:t>
            </w:r>
          </w:p>
          <w:p w14:paraId="71910F63" w14:textId="2801F9E3" w:rsidR="00E90C64" w:rsidRPr="00665ACC" w:rsidRDefault="00E90C64" w:rsidP="00E90C64">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65084F3C" w14:textId="49A5F81D" w:rsidR="00E90C64" w:rsidRPr="00665ACC" w:rsidRDefault="00E90C64" w:rsidP="00E90C64">
            <w:pPr>
              <w:rPr>
                <w:rFonts w:asciiTheme="minorHAnsi" w:hAnsiTheme="minorHAnsi" w:cstheme="minorHAnsi"/>
                <w:color w:val="000000" w:themeColor="text1"/>
                <w:sz w:val="18"/>
                <w:szCs w:val="18"/>
              </w:rPr>
            </w:pPr>
            <w:r w:rsidRPr="00665ACC">
              <w:rPr>
                <w:rFonts w:asciiTheme="minorHAnsi" w:hAnsiTheme="minorHAnsi" w:cstheme="minorHAnsi"/>
                <w:color w:val="000000" w:themeColor="text1"/>
                <w:sz w:val="18"/>
                <w:szCs w:val="18"/>
              </w:rPr>
              <w:t xml:space="preserve">FIS - activity limitation &amp; participation restriction </w:t>
            </w:r>
            <w:r w:rsidR="00BD341A" w:rsidRPr="00665ACC">
              <w:rPr>
                <w:rFonts w:asciiTheme="minorHAnsi" w:hAnsiTheme="minorHAnsi" w:cstheme="minorHAnsi"/>
                <w:color w:val="000000" w:themeColor="text1"/>
                <w:sz w:val="18"/>
                <w:szCs w:val="18"/>
              </w:rPr>
              <w:t>(0-30)</w:t>
            </w:r>
          </w:p>
        </w:tc>
        <w:tc>
          <w:tcPr>
            <w:tcW w:w="4961" w:type="dxa"/>
          </w:tcPr>
          <w:p w14:paraId="5B2DDF8A" w14:textId="56BB9740" w:rsidR="00D85DD4" w:rsidRPr="00665ACC" w:rsidRDefault="00070237" w:rsidP="00D85DD4">
            <w:pPr>
              <w:rPr>
                <w:rFonts w:asciiTheme="minorHAnsi" w:hAnsiTheme="minorHAnsi" w:cstheme="minorHAnsi"/>
                <w:b/>
                <w:bCs/>
                <w:sz w:val="18"/>
                <w:szCs w:val="18"/>
              </w:rPr>
            </w:pPr>
            <w:r>
              <w:rPr>
                <w:rFonts w:asciiTheme="minorHAnsi" w:hAnsiTheme="minorHAnsi" w:cstheme="minorHAnsi"/>
                <w:b/>
                <w:bCs/>
                <w:sz w:val="18"/>
                <w:szCs w:val="18"/>
              </w:rPr>
              <w:t>M</w:t>
            </w:r>
            <w:r w:rsidR="00D85DD4" w:rsidRPr="00665ACC">
              <w:rPr>
                <w:rFonts w:asciiTheme="minorHAnsi" w:hAnsiTheme="minorHAnsi" w:cstheme="minorHAnsi"/>
                <w:b/>
                <w:bCs/>
                <w:sz w:val="18"/>
                <w:szCs w:val="18"/>
              </w:rPr>
              <w:t>ean change from BL (95% CI)</w:t>
            </w:r>
            <w:r>
              <w:rPr>
                <w:rFonts w:asciiTheme="minorHAnsi" w:hAnsiTheme="minorHAnsi" w:cstheme="minorHAnsi"/>
                <w:b/>
                <w:bCs/>
                <w:sz w:val="18"/>
                <w:szCs w:val="18"/>
              </w:rPr>
              <w:t xml:space="preserve"> at 18 months</w:t>
            </w:r>
            <w:r w:rsidR="00D85DD4" w:rsidRPr="00665ACC">
              <w:rPr>
                <w:rFonts w:asciiTheme="minorHAnsi" w:hAnsiTheme="minorHAnsi" w:cstheme="minorHAnsi"/>
                <w:b/>
                <w:bCs/>
                <w:sz w:val="18"/>
                <w:szCs w:val="18"/>
              </w:rPr>
              <w:t>:</w:t>
            </w:r>
          </w:p>
          <w:p w14:paraId="09E5AAF8" w14:textId="2800DB69" w:rsidR="00D85DD4" w:rsidRPr="00665ACC" w:rsidRDefault="00070237" w:rsidP="00D85DD4">
            <w:pPr>
              <w:rPr>
                <w:rFonts w:asciiTheme="minorHAnsi" w:hAnsiTheme="minorHAnsi" w:cstheme="minorHAnsi"/>
                <w:sz w:val="18"/>
                <w:szCs w:val="18"/>
              </w:rPr>
            </w:pPr>
            <w:r>
              <w:rPr>
                <w:rFonts w:asciiTheme="minorHAnsi" w:hAnsiTheme="minorHAnsi" w:cstheme="minorHAnsi"/>
                <w:sz w:val="18"/>
                <w:szCs w:val="18"/>
                <w:u w:val="single"/>
              </w:rPr>
              <w:t>I</w:t>
            </w:r>
            <w:r w:rsidR="00D85DD4" w:rsidRPr="00665ACC">
              <w:rPr>
                <w:rFonts w:asciiTheme="minorHAnsi" w:hAnsiTheme="minorHAnsi" w:cstheme="minorHAnsi"/>
                <w:sz w:val="18"/>
                <w:szCs w:val="18"/>
                <w:u w:val="single"/>
              </w:rPr>
              <w:t>ntervention</w:t>
            </w:r>
            <w:r w:rsidR="00D85DD4" w:rsidRPr="00665ACC">
              <w:rPr>
                <w:rFonts w:asciiTheme="minorHAnsi" w:hAnsiTheme="minorHAnsi" w:cstheme="minorHAnsi"/>
                <w:sz w:val="18"/>
                <w:szCs w:val="18"/>
              </w:rPr>
              <w:t>: -0.4 (-3.0, 2.1)</w:t>
            </w:r>
          </w:p>
          <w:p w14:paraId="0AD49DD2" w14:textId="1DF7584C" w:rsidR="00E90C64" w:rsidRPr="00665ACC" w:rsidRDefault="00070237" w:rsidP="00D85DD4">
            <w:pPr>
              <w:rPr>
                <w:rFonts w:asciiTheme="minorHAnsi" w:hAnsiTheme="minorHAnsi" w:cstheme="minorHAnsi"/>
                <w:b/>
                <w:bCs/>
                <w:sz w:val="18"/>
                <w:szCs w:val="18"/>
              </w:rPr>
            </w:pPr>
            <w:r>
              <w:rPr>
                <w:rFonts w:asciiTheme="minorHAnsi" w:hAnsiTheme="minorHAnsi" w:cstheme="minorHAnsi"/>
                <w:sz w:val="18"/>
                <w:szCs w:val="18"/>
                <w:u w:val="single"/>
              </w:rPr>
              <w:t>C</w:t>
            </w:r>
            <w:r w:rsidR="00D85DD4" w:rsidRPr="00665ACC">
              <w:rPr>
                <w:rFonts w:asciiTheme="minorHAnsi" w:hAnsiTheme="minorHAnsi" w:cstheme="minorHAnsi"/>
                <w:sz w:val="18"/>
                <w:szCs w:val="18"/>
                <w:u w:val="single"/>
              </w:rPr>
              <w:t>ontrol</w:t>
            </w:r>
            <w:r w:rsidR="00D85DD4" w:rsidRPr="00665ACC">
              <w:rPr>
                <w:rFonts w:asciiTheme="minorHAnsi" w:hAnsiTheme="minorHAnsi" w:cstheme="minorHAnsi"/>
                <w:sz w:val="18"/>
                <w:szCs w:val="18"/>
              </w:rPr>
              <w:t>: 1.4 (-1.5, 4.4)</w:t>
            </w:r>
          </w:p>
        </w:tc>
        <w:tc>
          <w:tcPr>
            <w:tcW w:w="3118" w:type="dxa"/>
          </w:tcPr>
          <w:p w14:paraId="170253F9" w14:textId="77777777" w:rsidR="00BD341A" w:rsidRPr="00665ACC" w:rsidRDefault="00BD341A" w:rsidP="00BD341A">
            <w:pPr>
              <w:rPr>
                <w:rFonts w:asciiTheme="minorHAnsi" w:hAnsiTheme="minorHAnsi" w:cstheme="minorHAnsi"/>
                <w:b/>
                <w:bCs/>
                <w:sz w:val="18"/>
                <w:szCs w:val="18"/>
              </w:rPr>
            </w:pPr>
            <w:r w:rsidRPr="00665ACC">
              <w:rPr>
                <w:rFonts w:asciiTheme="minorHAnsi" w:hAnsiTheme="minorHAnsi" w:cstheme="minorHAnsi"/>
                <w:b/>
                <w:bCs/>
                <w:sz w:val="18"/>
                <w:szCs w:val="18"/>
              </w:rPr>
              <w:t>18 months:</w:t>
            </w:r>
          </w:p>
          <w:p w14:paraId="19B73FC8" w14:textId="239E8329" w:rsidR="00E90C64" w:rsidRPr="00665ACC" w:rsidRDefault="00BD341A" w:rsidP="00BD341A">
            <w:pPr>
              <w:rPr>
                <w:rFonts w:asciiTheme="minorHAnsi" w:hAnsiTheme="minorHAnsi" w:cstheme="minorHAnsi"/>
                <w:b/>
                <w:bCs/>
                <w:sz w:val="18"/>
                <w:szCs w:val="18"/>
              </w:rPr>
            </w:pPr>
            <w:r w:rsidRPr="00665ACC">
              <w:rPr>
                <w:rFonts w:asciiTheme="minorHAnsi" w:hAnsiTheme="minorHAnsi" w:cstheme="minorHAnsi"/>
                <w:i/>
                <w:iCs/>
                <w:sz w:val="18"/>
                <w:szCs w:val="18"/>
              </w:rPr>
              <w:t>ANCOVA, F=0.4</w:t>
            </w:r>
            <w:r w:rsidR="00A822C1" w:rsidRPr="00665ACC">
              <w:rPr>
                <w:rFonts w:asciiTheme="minorHAnsi" w:hAnsiTheme="minorHAnsi" w:cstheme="minorHAnsi"/>
                <w:i/>
                <w:iCs/>
                <w:sz w:val="18"/>
                <w:szCs w:val="18"/>
              </w:rPr>
              <w:t>5</w:t>
            </w:r>
            <w:r w:rsidRPr="00665ACC">
              <w:rPr>
                <w:rFonts w:asciiTheme="minorHAnsi" w:hAnsiTheme="minorHAnsi" w:cstheme="minorHAnsi"/>
                <w:i/>
                <w:iCs/>
                <w:sz w:val="18"/>
                <w:szCs w:val="18"/>
              </w:rPr>
              <w:t>, p=0.506</w:t>
            </w:r>
          </w:p>
        </w:tc>
        <w:tc>
          <w:tcPr>
            <w:tcW w:w="2268" w:type="dxa"/>
          </w:tcPr>
          <w:p w14:paraId="2616A1DE" w14:textId="77777777" w:rsidR="00E90C64" w:rsidRPr="00665ACC" w:rsidRDefault="00E90C64" w:rsidP="00E90C64">
            <w:pPr>
              <w:rPr>
                <w:rFonts w:asciiTheme="minorHAnsi" w:hAnsiTheme="minorHAnsi" w:cstheme="minorHAnsi"/>
                <w:b/>
                <w:bCs/>
                <w:sz w:val="18"/>
                <w:szCs w:val="18"/>
              </w:rPr>
            </w:pPr>
          </w:p>
        </w:tc>
      </w:tr>
      <w:tr w:rsidR="00DA5555" w:rsidRPr="00665ACC" w14:paraId="1D2E6F98" w14:textId="77777777" w:rsidTr="004A5C9D">
        <w:tc>
          <w:tcPr>
            <w:tcW w:w="3114" w:type="dxa"/>
          </w:tcPr>
          <w:p w14:paraId="07F00DB2" w14:textId="77777777" w:rsidR="00262546"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Davys 2005</w:t>
            </w:r>
          </w:p>
          <w:p w14:paraId="1F4A18FE" w14:textId="77777777" w:rsidR="00262546" w:rsidRPr="00665ACC" w:rsidRDefault="00262546"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w:t>
            </w:r>
            <w:r w:rsidRPr="00262546">
              <w:rPr>
                <w:rFonts w:asciiTheme="minorHAnsi" w:hAnsiTheme="minorHAnsi" w:cstheme="minorHAnsi"/>
                <w:sz w:val="18"/>
                <w:szCs w:val="18"/>
              </w:rPr>
              <w:t xml:space="preserve">symptomatic skin callosities </w:t>
            </w:r>
            <w:r w:rsidRPr="00665ACC">
              <w:rPr>
                <w:rFonts w:asciiTheme="minorHAnsi" w:hAnsiTheme="minorHAnsi" w:cstheme="minorHAnsi"/>
                <w:sz w:val="18"/>
                <w:szCs w:val="18"/>
              </w:rPr>
              <w:t xml:space="preserve">overlying plantar metatarsal head region </w:t>
            </w:r>
          </w:p>
          <w:p w14:paraId="1EE8E8DE" w14:textId="78AD8C01" w:rsidR="00FB79BA"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Sharp scalpel debridement</w:t>
            </w:r>
          </w:p>
        </w:tc>
        <w:tc>
          <w:tcPr>
            <w:tcW w:w="1843" w:type="dxa"/>
          </w:tcPr>
          <w:p w14:paraId="1C38B80A" w14:textId="0C979586" w:rsidR="00FB79BA" w:rsidRPr="00665ACC" w:rsidRDefault="00FB79BA" w:rsidP="00B246DE">
            <w:pPr>
              <w:rPr>
                <w:rFonts w:asciiTheme="minorHAnsi" w:hAnsiTheme="minorHAnsi" w:cstheme="minorHAnsi"/>
                <w:color w:val="000000" w:themeColor="text1"/>
                <w:sz w:val="18"/>
                <w:szCs w:val="18"/>
                <w:vertAlign w:val="superscript"/>
              </w:rPr>
            </w:pPr>
            <w:r w:rsidRPr="00665ACC">
              <w:rPr>
                <w:rFonts w:asciiTheme="minorHAnsi" w:hAnsiTheme="minorHAnsi" w:cstheme="minorHAnsi"/>
                <w:sz w:val="18"/>
                <w:szCs w:val="18"/>
              </w:rPr>
              <w:t>Plantar pressures - c</w:t>
            </w:r>
            <w:r w:rsidRPr="00665ACC">
              <w:rPr>
                <w:rFonts w:asciiTheme="minorHAnsi" w:hAnsiTheme="minorHAnsi" w:cstheme="minorHAnsi"/>
                <w:color w:val="000000" w:themeColor="text1"/>
                <w:sz w:val="18"/>
                <w:szCs w:val="18"/>
              </w:rPr>
              <w:t>ontact area</w:t>
            </w:r>
            <w:r w:rsidR="00AF2B5B" w:rsidRPr="00665ACC">
              <w:rPr>
                <w:rFonts w:asciiTheme="minorHAnsi" w:hAnsiTheme="minorHAnsi" w:cstheme="minorHAnsi"/>
                <w:color w:val="000000" w:themeColor="text1"/>
                <w:sz w:val="18"/>
                <w:szCs w:val="18"/>
              </w:rPr>
              <w:t>,</w:t>
            </w:r>
            <w:r w:rsidRPr="00665ACC">
              <w:rPr>
                <w:rFonts w:asciiTheme="minorHAnsi" w:hAnsiTheme="minorHAnsi" w:cstheme="minorHAnsi"/>
                <w:color w:val="000000" w:themeColor="text1"/>
                <w:sz w:val="18"/>
                <w:szCs w:val="18"/>
              </w:rPr>
              <w:t xml:space="preserve"> cm</w:t>
            </w:r>
            <w:r w:rsidRPr="00665ACC">
              <w:rPr>
                <w:rFonts w:asciiTheme="minorHAnsi" w:hAnsiTheme="minorHAnsi" w:cstheme="minorHAnsi"/>
                <w:color w:val="000000" w:themeColor="text1"/>
                <w:sz w:val="18"/>
                <w:szCs w:val="18"/>
                <w:vertAlign w:val="superscript"/>
              </w:rPr>
              <w:t>2</w:t>
            </w:r>
          </w:p>
        </w:tc>
        <w:tc>
          <w:tcPr>
            <w:tcW w:w="4961" w:type="dxa"/>
          </w:tcPr>
          <w:p w14:paraId="7F28E7CE" w14:textId="4F1C6749" w:rsidR="00070237" w:rsidRDefault="00070237" w:rsidP="00070237">
            <w:pPr>
              <w:rPr>
                <w:rFonts w:asciiTheme="minorHAnsi" w:hAnsiTheme="minorHAnsi" w:cstheme="minorHAnsi"/>
                <w:b/>
                <w:bCs/>
                <w:sz w:val="18"/>
                <w:szCs w:val="18"/>
              </w:rPr>
            </w:pPr>
            <w:r>
              <w:rPr>
                <w:rFonts w:asciiTheme="minorHAnsi" w:hAnsiTheme="minorHAnsi" w:cstheme="minorHAnsi"/>
                <w:b/>
                <w:bCs/>
                <w:sz w:val="18"/>
                <w:szCs w:val="18"/>
              </w:rPr>
              <w:t>Mean change from BL (sd)</w:t>
            </w:r>
            <w:r w:rsidR="006827AF">
              <w:rPr>
                <w:rFonts w:asciiTheme="minorHAnsi" w:hAnsiTheme="minorHAnsi" w:cstheme="minorHAnsi"/>
                <w:b/>
                <w:bCs/>
                <w:sz w:val="18"/>
                <w:szCs w:val="18"/>
              </w:rPr>
              <w:t xml:space="preserve"> immediately following treatment:</w:t>
            </w:r>
          </w:p>
          <w:p w14:paraId="5F51C398" w14:textId="5A7C3955" w:rsidR="00070237" w:rsidRDefault="00070237" w:rsidP="00070237">
            <w:pPr>
              <w:rPr>
                <w:rFonts w:asciiTheme="minorHAnsi" w:hAnsiTheme="minorHAnsi" w:cstheme="minorHAnsi"/>
                <w:sz w:val="18"/>
                <w:szCs w:val="18"/>
              </w:rPr>
            </w:pPr>
            <w:r>
              <w:rPr>
                <w:rFonts w:asciiTheme="minorHAnsi" w:hAnsiTheme="minorHAnsi" w:cstheme="minorHAnsi"/>
                <w:sz w:val="18"/>
                <w:szCs w:val="18"/>
                <w:u w:val="single"/>
              </w:rPr>
              <w:t>Intervention</w:t>
            </w:r>
            <w:r>
              <w:rPr>
                <w:rFonts w:asciiTheme="minorHAnsi" w:hAnsiTheme="minorHAnsi" w:cstheme="minorHAnsi"/>
                <w:sz w:val="18"/>
                <w:szCs w:val="18"/>
              </w:rPr>
              <w:t>:</w:t>
            </w:r>
            <w:r w:rsidR="00DA5555">
              <w:rPr>
                <w:rFonts w:asciiTheme="minorHAnsi" w:hAnsiTheme="minorHAnsi" w:cstheme="minorHAnsi"/>
                <w:sz w:val="18"/>
                <w:szCs w:val="18"/>
              </w:rPr>
              <w:t xml:space="preserve"> 0.2 (0.6)</w:t>
            </w:r>
          </w:p>
          <w:p w14:paraId="46F9275B" w14:textId="222A89DE" w:rsidR="00FB79BA" w:rsidRPr="00665ACC" w:rsidRDefault="00070237" w:rsidP="00070237">
            <w:pPr>
              <w:rPr>
                <w:rFonts w:asciiTheme="minorHAnsi" w:hAnsiTheme="minorHAnsi" w:cstheme="minorHAnsi"/>
                <w:b/>
                <w:bCs/>
                <w:sz w:val="18"/>
                <w:szCs w:val="18"/>
              </w:rPr>
            </w:pPr>
            <w:r>
              <w:rPr>
                <w:rFonts w:asciiTheme="minorHAnsi" w:hAnsiTheme="minorHAnsi" w:cstheme="minorHAnsi"/>
                <w:sz w:val="18"/>
                <w:szCs w:val="18"/>
                <w:u w:val="single"/>
              </w:rPr>
              <w:t>Control (sham)</w:t>
            </w:r>
            <w:r>
              <w:rPr>
                <w:rFonts w:asciiTheme="minorHAnsi" w:hAnsiTheme="minorHAnsi" w:cstheme="minorHAnsi"/>
                <w:sz w:val="18"/>
                <w:szCs w:val="18"/>
              </w:rPr>
              <w:t>:</w:t>
            </w:r>
            <w:r w:rsidR="00DA5555">
              <w:rPr>
                <w:rFonts w:asciiTheme="minorHAnsi" w:hAnsiTheme="minorHAnsi" w:cstheme="minorHAnsi"/>
                <w:sz w:val="18"/>
                <w:szCs w:val="18"/>
              </w:rPr>
              <w:t xml:space="preserve"> 0.4 (1.2)</w:t>
            </w:r>
          </w:p>
        </w:tc>
        <w:tc>
          <w:tcPr>
            <w:tcW w:w="3118" w:type="dxa"/>
          </w:tcPr>
          <w:p w14:paraId="62E77FC5" w14:textId="04EEA53F" w:rsidR="00DA5555" w:rsidRDefault="00DA5555" w:rsidP="00DA5555">
            <w:pPr>
              <w:spacing w:after="120"/>
              <w:rPr>
                <w:rFonts w:asciiTheme="minorHAnsi" w:hAnsiTheme="minorHAnsi" w:cstheme="minorHAnsi"/>
                <w:sz w:val="18"/>
                <w:szCs w:val="18"/>
              </w:rPr>
            </w:pPr>
            <w:r>
              <w:rPr>
                <w:rFonts w:asciiTheme="minorHAnsi" w:hAnsiTheme="minorHAnsi" w:cstheme="minorHAnsi"/>
                <w:b/>
                <w:bCs/>
                <w:sz w:val="18"/>
                <w:szCs w:val="18"/>
              </w:rPr>
              <w:t>M</w:t>
            </w:r>
            <w:r w:rsidRPr="00DA5555">
              <w:rPr>
                <w:rFonts w:asciiTheme="minorHAnsi" w:hAnsiTheme="minorHAnsi" w:cstheme="minorHAnsi"/>
                <w:b/>
                <w:bCs/>
                <w:sz w:val="18"/>
                <w:szCs w:val="18"/>
              </w:rPr>
              <w:t>ean difference (95% CI)</w:t>
            </w:r>
            <w:r w:rsidRPr="00DA5555">
              <w:rPr>
                <w:rFonts w:asciiTheme="minorHAnsi" w:hAnsiTheme="minorHAnsi" w:cstheme="minorHAnsi"/>
                <w:sz w:val="18"/>
                <w:szCs w:val="18"/>
              </w:rPr>
              <w:t>: 0.2 (-0.2</w:t>
            </w:r>
            <w:r>
              <w:rPr>
                <w:rFonts w:asciiTheme="minorHAnsi" w:hAnsiTheme="minorHAnsi" w:cstheme="minorHAnsi"/>
                <w:sz w:val="18"/>
                <w:szCs w:val="18"/>
              </w:rPr>
              <w:t xml:space="preserve">, </w:t>
            </w:r>
            <w:r w:rsidRPr="00DA5555">
              <w:rPr>
                <w:rFonts w:asciiTheme="minorHAnsi" w:hAnsiTheme="minorHAnsi" w:cstheme="minorHAnsi"/>
                <w:sz w:val="18"/>
                <w:szCs w:val="18"/>
              </w:rPr>
              <w:t>0.7)</w:t>
            </w:r>
          </w:p>
          <w:p w14:paraId="5F67B216" w14:textId="21B5BCB9" w:rsidR="00FB79BA" w:rsidRPr="00DA5555" w:rsidRDefault="00DA5555" w:rsidP="00DA5555">
            <w:pPr>
              <w:rPr>
                <w:rFonts w:asciiTheme="minorHAnsi" w:hAnsiTheme="minorHAnsi" w:cstheme="minorHAnsi"/>
                <w:i/>
                <w:iCs/>
                <w:sz w:val="18"/>
                <w:szCs w:val="18"/>
              </w:rPr>
            </w:pPr>
            <w:r w:rsidRPr="00DA5555">
              <w:rPr>
                <w:rFonts w:asciiTheme="minorHAnsi" w:hAnsiTheme="minorHAnsi" w:cstheme="minorHAnsi"/>
                <w:i/>
                <w:iCs/>
                <w:sz w:val="18"/>
                <w:szCs w:val="18"/>
              </w:rPr>
              <w:t>U</w:t>
            </w:r>
            <w:r w:rsidR="00070237" w:rsidRPr="00DA5555">
              <w:rPr>
                <w:rFonts w:asciiTheme="minorHAnsi" w:hAnsiTheme="minorHAnsi" w:cstheme="minorHAnsi"/>
                <w:i/>
                <w:iCs/>
                <w:sz w:val="18"/>
                <w:szCs w:val="18"/>
              </w:rPr>
              <w:t>npaired student t-test, p=0.27</w:t>
            </w:r>
          </w:p>
        </w:tc>
        <w:tc>
          <w:tcPr>
            <w:tcW w:w="2268" w:type="dxa"/>
          </w:tcPr>
          <w:p w14:paraId="2827E2A4" w14:textId="77777777" w:rsidR="00FB79BA" w:rsidRPr="00665ACC" w:rsidRDefault="00FB79BA" w:rsidP="00B246DE">
            <w:pPr>
              <w:rPr>
                <w:rFonts w:asciiTheme="minorHAnsi" w:hAnsiTheme="minorHAnsi" w:cstheme="minorHAnsi"/>
                <w:b/>
                <w:bCs/>
                <w:sz w:val="18"/>
                <w:szCs w:val="18"/>
              </w:rPr>
            </w:pPr>
          </w:p>
        </w:tc>
      </w:tr>
    </w:tbl>
    <w:p w14:paraId="4DDFC249" w14:textId="734FA281" w:rsidR="001026BE" w:rsidRDefault="001026BE">
      <w:pPr>
        <w:rPr>
          <w:b/>
          <w:bCs/>
        </w:rPr>
      </w:pPr>
    </w:p>
    <w:p w14:paraId="6AF97006" w14:textId="77777777" w:rsidR="0083493A" w:rsidRDefault="0083493A">
      <w:pPr>
        <w:rPr>
          <w:b/>
          <w:bCs/>
        </w:rPr>
      </w:pPr>
    </w:p>
    <w:p w14:paraId="4BD33D29" w14:textId="371946FE" w:rsidR="009C5242" w:rsidRPr="004E36DE" w:rsidRDefault="009C5242" w:rsidP="00E513F0">
      <w:pPr>
        <w:pStyle w:val="Heading3"/>
        <w:spacing w:before="0" w:after="240"/>
        <w:rPr>
          <w:b/>
          <w:bCs/>
        </w:rPr>
      </w:pPr>
      <w:bookmarkStart w:id="27" w:name="_Toc138834014"/>
      <w:bookmarkStart w:id="28" w:name="_Toc138834100"/>
      <w:bookmarkStart w:id="29" w:name="_Toc138834368"/>
      <w:bookmarkStart w:id="30" w:name="_Toc139436057"/>
      <w:r>
        <w:rPr>
          <w:b/>
          <w:bCs/>
        </w:rPr>
        <w:t>Q11.3</w:t>
      </w:r>
      <w:r w:rsidR="00613E8A">
        <w:rPr>
          <w:b/>
          <w:bCs/>
        </w:rPr>
        <w:t>j</w:t>
      </w:r>
      <w:r>
        <w:rPr>
          <w:b/>
          <w:bCs/>
        </w:rPr>
        <w:t xml:space="preserve"> Study outcomes: Adverse events</w:t>
      </w:r>
      <w:bookmarkEnd w:id="27"/>
      <w:bookmarkEnd w:id="28"/>
      <w:bookmarkEnd w:id="29"/>
      <w:bookmarkEnd w:id="30"/>
    </w:p>
    <w:tbl>
      <w:tblPr>
        <w:tblStyle w:val="TableGrid"/>
        <w:tblW w:w="15304" w:type="dxa"/>
        <w:tblLayout w:type="fixed"/>
        <w:tblCellMar>
          <w:left w:w="28" w:type="dxa"/>
          <w:right w:w="28" w:type="dxa"/>
        </w:tblCellMar>
        <w:tblLook w:val="04A0" w:firstRow="1" w:lastRow="0" w:firstColumn="1" w:lastColumn="0" w:noHBand="0" w:noVBand="1"/>
      </w:tblPr>
      <w:tblGrid>
        <w:gridCol w:w="2689"/>
        <w:gridCol w:w="10631"/>
        <w:gridCol w:w="1984"/>
      </w:tblGrid>
      <w:tr w:rsidR="008052AD" w:rsidRPr="002E4333" w14:paraId="28A144AD" w14:textId="77777777" w:rsidTr="00FB79BA">
        <w:tc>
          <w:tcPr>
            <w:tcW w:w="2689" w:type="dxa"/>
            <w:tcBorders>
              <w:bottom w:val="single" w:sz="4" w:space="0" w:color="auto"/>
            </w:tcBorders>
          </w:tcPr>
          <w:p w14:paraId="01DE2796" w14:textId="77777777" w:rsidR="008052AD" w:rsidRPr="002E4333" w:rsidRDefault="008052AD" w:rsidP="000E2759">
            <w:pPr>
              <w:rPr>
                <w:rFonts w:ascii="Calibri" w:hAnsi="Calibri" w:cs="Calibri"/>
                <w:b/>
                <w:bCs/>
                <w:sz w:val="18"/>
                <w:szCs w:val="18"/>
              </w:rPr>
            </w:pPr>
            <w:r w:rsidRPr="002E4333">
              <w:rPr>
                <w:rFonts w:ascii="Calibri" w:hAnsi="Calibri" w:cs="Calibri"/>
                <w:b/>
                <w:bCs/>
                <w:sz w:val="18"/>
                <w:szCs w:val="18"/>
              </w:rPr>
              <w:t>Study</w:t>
            </w:r>
          </w:p>
        </w:tc>
        <w:tc>
          <w:tcPr>
            <w:tcW w:w="10631" w:type="dxa"/>
            <w:tcBorders>
              <w:bottom w:val="single" w:sz="4" w:space="0" w:color="auto"/>
            </w:tcBorders>
          </w:tcPr>
          <w:p w14:paraId="454EB7B4" w14:textId="77777777" w:rsidR="008052AD" w:rsidRPr="002E4333" w:rsidRDefault="008052AD" w:rsidP="000E2759">
            <w:pPr>
              <w:rPr>
                <w:rFonts w:ascii="Calibri" w:hAnsi="Calibri" w:cs="Calibri"/>
                <w:b/>
                <w:bCs/>
                <w:sz w:val="18"/>
                <w:szCs w:val="18"/>
              </w:rPr>
            </w:pPr>
            <w:r w:rsidRPr="002E4333">
              <w:rPr>
                <w:rFonts w:ascii="Calibri" w:hAnsi="Calibri" w:cs="Calibri"/>
                <w:b/>
                <w:bCs/>
                <w:sz w:val="18"/>
                <w:szCs w:val="18"/>
              </w:rPr>
              <w:t xml:space="preserve">Within group </w:t>
            </w:r>
          </w:p>
        </w:tc>
        <w:tc>
          <w:tcPr>
            <w:tcW w:w="1984" w:type="dxa"/>
            <w:tcBorders>
              <w:bottom w:val="single" w:sz="4" w:space="0" w:color="auto"/>
            </w:tcBorders>
          </w:tcPr>
          <w:p w14:paraId="74602CBD" w14:textId="77777777" w:rsidR="008052AD" w:rsidRPr="002E4333" w:rsidRDefault="008052AD" w:rsidP="000E2759">
            <w:pPr>
              <w:rPr>
                <w:rFonts w:ascii="Calibri" w:hAnsi="Calibri" w:cs="Calibri"/>
                <w:b/>
                <w:bCs/>
                <w:sz w:val="18"/>
                <w:szCs w:val="18"/>
              </w:rPr>
            </w:pPr>
            <w:r>
              <w:rPr>
                <w:rFonts w:ascii="Calibri" w:hAnsi="Calibri" w:cs="Calibri"/>
                <w:b/>
                <w:bCs/>
                <w:sz w:val="18"/>
                <w:szCs w:val="18"/>
              </w:rPr>
              <w:t>Comments incl. subgroup analyses</w:t>
            </w:r>
          </w:p>
        </w:tc>
      </w:tr>
      <w:tr w:rsidR="009C5242" w:rsidRPr="004E36DE" w14:paraId="66324022" w14:textId="77777777" w:rsidTr="004D39FE">
        <w:tc>
          <w:tcPr>
            <w:tcW w:w="15304" w:type="dxa"/>
            <w:gridSpan w:val="3"/>
            <w:tcBorders>
              <w:bottom w:val="single" w:sz="4" w:space="0" w:color="auto"/>
            </w:tcBorders>
            <w:shd w:val="clear" w:color="auto" w:fill="BDD6EE" w:themeFill="accent5" w:themeFillTint="66"/>
          </w:tcPr>
          <w:p w14:paraId="4DD4579F" w14:textId="78E695AA" w:rsidR="009C5242" w:rsidRPr="004E36DE" w:rsidRDefault="004B3BBA" w:rsidP="000E2759">
            <w:pPr>
              <w:rPr>
                <w:rFonts w:ascii="Calibri" w:hAnsi="Calibri" w:cs="Calibri"/>
                <w:b/>
                <w:bCs/>
                <w:i/>
                <w:iCs/>
                <w:sz w:val="18"/>
                <w:szCs w:val="18"/>
              </w:rPr>
            </w:pPr>
            <w:r>
              <w:rPr>
                <w:rFonts w:ascii="Calibri" w:hAnsi="Calibri" w:cs="Calibri"/>
                <w:b/>
                <w:bCs/>
                <w:i/>
                <w:iCs/>
                <w:sz w:val="18"/>
                <w:szCs w:val="18"/>
              </w:rPr>
              <w:t>Adults</w:t>
            </w:r>
          </w:p>
        </w:tc>
      </w:tr>
      <w:tr w:rsidR="00FB79BA" w:rsidRPr="004E36DE" w14:paraId="2CEB2D56" w14:textId="77777777" w:rsidTr="00B246DE">
        <w:tc>
          <w:tcPr>
            <w:tcW w:w="15304" w:type="dxa"/>
            <w:gridSpan w:val="3"/>
            <w:tcBorders>
              <w:bottom w:val="single" w:sz="4" w:space="0" w:color="auto"/>
            </w:tcBorders>
            <w:shd w:val="clear" w:color="auto" w:fill="DEEAF6" w:themeFill="accent5" w:themeFillTint="33"/>
          </w:tcPr>
          <w:p w14:paraId="22AEF49F" w14:textId="77777777" w:rsidR="00FB79BA" w:rsidRPr="004E36DE" w:rsidRDefault="00FB79BA" w:rsidP="00B246DE">
            <w:pPr>
              <w:rPr>
                <w:rFonts w:ascii="Calibri" w:hAnsi="Calibri" w:cs="Calibri"/>
                <w:b/>
                <w:bCs/>
                <w:sz w:val="18"/>
                <w:szCs w:val="18"/>
              </w:rPr>
            </w:pPr>
            <w:r w:rsidRPr="004E36DE">
              <w:rPr>
                <w:rFonts w:ascii="Calibri" w:hAnsi="Calibri" w:cs="Calibri"/>
                <w:b/>
                <w:bCs/>
                <w:sz w:val="18"/>
                <w:szCs w:val="18"/>
              </w:rPr>
              <w:t>Randomised controlled trial</w:t>
            </w:r>
          </w:p>
        </w:tc>
      </w:tr>
      <w:tr w:rsidR="00E90C64" w:rsidRPr="005B1BDF" w14:paraId="17DD74E0" w14:textId="77777777" w:rsidTr="00FB79BA">
        <w:tc>
          <w:tcPr>
            <w:tcW w:w="2689" w:type="dxa"/>
          </w:tcPr>
          <w:p w14:paraId="18B5EC63" w14:textId="77777777" w:rsidR="00E90C64" w:rsidRPr="005B1BDF" w:rsidRDefault="00E90C64" w:rsidP="00E90C64">
            <w:pPr>
              <w:rPr>
                <w:rFonts w:ascii="Calibri" w:hAnsi="Calibri" w:cs="Calibri"/>
                <w:sz w:val="18"/>
                <w:szCs w:val="18"/>
              </w:rPr>
            </w:pPr>
            <w:r w:rsidRPr="005B1BDF">
              <w:rPr>
                <w:rFonts w:ascii="Calibri" w:hAnsi="Calibri" w:cs="Calibri"/>
                <w:sz w:val="18"/>
                <w:szCs w:val="18"/>
              </w:rPr>
              <w:t>Siddle 2013</w:t>
            </w:r>
          </w:p>
          <w:p w14:paraId="163A4811" w14:textId="77777777" w:rsidR="00E90C64" w:rsidRPr="005B1BDF" w:rsidRDefault="00E90C64" w:rsidP="00262546">
            <w:pPr>
              <w:spacing w:after="120"/>
              <w:rPr>
                <w:rFonts w:ascii="Calibri" w:hAnsi="Calibri" w:cs="Calibri"/>
                <w:sz w:val="18"/>
                <w:szCs w:val="18"/>
              </w:rPr>
            </w:pPr>
            <w:r w:rsidRPr="005B1BDF">
              <w:rPr>
                <w:rFonts w:ascii="Calibri" w:hAnsi="Calibri" w:cs="Calibri"/>
                <w:sz w:val="18"/>
                <w:szCs w:val="18"/>
              </w:rPr>
              <w:t xml:space="preserve">RA, plantar callosities </w:t>
            </w:r>
          </w:p>
          <w:p w14:paraId="4722D5E7" w14:textId="77777777" w:rsidR="00E90C64" w:rsidRPr="005B1BDF" w:rsidRDefault="00E90C64" w:rsidP="00E90C64">
            <w:pPr>
              <w:rPr>
                <w:rFonts w:ascii="Calibri" w:hAnsi="Calibri" w:cs="Calibri"/>
                <w:sz w:val="18"/>
                <w:szCs w:val="18"/>
              </w:rPr>
            </w:pPr>
            <w:r w:rsidRPr="005B1BDF">
              <w:rPr>
                <w:rFonts w:ascii="Calibri" w:hAnsi="Calibri" w:cs="Calibri"/>
                <w:sz w:val="18"/>
                <w:szCs w:val="18"/>
              </w:rPr>
              <w:t>Sharp scalpel debridement</w:t>
            </w:r>
          </w:p>
          <w:p w14:paraId="07479BEC" w14:textId="20956500" w:rsidR="00E90C64" w:rsidRPr="005B1BDF" w:rsidRDefault="00E90C64" w:rsidP="00E90C64">
            <w:pPr>
              <w:rPr>
                <w:rFonts w:ascii="Calibri" w:hAnsi="Calibri" w:cs="Calibri"/>
                <w:sz w:val="18"/>
                <w:szCs w:val="18"/>
              </w:rPr>
            </w:pPr>
          </w:p>
        </w:tc>
        <w:tc>
          <w:tcPr>
            <w:tcW w:w="10631" w:type="dxa"/>
          </w:tcPr>
          <w:p w14:paraId="51B71332" w14:textId="2486FC91" w:rsidR="005B1BDF" w:rsidRPr="005B1BDF" w:rsidRDefault="005B1BDF" w:rsidP="005B1BDF">
            <w:pPr>
              <w:spacing w:after="120"/>
              <w:rPr>
                <w:rFonts w:ascii="Calibri" w:hAnsi="Calibri" w:cs="Calibri"/>
                <w:color w:val="000000"/>
                <w:sz w:val="18"/>
                <w:szCs w:val="18"/>
              </w:rPr>
            </w:pPr>
            <w:r w:rsidRPr="005B1BDF">
              <w:rPr>
                <w:rFonts w:ascii="Calibri" w:hAnsi="Calibri" w:cs="Calibri"/>
                <w:color w:val="000000"/>
                <w:sz w:val="18"/>
                <w:szCs w:val="18"/>
                <w:u w:val="single"/>
              </w:rPr>
              <w:t>Sharp scalpel debridement treatment</w:t>
            </w:r>
            <w:r w:rsidRPr="005B1BDF">
              <w:rPr>
                <w:rFonts w:ascii="Calibri" w:hAnsi="Calibri" w:cs="Calibri"/>
                <w:color w:val="000000"/>
                <w:sz w:val="18"/>
                <w:szCs w:val="18"/>
              </w:rPr>
              <w:t>: 3 participants required an interim visit between the 12- and 18-month study visits due to increased pain. Tissue breakdown was also revealed following debridement at visit 3 in one of those participants.</w:t>
            </w:r>
          </w:p>
          <w:p w14:paraId="60DDD4A7" w14:textId="6E9FA870" w:rsidR="00E90C64" w:rsidRPr="005B1BDF" w:rsidRDefault="00D85DD4" w:rsidP="005B1BDF">
            <w:pPr>
              <w:rPr>
                <w:rFonts w:ascii="Calibri" w:hAnsi="Calibri" w:cs="Calibri"/>
                <w:color w:val="000000"/>
                <w:sz w:val="18"/>
                <w:szCs w:val="18"/>
              </w:rPr>
            </w:pPr>
            <w:r w:rsidRPr="005B1BDF">
              <w:rPr>
                <w:rFonts w:ascii="Calibri" w:hAnsi="Calibri" w:cs="Calibri"/>
                <w:color w:val="000000"/>
                <w:sz w:val="18"/>
                <w:szCs w:val="18"/>
                <w:u w:val="single"/>
              </w:rPr>
              <w:t>Control</w:t>
            </w:r>
            <w:r w:rsidRPr="005B1BDF">
              <w:rPr>
                <w:rFonts w:ascii="Calibri" w:hAnsi="Calibri" w:cs="Calibri"/>
                <w:color w:val="000000"/>
                <w:sz w:val="18"/>
                <w:szCs w:val="18"/>
              </w:rPr>
              <w:t xml:space="preserve">: 2 participants required sharp scalpel debridement and entered the rescue arm. Of these, 1 presented with pain and extravasation requiring immediate debridement on one occasion revealing underlying tissue which had broken down and required dressing. The 2nd participant requested debridement due to significant pain, which was undertaken at three of the study visits. </w:t>
            </w:r>
          </w:p>
        </w:tc>
        <w:tc>
          <w:tcPr>
            <w:tcW w:w="1984" w:type="dxa"/>
          </w:tcPr>
          <w:p w14:paraId="3933EB7A" w14:textId="77777777" w:rsidR="00E90C64" w:rsidRPr="005B1BDF" w:rsidRDefault="00E90C64" w:rsidP="00E90C64">
            <w:pPr>
              <w:spacing w:after="60"/>
              <w:rPr>
                <w:rFonts w:ascii="Calibri" w:hAnsi="Calibri" w:cs="Calibri"/>
                <w:sz w:val="18"/>
                <w:szCs w:val="18"/>
              </w:rPr>
            </w:pPr>
          </w:p>
        </w:tc>
      </w:tr>
      <w:tr w:rsidR="00FB79BA" w:rsidRPr="00FB79BA" w14:paraId="028D23F6" w14:textId="77777777" w:rsidTr="00FB79BA">
        <w:tc>
          <w:tcPr>
            <w:tcW w:w="2689" w:type="dxa"/>
          </w:tcPr>
          <w:p w14:paraId="385738F9" w14:textId="77777777" w:rsidR="00262546" w:rsidRPr="00665ACC" w:rsidRDefault="00262546" w:rsidP="00262546">
            <w:pPr>
              <w:rPr>
                <w:rFonts w:asciiTheme="minorHAnsi" w:hAnsiTheme="minorHAnsi" w:cstheme="minorHAnsi"/>
                <w:sz w:val="18"/>
                <w:szCs w:val="18"/>
              </w:rPr>
            </w:pPr>
            <w:r w:rsidRPr="00665ACC">
              <w:rPr>
                <w:rFonts w:asciiTheme="minorHAnsi" w:hAnsiTheme="minorHAnsi" w:cstheme="minorHAnsi"/>
                <w:sz w:val="18"/>
                <w:szCs w:val="18"/>
              </w:rPr>
              <w:t>Davys 2005</w:t>
            </w:r>
          </w:p>
          <w:p w14:paraId="0531823A" w14:textId="77777777" w:rsidR="00262546" w:rsidRPr="00665ACC" w:rsidRDefault="00262546" w:rsidP="00262546">
            <w:pPr>
              <w:spacing w:after="120"/>
              <w:rPr>
                <w:rFonts w:asciiTheme="minorHAnsi" w:hAnsiTheme="minorHAnsi" w:cstheme="minorHAnsi"/>
                <w:sz w:val="18"/>
                <w:szCs w:val="18"/>
              </w:rPr>
            </w:pPr>
            <w:r w:rsidRPr="00665ACC">
              <w:rPr>
                <w:rFonts w:asciiTheme="minorHAnsi" w:hAnsiTheme="minorHAnsi" w:cstheme="minorHAnsi"/>
                <w:sz w:val="18"/>
                <w:szCs w:val="18"/>
              </w:rPr>
              <w:t xml:space="preserve">RA, </w:t>
            </w:r>
            <w:r w:rsidRPr="00262546">
              <w:rPr>
                <w:rFonts w:asciiTheme="minorHAnsi" w:hAnsiTheme="minorHAnsi" w:cstheme="minorHAnsi"/>
                <w:sz w:val="18"/>
                <w:szCs w:val="18"/>
              </w:rPr>
              <w:t xml:space="preserve">symptomatic skin callosities </w:t>
            </w:r>
            <w:r w:rsidRPr="00665ACC">
              <w:rPr>
                <w:rFonts w:asciiTheme="minorHAnsi" w:hAnsiTheme="minorHAnsi" w:cstheme="minorHAnsi"/>
                <w:sz w:val="18"/>
                <w:szCs w:val="18"/>
              </w:rPr>
              <w:t xml:space="preserve">overlying plantar metatarsal head region </w:t>
            </w:r>
          </w:p>
          <w:p w14:paraId="5606C4BD" w14:textId="575D8F69" w:rsidR="00FB79BA" w:rsidRPr="00FB79BA" w:rsidRDefault="00262546" w:rsidP="00262546">
            <w:pPr>
              <w:rPr>
                <w:rFonts w:ascii="Calibri" w:hAnsi="Calibri" w:cs="Calibri"/>
                <w:sz w:val="18"/>
                <w:szCs w:val="18"/>
              </w:rPr>
            </w:pPr>
            <w:r w:rsidRPr="00665ACC">
              <w:rPr>
                <w:rFonts w:asciiTheme="minorHAnsi" w:hAnsiTheme="minorHAnsi" w:cstheme="minorHAnsi"/>
                <w:sz w:val="18"/>
                <w:szCs w:val="18"/>
              </w:rPr>
              <w:t>Sharp scalpel debridement</w:t>
            </w:r>
          </w:p>
        </w:tc>
        <w:tc>
          <w:tcPr>
            <w:tcW w:w="10631" w:type="dxa"/>
          </w:tcPr>
          <w:p w14:paraId="5CB66B10" w14:textId="7420A3CB" w:rsidR="00FB79BA" w:rsidRPr="00FB79BA" w:rsidRDefault="00FB79BA" w:rsidP="00FB79BA">
            <w:pPr>
              <w:rPr>
                <w:rFonts w:ascii="Calibri" w:hAnsi="Calibri" w:cs="Calibri"/>
                <w:color w:val="000000"/>
                <w:sz w:val="18"/>
                <w:szCs w:val="18"/>
              </w:rPr>
            </w:pPr>
            <w:r w:rsidRPr="00FB79BA">
              <w:rPr>
                <w:rFonts w:ascii="Calibri" w:hAnsi="Calibri" w:cs="Calibri"/>
                <w:color w:val="000000"/>
                <w:sz w:val="18"/>
                <w:szCs w:val="18"/>
                <w:u w:val="single"/>
              </w:rPr>
              <w:t>Normal callus treatment arm</w:t>
            </w:r>
            <w:r w:rsidRPr="00FB79BA">
              <w:rPr>
                <w:rFonts w:ascii="Calibri" w:hAnsi="Calibri" w:cs="Calibri"/>
                <w:color w:val="000000"/>
                <w:sz w:val="18"/>
                <w:szCs w:val="18"/>
              </w:rPr>
              <w:t xml:space="preserve">: small ulcers found at two callus sites following debridement and were not associated with the treatment provided during the study </w:t>
            </w:r>
          </w:p>
        </w:tc>
        <w:tc>
          <w:tcPr>
            <w:tcW w:w="1984" w:type="dxa"/>
          </w:tcPr>
          <w:p w14:paraId="5D362DEF" w14:textId="0A4BA3D2" w:rsidR="00FB79BA" w:rsidRPr="00FB79BA" w:rsidRDefault="00FB79BA" w:rsidP="00151B95">
            <w:pPr>
              <w:spacing w:after="60"/>
              <w:rPr>
                <w:rFonts w:ascii="Calibri" w:hAnsi="Calibri" w:cs="Calibri"/>
                <w:sz w:val="18"/>
                <w:szCs w:val="18"/>
              </w:rPr>
            </w:pPr>
            <w:r w:rsidRPr="00FB79BA">
              <w:rPr>
                <w:rFonts w:ascii="Calibri" w:hAnsi="Calibri" w:cs="Calibri"/>
                <w:sz w:val="18"/>
                <w:szCs w:val="18"/>
              </w:rPr>
              <w:t>Nb. these patients were not excluded</w:t>
            </w:r>
          </w:p>
        </w:tc>
      </w:tr>
    </w:tbl>
    <w:p w14:paraId="1D4B110E" w14:textId="77777777" w:rsidR="00EC74AE" w:rsidRDefault="00EC74AE" w:rsidP="0017593D"/>
    <w:p w14:paraId="25CD0DE5" w14:textId="77777777" w:rsidR="00E43379" w:rsidRDefault="00E43379" w:rsidP="0017593D"/>
    <w:p w14:paraId="3B5F444A" w14:textId="77777777" w:rsidR="00E43379" w:rsidRDefault="00E43379" w:rsidP="0017593D"/>
    <w:sectPr w:rsidR="00E43379" w:rsidSect="00D060B7">
      <w:footerReference w:type="even" r:id="rId7"/>
      <w:footerReference w:type="default" r:id="rId8"/>
      <w:pgSz w:w="16840" w:h="1190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50D05" w14:textId="77777777" w:rsidR="00350C43" w:rsidRDefault="00350C43" w:rsidP="00D060B7">
      <w:r>
        <w:separator/>
      </w:r>
    </w:p>
  </w:endnote>
  <w:endnote w:type="continuationSeparator" w:id="0">
    <w:p w14:paraId="5AE153C6" w14:textId="77777777" w:rsidR="00350C43" w:rsidRDefault="00350C43"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98428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984284">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7FFF" w14:textId="77777777" w:rsidR="00350C43" w:rsidRDefault="00350C43" w:rsidP="00D060B7">
      <w:r>
        <w:separator/>
      </w:r>
    </w:p>
  </w:footnote>
  <w:footnote w:type="continuationSeparator" w:id="0">
    <w:p w14:paraId="6B00756C" w14:textId="77777777" w:rsidR="00350C43" w:rsidRDefault="00350C43"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4C"/>
    <w:multiLevelType w:val="hybridMultilevel"/>
    <w:tmpl w:val="8AD0E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D725DF6"/>
    <w:multiLevelType w:val="hybridMultilevel"/>
    <w:tmpl w:val="5252A5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DE34528"/>
    <w:multiLevelType w:val="hybridMultilevel"/>
    <w:tmpl w:val="A39E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8C60B5"/>
    <w:multiLevelType w:val="hybridMultilevel"/>
    <w:tmpl w:val="B2B69C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1FA1963"/>
    <w:multiLevelType w:val="hybridMultilevel"/>
    <w:tmpl w:val="1ED072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65136FF"/>
    <w:multiLevelType w:val="hybridMultilevel"/>
    <w:tmpl w:val="43CC3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E70053"/>
    <w:multiLevelType w:val="hybridMultilevel"/>
    <w:tmpl w:val="348C387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BAF7A89"/>
    <w:multiLevelType w:val="hybridMultilevel"/>
    <w:tmpl w:val="61AEC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5C2F7D"/>
    <w:multiLevelType w:val="hybridMultilevel"/>
    <w:tmpl w:val="1F649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58268CF"/>
    <w:multiLevelType w:val="hybridMultilevel"/>
    <w:tmpl w:val="45D0A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97040399">
    <w:abstractNumId w:val="1"/>
  </w:num>
  <w:num w:numId="2" w16cid:durableId="1266494928">
    <w:abstractNumId w:val="10"/>
  </w:num>
  <w:num w:numId="3" w16cid:durableId="535506997">
    <w:abstractNumId w:val="9"/>
  </w:num>
  <w:num w:numId="4" w16cid:durableId="211698894">
    <w:abstractNumId w:val="8"/>
  </w:num>
  <w:num w:numId="5" w16cid:durableId="183909303">
    <w:abstractNumId w:val="4"/>
  </w:num>
  <w:num w:numId="6" w16cid:durableId="1105346951">
    <w:abstractNumId w:val="3"/>
  </w:num>
  <w:num w:numId="7" w16cid:durableId="1296644243">
    <w:abstractNumId w:val="6"/>
  </w:num>
  <w:num w:numId="8" w16cid:durableId="522718122">
    <w:abstractNumId w:val="5"/>
  </w:num>
  <w:num w:numId="9" w16cid:durableId="915360049">
    <w:abstractNumId w:val="0"/>
  </w:num>
  <w:num w:numId="10" w16cid:durableId="1291012722">
    <w:abstractNumId w:val="7"/>
  </w:num>
  <w:num w:numId="11" w16cid:durableId="1259556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22"/>
    <w:rsid w:val="00001B47"/>
    <w:rsid w:val="000022E4"/>
    <w:rsid w:val="000030D9"/>
    <w:rsid w:val="00003884"/>
    <w:rsid w:val="00004C15"/>
    <w:rsid w:val="000055EF"/>
    <w:rsid w:val="00005768"/>
    <w:rsid w:val="00006917"/>
    <w:rsid w:val="00011623"/>
    <w:rsid w:val="00011BB4"/>
    <w:rsid w:val="000126E7"/>
    <w:rsid w:val="000140EA"/>
    <w:rsid w:val="0001426E"/>
    <w:rsid w:val="00014F02"/>
    <w:rsid w:val="00016CD9"/>
    <w:rsid w:val="00022C2E"/>
    <w:rsid w:val="00023E75"/>
    <w:rsid w:val="00027283"/>
    <w:rsid w:val="00031CA3"/>
    <w:rsid w:val="00035671"/>
    <w:rsid w:val="000373C8"/>
    <w:rsid w:val="00040792"/>
    <w:rsid w:val="000407A5"/>
    <w:rsid w:val="00043C6B"/>
    <w:rsid w:val="00047BD3"/>
    <w:rsid w:val="000504C7"/>
    <w:rsid w:val="00050723"/>
    <w:rsid w:val="00051A34"/>
    <w:rsid w:val="00051FB4"/>
    <w:rsid w:val="000523D8"/>
    <w:rsid w:val="000531DB"/>
    <w:rsid w:val="0005326F"/>
    <w:rsid w:val="00055BA0"/>
    <w:rsid w:val="00055C03"/>
    <w:rsid w:val="00055C17"/>
    <w:rsid w:val="0005672F"/>
    <w:rsid w:val="00061089"/>
    <w:rsid w:val="000616BD"/>
    <w:rsid w:val="000619E3"/>
    <w:rsid w:val="00063600"/>
    <w:rsid w:val="0006458B"/>
    <w:rsid w:val="00064E2B"/>
    <w:rsid w:val="00066294"/>
    <w:rsid w:val="00066A7A"/>
    <w:rsid w:val="00070237"/>
    <w:rsid w:val="000703F1"/>
    <w:rsid w:val="000711B7"/>
    <w:rsid w:val="00071272"/>
    <w:rsid w:val="000722D1"/>
    <w:rsid w:val="00074E77"/>
    <w:rsid w:val="0007612B"/>
    <w:rsid w:val="0007749C"/>
    <w:rsid w:val="000824E0"/>
    <w:rsid w:val="00082D81"/>
    <w:rsid w:val="0008337E"/>
    <w:rsid w:val="000858EE"/>
    <w:rsid w:val="000876CE"/>
    <w:rsid w:val="00093C11"/>
    <w:rsid w:val="00095D69"/>
    <w:rsid w:val="000A01DC"/>
    <w:rsid w:val="000A5BD0"/>
    <w:rsid w:val="000A5C90"/>
    <w:rsid w:val="000B05DA"/>
    <w:rsid w:val="000B0779"/>
    <w:rsid w:val="000B0F27"/>
    <w:rsid w:val="000B0F6D"/>
    <w:rsid w:val="000B4690"/>
    <w:rsid w:val="000B6845"/>
    <w:rsid w:val="000B728C"/>
    <w:rsid w:val="000B788E"/>
    <w:rsid w:val="000B7F03"/>
    <w:rsid w:val="000C0958"/>
    <w:rsid w:val="000C22B3"/>
    <w:rsid w:val="000C2426"/>
    <w:rsid w:val="000C4D9F"/>
    <w:rsid w:val="000C72CD"/>
    <w:rsid w:val="000C78B0"/>
    <w:rsid w:val="000D0451"/>
    <w:rsid w:val="000D4343"/>
    <w:rsid w:val="000D43D1"/>
    <w:rsid w:val="000D5E1D"/>
    <w:rsid w:val="000D6272"/>
    <w:rsid w:val="000D7446"/>
    <w:rsid w:val="000D7492"/>
    <w:rsid w:val="000D74F1"/>
    <w:rsid w:val="000E02F0"/>
    <w:rsid w:val="000E0311"/>
    <w:rsid w:val="000E043A"/>
    <w:rsid w:val="000E1702"/>
    <w:rsid w:val="000E17C7"/>
    <w:rsid w:val="000E2BA7"/>
    <w:rsid w:val="000E3259"/>
    <w:rsid w:val="000E3B62"/>
    <w:rsid w:val="000E58A4"/>
    <w:rsid w:val="000E6361"/>
    <w:rsid w:val="000E6DAF"/>
    <w:rsid w:val="000E76A8"/>
    <w:rsid w:val="000E7785"/>
    <w:rsid w:val="000F2424"/>
    <w:rsid w:val="000F30EF"/>
    <w:rsid w:val="000F4702"/>
    <w:rsid w:val="000F4C98"/>
    <w:rsid w:val="000F63E5"/>
    <w:rsid w:val="000F6C6D"/>
    <w:rsid w:val="00101C59"/>
    <w:rsid w:val="00101EF2"/>
    <w:rsid w:val="001026BE"/>
    <w:rsid w:val="001034FF"/>
    <w:rsid w:val="00104588"/>
    <w:rsid w:val="00106C52"/>
    <w:rsid w:val="001072A6"/>
    <w:rsid w:val="001073B9"/>
    <w:rsid w:val="001076CD"/>
    <w:rsid w:val="00110AD7"/>
    <w:rsid w:val="00111835"/>
    <w:rsid w:val="001126A3"/>
    <w:rsid w:val="001143EE"/>
    <w:rsid w:val="00115172"/>
    <w:rsid w:val="00116A55"/>
    <w:rsid w:val="00117C04"/>
    <w:rsid w:val="001227FA"/>
    <w:rsid w:val="00123EF3"/>
    <w:rsid w:val="001240A5"/>
    <w:rsid w:val="001269D4"/>
    <w:rsid w:val="00127A8C"/>
    <w:rsid w:val="0013133A"/>
    <w:rsid w:val="00133629"/>
    <w:rsid w:val="0013522D"/>
    <w:rsid w:val="0013716F"/>
    <w:rsid w:val="001372D9"/>
    <w:rsid w:val="001373B1"/>
    <w:rsid w:val="00137A51"/>
    <w:rsid w:val="00140D58"/>
    <w:rsid w:val="00141B00"/>
    <w:rsid w:val="00142A1D"/>
    <w:rsid w:val="00143657"/>
    <w:rsid w:val="00143662"/>
    <w:rsid w:val="00145550"/>
    <w:rsid w:val="00145CFE"/>
    <w:rsid w:val="00147924"/>
    <w:rsid w:val="0015129E"/>
    <w:rsid w:val="00153466"/>
    <w:rsid w:val="00153C60"/>
    <w:rsid w:val="00154513"/>
    <w:rsid w:val="00156713"/>
    <w:rsid w:val="00165F72"/>
    <w:rsid w:val="00166C59"/>
    <w:rsid w:val="00166D72"/>
    <w:rsid w:val="00167D3E"/>
    <w:rsid w:val="00170B9E"/>
    <w:rsid w:val="00171665"/>
    <w:rsid w:val="00171C0F"/>
    <w:rsid w:val="00174FFD"/>
    <w:rsid w:val="0017593D"/>
    <w:rsid w:val="001760AA"/>
    <w:rsid w:val="00177D6C"/>
    <w:rsid w:val="0018186F"/>
    <w:rsid w:val="00182976"/>
    <w:rsid w:val="0018321E"/>
    <w:rsid w:val="00186314"/>
    <w:rsid w:val="001869CD"/>
    <w:rsid w:val="00186CAD"/>
    <w:rsid w:val="001905BF"/>
    <w:rsid w:val="00190CCB"/>
    <w:rsid w:val="001941C5"/>
    <w:rsid w:val="001944F2"/>
    <w:rsid w:val="00195FDE"/>
    <w:rsid w:val="00196235"/>
    <w:rsid w:val="001967AA"/>
    <w:rsid w:val="0019741B"/>
    <w:rsid w:val="001A0101"/>
    <w:rsid w:val="001A0922"/>
    <w:rsid w:val="001A0F0A"/>
    <w:rsid w:val="001A1F9A"/>
    <w:rsid w:val="001A4298"/>
    <w:rsid w:val="001A4D43"/>
    <w:rsid w:val="001A59A4"/>
    <w:rsid w:val="001A61BB"/>
    <w:rsid w:val="001A6262"/>
    <w:rsid w:val="001A70DD"/>
    <w:rsid w:val="001B0189"/>
    <w:rsid w:val="001B0DC7"/>
    <w:rsid w:val="001B4870"/>
    <w:rsid w:val="001B545A"/>
    <w:rsid w:val="001B59AF"/>
    <w:rsid w:val="001B6F58"/>
    <w:rsid w:val="001C0A30"/>
    <w:rsid w:val="001C2816"/>
    <w:rsid w:val="001C2E09"/>
    <w:rsid w:val="001C4471"/>
    <w:rsid w:val="001D0D05"/>
    <w:rsid w:val="001D1294"/>
    <w:rsid w:val="001D1992"/>
    <w:rsid w:val="001D3721"/>
    <w:rsid w:val="001D4507"/>
    <w:rsid w:val="001D4F5F"/>
    <w:rsid w:val="001D6BF1"/>
    <w:rsid w:val="001E0718"/>
    <w:rsid w:val="001E197D"/>
    <w:rsid w:val="001E4D0A"/>
    <w:rsid w:val="001E5821"/>
    <w:rsid w:val="001E612A"/>
    <w:rsid w:val="001E640A"/>
    <w:rsid w:val="001E6A3A"/>
    <w:rsid w:val="001F132D"/>
    <w:rsid w:val="001F2037"/>
    <w:rsid w:val="001F3C5B"/>
    <w:rsid w:val="001F4ACB"/>
    <w:rsid w:val="001F5D66"/>
    <w:rsid w:val="001F5ED2"/>
    <w:rsid w:val="001F708F"/>
    <w:rsid w:val="001F76F4"/>
    <w:rsid w:val="00200FE1"/>
    <w:rsid w:val="00202690"/>
    <w:rsid w:val="002036EE"/>
    <w:rsid w:val="0020373C"/>
    <w:rsid w:val="0020497E"/>
    <w:rsid w:val="002059CA"/>
    <w:rsid w:val="00212B47"/>
    <w:rsid w:val="002174BA"/>
    <w:rsid w:val="00217B64"/>
    <w:rsid w:val="00220AE0"/>
    <w:rsid w:val="00221C72"/>
    <w:rsid w:val="002224D3"/>
    <w:rsid w:val="0022286E"/>
    <w:rsid w:val="002231ED"/>
    <w:rsid w:val="00224A09"/>
    <w:rsid w:val="00225DE2"/>
    <w:rsid w:val="0022799F"/>
    <w:rsid w:val="00227A7E"/>
    <w:rsid w:val="002305DD"/>
    <w:rsid w:val="002337EC"/>
    <w:rsid w:val="00236B11"/>
    <w:rsid w:val="00241204"/>
    <w:rsid w:val="0024672E"/>
    <w:rsid w:val="00251474"/>
    <w:rsid w:val="0025229F"/>
    <w:rsid w:val="00254B46"/>
    <w:rsid w:val="002576C7"/>
    <w:rsid w:val="00257CDD"/>
    <w:rsid w:val="00261562"/>
    <w:rsid w:val="00261F2F"/>
    <w:rsid w:val="00262546"/>
    <w:rsid w:val="0026317C"/>
    <w:rsid w:val="00265EDC"/>
    <w:rsid w:val="00270C9C"/>
    <w:rsid w:val="00271517"/>
    <w:rsid w:val="00272DA2"/>
    <w:rsid w:val="002738FA"/>
    <w:rsid w:val="0027527C"/>
    <w:rsid w:val="00280669"/>
    <w:rsid w:val="00281C17"/>
    <w:rsid w:val="00284473"/>
    <w:rsid w:val="00285750"/>
    <w:rsid w:val="00286C12"/>
    <w:rsid w:val="002877A8"/>
    <w:rsid w:val="0028780A"/>
    <w:rsid w:val="00291100"/>
    <w:rsid w:val="00291989"/>
    <w:rsid w:val="002929EC"/>
    <w:rsid w:val="00294B9F"/>
    <w:rsid w:val="002952E3"/>
    <w:rsid w:val="00295638"/>
    <w:rsid w:val="00295DE5"/>
    <w:rsid w:val="0029679B"/>
    <w:rsid w:val="002972C8"/>
    <w:rsid w:val="0029769B"/>
    <w:rsid w:val="00297871"/>
    <w:rsid w:val="002A2B5A"/>
    <w:rsid w:val="002A2DDE"/>
    <w:rsid w:val="002A4FAC"/>
    <w:rsid w:val="002A53E8"/>
    <w:rsid w:val="002A5CD7"/>
    <w:rsid w:val="002B02BD"/>
    <w:rsid w:val="002B09FC"/>
    <w:rsid w:val="002B15E4"/>
    <w:rsid w:val="002B2922"/>
    <w:rsid w:val="002B4477"/>
    <w:rsid w:val="002B62A3"/>
    <w:rsid w:val="002C2297"/>
    <w:rsid w:val="002C2810"/>
    <w:rsid w:val="002C609D"/>
    <w:rsid w:val="002C687D"/>
    <w:rsid w:val="002C6D43"/>
    <w:rsid w:val="002C75A7"/>
    <w:rsid w:val="002D0327"/>
    <w:rsid w:val="002D10D0"/>
    <w:rsid w:val="002D1766"/>
    <w:rsid w:val="002D2F2C"/>
    <w:rsid w:val="002E10E3"/>
    <w:rsid w:val="002E35DD"/>
    <w:rsid w:val="002E4333"/>
    <w:rsid w:val="002E4FD8"/>
    <w:rsid w:val="002E66CE"/>
    <w:rsid w:val="002E6BE5"/>
    <w:rsid w:val="002F1E8F"/>
    <w:rsid w:val="002F50CC"/>
    <w:rsid w:val="002F77FA"/>
    <w:rsid w:val="00300E63"/>
    <w:rsid w:val="00301C92"/>
    <w:rsid w:val="003022AB"/>
    <w:rsid w:val="00302A7D"/>
    <w:rsid w:val="003066C9"/>
    <w:rsid w:val="00311C88"/>
    <w:rsid w:val="00312291"/>
    <w:rsid w:val="003132DD"/>
    <w:rsid w:val="003133E0"/>
    <w:rsid w:val="00313873"/>
    <w:rsid w:val="003221FE"/>
    <w:rsid w:val="003225C3"/>
    <w:rsid w:val="00322878"/>
    <w:rsid w:val="0032311C"/>
    <w:rsid w:val="003243F0"/>
    <w:rsid w:val="003259C7"/>
    <w:rsid w:val="00325A8C"/>
    <w:rsid w:val="00326718"/>
    <w:rsid w:val="0032680B"/>
    <w:rsid w:val="003302ED"/>
    <w:rsid w:val="00332D89"/>
    <w:rsid w:val="00333812"/>
    <w:rsid w:val="00333EB5"/>
    <w:rsid w:val="003421C2"/>
    <w:rsid w:val="003429B9"/>
    <w:rsid w:val="00344706"/>
    <w:rsid w:val="0034595F"/>
    <w:rsid w:val="003467DF"/>
    <w:rsid w:val="00350665"/>
    <w:rsid w:val="00350C43"/>
    <w:rsid w:val="00352780"/>
    <w:rsid w:val="00352F9E"/>
    <w:rsid w:val="00353F84"/>
    <w:rsid w:val="003555B5"/>
    <w:rsid w:val="00357D8A"/>
    <w:rsid w:val="003612A0"/>
    <w:rsid w:val="003614D6"/>
    <w:rsid w:val="003626E7"/>
    <w:rsid w:val="00362E0E"/>
    <w:rsid w:val="003639B4"/>
    <w:rsid w:val="00365419"/>
    <w:rsid w:val="003662E8"/>
    <w:rsid w:val="003708B7"/>
    <w:rsid w:val="00373361"/>
    <w:rsid w:val="00373C15"/>
    <w:rsid w:val="00375FEC"/>
    <w:rsid w:val="00376C79"/>
    <w:rsid w:val="00376FEE"/>
    <w:rsid w:val="00377125"/>
    <w:rsid w:val="003851FE"/>
    <w:rsid w:val="00385535"/>
    <w:rsid w:val="003857CA"/>
    <w:rsid w:val="003912BD"/>
    <w:rsid w:val="00392292"/>
    <w:rsid w:val="003924C6"/>
    <w:rsid w:val="00392D63"/>
    <w:rsid w:val="00397A95"/>
    <w:rsid w:val="003A07C3"/>
    <w:rsid w:val="003A5696"/>
    <w:rsid w:val="003A6897"/>
    <w:rsid w:val="003A6951"/>
    <w:rsid w:val="003A7ECA"/>
    <w:rsid w:val="003B1153"/>
    <w:rsid w:val="003B12F4"/>
    <w:rsid w:val="003B3583"/>
    <w:rsid w:val="003B661A"/>
    <w:rsid w:val="003C3C87"/>
    <w:rsid w:val="003C3DEC"/>
    <w:rsid w:val="003C41B4"/>
    <w:rsid w:val="003C4963"/>
    <w:rsid w:val="003C55D0"/>
    <w:rsid w:val="003C685E"/>
    <w:rsid w:val="003C6D60"/>
    <w:rsid w:val="003C7F3F"/>
    <w:rsid w:val="003D0BB8"/>
    <w:rsid w:val="003D1232"/>
    <w:rsid w:val="003D148C"/>
    <w:rsid w:val="003D22AB"/>
    <w:rsid w:val="003D3003"/>
    <w:rsid w:val="003D4A06"/>
    <w:rsid w:val="003D50EC"/>
    <w:rsid w:val="003D5494"/>
    <w:rsid w:val="003D6339"/>
    <w:rsid w:val="003D7537"/>
    <w:rsid w:val="003D76F8"/>
    <w:rsid w:val="003D79AA"/>
    <w:rsid w:val="003E0B8C"/>
    <w:rsid w:val="003E1CCE"/>
    <w:rsid w:val="003E1EE6"/>
    <w:rsid w:val="003E43E6"/>
    <w:rsid w:val="003E56D9"/>
    <w:rsid w:val="003E5E6B"/>
    <w:rsid w:val="003E6838"/>
    <w:rsid w:val="003E743A"/>
    <w:rsid w:val="003F08B8"/>
    <w:rsid w:val="003F0AB7"/>
    <w:rsid w:val="003F4BE8"/>
    <w:rsid w:val="003F5A99"/>
    <w:rsid w:val="003F74C1"/>
    <w:rsid w:val="0040305F"/>
    <w:rsid w:val="00404559"/>
    <w:rsid w:val="0041222A"/>
    <w:rsid w:val="00413662"/>
    <w:rsid w:val="00416593"/>
    <w:rsid w:val="0042025F"/>
    <w:rsid w:val="00420439"/>
    <w:rsid w:val="00422370"/>
    <w:rsid w:val="0042314B"/>
    <w:rsid w:val="00425CA5"/>
    <w:rsid w:val="00430373"/>
    <w:rsid w:val="00430987"/>
    <w:rsid w:val="004319FE"/>
    <w:rsid w:val="00432993"/>
    <w:rsid w:val="00432F38"/>
    <w:rsid w:val="00433243"/>
    <w:rsid w:val="00433EA5"/>
    <w:rsid w:val="004344BF"/>
    <w:rsid w:val="00434E98"/>
    <w:rsid w:val="0043575B"/>
    <w:rsid w:val="00437E76"/>
    <w:rsid w:val="00440661"/>
    <w:rsid w:val="004410E9"/>
    <w:rsid w:val="004434CC"/>
    <w:rsid w:val="00443DD0"/>
    <w:rsid w:val="00450260"/>
    <w:rsid w:val="004519C8"/>
    <w:rsid w:val="004569D2"/>
    <w:rsid w:val="004616F5"/>
    <w:rsid w:val="00462721"/>
    <w:rsid w:val="004630B2"/>
    <w:rsid w:val="004643D5"/>
    <w:rsid w:val="00464401"/>
    <w:rsid w:val="00466617"/>
    <w:rsid w:val="00466CD7"/>
    <w:rsid w:val="0047163D"/>
    <w:rsid w:val="00471FD9"/>
    <w:rsid w:val="004730A1"/>
    <w:rsid w:val="00474767"/>
    <w:rsid w:val="0047561B"/>
    <w:rsid w:val="00476069"/>
    <w:rsid w:val="004763FD"/>
    <w:rsid w:val="00476E25"/>
    <w:rsid w:val="004773BB"/>
    <w:rsid w:val="00480B72"/>
    <w:rsid w:val="00481395"/>
    <w:rsid w:val="00481920"/>
    <w:rsid w:val="004849D8"/>
    <w:rsid w:val="00484C99"/>
    <w:rsid w:val="004858B1"/>
    <w:rsid w:val="00487BA2"/>
    <w:rsid w:val="00487F1B"/>
    <w:rsid w:val="00490509"/>
    <w:rsid w:val="0049075C"/>
    <w:rsid w:val="0049368F"/>
    <w:rsid w:val="0049410F"/>
    <w:rsid w:val="00495302"/>
    <w:rsid w:val="00495456"/>
    <w:rsid w:val="00495B1D"/>
    <w:rsid w:val="004964D3"/>
    <w:rsid w:val="0049753C"/>
    <w:rsid w:val="004A1676"/>
    <w:rsid w:val="004A31DD"/>
    <w:rsid w:val="004A5B68"/>
    <w:rsid w:val="004A5C9D"/>
    <w:rsid w:val="004A7C1A"/>
    <w:rsid w:val="004B022C"/>
    <w:rsid w:val="004B0278"/>
    <w:rsid w:val="004B0DA9"/>
    <w:rsid w:val="004B3BBA"/>
    <w:rsid w:val="004B63EB"/>
    <w:rsid w:val="004B6905"/>
    <w:rsid w:val="004B71A0"/>
    <w:rsid w:val="004C2155"/>
    <w:rsid w:val="004C635C"/>
    <w:rsid w:val="004C63FF"/>
    <w:rsid w:val="004C67C4"/>
    <w:rsid w:val="004C7F10"/>
    <w:rsid w:val="004D1749"/>
    <w:rsid w:val="004D39FE"/>
    <w:rsid w:val="004D4370"/>
    <w:rsid w:val="004D4AB2"/>
    <w:rsid w:val="004D52AB"/>
    <w:rsid w:val="004D52C6"/>
    <w:rsid w:val="004D5ADB"/>
    <w:rsid w:val="004D5C12"/>
    <w:rsid w:val="004D7DEC"/>
    <w:rsid w:val="004E0428"/>
    <w:rsid w:val="004E2F45"/>
    <w:rsid w:val="004E36DE"/>
    <w:rsid w:val="004E3AD5"/>
    <w:rsid w:val="004E65A7"/>
    <w:rsid w:val="004E7A8E"/>
    <w:rsid w:val="004E7B25"/>
    <w:rsid w:val="004F1719"/>
    <w:rsid w:val="004F2800"/>
    <w:rsid w:val="004F2ABE"/>
    <w:rsid w:val="004F591B"/>
    <w:rsid w:val="004F63DD"/>
    <w:rsid w:val="004F67B5"/>
    <w:rsid w:val="004F6AA8"/>
    <w:rsid w:val="004F6D4A"/>
    <w:rsid w:val="00500A9E"/>
    <w:rsid w:val="00501BFD"/>
    <w:rsid w:val="0051076A"/>
    <w:rsid w:val="0051114E"/>
    <w:rsid w:val="00512414"/>
    <w:rsid w:val="005133D5"/>
    <w:rsid w:val="005145A8"/>
    <w:rsid w:val="00516D69"/>
    <w:rsid w:val="005204F8"/>
    <w:rsid w:val="00520813"/>
    <w:rsid w:val="00522C0D"/>
    <w:rsid w:val="0052459A"/>
    <w:rsid w:val="005247DE"/>
    <w:rsid w:val="00524F42"/>
    <w:rsid w:val="005253A8"/>
    <w:rsid w:val="005268E7"/>
    <w:rsid w:val="00526ACA"/>
    <w:rsid w:val="005274F6"/>
    <w:rsid w:val="00527B53"/>
    <w:rsid w:val="0053147F"/>
    <w:rsid w:val="00532EDB"/>
    <w:rsid w:val="00533EC8"/>
    <w:rsid w:val="00535BA3"/>
    <w:rsid w:val="005360D6"/>
    <w:rsid w:val="0053613B"/>
    <w:rsid w:val="00537F23"/>
    <w:rsid w:val="0054033E"/>
    <w:rsid w:val="00540C7B"/>
    <w:rsid w:val="0054221B"/>
    <w:rsid w:val="00542D25"/>
    <w:rsid w:val="00544245"/>
    <w:rsid w:val="00545435"/>
    <w:rsid w:val="005458BB"/>
    <w:rsid w:val="00545A50"/>
    <w:rsid w:val="005462FA"/>
    <w:rsid w:val="005476AD"/>
    <w:rsid w:val="00551D8F"/>
    <w:rsid w:val="00551F3C"/>
    <w:rsid w:val="00554FF9"/>
    <w:rsid w:val="00555092"/>
    <w:rsid w:val="00556D99"/>
    <w:rsid w:val="00562D56"/>
    <w:rsid w:val="00563457"/>
    <w:rsid w:val="005639AD"/>
    <w:rsid w:val="00567545"/>
    <w:rsid w:val="0056798E"/>
    <w:rsid w:val="00573F13"/>
    <w:rsid w:val="005753C6"/>
    <w:rsid w:val="00575E34"/>
    <w:rsid w:val="00576398"/>
    <w:rsid w:val="0057670F"/>
    <w:rsid w:val="00576E2B"/>
    <w:rsid w:val="005772A4"/>
    <w:rsid w:val="00580BED"/>
    <w:rsid w:val="00582475"/>
    <w:rsid w:val="00583B84"/>
    <w:rsid w:val="00590F60"/>
    <w:rsid w:val="00591902"/>
    <w:rsid w:val="00593B77"/>
    <w:rsid w:val="00594E4F"/>
    <w:rsid w:val="0059509D"/>
    <w:rsid w:val="00596031"/>
    <w:rsid w:val="00596F65"/>
    <w:rsid w:val="00597411"/>
    <w:rsid w:val="00597F05"/>
    <w:rsid w:val="005A1886"/>
    <w:rsid w:val="005A1F90"/>
    <w:rsid w:val="005A20F5"/>
    <w:rsid w:val="005A27EC"/>
    <w:rsid w:val="005A4B46"/>
    <w:rsid w:val="005A7128"/>
    <w:rsid w:val="005A75A4"/>
    <w:rsid w:val="005B1BDF"/>
    <w:rsid w:val="005B3299"/>
    <w:rsid w:val="005B4791"/>
    <w:rsid w:val="005C0454"/>
    <w:rsid w:val="005C2B1C"/>
    <w:rsid w:val="005C2EFB"/>
    <w:rsid w:val="005C410B"/>
    <w:rsid w:val="005C41FE"/>
    <w:rsid w:val="005C5037"/>
    <w:rsid w:val="005C5113"/>
    <w:rsid w:val="005C5795"/>
    <w:rsid w:val="005D0B2C"/>
    <w:rsid w:val="005D0E63"/>
    <w:rsid w:val="005D1124"/>
    <w:rsid w:val="005D15F4"/>
    <w:rsid w:val="005D1DB3"/>
    <w:rsid w:val="005D2E06"/>
    <w:rsid w:val="005D4DEE"/>
    <w:rsid w:val="005D6071"/>
    <w:rsid w:val="005D63F9"/>
    <w:rsid w:val="005E024C"/>
    <w:rsid w:val="005E059C"/>
    <w:rsid w:val="005E12D9"/>
    <w:rsid w:val="005E2C84"/>
    <w:rsid w:val="005E3806"/>
    <w:rsid w:val="005E5662"/>
    <w:rsid w:val="005E5AE5"/>
    <w:rsid w:val="005E5E26"/>
    <w:rsid w:val="005E651E"/>
    <w:rsid w:val="005E692C"/>
    <w:rsid w:val="005E6C2C"/>
    <w:rsid w:val="005E6C71"/>
    <w:rsid w:val="005F01FE"/>
    <w:rsid w:val="005F11EC"/>
    <w:rsid w:val="005F1766"/>
    <w:rsid w:val="005F1B25"/>
    <w:rsid w:val="005F296F"/>
    <w:rsid w:val="005F3F82"/>
    <w:rsid w:val="005F4F4C"/>
    <w:rsid w:val="005F5FFC"/>
    <w:rsid w:val="006002EE"/>
    <w:rsid w:val="0060175E"/>
    <w:rsid w:val="00601770"/>
    <w:rsid w:val="006018A2"/>
    <w:rsid w:val="006021E5"/>
    <w:rsid w:val="00602752"/>
    <w:rsid w:val="00603B6B"/>
    <w:rsid w:val="00607B00"/>
    <w:rsid w:val="00610CD9"/>
    <w:rsid w:val="00611615"/>
    <w:rsid w:val="00611B90"/>
    <w:rsid w:val="00613E8A"/>
    <w:rsid w:val="0061552F"/>
    <w:rsid w:val="00616C87"/>
    <w:rsid w:val="0061728B"/>
    <w:rsid w:val="0062109B"/>
    <w:rsid w:val="00621807"/>
    <w:rsid w:val="00622F50"/>
    <w:rsid w:val="006232B8"/>
    <w:rsid w:val="00623C94"/>
    <w:rsid w:val="00623DA3"/>
    <w:rsid w:val="00624351"/>
    <w:rsid w:val="006256CF"/>
    <w:rsid w:val="0063040C"/>
    <w:rsid w:val="0063205F"/>
    <w:rsid w:val="00632430"/>
    <w:rsid w:val="00634B22"/>
    <w:rsid w:val="00635D6A"/>
    <w:rsid w:val="00637003"/>
    <w:rsid w:val="00637759"/>
    <w:rsid w:val="00637BED"/>
    <w:rsid w:val="006414F7"/>
    <w:rsid w:val="00644D73"/>
    <w:rsid w:val="00645BD2"/>
    <w:rsid w:val="00646062"/>
    <w:rsid w:val="006463E9"/>
    <w:rsid w:val="00647344"/>
    <w:rsid w:val="00651014"/>
    <w:rsid w:val="006518F8"/>
    <w:rsid w:val="00652081"/>
    <w:rsid w:val="0065308E"/>
    <w:rsid w:val="00655043"/>
    <w:rsid w:val="0065522D"/>
    <w:rsid w:val="006563A4"/>
    <w:rsid w:val="00656404"/>
    <w:rsid w:val="0065648C"/>
    <w:rsid w:val="0065652C"/>
    <w:rsid w:val="00660439"/>
    <w:rsid w:val="00660E99"/>
    <w:rsid w:val="00662D90"/>
    <w:rsid w:val="00663474"/>
    <w:rsid w:val="006640C9"/>
    <w:rsid w:val="00665ACC"/>
    <w:rsid w:val="006665F4"/>
    <w:rsid w:val="00670142"/>
    <w:rsid w:val="0067104A"/>
    <w:rsid w:val="0067351E"/>
    <w:rsid w:val="006744AA"/>
    <w:rsid w:val="00674930"/>
    <w:rsid w:val="00674A23"/>
    <w:rsid w:val="0067501C"/>
    <w:rsid w:val="00676B48"/>
    <w:rsid w:val="00677D45"/>
    <w:rsid w:val="006827AF"/>
    <w:rsid w:val="00683339"/>
    <w:rsid w:val="00683506"/>
    <w:rsid w:val="00683758"/>
    <w:rsid w:val="00684919"/>
    <w:rsid w:val="00687381"/>
    <w:rsid w:val="0069032E"/>
    <w:rsid w:val="0069178B"/>
    <w:rsid w:val="0069307E"/>
    <w:rsid w:val="006978BC"/>
    <w:rsid w:val="00697AED"/>
    <w:rsid w:val="00697EC0"/>
    <w:rsid w:val="006A181F"/>
    <w:rsid w:val="006A1D38"/>
    <w:rsid w:val="006A2057"/>
    <w:rsid w:val="006A29F9"/>
    <w:rsid w:val="006A2C38"/>
    <w:rsid w:val="006A4A27"/>
    <w:rsid w:val="006A4D01"/>
    <w:rsid w:val="006A4F04"/>
    <w:rsid w:val="006A519D"/>
    <w:rsid w:val="006A5885"/>
    <w:rsid w:val="006A739F"/>
    <w:rsid w:val="006A7577"/>
    <w:rsid w:val="006B0418"/>
    <w:rsid w:val="006B08E4"/>
    <w:rsid w:val="006B1833"/>
    <w:rsid w:val="006B295B"/>
    <w:rsid w:val="006B7A02"/>
    <w:rsid w:val="006C2929"/>
    <w:rsid w:val="006C2D9F"/>
    <w:rsid w:val="006C422E"/>
    <w:rsid w:val="006D0C74"/>
    <w:rsid w:val="006D35EE"/>
    <w:rsid w:val="006D36CA"/>
    <w:rsid w:val="006D4BE8"/>
    <w:rsid w:val="006D5F49"/>
    <w:rsid w:val="006E156F"/>
    <w:rsid w:val="006E1600"/>
    <w:rsid w:val="006E1BAE"/>
    <w:rsid w:val="006E7CEC"/>
    <w:rsid w:val="006E7E92"/>
    <w:rsid w:val="006E7EF8"/>
    <w:rsid w:val="006F2037"/>
    <w:rsid w:val="006F236C"/>
    <w:rsid w:val="006F2ACA"/>
    <w:rsid w:val="006F464D"/>
    <w:rsid w:val="006F4E2B"/>
    <w:rsid w:val="006F5251"/>
    <w:rsid w:val="007000BA"/>
    <w:rsid w:val="0070064E"/>
    <w:rsid w:val="0070264C"/>
    <w:rsid w:val="007038DC"/>
    <w:rsid w:val="00705A1B"/>
    <w:rsid w:val="0070695B"/>
    <w:rsid w:val="007071BC"/>
    <w:rsid w:val="007072FF"/>
    <w:rsid w:val="00707558"/>
    <w:rsid w:val="007100CE"/>
    <w:rsid w:val="007116F0"/>
    <w:rsid w:val="00712018"/>
    <w:rsid w:val="00712330"/>
    <w:rsid w:val="007158CB"/>
    <w:rsid w:val="00717093"/>
    <w:rsid w:val="00717806"/>
    <w:rsid w:val="007200DE"/>
    <w:rsid w:val="00722908"/>
    <w:rsid w:val="007254E2"/>
    <w:rsid w:val="0073193B"/>
    <w:rsid w:val="00732DB5"/>
    <w:rsid w:val="00737984"/>
    <w:rsid w:val="00737CDB"/>
    <w:rsid w:val="00737DEB"/>
    <w:rsid w:val="007417D7"/>
    <w:rsid w:val="00742F44"/>
    <w:rsid w:val="00744B8E"/>
    <w:rsid w:val="00744D30"/>
    <w:rsid w:val="00745EDF"/>
    <w:rsid w:val="00747BD1"/>
    <w:rsid w:val="00750672"/>
    <w:rsid w:val="00752589"/>
    <w:rsid w:val="007547FB"/>
    <w:rsid w:val="00755008"/>
    <w:rsid w:val="00756D7A"/>
    <w:rsid w:val="00761676"/>
    <w:rsid w:val="0076331C"/>
    <w:rsid w:val="007665E8"/>
    <w:rsid w:val="00766C3E"/>
    <w:rsid w:val="00770594"/>
    <w:rsid w:val="00774FDE"/>
    <w:rsid w:val="007762CA"/>
    <w:rsid w:val="00776660"/>
    <w:rsid w:val="00777254"/>
    <w:rsid w:val="00777708"/>
    <w:rsid w:val="00777F52"/>
    <w:rsid w:val="00781CCD"/>
    <w:rsid w:val="00782179"/>
    <w:rsid w:val="00782BCB"/>
    <w:rsid w:val="00783B4D"/>
    <w:rsid w:val="00784411"/>
    <w:rsid w:val="00784C9C"/>
    <w:rsid w:val="007851C0"/>
    <w:rsid w:val="00785C93"/>
    <w:rsid w:val="00785E78"/>
    <w:rsid w:val="00790E67"/>
    <w:rsid w:val="00792416"/>
    <w:rsid w:val="00793D33"/>
    <w:rsid w:val="00794106"/>
    <w:rsid w:val="00795431"/>
    <w:rsid w:val="00795A4F"/>
    <w:rsid w:val="00796761"/>
    <w:rsid w:val="007A0F6D"/>
    <w:rsid w:val="007A234D"/>
    <w:rsid w:val="007A3DC5"/>
    <w:rsid w:val="007A7F5F"/>
    <w:rsid w:val="007B1B04"/>
    <w:rsid w:val="007B44C8"/>
    <w:rsid w:val="007B4D6E"/>
    <w:rsid w:val="007B4E73"/>
    <w:rsid w:val="007B515E"/>
    <w:rsid w:val="007B5FBA"/>
    <w:rsid w:val="007C040F"/>
    <w:rsid w:val="007C0B1F"/>
    <w:rsid w:val="007C3400"/>
    <w:rsid w:val="007C4026"/>
    <w:rsid w:val="007C4D99"/>
    <w:rsid w:val="007C5BB2"/>
    <w:rsid w:val="007C7049"/>
    <w:rsid w:val="007D0561"/>
    <w:rsid w:val="007D06A5"/>
    <w:rsid w:val="007E17E8"/>
    <w:rsid w:val="007E1B62"/>
    <w:rsid w:val="007E6B05"/>
    <w:rsid w:val="007F2016"/>
    <w:rsid w:val="007F41FB"/>
    <w:rsid w:val="007F4FD9"/>
    <w:rsid w:val="007F5B95"/>
    <w:rsid w:val="007F6893"/>
    <w:rsid w:val="007F73E3"/>
    <w:rsid w:val="008016DD"/>
    <w:rsid w:val="00802BB1"/>
    <w:rsid w:val="00803DA7"/>
    <w:rsid w:val="008052AD"/>
    <w:rsid w:val="0080534A"/>
    <w:rsid w:val="00805CD9"/>
    <w:rsid w:val="00807796"/>
    <w:rsid w:val="0080793C"/>
    <w:rsid w:val="00810675"/>
    <w:rsid w:val="008132A0"/>
    <w:rsid w:val="00813D2F"/>
    <w:rsid w:val="00813F4A"/>
    <w:rsid w:val="00814F28"/>
    <w:rsid w:val="008203F4"/>
    <w:rsid w:val="00823749"/>
    <w:rsid w:val="008261FA"/>
    <w:rsid w:val="0082689D"/>
    <w:rsid w:val="00830795"/>
    <w:rsid w:val="00831787"/>
    <w:rsid w:val="0083493A"/>
    <w:rsid w:val="008354A5"/>
    <w:rsid w:val="0084758B"/>
    <w:rsid w:val="0085445B"/>
    <w:rsid w:val="00854631"/>
    <w:rsid w:val="00856CE6"/>
    <w:rsid w:val="00857718"/>
    <w:rsid w:val="008577D0"/>
    <w:rsid w:val="008618D5"/>
    <w:rsid w:val="00861E94"/>
    <w:rsid w:val="00862966"/>
    <w:rsid w:val="00862A9E"/>
    <w:rsid w:val="00864401"/>
    <w:rsid w:val="008652D2"/>
    <w:rsid w:val="008653D6"/>
    <w:rsid w:val="008665E2"/>
    <w:rsid w:val="008672D0"/>
    <w:rsid w:val="00873A25"/>
    <w:rsid w:val="008750C5"/>
    <w:rsid w:val="00876013"/>
    <w:rsid w:val="00876294"/>
    <w:rsid w:val="00877FBC"/>
    <w:rsid w:val="00881756"/>
    <w:rsid w:val="00882B0A"/>
    <w:rsid w:val="0088304E"/>
    <w:rsid w:val="0088325F"/>
    <w:rsid w:val="00883440"/>
    <w:rsid w:val="00883510"/>
    <w:rsid w:val="0088507E"/>
    <w:rsid w:val="008900D6"/>
    <w:rsid w:val="00892B2C"/>
    <w:rsid w:val="00892D18"/>
    <w:rsid w:val="008952E8"/>
    <w:rsid w:val="008979D7"/>
    <w:rsid w:val="00897FA5"/>
    <w:rsid w:val="008A05A9"/>
    <w:rsid w:val="008A0B57"/>
    <w:rsid w:val="008A0D11"/>
    <w:rsid w:val="008A198F"/>
    <w:rsid w:val="008A2E3E"/>
    <w:rsid w:val="008A4C03"/>
    <w:rsid w:val="008A68BD"/>
    <w:rsid w:val="008B05B8"/>
    <w:rsid w:val="008B1F97"/>
    <w:rsid w:val="008B4628"/>
    <w:rsid w:val="008B4F51"/>
    <w:rsid w:val="008B53C0"/>
    <w:rsid w:val="008B593C"/>
    <w:rsid w:val="008B59C0"/>
    <w:rsid w:val="008C1956"/>
    <w:rsid w:val="008C3C69"/>
    <w:rsid w:val="008C71A9"/>
    <w:rsid w:val="008D081C"/>
    <w:rsid w:val="008D0A5B"/>
    <w:rsid w:val="008E0874"/>
    <w:rsid w:val="008E1E67"/>
    <w:rsid w:val="008E3C1D"/>
    <w:rsid w:val="008E457F"/>
    <w:rsid w:val="008E4A0B"/>
    <w:rsid w:val="008E4F75"/>
    <w:rsid w:val="008E5CBA"/>
    <w:rsid w:val="008E61E1"/>
    <w:rsid w:val="008E64AF"/>
    <w:rsid w:val="008E7EDD"/>
    <w:rsid w:val="008F042A"/>
    <w:rsid w:val="008F436C"/>
    <w:rsid w:val="008F45B3"/>
    <w:rsid w:val="008F5341"/>
    <w:rsid w:val="008F7251"/>
    <w:rsid w:val="009007D3"/>
    <w:rsid w:val="009024FE"/>
    <w:rsid w:val="00903A7D"/>
    <w:rsid w:val="00905D09"/>
    <w:rsid w:val="00907780"/>
    <w:rsid w:val="00911AB8"/>
    <w:rsid w:val="00912174"/>
    <w:rsid w:val="009124D0"/>
    <w:rsid w:val="009140DC"/>
    <w:rsid w:val="00915AF3"/>
    <w:rsid w:val="009169B7"/>
    <w:rsid w:val="00917487"/>
    <w:rsid w:val="009311D3"/>
    <w:rsid w:val="00933D38"/>
    <w:rsid w:val="009341FA"/>
    <w:rsid w:val="00936406"/>
    <w:rsid w:val="00937705"/>
    <w:rsid w:val="00937806"/>
    <w:rsid w:val="009426F1"/>
    <w:rsid w:val="00942CFB"/>
    <w:rsid w:val="009512E0"/>
    <w:rsid w:val="00952189"/>
    <w:rsid w:val="009524E7"/>
    <w:rsid w:val="00953080"/>
    <w:rsid w:val="00956659"/>
    <w:rsid w:val="00963745"/>
    <w:rsid w:val="009644F0"/>
    <w:rsid w:val="00964F89"/>
    <w:rsid w:val="009664A7"/>
    <w:rsid w:val="0096694B"/>
    <w:rsid w:val="00970506"/>
    <w:rsid w:val="00973ED3"/>
    <w:rsid w:val="00974105"/>
    <w:rsid w:val="0097499A"/>
    <w:rsid w:val="0097531D"/>
    <w:rsid w:val="009801C3"/>
    <w:rsid w:val="00980CA2"/>
    <w:rsid w:val="00981F33"/>
    <w:rsid w:val="00982E79"/>
    <w:rsid w:val="009840E4"/>
    <w:rsid w:val="009871F9"/>
    <w:rsid w:val="00993DFF"/>
    <w:rsid w:val="00994CE5"/>
    <w:rsid w:val="009952D2"/>
    <w:rsid w:val="00995BAA"/>
    <w:rsid w:val="009972A5"/>
    <w:rsid w:val="009A11CB"/>
    <w:rsid w:val="009A2F05"/>
    <w:rsid w:val="009A5595"/>
    <w:rsid w:val="009A6AEF"/>
    <w:rsid w:val="009B0237"/>
    <w:rsid w:val="009B1128"/>
    <w:rsid w:val="009C276E"/>
    <w:rsid w:val="009C5242"/>
    <w:rsid w:val="009C6F93"/>
    <w:rsid w:val="009C7144"/>
    <w:rsid w:val="009C72A0"/>
    <w:rsid w:val="009D3E44"/>
    <w:rsid w:val="009D4E5B"/>
    <w:rsid w:val="009D5A28"/>
    <w:rsid w:val="009E0197"/>
    <w:rsid w:val="009E05A1"/>
    <w:rsid w:val="009E0FE7"/>
    <w:rsid w:val="009E260F"/>
    <w:rsid w:val="009E3865"/>
    <w:rsid w:val="009E4D0B"/>
    <w:rsid w:val="009E507A"/>
    <w:rsid w:val="009E60EC"/>
    <w:rsid w:val="009F022F"/>
    <w:rsid w:val="009F0FB1"/>
    <w:rsid w:val="009F23EC"/>
    <w:rsid w:val="009F34EE"/>
    <w:rsid w:val="009F356D"/>
    <w:rsid w:val="009F48CF"/>
    <w:rsid w:val="009F5C3E"/>
    <w:rsid w:val="009F68F4"/>
    <w:rsid w:val="009F7A9D"/>
    <w:rsid w:val="00A00FED"/>
    <w:rsid w:val="00A01527"/>
    <w:rsid w:val="00A029EE"/>
    <w:rsid w:val="00A0476F"/>
    <w:rsid w:val="00A05481"/>
    <w:rsid w:val="00A05A01"/>
    <w:rsid w:val="00A05A74"/>
    <w:rsid w:val="00A0675B"/>
    <w:rsid w:val="00A21327"/>
    <w:rsid w:val="00A22206"/>
    <w:rsid w:val="00A2231D"/>
    <w:rsid w:val="00A22AAE"/>
    <w:rsid w:val="00A22AD5"/>
    <w:rsid w:val="00A2442C"/>
    <w:rsid w:val="00A24622"/>
    <w:rsid w:val="00A24E27"/>
    <w:rsid w:val="00A24F4D"/>
    <w:rsid w:val="00A250FF"/>
    <w:rsid w:val="00A26F45"/>
    <w:rsid w:val="00A27FF2"/>
    <w:rsid w:val="00A31099"/>
    <w:rsid w:val="00A320A5"/>
    <w:rsid w:val="00A333BB"/>
    <w:rsid w:val="00A35914"/>
    <w:rsid w:val="00A36D2C"/>
    <w:rsid w:val="00A36D4D"/>
    <w:rsid w:val="00A4081D"/>
    <w:rsid w:val="00A441BE"/>
    <w:rsid w:val="00A44937"/>
    <w:rsid w:val="00A4521A"/>
    <w:rsid w:val="00A46A57"/>
    <w:rsid w:val="00A4728C"/>
    <w:rsid w:val="00A50644"/>
    <w:rsid w:val="00A565F0"/>
    <w:rsid w:val="00A60D01"/>
    <w:rsid w:val="00A62323"/>
    <w:rsid w:val="00A6294B"/>
    <w:rsid w:val="00A62BCB"/>
    <w:rsid w:val="00A62C08"/>
    <w:rsid w:val="00A6363F"/>
    <w:rsid w:val="00A63677"/>
    <w:rsid w:val="00A65626"/>
    <w:rsid w:val="00A672FA"/>
    <w:rsid w:val="00A71ED3"/>
    <w:rsid w:val="00A72D7F"/>
    <w:rsid w:val="00A732D0"/>
    <w:rsid w:val="00A73451"/>
    <w:rsid w:val="00A73BD5"/>
    <w:rsid w:val="00A74393"/>
    <w:rsid w:val="00A75522"/>
    <w:rsid w:val="00A756E9"/>
    <w:rsid w:val="00A75D53"/>
    <w:rsid w:val="00A75F57"/>
    <w:rsid w:val="00A80EDB"/>
    <w:rsid w:val="00A822C1"/>
    <w:rsid w:val="00A83FAD"/>
    <w:rsid w:val="00A85A33"/>
    <w:rsid w:val="00A9079B"/>
    <w:rsid w:val="00A91049"/>
    <w:rsid w:val="00A92A9F"/>
    <w:rsid w:val="00A9452F"/>
    <w:rsid w:val="00A97388"/>
    <w:rsid w:val="00AA04FB"/>
    <w:rsid w:val="00AA19A1"/>
    <w:rsid w:val="00AA2873"/>
    <w:rsid w:val="00AA298A"/>
    <w:rsid w:val="00AA3FA0"/>
    <w:rsid w:val="00AA43CB"/>
    <w:rsid w:val="00AA4B61"/>
    <w:rsid w:val="00AA763B"/>
    <w:rsid w:val="00AB09F0"/>
    <w:rsid w:val="00AB0A82"/>
    <w:rsid w:val="00AB115C"/>
    <w:rsid w:val="00AB5535"/>
    <w:rsid w:val="00AB6AD6"/>
    <w:rsid w:val="00AB6EFB"/>
    <w:rsid w:val="00AD2216"/>
    <w:rsid w:val="00AD26A9"/>
    <w:rsid w:val="00AD3F5F"/>
    <w:rsid w:val="00AD40DB"/>
    <w:rsid w:val="00AD4EA0"/>
    <w:rsid w:val="00AD535D"/>
    <w:rsid w:val="00AD541E"/>
    <w:rsid w:val="00AD7E5B"/>
    <w:rsid w:val="00AE26AF"/>
    <w:rsid w:val="00AE46D3"/>
    <w:rsid w:val="00AE4A16"/>
    <w:rsid w:val="00AE5FA3"/>
    <w:rsid w:val="00AE6C13"/>
    <w:rsid w:val="00AF2335"/>
    <w:rsid w:val="00AF2B5B"/>
    <w:rsid w:val="00AF30EC"/>
    <w:rsid w:val="00AF4A97"/>
    <w:rsid w:val="00AF4FB4"/>
    <w:rsid w:val="00AF6AF0"/>
    <w:rsid w:val="00AF70E1"/>
    <w:rsid w:val="00AF71EE"/>
    <w:rsid w:val="00B028EE"/>
    <w:rsid w:val="00B04DE1"/>
    <w:rsid w:val="00B05C2B"/>
    <w:rsid w:val="00B05FAD"/>
    <w:rsid w:val="00B06456"/>
    <w:rsid w:val="00B10EF3"/>
    <w:rsid w:val="00B114BA"/>
    <w:rsid w:val="00B12D79"/>
    <w:rsid w:val="00B140D4"/>
    <w:rsid w:val="00B15FD7"/>
    <w:rsid w:val="00B1681A"/>
    <w:rsid w:val="00B21554"/>
    <w:rsid w:val="00B22990"/>
    <w:rsid w:val="00B23BD6"/>
    <w:rsid w:val="00B24205"/>
    <w:rsid w:val="00B260BD"/>
    <w:rsid w:val="00B33C99"/>
    <w:rsid w:val="00B3480B"/>
    <w:rsid w:val="00B3560C"/>
    <w:rsid w:val="00B404BA"/>
    <w:rsid w:val="00B4507C"/>
    <w:rsid w:val="00B455CC"/>
    <w:rsid w:val="00B46D7A"/>
    <w:rsid w:val="00B509F3"/>
    <w:rsid w:val="00B51127"/>
    <w:rsid w:val="00B52108"/>
    <w:rsid w:val="00B52207"/>
    <w:rsid w:val="00B53732"/>
    <w:rsid w:val="00B53F3C"/>
    <w:rsid w:val="00B566E1"/>
    <w:rsid w:val="00B57C60"/>
    <w:rsid w:val="00B60C9A"/>
    <w:rsid w:val="00B6101D"/>
    <w:rsid w:val="00B62493"/>
    <w:rsid w:val="00B6539C"/>
    <w:rsid w:val="00B65C15"/>
    <w:rsid w:val="00B65D4C"/>
    <w:rsid w:val="00B7237D"/>
    <w:rsid w:val="00B72C62"/>
    <w:rsid w:val="00B734FC"/>
    <w:rsid w:val="00B743B0"/>
    <w:rsid w:val="00B75ECA"/>
    <w:rsid w:val="00B76702"/>
    <w:rsid w:val="00B827EE"/>
    <w:rsid w:val="00B84DFF"/>
    <w:rsid w:val="00B850C4"/>
    <w:rsid w:val="00B86812"/>
    <w:rsid w:val="00B86C50"/>
    <w:rsid w:val="00B86C65"/>
    <w:rsid w:val="00B900C1"/>
    <w:rsid w:val="00B909C7"/>
    <w:rsid w:val="00B91CBC"/>
    <w:rsid w:val="00B91CC4"/>
    <w:rsid w:val="00B921A5"/>
    <w:rsid w:val="00B93F6E"/>
    <w:rsid w:val="00B946C5"/>
    <w:rsid w:val="00B96B8F"/>
    <w:rsid w:val="00B96D79"/>
    <w:rsid w:val="00B9724B"/>
    <w:rsid w:val="00BA28CB"/>
    <w:rsid w:val="00BA3726"/>
    <w:rsid w:val="00BA51D5"/>
    <w:rsid w:val="00BA542F"/>
    <w:rsid w:val="00BA5852"/>
    <w:rsid w:val="00BA6040"/>
    <w:rsid w:val="00BA71EB"/>
    <w:rsid w:val="00BB0445"/>
    <w:rsid w:val="00BB0710"/>
    <w:rsid w:val="00BB316C"/>
    <w:rsid w:val="00BB38D4"/>
    <w:rsid w:val="00BB6C66"/>
    <w:rsid w:val="00BB734F"/>
    <w:rsid w:val="00BB737E"/>
    <w:rsid w:val="00BB77B2"/>
    <w:rsid w:val="00BC292F"/>
    <w:rsid w:val="00BC32A5"/>
    <w:rsid w:val="00BC39FC"/>
    <w:rsid w:val="00BC3F70"/>
    <w:rsid w:val="00BC432F"/>
    <w:rsid w:val="00BC4EF9"/>
    <w:rsid w:val="00BC53FF"/>
    <w:rsid w:val="00BC7868"/>
    <w:rsid w:val="00BD08D5"/>
    <w:rsid w:val="00BD180A"/>
    <w:rsid w:val="00BD341A"/>
    <w:rsid w:val="00BD6261"/>
    <w:rsid w:val="00BD6A53"/>
    <w:rsid w:val="00BD7287"/>
    <w:rsid w:val="00BE0393"/>
    <w:rsid w:val="00BE12CF"/>
    <w:rsid w:val="00BE217E"/>
    <w:rsid w:val="00BE76EE"/>
    <w:rsid w:val="00BE79C5"/>
    <w:rsid w:val="00BE7C0D"/>
    <w:rsid w:val="00BF087E"/>
    <w:rsid w:val="00BF43E6"/>
    <w:rsid w:val="00BF5A83"/>
    <w:rsid w:val="00BF5CAC"/>
    <w:rsid w:val="00BF6CF6"/>
    <w:rsid w:val="00BF6F0B"/>
    <w:rsid w:val="00BF7ED5"/>
    <w:rsid w:val="00C03F34"/>
    <w:rsid w:val="00C059D4"/>
    <w:rsid w:val="00C1050F"/>
    <w:rsid w:val="00C10C18"/>
    <w:rsid w:val="00C11A92"/>
    <w:rsid w:val="00C13998"/>
    <w:rsid w:val="00C155DD"/>
    <w:rsid w:val="00C17E83"/>
    <w:rsid w:val="00C20610"/>
    <w:rsid w:val="00C2135A"/>
    <w:rsid w:val="00C239DA"/>
    <w:rsid w:val="00C24400"/>
    <w:rsid w:val="00C2493D"/>
    <w:rsid w:val="00C26FCE"/>
    <w:rsid w:val="00C2783D"/>
    <w:rsid w:val="00C27A3E"/>
    <w:rsid w:val="00C27B39"/>
    <w:rsid w:val="00C30BE8"/>
    <w:rsid w:val="00C3300B"/>
    <w:rsid w:val="00C3514A"/>
    <w:rsid w:val="00C35977"/>
    <w:rsid w:val="00C40B9A"/>
    <w:rsid w:val="00C4174A"/>
    <w:rsid w:val="00C41E2B"/>
    <w:rsid w:val="00C435F3"/>
    <w:rsid w:val="00C46D16"/>
    <w:rsid w:val="00C47135"/>
    <w:rsid w:val="00C47B72"/>
    <w:rsid w:val="00C50FB6"/>
    <w:rsid w:val="00C51EF8"/>
    <w:rsid w:val="00C528F8"/>
    <w:rsid w:val="00C53A0E"/>
    <w:rsid w:val="00C54A02"/>
    <w:rsid w:val="00C55043"/>
    <w:rsid w:val="00C61F36"/>
    <w:rsid w:val="00C6243F"/>
    <w:rsid w:val="00C642F5"/>
    <w:rsid w:val="00C647AD"/>
    <w:rsid w:val="00C65D19"/>
    <w:rsid w:val="00C70392"/>
    <w:rsid w:val="00C70A8F"/>
    <w:rsid w:val="00C70EB5"/>
    <w:rsid w:val="00C718BF"/>
    <w:rsid w:val="00C72C00"/>
    <w:rsid w:val="00C73345"/>
    <w:rsid w:val="00C734A8"/>
    <w:rsid w:val="00C7396F"/>
    <w:rsid w:val="00C752CD"/>
    <w:rsid w:val="00C7634E"/>
    <w:rsid w:val="00C76763"/>
    <w:rsid w:val="00C80E09"/>
    <w:rsid w:val="00C81114"/>
    <w:rsid w:val="00C8161C"/>
    <w:rsid w:val="00C85C86"/>
    <w:rsid w:val="00C85DE6"/>
    <w:rsid w:val="00C85EBF"/>
    <w:rsid w:val="00C90AA0"/>
    <w:rsid w:val="00C90CF7"/>
    <w:rsid w:val="00C91C68"/>
    <w:rsid w:val="00C91FE9"/>
    <w:rsid w:val="00C92740"/>
    <w:rsid w:val="00C94E51"/>
    <w:rsid w:val="00CA18AE"/>
    <w:rsid w:val="00CA311E"/>
    <w:rsid w:val="00CA4D88"/>
    <w:rsid w:val="00CA6593"/>
    <w:rsid w:val="00CA7208"/>
    <w:rsid w:val="00CB40A1"/>
    <w:rsid w:val="00CB576B"/>
    <w:rsid w:val="00CB596D"/>
    <w:rsid w:val="00CB6BBC"/>
    <w:rsid w:val="00CC049A"/>
    <w:rsid w:val="00CC08B7"/>
    <w:rsid w:val="00CC0DB6"/>
    <w:rsid w:val="00CC1BB4"/>
    <w:rsid w:val="00CC32FC"/>
    <w:rsid w:val="00CC4B09"/>
    <w:rsid w:val="00CC4CD1"/>
    <w:rsid w:val="00CC5BA4"/>
    <w:rsid w:val="00CC6977"/>
    <w:rsid w:val="00CC6CE0"/>
    <w:rsid w:val="00CD10B2"/>
    <w:rsid w:val="00CD4EBD"/>
    <w:rsid w:val="00CD5148"/>
    <w:rsid w:val="00CD60AC"/>
    <w:rsid w:val="00CD63B5"/>
    <w:rsid w:val="00CD6DCB"/>
    <w:rsid w:val="00CD6E0A"/>
    <w:rsid w:val="00CE0355"/>
    <w:rsid w:val="00CE18C2"/>
    <w:rsid w:val="00CE7254"/>
    <w:rsid w:val="00CF07D5"/>
    <w:rsid w:val="00CF095E"/>
    <w:rsid w:val="00CF2588"/>
    <w:rsid w:val="00CF2733"/>
    <w:rsid w:val="00CF314F"/>
    <w:rsid w:val="00CF3C8D"/>
    <w:rsid w:val="00CF3DDD"/>
    <w:rsid w:val="00CF403B"/>
    <w:rsid w:val="00CF52E3"/>
    <w:rsid w:val="00D00809"/>
    <w:rsid w:val="00D01105"/>
    <w:rsid w:val="00D01865"/>
    <w:rsid w:val="00D05160"/>
    <w:rsid w:val="00D052F6"/>
    <w:rsid w:val="00D060B7"/>
    <w:rsid w:val="00D105F7"/>
    <w:rsid w:val="00D112F7"/>
    <w:rsid w:val="00D11927"/>
    <w:rsid w:val="00D11A0F"/>
    <w:rsid w:val="00D12A32"/>
    <w:rsid w:val="00D12AB2"/>
    <w:rsid w:val="00D14630"/>
    <w:rsid w:val="00D14CAC"/>
    <w:rsid w:val="00D200E2"/>
    <w:rsid w:val="00D22243"/>
    <w:rsid w:val="00D223C5"/>
    <w:rsid w:val="00D22FD6"/>
    <w:rsid w:val="00D23DA2"/>
    <w:rsid w:val="00D270C0"/>
    <w:rsid w:val="00D332DF"/>
    <w:rsid w:val="00D36228"/>
    <w:rsid w:val="00D371BE"/>
    <w:rsid w:val="00D40407"/>
    <w:rsid w:val="00D40490"/>
    <w:rsid w:val="00D422FE"/>
    <w:rsid w:val="00D4309D"/>
    <w:rsid w:val="00D4323F"/>
    <w:rsid w:val="00D43C26"/>
    <w:rsid w:val="00D455DC"/>
    <w:rsid w:val="00D473DD"/>
    <w:rsid w:val="00D47C40"/>
    <w:rsid w:val="00D5690E"/>
    <w:rsid w:val="00D60FD1"/>
    <w:rsid w:val="00D61696"/>
    <w:rsid w:val="00D648D0"/>
    <w:rsid w:val="00D701FC"/>
    <w:rsid w:val="00D726AE"/>
    <w:rsid w:val="00D73758"/>
    <w:rsid w:val="00D743EE"/>
    <w:rsid w:val="00D74EC7"/>
    <w:rsid w:val="00D7622C"/>
    <w:rsid w:val="00D76361"/>
    <w:rsid w:val="00D77008"/>
    <w:rsid w:val="00D80FCA"/>
    <w:rsid w:val="00D81407"/>
    <w:rsid w:val="00D84778"/>
    <w:rsid w:val="00D85DD4"/>
    <w:rsid w:val="00D90100"/>
    <w:rsid w:val="00D90C62"/>
    <w:rsid w:val="00D90E95"/>
    <w:rsid w:val="00D90FFF"/>
    <w:rsid w:val="00D91B86"/>
    <w:rsid w:val="00D91EF1"/>
    <w:rsid w:val="00D92722"/>
    <w:rsid w:val="00D9363A"/>
    <w:rsid w:val="00D94A96"/>
    <w:rsid w:val="00D95852"/>
    <w:rsid w:val="00D979DD"/>
    <w:rsid w:val="00DA00D8"/>
    <w:rsid w:val="00DA2205"/>
    <w:rsid w:val="00DA29DD"/>
    <w:rsid w:val="00DA2BD9"/>
    <w:rsid w:val="00DA2D00"/>
    <w:rsid w:val="00DA3217"/>
    <w:rsid w:val="00DA5383"/>
    <w:rsid w:val="00DA5555"/>
    <w:rsid w:val="00DA5F0F"/>
    <w:rsid w:val="00DB0976"/>
    <w:rsid w:val="00DB0E08"/>
    <w:rsid w:val="00DB1C68"/>
    <w:rsid w:val="00DB476F"/>
    <w:rsid w:val="00DB6791"/>
    <w:rsid w:val="00DC2CA7"/>
    <w:rsid w:val="00DC2D6F"/>
    <w:rsid w:val="00DC35D5"/>
    <w:rsid w:val="00DC498D"/>
    <w:rsid w:val="00DC4B92"/>
    <w:rsid w:val="00DC5814"/>
    <w:rsid w:val="00DC62FB"/>
    <w:rsid w:val="00DC7844"/>
    <w:rsid w:val="00DC7E11"/>
    <w:rsid w:val="00DD1D50"/>
    <w:rsid w:val="00DD28BE"/>
    <w:rsid w:val="00DD48D2"/>
    <w:rsid w:val="00DD66EB"/>
    <w:rsid w:val="00DD7AB3"/>
    <w:rsid w:val="00DD7D21"/>
    <w:rsid w:val="00DE1C42"/>
    <w:rsid w:val="00DE31D1"/>
    <w:rsid w:val="00DE39BA"/>
    <w:rsid w:val="00DE51DD"/>
    <w:rsid w:val="00DE60BF"/>
    <w:rsid w:val="00DE78E7"/>
    <w:rsid w:val="00DF0E82"/>
    <w:rsid w:val="00DF6C3F"/>
    <w:rsid w:val="00DF7384"/>
    <w:rsid w:val="00DF772D"/>
    <w:rsid w:val="00E001CF"/>
    <w:rsid w:val="00E007BE"/>
    <w:rsid w:val="00E0161A"/>
    <w:rsid w:val="00E03AE2"/>
    <w:rsid w:val="00E07017"/>
    <w:rsid w:val="00E075FD"/>
    <w:rsid w:val="00E07A43"/>
    <w:rsid w:val="00E11EB0"/>
    <w:rsid w:val="00E12B1A"/>
    <w:rsid w:val="00E15925"/>
    <w:rsid w:val="00E20877"/>
    <w:rsid w:val="00E226BA"/>
    <w:rsid w:val="00E23BB8"/>
    <w:rsid w:val="00E24B4A"/>
    <w:rsid w:val="00E32B87"/>
    <w:rsid w:val="00E330C3"/>
    <w:rsid w:val="00E33C99"/>
    <w:rsid w:val="00E34349"/>
    <w:rsid w:val="00E36A07"/>
    <w:rsid w:val="00E42DBE"/>
    <w:rsid w:val="00E43379"/>
    <w:rsid w:val="00E444BC"/>
    <w:rsid w:val="00E50BE2"/>
    <w:rsid w:val="00E50E7C"/>
    <w:rsid w:val="00E513F0"/>
    <w:rsid w:val="00E522ED"/>
    <w:rsid w:val="00E5391C"/>
    <w:rsid w:val="00E54320"/>
    <w:rsid w:val="00E571DE"/>
    <w:rsid w:val="00E57873"/>
    <w:rsid w:val="00E610A7"/>
    <w:rsid w:val="00E639DD"/>
    <w:rsid w:val="00E63BF2"/>
    <w:rsid w:val="00E641C4"/>
    <w:rsid w:val="00E65FE0"/>
    <w:rsid w:val="00E74AFB"/>
    <w:rsid w:val="00E75B61"/>
    <w:rsid w:val="00E75D59"/>
    <w:rsid w:val="00E80346"/>
    <w:rsid w:val="00E86AB6"/>
    <w:rsid w:val="00E86B0F"/>
    <w:rsid w:val="00E87287"/>
    <w:rsid w:val="00E90C64"/>
    <w:rsid w:val="00E90F91"/>
    <w:rsid w:val="00E93819"/>
    <w:rsid w:val="00E955D5"/>
    <w:rsid w:val="00E95AFD"/>
    <w:rsid w:val="00E95E69"/>
    <w:rsid w:val="00EA0669"/>
    <w:rsid w:val="00EA6DFB"/>
    <w:rsid w:val="00EA70CB"/>
    <w:rsid w:val="00EA758C"/>
    <w:rsid w:val="00EA7BA6"/>
    <w:rsid w:val="00EB0B66"/>
    <w:rsid w:val="00EB1C1A"/>
    <w:rsid w:val="00EB29F2"/>
    <w:rsid w:val="00EB2F3A"/>
    <w:rsid w:val="00EB4DA6"/>
    <w:rsid w:val="00EB6093"/>
    <w:rsid w:val="00EB62A4"/>
    <w:rsid w:val="00EB6675"/>
    <w:rsid w:val="00EC3480"/>
    <w:rsid w:val="00EC74AE"/>
    <w:rsid w:val="00EC74B9"/>
    <w:rsid w:val="00ED31E1"/>
    <w:rsid w:val="00ED5D7A"/>
    <w:rsid w:val="00ED7590"/>
    <w:rsid w:val="00EE0628"/>
    <w:rsid w:val="00EE11CA"/>
    <w:rsid w:val="00EE2AAF"/>
    <w:rsid w:val="00EE432C"/>
    <w:rsid w:val="00EE439D"/>
    <w:rsid w:val="00EE5BA2"/>
    <w:rsid w:val="00EE67B5"/>
    <w:rsid w:val="00EE6BF1"/>
    <w:rsid w:val="00EF3177"/>
    <w:rsid w:val="00EF3650"/>
    <w:rsid w:val="00EF42B4"/>
    <w:rsid w:val="00EF4A6C"/>
    <w:rsid w:val="00EF7669"/>
    <w:rsid w:val="00F00B7B"/>
    <w:rsid w:val="00F00CA7"/>
    <w:rsid w:val="00F02618"/>
    <w:rsid w:val="00F04A2D"/>
    <w:rsid w:val="00F056AF"/>
    <w:rsid w:val="00F05EB1"/>
    <w:rsid w:val="00F06B28"/>
    <w:rsid w:val="00F06C4D"/>
    <w:rsid w:val="00F11148"/>
    <w:rsid w:val="00F116EC"/>
    <w:rsid w:val="00F12FFE"/>
    <w:rsid w:val="00F13104"/>
    <w:rsid w:val="00F13170"/>
    <w:rsid w:val="00F13301"/>
    <w:rsid w:val="00F1559A"/>
    <w:rsid w:val="00F168E7"/>
    <w:rsid w:val="00F20948"/>
    <w:rsid w:val="00F25442"/>
    <w:rsid w:val="00F346AA"/>
    <w:rsid w:val="00F353F9"/>
    <w:rsid w:val="00F36CFE"/>
    <w:rsid w:val="00F3796B"/>
    <w:rsid w:val="00F40696"/>
    <w:rsid w:val="00F4149D"/>
    <w:rsid w:val="00F41E75"/>
    <w:rsid w:val="00F431B1"/>
    <w:rsid w:val="00F44F1F"/>
    <w:rsid w:val="00F51B48"/>
    <w:rsid w:val="00F52F61"/>
    <w:rsid w:val="00F57FFE"/>
    <w:rsid w:val="00F6012F"/>
    <w:rsid w:val="00F70216"/>
    <w:rsid w:val="00F709E6"/>
    <w:rsid w:val="00F73508"/>
    <w:rsid w:val="00F7356E"/>
    <w:rsid w:val="00F74ECC"/>
    <w:rsid w:val="00F761D9"/>
    <w:rsid w:val="00F76D90"/>
    <w:rsid w:val="00F76F22"/>
    <w:rsid w:val="00F81933"/>
    <w:rsid w:val="00F82CB4"/>
    <w:rsid w:val="00F856E6"/>
    <w:rsid w:val="00F86961"/>
    <w:rsid w:val="00F87E53"/>
    <w:rsid w:val="00F91314"/>
    <w:rsid w:val="00F915AE"/>
    <w:rsid w:val="00F91882"/>
    <w:rsid w:val="00F91EC7"/>
    <w:rsid w:val="00F94DB8"/>
    <w:rsid w:val="00F978FE"/>
    <w:rsid w:val="00FA2193"/>
    <w:rsid w:val="00FA2864"/>
    <w:rsid w:val="00FA2D11"/>
    <w:rsid w:val="00FA2E0C"/>
    <w:rsid w:val="00FA3B96"/>
    <w:rsid w:val="00FA5615"/>
    <w:rsid w:val="00FA5E5B"/>
    <w:rsid w:val="00FB070B"/>
    <w:rsid w:val="00FB08E9"/>
    <w:rsid w:val="00FB15C2"/>
    <w:rsid w:val="00FB50B8"/>
    <w:rsid w:val="00FB655D"/>
    <w:rsid w:val="00FB74A2"/>
    <w:rsid w:val="00FB79BA"/>
    <w:rsid w:val="00FC0A21"/>
    <w:rsid w:val="00FC0B6D"/>
    <w:rsid w:val="00FC241C"/>
    <w:rsid w:val="00FC2EA9"/>
    <w:rsid w:val="00FC5212"/>
    <w:rsid w:val="00FC6AC3"/>
    <w:rsid w:val="00FC7873"/>
    <w:rsid w:val="00FD6887"/>
    <w:rsid w:val="00FD7E78"/>
    <w:rsid w:val="00FE0AFA"/>
    <w:rsid w:val="00FE0F7E"/>
    <w:rsid w:val="00FE1323"/>
    <w:rsid w:val="00FE1447"/>
    <w:rsid w:val="00FE17F8"/>
    <w:rsid w:val="00FE29FC"/>
    <w:rsid w:val="00FE36A7"/>
    <w:rsid w:val="00FE626A"/>
    <w:rsid w:val="00FE6E5A"/>
    <w:rsid w:val="00FF09AE"/>
    <w:rsid w:val="00FF1B5F"/>
    <w:rsid w:val="00FF20D4"/>
    <w:rsid w:val="00FF2936"/>
    <w:rsid w:val="00FF3B14"/>
    <w:rsid w:val="00FF3F90"/>
    <w:rsid w:val="00FF4184"/>
    <w:rsid w:val="00FF42A2"/>
    <w:rsid w:val="00FF69A1"/>
    <w:rsid w:val="00FF71F9"/>
    <w:rsid w:val="00FF7261"/>
    <w:rsid w:val="00FF7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4:defaultImageDpi w14:val="32767"/>
  <w15:chartTrackingRefBased/>
  <w15:docId w15:val="{BC7DB856-6BC0-2046-9277-A375047C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B79BA"/>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582475"/>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58247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B10EF3"/>
    <w:pPr>
      <w:tabs>
        <w:tab w:val="right" w:leader="dot" w:pos="15390"/>
      </w:tabs>
      <w:ind w:left="480"/>
    </w:pPr>
    <w:rPr>
      <w:rFonts w:asciiTheme="minorHAnsi" w:hAnsiTheme="minorHAnsi" w:cstheme="minorHAnsi"/>
      <w:b/>
      <w:bCs/>
      <w:i/>
      <w:iCs/>
      <w:noProof/>
      <w:sz w:val="20"/>
      <w:szCs w:val="20"/>
    </w:rPr>
  </w:style>
  <w:style w:type="paragraph" w:styleId="TOC4">
    <w:name w:val="toc 4"/>
    <w:basedOn w:val="Normal"/>
    <w:next w:val="Normal"/>
    <w:autoRedefine/>
    <w:uiPriority w:val="39"/>
    <w:unhideWhenUsed/>
    <w:rsid w:val="00582475"/>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182860868">
      <w:bodyDiv w:val="1"/>
      <w:marLeft w:val="0"/>
      <w:marRight w:val="0"/>
      <w:marTop w:val="0"/>
      <w:marBottom w:val="0"/>
      <w:divBdr>
        <w:top w:val="none" w:sz="0" w:space="0" w:color="auto"/>
        <w:left w:val="none" w:sz="0" w:space="0" w:color="auto"/>
        <w:bottom w:val="none" w:sz="0" w:space="0" w:color="auto"/>
        <w:right w:val="none" w:sz="0" w:space="0" w:color="auto"/>
      </w:divBdr>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200368394">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95518558">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288364733">
      <w:bodyDiv w:val="1"/>
      <w:marLeft w:val="0"/>
      <w:marRight w:val="0"/>
      <w:marTop w:val="0"/>
      <w:marBottom w:val="0"/>
      <w:divBdr>
        <w:top w:val="none" w:sz="0" w:space="0" w:color="auto"/>
        <w:left w:val="none" w:sz="0" w:space="0" w:color="auto"/>
        <w:bottom w:val="none" w:sz="0" w:space="0" w:color="auto"/>
        <w:right w:val="none" w:sz="0" w:space="0" w:color="auto"/>
      </w:divBdr>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1162413">
      <w:bodyDiv w:val="1"/>
      <w:marLeft w:val="0"/>
      <w:marRight w:val="0"/>
      <w:marTop w:val="0"/>
      <w:marBottom w:val="0"/>
      <w:divBdr>
        <w:top w:val="none" w:sz="0" w:space="0" w:color="auto"/>
        <w:left w:val="none" w:sz="0" w:space="0" w:color="auto"/>
        <w:bottom w:val="none" w:sz="0" w:space="0" w:color="auto"/>
        <w:right w:val="none" w:sz="0" w:space="0" w:color="auto"/>
      </w:divBdr>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75793173">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735182">
      <w:bodyDiv w:val="1"/>
      <w:marLeft w:val="0"/>
      <w:marRight w:val="0"/>
      <w:marTop w:val="0"/>
      <w:marBottom w:val="0"/>
      <w:divBdr>
        <w:top w:val="none" w:sz="0" w:space="0" w:color="auto"/>
        <w:left w:val="none" w:sz="0" w:space="0" w:color="auto"/>
        <w:bottom w:val="none" w:sz="0" w:space="0" w:color="auto"/>
        <w:right w:val="none" w:sz="0" w:space="0" w:color="auto"/>
      </w:divBdr>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88936190">
      <w:bodyDiv w:val="1"/>
      <w:marLeft w:val="0"/>
      <w:marRight w:val="0"/>
      <w:marTop w:val="0"/>
      <w:marBottom w:val="0"/>
      <w:divBdr>
        <w:top w:val="none" w:sz="0" w:space="0" w:color="auto"/>
        <w:left w:val="none" w:sz="0" w:space="0" w:color="auto"/>
        <w:bottom w:val="none" w:sz="0" w:space="0" w:color="auto"/>
        <w:right w:val="none" w:sz="0" w:space="0" w:color="auto"/>
      </w:divBdr>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581600828">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33195181">
      <w:bodyDiv w:val="1"/>
      <w:marLeft w:val="0"/>
      <w:marRight w:val="0"/>
      <w:marTop w:val="0"/>
      <w:marBottom w:val="0"/>
      <w:divBdr>
        <w:top w:val="none" w:sz="0" w:space="0" w:color="auto"/>
        <w:left w:val="none" w:sz="0" w:space="0" w:color="auto"/>
        <w:bottom w:val="none" w:sz="0" w:space="0" w:color="auto"/>
        <w:right w:val="none" w:sz="0" w:space="0" w:color="auto"/>
      </w:divBdr>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4</Pages>
  <Words>2080</Words>
  <Characters>11860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85</cp:revision>
  <cp:lastPrinted>2023-07-03T16:08:00Z</cp:lastPrinted>
  <dcterms:created xsi:type="dcterms:W3CDTF">2023-06-29T08:55:00Z</dcterms:created>
  <dcterms:modified xsi:type="dcterms:W3CDTF">2024-05-16T12:07:00Z</dcterms:modified>
</cp:coreProperties>
</file>