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18EDC1" w14:textId="271C2299" w:rsidR="00F658BB" w:rsidRPr="00732C32" w:rsidRDefault="00B57444">
      <w:pPr>
        <w:rPr>
          <w:b/>
          <w:bCs/>
          <w:sz w:val="24"/>
          <w:szCs w:val="24"/>
        </w:rPr>
      </w:pPr>
      <w:r w:rsidRPr="00732C32">
        <w:rPr>
          <w:b/>
          <w:bCs/>
          <w:sz w:val="24"/>
          <w:szCs w:val="24"/>
        </w:rPr>
        <w:t xml:space="preserve">Supplementary Table S10. </w:t>
      </w:r>
      <w:r w:rsidR="00D66AFD" w:rsidRPr="00732C32">
        <w:rPr>
          <w:b/>
          <w:bCs/>
          <w:sz w:val="24"/>
          <w:szCs w:val="24"/>
        </w:rPr>
        <w:t>GRADE profile</w:t>
      </w:r>
      <w:r w:rsidRPr="00732C32">
        <w:rPr>
          <w:b/>
          <w:bCs/>
          <w:sz w:val="24"/>
          <w:szCs w:val="24"/>
        </w:rPr>
        <w:t>: Q4 personalised care</w:t>
      </w:r>
    </w:p>
    <w:p w14:paraId="0AAA6EE6" w14:textId="5E33A22E" w:rsidR="00FF6E14" w:rsidRDefault="00F658BB">
      <w:pPr>
        <w:rPr>
          <w:b/>
          <w:bCs/>
        </w:rPr>
      </w:pPr>
      <w:r>
        <w:rPr>
          <w:b/>
          <w:bCs/>
        </w:rPr>
        <w:t>Q</w:t>
      </w:r>
      <w:r w:rsidR="006D3709">
        <w:rPr>
          <w:b/>
          <w:bCs/>
        </w:rPr>
        <w:t>4</w:t>
      </w:r>
      <w:r w:rsidR="006D3709" w:rsidRPr="006D3709">
        <w:t xml:space="preserve"> </w:t>
      </w:r>
      <w:r w:rsidR="006D3709" w:rsidRPr="006D3709">
        <w:rPr>
          <w:b/>
          <w:bCs/>
        </w:rPr>
        <w:t>In adults or children and young people with foot problems in IA, what personalised care (e.g. support for self-management, activation, shared decision making, and culturally-sensitive education) relating to foot health, and considering a person’s wider biopsychosocial health determinants, should be provided and when?</w:t>
      </w:r>
      <w:r w:rsidR="00D83A3E">
        <w:rPr>
          <w:b/>
          <w:bCs/>
        </w:rPr>
        <w:t xml:space="preserve"> </w:t>
      </w:r>
    </w:p>
    <w:p w14:paraId="41D904B4" w14:textId="1F907754" w:rsidR="006D3709" w:rsidRPr="00830B9E" w:rsidRDefault="00830B9E">
      <w:pPr>
        <w:rPr>
          <w:b/>
          <w:bCs/>
          <w:color w:val="C00000"/>
        </w:rPr>
      </w:pPr>
      <w:r w:rsidRPr="00830B9E">
        <w:rPr>
          <w:u w:val="single"/>
        </w:rPr>
        <w:t>Cohorts and trials</w:t>
      </w:r>
      <w:r w:rsidRPr="00830B9E">
        <w:t xml:space="preserve"> (see evidence tables for qualitative/mixed methods studies</w:t>
      </w:r>
      <w:r>
        <w:rPr>
          <w:b/>
          <w:bCs/>
          <w:color w:val="C00000"/>
        </w:rPr>
        <w:t xml:space="preserve"> </w:t>
      </w:r>
      <w:r w:rsidRPr="00830B9E">
        <w:rPr>
          <w:b/>
          <w:bCs/>
          <w:color w:val="C00000"/>
        </w:rPr>
        <w:t xml:space="preserve"> </w:t>
      </w:r>
    </w:p>
    <w:p w14:paraId="409F5B59" w14:textId="77777777" w:rsidR="00F658BB" w:rsidRDefault="005E30CB">
      <w:pPr>
        <w:rPr>
          <w:b/>
          <w:bCs/>
          <w:color w:val="C00000"/>
        </w:rPr>
      </w:pPr>
      <w:r>
        <w:rPr>
          <w:b/>
          <w:bCs/>
          <w:color w:val="C00000"/>
        </w:rPr>
        <w:t>Grad</w:t>
      </w:r>
      <w:r w:rsidR="00F658BB">
        <w:rPr>
          <w:b/>
          <w:bCs/>
          <w:color w:val="C00000"/>
        </w:rPr>
        <w:t xml:space="preserve">ing of </w:t>
      </w:r>
      <w:r>
        <w:rPr>
          <w:b/>
          <w:bCs/>
          <w:color w:val="C00000"/>
        </w:rPr>
        <w:t>the evidence for each intervention, and separately for (i) children/young people and (ii) adults, and for each outcome category</w:t>
      </w:r>
    </w:p>
    <w:p w14:paraId="530ACF6B" w14:textId="5EE56DF0" w:rsidR="00D66AFD" w:rsidRDefault="00F658BB">
      <w:pPr>
        <w:rPr>
          <w:b/>
          <w:bCs/>
          <w:color w:val="C00000"/>
        </w:rPr>
      </w:pPr>
      <w:r>
        <w:rPr>
          <w:b/>
          <w:bCs/>
          <w:color w:val="C00000"/>
        </w:rPr>
        <w:t xml:space="preserve">Evidence has been graded per study, as each of the studies concerned a different </w:t>
      </w:r>
      <w:r w:rsidR="006D3709">
        <w:rPr>
          <w:b/>
          <w:bCs/>
          <w:color w:val="C00000"/>
        </w:rPr>
        <w:t>population (children vs adults)</w:t>
      </w:r>
      <w:r w:rsidR="00D66AFD" w:rsidRPr="00B057A2">
        <w:rPr>
          <w:b/>
          <w:bCs/>
          <w:color w:val="C00000"/>
        </w:rPr>
        <w:t xml:space="preserve"> </w:t>
      </w:r>
    </w:p>
    <w:tbl>
      <w:tblPr>
        <w:tblStyle w:val="TableGrid"/>
        <w:tblW w:w="15163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95"/>
        <w:gridCol w:w="1411"/>
        <w:gridCol w:w="1567"/>
        <w:gridCol w:w="1279"/>
        <w:gridCol w:w="1414"/>
        <w:gridCol w:w="1270"/>
        <w:gridCol w:w="1420"/>
        <w:gridCol w:w="40"/>
        <w:gridCol w:w="1093"/>
        <w:gridCol w:w="13"/>
        <w:gridCol w:w="1693"/>
        <w:gridCol w:w="2268"/>
      </w:tblGrid>
      <w:tr w:rsidR="00B732C2" w:rsidRPr="00AD007D" w14:paraId="1DDBE511" w14:textId="77777777" w:rsidTr="002F0B4E">
        <w:tc>
          <w:tcPr>
            <w:tcW w:w="15163" w:type="dxa"/>
            <w:gridSpan w:val="12"/>
            <w:shd w:val="clear" w:color="auto" w:fill="C5E0B3" w:themeFill="accent6" w:themeFillTint="66"/>
          </w:tcPr>
          <w:p w14:paraId="47763BAB" w14:textId="5F3623E5" w:rsidR="00B732C2" w:rsidRPr="003C6C5E" w:rsidRDefault="00B732C2" w:rsidP="002F0B4E">
            <w:pPr>
              <w:spacing w:before="120" w:after="120"/>
              <w:rPr>
                <w:b/>
                <w:bCs/>
                <w:sz w:val="20"/>
                <w:szCs w:val="20"/>
              </w:rPr>
            </w:pPr>
            <w:r w:rsidRPr="00B732C2">
              <w:rPr>
                <w:b/>
                <w:bCs/>
                <w:sz w:val="20"/>
                <w:szCs w:val="20"/>
              </w:rPr>
              <w:t>Multidisciplinary foot care informed by musculoskeletal ultrasound</w:t>
            </w:r>
            <w:r>
              <w:rPr>
                <w:b/>
                <w:bCs/>
                <w:sz w:val="20"/>
                <w:szCs w:val="20"/>
              </w:rPr>
              <w:t xml:space="preserve"> – Hendry et al. 2013 (Children with JIA)</w:t>
            </w:r>
          </w:p>
        </w:tc>
      </w:tr>
      <w:tr w:rsidR="00B732C2" w:rsidRPr="004463F8" w14:paraId="168F29A7" w14:textId="77777777" w:rsidTr="002F0B4E">
        <w:trPr>
          <w:trHeight w:val="594"/>
        </w:trPr>
        <w:tc>
          <w:tcPr>
            <w:tcW w:w="1695" w:type="dxa"/>
            <w:shd w:val="clear" w:color="auto" w:fill="2E74B5" w:themeFill="accent5" w:themeFillShade="BF"/>
          </w:tcPr>
          <w:p w14:paraId="17EF7DC4" w14:textId="77777777" w:rsidR="00B732C2" w:rsidRPr="004463F8" w:rsidRDefault="00B732C2" w:rsidP="002F0B4E">
            <w:pPr>
              <w:jc w:val="center"/>
              <w:rPr>
                <w:i/>
                <w:i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978" w:type="dxa"/>
            <w:gridSpan w:val="2"/>
            <w:shd w:val="clear" w:color="auto" w:fill="2E74B5" w:themeFill="accent5" w:themeFillShade="BF"/>
          </w:tcPr>
          <w:p w14:paraId="59B891B5" w14:textId="77777777" w:rsidR="00B732C2" w:rsidRPr="004463F8" w:rsidRDefault="00B732C2" w:rsidP="002F0B4E">
            <w:pPr>
              <w:jc w:val="center"/>
              <w:rPr>
                <w:i/>
                <w:i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423" w:type="dxa"/>
            <w:gridSpan w:val="5"/>
            <w:shd w:val="clear" w:color="auto" w:fill="2E74B5" w:themeFill="accent5" w:themeFillShade="BF"/>
          </w:tcPr>
          <w:p w14:paraId="18BAADDD" w14:textId="77777777" w:rsidR="00B732C2" w:rsidRPr="004463F8" w:rsidRDefault="00B732C2" w:rsidP="002F0B4E">
            <w:pPr>
              <w:jc w:val="center"/>
              <w:rPr>
                <w:i/>
                <w:iCs/>
                <w:color w:val="FFFFFF" w:themeColor="background1"/>
                <w:sz w:val="20"/>
                <w:szCs w:val="20"/>
              </w:rPr>
            </w:pPr>
            <w:r w:rsidRPr="004463F8">
              <w:rPr>
                <w:b/>
                <w:bCs/>
                <w:color w:val="FFFFFF" w:themeColor="background1"/>
                <w:sz w:val="20"/>
                <w:szCs w:val="20"/>
              </w:rPr>
              <w:t>Quality assessment</w:t>
            </w:r>
            <w:r w:rsidRPr="004463F8">
              <w:rPr>
                <w:i/>
                <w:iCs/>
                <w:color w:val="FFFFFF" w:themeColor="background1"/>
                <w:sz w:val="20"/>
                <w:szCs w:val="20"/>
              </w:rPr>
              <w:t xml:space="preserve"> </w:t>
            </w:r>
          </w:p>
          <w:p w14:paraId="4CACBA58" w14:textId="77777777" w:rsidR="00B732C2" w:rsidRPr="004463F8" w:rsidRDefault="00B732C2" w:rsidP="002F0B4E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4463F8">
              <w:rPr>
                <w:i/>
                <w:iCs/>
                <w:color w:val="FFFFFF" w:themeColor="background1"/>
                <w:sz w:val="20"/>
                <w:szCs w:val="20"/>
              </w:rPr>
              <w:t>Grade down</w:t>
            </w:r>
            <w:r>
              <w:rPr>
                <w:i/>
                <w:iCs/>
                <w:color w:val="FFFFFF" w:themeColor="background1"/>
                <w:sz w:val="20"/>
                <w:szCs w:val="20"/>
              </w:rPr>
              <w:t>?</w:t>
            </w:r>
          </w:p>
        </w:tc>
        <w:tc>
          <w:tcPr>
            <w:tcW w:w="1106" w:type="dxa"/>
            <w:gridSpan w:val="2"/>
            <w:shd w:val="clear" w:color="auto" w:fill="2E74B5" w:themeFill="accent5" w:themeFillShade="BF"/>
          </w:tcPr>
          <w:p w14:paraId="1975B19D" w14:textId="77777777" w:rsidR="00B732C2" w:rsidRPr="004463F8" w:rsidRDefault="00B732C2" w:rsidP="002F0B4E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4463F8">
              <w:rPr>
                <w:b/>
                <w:bCs/>
                <w:color w:val="FFFFFF" w:themeColor="background1"/>
                <w:sz w:val="20"/>
                <w:szCs w:val="20"/>
              </w:rPr>
              <w:t xml:space="preserve">Effect size </w:t>
            </w:r>
            <w:r w:rsidRPr="004463F8">
              <w:rPr>
                <w:i/>
                <w:iCs/>
                <w:color w:val="FFFFFF" w:themeColor="background1"/>
                <w:sz w:val="20"/>
                <w:szCs w:val="20"/>
              </w:rPr>
              <w:t>Grade up</w:t>
            </w:r>
            <w:r>
              <w:rPr>
                <w:i/>
                <w:iCs/>
                <w:color w:val="FFFFFF" w:themeColor="background1"/>
                <w:sz w:val="20"/>
                <w:szCs w:val="20"/>
              </w:rPr>
              <w:t>?</w:t>
            </w:r>
          </w:p>
        </w:tc>
        <w:tc>
          <w:tcPr>
            <w:tcW w:w="1693" w:type="dxa"/>
            <w:shd w:val="clear" w:color="auto" w:fill="2E74B5" w:themeFill="accent5" w:themeFillShade="BF"/>
          </w:tcPr>
          <w:p w14:paraId="532BA03D" w14:textId="77777777" w:rsidR="00B732C2" w:rsidRPr="004463F8" w:rsidRDefault="00B732C2" w:rsidP="002F0B4E">
            <w:pPr>
              <w:rPr>
                <w:i/>
                <w:iCs/>
                <w:color w:val="FFFFFF" w:themeColor="background1"/>
                <w:sz w:val="20"/>
                <w:szCs w:val="20"/>
              </w:rPr>
            </w:pPr>
            <w:r w:rsidRPr="004463F8">
              <w:rPr>
                <w:b/>
                <w:bCs/>
                <w:color w:val="FFFFFF" w:themeColor="background1"/>
                <w:sz w:val="20"/>
                <w:szCs w:val="20"/>
              </w:rPr>
              <w:t>GRADE</w:t>
            </w:r>
          </w:p>
        </w:tc>
        <w:tc>
          <w:tcPr>
            <w:tcW w:w="2268" w:type="dxa"/>
            <w:shd w:val="clear" w:color="auto" w:fill="2E74B5" w:themeFill="accent5" w:themeFillShade="BF"/>
          </w:tcPr>
          <w:p w14:paraId="4BAF1395" w14:textId="77777777" w:rsidR="00B732C2" w:rsidRPr="004463F8" w:rsidRDefault="00B732C2" w:rsidP="002F0B4E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Findings</w:t>
            </w:r>
          </w:p>
        </w:tc>
      </w:tr>
      <w:tr w:rsidR="00B732C2" w:rsidRPr="00AD007D" w14:paraId="6101B885" w14:textId="77777777" w:rsidTr="002F0B4E">
        <w:tc>
          <w:tcPr>
            <w:tcW w:w="1695" w:type="dxa"/>
            <w:shd w:val="clear" w:color="auto" w:fill="D9E2F3" w:themeFill="accent1" w:themeFillTint="33"/>
          </w:tcPr>
          <w:p w14:paraId="0D3D9C13" w14:textId="77777777" w:rsidR="00B732C2" w:rsidRPr="00AD007D" w:rsidRDefault="00B732C2" w:rsidP="002F0B4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Intervention - outcome</w:t>
            </w:r>
          </w:p>
        </w:tc>
        <w:tc>
          <w:tcPr>
            <w:tcW w:w="1411" w:type="dxa"/>
            <w:shd w:val="clear" w:color="auto" w:fill="D9E2F3" w:themeFill="accent1" w:themeFillTint="33"/>
          </w:tcPr>
          <w:p w14:paraId="0F99456B" w14:textId="77777777" w:rsidR="00B732C2" w:rsidRPr="00AD007D" w:rsidRDefault="00B732C2" w:rsidP="002F0B4E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No. of studies</w:t>
            </w:r>
            <w:r>
              <w:rPr>
                <w:b/>
                <w:bCs/>
                <w:sz w:val="20"/>
                <w:szCs w:val="20"/>
              </w:rPr>
              <w:t xml:space="preserve"> (total number of pts)</w:t>
            </w:r>
          </w:p>
        </w:tc>
        <w:tc>
          <w:tcPr>
            <w:tcW w:w="1567" w:type="dxa"/>
            <w:shd w:val="clear" w:color="auto" w:fill="D9E2F3" w:themeFill="accent1" w:themeFillTint="33"/>
          </w:tcPr>
          <w:p w14:paraId="0608DC69" w14:textId="77777777" w:rsidR="00B732C2" w:rsidRPr="00AD007D" w:rsidRDefault="00B732C2" w:rsidP="002F0B4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Optimal d</w:t>
            </w:r>
            <w:r w:rsidRPr="00AD007D">
              <w:rPr>
                <w:b/>
                <w:bCs/>
                <w:sz w:val="20"/>
                <w:szCs w:val="20"/>
              </w:rPr>
              <w:t>esign</w:t>
            </w:r>
            <w:r>
              <w:rPr>
                <w:b/>
                <w:bCs/>
                <w:sz w:val="20"/>
                <w:szCs w:val="20"/>
              </w:rPr>
              <w:t xml:space="preserve"> (needed for high certainty)</w:t>
            </w:r>
          </w:p>
        </w:tc>
        <w:tc>
          <w:tcPr>
            <w:tcW w:w="1279" w:type="dxa"/>
            <w:shd w:val="clear" w:color="auto" w:fill="D9E2F3" w:themeFill="accent1" w:themeFillTint="33"/>
          </w:tcPr>
          <w:p w14:paraId="1CFC6703" w14:textId="77777777" w:rsidR="00B732C2" w:rsidRPr="00AD007D" w:rsidRDefault="00B732C2" w:rsidP="002F0B4E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Risk of Bias</w:t>
            </w:r>
          </w:p>
        </w:tc>
        <w:tc>
          <w:tcPr>
            <w:tcW w:w="1414" w:type="dxa"/>
            <w:shd w:val="clear" w:color="auto" w:fill="D9E2F3" w:themeFill="accent1" w:themeFillTint="33"/>
          </w:tcPr>
          <w:p w14:paraId="1A08A0C7" w14:textId="77777777" w:rsidR="00B732C2" w:rsidRPr="00AD007D" w:rsidRDefault="00B732C2" w:rsidP="002F0B4E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Inconsistency</w:t>
            </w:r>
          </w:p>
        </w:tc>
        <w:tc>
          <w:tcPr>
            <w:tcW w:w="1270" w:type="dxa"/>
            <w:shd w:val="clear" w:color="auto" w:fill="D9E2F3" w:themeFill="accent1" w:themeFillTint="33"/>
          </w:tcPr>
          <w:p w14:paraId="580CBF18" w14:textId="77777777" w:rsidR="00B732C2" w:rsidRPr="00AD007D" w:rsidRDefault="00B732C2" w:rsidP="002F0B4E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Indirectness</w:t>
            </w:r>
          </w:p>
        </w:tc>
        <w:tc>
          <w:tcPr>
            <w:tcW w:w="1420" w:type="dxa"/>
            <w:shd w:val="clear" w:color="auto" w:fill="D9E2F3" w:themeFill="accent1" w:themeFillTint="33"/>
          </w:tcPr>
          <w:p w14:paraId="7C0BDC86" w14:textId="77777777" w:rsidR="00B732C2" w:rsidRPr="00AD007D" w:rsidRDefault="00B732C2" w:rsidP="002F0B4E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Imprecision</w:t>
            </w:r>
          </w:p>
        </w:tc>
        <w:tc>
          <w:tcPr>
            <w:tcW w:w="1133" w:type="dxa"/>
            <w:gridSpan w:val="2"/>
            <w:shd w:val="clear" w:color="auto" w:fill="D9E2F3" w:themeFill="accent1" w:themeFillTint="33"/>
          </w:tcPr>
          <w:p w14:paraId="6E17F497" w14:textId="77777777" w:rsidR="00B732C2" w:rsidRPr="00AD007D" w:rsidRDefault="00B732C2" w:rsidP="002F0B4E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Magnitude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706" w:type="dxa"/>
            <w:gridSpan w:val="2"/>
            <w:shd w:val="clear" w:color="auto" w:fill="D9E2F3" w:themeFill="accent1" w:themeFillTint="33"/>
          </w:tcPr>
          <w:p w14:paraId="280F450F" w14:textId="77777777" w:rsidR="00B732C2" w:rsidRPr="00AD007D" w:rsidRDefault="00B732C2" w:rsidP="002F0B4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Certainty</w:t>
            </w:r>
          </w:p>
        </w:tc>
        <w:tc>
          <w:tcPr>
            <w:tcW w:w="2268" w:type="dxa"/>
            <w:shd w:val="clear" w:color="auto" w:fill="D9E2F3" w:themeFill="accent1" w:themeFillTint="33"/>
          </w:tcPr>
          <w:p w14:paraId="6CD92232" w14:textId="77777777" w:rsidR="00B732C2" w:rsidRPr="00AD007D" w:rsidRDefault="00B732C2" w:rsidP="002F0B4E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732C2" w:rsidRPr="00AD007D" w14:paraId="568C4374" w14:textId="77777777" w:rsidTr="002F0B4E">
        <w:tc>
          <w:tcPr>
            <w:tcW w:w="1695" w:type="dxa"/>
          </w:tcPr>
          <w:p w14:paraId="1A10B6F0" w14:textId="03568416" w:rsidR="00B732C2" w:rsidRDefault="000A5FB1" w:rsidP="002F0B4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Disease activity, </w:t>
            </w:r>
          </w:p>
          <w:p w14:paraId="0E46C8E4" w14:textId="77777777" w:rsidR="00B732C2" w:rsidRDefault="00B732C2" w:rsidP="002F0B4E">
            <w:pPr>
              <w:rPr>
                <w:b/>
                <w:bCs/>
                <w:sz w:val="20"/>
                <w:szCs w:val="20"/>
              </w:rPr>
            </w:pPr>
          </w:p>
          <w:p w14:paraId="4C95930B" w14:textId="799A4C1E" w:rsidR="00B732C2" w:rsidRPr="000A2704" w:rsidRDefault="00B732C2" w:rsidP="002F0B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months  follow-up</w:t>
            </w:r>
          </w:p>
        </w:tc>
        <w:tc>
          <w:tcPr>
            <w:tcW w:w="1411" w:type="dxa"/>
          </w:tcPr>
          <w:p w14:paraId="2136DA06" w14:textId="63B60633" w:rsidR="00B732C2" w:rsidRPr="00F103F2" w:rsidRDefault="00B732C2" w:rsidP="002F0B4E">
            <w:pPr>
              <w:rPr>
                <w:sz w:val="20"/>
                <w:szCs w:val="20"/>
              </w:rPr>
            </w:pPr>
            <w:r w:rsidRPr="00F103F2">
              <w:rPr>
                <w:sz w:val="20"/>
                <w:szCs w:val="20"/>
              </w:rPr>
              <w:t xml:space="preserve">1 </w:t>
            </w:r>
            <w:r>
              <w:rPr>
                <w:sz w:val="20"/>
                <w:szCs w:val="20"/>
              </w:rPr>
              <w:t xml:space="preserve">RCT </w:t>
            </w:r>
            <w:r w:rsidRPr="00F103F2">
              <w:rPr>
                <w:sz w:val="20"/>
                <w:szCs w:val="20"/>
              </w:rPr>
              <w:t xml:space="preserve"> </w:t>
            </w:r>
          </w:p>
          <w:p w14:paraId="5056E787" w14:textId="460B5FE1" w:rsidR="00B732C2" w:rsidRPr="00F103F2" w:rsidRDefault="00B732C2" w:rsidP="002F0B4E">
            <w:pPr>
              <w:rPr>
                <w:sz w:val="20"/>
                <w:szCs w:val="20"/>
              </w:rPr>
            </w:pPr>
            <w:r w:rsidRPr="00F103F2">
              <w:rPr>
                <w:sz w:val="20"/>
                <w:szCs w:val="20"/>
              </w:rPr>
              <w:t xml:space="preserve">n= </w:t>
            </w:r>
            <w:r>
              <w:rPr>
                <w:sz w:val="20"/>
                <w:szCs w:val="20"/>
              </w:rPr>
              <w:t>44</w:t>
            </w:r>
          </w:p>
        </w:tc>
        <w:tc>
          <w:tcPr>
            <w:tcW w:w="1567" w:type="dxa"/>
          </w:tcPr>
          <w:p w14:paraId="30FD0D98" w14:textId="77777777" w:rsidR="00B732C2" w:rsidRPr="005B02F5" w:rsidRDefault="00B732C2" w:rsidP="002F0B4E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76FF5B1B" w14:textId="7A344428" w:rsidR="00B732C2" w:rsidRDefault="00B732C2" w:rsidP="002F0B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RCT only</w:t>
            </w:r>
          </w:p>
          <w:p w14:paraId="3D570150" w14:textId="77777777" w:rsidR="00B732C2" w:rsidRPr="00AD007D" w:rsidRDefault="00B732C2" w:rsidP="002F0B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14:paraId="4DDA201F" w14:textId="77777777" w:rsidR="00B732C2" w:rsidRPr="005B02F5" w:rsidRDefault="00B732C2" w:rsidP="002F0B4E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0700D3A2" w14:textId="77777777" w:rsidR="00B732C2" w:rsidRDefault="00B732C2" w:rsidP="002F0B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high RoB</w:t>
            </w:r>
          </w:p>
          <w:p w14:paraId="440F18BB" w14:textId="6A1458E5" w:rsidR="00B732C2" w:rsidRPr="005B02F5" w:rsidRDefault="00B732C2" w:rsidP="002F0B4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(review bias – lack of blinding) </w:t>
            </w:r>
          </w:p>
        </w:tc>
        <w:tc>
          <w:tcPr>
            <w:tcW w:w="1414" w:type="dxa"/>
          </w:tcPr>
          <w:p w14:paraId="1234A51D" w14:textId="77777777" w:rsidR="00B732C2" w:rsidRPr="005B02F5" w:rsidRDefault="00B732C2" w:rsidP="002F0B4E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08AF0196" w14:textId="77777777" w:rsidR="00B732C2" w:rsidRPr="00440F49" w:rsidRDefault="00B732C2" w:rsidP="002F0B4E">
            <w:pPr>
              <w:jc w:val="center"/>
              <w:rPr>
                <w:sz w:val="20"/>
                <w:szCs w:val="20"/>
              </w:rPr>
            </w:pPr>
            <w:r w:rsidRPr="006B1F8F">
              <w:rPr>
                <w:sz w:val="20"/>
                <w:szCs w:val="20"/>
              </w:rPr>
              <w:t>1 RCT only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0" w:type="dxa"/>
          </w:tcPr>
          <w:p w14:paraId="3CDC85E0" w14:textId="77777777" w:rsidR="00B732C2" w:rsidRDefault="00B732C2" w:rsidP="002F0B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  <w:p w14:paraId="2DEAA107" w14:textId="192CCFED" w:rsidR="00B732C2" w:rsidRPr="005B02F5" w:rsidRDefault="00B732C2" w:rsidP="002F0B4E">
            <w:pPr>
              <w:jc w:val="center"/>
              <w:rPr>
                <w:b/>
                <w:bCs/>
                <w:sz w:val="20"/>
                <w:szCs w:val="20"/>
              </w:rPr>
            </w:pPr>
            <w:r w:rsidRPr="00B732C2">
              <w:rPr>
                <w:sz w:val="20"/>
                <w:szCs w:val="20"/>
              </w:rPr>
              <w:t>Individualised care package</w:t>
            </w:r>
            <w:r>
              <w:rPr>
                <w:sz w:val="20"/>
                <w:szCs w:val="20"/>
              </w:rPr>
              <w:t xml:space="preserve"> </w:t>
            </w:r>
            <w:r w:rsidRPr="00B732C2">
              <w:rPr>
                <w:sz w:val="20"/>
                <w:szCs w:val="20"/>
              </w:rPr>
              <w:t xml:space="preserve">and targeted home exercise programs </w:t>
            </w:r>
          </w:p>
        </w:tc>
        <w:tc>
          <w:tcPr>
            <w:tcW w:w="1420" w:type="dxa"/>
          </w:tcPr>
          <w:p w14:paraId="1D3064BC" w14:textId="77777777" w:rsidR="00B732C2" w:rsidRDefault="00B732C2" w:rsidP="002F0B4E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649535F2" w14:textId="77777777" w:rsidR="00B732C2" w:rsidRPr="005B02F5" w:rsidRDefault="00B732C2" w:rsidP="002F0B4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&lt;50 per arm, p-values for between-group effect only</w:t>
            </w:r>
          </w:p>
        </w:tc>
        <w:tc>
          <w:tcPr>
            <w:tcW w:w="1133" w:type="dxa"/>
            <w:gridSpan w:val="2"/>
          </w:tcPr>
          <w:p w14:paraId="4B4360DA" w14:textId="77777777" w:rsidR="00B732C2" w:rsidRPr="00DB2846" w:rsidRDefault="00B732C2" w:rsidP="002F0B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</w:tc>
        <w:tc>
          <w:tcPr>
            <w:tcW w:w="1706" w:type="dxa"/>
            <w:gridSpan w:val="2"/>
          </w:tcPr>
          <w:p w14:paraId="72E76029" w14:textId="29801174" w:rsidR="00B732C2" w:rsidRDefault="00B732C2" w:rsidP="002F0B4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Very low </w:t>
            </w:r>
          </w:p>
          <w:p w14:paraId="31610459" w14:textId="77777777" w:rsidR="00B732C2" w:rsidRDefault="00B732C2" w:rsidP="002F0B4E">
            <w:pPr>
              <w:rPr>
                <w:b/>
                <w:bCs/>
                <w:sz w:val="20"/>
                <w:szCs w:val="20"/>
              </w:rPr>
            </w:pPr>
          </w:p>
          <w:p w14:paraId="71F0A31F" w14:textId="6CC69AB8" w:rsidR="00B732C2" w:rsidRPr="00FD3D89" w:rsidRDefault="00B732C2" w:rsidP="002F0B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Only one RCT study with small sample – a new high-quality trial is very likely to sway the evidence</w:t>
            </w:r>
          </w:p>
        </w:tc>
        <w:tc>
          <w:tcPr>
            <w:tcW w:w="2268" w:type="dxa"/>
          </w:tcPr>
          <w:p w14:paraId="45F424F4" w14:textId="2F672238" w:rsidR="00B732C2" w:rsidRDefault="000A5FB1" w:rsidP="002F0B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Improvement in intervention group small (borderline significant), but slightly larger than for control (no improvement over 12 months).</w:t>
            </w:r>
          </w:p>
          <w:p w14:paraId="535811A4" w14:textId="77777777" w:rsidR="000A5FB1" w:rsidRDefault="000A5FB1" w:rsidP="002F0B4E">
            <w:pPr>
              <w:rPr>
                <w:sz w:val="20"/>
                <w:szCs w:val="20"/>
              </w:rPr>
            </w:pPr>
          </w:p>
          <w:p w14:paraId="2BF17163" w14:textId="04B05215" w:rsidR="000A5FB1" w:rsidRDefault="000A5FB1" w:rsidP="002F0B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Effect size (between-group differences) small and not significant: 0.22 – 0.24</w:t>
            </w:r>
          </w:p>
          <w:p w14:paraId="423A6D9F" w14:textId="6A398662" w:rsidR="00B732C2" w:rsidRPr="00AD007D" w:rsidRDefault="00B732C2" w:rsidP="002F0B4E">
            <w:pPr>
              <w:rPr>
                <w:sz w:val="20"/>
                <w:szCs w:val="20"/>
              </w:rPr>
            </w:pPr>
          </w:p>
        </w:tc>
      </w:tr>
      <w:tr w:rsidR="000A5FB1" w:rsidRPr="00AD007D" w14:paraId="50FA76CB" w14:textId="77777777" w:rsidTr="002F0B4E">
        <w:tc>
          <w:tcPr>
            <w:tcW w:w="1695" w:type="dxa"/>
          </w:tcPr>
          <w:p w14:paraId="20FBE659" w14:textId="1CCD1976" w:rsidR="000A5FB1" w:rsidRDefault="000A5FB1" w:rsidP="000A5F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All other outcomes: pain, foot function, tenderness, swelling, deformity, quality of life</w:t>
            </w:r>
          </w:p>
        </w:tc>
        <w:tc>
          <w:tcPr>
            <w:tcW w:w="1411" w:type="dxa"/>
          </w:tcPr>
          <w:p w14:paraId="7AC0A73D" w14:textId="1AC30B34" w:rsidR="000A5FB1" w:rsidRPr="00F103F2" w:rsidRDefault="000A5FB1" w:rsidP="000A5F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As above</w:t>
            </w:r>
          </w:p>
        </w:tc>
        <w:tc>
          <w:tcPr>
            <w:tcW w:w="1567" w:type="dxa"/>
          </w:tcPr>
          <w:p w14:paraId="59AB5D39" w14:textId="77777777" w:rsidR="000A5FB1" w:rsidRPr="005B02F5" w:rsidRDefault="000A5FB1" w:rsidP="000A5FB1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4BDCD73B" w14:textId="77777777" w:rsidR="000A5FB1" w:rsidRPr="005B02F5" w:rsidRDefault="000A5FB1" w:rsidP="00830B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14:paraId="710D5653" w14:textId="77777777" w:rsidR="000A5FB1" w:rsidRPr="005B02F5" w:rsidRDefault="000A5FB1" w:rsidP="000A5FB1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7239C6E0" w14:textId="2E592902" w:rsidR="000A5FB1" w:rsidRPr="005B02F5" w:rsidRDefault="000A5FB1" w:rsidP="000A5F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4" w:type="dxa"/>
          </w:tcPr>
          <w:p w14:paraId="5509A36B" w14:textId="77777777" w:rsidR="000A5FB1" w:rsidRPr="005B02F5" w:rsidRDefault="000A5FB1" w:rsidP="000A5FB1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2D8F746A" w14:textId="2D86EE6C" w:rsidR="000A5FB1" w:rsidRPr="005B02F5" w:rsidRDefault="000A5FB1" w:rsidP="000A5F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</w:tcPr>
          <w:p w14:paraId="3F4D9371" w14:textId="77777777" w:rsidR="000A5FB1" w:rsidRDefault="000A5FB1" w:rsidP="000A5F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  <w:p w14:paraId="7371D5DB" w14:textId="2C755DA8" w:rsidR="000A5FB1" w:rsidRDefault="000A5FB1" w:rsidP="000A5F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0" w:type="dxa"/>
          </w:tcPr>
          <w:p w14:paraId="06C413A4" w14:textId="77777777" w:rsidR="000A5FB1" w:rsidRDefault="000A5FB1" w:rsidP="000A5FB1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71261A1B" w14:textId="2D96C741" w:rsidR="000A5FB1" w:rsidRPr="005B02F5" w:rsidRDefault="000A5FB1" w:rsidP="000A5F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gridSpan w:val="2"/>
          </w:tcPr>
          <w:p w14:paraId="5DC47F35" w14:textId="41904491" w:rsidR="000A5FB1" w:rsidRDefault="000A5FB1" w:rsidP="000A5F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</w:tc>
        <w:tc>
          <w:tcPr>
            <w:tcW w:w="1706" w:type="dxa"/>
            <w:gridSpan w:val="2"/>
          </w:tcPr>
          <w:p w14:paraId="565108C4" w14:textId="57D65D9B" w:rsidR="000A5FB1" w:rsidRDefault="00830B9E" w:rsidP="000A5F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Very low for all other outcomes</w:t>
            </w:r>
          </w:p>
        </w:tc>
        <w:tc>
          <w:tcPr>
            <w:tcW w:w="2268" w:type="dxa"/>
          </w:tcPr>
          <w:p w14:paraId="17E04628" w14:textId="3D16D8BA" w:rsidR="000A5FB1" w:rsidRDefault="000A5FB1" w:rsidP="000A5F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Median improvement estimated at 0 for all outcomes in both intervention and control groups.  Difference (effect size) between groups small and not statistically significant.  </w:t>
            </w:r>
          </w:p>
          <w:p w14:paraId="7DCA3259" w14:textId="77777777" w:rsidR="000A5FB1" w:rsidRDefault="000A5FB1" w:rsidP="000A5FB1">
            <w:pPr>
              <w:rPr>
                <w:sz w:val="20"/>
                <w:szCs w:val="20"/>
              </w:rPr>
            </w:pPr>
          </w:p>
        </w:tc>
      </w:tr>
      <w:tr w:rsidR="000A5FB1" w:rsidRPr="00AD007D" w14:paraId="06FFD822" w14:textId="77777777" w:rsidTr="002F0B4E">
        <w:tc>
          <w:tcPr>
            <w:tcW w:w="1695" w:type="dxa"/>
          </w:tcPr>
          <w:p w14:paraId="45E778F3" w14:textId="70303EC8" w:rsidR="000A5FB1" w:rsidRDefault="000A5FB1" w:rsidP="000A5F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Adverse events</w:t>
            </w:r>
          </w:p>
        </w:tc>
        <w:tc>
          <w:tcPr>
            <w:tcW w:w="1411" w:type="dxa"/>
          </w:tcPr>
          <w:p w14:paraId="5C17CF01" w14:textId="6E30C82E" w:rsidR="000A5FB1" w:rsidRPr="00F103F2" w:rsidRDefault="000A5FB1" w:rsidP="000A5F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As above</w:t>
            </w:r>
          </w:p>
        </w:tc>
        <w:tc>
          <w:tcPr>
            <w:tcW w:w="1567" w:type="dxa"/>
          </w:tcPr>
          <w:p w14:paraId="636F3B27" w14:textId="77777777" w:rsidR="000A5FB1" w:rsidRPr="005B02F5" w:rsidRDefault="000A5FB1" w:rsidP="000A5FB1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186D3334" w14:textId="77777777" w:rsidR="000A5FB1" w:rsidRPr="005B02F5" w:rsidRDefault="000A5FB1" w:rsidP="00830B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14:paraId="71F943EA" w14:textId="77777777" w:rsidR="000A5FB1" w:rsidRPr="005B02F5" w:rsidRDefault="000A5FB1" w:rsidP="000A5FB1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30522390" w14:textId="5BA1FB00" w:rsidR="000A5FB1" w:rsidRPr="005B02F5" w:rsidRDefault="000A5FB1" w:rsidP="00830B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4" w:type="dxa"/>
          </w:tcPr>
          <w:p w14:paraId="2452B860" w14:textId="77777777" w:rsidR="000A5FB1" w:rsidRPr="005B02F5" w:rsidRDefault="000A5FB1" w:rsidP="000A5FB1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5A2B24B3" w14:textId="605012D8" w:rsidR="000A5FB1" w:rsidRPr="005B02F5" w:rsidRDefault="000A5FB1" w:rsidP="000A5F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</w:tcPr>
          <w:p w14:paraId="5B77FC67" w14:textId="77777777" w:rsidR="000A5FB1" w:rsidRDefault="000A5FB1" w:rsidP="000A5F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  <w:p w14:paraId="442BDB9E" w14:textId="36B61845" w:rsidR="000A5FB1" w:rsidRDefault="000A5FB1" w:rsidP="000A5F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0" w:type="dxa"/>
          </w:tcPr>
          <w:p w14:paraId="16060204" w14:textId="77777777" w:rsidR="000A5FB1" w:rsidRDefault="000A5FB1" w:rsidP="000A5FB1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61950826" w14:textId="684B5DC4" w:rsidR="000A5FB1" w:rsidRPr="005B02F5" w:rsidRDefault="000A5FB1" w:rsidP="000A5F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gridSpan w:val="2"/>
          </w:tcPr>
          <w:p w14:paraId="2D668C26" w14:textId="2208786B" w:rsidR="000A5FB1" w:rsidRDefault="000A5FB1" w:rsidP="000A5F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</w:tc>
        <w:tc>
          <w:tcPr>
            <w:tcW w:w="1706" w:type="dxa"/>
            <w:gridSpan w:val="2"/>
          </w:tcPr>
          <w:p w14:paraId="521B4853" w14:textId="69360E10" w:rsidR="000A5FB1" w:rsidRPr="000A5FB1" w:rsidRDefault="00830B9E" w:rsidP="000A5F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Very low</w:t>
            </w:r>
          </w:p>
        </w:tc>
        <w:tc>
          <w:tcPr>
            <w:tcW w:w="2268" w:type="dxa"/>
          </w:tcPr>
          <w:p w14:paraId="7BB26CAB" w14:textId="7FBFD5E6" w:rsidR="000A5FB1" w:rsidRPr="000A5FB1" w:rsidRDefault="000A5FB1" w:rsidP="000A5FB1">
            <w:pPr>
              <w:rPr>
                <w:sz w:val="20"/>
                <w:szCs w:val="20"/>
              </w:rPr>
            </w:pPr>
            <w:r w:rsidRPr="000A5FB1">
              <w:rPr>
                <w:rFonts w:ascii="Calibri" w:hAnsi="Calibri" w:cs="Calibri"/>
                <w:sz w:val="20"/>
                <w:szCs w:val="20"/>
              </w:rPr>
              <w:t>1 person in the intervention arm did not tolerate foot orthose</w:t>
            </w:r>
            <w:r w:rsidR="00830B9E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</w:tr>
    </w:tbl>
    <w:p w14:paraId="5E04990C" w14:textId="77777777" w:rsidR="00B732C2" w:rsidRDefault="00B732C2" w:rsidP="00B732C2"/>
    <w:p w14:paraId="71704E61" w14:textId="77777777" w:rsidR="00B732C2" w:rsidRDefault="00B732C2" w:rsidP="00B732C2"/>
    <w:tbl>
      <w:tblPr>
        <w:tblStyle w:val="TableGrid"/>
        <w:tblW w:w="15343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95"/>
        <w:gridCol w:w="1411"/>
        <w:gridCol w:w="1567"/>
        <w:gridCol w:w="1279"/>
        <w:gridCol w:w="1414"/>
        <w:gridCol w:w="1418"/>
        <w:gridCol w:w="1420"/>
        <w:gridCol w:w="46"/>
        <w:gridCol w:w="1087"/>
        <w:gridCol w:w="19"/>
        <w:gridCol w:w="1687"/>
        <w:gridCol w:w="6"/>
        <w:gridCol w:w="2262"/>
        <w:gridCol w:w="6"/>
        <w:gridCol w:w="26"/>
      </w:tblGrid>
      <w:tr w:rsidR="00114A37" w:rsidRPr="00AD007D" w14:paraId="4D095B40" w14:textId="77777777" w:rsidTr="00256EE5">
        <w:tc>
          <w:tcPr>
            <w:tcW w:w="15343" w:type="dxa"/>
            <w:gridSpan w:val="15"/>
            <w:shd w:val="clear" w:color="auto" w:fill="FFD966" w:themeFill="accent4" w:themeFillTint="99"/>
          </w:tcPr>
          <w:p w14:paraId="3C48B9B6" w14:textId="21653970" w:rsidR="00114A37" w:rsidRPr="00F658BB" w:rsidRDefault="006D3709" w:rsidP="003E4FF4">
            <w:pPr>
              <w:snapToGrid w:val="0"/>
              <w:spacing w:before="120" w:after="120"/>
              <w:rPr>
                <w:sz w:val="20"/>
                <w:szCs w:val="20"/>
              </w:rPr>
            </w:pPr>
            <w:r w:rsidRPr="006D3709">
              <w:rPr>
                <w:rFonts w:cstheme="minorHAnsi"/>
                <w:b/>
                <w:bCs/>
                <w:sz w:val="20"/>
                <w:szCs w:val="20"/>
              </w:rPr>
              <w:t>Multidisciplinary approach to treatment of tendinous foot involvement in RA</w:t>
            </w:r>
            <w:r w:rsidR="00114A37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bCs/>
                <w:sz w:val="20"/>
                <w:szCs w:val="20"/>
              </w:rPr>
              <w:t>–</w:t>
            </w:r>
            <w:r w:rsidR="00114A37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bCs/>
                <w:sz w:val="20"/>
                <w:szCs w:val="20"/>
              </w:rPr>
              <w:t>Macarron Perez et al. 2021 (Adults with RA)</w:t>
            </w:r>
          </w:p>
        </w:tc>
      </w:tr>
      <w:tr w:rsidR="002E5EEF" w:rsidRPr="004463F8" w14:paraId="5ACF46B2" w14:textId="0D192509" w:rsidTr="00256EE5">
        <w:trPr>
          <w:gridAfter w:val="1"/>
          <w:wAfter w:w="26" w:type="dxa"/>
          <w:trHeight w:val="594"/>
        </w:trPr>
        <w:tc>
          <w:tcPr>
            <w:tcW w:w="1695" w:type="dxa"/>
            <w:shd w:val="clear" w:color="auto" w:fill="2E74B5" w:themeFill="accent5" w:themeFillShade="BF"/>
          </w:tcPr>
          <w:p w14:paraId="48A99004" w14:textId="77777777" w:rsidR="002E5EEF" w:rsidRPr="004463F8" w:rsidRDefault="002E5EEF" w:rsidP="006F18EA">
            <w:pPr>
              <w:jc w:val="center"/>
              <w:rPr>
                <w:i/>
                <w:iCs/>
                <w:color w:val="FFFFFF" w:themeColor="background1"/>
                <w:sz w:val="20"/>
                <w:szCs w:val="20"/>
              </w:rPr>
            </w:pPr>
            <w:bookmarkStart w:id="0" w:name="_Hlk140063848"/>
          </w:p>
        </w:tc>
        <w:tc>
          <w:tcPr>
            <w:tcW w:w="2978" w:type="dxa"/>
            <w:gridSpan w:val="2"/>
            <w:shd w:val="clear" w:color="auto" w:fill="2E74B5" w:themeFill="accent5" w:themeFillShade="BF"/>
          </w:tcPr>
          <w:p w14:paraId="533C6988" w14:textId="505E31CE" w:rsidR="002E5EEF" w:rsidRPr="004463F8" w:rsidRDefault="002E5EEF" w:rsidP="006F18EA">
            <w:pPr>
              <w:jc w:val="center"/>
              <w:rPr>
                <w:i/>
                <w:i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577" w:type="dxa"/>
            <w:gridSpan w:val="5"/>
            <w:shd w:val="clear" w:color="auto" w:fill="2E74B5" w:themeFill="accent5" w:themeFillShade="BF"/>
          </w:tcPr>
          <w:p w14:paraId="1963B238" w14:textId="77777777" w:rsidR="002E5EEF" w:rsidRPr="004463F8" w:rsidRDefault="002E5EEF" w:rsidP="006F18EA">
            <w:pPr>
              <w:jc w:val="center"/>
              <w:rPr>
                <w:i/>
                <w:iCs/>
                <w:color w:val="FFFFFF" w:themeColor="background1"/>
                <w:sz w:val="20"/>
                <w:szCs w:val="20"/>
              </w:rPr>
            </w:pPr>
            <w:r w:rsidRPr="004463F8">
              <w:rPr>
                <w:b/>
                <w:bCs/>
                <w:color w:val="FFFFFF" w:themeColor="background1"/>
                <w:sz w:val="20"/>
                <w:szCs w:val="20"/>
              </w:rPr>
              <w:t>Quality assessment</w:t>
            </w:r>
            <w:r w:rsidRPr="004463F8">
              <w:rPr>
                <w:i/>
                <w:iCs/>
                <w:color w:val="FFFFFF" w:themeColor="background1"/>
                <w:sz w:val="20"/>
                <w:szCs w:val="20"/>
              </w:rPr>
              <w:t xml:space="preserve"> </w:t>
            </w:r>
          </w:p>
          <w:p w14:paraId="2B06B7C8" w14:textId="3849B87D" w:rsidR="002E5EEF" w:rsidRPr="004463F8" w:rsidRDefault="002E5EEF" w:rsidP="006F18EA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4463F8">
              <w:rPr>
                <w:i/>
                <w:iCs/>
                <w:color w:val="FFFFFF" w:themeColor="background1"/>
                <w:sz w:val="20"/>
                <w:szCs w:val="20"/>
              </w:rPr>
              <w:t>Grade down</w:t>
            </w:r>
            <w:r w:rsidR="00DB2846">
              <w:rPr>
                <w:i/>
                <w:iCs/>
                <w:color w:val="FFFFFF" w:themeColor="background1"/>
                <w:sz w:val="20"/>
                <w:szCs w:val="20"/>
              </w:rPr>
              <w:t>?</w:t>
            </w:r>
          </w:p>
        </w:tc>
        <w:tc>
          <w:tcPr>
            <w:tcW w:w="1106" w:type="dxa"/>
            <w:gridSpan w:val="2"/>
            <w:shd w:val="clear" w:color="auto" w:fill="2E74B5" w:themeFill="accent5" w:themeFillShade="BF"/>
          </w:tcPr>
          <w:p w14:paraId="274B6975" w14:textId="7F376DD8" w:rsidR="002E5EEF" w:rsidRPr="004463F8" w:rsidRDefault="002E5EEF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4463F8">
              <w:rPr>
                <w:b/>
                <w:bCs/>
                <w:color w:val="FFFFFF" w:themeColor="background1"/>
                <w:sz w:val="20"/>
                <w:szCs w:val="20"/>
              </w:rPr>
              <w:t xml:space="preserve">Effect size </w:t>
            </w:r>
            <w:r w:rsidRPr="004463F8">
              <w:rPr>
                <w:i/>
                <w:iCs/>
                <w:color w:val="FFFFFF" w:themeColor="background1"/>
                <w:sz w:val="20"/>
                <w:szCs w:val="20"/>
              </w:rPr>
              <w:t>Grade up</w:t>
            </w:r>
            <w:r w:rsidR="00DB2846">
              <w:rPr>
                <w:i/>
                <w:iCs/>
                <w:color w:val="FFFFFF" w:themeColor="background1"/>
                <w:sz w:val="20"/>
                <w:szCs w:val="20"/>
              </w:rPr>
              <w:t>?</w:t>
            </w:r>
          </w:p>
        </w:tc>
        <w:tc>
          <w:tcPr>
            <w:tcW w:w="1693" w:type="dxa"/>
            <w:gridSpan w:val="2"/>
            <w:shd w:val="clear" w:color="auto" w:fill="2E74B5" w:themeFill="accent5" w:themeFillShade="BF"/>
          </w:tcPr>
          <w:p w14:paraId="20A77CBE" w14:textId="36822E84" w:rsidR="002E5EEF" w:rsidRPr="004463F8" w:rsidRDefault="002E5EEF">
            <w:pPr>
              <w:rPr>
                <w:i/>
                <w:iCs/>
                <w:color w:val="FFFFFF" w:themeColor="background1"/>
                <w:sz w:val="20"/>
                <w:szCs w:val="20"/>
              </w:rPr>
            </w:pPr>
            <w:r w:rsidRPr="004463F8">
              <w:rPr>
                <w:b/>
                <w:bCs/>
                <w:color w:val="FFFFFF" w:themeColor="background1"/>
                <w:sz w:val="20"/>
                <w:szCs w:val="20"/>
              </w:rPr>
              <w:t>GRADE</w:t>
            </w:r>
          </w:p>
        </w:tc>
        <w:tc>
          <w:tcPr>
            <w:tcW w:w="2268" w:type="dxa"/>
            <w:gridSpan w:val="2"/>
            <w:shd w:val="clear" w:color="auto" w:fill="2E74B5" w:themeFill="accent5" w:themeFillShade="BF"/>
          </w:tcPr>
          <w:p w14:paraId="3630A4E8" w14:textId="5AAD98DA" w:rsidR="002E5EEF" w:rsidRPr="004463F8" w:rsidRDefault="000655C2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Findings</w:t>
            </w:r>
          </w:p>
        </w:tc>
      </w:tr>
      <w:tr w:rsidR="002E5EEF" w:rsidRPr="00AD007D" w14:paraId="6D13064E" w14:textId="796B566F" w:rsidTr="00256EE5">
        <w:trPr>
          <w:gridAfter w:val="2"/>
          <w:wAfter w:w="32" w:type="dxa"/>
        </w:trPr>
        <w:tc>
          <w:tcPr>
            <w:tcW w:w="1695" w:type="dxa"/>
            <w:shd w:val="clear" w:color="auto" w:fill="D9E2F3" w:themeFill="accent1" w:themeFillTint="33"/>
          </w:tcPr>
          <w:p w14:paraId="19A74F9F" w14:textId="3DCAE033" w:rsidR="002E5EEF" w:rsidRPr="00AD007D" w:rsidRDefault="002E5EE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Intervention - outcome</w:t>
            </w:r>
          </w:p>
        </w:tc>
        <w:tc>
          <w:tcPr>
            <w:tcW w:w="1411" w:type="dxa"/>
            <w:shd w:val="clear" w:color="auto" w:fill="D9E2F3" w:themeFill="accent1" w:themeFillTint="33"/>
          </w:tcPr>
          <w:p w14:paraId="5CD80224" w14:textId="2C06BDAD" w:rsidR="002E5EEF" w:rsidRPr="00AD007D" w:rsidRDefault="002E5EEF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No. of studies</w:t>
            </w:r>
            <w:r>
              <w:rPr>
                <w:b/>
                <w:bCs/>
                <w:sz w:val="20"/>
                <w:szCs w:val="20"/>
              </w:rPr>
              <w:t xml:space="preserve"> (total number of pts)</w:t>
            </w:r>
          </w:p>
        </w:tc>
        <w:tc>
          <w:tcPr>
            <w:tcW w:w="1567" w:type="dxa"/>
            <w:shd w:val="clear" w:color="auto" w:fill="D9E2F3" w:themeFill="accent1" w:themeFillTint="33"/>
          </w:tcPr>
          <w:p w14:paraId="65D70A00" w14:textId="4743FD66" w:rsidR="002E5EEF" w:rsidRPr="00AD007D" w:rsidRDefault="002E5EE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Optimal d</w:t>
            </w:r>
            <w:r w:rsidRPr="00AD007D">
              <w:rPr>
                <w:b/>
                <w:bCs/>
                <w:sz w:val="20"/>
                <w:szCs w:val="20"/>
              </w:rPr>
              <w:t>esign</w:t>
            </w:r>
            <w:r>
              <w:rPr>
                <w:b/>
                <w:bCs/>
                <w:sz w:val="20"/>
                <w:szCs w:val="20"/>
              </w:rPr>
              <w:t xml:space="preserve"> (needed for high certainty)</w:t>
            </w:r>
          </w:p>
        </w:tc>
        <w:tc>
          <w:tcPr>
            <w:tcW w:w="1279" w:type="dxa"/>
            <w:shd w:val="clear" w:color="auto" w:fill="D9E2F3" w:themeFill="accent1" w:themeFillTint="33"/>
          </w:tcPr>
          <w:p w14:paraId="05A7838F" w14:textId="35C6DF6D" w:rsidR="002E5EEF" w:rsidRPr="00AD007D" w:rsidRDefault="002E5EEF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Risk of Bias</w:t>
            </w:r>
          </w:p>
        </w:tc>
        <w:tc>
          <w:tcPr>
            <w:tcW w:w="1414" w:type="dxa"/>
            <w:shd w:val="clear" w:color="auto" w:fill="D9E2F3" w:themeFill="accent1" w:themeFillTint="33"/>
          </w:tcPr>
          <w:p w14:paraId="066ECB76" w14:textId="6D652A05" w:rsidR="002E5EEF" w:rsidRPr="00AD007D" w:rsidRDefault="002E5EEF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Inconsistency</w:t>
            </w:r>
          </w:p>
        </w:tc>
        <w:tc>
          <w:tcPr>
            <w:tcW w:w="1418" w:type="dxa"/>
            <w:shd w:val="clear" w:color="auto" w:fill="D9E2F3" w:themeFill="accent1" w:themeFillTint="33"/>
          </w:tcPr>
          <w:p w14:paraId="63801E6B" w14:textId="2F91F977" w:rsidR="002E5EEF" w:rsidRPr="00AD007D" w:rsidRDefault="002E5EEF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Indirectness</w:t>
            </w:r>
          </w:p>
        </w:tc>
        <w:tc>
          <w:tcPr>
            <w:tcW w:w="1420" w:type="dxa"/>
            <w:shd w:val="clear" w:color="auto" w:fill="D9E2F3" w:themeFill="accent1" w:themeFillTint="33"/>
          </w:tcPr>
          <w:p w14:paraId="451BE3AF" w14:textId="1C2E07F4" w:rsidR="002E5EEF" w:rsidRPr="00AD007D" w:rsidRDefault="002E5EEF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Imprecision</w:t>
            </w:r>
          </w:p>
        </w:tc>
        <w:tc>
          <w:tcPr>
            <w:tcW w:w="1133" w:type="dxa"/>
            <w:gridSpan w:val="2"/>
            <w:shd w:val="clear" w:color="auto" w:fill="D9E2F3" w:themeFill="accent1" w:themeFillTint="33"/>
          </w:tcPr>
          <w:p w14:paraId="0DB34220" w14:textId="6A266ED9" w:rsidR="002E5EEF" w:rsidRPr="00AD007D" w:rsidRDefault="002E5EEF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Magnitude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706" w:type="dxa"/>
            <w:gridSpan w:val="2"/>
            <w:shd w:val="clear" w:color="auto" w:fill="D9E2F3" w:themeFill="accent1" w:themeFillTint="33"/>
          </w:tcPr>
          <w:p w14:paraId="625C997E" w14:textId="1745C1FF" w:rsidR="002E5EEF" w:rsidRPr="00AD007D" w:rsidRDefault="002E5EE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Certainty</w:t>
            </w:r>
          </w:p>
        </w:tc>
        <w:tc>
          <w:tcPr>
            <w:tcW w:w="2268" w:type="dxa"/>
            <w:gridSpan w:val="2"/>
            <w:shd w:val="clear" w:color="auto" w:fill="D9E2F3" w:themeFill="accent1" w:themeFillTint="33"/>
          </w:tcPr>
          <w:p w14:paraId="1579648C" w14:textId="7316A10A" w:rsidR="002E5EEF" w:rsidRPr="00AD007D" w:rsidRDefault="002E5EEF">
            <w:pPr>
              <w:rPr>
                <w:b/>
                <w:bCs/>
                <w:sz w:val="20"/>
                <w:szCs w:val="20"/>
              </w:rPr>
            </w:pPr>
          </w:p>
        </w:tc>
      </w:tr>
      <w:tr w:rsidR="00831425" w:rsidRPr="00DB2846" w14:paraId="6433D555" w14:textId="77777777" w:rsidTr="00256EE5">
        <w:trPr>
          <w:gridAfter w:val="2"/>
          <w:wAfter w:w="32" w:type="dxa"/>
        </w:trPr>
        <w:tc>
          <w:tcPr>
            <w:tcW w:w="1695" w:type="dxa"/>
          </w:tcPr>
          <w:p w14:paraId="7F114EBE" w14:textId="3B26872F" w:rsidR="00831425" w:rsidRPr="00DB2846" w:rsidRDefault="00D364F6">
            <w:pPr>
              <w:rPr>
                <w:b/>
                <w:bCs/>
                <w:sz w:val="20"/>
                <w:szCs w:val="20"/>
              </w:rPr>
            </w:pPr>
            <w:bookmarkStart w:id="1" w:name="_Hlk138949462"/>
            <w:bookmarkEnd w:id="0"/>
            <w:r w:rsidRPr="00DB2846">
              <w:rPr>
                <w:b/>
                <w:bCs/>
                <w:sz w:val="20"/>
                <w:szCs w:val="20"/>
              </w:rPr>
              <w:t>Outcome</w:t>
            </w:r>
          </w:p>
        </w:tc>
        <w:tc>
          <w:tcPr>
            <w:tcW w:w="1411" w:type="dxa"/>
          </w:tcPr>
          <w:p w14:paraId="5606C46F" w14:textId="013125E4" w:rsidR="00831425" w:rsidRPr="00DB2846" w:rsidRDefault="005B02F5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No.</w:t>
            </w:r>
            <w:r w:rsidR="00831425" w:rsidRPr="00DB2846">
              <w:rPr>
                <w:b/>
                <w:bCs/>
                <w:sz w:val="20"/>
                <w:szCs w:val="20"/>
              </w:rPr>
              <w:t xml:space="preserve"> studies (</w:t>
            </w:r>
            <w:r w:rsidRPr="00DB2846">
              <w:rPr>
                <w:b/>
                <w:bCs/>
                <w:sz w:val="20"/>
                <w:szCs w:val="20"/>
              </w:rPr>
              <w:t>No.</w:t>
            </w:r>
            <w:r w:rsidR="00831425" w:rsidRPr="00DB2846">
              <w:rPr>
                <w:b/>
                <w:bCs/>
                <w:sz w:val="20"/>
                <w:szCs w:val="20"/>
              </w:rPr>
              <w:t xml:space="preserve"> p</w:t>
            </w:r>
            <w:r w:rsidR="00D364F6" w:rsidRPr="00DB2846">
              <w:rPr>
                <w:b/>
                <w:bCs/>
                <w:sz w:val="20"/>
                <w:szCs w:val="20"/>
              </w:rPr>
              <w:t>ts</w:t>
            </w:r>
            <w:r w:rsidR="00831425" w:rsidRPr="00DB2846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67" w:type="dxa"/>
          </w:tcPr>
          <w:p w14:paraId="5CAAC870" w14:textId="3503879F" w:rsidR="005B02F5" w:rsidRPr="00DB2846" w:rsidRDefault="005B02F5" w:rsidP="00DB2846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Down?</w:t>
            </w:r>
          </w:p>
        </w:tc>
        <w:tc>
          <w:tcPr>
            <w:tcW w:w="1279" w:type="dxa"/>
          </w:tcPr>
          <w:p w14:paraId="1ED86308" w14:textId="6E7426C2" w:rsidR="00831425" w:rsidRPr="00DB2846" w:rsidRDefault="00831425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Down</w:t>
            </w:r>
            <w:r w:rsidR="005B02F5" w:rsidRPr="00DB2846">
              <w:rPr>
                <w:b/>
                <w:bCs/>
                <w:sz w:val="20"/>
                <w:szCs w:val="20"/>
              </w:rPr>
              <w:t>?</w:t>
            </w:r>
          </w:p>
        </w:tc>
        <w:tc>
          <w:tcPr>
            <w:tcW w:w="1414" w:type="dxa"/>
          </w:tcPr>
          <w:p w14:paraId="6E5BE46C" w14:textId="68C9B82D" w:rsidR="00831425" w:rsidRPr="00DB2846" w:rsidRDefault="00831425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Down</w:t>
            </w:r>
            <w:r w:rsidR="005B02F5" w:rsidRPr="00DB2846">
              <w:rPr>
                <w:b/>
                <w:bCs/>
                <w:sz w:val="20"/>
                <w:szCs w:val="20"/>
              </w:rPr>
              <w:t>?</w:t>
            </w:r>
          </w:p>
        </w:tc>
        <w:tc>
          <w:tcPr>
            <w:tcW w:w="1418" w:type="dxa"/>
          </w:tcPr>
          <w:p w14:paraId="5656FE1E" w14:textId="2169DBCF" w:rsidR="00831425" w:rsidRPr="00DB2846" w:rsidRDefault="00831425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Down</w:t>
            </w:r>
            <w:r w:rsidR="005B02F5" w:rsidRPr="00DB2846">
              <w:rPr>
                <w:b/>
                <w:bCs/>
                <w:sz w:val="20"/>
                <w:szCs w:val="20"/>
              </w:rPr>
              <w:t>?</w:t>
            </w:r>
          </w:p>
        </w:tc>
        <w:tc>
          <w:tcPr>
            <w:tcW w:w="1420" w:type="dxa"/>
          </w:tcPr>
          <w:p w14:paraId="625F9A8A" w14:textId="1C3D87D9" w:rsidR="00831425" w:rsidRPr="00DB2846" w:rsidRDefault="00831425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Down</w:t>
            </w:r>
            <w:r w:rsidR="005B02F5" w:rsidRPr="00DB2846">
              <w:rPr>
                <w:b/>
                <w:bCs/>
                <w:sz w:val="20"/>
                <w:szCs w:val="20"/>
              </w:rPr>
              <w:t>?</w:t>
            </w:r>
          </w:p>
        </w:tc>
        <w:tc>
          <w:tcPr>
            <w:tcW w:w="1133" w:type="dxa"/>
            <w:gridSpan w:val="2"/>
          </w:tcPr>
          <w:p w14:paraId="08B89194" w14:textId="3C95A2DC" w:rsidR="00831425" w:rsidRPr="00DB2846" w:rsidRDefault="00831425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Up</w:t>
            </w:r>
            <w:r w:rsidR="005B02F5" w:rsidRPr="00DB2846">
              <w:rPr>
                <w:b/>
                <w:bCs/>
                <w:sz w:val="20"/>
                <w:szCs w:val="20"/>
              </w:rPr>
              <w:t>?</w:t>
            </w:r>
          </w:p>
        </w:tc>
        <w:tc>
          <w:tcPr>
            <w:tcW w:w="1706" w:type="dxa"/>
            <w:gridSpan w:val="2"/>
          </w:tcPr>
          <w:p w14:paraId="2BB58E65" w14:textId="5C8989BE" w:rsidR="00831425" w:rsidRPr="00DB2846" w:rsidRDefault="000A5EB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Certainty</w:t>
            </w:r>
          </w:p>
        </w:tc>
        <w:tc>
          <w:tcPr>
            <w:tcW w:w="2268" w:type="dxa"/>
            <w:gridSpan w:val="2"/>
          </w:tcPr>
          <w:p w14:paraId="6F2471EF" w14:textId="295DD66F" w:rsidR="00831425" w:rsidRPr="00DB2846" w:rsidRDefault="000655C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Findings</w:t>
            </w:r>
          </w:p>
        </w:tc>
      </w:tr>
      <w:tr w:rsidR="00D364F6" w:rsidRPr="00AD007D" w14:paraId="77B32D0B" w14:textId="77777777" w:rsidTr="00256EE5">
        <w:trPr>
          <w:gridAfter w:val="2"/>
          <w:wAfter w:w="32" w:type="dxa"/>
          <w:trHeight w:val="2760"/>
        </w:trPr>
        <w:tc>
          <w:tcPr>
            <w:tcW w:w="1695" w:type="dxa"/>
          </w:tcPr>
          <w:p w14:paraId="4F071E47" w14:textId="3F166E2D" w:rsidR="00D364F6" w:rsidRDefault="006D370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Foot pain</w:t>
            </w:r>
          </w:p>
          <w:p w14:paraId="1E48B76A" w14:textId="77777777" w:rsidR="000A2704" w:rsidRPr="000A2704" w:rsidRDefault="000A2704">
            <w:pPr>
              <w:rPr>
                <w:sz w:val="20"/>
                <w:szCs w:val="20"/>
              </w:rPr>
            </w:pPr>
          </w:p>
          <w:p w14:paraId="066B44F2" w14:textId="4C342FA2" w:rsidR="000A2704" w:rsidRPr="003C6C5E" w:rsidRDefault="000A2704">
            <w:pPr>
              <w:rPr>
                <w:b/>
                <w:bCs/>
                <w:sz w:val="20"/>
                <w:szCs w:val="20"/>
              </w:rPr>
            </w:pPr>
            <w:r w:rsidRPr="000A2704">
              <w:rPr>
                <w:sz w:val="20"/>
                <w:szCs w:val="20"/>
              </w:rPr>
              <w:t>1</w:t>
            </w:r>
            <w:r w:rsidR="006D3709">
              <w:rPr>
                <w:sz w:val="20"/>
                <w:szCs w:val="20"/>
              </w:rPr>
              <w:t xml:space="preserve">6, 12, 24 weeks </w:t>
            </w:r>
            <w:r w:rsidRPr="000A2704">
              <w:rPr>
                <w:sz w:val="20"/>
                <w:szCs w:val="20"/>
              </w:rPr>
              <w:t>follow-up</w:t>
            </w:r>
          </w:p>
        </w:tc>
        <w:tc>
          <w:tcPr>
            <w:tcW w:w="1411" w:type="dxa"/>
          </w:tcPr>
          <w:p w14:paraId="3B8B85C8" w14:textId="00C04F56" w:rsidR="00F658BB" w:rsidRDefault="00F658BB" w:rsidP="00F658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</w:t>
            </w:r>
            <w:r w:rsidR="006D3709">
              <w:rPr>
                <w:sz w:val="20"/>
                <w:szCs w:val="20"/>
              </w:rPr>
              <w:t>cohort</w:t>
            </w:r>
            <w:r>
              <w:rPr>
                <w:sz w:val="20"/>
                <w:szCs w:val="20"/>
              </w:rPr>
              <w:t xml:space="preserve"> </w:t>
            </w:r>
          </w:p>
          <w:p w14:paraId="5C4099EE" w14:textId="2ACA5A91" w:rsidR="00224E88" w:rsidRDefault="00F658BB" w:rsidP="00F658BB">
            <w:pPr>
              <w:rPr>
                <w:sz w:val="20"/>
                <w:szCs w:val="20"/>
              </w:rPr>
            </w:pPr>
            <w:r w:rsidRPr="00F658BB">
              <w:rPr>
                <w:sz w:val="20"/>
                <w:szCs w:val="20"/>
              </w:rPr>
              <w:t>n=</w:t>
            </w:r>
            <w:r w:rsidR="006D3709">
              <w:rPr>
                <w:sz w:val="20"/>
                <w:szCs w:val="20"/>
              </w:rPr>
              <w:t>34 (50 tendons)</w:t>
            </w:r>
          </w:p>
        </w:tc>
        <w:tc>
          <w:tcPr>
            <w:tcW w:w="1567" w:type="dxa"/>
          </w:tcPr>
          <w:p w14:paraId="12F81D63" w14:textId="77777777" w:rsidR="006D3709" w:rsidRPr="005B02F5" w:rsidRDefault="006D3709" w:rsidP="006D3709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052EDBEE" w14:textId="4E88DCAE" w:rsidR="005B02F5" w:rsidRDefault="006D3709" w:rsidP="000643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Clinical cohort, no comparison group</w:t>
            </w:r>
          </w:p>
          <w:p w14:paraId="355E2B22" w14:textId="61B4B98D" w:rsidR="00D364F6" w:rsidRDefault="00D364F6" w:rsidP="000643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14:paraId="2EF34468" w14:textId="77777777" w:rsidR="00D364F6" w:rsidRPr="005B02F5" w:rsidRDefault="005B02F5" w:rsidP="005B02F5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78A991DD" w14:textId="4BA025E6" w:rsidR="005B02F5" w:rsidRPr="005B02F5" w:rsidRDefault="006D3709" w:rsidP="005B02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high</w:t>
            </w:r>
            <w:r w:rsidR="00F658BB">
              <w:rPr>
                <w:sz w:val="20"/>
                <w:szCs w:val="20"/>
              </w:rPr>
              <w:t xml:space="preserve"> RoB</w:t>
            </w:r>
            <w:r w:rsidR="00256EE5">
              <w:rPr>
                <w:sz w:val="20"/>
                <w:szCs w:val="20"/>
              </w:rPr>
              <w:t xml:space="preserve"> (significant attrition at 3 months, analysis conducted at the level of the tendon)</w:t>
            </w:r>
            <w:r w:rsidR="006004B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4" w:type="dxa"/>
          </w:tcPr>
          <w:p w14:paraId="5982027D" w14:textId="77777777" w:rsidR="00F658BB" w:rsidRPr="005B02F5" w:rsidRDefault="00F658BB" w:rsidP="00F658BB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1C4DB550" w14:textId="0D37F609" w:rsidR="005B02F5" w:rsidRPr="005B02F5" w:rsidRDefault="00F658BB" w:rsidP="00F658BB">
            <w:pPr>
              <w:jc w:val="center"/>
              <w:rPr>
                <w:sz w:val="20"/>
                <w:szCs w:val="20"/>
              </w:rPr>
            </w:pPr>
            <w:r w:rsidRPr="006B1F8F">
              <w:rPr>
                <w:sz w:val="20"/>
                <w:szCs w:val="20"/>
              </w:rPr>
              <w:t xml:space="preserve">1 </w:t>
            </w:r>
            <w:r w:rsidR="006D3709">
              <w:rPr>
                <w:sz w:val="20"/>
                <w:szCs w:val="20"/>
              </w:rPr>
              <w:t>cohort</w:t>
            </w:r>
            <w:r w:rsidRPr="006B1F8F">
              <w:rPr>
                <w:sz w:val="20"/>
                <w:szCs w:val="20"/>
              </w:rPr>
              <w:t xml:space="preserve"> only</w:t>
            </w:r>
            <w:r w:rsidR="000A5EB7">
              <w:rPr>
                <w:sz w:val="20"/>
                <w:szCs w:val="20"/>
              </w:rPr>
              <w:t xml:space="preserve">. </w:t>
            </w:r>
          </w:p>
        </w:tc>
        <w:tc>
          <w:tcPr>
            <w:tcW w:w="1418" w:type="dxa"/>
          </w:tcPr>
          <w:p w14:paraId="3D9649B4" w14:textId="77777777" w:rsidR="006D3709" w:rsidRPr="005B02F5" w:rsidRDefault="006D3709" w:rsidP="006D3709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6C31726F" w14:textId="1382C33C" w:rsidR="005B02F5" w:rsidRPr="005B02F5" w:rsidRDefault="00256EE5" w:rsidP="00256E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App</w:t>
            </w:r>
            <w:r w:rsidR="00B732C2">
              <w:rPr>
                <w:sz w:val="20"/>
                <w:szCs w:val="20"/>
              </w:rPr>
              <w:t xml:space="preserve">arently </w:t>
            </w:r>
            <w:r>
              <w:rPr>
                <w:sz w:val="20"/>
                <w:szCs w:val="20"/>
              </w:rPr>
              <w:t xml:space="preserve"> standard package of multidisciplinary care focusing on the tendon (not personalised or addressing psychosocial aspects)</w:t>
            </w:r>
          </w:p>
        </w:tc>
        <w:tc>
          <w:tcPr>
            <w:tcW w:w="1420" w:type="dxa"/>
          </w:tcPr>
          <w:p w14:paraId="5390598B" w14:textId="77777777" w:rsidR="00D364F6" w:rsidRDefault="005B02F5" w:rsidP="005B02F5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40000B41" w14:textId="2C99AF10" w:rsidR="005B02F5" w:rsidRPr="005B02F5" w:rsidRDefault="006004BC" w:rsidP="005B02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&lt;50 </w:t>
            </w:r>
            <w:r w:rsidR="00256EE5">
              <w:rPr>
                <w:sz w:val="20"/>
                <w:szCs w:val="20"/>
              </w:rPr>
              <w:t>pts (although 50 tendons)</w:t>
            </w:r>
          </w:p>
        </w:tc>
        <w:tc>
          <w:tcPr>
            <w:tcW w:w="1133" w:type="dxa"/>
            <w:gridSpan w:val="2"/>
          </w:tcPr>
          <w:p w14:paraId="5CBC8B10" w14:textId="77777777" w:rsidR="00D364F6" w:rsidRPr="005B02F5" w:rsidRDefault="005B02F5" w:rsidP="005B02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</w:tc>
        <w:tc>
          <w:tcPr>
            <w:tcW w:w="1706" w:type="dxa"/>
            <w:gridSpan w:val="2"/>
          </w:tcPr>
          <w:p w14:paraId="2FF54E1B" w14:textId="49964FD6" w:rsidR="00D364F6" w:rsidRDefault="000A5EB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Very l</w:t>
            </w:r>
            <w:r w:rsidR="005B02F5">
              <w:rPr>
                <w:b/>
                <w:bCs/>
                <w:sz w:val="20"/>
                <w:szCs w:val="20"/>
              </w:rPr>
              <w:t xml:space="preserve">ow </w:t>
            </w:r>
          </w:p>
          <w:p w14:paraId="0B86298D" w14:textId="77777777" w:rsidR="000655C2" w:rsidRDefault="000655C2">
            <w:pPr>
              <w:rPr>
                <w:b/>
                <w:bCs/>
                <w:sz w:val="20"/>
                <w:szCs w:val="20"/>
              </w:rPr>
            </w:pPr>
          </w:p>
          <w:p w14:paraId="5B6FE377" w14:textId="50CECAAF" w:rsidR="000655C2" w:rsidRDefault="000655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Only one </w:t>
            </w:r>
            <w:r w:rsidR="006D3709">
              <w:rPr>
                <w:sz w:val="20"/>
                <w:szCs w:val="20"/>
              </w:rPr>
              <w:t xml:space="preserve">cohort </w:t>
            </w:r>
            <w:r w:rsidR="00256EE5">
              <w:rPr>
                <w:sz w:val="20"/>
                <w:szCs w:val="20"/>
              </w:rPr>
              <w:t>providing evidence that may only be partly relevant</w:t>
            </w:r>
            <w:r>
              <w:rPr>
                <w:sz w:val="20"/>
                <w:szCs w:val="20"/>
              </w:rPr>
              <w:t xml:space="preserve"> – a new high quality trial </w:t>
            </w:r>
            <w:r w:rsidR="003C6C5E">
              <w:rPr>
                <w:sz w:val="20"/>
                <w:szCs w:val="20"/>
              </w:rPr>
              <w:t xml:space="preserve">is likely to </w:t>
            </w:r>
            <w:r>
              <w:rPr>
                <w:sz w:val="20"/>
                <w:szCs w:val="20"/>
              </w:rPr>
              <w:t>sway the evidence</w:t>
            </w:r>
          </w:p>
          <w:p w14:paraId="2DB1621B" w14:textId="77777777" w:rsidR="000655C2" w:rsidRDefault="000655C2">
            <w:pPr>
              <w:rPr>
                <w:b/>
                <w:bCs/>
                <w:sz w:val="20"/>
                <w:szCs w:val="20"/>
              </w:rPr>
            </w:pPr>
          </w:p>
          <w:p w14:paraId="482FC578" w14:textId="57461A56" w:rsidR="005B02F5" w:rsidRPr="005B02F5" w:rsidRDefault="005B02F5" w:rsidP="000655C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14:paraId="6BB77292" w14:textId="1E6B8936" w:rsidR="000655C2" w:rsidRPr="00AD007D" w:rsidRDefault="00256EE5" w:rsidP="00256E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Foot pain intensity shows a substantial reduction from baseline (median pain score reducing from 8 at baseline to 1 at twelve weeks follow-up) </w:t>
            </w:r>
          </w:p>
        </w:tc>
      </w:tr>
      <w:tr w:rsidR="000655C2" w:rsidRPr="00AD007D" w14:paraId="677C6F07" w14:textId="77777777" w:rsidTr="00256EE5">
        <w:trPr>
          <w:gridAfter w:val="2"/>
          <w:wAfter w:w="32" w:type="dxa"/>
        </w:trPr>
        <w:tc>
          <w:tcPr>
            <w:tcW w:w="1695" w:type="dxa"/>
          </w:tcPr>
          <w:p w14:paraId="543F8DF3" w14:textId="7E77A657" w:rsidR="000655C2" w:rsidRPr="003C6C5E" w:rsidRDefault="006D3709" w:rsidP="000655C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Foot Function</w:t>
            </w:r>
          </w:p>
        </w:tc>
        <w:tc>
          <w:tcPr>
            <w:tcW w:w="1411" w:type="dxa"/>
          </w:tcPr>
          <w:p w14:paraId="253594DF" w14:textId="627688F7" w:rsidR="000655C2" w:rsidRPr="00AD007D" w:rsidRDefault="000655C2" w:rsidP="000655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As above</w:t>
            </w:r>
          </w:p>
        </w:tc>
        <w:tc>
          <w:tcPr>
            <w:tcW w:w="1567" w:type="dxa"/>
          </w:tcPr>
          <w:p w14:paraId="139CF094" w14:textId="318E1331" w:rsidR="000655C2" w:rsidRPr="00AD007D" w:rsidRDefault="00256EE5" w:rsidP="00256EE5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</w:tc>
        <w:tc>
          <w:tcPr>
            <w:tcW w:w="1279" w:type="dxa"/>
          </w:tcPr>
          <w:p w14:paraId="0DAD10D4" w14:textId="77777777" w:rsidR="000655C2" w:rsidRPr="005B02F5" w:rsidRDefault="000655C2" w:rsidP="000655C2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06C60EC6" w14:textId="3F281EFB" w:rsidR="000655C2" w:rsidRPr="005B02F5" w:rsidRDefault="000655C2" w:rsidP="000655C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4" w:type="dxa"/>
          </w:tcPr>
          <w:p w14:paraId="083E5F20" w14:textId="77777777" w:rsidR="000655C2" w:rsidRPr="005B02F5" w:rsidRDefault="000655C2" w:rsidP="000655C2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77316D76" w14:textId="0139680B" w:rsidR="000655C2" w:rsidRPr="005B02F5" w:rsidRDefault="000655C2" w:rsidP="000655C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14:paraId="3E413629" w14:textId="36C7FEFD" w:rsidR="000655C2" w:rsidRPr="006B1F8F" w:rsidRDefault="00256EE5" w:rsidP="003C6C5E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</w:tc>
        <w:tc>
          <w:tcPr>
            <w:tcW w:w="1420" w:type="dxa"/>
          </w:tcPr>
          <w:p w14:paraId="66C7AB1E" w14:textId="7D74D283" w:rsidR="000655C2" w:rsidRPr="005B02F5" w:rsidRDefault="000655C2" w:rsidP="003C6C5E">
            <w:pPr>
              <w:jc w:val="center"/>
              <w:rPr>
                <w:b/>
                <w:bCs/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</w:tc>
        <w:tc>
          <w:tcPr>
            <w:tcW w:w="1133" w:type="dxa"/>
            <w:gridSpan w:val="2"/>
          </w:tcPr>
          <w:p w14:paraId="14FC9124" w14:textId="7D11C3AE" w:rsidR="000655C2" w:rsidRPr="00BE11E0" w:rsidRDefault="000655C2" w:rsidP="000655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</w:tc>
        <w:tc>
          <w:tcPr>
            <w:tcW w:w="1706" w:type="dxa"/>
            <w:gridSpan w:val="2"/>
          </w:tcPr>
          <w:p w14:paraId="3858D37E" w14:textId="660F9089" w:rsidR="000655C2" w:rsidRPr="000655C2" w:rsidRDefault="000655C2" w:rsidP="000655C2">
            <w:pPr>
              <w:rPr>
                <w:b/>
                <w:bCs/>
                <w:sz w:val="20"/>
                <w:szCs w:val="20"/>
              </w:rPr>
            </w:pPr>
            <w:r w:rsidRPr="000655C2">
              <w:rPr>
                <w:b/>
                <w:bCs/>
                <w:sz w:val="20"/>
                <w:szCs w:val="20"/>
              </w:rPr>
              <w:t>Very low</w:t>
            </w:r>
          </w:p>
        </w:tc>
        <w:tc>
          <w:tcPr>
            <w:tcW w:w="2268" w:type="dxa"/>
            <w:gridSpan w:val="2"/>
          </w:tcPr>
          <w:p w14:paraId="42B65234" w14:textId="2545BFD9" w:rsidR="000655C2" w:rsidRPr="00AD007D" w:rsidRDefault="00256EE5" w:rsidP="003C6C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Foot function index shows a substantial improvement (median change -35 (-47 to -13 at twelve weeks).  </w:t>
            </w:r>
          </w:p>
        </w:tc>
      </w:tr>
      <w:tr w:rsidR="00256EE5" w:rsidRPr="00AD007D" w14:paraId="1D733B4B" w14:textId="77777777" w:rsidTr="00256EE5">
        <w:trPr>
          <w:gridAfter w:val="2"/>
          <w:wAfter w:w="32" w:type="dxa"/>
        </w:trPr>
        <w:tc>
          <w:tcPr>
            <w:tcW w:w="1695" w:type="dxa"/>
          </w:tcPr>
          <w:p w14:paraId="0C3EFD0B" w14:textId="6F406489" w:rsidR="00256EE5" w:rsidRDefault="00256EE5" w:rsidP="00256EE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Patient satisfaction</w:t>
            </w:r>
          </w:p>
        </w:tc>
        <w:tc>
          <w:tcPr>
            <w:tcW w:w="1411" w:type="dxa"/>
          </w:tcPr>
          <w:p w14:paraId="677E43F8" w14:textId="3206090F" w:rsidR="00256EE5" w:rsidRDefault="00256EE5" w:rsidP="00256E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As above</w:t>
            </w:r>
          </w:p>
        </w:tc>
        <w:tc>
          <w:tcPr>
            <w:tcW w:w="1567" w:type="dxa"/>
          </w:tcPr>
          <w:p w14:paraId="72026B0A" w14:textId="2C965E11" w:rsidR="00256EE5" w:rsidRDefault="00256EE5" w:rsidP="00256EE5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</w:tc>
        <w:tc>
          <w:tcPr>
            <w:tcW w:w="1279" w:type="dxa"/>
          </w:tcPr>
          <w:p w14:paraId="1FA36EF2" w14:textId="77777777" w:rsidR="00256EE5" w:rsidRPr="005B02F5" w:rsidRDefault="00256EE5" w:rsidP="00256EE5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61D158B0" w14:textId="5BE3F94D" w:rsidR="00256EE5" w:rsidRPr="005B02F5" w:rsidRDefault="00256EE5" w:rsidP="00256E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4" w:type="dxa"/>
          </w:tcPr>
          <w:p w14:paraId="53DFF270" w14:textId="77777777" w:rsidR="00256EE5" w:rsidRPr="005B02F5" w:rsidRDefault="00256EE5" w:rsidP="00256EE5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37445418" w14:textId="77777777" w:rsidR="00256EE5" w:rsidRPr="005B02F5" w:rsidRDefault="00256EE5" w:rsidP="00256E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535AF5BC" w14:textId="51648901" w:rsidR="00256EE5" w:rsidRDefault="00256EE5" w:rsidP="00256EE5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</w:tc>
        <w:tc>
          <w:tcPr>
            <w:tcW w:w="1420" w:type="dxa"/>
          </w:tcPr>
          <w:p w14:paraId="6391FF0B" w14:textId="18E8CECC" w:rsidR="00256EE5" w:rsidRPr="005B02F5" w:rsidRDefault="00256EE5" w:rsidP="00256EE5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</w:tc>
        <w:tc>
          <w:tcPr>
            <w:tcW w:w="1133" w:type="dxa"/>
            <w:gridSpan w:val="2"/>
          </w:tcPr>
          <w:p w14:paraId="72F2295A" w14:textId="36521D02" w:rsidR="00256EE5" w:rsidRDefault="00256EE5" w:rsidP="00256E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</w:tc>
        <w:tc>
          <w:tcPr>
            <w:tcW w:w="1706" w:type="dxa"/>
            <w:gridSpan w:val="2"/>
          </w:tcPr>
          <w:p w14:paraId="4F295229" w14:textId="072FB8B6" w:rsidR="00256EE5" w:rsidRPr="000655C2" w:rsidRDefault="00256EE5" w:rsidP="00256EE5">
            <w:pPr>
              <w:rPr>
                <w:b/>
                <w:bCs/>
                <w:sz w:val="20"/>
                <w:szCs w:val="20"/>
              </w:rPr>
            </w:pPr>
            <w:r w:rsidRPr="000655C2">
              <w:rPr>
                <w:b/>
                <w:bCs/>
                <w:sz w:val="20"/>
                <w:szCs w:val="20"/>
              </w:rPr>
              <w:t>Very low</w:t>
            </w:r>
          </w:p>
        </w:tc>
        <w:tc>
          <w:tcPr>
            <w:tcW w:w="2268" w:type="dxa"/>
            <w:gridSpan w:val="2"/>
          </w:tcPr>
          <w:p w14:paraId="7F41E175" w14:textId="665CBF84" w:rsidR="00256EE5" w:rsidRPr="00B732C2" w:rsidRDefault="00B732C2" w:rsidP="00256EE5">
            <w:pPr>
              <w:rPr>
                <w:sz w:val="20"/>
                <w:szCs w:val="20"/>
              </w:rPr>
            </w:pPr>
            <w:r w:rsidRPr="00B732C2">
              <w:rPr>
                <w:sz w:val="20"/>
                <w:szCs w:val="20"/>
              </w:rPr>
              <w:t xml:space="preserve">100% satisfaction with the programme. 85% reports their foot problem has  </w:t>
            </w:r>
            <w:r w:rsidRPr="00B732C2">
              <w:rPr>
                <w:rFonts w:ascii="Calibri" w:hAnsi="Calibri" w:cs="Calibri"/>
                <w:sz w:val="20"/>
                <w:szCs w:val="20"/>
              </w:rPr>
              <w:t>considerably or completely resolved at the end of the study.</w:t>
            </w:r>
          </w:p>
        </w:tc>
      </w:tr>
      <w:bookmarkEnd w:id="1"/>
    </w:tbl>
    <w:p w14:paraId="38FA7B06" w14:textId="788695F4" w:rsidR="00D83A3E" w:rsidRDefault="00D83A3E" w:rsidP="00831425"/>
    <w:sectPr w:rsidR="00D83A3E" w:rsidSect="00D66AF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921C18"/>
    <w:multiLevelType w:val="hybridMultilevel"/>
    <w:tmpl w:val="0C44D4D8"/>
    <w:lvl w:ilvl="0" w:tplc="FE20B742">
      <w:start w:val="1"/>
      <w:numFmt w:val="bullet"/>
      <w:lvlText w:val=""/>
      <w:lvlJc w:val="left"/>
      <w:pPr>
        <w:ind w:left="770" w:hanging="360"/>
      </w:pPr>
      <w:rPr>
        <w:rFonts w:ascii="Wingdings" w:hAnsi="Wingdings" w:hint="default"/>
        <w:color w:val="C00000"/>
        <w:sz w:val="22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" w15:restartNumberingAfterBreak="0">
    <w:nsid w:val="41965F27"/>
    <w:multiLevelType w:val="hybridMultilevel"/>
    <w:tmpl w:val="1500213E"/>
    <w:lvl w:ilvl="0" w:tplc="1AA0D08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color w:val="C00000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347EB1"/>
    <w:multiLevelType w:val="hybridMultilevel"/>
    <w:tmpl w:val="01047024"/>
    <w:lvl w:ilvl="0" w:tplc="628E786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842596"/>
    <w:multiLevelType w:val="hybridMultilevel"/>
    <w:tmpl w:val="7E505122"/>
    <w:lvl w:ilvl="0" w:tplc="B9045536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953CBB"/>
    <w:multiLevelType w:val="hybridMultilevel"/>
    <w:tmpl w:val="46DCD192"/>
    <w:lvl w:ilvl="0" w:tplc="FE20B74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C00000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C10C40"/>
    <w:multiLevelType w:val="hybridMultilevel"/>
    <w:tmpl w:val="5E80DF00"/>
    <w:lvl w:ilvl="0" w:tplc="1AA0D08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color w:val="C00000"/>
        <w:sz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6F11E9"/>
    <w:multiLevelType w:val="hybridMultilevel"/>
    <w:tmpl w:val="13002418"/>
    <w:lvl w:ilvl="0" w:tplc="1AA0D08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224FAB"/>
    <w:multiLevelType w:val="hybridMultilevel"/>
    <w:tmpl w:val="8774DE72"/>
    <w:lvl w:ilvl="0" w:tplc="84C26C9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9B654B"/>
    <w:multiLevelType w:val="hybridMultilevel"/>
    <w:tmpl w:val="DABE3334"/>
    <w:lvl w:ilvl="0" w:tplc="8CE232F8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6801277">
    <w:abstractNumId w:val="6"/>
  </w:num>
  <w:num w:numId="2" w16cid:durableId="1825781832">
    <w:abstractNumId w:val="3"/>
  </w:num>
  <w:num w:numId="3" w16cid:durableId="460810805">
    <w:abstractNumId w:val="4"/>
  </w:num>
  <w:num w:numId="4" w16cid:durableId="1317733008">
    <w:abstractNumId w:val="8"/>
  </w:num>
  <w:num w:numId="5" w16cid:durableId="1114907090">
    <w:abstractNumId w:val="0"/>
  </w:num>
  <w:num w:numId="6" w16cid:durableId="354621514">
    <w:abstractNumId w:val="1"/>
  </w:num>
  <w:num w:numId="7" w16cid:durableId="1028943281">
    <w:abstractNumId w:val="5"/>
  </w:num>
  <w:num w:numId="8" w16cid:durableId="922685442">
    <w:abstractNumId w:val="7"/>
  </w:num>
  <w:num w:numId="9" w16cid:durableId="20566561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6AFD"/>
    <w:rsid w:val="00044853"/>
    <w:rsid w:val="0004763F"/>
    <w:rsid w:val="0005700B"/>
    <w:rsid w:val="0006437F"/>
    <w:rsid w:val="000655C2"/>
    <w:rsid w:val="00086ADF"/>
    <w:rsid w:val="000A2704"/>
    <w:rsid w:val="000A5EB7"/>
    <w:rsid w:val="000A5FB1"/>
    <w:rsid w:val="00101E5C"/>
    <w:rsid w:val="001129FE"/>
    <w:rsid w:val="00114A37"/>
    <w:rsid w:val="001825CB"/>
    <w:rsid w:val="00196B48"/>
    <w:rsid w:val="00224E88"/>
    <w:rsid w:val="00256EE5"/>
    <w:rsid w:val="00282018"/>
    <w:rsid w:val="002C76E2"/>
    <w:rsid w:val="002E5EEF"/>
    <w:rsid w:val="00324EE0"/>
    <w:rsid w:val="00380B58"/>
    <w:rsid w:val="00382B43"/>
    <w:rsid w:val="003A7478"/>
    <w:rsid w:val="003B400C"/>
    <w:rsid w:val="003C6C5E"/>
    <w:rsid w:val="003E1DDE"/>
    <w:rsid w:val="0042497A"/>
    <w:rsid w:val="00440F49"/>
    <w:rsid w:val="004463F8"/>
    <w:rsid w:val="004776F6"/>
    <w:rsid w:val="004A72C1"/>
    <w:rsid w:val="0059225D"/>
    <w:rsid w:val="005A2634"/>
    <w:rsid w:val="005B02F5"/>
    <w:rsid w:val="005E30CB"/>
    <w:rsid w:val="006004BC"/>
    <w:rsid w:val="00611ED7"/>
    <w:rsid w:val="006137BC"/>
    <w:rsid w:val="0064217A"/>
    <w:rsid w:val="0065041A"/>
    <w:rsid w:val="0068385F"/>
    <w:rsid w:val="006B1F8F"/>
    <w:rsid w:val="006D3709"/>
    <w:rsid w:val="006F18EA"/>
    <w:rsid w:val="00732C32"/>
    <w:rsid w:val="00745418"/>
    <w:rsid w:val="007B59C5"/>
    <w:rsid w:val="007D25AC"/>
    <w:rsid w:val="007D3F2F"/>
    <w:rsid w:val="007D48C8"/>
    <w:rsid w:val="00811245"/>
    <w:rsid w:val="00830B9E"/>
    <w:rsid w:val="00831425"/>
    <w:rsid w:val="0084027D"/>
    <w:rsid w:val="008850B9"/>
    <w:rsid w:val="008A25BC"/>
    <w:rsid w:val="008B6252"/>
    <w:rsid w:val="008C01E7"/>
    <w:rsid w:val="008C565D"/>
    <w:rsid w:val="00946841"/>
    <w:rsid w:val="00953044"/>
    <w:rsid w:val="009923CA"/>
    <w:rsid w:val="009B0345"/>
    <w:rsid w:val="009F43C8"/>
    <w:rsid w:val="009F5937"/>
    <w:rsid w:val="00A1095F"/>
    <w:rsid w:val="00A83B77"/>
    <w:rsid w:val="00AA251E"/>
    <w:rsid w:val="00AD007D"/>
    <w:rsid w:val="00AD4779"/>
    <w:rsid w:val="00AF4A78"/>
    <w:rsid w:val="00AF7569"/>
    <w:rsid w:val="00B035BD"/>
    <w:rsid w:val="00B057A2"/>
    <w:rsid w:val="00B262E0"/>
    <w:rsid w:val="00B57444"/>
    <w:rsid w:val="00B7275B"/>
    <w:rsid w:val="00B732C2"/>
    <w:rsid w:val="00B92990"/>
    <w:rsid w:val="00B929B4"/>
    <w:rsid w:val="00BB0E38"/>
    <w:rsid w:val="00BC5DCA"/>
    <w:rsid w:val="00BE11E0"/>
    <w:rsid w:val="00C25B39"/>
    <w:rsid w:val="00C36122"/>
    <w:rsid w:val="00C37CA7"/>
    <w:rsid w:val="00CB198B"/>
    <w:rsid w:val="00CB648D"/>
    <w:rsid w:val="00CD46D0"/>
    <w:rsid w:val="00D364F6"/>
    <w:rsid w:val="00D56110"/>
    <w:rsid w:val="00D60DCB"/>
    <w:rsid w:val="00D66AFD"/>
    <w:rsid w:val="00D83A3E"/>
    <w:rsid w:val="00DA2024"/>
    <w:rsid w:val="00DB2846"/>
    <w:rsid w:val="00DD096A"/>
    <w:rsid w:val="00DF0D49"/>
    <w:rsid w:val="00E0087C"/>
    <w:rsid w:val="00E05E17"/>
    <w:rsid w:val="00E7775D"/>
    <w:rsid w:val="00EB67DC"/>
    <w:rsid w:val="00ED5BA7"/>
    <w:rsid w:val="00EE7265"/>
    <w:rsid w:val="00F0153D"/>
    <w:rsid w:val="00F103F2"/>
    <w:rsid w:val="00F50540"/>
    <w:rsid w:val="00F53D2C"/>
    <w:rsid w:val="00F56F03"/>
    <w:rsid w:val="00F658BB"/>
    <w:rsid w:val="00FB1616"/>
    <w:rsid w:val="00FD3D89"/>
    <w:rsid w:val="00FF0EB1"/>
    <w:rsid w:val="00FF6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73FA48"/>
  <w15:chartTrackingRefBased/>
  <w15:docId w15:val="{E06E9FDA-7723-446C-B40F-10D5F33E4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66A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D00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532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Danielle Van Der Windt</dc:creator>
  <cp:keywords/>
  <dc:description/>
  <cp:lastModifiedBy>Lara Chapman</cp:lastModifiedBy>
  <cp:revision>4</cp:revision>
  <dcterms:created xsi:type="dcterms:W3CDTF">2023-10-02T17:45:00Z</dcterms:created>
  <dcterms:modified xsi:type="dcterms:W3CDTF">2024-05-16T12:05:00Z</dcterms:modified>
</cp:coreProperties>
</file>