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EF69" w14:textId="76C200DB" w:rsidR="002177DD" w:rsidRPr="00AB2B29" w:rsidRDefault="002177DD" w:rsidP="00CC6BB6">
      <w:pPr>
        <w:pStyle w:val="TOC1"/>
        <w:rPr>
          <w:caps/>
        </w:rPr>
      </w:pPr>
      <w:bookmarkStart w:id="0" w:name="_Toc138834001"/>
      <w:bookmarkStart w:id="1" w:name="_Toc138834087"/>
      <w:bookmarkStart w:id="2" w:name="_Toc138834356"/>
      <w:bookmarkStart w:id="3" w:name="_Toc143501656"/>
      <w:r w:rsidRPr="00AB2B29">
        <w:t>Supplementary Table S4. Data extraction</w:t>
      </w:r>
    </w:p>
    <w:p w14:paraId="6A515A9F" w14:textId="77777777" w:rsidR="002177DD" w:rsidRDefault="002177DD" w:rsidP="00CC6BB6">
      <w:pPr>
        <w:pStyle w:val="TOC1"/>
      </w:pPr>
    </w:p>
    <w:p w14:paraId="061011E3" w14:textId="32CFD5FF" w:rsidR="006562D2" w:rsidRDefault="00303AFF" w:rsidP="00CC6BB6">
      <w:pPr>
        <w:pStyle w:val="TOC1"/>
        <w:rPr>
          <w:rFonts w:eastAsiaTheme="minorEastAsia" w:cstheme="minorBidi"/>
          <w:caps/>
          <w:noProof/>
          <w:kern w:val="2"/>
          <w:sz w:val="22"/>
          <w:szCs w:val="22"/>
          <w14:ligatures w14:val="standardContextual"/>
        </w:rPr>
      </w:pPr>
      <w:r>
        <w:rPr>
          <w:sz w:val="28"/>
          <w:szCs w:val="28"/>
        </w:rPr>
        <w:fldChar w:fldCharType="begin"/>
      </w:r>
      <w:r>
        <w:rPr>
          <w:sz w:val="28"/>
          <w:szCs w:val="28"/>
        </w:rPr>
        <w:instrText xml:space="preserve"> TOC \o "1-3" \h \z \u </w:instrText>
      </w:r>
      <w:r>
        <w:rPr>
          <w:sz w:val="28"/>
          <w:szCs w:val="28"/>
        </w:rPr>
        <w:fldChar w:fldCharType="separate"/>
      </w:r>
      <w:hyperlink w:anchor="_Toc148972493" w:history="1">
        <w:r w:rsidR="006562D2" w:rsidRPr="00A8791A">
          <w:rPr>
            <w:rStyle w:val="Hyperlink"/>
            <w:noProof/>
          </w:rPr>
          <w:t>Tables Q1. In adults or children and young people with suspected or confirmed IA, what clinical assessments should be undertaken when assessing foot health and disease activity, and how often?</w:t>
        </w:r>
        <w:r w:rsidR="006562D2">
          <w:rPr>
            <w:noProof/>
            <w:webHidden/>
          </w:rPr>
          <w:tab/>
        </w:r>
        <w:r w:rsidR="006562D2">
          <w:rPr>
            <w:noProof/>
            <w:webHidden/>
          </w:rPr>
          <w:fldChar w:fldCharType="begin"/>
        </w:r>
        <w:r w:rsidR="006562D2">
          <w:rPr>
            <w:noProof/>
            <w:webHidden/>
          </w:rPr>
          <w:instrText xml:space="preserve"> PAGEREF _Toc148972493 \h </w:instrText>
        </w:r>
        <w:r w:rsidR="006562D2">
          <w:rPr>
            <w:noProof/>
            <w:webHidden/>
          </w:rPr>
        </w:r>
        <w:r w:rsidR="006562D2">
          <w:rPr>
            <w:noProof/>
            <w:webHidden/>
          </w:rPr>
          <w:fldChar w:fldCharType="separate"/>
        </w:r>
        <w:r w:rsidR="006562D2">
          <w:rPr>
            <w:noProof/>
            <w:webHidden/>
          </w:rPr>
          <w:t>2</w:t>
        </w:r>
        <w:r w:rsidR="006562D2">
          <w:rPr>
            <w:noProof/>
            <w:webHidden/>
          </w:rPr>
          <w:fldChar w:fldCharType="end"/>
        </w:r>
      </w:hyperlink>
    </w:p>
    <w:p w14:paraId="318AE611" w14:textId="3E7CBACD" w:rsidR="006562D2"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8972494" w:history="1">
        <w:r w:rsidR="006562D2" w:rsidRPr="00A8791A">
          <w:rPr>
            <w:rStyle w:val="Hyperlink"/>
            <w:b/>
            <w:bCs/>
            <w:noProof/>
          </w:rPr>
          <w:t>Primary Studies</w:t>
        </w:r>
        <w:r w:rsidR="006562D2">
          <w:rPr>
            <w:noProof/>
            <w:webHidden/>
          </w:rPr>
          <w:tab/>
        </w:r>
        <w:r w:rsidR="006562D2">
          <w:rPr>
            <w:noProof/>
            <w:webHidden/>
          </w:rPr>
          <w:fldChar w:fldCharType="begin"/>
        </w:r>
        <w:r w:rsidR="006562D2">
          <w:rPr>
            <w:noProof/>
            <w:webHidden/>
          </w:rPr>
          <w:instrText xml:space="preserve"> PAGEREF _Toc148972494 \h </w:instrText>
        </w:r>
        <w:r w:rsidR="006562D2">
          <w:rPr>
            <w:noProof/>
            <w:webHidden/>
          </w:rPr>
        </w:r>
        <w:r w:rsidR="006562D2">
          <w:rPr>
            <w:noProof/>
            <w:webHidden/>
          </w:rPr>
          <w:fldChar w:fldCharType="separate"/>
        </w:r>
        <w:r w:rsidR="006562D2">
          <w:rPr>
            <w:noProof/>
            <w:webHidden/>
          </w:rPr>
          <w:t>2</w:t>
        </w:r>
        <w:r w:rsidR="006562D2">
          <w:rPr>
            <w:noProof/>
            <w:webHidden/>
          </w:rPr>
          <w:fldChar w:fldCharType="end"/>
        </w:r>
      </w:hyperlink>
    </w:p>
    <w:p w14:paraId="38A8E149" w14:textId="09C35B13" w:rsidR="006562D2" w:rsidRPr="006562D2" w:rsidRDefault="00000000">
      <w:pPr>
        <w:pStyle w:val="TOC3"/>
        <w:rPr>
          <w:rFonts w:eastAsiaTheme="minorEastAsia" w:cstheme="minorBidi"/>
          <w:b w:val="0"/>
          <w:bCs w:val="0"/>
          <w:i w:val="0"/>
          <w:iCs w:val="0"/>
          <w:kern w:val="2"/>
          <w:sz w:val="22"/>
          <w:szCs w:val="22"/>
          <w14:ligatures w14:val="standardContextual"/>
        </w:rPr>
      </w:pPr>
      <w:hyperlink w:anchor="_Toc148972495" w:history="1">
        <w:r w:rsidR="006562D2" w:rsidRPr="006562D2">
          <w:rPr>
            <w:rStyle w:val="Hyperlink"/>
            <w:b w:val="0"/>
            <w:bCs w:val="0"/>
          </w:rPr>
          <w:t>Q1.1 Adults</w:t>
        </w:r>
        <w:r w:rsidR="006562D2" w:rsidRPr="006562D2">
          <w:rPr>
            <w:b w:val="0"/>
            <w:bCs w:val="0"/>
            <w:webHidden/>
          </w:rPr>
          <w:tab/>
        </w:r>
        <w:r w:rsidR="006562D2" w:rsidRPr="006562D2">
          <w:rPr>
            <w:b w:val="0"/>
            <w:bCs w:val="0"/>
            <w:webHidden/>
          </w:rPr>
          <w:fldChar w:fldCharType="begin"/>
        </w:r>
        <w:r w:rsidR="006562D2" w:rsidRPr="006562D2">
          <w:rPr>
            <w:b w:val="0"/>
            <w:bCs w:val="0"/>
            <w:webHidden/>
          </w:rPr>
          <w:instrText xml:space="preserve"> PAGEREF _Toc148972495 \h </w:instrText>
        </w:r>
        <w:r w:rsidR="006562D2" w:rsidRPr="006562D2">
          <w:rPr>
            <w:b w:val="0"/>
            <w:bCs w:val="0"/>
            <w:webHidden/>
          </w:rPr>
        </w:r>
        <w:r w:rsidR="006562D2" w:rsidRPr="006562D2">
          <w:rPr>
            <w:b w:val="0"/>
            <w:bCs w:val="0"/>
            <w:webHidden/>
          </w:rPr>
          <w:fldChar w:fldCharType="separate"/>
        </w:r>
        <w:r w:rsidR="006562D2" w:rsidRPr="006562D2">
          <w:rPr>
            <w:b w:val="0"/>
            <w:bCs w:val="0"/>
            <w:webHidden/>
          </w:rPr>
          <w:t>2</w:t>
        </w:r>
        <w:r w:rsidR="006562D2" w:rsidRPr="006562D2">
          <w:rPr>
            <w:b w:val="0"/>
            <w:bCs w:val="0"/>
            <w:webHidden/>
          </w:rPr>
          <w:fldChar w:fldCharType="end"/>
        </w:r>
      </w:hyperlink>
    </w:p>
    <w:p w14:paraId="41D76F75" w14:textId="624FC4F1" w:rsidR="006562D2" w:rsidRPr="006562D2" w:rsidRDefault="00000000">
      <w:pPr>
        <w:pStyle w:val="TOC3"/>
        <w:rPr>
          <w:rFonts w:eastAsiaTheme="minorEastAsia" w:cstheme="minorBidi"/>
          <w:b w:val="0"/>
          <w:bCs w:val="0"/>
          <w:i w:val="0"/>
          <w:iCs w:val="0"/>
          <w:kern w:val="2"/>
          <w:sz w:val="22"/>
          <w:szCs w:val="22"/>
          <w14:ligatures w14:val="standardContextual"/>
        </w:rPr>
      </w:pPr>
      <w:hyperlink w:anchor="_Toc148972496" w:history="1">
        <w:r w:rsidR="006562D2" w:rsidRPr="006562D2">
          <w:rPr>
            <w:rStyle w:val="Hyperlink"/>
            <w:b w:val="0"/>
            <w:bCs w:val="0"/>
          </w:rPr>
          <w:t>Q1.2 Paediatric – all JIA</w:t>
        </w:r>
        <w:r w:rsidR="006562D2" w:rsidRPr="006562D2">
          <w:rPr>
            <w:b w:val="0"/>
            <w:bCs w:val="0"/>
            <w:webHidden/>
          </w:rPr>
          <w:tab/>
        </w:r>
        <w:r w:rsidR="006562D2" w:rsidRPr="006562D2">
          <w:rPr>
            <w:b w:val="0"/>
            <w:bCs w:val="0"/>
            <w:webHidden/>
          </w:rPr>
          <w:fldChar w:fldCharType="begin"/>
        </w:r>
        <w:r w:rsidR="006562D2" w:rsidRPr="006562D2">
          <w:rPr>
            <w:b w:val="0"/>
            <w:bCs w:val="0"/>
            <w:webHidden/>
          </w:rPr>
          <w:instrText xml:space="preserve"> PAGEREF _Toc148972496 \h </w:instrText>
        </w:r>
        <w:r w:rsidR="006562D2" w:rsidRPr="006562D2">
          <w:rPr>
            <w:b w:val="0"/>
            <w:bCs w:val="0"/>
            <w:webHidden/>
          </w:rPr>
        </w:r>
        <w:r w:rsidR="006562D2" w:rsidRPr="006562D2">
          <w:rPr>
            <w:b w:val="0"/>
            <w:bCs w:val="0"/>
            <w:webHidden/>
          </w:rPr>
          <w:fldChar w:fldCharType="separate"/>
        </w:r>
        <w:r w:rsidR="006562D2" w:rsidRPr="006562D2">
          <w:rPr>
            <w:b w:val="0"/>
            <w:bCs w:val="0"/>
            <w:webHidden/>
          </w:rPr>
          <w:t>10</w:t>
        </w:r>
        <w:r w:rsidR="006562D2" w:rsidRPr="006562D2">
          <w:rPr>
            <w:b w:val="0"/>
            <w:bCs w:val="0"/>
            <w:webHidden/>
          </w:rPr>
          <w:fldChar w:fldCharType="end"/>
        </w:r>
      </w:hyperlink>
    </w:p>
    <w:p w14:paraId="36B4902F" w14:textId="00DBAF5A" w:rsidR="00303AFF" w:rsidRDefault="00303AFF">
      <w:pPr>
        <w:rPr>
          <w:rFonts w:ascii="Calibri" w:hAnsi="Calibri" w:cs="Calibri"/>
          <w:b/>
          <w:bCs/>
          <w:sz w:val="28"/>
          <w:szCs w:val="28"/>
        </w:rPr>
      </w:pPr>
      <w:r>
        <w:rPr>
          <w:rFonts w:ascii="Calibri" w:hAnsi="Calibri" w:cs="Calibri"/>
          <w:caps/>
          <w:sz w:val="28"/>
          <w:szCs w:val="28"/>
        </w:rPr>
        <w:fldChar w:fldCharType="end"/>
      </w:r>
    </w:p>
    <w:p w14:paraId="3D5C8810" w14:textId="52DB00A5" w:rsidR="00303AFF" w:rsidRDefault="00303AFF">
      <w:pPr>
        <w:rPr>
          <w:rFonts w:ascii="Calibri" w:eastAsiaTheme="majorEastAsia" w:hAnsi="Calibri" w:cs="Calibri"/>
          <w:b/>
          <w:bCs/>
          <w:color w:val="2F5496" w:themeColor="accent1" w:themeShade="BF"/>
          <w:sz w:val="28"/>
          <w:szCs w:val="28"/>
        </w:rPr>
      </w:pPr>
      <w:r>
        <w:rPr>
          <w:rFonts w:ascii="Calibri" w:hAnsi="Calibri" w:cs="Calibri"/>
          <w:b/>
          <w:bCs/>
          <w:sz w:val="28"/>
          <w:szCs w:val="28"/>
        </w:rPr>
        <w:br w:type="page"/>
      </w:r>
    </w:p>
    <w:p w14:paraId="49F95869" w14:textId="36823CA0" w:rsidR="003D4A06" w:rsidRPr="00582475" w:rsidRDefault="003D4A06" w:rsidP="00582475">
      <w:pPr>
        <w:pStyle w:val="Heading1"/>
        <w:rPr>
          <w:rFonts w:ascii="Calibri" w:hAnsi="Calibri" w:cs="Calibri"/>
          <w:b/>
          <w:bCs/>
          <w:sz w:val="28"/>
          <w:szCs w:val="28"/>
        </w:rPr>
      </w:pPr>
      <w:bookmarkStart w:id="4" w:name="_Toc148972493"/>
      <w:r w:rsidRPr="00582475">
        <w:rPr>
          <w:rFonts w:ascii="Calibri" w:hAnsi="Calibri" w:cs="Calibri"/>
          <w:b/>
          <w:bCs/>
          <w:sz w:val="28"/>
          <w:szCs w:val="28"/>
        </w:rPr>
        <w:lastRenderedPageBreak/>
        <w:t>Table</w:t>
      </w:r>
      <w:r w:rsidR="0029769B" w:rsidRPr="00582475">
        <w:rPr>
          <w:rFonts w:ascii="Calibri" w:hAnsi="Calibri" w:cs="Calibri"/>
          <w:b/>
          <w:bCs/>
          <w:sz w:val="28"/>
          <w:szCs w:val="28"/>
        </w:rPr>
        <w:t>s</w:t>
      </w:r>
      <w:r w:rsidRPr="00582475">
        <w:rPr>
          <w:rFonts w:ascii="Calibri" w:hAnsi="Calibri" w:cs="Calibri"/>
          <w:b/>
          <w:bCs/>
          <w:sz w:val="28"/>
          <w:szCs w:val="28"/>
        </w:rPr>
        <w:t xml:space="preserve"> </w:t>
      </w:r>
      <w:r w:rsidR="0029769B" w:rsidRPr="00582475">
        <w:rPr>
          <w:rFonts w:ascii="Calibri" w:hAnsi="Calibri" w:cs="Calibri"/>
          <w:b/>
          <w:bCs/>
          <w:sz w:val="28"/>
          <w:szCs w:val="28"/>
        </w:rPr>
        <w:t>Q1</w:t>
      </w:r>
      <w:r w:rsidRPr="00582475">
        <w:rPr>
          <w:rFonts w:ascii="Calibri" w:hAnsi="Calibri" w:cs="Calibri"/>
          <w:b/>
          <w:bCs/>
          <w:sz w:val="28"/>
          <w:szCs w:val="28"/>
        </w:rPr>
        <w:t xml:space="preserve">. </w:t>
      </w:r>
      <w:bookmarkEnd w:id="0"/>
      <w:bookmarkEnd w:id="1"/>
      <w:bookmarkEnd w:id="2"/>
      <w:r w:rsidR="005F709D" w:rsidRPr="005F709D">
        <w:rPr>
          <w:rFonts w:ascii="Calibri" w:hAnsi="Calibri" w:cs="Calibri"/>
          <w:b/>
          <w:bCs/>
          <w:sz w:val="28"/>
          <w:szCs w:val="28"/>
        </w:rPr>
        <w:t>In adults or children and young people with suspected or confirmed IA, what clinical assessments should be undertaken when assessing foot health and disease activity, and how often?</w:t>
      </w:r>
      <w:bookmarkEnd w:id="3"/>
      <w:bookmarkEnd w:id="4"/>
    </w:p>
    <w:p w14:paraId="2A7AC610" w14:textId="53D508CF" w:rsidR="007568DC" w:rsidRDefault="00CF2733" w:rsidP="00333EB5">
      <w:pPr>
        <w:spacing w:after="160"/>
        <w:rPr>
          <w:rFonts w:asciiTheme="minorHAnsi" w:hAnsiTheme="minorHAnsi" w:cstheme="minorHAnsi"/>
          <w:sz w:val="20"/>
          <w:szCs w:val="20"/>
        </w:rPr>
      </w:pPr>
      <w:r w:rsidRPr="008E1056">
        <w:rPr>
          <w:rFonts w:asciiTheme="minorHAnsi" w:hAnsiTheme="minorHAnsi" w:cstheme="minorHAnsi"/>
          <w:b/>
          <w:bCs/>
          <w:sz w:val="20"/>
          <w:szCs w:val="20"/>
        </w:rPr>
        <w:t>Abbreviations:</w:t>
      </w:r>
      <w:r w:rsidRPr="008E1056">
        <w:rPr>
          <w:rFonts w:asciiTheme="minorHAnsi" w:hAnsiTheme="minorHAnsi" w:cstheme="minorHAnsi"/>
          <w:sz w:val="20"/>
          <w:szCs w:val="20"/>
        </w:rPr>
        <w:t xml:space="preserve"> </w:t>
      </w:r>
      <w:r w:rsidR="008F3D0B" w:rsidRPr="008E1056">
        <w:rPr>
          <w:rFonts w:asciiTheme="minorHAnsi" w:hAnsiTheme="minorHAnsi" w:cstheme="minorHAnsi"/>
          <w:sz w:val="20"/>
          <w:szCs w:val="20"/>
        </w:rPr>
        <w:t>ACR – American College of Rheumatology;</w:t>
      </w:r>
      <w:r w:rsidR="009A219E">
        <w:rPr>
          <w:rFonts w:asciiTheme="minorHAnsi" w:hAnsiTheme="minorHAnsi" w:cstheme="minorHAnsi"/>
          <w:sz w:val="20"/>
          <w:szCs w:val="20"/>
        </w:rPr>
        <w:t xml:space="preserve"> ATC - </w:t>
      </w:r>
      <w:r w:rsidR="009A219E" w:rsidRPr="00DE4AF1">
        <w:rPr>
          <w:rFonts w:asciiTheme="minorHAnsi" w:hAnsiTheme="minorHAnsi" w:cstheme="minorHAnsi"/>
          <w:sz w:val="20"/>
          <w:szCs w:val="20"/>
        </w:rPr>
        <w:t xml:space="preserve">anterior </w:t>
      </w:r>
      <w:r w:rsidR="009A219E">
        <w:rPr>
          <w:rFonts w:asciiTheme="minorHAnsi" w:hAnsiTheme="minorHAnsi" w:cstheme="minorHAnsi"/>
          <w:sz w:val="20"/>
          <w:szCs w:val="20"/>
        </w:rPr>
        <w:t xml:space="preserve">tendon </w:t>
      </w:r>
      <w:r w:rsidR="009A219E" w:rsidRPr="00DE4AF1">
        <w:rPr>
          <w:rFonts w:asciiTheme="minorHAnsi" w:hAnsiTheme="minorHAnsi" w:cstheme="minorHAnsi"/>
          <w:sz w:val="20"/>
          <w:szCs w:val="20"/>
        </w:rPr>
        <w:t>compartment</w:t>
      </w:r>
      <w:r w:rsidR="009A219E">
        <w:rPr>
          <w:rFonts w:asciiTheme="minorHAnsi" w:hAnsiTheme="minorHAnsi" w:cstheme="minorHAnsi"/>
          <w:sz w:val="20"/>
          <w:szCs w:val="20"/>
        </w:rPr>
        <w:t>;</w:t>
      </w:r>
      <w:r w:rsidR="008F3D0B" w:rsidRPr="008E1056">
        <w:rPr>
          <w:rFonts w:asciiTheme="minorHAnsi" w:hAnsiTheme="minorHAnsi" w:cstheme="minorHAnsi"/>
          <w:sz w:val="20"/>
          <w:szCs w:val="20"/>
        </w:rPr>
        <w:t xml:space="preserve"> </w:t>
      </w:r>
      <w:r w:rsidR="00084CB2" w:rsidRPr="008E1056">
        <w:rPr>
          <w:rFonts w:asciiTheme="minorHAnsi" w:hAnsiTheme="minorHAnsi" w:cstheme="minorHAnsi"/>
          <w:sz w:val="20"/>
          <w:szCs w:val="20"/>
        </w:rPr>
        <w:t>CE – clinical examination;</w:t>
      </w:r>
      <w:r w:rsidR="008E53EC" w:rsidRPr="008E1056">
        <w:rPr>
          <w:rFonts w:asciiTheme="minorHAnsi" w:hAnsiTheme="minorHAnsi" w:cstheme="minorHAnsi"/>
          <w:sz w:val="20"/>
          <w:szCs w:val="20"/>
        </w:rPr>
        <w:t xml:space="preserve"> </w:t>
      </w:r>
      <w:r w:rsidR="005D0F1D">
        <w:rPr>
          <w:rFonts w:asciiTheme="minorHAnsi" w:hAnsiTheme="minorHAnsi" w:cstheme="minorHAnsi"/>
          <w:sz w:val="20"/>
          <w:szCs w:val="20"/>
        </w:rPr>
        <w:t xml:space="preserve">CSA - </w:t>
      </w:r>
      <w:r w:rsidR="005D0F1D" w:rsidRPr="005D0F1D">
        <w:rPr>
          <w:rFonts w:asciiTheme="minorHAnsi" w:hAnsiTheme="minorHAnsi" w:cstheme="minorHAnsi"/>
          <w:sz w:val="20"/>
          <w:szCs w:val="20"/>
        </w:rPr>
        <w:t>clinically suspected cohort</w:t>
      </w:r>
      <w:r w:rsidR="005D0F1D">
        <w:rPr>
          <w:rFonts w:asciiTheme="minorHAnsi" w:hAnsiTheme="minorHAnsi" w:cstheme="minorHAnsi"/>
          <w:sz w:val="20"/>
          <w:szCs w:val="20"/>
        </w:rPr>
        <w:t xml:space="preserve">; </w:t>
      </w:r>
      <w:r w:rsidR="008E53EC" w:rsidRPr="008E1056">
        <w:rPr>
          <w:rFonts w:asciiTheme="minorHAnsi" w:hAnsiTheme="minorHAnsi" w:cstheme="minorHAnsi"/>
          <w:sz w:val="20"/>
          <w:szCs w:val="20"/>
        </w:rPr>
        <w:t>ILAR - International League of Associations for Rheumatology;</w:t>
      </w:r>
      <w:r w:rsidR="00084CB2" w:rsidRPr="008E1056">
        <w:rPr>
          <w:rFonts w:asciiTheme="minorHAnsi" w:hAnsiTheme="minorHAnsi" w:cstheme="minorHAnsi"/>
          <w:sz w:val="20"/>
          <w:szCs w:val="20"/>
        </w:rPr>
        <w:t xml:space="preserve"> </w:t>
      </w:r>
      <w:r w:rsidR="008E1056" w:rsidRPr="008E1056">
        <w:rPr>
          <w:rFonts w:asciiTheme="minorHAnsi" w:hAnsiTheme="minorHAnsi" w:cstheme="minorHAnsi"/>
          <w:sz w:val="20"/>
          <w:szCs w:val="20"/>
        </w:rPr>
        <w:t xml:space="preserve">IP - interphalangeal; </w:t>
      </w:r>
      <w:r w:rsidR="0059059B">
        <w:rPr>
          <w:rFonts w:asciiTheme="minorHAnsi" w:hAnsiTheme="minorHAnsi" w:cstheme="minorHAnsi"/>
          <w:sz w:val="20"/>
          <w:szCs w:val="20"/>
        </w:rPr>
        <w:t xml:space="preserve">ITJ - </w:t>
      </w:r>
      <w:r w:rsidR="0059059B" w:rsidRPr="00DE4AF1">
        <w:rPr>
          <w:rFonts w:asciiTheme="minorHAnsi" w:hAnsiTheme="minorHAnsi" w:cstheme="minorHAnsi"/>
          <w:sz w:val="20"/>
          <w:szCs w:val="20"/>
        </w:rPr>
        <w:t>intertarsal joint</w:t>
      </w:r>
      <w:r w:rsidR="0059059B">
        <w:rPr>
          <w:rFonts w:asciiTheme="minorHAnsi" w:hAnsiTheme="minorHAnsi" w:cstheme="minorHAnsi"/>
          <w:sz w:val="20"/>
          <w:szCs w:val="20"/>
        </w:rPr>
        <w:t xml:space="preserve">; </w:t>
      </w:r>
      <w:r w:rsidRPr="008E1056">
        <w:rPr>
          <w:rFonts w:asciiTheme="minorHAnsi" w:hAnsiTheme="minorHAnsi" w:cstheme="minorHAnsi"/>
          <w:sz w:val="20"/>
          <w:szCs w:val="20"/>
        </w:rPr>
        <w:t xml:space="preserve">JIA – Juvenile idiopathic arthritis; </w:t>
      </w:r>
      <w:r w:rsidR="009A219E">
        <w:rPr>
          <w:rFonts w:asciiTheme="minorHAnsi" w:hAnsiTheme="minorHAnsi" w:cstheme="minorHAnsi"/>
          <w:sz w:val="20"/>
          <w:szCs w:val="20"/>
        </w:rPr>
        <w:t xml:space="preserve">LTC - Lateral tendon compartment; </w:t>
      </w:r>
      <w:r w:rsidR="00623DA3" w:rsidRPr="008E1056">
        <w:rPr>
          <w:rFonts w:asciiTheme="minorHAnsi" w:hAnsiTheme="minorHAnsi" w:cstheme="minorHAnsi"/>
          <w:sz w:val="20"/>
          <w:szCs w:val="20"/>
        </w:rPr>
        <w:t xml:space="preserve">MCP – </w:t>
      </w:r>
      <w:r w:rsidR="00623DA3" w:rsidRPr="008E1056">
        <w:rPr>
          <w:rFonts w:ascii="Calibri" w:hAnsi="Calibri" w:cs="Calibri"/>
          <w:color w:val="000000" w:themeColor="text1"/>
          <w:sz w:val="20"/>
          <w:szCs w:val="20"/>
        </w:rPr>
        <w:t xml:space="preserve">Metacarpophalangeal; </w:t>
      </w:r>
      <w:r w:rsidR="00841375" w:rsidRPr="008E1056">
        <w:rPr>
          <w:rFonts w:ascii="Calibri" w:hAnsi="Calibri" w:cs="Calibri"/>
          <w:color w:val="000000" w:themeColor="text1"/>
          <w:sz w:val="20"/>
          <w:szCs w:val="20"/>
        </w:rPr>
        <w:t xml:space="preserve">MRI – Magnetic Resonance Imaging; </w:t>
      </w:r>
      <w:r w:rsidR="005F6463" w:rsidRPr="008E1056">
        <w:rPr>
          <w:rFonts w:ascii="Calibri" w:hAnsi="Calibri" w:cs="Calibri"/>
          <w:color w:val="000000" w:themeColor="text1"/>
          <w:sz w:val="20"/>
          <w:szCs w:val="20"/>
        </w:rPr>
        <w:t xml:space="preserve">MSK – Musculoskeletal; </w:t>
      </w:r>
      <w:r w:rsidR="009A219E">
        <w:rPr>
          <w:rFonts w:ascii="Calibri" w:hAnsi="Calibri" w:cs="Calibri"/>
          <w:color w:val="000000" w:themeColor="text1"/>
          <w:sz w:val="20"/>
          <w:szCs w:val="20"/>
        </w:rPr>
        <w:t xml:space="preserve">MTC - </w:t>
      </w:r>
      <w:r w:rsidR="009A219E" w:rsidRPr="00DE4AF1">
        <w:rPr>
          <w:rFonts w:asciiTheme="minorHAnsi" w:hAnsiTheme="minorHAnsi" w:cstheme="minorHAnsi"/>
          <w:sz w:val="20"/>
          <w:szCs w:val="20"/>
        </w:rPr>
        <w:t xml:space="preserve">medial </w:t>
      </w:r>
      <w:r w:rsidR="009A219E">
        <w:rPr>
          <w:rFonts w:asciiTheme="minorHAnsi" w:hAnsiTheme="minorHAnsi" w:cstheme="minorHAnsi"/>
          <w:sz w:val="20"/>
          <w:szCs w:val="20"/>
        </w:rPr>
        <w:t xml:space="preserve">tendon </w:t>
      </w:r>
      <w:r w:rsidR="009A219E" w:rsidRPr="00DE4AF1">
        <w:rPr>
          <w:rFonts w:asciiTheme="minorHAnsi" w:hAnsiTheme="minorHAnsi" w:cstheme="minorHAnsi"/>
          <w:sz w:val="20"/>
          <w:szCs w:val="20"/>
        </w:rPr>
        <w:t>compartment</w:t>
      </w:r>
      <w:r w:rsidR="009A219E">
        <w:rPr>
          <w:rFonts w:ascii="Calibri" w:hAnsi="Calibri" w:cs="Calibri"/>
          <w:color w:val="000000" w:themeColor="text1"/>
          <w:sz w:val="20"/>
          <w:szCs w:val="20"/>
        </w:rPr>
        <w:t xml:space="preserve">; </w:t>
      </w:r>
      <w:r w:rsidR="005F6463" w:rsidRPr="008E1056">
        <w:rPr>
          <w:rFonts w:ascii="Calibri" w:hAnsi="Calibri" w:cs="Calibri"/>
          <w:color w:val="000000" w:themeColor="text1"/>
          <w:sz w:val="20"/>
          <w:szCs w:val="20"/>
        </w:rPr>
        <w:t xml:space="preserve">MTP – Metatarsophalangeal; </w:t>
      </w:r>
      <w:r w:rsidR="00F74ECC" w:rsidRPr="008E1056">
        <w:rPr>
          <w:rFonts w:asciiTheme="minorHAnsi" w:hAnsiTheme="minorHAnsi" w:cstheme="minorHAnsi"/>
          <w:sz w:val="20"/>
          <w:szCs w:val="20"/>
        </w:rPr>
        <w:t xml:space="preserve">NR – not reported; </w:t>
      </w:r>
      <w:r w:rsidR="00CC5BA4" w:rsidRPr="008E1056">
        <w:rPr>
          <w:rFonts w:asciiTheme="minorHAnsi" w:hAnsiTheme="minorHAnsi" w:cstheme="minorHAnsi"/>
          <w:sz w:val="20"/>
          <w:szCs w:val="20"/>
        </w:rPr>
        <w:t>PD – power doppler;</w:t>
      </w:r>
      <w:r w:rsidR="00FE1323" w:rsidRPr="008E1056">
        <w:rPr>
          <w:rFonts w:asciiTheme="minorHAnsi" w:hAnsiTheme="minorHAnsi" w:cstheme="minorHAnsi"/>
          <w:sz w:val="20"/>
          <w:szCs w:val="20"/>
        </w:rPr>
        <w:t xml:space="preserve"> </w:t>
      </w:r>
      <w:r w:rsidR="00B453BF" w:rsidRPr="00B453BF">
        <w:rPr>
          <w:rFonts w:asciiTheme="minorHAnsi" w:hAnsiTheme="minorHAnsi" w:cstheme="minorHAnsi"/>
          <w:sz w:val="20"/>
          <w:szCs w:val="20"/>
        </w:rPr>
        <w:t xml:space="preserve">PE </w:t>
      </w:r>
      <w:r w:rsidR="00B453BF">
        <w:rPr>
          <w:rFonts w:asciiTheme="minorHAnsi" w:hAnsiTheme="minorHAnsi" w:cstheme="minorHAnsi"/>
          <w:sz w:val="20"/>
          <w:szCs w:val="20"/>
        </w:rPr>
        <w:t xml:space="preserve">– physical examination; </w:t>
      </w:r>
      <w:r w:rsidR="008F3D0B" w:rsidRPr="008E1056">
        <w:rPr>
          <w:rFonts w:asciiTheme="minorHAnsi" w:hAnsiTheme="minorHAnsi" w:cstheme="minorHAnsi"/>
          <w:sz w:val="20"/>
          <w:szCs w:val="20"/>
        </w:rPr>
        <w:t xml:space="preserve">RA – Rheumatoid arthritis; </w:t>
      </w:r>
      <w:r w:rsidR="0059059B">
        <w:rPr>
          <w:rFonts w:asciiTheme="minorHAnsi" w:hAnsiTheme="minorHAnsi" w:cstheme="minorHAnsi"/>
          <w:sz w:val="20"/>
          <w:szCs w:val="20"/>
        </w:rPr>
        <w:t xml:space="preserve">STJ - Subtalar joint; Tibiotalar joint (TTJ); </w:t>
      </w:r>
      <w:r w:rsidR="00D05160" w:rsidRPr="008E1056">
        <w:rPr>
          <w:rFonts w:asciiTheme="minorHAnsi" w:hAnsiTheme="minorHAnsi" w:cstheme="minorHAnsi"/>
          <w:sz w:val="20"/>
          <w:szCs w:val="20"/>
        </w:rPr>
        <w:t xml:space="preserve">US </w:t>
      </w:r>
      <w:r w:rsidR="00333EB5" w:rsidRPr="008E1056">
        <w:rPr>
          <w:rFonts w:asciiTheme="minorHAnsi" w:hAnsiTheme="minorHAnsi" w:cstheme="minorHAnsi"/>
          <w:sz w:val="20"/>
          <w:szCs w:val="20"/>
        </w:rPr>
        <w:t>–</w:t>
      </w:r>
      <w:r w:rsidR="00D05160" w:rsidRPr="008E1056">
        <w:rPr>
          <w:rFonts w:asciiTheme="minorHAnsi" w:hAnsiTheme="minorHAnsi" w:cstheme="minorHAnsi"/>
          <w:sz w:val="20"/>
          <w:szCs w:val="20"/>
        </w:rPr>
        <w:t xml:space="preserve"> ultrasound</w:t>
      </w:r>
    </w:p>
    <w:p w14:paraId="5FEDB53E" w14:textId="77777777" w:rsidR="007568DC" w:rsidRDefault="007568DC" w:rsidP="00333EB5">
      <w:pPr>
        <w:spacing w:after="160"/>
        <w:rPr>
          <w:rFonts w:asciiTheme="minorHAnsi" w:hAnsiTheme="minorHAnsi" w:cstheme="minorHAnsi"/>
          <w:sz w:val="20"/>
          <w:szCs w:val="20"/>
        </w:rPr>
      </w:pPr>
    </w:p>
    <w:p w14:paraId="4B7B89B2" w14:textId="6CE82029" w:rsidR="00582475" w:rsidRDefault="00D060B7" w:rsidP="001A6262">
      <w:pPr>
        <w:pStyle w:val="Heading2"/>
        <w:spacing w:before="0" w:after="120"/>
        <w:rPr>
          <w:rFonts w:asciiTheme="minorHAnsi" w:hAnsiTheme="minorHAnsi" w:cstheme="minorHAnsi"/>
          <w:b/>
          <w:bCs/>
        </w:rPr>
      </w:pPr>
      <w:bookmarkStart w:id="5" w:name="_Toc138834359"/>
      <w:bookmarkStart w:id="6" w:name="_Toc143501657"/>
      <w:bookmarkStart w:id="7" w:name="_Toc148972494"/>
      <w:r>
        <w:rPr>
          <w:rFonts w:asciiTheme="minorHAnsi" w:hAnsiTheme="minorHAnsi" w:cstheme="minorHAnsi"/>
          <w:b/>
          <w:bCs/>
        </w:rPr>
        <w:t>Primary Studies</w:t>
      </w:r>
      <w:bookmarkEnd w:id="5"/>
      <w:bookmarkEnd w:id="6"/>
      <w:bookmarkEnd w:id="7"/>
    </w:p>
    <w:p w14:paraId="01933964" w14:textId="056A086E" w:rsidR="003C6D60" w:rsidRDefault="003C6D60" w:rsidP="00D84778">
      <w:pPr>
        <w:pStyle w:val="Heading3"/>
        <w:spacing w:before="0" w:after="240"/>
        <w:rPr>
          <w:b/>
          <w:bCs/>
        </w:rPr>
      </w:pPr>
      <w:bookmarkStart w:id="8" w:name="_Toc138834005"/>
      <w:bookmarkStart w:id="9" w:name="_Toc138834091"/>
      <w:bookmarkStart w:id="10" w:name="_Toc138834360"/>
      <w:bookmarkStart w:id="11" w:name="_Toc143501658"/>
      <w:bookmarkStart w:id="12" w:name="_Toc148972495"/>
      <w:r w:rsidRPr="003C6D60">
        <w:rPr>
          <w:b/>
          <w:bCs/>
        </w:rPr>
        <w:t>Q1.</w:t>
      </w:r>
      <w:r w:rsidR="00303AFF">
        <w:rPr>
          <w:b/>
          <w:bCs/>
        </w:rPr>
        <w:t>1</w:t>
      </w:r>
      <w:bookmarkEnd w:id="8"/>
      <w:bookmarkEnd w:id="9"/>
      <w:bookmarkEnd w:id="10"/>
      <w:bookmarkEnd w:id="11"/>
      <w:r w:rsidR="00303AFF">
        <w:rPr>
          <w:b/>
          <w:bCs/>
        </w:rPr>
        <w:t xml:space="preserve"> Adults</w:t>
      </w:r>
      <w:bookmarkEnd w:id="12"/>
    </w:p>
    <w:p w14:paraId="6AF0DBBE" w14:textId="329ADF05" w:rsidR="007568DC" w:rsidRPr="00B23D28" w:rsidRDefault="007568DC" w:rsidP="007568DC">
      <w:pPr>
        <w:spacing w:after="160"/>
        <w:rPr>
          <w:rFonts w:asciiTheme="minorHAnsi" w:hAnsiTheme="minorHAnsi" w:cstheme="minorHAnsi"/>
          <w:b/>
          <w:bCs/>
          <w:sz w:val="20"/>
          <w:szCs w:val="20"/>
        </w:rPr>
      </w:pPr>
      <w:r>
        <w:rPr>
          <w:rFonts w:asciiTheme="minorHAnsi" w:hAnsiTheme="minorHAnsi" w:cstheme="minorHAnsi"/>
          <w:b/>
          <w:bCs/>
          <w:sz w:val="20"/>
          <w:szCs w:val="20"/>
        </w:rPr>
        <w:t xml:space="preserve">Nb: </w:t>
      </w:r>
      <w:r w:rsidRPr="007568DC">
        <w:rPr>
          <w:rFonts w:asciiTheme="minorHAnsi" w:hAnsiTheme="minorHAnsi" w:cstheme="minorHAnsi"/>
          <w:sz w:val="20"/>
          <w:szCs w:val="20"/>
        </w:rPr>
        <w:t>the first 3 papers coloured light pin</w:t>
      </w:r>
      <w:r w:rsidR="0062514E">
        <w:rPr>
          <w:rFonts w:asciiTheme="minorHAnsi" w:hAnsiTheme="minorHAnsi" w:cstheme="minorHAnsi"/>
          <w:sz w:val="20"/>
          <w:szCs w:val="20"/>
        </w:rPr>
        <w:t>k</w:t>
      </w:r>
      <w:r w:rsidRPr="007568DC">
        <w:rPr>
          <w:rFonts w:asciiTheme="minorHAnsi" w:hAnsiTheme="minorHAnsi" w:cstheme="minorHAnsi"/>
          <w:sz w:val="20"/>
          <w:szCs w:val="20"/>
        </w:rPr>
        <w:t xml:space="preserve">/orange cohorts are likely related or overlapping, </w:t>
      </w:r>
      <w:r w:rsidR="00080707">
        <w:rPr>
          <w:rFonts w:asciiTheme="minorHAnsi" w:hAnsiTheme="minorHAnsi" w:cstheme="minorHAnsi"/>
          <w:sz w:val="20"/>
          <w:szCs w:val="20"/>
        </w:rPr>
        <w:t xml:space="preserve">thus </w:t>
      </w:r>
      <w:r w:rsidRPr="007568DC">
        <w:rPr>
          <w:rFonts w:asciiTheme="minorHAnsi" w:hAnsiTheme="minorHAnsi" w:cstheme="minorHAnsi"/>
          <w:sz w:val="20"/>
          <w:szCs w:val="20"/>
        </w:rPr>
        <w:t>findings are likely partly based on the same participants, and hence not fully independent.</w:t>
      </w:r>
    </w:p>
    <w:tbl>
      <w:tblPr>
        <w:tblStyle w:val="TableGrid"/>
        <w:tblW w:w="15266" w:type="dxa"/>
        <w:tblInd w:w="29" w:type="dxa"/>
        <w:tblLayout w:type="fixed"/>
        <w:tblCellMar>
          <w:left w:w="28" w:type="dxa"/>
          <w:right w:w="28" w:type="dxa"/>
        </w:tblCellMar>
        <w:tblLook w:val="04A0" w:firstRow="1" w:lastRow="0" w:firstColumn="1" w:lastColumn="0" w:noHBand="0" w:noVBand="1"/>
      </w:tblPr>
      <w:tblGrid>
        <w:gridCol w:w="1242"/>
        <w:gridCol w:w="2126"/>
        <w:gridCol w:w="1985"/>
        <w:gridCol w:w="283"/>
        <w:gridCol w:w="3119"/>
        <w:gridCol w:w="3118"/>
        <w:gridCol w:w="2694"/>
        <w:gridCol w:w="699"/>
      </w:tblGrid>
      <w:tr w:rsidR="00552353" w:rsidRPr="009311D3" w14:paraId="1B6079C2" w14:textId="77777777" w:rsidTr="00080707">
        <w:tc>
          <w:tcPr>
            <w:tcW w:w="1242" w:type="dxa"/>
            <w:tcBorders>
              <w:bottom w:val="single" w:sz="4" w:space="0" w:color="auto"/>
            </w:tcBorders>
          </w:tcPr>
          <w:p w14:paraId="0F3DD022" w14:textId="77777777" w:rsidR="00552353" w:rsidRPr="009311D3" w:rsidRDefault="00552353" w:rsidP="00581377">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51665E73" w14:textId="31904A53" w:rsidR="00552353" w:rsidRPr="009311D3" w:rsidRDefault="00552353" w:rsidP="00581377">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126" w:type="dxa"/>
            <w:tcBorders>
              <w:bottom w:val="single" w:sz="4" w:space="0" w:color="auto"/>
            </w:tcBorders>
          </w:tcPr>
          <w:p w14:paraId="5F424129" w14:textId="01DDF6BA" w:rsidR="00552353" w:rsidRPr="002203E6" w:rsidRDefault="00552353" w:rsidP="00581377">
            <w:pPr>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2268" w:type="dxa"/>
            <w:gridSpan w:val="2"/>
            <w:tcBorders>
              <w:bottom w:val="single" w:sz="4" w:space="0" w:color="auto"/>
            </w:tcBorders>
          </w:tcPr>
          <w:p w14:paraId="0BCAA481" w14:textId="79696A9C" w:rsidR="00552353" w:rsidRPr="009311D3" w:rsidRDefault="00552353" w:rsidP="00581377">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3119" w:type="dxa"/>
            <w:tcBorders>
              <w:bottom w:val="single" w:sz="4" w:space="0" w:color="auto"/>
            </w:tcBorders>
          </w:tcPr>
          <w:p w14:paraId="02477328" w14:textId="277E93FE" w:rsidR="00552353" w:rsidRPr="009311D3" w:rsidRDefault="00552353" w:rsidP="00581377">
            <w:pPr>
              <w:rPr>
                <w:rFonts w:asciiTheme="minorHAnsi" w:hAnsiTheme="minorHAnsi" w:cstheme="minorHAnsi"/>
                <w:b/>
                <w:bCs/>
                <w:sz w:val="20"/>
                <w:szCs w:val="20"/>
              </w:rPr>
            </w:pPr>
            <w:r>
              <w:rPr>
                <w:rFonts w:asciiTheme="minorHAnsi" w:hAnsiTheme="minorHAnsi" w:cstheme="minorHAnsi"/>
                <w:b/>
                <w:bCs/>
                <w:sz w:val="20"/>
                <w:szCs w:val="20"/>
              </w:rPr>
              <w:t>Diagnostic test accuracy</w:t>
            </w:r>
            <w:r w:rsidR="00E2521F">
              <w:rPr>
                <w:rFonts w:asciiTheme="minorHAnsi" w:hAnsiTheme="minorHAnsi" w:cstheme="minorHAnsi"/>
                <w:b/>
                <w:bCs/>
                <w:sz w:val="20"/>
                <w:szCs w:val="20"/>
              </w:rPr>
              <w:t xml:space="preserve"> or ‘concordance’ with other measures</w:t>
            </w:r>
          </w:p>
        </w:tc>
        <w:tc>
          <w:tcPr>
            <w:tcW w:w="3118" w:type="dxa"/>
            <w:tcBorders>
              <w:bottom w:val="single" w:sz="4" w:space="0" w:color="auto"/>
            </w:tcBorders>
          </w:tcPr>
          <w:p w14:paraId="705504B0" w14:textId="2A01AB34" w:rsidR="00552353" w:rsidRPr="009311D3" w:rsidRDefault="00552353" w:rsidP="00581377">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2694" w:type="dxa"/>
            <w:tcBorders>
              <w:bottom w:val="single" w:sz="4" w:space="0" w:color="auto"/>
            </w:tcBorders>
          </w:tcPr>
          <w:p w14:paraId="08A1CE26" w14:textId="77777777" w:rsidR="00552353" w:rsidRPr="009311D3" w:rsidRDefault="00552353" w:rsidP="00581377">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699" w:type="dxa"/>
            <w:tcBorders>
              <w:bottom w:val="single" w:sz="4" w:space="0" w:color="auto"/>
            </w:tcBorders>
          </w:tcPr>
          <w:p w14:paraId="426E452C" w14:textId="6670A8F1" w:rsidR="00552353" w:rsidRPr="009311D3" w:rsidRDefault="00552353" w:rsidP="00581377">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0124AD" w:rsidRPr="009311D3" w14:paraId="529FF3BF" w14:textId="77777777" w:rsidTr="00303AFF">
        <w:trPr>
          <w:trHeight w:hRule="exact" w:val="346"/>
        </w:trPr>
        <w:tc>
          <w:tcPr>
            <w:tcW w:w="15266" w:type="dxa"/>
            <w:gridSpan w:val="8"/>
            <w:tcBorders>
              <w:bottom w:val="single" w:sz="4" w:space="0" w:color="auto"/>
            </w:tcBorders>
            <w:shd w:val="clear" w:color="auto" w:fill="DEEAF6" w:themeFill="accent5" w:themeFillTint="33"/>
            <w:vAlign w:val="center"/>
          </w:tcPr>
          <w:p w14:paraId="7B38F1C4" w14:textId="77777777" w:rsidR="000124AD" w:rsidRDefault="000124AD" w:rsidP="00CA640C">
            <w:pPr>
              <w:rPr>
                <w:rFonts w:asciiTheme="minorHAnsi" w:hAnsiTheme="minorHAnsi" w:cstheme="minorHAnsi"/>
                <w:b/>
                <w:bCs/>
                <w:sz w:val="20"/>
                <w:szCs w:val="20"/>
              </w:rPr>
            </w:pPr>
            <w:r>
              <w:rPr>
                <w:rFonts w:asciiTheme="minorHAnsi" w:hAnsiTheme="minorHAnsi" w:cstheme="minorHAnsi"/>
                <w:b/>
                <w:bCs/>
                <w:sz w:val="20"/>
                <w:szCs w:val="20"/>
              </w:rPr>
              <w:t>MRI reference standard</w:t>
            </w:r>
          </w:p>
        </w:tc>
      </w:tr>
      <w:tr w:rsidR="000124AD" w:rsidRPr="001B67B9" w14:paraId="6C5D02D1" w14:textId="77777777" w:rsidTr="00080707">
        <w:trPr>
          <w:trHeight w:val="1586"/>
        </w:trPr>
        <w:tc>
          <w:tcPr>
            <w:tcW w:w="1242" w:type="dxa"/>
            <w:vMerge w:val="restart"/>
            <w:tcBorders>
              <w:top w:val="single" w:sz="4" w:space="0" w:color="auto"/>
              <w:left w:val="single" w:sz="2" w:space="0" w:color="auto"/>
              <w:right w:val="single" w:sz="2" w:space="0" w:color="auto"/>
            </w:tcBorders>
            <w:shd w:val="clear" w:color="auto" w:fill="FBE4D5" w:themeFill="accent2" w:themeFillTint="33"/>
          </w:tcPr>
          <w:p w14:paraId="72DA15BA" w14:textId="3550D94C" w:rsidR="000124AD" w:rsidRDefault="000124AD" w:rsidP="00CA640C">
            <w:pPr>
              <w:rPr>
                <w:rFonts w:asciiTheme="minorHAnsi" w:hAnsiTheme="minorHAnsi" w:cstheme="minorHAnsi"/>
                <w:sz w:val="20"/>
                <w:szCs w:val="20"/>
              </w:rPr>
            </w:pPr>
            <w:r>
              <w:rPr>
                <w:rFonts w:asciiTheme="minorHAnsi" w:hAnsiTheme="minorHAnsi" w:cstheme="minorHAnsi"/>
                <w:sz w:val="20"/>
                <w:szCs w:val="20"/>
              </w:rPr>
              <w:t>van Dijk 2022</w:t>
            </w:r>
          </w:p>
          <w:p w14:paraId="3380772F" w14:textId="77777777" w:rsidR="000124AD" w:rsidRDefault="000124AD" w:rsidP="00CA640C">
            <w:pPr>
              <w:rPr>
                <w:rFonts w:asciiTheme="minorHAnsi" w:hAnsiTheme="minorHAnsi" w:cstheme="minorHAnsi"/>
                <w:sz w:val="20"/>
                <w:szCs w:val="20"/>
              </w:rPr>
            </w:pPr>
          </w:p>
          <w:p w14:paraId="62690E3A" w14:textId="77777777" w:rsidR="000124AD" w:rsidRDefault="000124AD" w:rsidP="00CA640C">
            <w:pPr>
              <w:rPr>
                <w:rFonts w:asciiTheme="minorHAnsi" w:hAnsiTheme="minorHAnsi" w:cstheme="minorHAnsi"/>
                <w:sz w:val="20"/>
                <w:szCs w:val="20"/>
              </w:rPr>
            </w:pPr>
            <w:r>
              <w:rPr>
                <w:rFonts w:asciiTheme="minorHAnsi" w:hAnsiTheme="minorHAnsi" w:cstheme="minorHAnsi"/>
                <w:sz w:val="20"/>
                <w:szCs w:val="20"/>
              </w:rPr>
              <w:t>Cross-sectional</w:t>
            </w:r>
          </w:p>
          <w:p w14:paraId="7353C433" w14:textId="77777777" w:rsidR="000124AD" w:rsidRDefault="000124AD" w:rsidP="00CA640C">
            <w:pPr>
              <w:rPr>
                <w:rFonts w:asciiTheme="minorHAnsi" w:hAnsiTheme="minorHAnsi" w:cstheme="minorHAnsi"/>
                <w:sz w:val="20"/>
                <w:szCs w:val="20"/>
              </w:rPr>
            </w:pPr>
          </w:p>
          <w:p w14:paraId="6F9ABF67" w14:textId="77777777" w:rsidR="000124AD" w:rsidRPr="000124AD" w:rsidRDefault="000124AD" w:rsidP="00CA640C">
            <w:pPr>
              <w:rPr>
                <w:rFonts w:asciiTheme="minorHAnsi" w:hAnsiTheme="minorHAnsi" w:cstheme="minorHAnsi"/>
                <w:b/>
                <w:bCs/>
                <w:sz w:val="20"/>
                <w:szCs w:val="20"/>
              </w:rPr>
            </w:pPr>
            <w:r>
              <w:rPr>
                <w:rFonts w:asciiTheme="minorHAnsi" w:hAnsiTheme="minorHAnsi" w:cstheme="minorHAnsi"/>
                <w:b/>
                <w:bCs/>
                <w:sz w:val="20"/>
                <w:szCs w:val="20"/>
              </w:rPr>
              <w:t>Squeeze test vs MRI</w:t>
            </w:r>
          </w:p>
          <w:p w14:paraId="1EADBB65" w14:textId="77777777" w:rsidR="000124AD" w:rsidRDefault="000124AD" w:rsidP="00CA640C">
            <w:pPr>
              <w:rPr>
                <w:rFonts w:asciiTheme="minorHAnsi" w:hAnsiTheme="minorHAnsi" w:cstheme="minorHAnsi"/>
                <w:sz w:val="20"/>
                <w:szCs w:val="20"/>
              </w:rPr>
            </w:pPr>
          </w:p>
          <w:p w14:paraId="09FAD79A" w14:textId="77777777" w:rsidR="000124AD" w:rsidRPr="009306E8" w:rsidRDefault="000124AD" w:rsidP="00CA640C">
            <w:pPr>
              <w:rPr>
                <w:rFonts w:asciiTheme="minorHAnsi" w:hAnsiTheme="minorHAnsi" w:cstheme="minorHAnsi"/>
                <w:sz w:val="20"/>
                <w:szCs w:val="20"/>
              </w:rPr>
            </w:pPr>
          </w:p>
        </w:tc>
        <w:tc>
          <w:tcPr>
            <w:tcW w:w="2126" w:type="dxa"/>
            <w:vMerge w:val="restart"/>
            <w:tcBorders>
              <w:top w:val="single" w:sz="4" w:space="0" w:color="auto"/>
              <w:left w:val="single" w:sz="2" w:space="0" w:color="auto"/>
              <w:right w:val="single" w:sz="2" w:space="0" w:color="auto"/>
            </w:tcBorders>
          </w:tcPr>
          <w:p w14:paraId="772DF47A"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MTP squeeze test*</w:t>
            </w:r>
          </w:p>
          <w:p w14:paraId="3908DBBD" w14:textId="77777777" w:rsidR="000124AD" w:rsidRPr="009306E8" w:rsidRDefault="000124AD"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Rheumatologist</w:t>
            </w:r>
          </w:p>
          <w:p w14:paraId="23E2BF66"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sidRPr="00F07841">
              <w:rPr>
                <w:rFonts w:asciiTheme="minorHAnsi" w:hAnsiTheme="minorHAnsi" w:cstheme="minorHAnsi"/>
                <w:sz w:val="18"/>
                <w:szCs w:val="18"/>
              </w:rPr>
              <w:t>Contrast-enhanced 1.5T MRI</w:t>
            </w:r>
          </w:p>
          <w:p w14:paraId="4CD56872" w14:textId="77777777" w:rsidR="000124AD" w:rsidRPr="00DE4AF1" w:rsidRDefault="000124AD"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p>
          <w:p w14:paraId="3214C6B1"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unclear</w:t>
            </w:r>
          </w:p>
          <w:p w14:paraId="62172FA4" w14:textId="77777777" w:rsidR="000124AD" w:rsidRPr="001B67B9" w:rsidRDefault="000124AD"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squeeze test assessors blind to MRI scores</w:t>
            </w:r>
            <w:r w:rsidRPr="001B67B9">
              <w:rPr>
                <w:rFonts w:asciiTheme="minorHAnsi" w:hAnsiTheme="minorHAnsi" w:cstheme="minorHAnsi"/>
                <w:color w:val="000000"/>
                <w:sz w:val="20"/>
                <w:szCs w:val="20"/>
              </w:rPr>
              <w:t xml:space="preserve"> </w:t>
            </w:r>
          </w:p>
        </w:tc>
        <w:tc>
          <w:tcPr>
            <w:tcW w:w="2268" w:type="dxa"/>
            <w:gridSpan w:val="2"/>
            <w:vMerge w:val="restart"/>
            <w:tcBorders>
              <w:top w:val="single" w:sz="4" w:space="0" w:color="auto"/>
              <w:left w:val="single" w:sz="2" w:space="0" w:color="auto"/>
              <w:right w:val="single" w:sz="2" w:space="0" w:color="auto"/>
            </w:tcBorders>
          </w:tcPr>
          <w:p w14:paraId="2E8BA163" w14:textId="77777777" w:rsidR="000124AD"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Consecutively recruited, patient with:</w:t>
            </w:r>
          </w:p>
          <w:p w14:paraId="3DBB21A4" w14:textId="77777777" w:rsidR="000124AD" w:rsidRPr="008B7241" w:rsidRDefault="000124AD" w:rsidP="00CA640C">
            <w:pPr>
              <w:spacing w:after="120"/>
              <w:rPr>
                <w:rFonts w:ascii="Calibri" w:hAnsi="Calibri" w:cs="Calibri"/>
                <w:color w:val="000000" w:themeColor="text1"/>
                <w:sz w:val="20"/>
                <w:szCs w:val="20"/>
              </w:rPr>
            </w:pPr>
            <w:r w:rsidRPr="004447FE">
              <w:rPr>
                <w:rFonts w:asciiTheme="minorHAnsi" w:hAnsiTheme="minorHAnsi" w:cstheme="minorHAnsi"/>
                <w:i/>
                <w:iCs/>
                <w:color w:val="000000" w:themeColor="text1"/>
                <w:sz w:val="20"/>
                <w:szCs w:val="20"/>
                <w:u w:val="single"/>
              </w:rPr>
              <w:t>Clinically suspected arthralgia (CSA):</w:t>
            </w:r>
            <w:r w:rsidRPr="008B7241">
              <w:rPr>
                <w:rFonts w:asciiTheme="minorHAnsi" w:hAnsiTheme="minorHAnsi" w:cstheme="minorHAnsi"/>
                <w:i/>
                <w:iCs/>
                <w:color w:val="000000" w:themeColor="text1"/>
                <w:sz w:val="20"/>
                <w:szCs w:val="20"/>
              </w:rPr>
              <w:t xml:space="preserve"> </w:t>
            </w:r>
            <w:r w:rsidRPr="008B7241">
              <w:rPr>
                <w:rFonts w:ascii="Calibri" w:hAnsi="Calibri" w:cs="Calibri"/>
                <w:color w:val="000000" w:themeColor="text1"/>
                <w:sz w:val="20"/>
                <w:szCs w:val="20"/>
              </w:rPr>
              <w:t>Le</w:t>
            </w:r>
            <w:r>
              <w:rPr>
                <w:rFonts w:ascii="Calibri" w:hAnsi="Calibri" w:cs="Calibri"/>
                <w:color w:val="000000" w:themeColor="text1"/>
                <w:sz w:val="20"/>
                <w:szCs w:val="20"/>
              </w:rPr>
              <w:t>i</w:t>
            </w:r>
            <w:r w:rsidRPr="008B7241">
              <w:rPr>
                <w:rFonts w:ascii="Calibri" w:hAnsi="Calibri" w:cs="Calibri"/>
                <w:color w:val="000000" w:themeColor="text1"/>
                <w:sz w:val="20"/>
                <w:szCs w:val="20"/>
              </w:rPr>
              <w:t>den CSA</w:t>
            </w:r>
            <w:r w:rsidRPr="005D1CFE">
              <w:rPr>
                <w:rFonts w:asciiTheme="minorHAnsi" w:hAnsiTheme="minorHAnsi" w:cstheme="minorHAnsi"/>
                <w:b/>
                <w:bCs/>
                <w:sz w:val="18"/>
                <w:szCs w:val="18"/>
                <w:vertAlign w:val="superscript"/>
              </w:rPr>
              <w:t>†</w:t>
            </w:r>
            <w:r w:rsidRPr="008B7241">
              <w:rPr>
                <w:rFonts w:ascii="Calibri" w:hAnsi="Calibri" w:cs="Calibri"/>
                <w:color w:val="000000" w:themeColor="text1"/>
                <w:sz w:val="20"/>
                <w:szCs w:val="20"/>
              </w:rPr>
              <w:t xml:space="preserve"> cohort</w:t>
            </w:r>
            <w:r>
              <w:rPr>
                <w:rFonts w:ascii="Calibri" w:hAnsi="Calibri" w:cs="Calibri"/>
                <w:color w:val="000000" w:themeColor="text1"/>
                <w:sz w:val="20"/>
                <w:szCs w:val="20"/>
              </w:rPr>
              <w:t xml:space="preserve"> + TREAT EARLIER trial participants</w:t>
            </w:r>
            <w:r w:rsidRPr="008B7241">
              <w:rPr>
                <w:rFonts w:ascii="Calibri" w:hAnsi="Calibri" w:cs="Calibri"/>
                <w:color w:val="000000" w:themeColor="text1"/>
                <w:sz w:val="20"/>
                <w:szCs w:val="20"/>
              </w:rPr>
              <w:t xml:space="preserve">: </w:t>
            </w:r>
            <w:r>
              <w:rPr>
                <w:rFonts w:asciiTheme="minorHAnsi" w:hAnsiTheme="minorHAnsi" w:cstheme="minorHAnsi"/>
                <w:color w:val="000000" w:themeColor="text1"/>
                <w:sz w:val="20"/>
                <w:szCs w:val="20"/>
              </w:rPr>
              <w:t>R</w:t>
            </w:r>
            <w:r w:rsidRPr="003519F7">
              <w:rPr>
                <w:rFonts w:asciiTheme="minorHAnsi" w:hAnsiTheme="minorHAnsi" w:cstheme="minorHAnsi"/>
                <w:color w:val="000000" w:themeColor="text1"/>
                <w:sz w:val="20"/>
                <w:szCs w:val="20"/>
              </w:rPr>
              <w:t>ecent-onset (&lt;1 year) arthralgia of small joints and a clinical suspicion for progression to RA</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u w:val="single"/>
              </w:rPr>
              <w:t>Excluded</w:t>
            </w:r>
            <w:r>
              <w:rPr>
                <w:rFonts w:asciiTheme="minorHAnsi" w:hAnsiTheme="minorHAnsi" w:cstheme="minorHAnsi"/>
                <w:color w:val="000000" w:themeColor="text1"/>
                <w:sz w:val="20"/>
                <w:szCs w:val="20"/>
              </w:rPr>
              <w:t xml:space="preserve">: </w:t>
            </w:r>
            <w:r w:rsidRPr="008B7241">
              <w:rPr>
                <w:rFonts w:ascii="Calibri" w:hAnsi="Calibri" w:cs="Calibri"/>
                <w:color w:val="000000" w:themeColor="text1"/>
                <w:sz w:val="20"/>
                <w:szCs w:val="20"/>
              </w:rPr>
              <w:t xml:space="preserve">clinically apparent arthritis or other cause of arthralgia. </w:t>
            </w:r>
          </w:p>
          <w:p w14:paraId="4F065FC7" w14:textId="77777777" w:rsidR="000124AD" w:rsidRPr="008B7241" w:rsidRDefault="000124AD" w:rsidP="00CA640C">
            <w:pPr>
              <w:spacing w:after="120"/>
              <w:rPr>
                <w:rFonts w:ascii="Calibri" w:hAnsi="Calibri" w:cs="Calibri"/>
                <w:color w:val="000000" w:themeColor="text1"/>
                <w:sz w:val="20"/>
                <w:szCs w:val="20"/>
              </w:rPr>
            </w:pPr>
            <w:r w:rsidRPr="004447FE">
              <w:rPr>
                <w:rFonts w:ascii="Calibri" w:hAnsi="Calibri" w:cs="Calibri"/>
                <w:i/>
                <w:iCs/>
                <w:color w:val="000000" w:themeColor="text1"/>
                <w:sz w:val="20"/>
                <w:szCs w:val="20"/>
                <w:u w:val="single"/>
              </w:rPr>
              <w:t>Early Arthritis Clinic (EAC)</w:t>
            </w:r>
            <w:r w:rsidRPr="008C5F49">
              <w:rPr>
                <w:rFonts w:ascii="Calibri" w:hAnsi="Calibri" w:cs="Calibri"/>
                <w:i/>
                <w:iCs/>
                <w:color w:val="000000" w:themeColor="text1"/>
                <w:sz w:val="20"/>
                <w:szCs w:val="20"/>
              </w:rPr>
              <w:t xml:space="preserve">: </w:t>
            </w:r>
            <w:r w:rsidRPr="008B7241">
              <w:rPr>
                <w:rFonts w:ascii="Calibri" w:hAnsi="Calibri" w:cs="Calibri"/>
                <w:color w:val="000000" w:themeColor="text1"/>
                <w:sz w:val="20"/>
                <w:szCs w:val="20"/>
              </w:rPr>
              <w:t xml:space="preserve"> </w:t>
            </w:r>
            <w:r>
              <w:rPr>
                <w:rFonts w:ascii="Calibri" w:hAnsi="Calibri" w:cs="Calibri"/>
                <w:color w:val="000000" w:themeColor="text1"/>
                <w:sz w:val="20"/>
                <w:szCs w:val="20"/>
              </w:rPr>
              <w:t>Leiden EAC cohort</w:t>
            </w:r>
            <w:r w:rsidRPr="005D1CFE">
              <w:rPr>
                <w:rFonts w:ascii="Calibri" w:hAnsi="Calibri" w:cs="Calibri"/>
                <w:color w:val="000000" w:themeColor="text1"/>
                <w:sz w:val="18"/>
                <w:szCs w:val="18"/>
                <w:vertAlign w:val="superscript"/>
              </w:rPr>
              <w:t>§</w:t>
            </w:r>
            <w:r>
              <w:rPr>
                <w:rFonts w:ascii="Calibri" w:hAnsi="Calibri" w:cs="Calibri"/>
                <w:color w:val="000000" w:themeColor="text1"/>
                <w:sz w:val="20"/>
                <w:szCs w:val="20"/>
              </w:rPr>
              <w:t xml:space="preserve">: </w:t>
            </w:r>
            <w:r w:rsidRPr="008B7241">
              <w:rPr>
                <w:rFonts w:ascii="Calibri" w:hAnsi="Calibri" w:cs="Calibri"/>
                <w:color w:val="000000" w:themeColor="text1"/>
                <w:sz w:val="20"/>
                <w:szCs w:val="20"/>
              </w:rPr>
              <w:t>clinically apparent</w:t>
            </w:r>
            <w:r>
              <w:rPr>
                <w:rFonts w:ascii="Calibri" w:hAnsi="Calibri" w:cs="Calibri"/>
                <w:color w:val="000000" w:themeColor="text1"/>
                <w:sz w:val="20"/>
                <w:szCs w:val="20"/>
              </w:rPr>
              <w:t xml:space="preserve"> </w:t>
            </w:r>
            <w:r w:rsidRPr="008B7241">
              <w:rPr>
                <w:rFonts w:ascii="Calibri" w:hAnsi="Calibri" w:cs="Calibri"/>
                <w:color w:val="000000" w:themeColor="text1"/>
                <w:sz w:val="20"/>
                <w:szCs w:val="20"/>
              </w:rPr>
              <w:t xml:space="preserve">early arthritis (symptom duration &lt; 2 years, RA + other </w:t>
            </w:r>
            <w:proofErr w:type="spellStart"/>
            <w:r w:rsidRPr="008B7241">
              <w:rPr>
                <w:rFonts w:ascii="Calibri" w:hAnsi="Calibri" w:cs="Calibri"/>
                <w:color w:val="000000" w:themeColor="text1"/>
                <w:sz w:val="20"/>
                <w:szCs w:val="20"/>
              </w:rPr>
              <w:t>arthritides</w:t>
            </w:r>
            <w:proofErr w:type="spellEnd"/>
            <w:r w:rsidRPr="008B7241">
              <w:rPr>
                <w:rFonts w:ascii="Calibri" w:hAnsi="Calibri" w:cs="Calibri"/>
                <w:color w:val="000000" w:themeColor="text1"/>
                <w:sz w:val="20"/>
                <w:szCs w:val="20"/>
              </w:rPr>
              <w:t>)</w:t>
            </w:r>
            <w:r>
              <w:rPr>
                <w:rFonts w:ascii="Calibri" w:hAnsi="Calibri" w:cs="Calibri"/>
                <w:color w:val="000000" w:themeColor="text1"/>
                <w:sz w:val="20"/>
                <w:szCs w:val="20"/>
              </w:rPr>
              <w:t>.</w:t>
            </w:r>
          </w:p>
          <w:p w14:paraId="42952EE8" w14:textId="77777777" w:rsidR="000124AD" w:rsidRPr="00A975C1"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Adults</w:t>
            </w:r>
            <w:r w:rsidRPr="00A975C1">
              <w:rPr>
                <w:rFonts w:asciiTheme="minorHAnsi" w:hAnsiTheme="minorHAnsi" w:cstheme="minorHAnsi"/>
                <w:color w:val="000000" w:themeColor="text1"/>
                <w:sz w:val="20"/>
                <w:szCs w:val="20"/>
              </w:rPr>
              <w:t xml:space="preserve"> (mean age</w:t>
            </w:r>
            <w:r>
              <w:rPr>
                <w:rFonts w:asciiTheme="minorHAnsi" w:hAnsiTheme="minorHAnsi" w:cstheme="minorHAnsi"/>
                <w:color w:val="000000" w:themeColor="text1"/>
                <w:sz w:val="20"/>
                <w:szCs w:val="20"/>
              </w:rPr>
              <w:t>: CSA = 45 years; EAC</w:t>
            </w:r>
            <w:r w:rsidRPr="00A975C1">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 57</w:t>
            </w:r>
            <w:r w:rsidRPr="00A975C1">
              <w:rPr>
                <w:rFonts w:asciiTheme="minorHAnsi" w:hAnsiTheme="minorHAnsi" w:cstheme="minorHAnsi"/>
                <w:color w:val="000000" w:themeColor="text1"/>
                <w:sz w:val="20"/>
                <w:szCs w:val="20"/>
              </w:rPr>
              <w:t xml:space="preserve"> years)</w:t>
            </w:r>
          </w:p>
          <w:p w14:paraId="70355D69" w14:textId="77777777" w:rsidR="000124AD" w:rsidRPr="008C5F49" w:rsidRDefault="000124AD" w:rsidP="00CA640C">
            <w:pPr>
              <w:spacing w:after="120"/>
              <w:rPr>
                <w:rFonts w:asciiTheme="minorHAnsi" w:hAnsiTheme="minorHAnsi" w:cstheme="minorHAnsi"/>
                <w:color w:val="000000" w:themeColor="text1"/>
                <w:sz w:val="20"/>
                <w:szCs w:val="20"/>
              </w:rPr>
            </w:pPr>
            <w:r w:rsidRPr="008C5F49">
              <w:rPr>
                <w:rFonts w:asciiTheme="minorHAnsi" w:hAnsiTheme="minorHAnsi" w:cstheme="minorHAnsi"/>
                <w:color w:val="000000" w:themeColor="text1"/>
                <w:sz w:val="20"/>
                <w:szCs w:val="20"/>
              </w:rPr>
              <w:t>N = CSA 693; Early arthritis 192</w:t>
            </w:r>
          </w:p>
          <w:p w14:paraId="4A4D6AE6" w14:textId="77777777" w:rsidR="000124AD" w:rsidRPr="00A975C1"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The Netherlands</w:t>
            </w:r>
          </w:p>
        </w:tc>
        <w:tc>
          <w:tcPr>
            <w:tcW w:w="3119" w:type="dxa"/>
            <w:tcBorders>
              <w:top w:val="single" w:sz="4" w:space="0" w:color="auto"/>
              <w:left w:val="single" w:sz="2" w:space="0" w:color="auto"/>
              <w:bottom w:val="dotted" w:sz="4" w:space="0" w:color="auto"/>
              <w:right w:val="single" w:sz="2" w:space="0" w:color="auto"/>
            </w:tcBorders>
          </w:tcPr>
          <w:p w14:paraId="170AC6CF" w14:textId="77777777" w:rsidR="000124AD" w:rsidRDefault="000124AD" w:rsidP="00CA640C">
            <w:pPr>
              <w:rPr>
                <w:rFonts w:asciiTheme="minorHAnsi" w:hAnsiTheme="minorHAnsi" w:cstheme="minorHAnsi"/>
                <w:sz w:val="20"/>
                <w:szCs w:val="20"/>
              </w:rPr>
            </w:pPr>
            <w:r w:rsidRPr="003F4EB6">
              <w:rPr>
                <w:rFonts w:asciiTheme="minorHAnsi" w:hAnsiTheme="minorHAnsi" w:cstheme="minorHAnsi"/>
                <w:sz w:val="20"/>
                <w:szCs w:val="20"/>
              </w:rPr>
              <w:lastRenderedPageBreak/>
              <w:t xml:space="preserve">Participants </w:t>
            </w:r>
            <w:r w:rsidRPr="00CB3848">
              <w:rPr>
                <w:rFonts w:asciiTheme="minorHAnsi" w:hAnsiTheme="minorHAnsi" w:cstheme="minorHAnsi"/>
                <w:sz w:val="20"/>
                <w:szCs w:val="20"/>
                <w:u w:val="single"/>
              </w:rPr>
              <w:t>with</w:t>
            </w:r>
            <w:r w:rsidRPr="00CB3848">
              <w:rPr>
                <w:rFonts w:asciiTheme="minorHAnsi" w:hAnsiTheme="minorHAnsi" w:cstheme="minorHAnsi"/>
                <w:sz w:val="20"/>
                <w:szCs w:val="20"/>
              </w:rPr>
              <w:t>/without</w:t>
            </w:r>
            <w:r w:rsidRPr="003F4EB6">
              <w:rPr>
                <w:rFonts w:asciiTheme="minorHAnsi" w:hAnsiTheme="minorHAnsi" w:cstheme="minorHAnsi"/>
                <w:sz w:val="20"/>
                <w:szCs w:val="20"/>
              </w:rPr>
              <w:t xml:space="preserve"> target condition: </w:t>
            </w:r>
          </w:p>
          <w:p w14:paraId="1379B118" w14:textId="77777777" w:rsidR="000124AD" w:rsidRDefault="000124AD" w:rsidP="00CA640C">
            <w:pPr>
              <w:pStyle w:val="ListParagraph"/>
              <w:numPr>
                <w:ilvl w:val="0"/>
                <w:numId w:val="25"/>
              </w:numPr>
              <w:ind w:left="170" w:hanging="170"/>
              <w:rPr>
                <w:rFonts w:cstheme="minorHAnsi"/>
                <w:sz w:val="20"/>
                <w:szCs w:val="20"/>
              </w:rPr>
            </w:pPr>
            <w:r w:rsidRPr="00CB3848">
              <w:rPr>
                <w:rFonts w:cstheme="minorHAnsi"/>
                <w:sz w:val="20"/>
                <w:szCs w:val="20"/>
              </w:rPr>
              <w:t>MRI tenosynovitis</w:t>
            </w:r>
            <w:r>
              <w:rPr>
                <w:rFonts w:cstheme="minorHAnsi"/>
                <w:sz w:val="20"/>
                <w:szCs w:val="20"/>
                <w:vertAlign w:val="superscript"/>
              </w:rPr>
              <w:t>1</w:t>
            </w:r>
            <w:r w:rsidRPr="00CB3848">
              <w:rPr>
                <w:rFonts w:cstheme="minorHAnsi"/>
                <w:sz w:val="20"/>
                <w:szCs w:val="20"/>
              </w:rPr>
              <w:t xml:space="preserve"> </w:t>
            </w:r>
            <w:r>
              <w:rPr>
                <w:rFonts w:cstheme="minorHAnsi"/>
                <w:sz w:val="20"/>
                <w:szCs w:val="20"/>
              </w:rPr>
              <w:t xml:space="preserve">CSA = </w:t>
            </w:r>
            <w:r w:rsidRPr="00CB3848">
              <w:rPr>
                <w:rFonts w:cstheme="minorHAnsi"/>
                <w:sz w:val="20"/>
                <w:szCs w:val="20"/>
                <w:u w:val="single"/>
              </w:rPr>
              <w:t>58</w:t>
            </w:r>
            <w:r>
              <w:rPr>
                <w:rFonts w:cstheme="minorHAnsi"/>
                <w:sz w:val="20"/>
                <w:szCs w:val="20"/>
              </w:rPr>
              <w:t xml:space="preserve">/635; </w:t>
            </w:r>
            <w:r w:rsidRPr="00CB3848">
              <w:rPr>
                <w:rFonts w:cstheme="minorHAnsi"/>
                <w:sz w:val="20"/>
                <w:szCs w:val="20"/>
              </w:rPr>
              <w:t xml:space="preserve">EAC = </w:t>
            </w:r>
            <w:r w:rsidRPr="00CB3848">
              <w:rPr>
                <w:rFonts w:cstheme="minorHAnsi"/>
                <w:sz w:val="20"/>
                <w:szCs w:val="20"/>
                <w:u w:val="single"/>
              </w:rPr>
              <w:t>55</w:t>
            </w:r>
            <w:r w:rsidRPr="00CB3848">
              <w:rPr>
                <w:rFonts w:cstheme="minorHAnsi"/>
                <w:sz w:val="20"/>
                <w:szCs w:val="20"/>
              </w:rPr>
              <w:t>/140</w:t>
            </w:r>
          </w:p>
          <w:p w14:paraId="3E8B9A8B" w14:textId="77777777" w:rsidR="000124AD" w:rsidRPr="00CB3848" w:rsidRDefault="000124AD" w:rsidP="00CA640C">
            <w:pPr>
              <w:pStyle w:val="ListParagraph"/>
              <w:numPr>
                <w:ilvl w:val="0"/>
                <w:numId w:val="25"/>
              </w:numPr>
              <w:ind w:left="170" w:hanging="170"/>
              <w:rPr>
                <w:rFonts w:cstheme="minorHAnsi"/>
                <w:sz w:val="20"/>
                <w:szCs w:val="20"/>
              </w:rPr>
            </w:pPr>
            <w:r w:rsidRPr="00CB3848">
              <w:rPr>
                <w:rFonts w:cstheme="minorHAnsi"/>
                <w:sz w:val="20"/>
                <w:szCs w:val="20"/>
              </w:rPr>
              <w:t xml:space="preserve">MRI synovitis </w:t>
            </w:r>
            <w:r>
              <w:rPr>
                <w:rFonts w:cstheme="minorHAnsi"/>
                <w:sz w:val="20"/>
                <w:szCs w:val="20"/>
              </w:rPr>
              <w:t xml:space="preserve">CSA = </w:t>
            </w:r>
            <w:r>
              <w:rPr>
                <w:rFonts w:cstheme="minorHAnsi"/>
                <w:sz w:val="20"/>
                <w:szCs w:val="20"/>
                <w:u w:val="single"/>
              </w:rPr>
              <w:t>94</w:t>
            </w:r>
            <w:r>
              <w:rPr>
                <w:rFonts w:cstheme="minorHAnsi"/>
                <w:sz w:val="20"/>
                <w:szCs w:val="20"/>
              </w:rPr>
              <w:t xml:space="preserve">/599; </w:t>
            </w:r>
            <w:r w:rsidRPr="00CB3848">
              <w:rPr>
                <w:rFonts w:cstheme="minorHAnsi"/>
                <w:sz w:val="20"/>
                <w:szCs w:val="20"/>
              </w:rPr>
              <w:t xml:space="preserve">EAC = </w:t>
            </w:r>
            <w:r w:rsidRPr="00CB3848">
              <w:rPr>
                <w:rFonts w:cstheme="minorHAnsi"/>
                <w:sz w:val="20"/>
                <w:szCs w:val="20"/>
                <w:u w:val="single"/>
              </w:rPr>
              <w:t>70</w:t>
            </w:r>
            <w:r w:rsidRPr="00CB3848">
              <w:rPr>
                <w:rFonts w:cstheme="minorHAnsi"/>
                <w:sz w:val="20"/>
                <w:szCs w:val="20"/>
              </w:rPr>
              <w:t>/122</w:t>
            </w:r>
          </w:p>
          <w:p w14:paraId="0CB4A283" w14:textId="77777777" w:rsidR="000124AD" w:rsidRDefault="000124AD" w:rsidP="00CA640C">
            <w:pPr>
              <w:pStyle w:val="ListParagraph"/>
              <w:numPr>
                <w:ilvl w:val="0"/>
                <w:numId w:val="25"/>
              </w:numPr>
              <w:ind w:left="170" w:hanging="170"/>
              <w:rPr>
                <w:rFonts w:cstheme="minorHAnsi"/>
                <w:sz w:val="20"/>
                <w:szCs w:val="20"/>
              </w:rPr>
            </w:pPr>
            <w:r w:rsidRPr="00CB3848">
              <w:rPr>
                <w:rFonts w:cstheme="minorHAnsi"/>
                <w:sz w:val="20"/>
                <w:szCs w:val="20"/>
              </w:rPr>
              <w:t xml:space="preserve">MRI intermetatarsal bursitis </w:t>
            </w:r>
            <w:r>
              <w:rPr>
                <w:rFonts w:cstheme="minorHAnsi"/>
                <w:sz w:val="20"/>
                <w:szCs w:val="20"/>
              </w:rPr>
              <w:t xml:space="preserve">CSA = </w:t>
            </w:r>
            <w:r w:rsidRPr="00CB3848">
              <w:rPr>
                <w:rFonts w:cstheme="minorHAnsi"/>
                <w:sz w:val="20"/>
                <w:szCs w:val="20"/>
                <w:u w:val="single"/>
              </w:rPr>
              <w:t>199</w:t>
            </w:r>
            <w:r>
              <w:rPr>
                <w:rFonts w:cstheme="minorHAnsi"/>
                <w:sz w:val="20"/>
                <w:szCs w:val="20"/>
              </w:rPr>
              <w:t xml:space="preserve">/494; </w:t>
            </w:r>
            <w:r w:rsidRPr="00CB3848">
              <w:rPr>
                <w:rFonts w:cstheme="minorHAnsi"/>
                <w:sz w:val="20"/>
                <w:szCs w:val="20"/>
              </w:rPr>
              <w:t xml:space="preserve">EAC = </w:t>
            </w:r>
            <w:r w:rsidRPr="00CB3848">
              <w:rPr>
                <w:rFonts w:cstheme="minorHAnsi"/>
                <w:sz w:val="20"/>
                <w:szCs w:val="20"/>
                <w:u w:val="single"/>
              </w:rPr>
              <w:t>73</w:t>
            </w:r>
            <w:r w:rsidRPr="00CB3848">
              <w:rPr>
                <w:rFonts w:cstheme="minorHAnsi"/>
                <w:sz w:val="20"/>
                <w:szCs w:val="20"/>
              </w:rPr>
              <w:t>/119</w:t>
            </w:r>
          </w:p>
          <w:p w14:paraId="08CB312B" w14:textId="77777777" w:rsidR="000124AD" w:rsidRPr="00CB3848" w:rsidRDefault="000124AD" w:rsidP="00CA640C">
            <w:pPr>
              <w:pStyle w:val="ListParagraph"/>
              <w:numPr>
                <w:ilvl w:val="0"/>
                <w:numId w:val="25"/>
              </w:numPr>
              <w:ind w:left="170" w:hanging="170"/>
              <w:rPr>
                <w:rFonts w:cstheme="minorHAnsi"/>
                <w:sz w:val="20"/>
                <w:szCs w:val="20"/>
              </w:rPr>
            </w:pPr>
            <w:r>
              <w:rPr>
                <w:rFonts w:cstheme="minorHAnsi"/>
                <w:sz w:val="20"/>
                <w:szCs w:val="20"/>
              </w:rPr>
              <w:t>MRI synovitis OR intermetatarsal bursitis CSA =</w:t>
            </w:r>
            <w:r w:rsidRPr="000F67B3">
              <w:rPr>
                <w:rFonts w:cstheme="minorHAnsi"/>
                <w:sz w:val="20"/>
                <w:szCs w:val="20"/>
                <w:u w:val="single"/>
              </w:rPr>
              <w:t>190</w:t>
            </w:r>
            <w:r w:rsidRPr="000F67B3">
              <w:rPr>
                <w:rFonts w:cstheme="minorHAnsi"/>
                <w:sz w:val="20"/>
                <w:szCs w:val="20"/>
              </w:rPr>
              <w:t>/693</w:t>
            </w:r>
            <w:r>
              <w:rPr>
                <w:rFonts w:cstheme="minorHAnsi"/>
                <w:sz w:val="20"/>
                <w:szCs w:val="20"/>
              </w:rPr>
              <w:t xml:space="preserve">; EAC = </w:t>
            </w:r>
            <w:r w:rsidRPr="000F67B3">
              <w:rPr>
                <w:rFonts w:cstheme="minorHAnsi"/>
                <w:sz w:val="20"/>
                <w:szCs w:val="20"/>
                <w:u w:val="single"/>
              </w:rPr>
              <w:t>95</w:t>
            </w:r>
            <w:r>
              <w:rPr>
                <w:rFonts w:cstheme="minorHAnsi"/>
                <w:sz w:val="20"/>
                <w:szCs w:val="20"/>
              </w:rPr>
              <w:t>/122</w:t>
            </w:r>
          </w:p>
          <w:p w14:paraId="7629ED39" w14:textId="77777777" w:rsidR="000124AD" w:rsidRPr="00CB3848" w:rsidRDefault="000124AD" w:rsidP="00CA640C">
            <w:pPr>
              <w:rPr>
                <w:rFonts w:cstheme="minorHAnsi"/>
                <w:sz w:val="20"/>
                <w:szCs w:val="20"/>
              </w:rPr>
            </w:pPr>
          </w:p>
        </w:tc>
        <w:tc>
          <w:tcPr>
            <w:tcW w:w="3118" w:type="dxa"/>
            <w:vMerge w:val="restart"/>
            <w:tcBorders>
              <w:top w:val="single" w:sz="4" w:space="0" w:color="auto"/>
              <w:left w:val="single" w:sz="2" w:space="0" w:color="auto"/>
              <w:right w:val="single" w:sz="2" w:space="0" w:color="auto"/>
            </w:tcBorders>
          </w:tcPr>
          <w:p w14:paraId="417EA329" w14:textId="77777777" w:rsidR="000124AD" w:rsidRPr="0015476F" w:rsidRDefault="000124AD" w:rsidP="00CA640C">
            <w:pPr>
              <w:rPr>
                <w:rFonts w:asciiTheme="minorHAnsi" w:hAnsiTheme="minorHAnsi" w:cstheme="minorHAnsi"/>
                <w:sz w:val="20"/>
                <w:szCs w:val="20"/>
              </w:rPr>
            </w:pPr>
          </w:p>
        </w:tc>
        <w:tc>
          <w:tcPr>
            <w:tcW w:w="2694" w:type="dxa"/>
            <w:vMerge w:val="restart"/>
            <w:tcBorders>
              <w:top w:val="single" w:sz="4" w:space="0" w:color="auto"/>
              <w:left w:val="single" w:sz="2" w:space="0" w:color="auto"/>
              <w:right w:val="single" w:sz="2" w:space="0" w:color="auto"/>
            </w:tcBorders>
          </w:tcPr>
          <w:p w14:paraId="324634B0" w14:textId="77777777" w:rsidR="000124AD" w:rsidRDefault="000124AD" w:rsidP="00CA640C">
            <w:pPr>
              <w:spacing w:after="120"/>
              <w:rPr>
                <w:rFonts w:ascii="Calibri" w:hAnsi="Calibri" w:cs="Calibri"/>
                <w:color w:val="000000" w:themeColor="text1"/>
                <w:sz w:val="18"/>
                <w:szCs w:val="18"/>
              </w:rPr>
            </w:pPr>
            <w:r w:rsidRPr="00F07841">
              <w:rPr>
                <w:rFonts w:ascii="Calibri" w:hAnsi="Calibri" w:cs="Calibri"/>
                <w:color w:val="000000" w:themeColor="text1"/>
                <w:sz w:val="18"/>
                <w:szCs w:val="18"/>
              </w:rPr>
              <w:t>*</w:t>
            </w:r>
            <w:r w:rsidRPr="009C3D65">
              <w:rPr>
                <w:rFonts w:ascii="Calibri" w:hAnsi="Calibri" w:cs="Calibri"/>
                <w:color w:val="000000" w:themeColor="text1"/>
                <w:sz w:val="18"/>
                <w:szCs w:val="18"/>
              </w:rPr>
              <w:t xml:space="preserve">MTP squeeze test was performed in each cohort at baseline, which was positive when compression of the MTP joints was unduly painful. </w:t>
            </w:r>
          </w:p>
          <w:p w14:paraId="4A6000C7" w14:textId="77777777" w:rsidR="000124AD" w:rsidRPr="00F07841" w:rsidRDefault="000124AD" w:rsidP="00CA640C">
            <w:pPr>
              <w:spacing w:after="120"/>
              <w:rPr>
                <w:rFonts w:asciiTheme="minorHAnsi" w:hAnsiTheme="minorHAnsi" w:cstheme="minorHAnsi"/>
                <w:sz w:val="18"/>
                <w:szCs w:val="18"/>
              </w:rPr>
            </w:pPr>
            <w:r w:rsidRPr="00F07841">
              <w:rPr>
                <w:rFonts w:ascii="Calibri" w:hAnsi="Calibri" w:cs="Calibri"/>
                <w:color w:val="000000" w:themeColor="text1"/>
                <w:sz w:val="18"/>
                <w:szCs w:val="18"/>
              </w:rPr>
              <w:t xml:space="preserve">Nb. </w:t>
            </w:r>
            <w:r w:rsidRPr="00F07841">
              <w:rPr>
                <w:rFonts w:asciiTheme="minorHAnsi" w:hAnsiTheme="minorHAnsi" w:cstheme="minorHAnsi"/>
                <w:sz w:val="18"/>
                <w:szCs w:val="18"/>
              </w:rPr>
              <w:t>tests performed on the MTP joints on the side with the greatest symptoms, or the dominant side when symptom severity was symmetrical.</w:t>
            </w:r>
          </w:p>
          <w:p w14:paraId="600ABF03" w14:textId="77777777" w:rsidR="000124AD" w:rsidRPr="00F07841" w:rsidRDefault="000124AD" w:rsidP="00CA640C">
            <w:pPr>
              <w:spacing w:after="120"/>
              <w:rPr>
                <w:rFonts w:asciiTheme="minorHAnsi" w:hAnsiTheme="minorHAnsi" w:cstheme="minorHAnsi"/>
                <w:sz w:val="18"/>
                <w:szCs w:val="18"/>
              </w:rPr>
            </w:pPr>
            <w:r w:rsidRPr="005D1CFE">
              <w:rPr>
                <w:rFonts w:asciiTheme="minorHAnsi" w:hAnsiTheme="minorHAnsi" w:cstheme="minorHAnsi"/>
                <w:b/>
                <w:bCs/>
                <w:sz w:val="18"/>
                <w:szCs w:val="18"/>
                <w:vertAlign w:val="superscript"/>
              </w:rPr>
              <w:t>†</w:t>
            </w:r>
            <w:r w:rsidRPr="00F07841">
              <w:rPr>
                <w:rFonts w:asciiTheme="minorHAnsi" w:hAnsiTheme="minorHAnsi" w:cstheme="minorHAnsi"/>
                <w:sz w:val="18"/>
                <w:szCs w:val="18"/>
              </w:rPr>
              <w:t xml:space="preserve">Leiden </w:t>
            </w:r>
            <w:r>
              <w:rPr>
                <w:rFonts w:asciiTheme="minorHAnsi" w:hAnsiTheme="minorHAnsi" w:cstheme="minorHAnsi"/>
                <w:sz w:val="18"/>
                <w:szCs w:val="18"/>
              </w:rPr>
              <w:t>CSA</w:t>
            </w:r>
            <w:r w:rsidRPr="00F07841">
              <w:rPr>
                <w:rFonts w:asciiTheme="minorHAnsi" w:hAnsiTheme="minorHAnsi" w:cstheme="minorHAnsi"/>
                <w:sz w:val="18"/>
                <w:szCs w:val="18"/>
              </w:rPr>
              <w:t>:  July 2013 – March 2020, n=567</w:t>
            </w:r>
          </w:p>
          <w:p w14:paraId="174EC570" w14:textId="77777777" w:rsidR="000124AD" w:rsidRDefault="000124AD" w:rsidP="00CA640C">
            <w:pPr>
              <w:spacing w:after="120"/>
              <w:rPr>
                <w:rFonts w:ascii="Calibri" w:hAnsi="Calibri" w:cs="Calibri"/>
                <w:color w:val="000000" w:themeColor="text1"/>
                <w:sz w:val="18"/>
                <w:szCs w:val="18"/>
              </w:rPr>
            </w:pPr>
            <w:r w:rsidRPr="00F07841">
              <w:rPr>
                <w:rFonts w:ascii="Calibri" w:hAnsi="Calibri" w:cs="Calibri"/>
                <w:color w:val="000000" w:themeColor="text1"/>
                <w:sz w:val="18"/>
                <w:szCs w:val="18"/>
                <w:vertAlign w:val="superscript"/>
              </w:rPr>
              <w:t>§</w:t>
            </w:r>
            <w:r w:rsidRPr="0093092D">
              <w:rPr>
                <w:rFonts w:asciiTheme="minorHAnsi" w:hAnsiTheme="minorHAnsi" w:cstheme="minorHAnsi"/>
                <w:sz w:val="18"/>
                <w:szCs w:val="18"/>
              </w:rPr>
              <w:t xml:space="preserve">Leiden </w:t>
            </w:r>
            <w:r>
              <w:rPr>
                <w:rFonts w:asciiTheme="minorHAnsi" w:hAnsiTheme="minorHAnsi" w:cstheme="minorHAnsi"/>
                <w:sz w:val="18"/>
                <w:szCs w:val="18"/>
              </w:rPr>
              <w:t xml:space="preserve">EAC: </w:t>
            </w:r>
            <w:r>
              <w:rPr>
                <w:rFonts w:ascii="Calibri" w:hAnsi="Calibri" w:cs="Calibri"/>
                <w:color w:val="000000" w:themeColor="text1"/>
                <w:sz w:val="18"/>
                <w:szCs w:val="18"/>
              </w:rPr>
              <w:t xml:space="preserve"> July 2013-March 2014, December 2015-January 2019, February 2019- March 2020</w:t>
            </w:r>
            <w:r w:rsidRPr="00F07841">
              <w:rPr>
                <w:rFonts w:ascii="Calibri" w:hAnsi="Calibri" w:cs="Calibri"/>
                <w:color w:val="000000" w:themeColor="text1"/>
                <w:sz w:val="18"/>
                <w:szCs w:val="18"/>
              </w:rPr>
              <w:t>: n=126</w:t>
            </w:r>
          </w:p>
          <w:p w14:paraId="43F90A04" w14:textId="77777777" w:rsidR="000124AD" w:rsidRDefault="000124AD" w:rsidP="00CA640C">
            <w:pPr>
              <w:spacing w:after="120"/>
              <w:rPr>
                <w:rFonts w:asciiTheme="minorHAnsi" w:hAnsiTheme="minorHAnsi" w:cstheme="minorHAnsi"/>
                <w:sz w:val="20"/>
                <w:szCs w:val="20"/>
              </w:rPr>
            </w:pPr>
            <w:r w:rsidRPr="000F67B3">
              <w:rPr>
                <w:rFonts w:asciiTheme="minorHAnsi" w:hAnsiTheme="minorHAnsi" w:cstheme="minorHAnsi"/>
                <w:sz w:val="20"/>
                <w:szCs w:val="20"/>
                <w:vertAlign w:val="superscript"/>
              </w:rPr>
              <w:t>1</w:t>
            </w:r>
            <w:r w:rsidRPr="000F67B3">
              <w:rPr>
                <w:rFonts w:asciiTheme="minorHAnsi" w:hAnsiTheme="minorHAnsi" w:cstheme="minorHAnsi"/>
                <w:sz w:val="20"/>
                <w:szCs w:val="20"/>
              </w:rPr>
              <w:t xml:space="preserve"> multivariate analysis showed tenosynovitis not independently associated with MTP positivity.</w:t>
            </w:r>
          </w:p>
          <w:p w14:paraId="44021B5D" w14:textId="77777777" w:rsidR="000124AD" w:rsidRDefault="000124AD" w:rsidP="00CA640C">
            <w:pPr>
              <w:spacing w:after="120"/>
              <w:rPr>
                <w:rFonts w:asciiTheme="minorHAnsi" w:hAnsiTheme="minorHAnsi" w:cstheme="minorHAnsi"/>
                <w:sz w:val="20"/>
                <w:szCs w:val="20"/>
              </w:rPr>
            </w:pPr>
          </w:p>
          <w:p w14:paraId="1FE08572" w14:textId="77777777" w:rsidR="000124AD" w:rsidRPr="000124AD" w:rsidRDefault="000124AD" w:rsidP="00CA640C">
            <w:pPr>
              <w:spacing w:after="120"/>
              <w:rPr>
                <w:rFonts w:asciiTheme="minorHAnsi" w:hAnsiTheme="minorHAnsi" w:cstheme="minorHAnsi"/>
                <w:b/>
                <w:bCs/>
                <w:color w:val="000000" w:themeColor="text1"/>
                <w:sz w:val="18"/>
                <w:szCs w:val="18"/>
              </w:rPr>
            </w:pPr>
            <w:r>
              <w:rPr>
                <w:rFonts w:asciiTheme="minorHAnsi" w:hAnsiTheme="minorHAnsi" w:cstheme="minorHAnsi"/>
                <w:b/>
                <w:bCs/>
                <w:sz w:val="20"/>
                <w:szCs w:val="20"/>
              </w:rPr>
              <w:lastRenderedPageBreak/>
              <w:t>Nb. some overlap with Wouters (and possibly van den Bosch)</w:t>
            </w:r>
          </w:p>
          <w:p w14:paraId="036C24E9" w14:textId="77777777" w:rsidR="000124AD" w:rsidRPr="009A219E" w:rsidRDefault="000124AD" w:rsidP="00CA640C">
            <w:pPr>
              <w:spacing w:after="120"/>
              <w:rPr>
                <w:rFonts w:asciiTheme="minorHAnsi" w:hAnsiTheme="minorHAnsi" w:cstheme="minorHAnsi"/>
                <w:sz w:val="20"/>
                <w:szCs w:val="20"/>
              </w:rPr>
            </w:pPr>
          </w:p>
        </w:tc>
        <w:tc>
          <w:tcPr>
            <w:tcW w:w="699" w:type="dxa"/>
            <w:vMerge w:val="restart"/>
            <w:tcBorders>
              <w:top w:val="single" w:sz="4" w:space="0" w:color="auto"/>
              <w:left w:val="single" w:sz="2" w:space="0" w:color="auto"/>
              <w:right w:val="single" w:sz="2" w:space="0" w:color="auto"/>
            </w:tcBorders>
            <w:shd w:val="clear" w:color="auto" w:fill="FFC000"/>
          </w:tcPr>
          <w:p w14:paraId="66D09E7D" w14:textId="77777777" w:rsidR="000124AD" w:rsidRPr="001B67B9" w:rsidRDefault="000124AD" w:rsidP="00CA640C">
            <w:pPr>
              <w:jc w:val="center"/>
              <w:rPr>
                <w:rFonts w:asciiTheme="minorHAnsi" w:hAnsiTheme="minorHAnsi" w:cstheme="minorHAnsi"/>
                <w:b/>
                <w:bCs/>
                <w:sz w:val="20"/>
                <w:szCs w:val="20"/>
              </w:rPr>
            </w:pPr>
            <w:r w:rsidRPr="001A4518">
              <w:rPr>
                <w:rFonts w:asciiTheme="minorHAnsi" w:hAnsiTheme="minorHAnsi" w:cstheme="minorHAnsi"/>
                <w:b/>
                <w:bCs/>
                <w:sz w:val="16"/>
                <w:szCs w:val="16"/>
              </w:rPr>
              <w:lastRenderedPageBreak/>
              <w:t>UNCLEAR</w:t>
            </w:r>
          </w:p>
        </w:tc>
      </w:tr>
      <w:tr w:rsidR="000124AD" w:rsidRPr="001B67B9" w14:paraId="356F2A1D" w14:textId="77777777" w:rsidTr="00080707">
        <w:trPr>
          <w:trHeight w:val="564"/>
        </w:trPr>
        <w:tc>
          <w:tcPr>
            <w:tcW w:w="1242" w:type="dxa"/>
            <w:vMerge/>
            <w:tcBorders>
              <w:left w:val="single" w:sz="2" w:space="0" w:color="auto"/>
              <w:bottom w:val="single" w:sz="2" w:space="0" w:color="auto"/>
              <w:right w:val="single" w:sz="2" w:space="0" w:color="auto"/>
            </w:tcBorders>
            <w:shd w:val="clear" w:color="auto" w:fill="FBE4D5" w:themeFill="accent2" w:themeFillTint="33"/>
          </w:tcPr>
          <w:p w14:paraId="4741EADC" w14:textId="77777777" w:rsidR="000124AD" w:rsidRDefault="000124AD"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46DBD928" w14:textId="77777777" w:rsidR="000124AD" w:rsidRPr="001B67B9" w:rsidRDefault="000124AD" w:rsidP="00CA640C">
            <w:pPr>
              <w:spacing w:after="120"/>
              <w:rPr>
                <w:rFonts w:asciiTheme="minorHAnsi" w:hAnsiTheme="minorHAnsi" w:cstheme="minorHAnsi"/>
                <w:color w:val="000000"/>
                <w:sz w:val="20"/>
                <w:szCs w:val="20"/>
                <w:u w:val="single"/>
              </w:rPr>
            </w:pPr>
          </w:p>
        </w:tc>
        <w:tc>
          <w:tcPr>
            <w:tcW w:w="2268" w:type="dxa"/>
            <w:gridSpan w:val="2"/>
            <w:vMerge/>
            <w:tcBorders>
              <w:left w:val="single" w:sz="2" w:space="0" w:color="auto"/>
              <w:bottom w:val="single" w:sz="2" w:space="0" w:color="auto"/>
              <w:right w:val="single" w:sz="2" w:space="0" w:color="auto"/>
            </w:tcBorders>
          </w:tcPr>
          <w:p w14:paraId="7B26A832" w14:textId="77777777" w:rsidR="000124AD" w:rsidRPr="00A90775" w:rsidRDefault="000124AD" w:rsidP="00CA640C">
            <w:pPr>
              <w:spacing w:after="120"/>
              <w:rPr>
                <w:rFonts w:asciiTheme="minorHAnsi" w:hAnsiTheme="minorHAnsi" w:cstheme="minorHAnsi"/>
                <w:color w:val="000000" w:themeColor="text1"/>
                <w:sz w:val="20"/>
                <w:szCs w:val="20"/>
              </w:rPr>
            </w:pPr>
          </w:p>
        </w:tc>
        <w:tc>
          <w:tcPr>
            <w:tcW w:w="3119" w:type="dxa"/>
            <w:tcBorders>
              <w:top w:val="dotted" w:sz="4" w:space="0" w:color="auto"/>
              <w:left w:val="single" w:sz="2" w:space="0" w:color="auto"/>
              <w:bottom w:val="single" w:sz="2" w:space="0" w:color="auto"/>
              <w:right w:val="single" w:sz="2" w:space="0" w:color="auto"/>
            </w:tcBorders>
          </w:tcPr>
          <w:p w14:paraId="4A8F66D4" w14:textId="6F2F5CE2" w:rsidR="009C00F2" w:rsidRDefault="009C00F2" w:rsidP="00CA640C">
            <w:pPr>
              <w:rPr>
                <w:rFonts w:asciiTheme="minorHAnsi" w:hAnsiTheme="minorHAnsi" w:cstheme="minorHAnsi"/>
                <w:sz w:val="20"/>
                <w:szCs w:val="20"/>
                <w:u w:val="single"/>
              </w:rPr>
            </w:pPr>
            <w:r>
              <w:rPr>
                <w:rFonts w:asciiTheme="minorHAnsi" w:hAnsiTheme="minorHAnsi" w:cstheme="minorHAnsi"/>
                <w:sz w:val="20"/>
                <w:szCs w:val="20"/>
                <w:u w:val="single"/>
              </w:rPr>
              <w:t>Accuracy for detecting synovitis and/or bursitis:</w:t>
            </w:r>
          </w:p>
          <w:p w14:paraId="150F901C" w14:textId="49C2A060" w:rsidR="000124AD" w:rsidRPr="00F1104D" w:rsidRDefault="000124AD" w:rsidP="00CA640C">
            <w:pPr>
              <w:rPr>
                <w:rFonts w:asciiTheme="minorHAnsi" w:hAnsiTheme="minorHAnsi" w:cstheme="minorHAnsi"/>
                <w:sz w:val="20"/>
                <w:szCs w:val="20"/>
                <w:u w:val="single"/>
              </w:rPr>
            </w:pPr>
            <w:r w:rsidRPr="00F1104D">
              <w:rPr>
                <w:rFonts w:asciiTheme="minorHAnsi" w:hAnsiTheme="minorHAnsi" w:cstheme="minorHAnsi"/>
                <w:sz w:val="20"/>
                <w:szCs w:val="20"/>
                <w:u w:val="single"/>
              </w:rPr>
              <w:t>Clinical suspected arthralgia</w:t>
            </w:r>
          </w:p>
          <w:p w14:paraId="11184516" w14:textId="77777777" w:rsidR="000124AD" w:rsidRPr="00F1104D" w:rsidRDefault="000124AD" w:rsidP="00CA640C">
            <w:pPr>
              <w:pStyle w:val="ListParagraph"/>
              <w:numPr>
                <w:ilvl w:val="0"/>
                <w:numId w:val="27"/>
              </w:numPr>
              <w:ind w:left="170" w:hanging="170"/>
              <w:rPr>
                <w:rFonts w:cstheme="minorHAnsi"/>
                <w:sz w:val="20"/>
                <w:szCs w:val="20"/>
              </w:rPr>
            </w:pPr>
            <w:r w:rsidRPr="00F1104D">
              <w:rPr>
                <w:rFonts w:cstheme="minorHAnsi"/>
                <w:sz w:val="20"/>
                <w:szCs w:val="20"/>
              </w:rPr>
              <w:t>Sensitivity 41% (95% CI 34-48)</w:t>
            </w:r>
          </w:p>
          <w:p w14:paraId="6B1F1855" w14:textId="77777777" w:rsidR="000124AD" w:rsidRPr="00F1104D" w:rsidRDefault="000124AD" w:rsidP="00CA640C">
            <w:pPr>
              <w:pStyle w:val="ListParagraph"/>
              <w:numPr>
                <w:ilvl w:val="0"/>
                <w:numId w:val="27"/>
              </w:numPr>
              <w:spacing w:after="240"/>
              <w:ind w:left="170" w:hanging="170"/>
              <w:rPr>
                <w:rFonts w:cstheme="minorHAnsi"/>
                <w:sz w:val="20"/>
                <w:szCs w:val="20"/>
              </w:rPr>
            </w:pPr>
            <w:r w:rsidRPr="00F1104D">
              <w:rPr>
                <w:rFonts w:cstheme="minorHAnsi"/>
                <w:sz w:val="20"/>
                <w:szCs w:val="20"/>
              </w:rPr>
              <w:t>Specificity 76% (95% CI 72-79)</w:t>
            </w:r>
          </w:p>
          <w:p w14:paraId="22F56FB0" w14:textId="77777777" w:rsidR="000124AD" w:rsidRPr="00F1104D" w:rsidRDefault="000124AD" w:rsidP="00CA640C">
            <w:pPr>
              <w:rPr>
                <w:rFonts w:asciiTheme="minorHAnsi" w:hAnsiTheme="minorHAnsi" w:cstheme="minorHAnsi"/>
                <w:sz w:val="20"/>
                <w:szCs w:val="20"/>
                <w:u w:val="single"/>
              </w:rPr>
            </w:pPr>
            <w:r w:rsidRPr="00F1104D">
              <w:rPr>
                <w:rFonts w:asciiTheme="minorHAnsi" w:hAnsiTheme="minorHAnsi" w:cstheme="minorHAnsi"/>
                <w:sz w:val="20"/>
                <w:szCs w:val="20"/>
                <w:u w:val="single"/>
              </w:rPr>
              <w:t>Early arthritis clinic:</w:t>
            </w:r>
          </w:p>
          <w:p w14:paraId="3CCA81B0" w14:textId="77777777" w:rsidR="000124AD" w:rsidRPr="00F1104D" w:rsidRDefault="000124AD" w:rsidP="00CA640C">
            <w:pPr>
              <w:pStyle w:val="ListParagraph"/>
              <w:numPr>
                <w:ilvl w:val="0"/>
                <w:numId w:val="26"/>
              </w:numPr>
              <w:ind w:left="170" w:hanging="170"/>
              <w:rPr>
                <w:rFonts w:cstheme="minorHAnsi"/>
                <w:sz w:val="20"/>
                <w:szCs w:val="20"/>
              </w:rPr>
            </w:pPr>
            <w:r w:rsidRPr="00F1104D">
              <w:rPr>
                <w:rFonts w:cstheme="minorHAnsi"/>
                <w:sz w:val="20"/>
                <w:szCs w:val="20"/>
              </w:rPr>
              <w:t>Sensitivity 43% (95% CI 34-53)</w:t>
            </w:r>
          </w:p>
          <w:p w14:paraId="3FDE131B" w14:textId="77777777" w:rsidR="000124AD" w:rsidRPr="00F1104D" w:rsidRDefault="000124AD" w:rsidP="00CA640C">
            <w:pPr>
              <w:pStyle w:val="ListParagraph"/>
              <w:numPr>
                <w:ilvl w:val="0"/>
                <w:numId w:val="26"/>
              </w:numPr>
              <w:ind w:left="170" w:hanging="170"/>
              <w:rPr>
                <w:rFonts w:cstheme="minorHAnsi"/>
                <w:i/>
                <w:iCs/>
                <w:sz w:val="20"/>
                <w:szCs w:val="20"/>
              </w:rPr>
            </w:pPr>
            <w:r w:rsidRPr="00F1104D">
              <w:rPr>
                <w:rFonts w:cstheme="minorHAnsi"/>
                <w:sz w:val="20"/>
                <w:szCs w:val="20"/>
              </w:rPr>
              <w:t>Specificity 89% (95% CI 81-94)</w:t>
            </w:r>
          </w:p>
          <w:p w14:paraId="458FC84D" w14:textId="77777777" w:rsidR="000124AD" w:rsidRPr="00F1104D" w:rsidRDefault="000124AD" w:rsidP="00CA640C">
            <w:pPr>
              <w:rPr>
                <w:rFonts w:asciiTheme="minorHAnsi" w:hAnsiTheme="minorHAnsi" w:cstheme="minorHAnsi"/>
                <w:i/>
                <w:iCs/>
                <w:sz w:val="20"/>
                <w:szCs w:val="20"/>
              </w:rPr>
            </w:pPr>
          </w:p>
          <w:p w14:paraId="3804157A" w14:textId="77777777" w:rsidR="000124AD" w:rsidRPr="00F1104D" w:rsidRDefault="000124AD" w:rsidP="00CA640C">
            <w:pPr>
              <w:rPr>
                <w:rFonts w:asciiTheme="minorHAnsi" w:hAnsiTheme="minorHAnsi" w:cstheme="minorHAnsi"/>
                <w:i/>
                <w:iCs/>
                <w:sz w:val="20"/>
                <w:szCs w:val="20"/>
              </w:rPr>
            </w:pPr>
          </w:p>
        </w:tc>
        <w:tc>
          <w:tcPr>
            <w:tcW w:w="3118" w:type="dxa"/>
            <w:vMerge/>
            <w:tcBorders>
              <w:left w:val="single" w:sz="2" w:space="0" w:color="auto"/>
              <w:bottom w:val="single" w:sz="2" w:space="0" w:color="auto"/>
              <w:right w:val="single" w:sz="2" w:space="0" w:color="auto"/>
            </w:tcBorders>
          </w:tcPr>
          <w:p w14:paraId="0FB8CB8E" w14:textId="77777777" w:rsidR="000124AD" w:rsidRPr="00B328D7" w:rsidRDefault="000124AD" w:rsidP="00CA640C">
            <w:pPr>
              <w:rPr>
                <w:rFonts w:cstheme="minorHAnsi"/>
                <w:sz w:val="20"/>
                <w:szCs w:val="20"/>
              </w:rPr>
            </w:pPr>
          </w:p>
        </w:tc>
        <w:tc>
          <w:tcPr>
            <w:tcW w:w="2694" w:type="dxa"/>
            <w:vMerge/>
            <w:tcBorders>
              <w:left w:val="single" w:sz="2" w:space="0" w:color="auto"/>
              <w:bottom w:val="single" w:sz="2" w:space="0" w:color="auto"/>
              <w:right w:val="single" w:sz="2" w:space="0" w:color="auto"/>
            </w:tcBorders>
          </w:tcPr>
          <w:p w14:paraId="3F65BF15" w14:textId="77777777" w:rsidR="000124AD" w:rsidRPr="008E1056" w:rsidRDefault="000124AD"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C000"/>
          </w:tcPr>
          <w:p w14:paraId="3D6060D2" w14:textId="77777777" w:rsidR="000124AD" w:rsidRPr="001B67B9" w:rsidRDefault="000124AD" w:rsidP="00CA640C">
            <w:pPr>
              <w:jc w:val="center"/>
              <w:rPr>
                <w:rFonts w:asciiTheme="minorHAnsi" w:hAnsiTheme="minorHAnsi" w:cstheme="minorHAnsi"/>
                <w:b/>
                <w:bCs/>
                <w:sz w:val="20"/>
                <w:szCs w:val="20"/>
              </w:rPr>
            </w:pPr>
          </w:p>
        </w:tc>
      </w:tr>
      <w:tr w:rsidR="000124AD" w:rsidRPr="009311D3" w14:paraId="5656037B" w14:textId="77777777" w:rsidTr="000124AD">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BE4D5" w:themeFill="accent2" w:themeFillTint="33"/>
          </w:tcPr>
          <w:p w14:paraId="04AF5B80" w14:textId="77777777" w:rsidR="000124AD" w:rsidRPr="00D829B4" w:rsidRDefault="000124AD" w:rsidP="00CA640C">
            <w:pPr>
              <w:autoSpaceDE w:val="0"/>
              <w:autoSpaceDN w:val="0"/>
              <w:adjustRightInd w:val="0"/>
              <w:rPr>
                <w:rFonts w:ascii="Calibri" w:eastAsia="HelveticaNeueLTStd-Roman" w:hAnsi="Calibri" w:cs="Calibri"/>
                <w:sz w:val="20"/>
                <w:szCs w:val="20"/>
                <w:lang w:eastAsia="en-US"/>
                <w14:ligatures w14:val="standardContextual"/>
              </w:rPr>
            </w:pPr>
            <w:r w:rsidRPr="00D829B4">
              <w:rPr>
                <w:rFonts w:ascii="Calibri" w:hAnsi="Calibri" w:cs="Calibri"/>
                <w:b/>
                <w:bCs/>
                <w:sz w:val="20"/>
                <w:szCs w:val="20"/>
              </w:rPr>
              <w:t xml:space="preserve">Author’s conclusion: </w:t>
            </w:r>
            <w:r w:rsidRPr="0015554F">
              <w:rPr>
                <w:rFonts w:ascii="Calibri" w:hAnsi="Calibri" w:cs="Calibri"/>
                <w:sz w:val="20"/>
                <w:szCs w:val="20"/>
              </w:rPr>
              <w:t>Besides synovitis, IMB contributes to pain upon compression in early arthritis, presumably due to its location between MTP joints. This is the first evidence showing that MTP squeeze test positivity is not only explained by intra- but also juxta-articular inflammation.</w:t>
            </w:r>
          </w:p>
        </w:tc>
      </w:tr>
      <w:tr w:rsidR="000124AD" w:rsidRPr="001B67B9" w14:paraId="41F1C93F" w14:textId="77777777" w:rsidTr="00080707">
        <w:trPr>
          <w:trHeight w:val="938"/>
        </w:trPr>
        <w:tc>
          <w:tcPr>
            <w:tcW w:w="1242" w:type="dxa"/>
            <w:vMerge w:val="restart"/>
            <w:tcBorders>
              <w:top w:val="single" w:sz="18" w:space="0" w:color="auto"/>
              <w:left w:val="single" w:sz="2" w:space="0" w:color="auto"/>
              <w:right w:val="single" w:sz="2" w:space="0" w:color="auto"/>
            </w:tcBorders>
            <w:shd w:val="clear" w:color="auto" w:fill="FBE4D5" w:themeFill="accent2" w:themeFillTint="33"/>
          </w:tcPr>
          <w:p w14:paraId="3012E257" w14:textId="77777777" w:rsidR="000124AD" w:rsidRDefault="000124AD" w:rsidP="00CA640C">
            <w:pPr>
              <w:rPr>
                <w:rFonts w:asciiTheme="minorHAnsi" w:hAnsiTheme="minorHAnsi" w:cstheme="minorHAnsi"/>
                <w:sz w:val="20"/>
                <w:szCs w:val="20"/>
              </w:rPr>
            </w:pPr>
            <w:r>
              <w:rPr>
                <w:rFonts w:asciiTheme="minorHAnsi" w:hAnsiTheme="minorHAnsi" w:cstheme="minorHAnsi"/>
                <w:sz w:val="20"/>
                <w:szCs w:val="20"/>
              </w:rPr>
              <w:t>Wouter 2020</w:t>
            </w:r>
          </w:p>
          <w:p w14:paraId="5F81E039" w14:textId="77777777" w:rsidR="000124AD" w:rsidRDefault="000124AD" w:rsidP="00CA640C">
            <w:pPr>
              <w:rPr>
                <w:rFonts w:asciiTheme="minorHAnsi" w:hAnsiTheme="minorHAnsi" w:cstheme="minorHAnsi"/>
                <w:sz w:val="20"/>
                <w:szCs w:val="20"/>
              </w:rPr>
            </w:pPr>
          </w:p>
          <w:p w14:paraId="1483C287" w14:textId="77777777" w:rsidR="000124AD" w:rsidRDefault="000124AD" w:rsidP="00CA640C">
            <w:pPr>
              <w:rPr>
                <w:rFonts w:asciiTheme="minorHAnsi" w:hAnsiTheme="minorHAnsi" w:cstheme="minorHAnsi"/>
                <w:sz w:val="20"/>
                <w:szCs w:val="20"/>
              </w:rPr>
            </w:pPr>
            <w:r>
              <w:rPr>
                <w:rFonts w:asciiTheme="minorHAnsi" w:hAnsiTheme="minorHAnsi" w:cstheme="minorHAnsi"/>
                <w:sz w:val="20"/>
                <w:szCs w:val="20"/>
              </w:rPr>
              <w:t>Cross-sectional</w:t>
            </w:r>
          </w:p>
          <w:p w14:paraId="1DCA6407" w14:textId="77777777" w:rsidR="000124AD" w:rsidRDefault="000124AD" w:rsidP="00CA640C">
            <w:pPr>
              <w:rPr>
                <w:rFonts w:asciiTheme="minorHAnsi" w:hAnsiTheme="minorHAnsi" w:cstheme="minorHAnsi"/>
                <w:sz w:val="20"/>
                <w:szCs w:val="20"/>
              </w:rPr>
            </w:pPr>
          </w:p>
          <w:p w14:paraId="786C0FBF" w14:textId="77777777" w:rsidR="000124AD" w:rsidRPr="001F2DFE" w:rsidRDefault="000124AD" w:rsidP="00CA640C">
            <w:pPr>
              <w:rPr>
                <w:rFonts w:asciiTheme="minorHAnsi" w:hAnsiTheme="minorHAnsi" w:cstheme="minorHAnsi"/>
                <w:b/>
                <w:bCs/>
                <w:sz w:val="20"/>
                <w:szCs w:val="20"/>
              </w:rPr>
            </w:pPr>
            <w:r>
              <w:rPr>
                <w:rFonts w:asciiTheme="minorHAnsi" w:hAnsiTheme="minorHAnsi" w:cstheme="minorHAnsi"/>
                <w:b/>
                <w:bCs/>
                <w:sz w:val="20"/>
                <w:szCs w:val="20"/>
              </w:rPr>
              <w:t>Squeeze test vs MRI</w:t>
            </w:r>
          </w:p>
          <w:p w14:paraId="64A4FCDC" w14:textId="77777777" w:rsidR="000124AD" w:rsidRPr="009306E8" w:rsidRDefault="000124AD" w:rsidP="00CA640C">
            <w:pPr>
              <w:rPr>
                <w:rFonts w:asciiTheme="minorHAnsi" w:hAnsiTheme="minorHAnsi" w:cstheme="minorHAnsi"/>
                <w:sz w:val="20"/>
                <w:szCs w:val="20"/>
              </w:rPr>
            </w:pPr>
          </w:p>
        </w:tc>
        <w:tc>
          <w:tcPr>
            <w:tcW w:w="2126" w:type="dxa"/>
            <w:vMerge w:val="restart"/>
            <w:tcBorders>
              <w:top w:val="single" w:sz="18" w:space="0" w:color="auto"/>
              <w:left w:val="single" w:sz="2" w:space="0" w:color="auto"/>
              <w:right w:val="single" w:sz="2" w:space="0" w:color="auto"/>
            </w:tcBorders>
          </w:tcPr>
          <w:p w14:paraId="2885621C" w14:textId="77777777" w:rsidR="000124AD"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Squeeze test*</w:t>
            </w:r>
          </w:p>
          <w:p w14:paraId="20118C03" w14:textId="77777777" w:rsidR="000124AD" w:rsidRDefault="000124AD"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Rheumatologists</w:t>
            </w:r>
          </w:p>
          <w:p w14:paraId="5C351FA3"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C</w:t>
            </w:r>
            <w:r w:rsidRPr="00EC2D2A">
              <w:rPr>
                <w:rFonts w:asciiTheme="minorHAnsi" w:hAnsiTheme="minorHAnsi" w:cstheme="minorHAnsi"/>
                <w:color w:val="000000"/>
                <w:sz w:val="20"/>
                <w:szCs w:val="20"/>
              </w:rPr>
              <w:t xml:space="preserve">ontrast-enhanced </w:t>
            </w:r>
            <w:r>
              <w:rPr>
                <w:rFonts w:asciiTheme="minorHAnsi" w:hAnsiTheme="minorHAnsi" w:cstheme="minorHAnsi"/>
                <w:color w:val="000000"/>
                <w:sz w:val="20"/>
                <w:szCs w:val="20"/>
              </w:rPr>
              <w:t>1.5T MRI (synovitis &amp; tenosynovitis</w:t>
            </w:r>
            <w:r>
              <w:rPr>
                <w:rFonts w:asciiTheme="minorHAnsi" w:hAnsiTheme="minorHAnsi" w:cstheme="minorHAnsi"/>
                <w:color w:val="000000"/>
                <w:sz w:val="20"/>
                <w:szCs w:val="20"/>
                <w:vertAlign w:val="superscript"/>
              </w:rPr>
              <w:t>1</w:t>
            </w:r>
            <w:r>
              <w:rPr>
                <w:rFonts w:asciiTheme="minorHAnsi" w:hAnsiTheme="minorHAnsi" w:cstheme="minorHAnsi"/>
                <w:color w:val="000000"/>
                <w:sz w:val="20"/>
                <w:szCs w:val="20"/>
              </w:rPr>
              <w:t>)</w:t>
            </w:r>
          </w:p>
          <w:p w14:paraId="7D0B942A" w14:textId="77777777" w:rsidR="000124AD" w:rsidRPr="00DE4AF1" w:rsidRDefault="000124AD"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Pr>
                <w:rFonts w:asciiTheme="minorHAnsi" w:hAnsiTheme="minorHAnsi" w:cstheme="minorHAnsi"/>
                <w:b/>
                <w:bCs/>
                <w:i/>
                <w:iCs/>
                <w:color w:val="000000"/>
                <w:sz w:val="20"/>
                <w:szCs w:val="20"/>
              </w:rPr>
              <w:t xml:space="preserve"> </w:t>
            </w:r>
            <w:r w:rsidRPr="001F2DFE">
              <w:rPr>
                <w:rFonts w:asciiTheme="minorHAnsi" w:hAnsiTheme="minorHAnsi" w:cstheme="minorHAnsi"/>
                <w:color w:val="000000"/>
                <w:sz w:val="20"/>
                <w:szCs w:val="20"/>
              </w:rPr>
              <w:t>2 trained readers</w:t>
            </w:r>
            <w:r w:rsidRPr="001B67B9">
              <w:rPr>
                <w:rFonts w:asciiTheme="minorHAnsi" w:hAnsiTheme="minorHAnsi" w:cstheme="minorHAnsi"/>
                <w:b/>
                <w:bCs/>
                <w:i/>
                <w:iCs/>
                <w:color w:val="000000"/>
                <w:sz w:val="20"/>
                <w:szCs w:val="20"/>
              </w:rPr>
              <w:t xml:space="preserve"> </w:t>
            </w:r>
          </w:p>
          <w:p w14:paraId="40401B4D"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unclear</w:t>
            </w:r>
          </w:p>
          <w:p w14:paraId="76641F2D" w14:textId="77777777" w:rsidR="000124AD" w:rsidRPr="001B67B9" w:rsidRDefault="000124AD"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sidRPr="00EC2D2A">
              <w:rPr>
                <w:rFonts w:asciiTheme="minorHAnsi" w:hAnsiTheme="minorHAnsi" w:cstheme="minorHAnsi"/>
                <w:color w:val="000000"/>
                <w:sz w:val="20"/>
                <w:szCs w:val="20"/>
              </w:rPr>
              <w:t xml:space="preserve">MRI </w:t>
            </w:r>
            <w:r>
              <w:rPr>
                <w:rFonts w:asciiTheme="minorHAnsi" w:hAnsiTheme="minorHAnsi" w:cstheme="minorHAnsi"/>
                <w:color w:val="000000"/>
                <w:sz w:val="20"/>
                <w:szCs w:val="20"/>
              </w:rPr>
              <w:t>taken</w:t>
            </w:r>
            <w:r w:rsidRPr="00EC2D2A">
              <w:rPr>
                <w:rFonts w:asciiTheme="minorHAnsi" w:hAnsiTheme="minorHAnsi" w:cstheme="minorHAnsi"/>
                <w:color w:val="000000"/>
                <w:sz w:val="20"/>
                <w:szCs w:val="20"/>
              </w:rPr>
              <w:t xml:space="preserve"> and scored blinded to clinical dat</w:t>
            </w:r>
            <w:r>
              <w:rPr>
                <w:rFonts w:asciiTheme="minorHAnsi" w:hAnsiTheme="minorHAnsi" w:cstheme="minorHAnsi"/>
                <w:color w:val="000000"/>
                <w:sz w:val="20"/>
                <w:szCs w:val="20"/>
              </w:rPr>
              <w:t xml:space="preserve">a; </w:t>
            </w:r>
            <w:r w:rsidRPr="00EC2D2A">
              <w:rPr>
                <w:rFonts w:asciiTheme="minorHAnsi" w:hAnsiTheme="minorHAnsi" w:cstheme="minorHAnsi"/>
                <w:color w:val="000000"/>
                <w:sz w:val="20"/>
                <w:szCs w:val="20"/>
              </w:rPr>
              <w:t>rheumatologists were never informed on MRI-findings</w:t>
            </w:r>
          </w:p>
        </w:tc>
        <w:tc>
          <w:tcPr>
            <w:tcW w:w="2268" w:type="dxa"/>
            <w:gridSpan w:val="2"/>
            <w:vMerge w:val="restart"/>
            <w:tcBorders>
              <w:top w:val="single" w:sz="18" w:space="0" w:color="auto"/>
              <w:left w:val="single" w:sz="2" w:space="0" w:color="auto"/>
              <w:right w:val="single" w:sz="2" w:space="0" w:color="auto"/>
            </w:tcBorders>
          </w:tcPr>
          <w:p w14:paraId="7A0D091D" w14:textId="77777777" w:rsidR="000124AD"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Consecutive patients enrolled in Leiden CSA cohort</w:t>
            </w:r>
            <w:r w:rsidRPr="001F2DFE">
              <w:rPr>
                <w:rFonts w:ascii="Calibri" w:hAnsi="Calibri" w:cs="Calibri"/>
                <w:color w:val="000000" w:themeColor="text1"/>
                <w:sz w:val="20"/>
                <w:szCs w:val="20"/>
                <w:vertAlign w:val="superscript"/>
              </w:rPr>
              <w:t>§</w:t>
            </w:r>
            <w:r>
              <w:rPr>
                <w:rFonts w:ascii="Calibri" w:hAnsi="Calibri" w:cs="Calibri"/>
                <w:color w:val="000000" w:themeColor="text1"/>
                <w:sz w:val="20"/>
                <w:szCs w:val="20"/>
              </w:rPr>
              <w:t>.</w:t>
            </w:r>
            <w:r>
              <w:rPr>
                <w:rFonts w:asciiTheme="minorHAnsi" w:hAnsiTheme="minorHAnsi" w:cstheme="minorHAnsi"/>
                <w:color w:val="000000" w:themeColor="text1"/>
                <w:sz w:val="20"/>
                <w:szCs w:val="20"/>
              </w:rPr>
              <w:t xml:space="preserve"> R</w:t>
            </w:r>
            <w:r w:rsidRPr="003519F7">
              <w:rPr>
                <w:rFonts w:asciiTheme="minorHAnsi" w:hAnsiTheme="minorHAnsi" w:cstheme="minorHAnsi"/>
                <w:color w:val="000000" w:themeColor="text1"/>
                <w:sz w:val="20"/>
                <w:szCs w:val="20"/>
              </w:rPr>
              <w:t>ecent-onset (&lt;1 year) arthralgia of small joints and a clinical suspicion for progression to RA</w:t>
            </w:r>
            <w:r>
              <w:rPr>
                <w:rFonts w:asciiTheme="minorHAnsi" w:hAnsiTheme="minorHAnsi" w:cstheme="minorHAnsi"/>
                <w:color w:val="000000" w:themeColor="text1"/>
                <w:sz w:val="20"/>
                <w:szCs w:val="20"/>
              </w:rPr>
              <w:t>.</w:t>
            </w:r>
          </w:p>
          <w:p w14:paraId="6123A2D5" w14:textId="77777777" w:rsidR="000124AD" w:rsidRPr="00A975C1"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w:t>
            </w:r>
            <w:r w:rsidRPr="00A975C1">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43.7</w:t>
            </w:r>
            <w:r w:rsidRPr="00A975C1">
              <w:rPr>
                <w:rFonts w:asciiTheme="minorHAnsi" w:hAnsiTheme="minorHAnsi" w:cstheme="minorHAnsi"/>
                <w:color w:val="000000" w:themeColor="text1"/>
                <w:sz w:val="20"/>
                <w:szCs w:val="20"/>
              </w:rPr>
              <w:t xml:space="preserve"> years)</w:t>
            </w:r>
          </w:p>
          <w:p w14:paraId="2F2AA49D" w14:textId="77777777" w:rsidR="000124AD" w:rsidRPr="00A975C1" w:rsidRDefault="000124AD" w:rsidP="00CA640C">
            <w:pPr>
              <w:spacing w:after="120"/>
              <w:rPr>
                <w:rFonts w:asciiTheme="minorHAnsi" w:hAnsiTheme="minorHAnsi" w:cstheme="minorHAnsi"/>
                <w:color w:val="000000"/>
                <w:sz w:val="20"/>
                <w:szCs w:val="20"/>
              </w:rPr>
            </w:pPr>
            <w:r w:rsidRPr="00A975C1">
              <w:rPr>
                <w:rFonts w:asciiTheme="minorHAnsi" w:hAnsiTheme="minorHAnsi" w:cstheme="minorHAnsi"/>
                <w:color w:val="000000" w:themeColor="text1"/>
                <w:sz w:val="20"/>
                <w:szCs w:val="20"/>
              </w:rPr>
              <w:t xml:space="preserve">N = </w:t>
            </w:r>
            <w:r>
              <w:rPr>
                <w:rFonts w:asciiTheme="minorHAnsi" w:hAnsiTheme="minorHAnsi" w:cstheme="minorHAnsi"/>
                <w:color w:val="000000" w:themeColor="text1"/>
                <w:sz w:val="20"/>
                <w:szCs w:val="20"/>
              </w:rPr>
              <w:t>315</w:t>
            </w:r>
          </w:p>
          <w:p w14:paraId="11F9EFB5" w14:textId="77777777" w:rsidR="000124AD" w:rsidRPr="00A975C1"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The Netherlands</w:t>
            </w:r>
          </w:p>
        </w:tc>
        <w:tc>
          <w:tcPr>
            <w:tcW w:w="3119" w:type="dxa"/>
            <w:tcBorders>
              <w:top w:val="single" w:sz="18" w:space="0" w:color="auto"/>
              <w:left w:val="single" w:sz="2" w:space="0" w:color="auto"/>
              <w:bottom w:val="dotted" w:sz="4" w:space="0" w:color="auto"/>
              <w:right w:val="single" w:sz="2" w:space="0" w:color="auto"/>
            </w:tcBorders>
          </w:tcPr>
          <w:p w14:paraId="3C6DAFF9" w14:textId="77777777" w:rsidR="000124AD" w:rsidRPr="00A873F3" w:rsidRDefault="000124AD" w:rsidP="00CA640C">
            <w:pPr>
              <w:rPr>
                <w:rFonts w:asciiTheme="minorHAnsi" w:hAnsiTheme="minorHAnsi" w:cstheme="minorHAnsi"/>
                <w:sz w:val="20"/>
                <w:szCs w:val="20"/>
              </w:rPr>
            </w:pPr>
            <w:r w:rsidRPr="003F4EB6">
              <w:rPr>
                <w:rFonts w:asciiTheme="minorHAnsi" w:hAnsiTheme="minorHAnsi" w:cstheme="minorHAnsi"/>
                <w:sz w:val="20"/>
                <w:szCs w:val="20"/>
              </w:rPr>
              <w:t xml:space="preserve">Participants with target condition: </w:t>
            </w:r>
            <w:r>
              <w:rPr>
                <w:rFonts w:asciiTheme="minorHAnsi" w:hAnsiTheme="minorHAnsi" w:cstheme="minorHAnsi"/>
                <w:sz w:val="20"/>
                <w:szCs w:val="20"/>
              </w:rPr>
              <w:t>MRI synovitis = 80 joints; MRI tenosynovitis</w:t>
            </w:r>
            <w:r>
              <w:rPr>
                <w:rFonts w:asciiTheme="minorHAnsi" w:hAnsiTheme="minorHAnsi" w:cstheme="minorHAnsi"/>
                <w:color w:val="000000"/>
                <w:sz w:val="20"/>
                <w:szCs w:val="20"/>
                <w:vertAlign w:val="superscript"/>
              </w:rPr>
              <w:t>1</w:t>
            </w:r>
            <w:r>
              <w:rPr>
                <w:rFonts w:asciiTheme="minorHAnsi" w:hAnsiTheme="minorHAnsi" w:cstheme="minorHAnsi"/>
                <w:sz w:val="20"/>
                <w:szCs w:val="20"/>
              </w:rPr>
              <w:t xml:space="preserve"> = 84</w:t>
            </w:r>
            <w:r w:rsidRPr="003F4EB6">
              <w:rPr>
                <w:rFonts w:asciiTheme="minorHAnsi" w:hAnsiTheme="minorHAnsi" w:cstheme="minorHAnsi"/>
                <w:sz w:val="20"/>
                <w:szCs w:val="20"/>
              </w:rPr>
              <w:t xml:space="preserve"> </w:t>
            </w:r>
          </w:p>
        </w:tc>
        <w:tc>
          <w:tcPr>
            <w:tcW w:w="3118" w:type="dxa"/>
            <w:vMerge w:val="restart"/>
            <w:tcBorders>
              <w:top w:val="single" w:sz="18" w:space="0" w:color="auto"/>
              <w:left w:val="single" w:sz="2" w:space="0" w:color="auto"/>
              <w:right w:val="single" w:sz="2" w:space="0" w:color="auto"/>
            </w:tcBorders>
          </w:tcPr>
          <w:p w14:paraId="5704A64B" w14:textId="77777777" w:rsidR="000124AD" w:rsidRPr="0015476F" w:rsidRDefault="000124AD" w:rsidP="00CA640C">
            <w:pPr>
              <w:rPr>
                <w:rFonts w:asciiTheme="minorHAnsi" w:hAnsiTheme="minorHAnsi" w:cstheme="minorHAnsi"/>
                <w:sz w:val="20"/>
                <w:szCs w:val="20"/>
              </w:rPr>
            </w:pPr>
          </w:p>
        </w:tc>
        <w:tc>
          <w:tcPr>
            <w:tcW w:w="2694" w:type="dxa"/>
            <w:vMerge w:val="restart"/>
            <w:tcBorders>
              <w:top w:val="single" w:sz="18" w:space="0" w:color="auto"/>
              <w:left w:val="single" w:sz="2" w:space="0" w:color="auto"/>
              <w:right w:val="single" w:sz="2" w:space="0" w:color="auto"/>
            </w:tcBorders>
          </w:tcPr>
          <w:p w14:paraId="686C65FB" w14:textId="77777777" w:rsidR="000124AD" w:rsidRPr="00273DC0" w:rsidRDefault="000124AD" w:rsidP="00CA640C">
            <w:pPr>
              <w:spacing w:after="120"/>
              <w:rPr>
                <w:rFonts w:asciiTheme="minorHAnsi" w:hAnsiTheme="minorHAnsi" w:cstheme="minorHAnsi"/>
                <w:color w:val="000000"/>
                <w:sz w:val="18"/>
                <w:szCs w:val="18"/>
              </w:rPr>
            </w:pPr>
            <w:r w:rsidRPr="005D1CFE">
              <w:rPr>
                <w:rFonts w:asciiTheme="minorHAnsi" w:hAnsiTheme="minorHAnsi" w:cstheme="minorHAnsi"/>
                <w:sz w:val="18"/>
                <w:szCs w:val="18"/>
              </w:rPr>
              <w:t>*</w:t>
            </w:r>
            <w:r w:rsidRPr="005D1CFE">
              <w:rPr>
                <w:rFonts w:asciiTheme="minorHAnsi" w:hAnsiTheme="minorHAnsi" w:cstheme="minorHAnsi"/>
                <w:color w:val="000000"/>
                <w:sz w:val="18"/>
                <w:szCs w:val="18"/>
              </w:rPr>
              <w:t>Compression across knuckles of MCP (2-5) and MTP (1-5) joints with the force of a firm handshake: consi</w:t>
            </w:r>
            <w:r w:rsidRPr="00273DC0">
              <w:rPr>
                <w:rFonts w:asciiTheme="minorHAnsi" w:hAnsiTheme="minorHAnsi" w:cstheme="minorHAnsi"/>
                <w:color w:val="000000"/>
                <w:sz w:val="18"/>
                <w:szCs w:val="18"/>
              </w:rPr>
              <w:t>dered positive if tenderness was induced. 1 hand &amp; 1 foot per patient.</w:t>
            </w:r>
          </w:p>
          <w:p w14:paraId="21914D1D" w14:textId="77777777" w:rsidR="000124AD" w:rsidRPr="00273DC0" w:rsidRDefault="000124AD" w:rsidP="00CA640C">
            <w:pPr>
              <w:spacing w:after="120"/>
              <w:rPr>
                <w:rFonts w:asciiTheme="minorHAnsi" w:hAnsiTheme="minorHAnsi" w:cstheme="minorHAnsi"/>
                <w:sz w:val="18"/>
                <w:szCs w:val="18"/>
              </w:rPr>
            </w:pPr>
            <w:r w:rsidRPr="00273DC0">
              <w:rPr>
                <w:rFonts w:asciiTheme="minorHAnsi" w:hAnsiTheme="minorHAnsi" w:cstheme="minorHAnsi"/>
                <w:color w:val="000000"/>
                <w:sz w:val="18"/>
                <w:szCs w:val="18"/>
                <w:vertAlign w:val="superscript"/>
              </w:rPr>
              <w:t>1</w:t>
            </w:r>
            <w:r w:rsidRPr="00273DC0">
              <w:rPr>
                <w:rFonts w:asciiTheme="minorHAnsi" w:hAnsiTheme="minorHAnsi" w:cstheme="minorHAnsi"/>
                <w:color w:val="000000"/>
                <w:sz w:val="18"/>
                <w:szCs w:val="18"/>
              </w:rPr>
              <w:t xml:space="preserve"> multivariate analysis showed that a positive squeeze test only associated with synovitis.</w:t>
            </w:r>
          </w:p>
          <w:p w14:paraId="5E481FD5" w14:textId="77777777" w:rsidR="000124AD" w:rsidRPr="00273DC0" w:rsidRDefault="000124AD" w:rsidP="00CA640C">
            <w:pPr>
              <w:spacing w:after="120"/>
              <w:rPr>
                <w:rFonts w:asciiTheme="minorHAnsi" w:hAnsiTheme="minorHAnsi" w:cstheme="minorHAnsi"/>
                <w:sz w:val="18"/>
                <w:szCs w:val="18"/>
              </w:rPr>
            </w:pPr>
            <w:r w:rsidRPr="00273DC0">
              <w:rPr>
                <w:rFonts w:ascii="Calibri" w:hAnsi="Calibri" w:cs="Calibri"/>
                <w:color w:val="000000" w:themeColor="text1"/>
                <w:sz w:val="18"/>
                <w:szCs w:val="18"/>
                <w:vertAlign w:val="superscript"/>
              </w:rPr>
              <w:t>§</w:t>
            </w:r>
            <w:r w:rsidRPr="00273DC0">
              <w:rPr>
                <w:rFonts w:asciiTheme="minorHAnsi" w:hAnsiTheme="minorHAnsi" w:cstheme="minorHAnsi"/>
                <w:sz w:val="18"/>
                <w:szCs w:val="18"/>
              </w:rPr>
              <w:t>Leiden clinically suspected cohort (CSA) - (April 2015 - October 2018)</w:t>
            </w:r>
          </w:p>
          <w:p w14:paraId="0FFA2777" w14:textId="77777777" w:rsidR="000124AD" w:rsidRPr="00273DC0" w:rsidRDefault="000124AD" w:rsidP="00CA640C">
            <w:pPr>
              <w:spacing w:after="120"/>
              <w:rPr>
                <w:rFonts w:asciiTheme="minorHAnsi" w:hAnsiTheme="minorHAnsi" w:cstheme="minorHAnsi"/>
                <w:sz w:val="18"/>
                <w:szCs w:val="18"/>
              </w:rPr>
            </w:pPr>
            <w:r w:rsidRPr="00273DC0">
              <w:rPr>
                <w:rFonts w:asciiTheme="minorHAnsi" w:hAnsiTheme="minorHAnsi" w:cstheme="minorHAnsi"/>
                <w:b/>
                <w:bCs/>
                <w:sz w:val="18"/>
                <w:szCs w:val="18"/>
              </w:rPr>
              <w:t>Nb:</w:t>
            </w:r>
            <w:r w:rsidRPr="00273DC0">
              <w:rPr>
                <w:rFonts w:asciiTheme="minorHAnsi" w:hAnsiTheme="minorHAnsi" w:cstheme="minorHAnsi"/>
                <w:sz w:val="18"/>
                <w:szCs w:val="18"/>
              </w:rPr>
              <w:t xml:space="preserve"> both MCP &amp; MTP joints</w:t>
            </w:r>
          </w:p>
          <w:p w14:paraId="0AC8C817" w14:textId="77777777" w:rsidR="000124AD" w:rsidRPr="003F7655" w:rsidRDefault="000124AD" w:rsidP="00CA640C">
            <w:pPr>
              <w:spacing w:after="120"/>
              <w:rPr>
                <w:rFonts w:asciiTheme="minorHAnsi" w:hAnsiTheme="minorHAnsi" w:cstheme="minorHAnsi"/>
                <w:b/>
                <w:bCs/>
                <w:sz w:val="20"/>
                <w:szCs w:val="20"/>
              </w:rPr>
            </w:pPr>
            <w:r w:rsidRPr="00273DC0">
              <w:rPr>
                <w:rFonts w:asciiTheme="minorHAnsi" w:hAnsiTheme="minorHAnsi" w:cstheme="minorHAnsi"/>
                <w:b/>
                <w:bCs/>
                <w:sz w:val="18"/>
                <w:szCs w:val="18"/>
              </w:rPr>
              <w:t xml:space="preserve">Nb: cohort overlaps, with van </w:t>
            </w:r>
            <w:proofErr w:type="spellStart"/>
            <w:r w:rsidRPr="00273DC0">
              <w:rPr>
                <w:rFonts w:asciiTheme="minorHAnsi" w:hAnsiTheme="minorHAnsi" w:cstheme="minorHAnsi"/>
                <w:b/>
                <w:bCs/>
                <w:sz w:val="18"/>
                <w:szCs w:val="18"/>
              </w:rPr>
              <w:t>dijk</w:t>
            </w:r>
            <w:proofErr w:type="spellEnd"/>
            <w:r w:rsidRPr="00273DC0">
              <w:rPr>
                <w:rFonts w:asciiTheme="minorHAnsi" w:hAnsiTheme="minorHAnsi" w:cstheme="minorHAnsi"/>
                <w:b/>
                <w:bCs/>
                <w:sz w:val="18"/>
                <w:szCs w:val="18"/>
              </w:rPr>
              <w:t xml:space="preserve"> paper</w:t>
            </w:r>
          </w:p>
        </w:tc>
        <w:tc>
          <w:tcPr>
            <w:tcW w:w="699" w:type="dxa"/>
            <w:vMerge w:val="restart"/>
            <w:tcBorders>
              <w:top w:val="single" w:sz="18" w:space="0" w:color="auto"/>
              <w:left w:val="single" w:sz="2" w:space="0" w:color="auto"/>
              <w:right w:val="single" w:sz="2" w:space="0" w:color="auto"/>
            </w:tcBorders>
            <w:shd w:val="clear" w:color="auto" w:fill="00B050"/>
          </w:tcPr>
          <w:p w14:paraId="53B0D540" w14:textId="13CD3E21" w:rsidR="000124AD" w:rsidRPr="001B67B9" w:rsidRDefault="007568DC" w:rsidP="00CA640C">
            <w:pPr>
              <w:jc w:val="center"/>
              <w:rPr>
                <w:rFonts w:asciiTheme="minorHAnsi" w:hAnsiTheme="minorHAnsi" w:cstheme="minorHAnsi"/>
                <w:b/>
                <w:bCs/>
                <w:sz w:val="20"/>
                <w:szCs w:val="20"/>
              </w:rPr>
            </w:pPr>
            <w:r>
              <w:rPr>
                <w:rFonts w:asciiTheme="minorHAnsi" w:hAnsiTheme="minorHAnsi" w:cstheme="minorHAnsi"/>
                <w:b/>
                <w:bCs/>
                <w:sz w:val="20"/>
                <w:szCs w:val="20"/>
              </w:rPr>
              <w:t>LOW</w:t>
            </w:r>
          </w:p>
        </w:tc>
      </w:tr>
      <w:tr w:rsidR="000124AD" w:rsidRPr="001B67B9" w14:paraId="7F00CF73" w14:textId="77777777" w:rsidTr="00080707">
        <w:trPr>
          <w:trHeight w:val="564"/>
        </w:trPr>
        <w:tc>
          <w:tcPr>
            <w:tcW w:w="1242" w:type="dxa"/>
            <w:vMerge/>
            <w:tcBorders>
              <w:left w:val="single" w:sz="2" w:space="0" w:color="auto"/>
              <w:bottom w:val="single" w:sz="2" w:space="0" w:color="auto"/>
              <w:right w:val="single" w:sz="2" w:space="0" w:color="auto"/>
            </w:tcBorders>
            <w:shd w:val="clear" w:color="auto" w:fill="FBE4D5" w:themeFill="accent2" w:themeFillTint="33"/>
          </w:tcPr>
          <w:p w14:paraId="73C25D49" w14:textId="77777777" w:rsidR="000124AD" w:rsidRDefault="000124AD"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0281ACD7" w14:textId="77777777" w:rsidR="000124AD" w:rsidRPr="001B67B9" w:rsidRDefault="000124AD" w:rsidP="00CA640C">
            <w:pPr>
              <w:spacing w:after="120"/>
              <w:rPr>
                <w:rFonts w:asciiTheme="minorHAnsi" w:hAnsiTheme="minorHAnsi" w:cstheme="minorHAnsi"/>
                <w:color w:val="000000"/>
                <w:sz w:val="20"/>
                <w:szCs w:val="20"/>
                <w:u w:val="single"/>
              </w:rPr>
            </w:pPr>
          </w:p>
        </w:tc>
        <w:tc>
          <w:tcPr>
            <w:tcW w:w="2268" w:type="dxa"/>
            <w:gridSpan w:val="2"/>
            <w:vMerge/>
            <w:tcBorders>
              <w:left w:val="single" w:sz="2" w:space="0" w:color="auto"/>
              <w:bottom w:val="single" w:sz="2" w:space="0" w:color="auto"/>
              <w:right w:val="single" w:sz="2" w:space="0" w:color="auto"/>
            </w:tcBorders>
          </w:tcPr>
          <w:p w14:paraId="43D05633" w14:textId="77777777" w:rsidR="000124AD" w:rsidRPr="00A90775" w:rsidRDefault="000124AD" w:rsidP="00CA640C">
            <w:pPr>
              <w:spacing w:after="120"/>
              <w:rPr>
                <w:rFonts w:asciiTheme="minorHAnsi" w:hAnsiTheme="minorHAnsi" w:cstheme="minorHAnsi"/>
                <w:color w:val="000000" w:themeColor="text1"/>
                <w:sz w:val="20"/>
                <w:szCs w:val="20"/>
              </w:rPr>
            </w:pPr>
          </w:p>
        </w:tc>
        <w:tc>
          <w:tcPr>
            <w:tcW w:w="3119" w:type="dxa"/>
            <w:tcBorders>
              <w:top w:val="dotted" w:sz="4" w:space="0" w:color="auto"/>
              <w:left w:val="single" w:sz="2" w:space="0" w:color="auto"/>
              <w:bottom w:val="single" w:sz="2" w:space="0" w:color="auto"/>
              <w:right w:val="single" w:sz="2" w:space="0" w:color="auto"/>
            </w:tcBorders>
          </w:tcPr>
          <w:p w14:paraId="2A87AECF" w14:textId="77777777" w:rsidR="000124AD" w:rsidRDefault="000124AD" w:rsidP="00CA640C">
            <w:pPr>
              <w:rPr>
                <w:rFonts w:asciiTheme="minorHAnsi" w:hAnsiTheme="minorHAnsi" w:cstheme="minorHAnsi"/>
                <w:sz w:val="20"/>
                <w:szCs w:val="20"/>
              </w:rPr>
            </w:pPr>
            <w:r>
              <w:rPr>
                <w:rFonts w:asciiTheme="minorHAnsi" w:hAnsiTheme="minorHAnsi" w:cstheme="minorHAnsi"/>
                <w:sz w:val="20"/>
                <w:szCs w:val="20"/>
              </w:rPr>
              <w:t>S</w:t>
            </w:r>
            <w:r w:rsidRPr="00587317">
              <w:rPr>
                <w:rFonts w:asciiTheme="minorHAnsi" w:hAnsiTheme="minorHAnsi" w:cstheme="minorHAnsi"/>
                <w:sz w:val="20"/>
                <w:szCs w:val="20"/>
              </w:rPr>
              <w:t>queeze test</w:t>
            </w:r>
            <w:r>
              <w:rPr>
                <w:rFonts w:asciiTheme="minorHAnsi" w:hAnsiTheme="minorHAnsi" w:cstheme="minorHAnsi"/>
                <w:sz w:val="20"/>
                <w:szCs w:val="20"/>
              </w:rPr>
              <w:t xml:space="preserve"> (MCP + MTP)</w:t>
            </w:r>
            <w:r w:rsidRPr="00587317">
              <w:rPr>
                <w:rFonts w:asciiTheme="minorHAnsi" w:hAnsiTheme="minorHAnsi" w:cstheme="minorHAnsi"/>
                <w:sz w:val="20"/>
                <w:szCs w:val="20"/>
              </w:rPr>
              <w:t xml:space="preserve"> is a measure of subclinical synovitis: </w:t>
            </w:r>
          </w:p>
          <w:p w14:paraId="324A023B" w14:textId="77777777" w:rsidR="000124AD" w:rsidRDefault="000124AD" w:rsidP="00CA640C">
            <w:pPr>
              <w:pStyle w:val="ListParagraph"/>
              <w:numPr>
                <w:ilvl w:val="0"/>
                <w:numId w:val="23"/>
              </w:numPr>
              <w:ind w:left="170" w:hanging="170"/>
              <w:rPr>
                <w:rFonts w:cstheme="minorHAnsi"/>
                <w:sz w:val="20"/>
                <w:szCs w:val="20"/>
              </w:rPr>
            </w:pPr>
            <w:r w:rsidRPr="00587317">
              <w:rPr>
                <w:rFonts w:cstheme="minorHAnsi"/>
                <w:sz w:val="20"/>
                <w:szCs w:val="20"/>
              </w:rPr>
              <w:t xml:space="preserve">Sensitivity - 44% (95% CI 33-55%) </w:t>
            </w:r>
          </w:p>
          <w:p w14:paraId="5C4472C4" w14:textId="77777777" w:rsidR="000124AD" w:rsidRPr="00587317" w:rsidRDefault="000124AD" w:rsidP="00CA640C">
            <w:pPr>
              <w:pStyle w:val="ListParagraph"/>
              <w:numPr>
                <w:ilvl w:val="0"/>
                <w:numId w:val="23"/>
              </w:numPr>
              <w:ind w:left="170" w:hanging="170"/>
              <w:rPr>
                <w:rFonts w:cstheme="minorHAnsi"/>
                <w:sz w:val="20"/>
                <w:szCs w:val="20"/>
              </w:rPr>
            </w:pPr>
            <w:r>
              <w:rPr>
                <w:rFonts w:cstheme="minorHAnsi"/>
                <w:sz w:val="20"/>
                <w:szCs w:val="20"/>
              </w:rPr>
              <w:t>S</w:t>
            </w:r>
            <w:r w:rsidRPr="00587317">
              <w:rPr>
                <w:rFonts w:cstheme="minorHAnsi"/>
                <w:sz w:val="20"/>
                <w:szCs w:val="20"/>
              </w:rPr>
              <w:t xml:space="preserve">pecificity </w:t>
            </w:r>
            <w:r>
              <w:rPr>
                <w:rFonts w:cstheme="minorHAnsi"/>
                <w:sz w:val="20"/>
                <w:szCs w:val="20"/>
              </w:rPr>
              <w:t xml:space="preserve">- </w:t>
            </w:r>
            <w:r w:rsidRPr="00587317">
              <w:rPr>
                <w:rFonts w:cstheme="minorHAnsi"/>
                <w:sz w:val="20"/>
                <w:szCs w:val="20"/>
              </w:rPr>
              <w:t>72% (95% CI 68-76%).</w:t>
            </w:r>
          </w:p>
          <w:p w14:paraId="48F3A12B" w14:textId="77777777" w:rsidR="000124AD" w:rsidRPr="00B328D7" w:rsidRDefault="000124AD" w:rsidP="00CA640C">
            <w:pPr>
              <w:rPr>
                <w:rFonts w:asciiTheme="minorHAnsi" w:hAnsiTheme="minorHAnsi" w:cstheme="minorHAnsi"/>
                <w:i/>
                <w:iCs/>
                <w:sz w:val="20"/>
                <w:szCs w:val="20"/>
              </w:rPr>
            </w:pPr>
          </w:p>
        </w:tc>
        <w:tc>
          <w:tcPr>
            <w:tcW w:w="3118" w:type="dxa"/>
            <w:vMerge/>
            <w:tcBorders>
              <w:left w:val="single" w:sz="2" w:space="0" w:color="auto"/>
              <w:bottom w:val="single" w:sz="2" w:space="0" w:color="auto"/>
              <w:right w:val="single" w:sz="2" w:space="0" w:color="auto"/>
            </w:tcBorders>
          </w:tcPr>
          <w:p w14:paraId="457AD1E7" w14:textId="77777777" w:rsidR="000124AD" w:rsidRPr="00B328D7" w:rsidRDefault="000124AD" w:rsidP="00CA640C">
            <w:pPr>
              <w:rPr>
                <w:rFonts w:cstheme="minorHAnsi"/>
                <w:sz w:val="20"/>
                <w:szCs w:val="20"/>
              </w:rPr>
            </w:pPr>
          </w:p>
        </w:tc>
        <w:tc>
          <w:tcPr>
            <w:tcW w:w="2694" w:type="dxa"/>
            <w:vMerge/>
            <w:tcBorders>
              <w:left w:val="single" w:sz="2" w:space="0" w:color="auto"/>
              <w:bottom w:val="single" w:sz="2" w:space="0" w:color="auto"/>
              <w:right w:val="single" w:sz="2" w:space="0" w:color="auto"/>
            </w:tcBorders>
          </w:tcPr>
          <w:p w14:paraId="13D3583F" w14:textId="77777777" w:rsidR="000124AD" w:rsidRPr="008E1056" w:rsidRDefault="000124AD"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00B050"/>
          </w:tcPr>
          <w:p w14:paraId="2DED2DBF" w14:textId="77777777" w:rsidR="000124AD" w:rsidRPr="001B67B9" w:rsidRDefault="000124AD" w:rsidP="00CA640C">
            <w:pPr>
              <w:jc w:val="center"/>
              <w:rPr>
                <w:rFonts w:asciiTheme="minorHAnsi" w:hAnsiTheme="minorHAnsi" w:cstheme="minorHAnsi"/>
                <w:b/>
                <w:bCs/>
                <w:sz w:val="20"/>
                <w:szCs w:val="20"/>
              </w:rPr>
            </w:pPr>
          </w:p>
        </w:tc>
      </w:tr>
      <w:tr w:rsidR="000124AD" w:rsidRPr="009311D3" w14:paraId="33C72089" w14:textId="77777777" w:rsidTr="000124AD">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BE4D5" w:themeFill="accent2" w:themeFillTint="33"/>
          </w:tcPr>
          <w:p w14:paraId="5D237187" w14:textId="77777777" w:rsidR="000124AD" w:rsidRPr="00D829B4" w:rsidRDefault="000124AD" w:rsidP="00CA640C">
            <w:pPr>
              <w:autoSpaceDE w:val="0"/>
              <w:autoSpaceDN w:val="0"/>
              <w:adjustRightInd w:val="0"/>
              <w:rPr>
                <w:rFonts w:ascii="Calibri" w:eastAsia="HelveticaNeueLTStd-Roman" w:hAnsi="Calibri" w:cs="Calibri"/>
                <w:sz w:val="20"/>
                <w:szCs w:val="20"/>
                <w:lang w:eastAsia="en-US"/>
                <w14:ligatures w14:val="standardContextual"/>
              </w:rPr>
            </w:pPr>
            <w:r w:rsidRPr="00D829B4">
              <w:rPr>
                <w:rFonts w:ascii="Calibri" w:hAnsi="Calibri" w:cs="Calibri"/>
                <w:b/>
                <w:bCs/>
                <w:sz w:val="20"/>
                <w:szCs w:val="20"/>
              </w:rPr>
              <w:t xml:space="preserve">Author’s conclusion: </w:t>
            </w:r>
            <w:r w:rsidRPr="00587317">
              <w:rPr>
                <w:rFonts w:ascii="Calibri" w:hAnsi="Calibri" w:cs="Calibri"/>
                <w:sz w:val="20"/>
                <w:szCs w:val="20"/>
              </w:rPr>
              <w:t>We demonstrated that a positive test was indeed associated with presence of subclinical synovitis. The sensitivity was 44%; this indicates that subclinical synovitis was frequently missed by the squeeze test. For certainty on presence of subclinical synovitis imaging could be used. However, whilst MRI is more sensitive for detection of subclinical synovitis, it is also invasive and costly. In contrast, the squeeze test is easy to perform and free of costs, and therefore it can provide value as a first screening tool</w:t>
            </w:r>
            <w:r>
              <w:rPr>
                <w:rFonts w:ascii="Calibri" w:hAnsi="Calibri" w:cs="Calibri"/>
                <w:sz w:val="20"/>
                <w:szCs w:val="20"/>
              </w:rPr>
              <w:t>…</w:t>
            </w:r>
            <w:r w:rsidRPr="00587317">
              <w:rPr>
                <w:rFonts w:ascii="Calibri" w:hAnsi="Calibri" w:cs="Calibri"/>
                <w:sz w:val="20"/>
                <w:szCs w:val="20"/>
              </w:rPr>
              <w:t>In sum, the squeeze test is a simple test that, when positive in CSA, doubles the probability of presence of subclinical synovitis.</w:t>
            </w:r>
          </w:p>
        </w:tc>
      </w:tr>
      <w:tr w:rsidR="000124AD" w:rsidRPr="001B67B9" w14:paraId="7DC14B69" w14:textId="77777777" w:rsidTr="00080707">
        <w:trPr>
          <w:trHeight w:val="1586"/>
        </w:trPr>
        <w:tc>
          <w:tcPr>
            <w:tcW w:w="1242" w:type="dxa"/>
            <w:vMerge w:val="restart"/>
            <w:tcBorders>
              <w:top w:val="single" w:sz="2" w:space="0" w:color="auto"/>
              <w:left w:val="single" w:sz="2" w:space="0" w:color="auto"/>
              <w:bottom w:val="single" w:sz="18" w:space="0" w:color="auto"/>
              <w:right w:val="single" w:sz="2" w:space="0" w:color="auto"/>
            </w:tcBorders>
            <w:shd w:val="clear" w:color="auto" w:fill="FBE4D5" w:themeFill="accent2" w:themeFillTint="33"/>
          </w:tcPr>
          <w:p w14:paraId="7937EF19" w14:textId="77777777" w:rsidR="000124AD" w:rsidRDefault="000124AD" w:rsidP="00CA640C">
            <w:pPr>
              <w:rPr>
                <w:rFonts w:asciiTheme="minorHAnsi" w:hAnsiTheme="minorHAnsi" w:cstheme="minorHAnsi"/>
                <w:sz w:val="20"/>
                <w:szCs w:val="20"/>
              </w:rPr>
            </w:pPr>
            <w:r>
              <w:rPr>
                <w:rFonts w:asciiTheme="minorHAnsi" w:hAnsiTheme="minorHAnsi" w:cstheme="minorHAnsi"/>
                <w:sz w:val="20"/>
                <w:szCs w:val="20"/>
              </w:rPr>
              <w:t>van den Bosch 2015</w:t>
            </w:r>
          </w:p>
          <w:p w14:paraId="71DC8F49" w14:textId="77777777" w:rsidR="000124AD" w:rsidRDefault="000124AD" w:rsidP="00CA640C">
            <w:pPr>
              <w:rPr>
                <w:rFonts w:asciiTheme="minorHAnsi" w:hAnsiTheme="minorHAnsi" w:cstheme="minorHAnsi"/>
                <w:sz w:val="20"/>
                <w:szCs w:val="20"/>
              </w:rPr>
            </w:pPr>
          </w:p>
          <w:p w14:paraId="3571D171" w14:textId="77777777" w:rsidR="000124AD" w:rsidRDefault="000124AD" w:rsidP="00CA640C">
            <w:pPr>
              <w:rPr>
                <w:rFonts w:asciiTheme="minorHAnsi" w:hAnsiTheme="minorHAnsi" w:cstheme="minorHAnsi"/>
                <w:sz w:val="20"/>
                <w:szCs w:val="20"/>
              </w:rPr>
            </w:pPr>
            <w:r>
              <w:rPr>
                <w:rFonts w:asciiTheme="minorHAnsi" w:hAnsiTheme="minorHAnsi" w:cstheme="minorHAnsi"/>
                <w:sz w:val="20"/>
                <w:szCs w:val="20"/>
              </w:rPr>
              <w:t>Cross-sectional</w:t>
            </w:r>
          </w:p>
          <w:p w14:paraId="6A7CA182" w14:textId="77777777" w:rsidR="000124AD" w:rsidRDefault="000124AD" w:rsidP="00CA640C">
            <w:pPr>
              <w:rPr>
                <w:rFonts w:asciiTheme="minorHAnsi" w:hAnsiTheme="minorHAnsi" w:cstheme="minorHAnsi"/>
                <w:sz w:val="20"/>
                <w:szCs w:val="20"/>
              </w:rPr>
            </w:pPr>
          </w:p>
          <w:p w14:paraId="4A4CE0AD" w14:textId="77777777" w:rsidR="000124AD" w:rsidRPr="008C5F49" w:rsidRDefault="000124AD" w:rsidP="00CA640C">
            <w:pPr>
              <w:rPr>
                <w:rFonts w:asciiTheme="minorHAnsi" w:hAnsiTheme="minorHAnsi" w:cstheme="minorHAnsi"/>
                <w:b/>
                <w:bCs/>
                <w:sz w:val="20"/>
                <w:szCs w:val="20"/>
              </w:rPr>
            </w:pPr>
            <w:r>
              <w:rPr>
                <w:rFonts w:asciiTheme="minorHAnsi" w:hAnsiTheme="minorHAnsi" w:cstheme="minorHAnsi"/>
                <w:b/>
                <w:bCs/>
                <w:sz w:val="20"/>
                <w:szCs w:val="20"/>
              </w:rPr>
              <w:lastRenderedPageBreak/>
              <w:t>Squeeze test vs Physical Exam &amp; MRI</w:t>
            </w:r>
          </w:p>
          <w:p w14:paraId="02542EA2" w14:textId="77777777" w:rsidR="000124AD" w:rsidRPr="009306E8" w:rsidRDefault="000124AD" w:rsidP="00CA640C">
            <w:pPr>
              <w:rPr>
                <w:rFonts w:asciiTheme="minorHAnsi" w:hAnsiTheme="minorHAnsi" w:cstheme="minorHAnsi"/>
                <w:sz w:val="20"/>
                <w:szCs w:val="20"/>
              </w:rPr>
            </w:pPr>
          </w:p>
        </w:tc>
        <w:tc>
          <w:tcPr>
            <w:tcW w:w="2126" w:type="dxa"/>
            <w:vMerge w:val="restart"/>
            <w:tcBorders>
              <w:top w:val="single" w:sz="18" w:space="0" w:color="auto"/>
              <w:left w:val="single" w:sz="2" w:space="0" w:color="auto"/>
              <w:right w:val="single" w:sz="2" w:space="0" w:color="auto"/>
            </w:tcBorders>
          </w:tcPr>
          <w:p w14:paraId="728DB1E6"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lastRenderedPageBreak/>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Squeeze test*</w:t>
            </w:r>
          </w:p>
          <w:p w14:paraId="40EEB579" w14:textId="77777777" w:rsidR="000124AD" w:rsidRPr="0003369B" w:rsidRDefault="000124AD"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Rheumatologist</w:t>
            </w:r>
          </w:p>
          <w:p w14:paraId="20B4C989"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lastRenderedPageBreak/>
              <w:t>Reference standard</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Arthritis of MCP/MTP on physical joint examination</w:t>
            </w:r>
            <w:r w:rsidRPr="005C4AE2">
              <w:rPr>
                <w:rFonts w:asciiTheme="minorHAnsi" w:hAnsiTheme="minorHAnsi" w:cstheme="minorHAnsi"/>
                <w:b/>
                <w:bCs/>
                <w:sz w:val="18"/>
                <w:szCs w:val="18"/>
                <w:vertAlign w:val="superscript"/>
              </w:rPr>
              <w:t>†</w:t>
            </w:r>
          </w:p>
          <w:p w14:paraId="52A459CC" w14:textId="77777777" w:rsidR="000124AD" w:rsidRDefault="000124AD"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Pr>
                <w:rFonts w:asciiTheme="minorHAnsi" w:hAnsiTheme="minorHAnsi" w:cstheme="minorHAnsi"/>
                <w:b/>
                <w:bCs/>
                <w:i/>
                <w:iCs/>
                <w:color w:val="000000"/>
                <w:sz w:val="20"/>
                <w:szCs w:val="20"/>
              </w:rPr>
              <w:t xml:space="preserve"> </w:t>
            </w:r>
            <w:r>
              <w:rPr>
                <w:rFonts w:asciiTheme="minorHAnsi" w:hAnsiTheme="minorHAnsi" w:cstheme="minorHAnsi"/>
                <w:color w:val="000000"/>
                <w:sz w:val="20"/>
                <w:szCs w:val="20"/>
              </w:rPr>
              <w:t>expert rheumatologist</w:t>
            </w:r>
          </w:p>
          <w:p w14:paraId="0615B676" w14:textId="35C46D5A"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Pr>
                <w:rFonts w:asciiTheme="minorHAnsi" w:hAnsiTheme="minorHAnsi" w:cstheme="minorHAnsi"/>
                <w:color w:val="000000"/>
                <w:sz w:val="20"/>
                <w:szCs w:val="20"/>
                <w:u w:val="single"/>
              </w:rPr>
              <w:t xml:space="preserve"> 2</w:t>
            </w:r>
            <w:r w:rsidR="0076241D">
              <w:rPr>
                <w:rFonts w:asciiTheme="minorHAnsi" w:hAnsiTheme="minorHAnsi" w:cstheme="minorHAnsi"/>
                <w:color w:val="000000"/>
                <w:sz w:val="20"/>
                <w:szCs w:val="20"/>
                <w:u w:val="single"/>
              </w:rPr>
              <w:t xml:space="preserve"> (‘secondary outcome’)</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Contrast-enhanced 1.5T MRI</w:t>
            </w:r>
            <w:r w:rsidRPr="001F2DFE">
              <w:rPr>
                <w:rFonts w:ascii="Calibri" w:hAnsi="Calibri" w:cs="Calibri"/>
                <w:color w:val="000000" w:themeColor="text1"/>
                <w:sz w:val="20"/>
                <w:szCs w:val="20"/>
                <w:vertAlign w:val="superscript"/>
              </w:rPr>
              <w:t>§</w:t>
            </w:r>
          </w:p>
          <w:p w14:paraId="0A058E0F" w14:textId="77777777" w:rsidR="000124AD" w:rsidRPr="0004592F" w:rsidRDefault="000124AD"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Pr>
                <w:rFonts w:asciiTheme="minorHAnsi" w:hAnsiTheme="minorHAnsi" w:cstheme="minorHAnsi"/>
                <w:b/>
                <w:bCs/>
                <w:i/>
                <w:iCs/>
                <w:color w:val="000000"/>
                <w:sz w:val="20"/>
                <w:szCs w:val="20"/>
              </w:rPr>
              <w:t xml:space="preserve"> </w:t>
            </w:r>
            <w:r>
              <w:rPr>
                <w:rFonts w:asciiTheme="minorHAnsi" w:hAnsiTheme="minorHAnsi" w:cstheme="minorHAnsi"/>
                <w:color w:val="000000"/>
                <w:sz w:val="20"/>
                <w:szCs w:val="20"/>
              </w:rPr>
              <w:t>expert rheumatologist</w:t>
            </w:r>
          </w:p>
          <w:p w14:paraId="122789FA" w14:textId="77777777" w:rsidR="000124AD" w:rsidRPr="001B67B9" w:rsidRDefault="000124A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unclear</w:t>
            </w:r>
          </w:p>
          <w:p w14:paraId="11E4FBF6" w14:textId="77777777" w:rsidR="000124AD" w:rsidRPr="001B67B9" w:rsidRDefault="000124AD"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sidRPr="000A2108">
              <w:rPr>
                <w:rFonts w:asciiTheme="minorHAnsi" w:hAnsiTheme="minorHAnsi" w:cstheme="minorHAnsi"/>
                <w:color w:val="000000"/>
                <w:sz w:val="20"/>
                <w:szCs w:val="20"/>
              </w:rPr>
              <w:t xml:space="preserve">squeeze test, joint examination and MRI reading </w:t>
            </w:r>
            <w:r>
              <w:rPr>
                <w:rFonts w:asciiTheme="minorHAnsi" w:hAnsiTheme="minorHAnsi" w:cstheme="minorHAnsi"/>
                <w:color w:val="000000"/>
                <w:sz w:val="20"/>
                <w:szCs w:val="20"/>
              </w:rPr>
              <w:t xml:space="preserve">conducted </w:t>
            </w:r>
            <w:r w:rsidRPr="000A2108">
              <w:rPr>
                <w:rFonts w:asciiTheme="minorHAnsi" w:hAnsiTheme="minorHAnsi" w:cstheme="minorHAnsi"/>
                <w:color w:val="000000"/>
                <w:sz w:val="20"/>
                <w:szCs w:val="20"/>
              </w:rPr>
              <w:t>by different experts, without knowledge of each other’s findings</w:t>
            </w:r>
            <w:r>
              <w:rPr>
                <w:rFonts w:asciiTheme="minorHAnsi" w:hAnsiTheme="minorHAnsi" w:cstheme="minorHAnsi"/>
                <w:color w:val="000000"/>
                <w:sz w:val="20"/>
                <w:szCs w:val="20"/>
              </w:rPr>
              <w:t>.</w:t>
            </w:r>
          </w:p>
        </w:tc>
        <w:tc>
          <w:tcPr>
            <w:tcW w:w="2268" w:type="dxa"/>
            <w:gridSpan w:val="2"/>
            <w:vMerge w:val="restart"/>
            <w:tcBorders>
              <w:top w:val="single" w:sz="18" w:space="0" w:color="auto"/>
              <w:left w:val="single" w:sz="2" w:space="0" w:color="auto"/>
              <w:right w:val="single" w:sz="2" w:space="0" w:color="auto"/>
            </w:tcBorders>
          </w:tcPr>
          <w:p w14:paraId="18A2D26E" w14:textId="77777777" w:rsidR="000124AD"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A</w:t>
            </w:r>
            <w:r w:rsidRPr="003859B9">
              <w:rPr>
                <w:rFonts w:asciiTheme="minorHAnsi" w:hAnsiTheme="minorHAnsi" w:cstheme="minorHAnsi"/>
                <w:color w:val="000000" w:themeColor="text1"/>
                <w:sz w:val="20"/>
                <w:szCs w:val="20"/>
              </w:rPr>
              <w:t>rthralgia of recent onset (symptom duration &lt;2 years)</w:t>
            </w:r>
            <w:r>
              <w:rPr>
                <w:rFonts w:asciiTheme="minorHAnsi" w:hAnsiTheme="minorHAnsi" w:cstheme="minorHAnsi"/>
                <w:color w:val="000000" w:themeColor="text1"/>
                <w:sz w:val="20"/>
                <w:szCs w:val="20"/>
              </w:rPr>
              <w:t xml:space="preserve">; </w:t>
            </w:r>
            <w:r w:rsidRPr="003859B9">
              <w:rPr>
                <w:rFonts w:asciiTheme="minorHAnsi" w:hAnsiTheme="minorHAnsi" w:cstheme="minorHAnsi"/>
                <w:color w:val="000000" w:themeColor="text1"/>
                <w:sz w:val="20"/>
                <w:szCs w:val="20"/>
              </w:rPr>
              <w:t xml:space="preserve">arthritis confirmed at PE (in any joint and not confined to hand or foot joints), </w:t>
            </w:r>
            <w:r>
              <w:rPr>
                <w:rFonts w:asciiTheme="minorHAnsi" w:hAnsiTheme="minorHAnsi" w:cstheme="minorHAnsi"/>
                <w:color w:val="000000" w:themeColor="text1"/>
                <w:sz w:val="20"/>
                <w:szCs w:val="20"/>
              </w:rPr>
              <w:t xml:space="preserve">OR </w:t>
            </w:r>
            <w:r w:rsidRPr="003859B9">
              <w:rPr>
                <w:rFonts w:asciiTheme="minorHAnsi" w:hAnsiTheme="minorHAnsi" w:cstheme="minorHAnsi"/>
                <w:color w:val="000000" w:themeColor="text1"/>
                <w:sz w:val="20"/>
                <w:szCs w:val="20"/>
              </w:rPr>
              <w:t xml:space="preserve">clinical </w:t>
            </w:r>
            <w:r w:rsidRPr="003859B9">
              <w:rPr>
                <w:rFonts w:asciiTheme="minorHAnsi" w:hAnsiTheme="minorHAnsi" w:cstheme="minorHAnsi"/>
                <w:color w:val="000000" w:themeColor="text1"/>
                <w:sz w:val="20"/>
                <w:szCs w:val="20"/>
              </w:rPr>
              <w:lastRenderedPageBreak/>
              <w:t xml:space="preserve">suspicion to progress to arthritis over time according to their rheumatologists. </w:t>
            </w:r>
          </w:p>
          <w:p w14:paraId="396F7312" w14:textId="77777777" w:rsidR="000124AD" w:rsidRPr="003859B9"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u w:val="single"/>
              </w:rPr>
              <w:t>Excluded</w:t>
            </w:r>
            <w:r>
              <w:rPr>
                <w:rFonts w:asciiTheme="minorHAnsi" w:hAnsiTheme="minorHAnsi" w:cstheme="minorHAnsi"/>
                <w:color w:val="000000" w:themeColor="text1"/>
                <w:sz w:val="20"/>
                <w:szCs w:val="20"/>
              </w:rPr>
              <w:t xml:space="preserve">: </w:t>
            </w:r>
            <w:r w:rsidRPr="003859B9">
              <w:rPr>
                <w:rFonts w:asciiTheme="minorHAnsi" w:hAnsiTheme="minorHAnsi" w:cstheme="minorHAnsi"/>
                <w:color w:val="000000" w:themeColor="text1"/>
                <w:sz w:val="20"/>
                <w:szCs w:val="20"/>
              </w:rPr>
              <w:t xml:space="preserve">arthralgia at </w:t>
            </w:r>
            <w:r>
              <w:rPr>
                <w:rFonts w:asciiTheme="minorHAnsi" w:hAnsiTheme="minorHAnsi" w:cstheme="minorHAnsi"/>
                <w:color w:val="000000" w:themeColor="text1"/>
                <w:sz w:val="20"/>
                <w:szCs w:val="20"/>
              </w:rPr>
              <w:t>1</w:t>
            </w:r>
            <w:r w:rsidRPr="003859B9">
              <w:rPr>
                <w:rFonts w:asciiTheme="minorHAnsi" w:hAnsiTheme="minorHAnsi" w:cstheme="minorHAnsi"/>
                <w:color w:val="000000" w:themeColor="text1"/>
                <w:sz w:val="20"/>
                <w:szCs w:val="20"/>
                <w:vertAlign w:val="superscript"/>
              </w:rPr>
              <w:t>st</w:t>
            </w:r>
            <w:r>
              <w:rPr>
                <w:rFonts w:asciiTheme="minorHAnsi" w:hAnsiTheme="minorHAnsi" w:cstheme="minorHAnsi"/>
                <w:color w:val="000000" w:themeColor="text1"/>
                <w:sz w:val="20"/>
                <w:szCs w:val="20"/>
              </w:rPr>
              <w:t xml:space="preserve"> </w:t>
            </w:r>
            <w:r w:rsidRPr="003859B9">
              <w:rPr>
                <w:rFonts w:asciiTheme="minorHAnsi" w:hAnsiTheme="minorHAnsi" w:cstheme="minorHAnsi"/>
                <w:color w:val="000000" w:themeColor="text1"/>
                <w:sz w:val="20"/>
                <w:szCs w:val="20"/>
              </w:rPr>
              <w:t>visit</w:t>
            </w:r>
            <w:r>
              <w:rPr>
                <w:rFonts w:asciiTheme="minorHAnsi" w:hAnsiTheme="minorHAnsi" w:cstheme="minorHAnsi"/>
                <w:color w:val="000000" w:themeColor="text1"/>
                <w:sz w:val="20"/>
                <w:szCs w:val="20"/>
              </w:rPr>
              <w:t>s</w:t>
            </w:r>
            <w:r w:rsidRPr="003859B9">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with di</w:t>
            </w:r>
            <w:r w:rsidRPr="003859B9">
              <w:rPr>
                <w:rFonts w:asciiTheme="minorHAnsi" w:hAnsiTheme="minorHAnsi" w:cstheme="minorHAnsi"/>
                <w:color w:val="000000" w:themeColor="text1"/>
                <w:sz w:val="20"/>
                <w:szCs w:val="20"/>
              </w:rPr>
              <w:t>agnoses other than suspected</w:t>
            </w:r>
            <w:r>
              <w:rPr>
                <w:rFonts w:asciiTheme="minorHAnsi" w:hAnsiTheme="minorHAnsi" w:cstheme="minorHAnsi"/>
                <w:color w:val="000000" w:themeColor="text1"/>
                <w:sz w:val="20"/>
                <w:szCs w:val="20"/>
              </w:rPr>
              <w:t xml:space="preserve"> or appar</w:t>
            </w:r>
            <w:r w:rsidRPr="003859B9">
              <w:rPr>
                <w:rFonts w:asciiTheme="minorHAnsi" w:hAnsiTheme="minorHAnsi" w:cstheme="minorHAnsi"/>
                <w:color w:val="000000" w:themeColor="text1"/>
                <w:sz w:val="20"/>
                <w:szCs w:val="20"/>
              </w:rPr>
              <w:t>ent arthritis</w:t>
            </w:r>
            <w:r>
              <w:rPr>
                <w:rFonts w:asciiTheme="minorHAnsi" w:hAnsiTheme="minorHAnsi" w:cstheme="minorHAnsi"/>
                <w:color w:val="000000" w:themeColor="text1"/>
                <w:sz w:val="20"/>
                <w:szCs w:val="20"/>
              </w:rPr>
              <w:t>.</w:t>
            </w:r>
          </w:p>
          <w:p w14:paraId="039E3A5B" w14:textId="77777777" w:rsidR="000124AD" w:rsidRPr="00A975C1"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w:t>
            </w:r>
            <w:r w:rsidRPr="00A975C1">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52</w:t>
            </w:r>
            <w:r w:rsidRPr="00A975C1">
              <w:rPr>
                <w:rFonts w:asciiTheme="minorHAnsi" w:hAnsiTheme="minorHAnsi" w:cstheme="minorHAnsi"/>
                <w:color w:val="000000" w:themeColor="text1"/>
                <w:sz w:val="20"/>
                <w:szCs w:val="20"/>
              </w:rPr>
              <w:t xml:space="preserve"> years)</w:t>
            </w:r>
          </w:p>
          <w:p w14:paraId="68316D1A" w14:textId="77777777" w:rsidR="000124AD" w:rsidRPr="00A975C1" w:rsidRDefault="000124AD" w:rsidP="00CA640C">
            <w:pPr>
              <w:spacing w:after="120"/>
              <w:rPr>
                <w:rFonts w:asciiTheme="minorHAnsi" w:hAnsiTheme="minorHAnsi" w:cstheme="minorHAnsi"/>
                <w:color w:val="000000"/>
                <w:sz w:val="20"/>
                <w:szCs w:val="20"/>
              </w:rPr>
            </w:pPr>
            <w:r w:rsidRPr="00A975C1">
              <w:rPr>
                <w:rFonts w:asciiTheme="minorHAnsi" w:hAnsiTheme="minorHAnsi" w:cstheme="minorHAnsi"/>
                <w:color w:val="000000" w:themeColor="text1"/>
                <w:sz w:val="20"/>
                <w:szCs w:val="20"/>
              </w:rPr>
              <w:t xml:space="preserve">N = </w:t>
            </w:r>
            <w:r>
              <w:rPr>
                <w:rFonts w:asciiTheme="minorHAnsi" w:hAnsiTheme="minorHAnsi" w:cstheme="minorHAnsi"/>
                <w:color w:val="000000" w:themeColor="text1"/>
                <w:sz w:val="20"/>
                <w:szCs w:val="20"/>
              </w:rPr>
              <w:t>152</w:t>
            </w:r>
          </w:p>
          <w:p w14:paraId="4B33798D" w14:textId="77777777" w:rsidR="000124AD" w:rsidRPr="00A975C1" w:rsidRDefault="000124A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The Netherlands</w:t>
            </w:r>
          </w:p>
        </w:tc>
        <w:tc>
          <w:tcPr>
            <w:tcW w:w="3119" w:type="dxa"/>
            <w:tcBorders>
              <w:top w:val="single" w:sz="18" w:space="0" w:color="auto"/>
              <w:left w:val="single" w:sz="2" w:space="0" w:color="auto"/>
              <w:bottom w:val="dotted" w:sz="4" w:space="0" w:color="auto"/>
              <w:right w:val="single" w:sz="2" w:space="0" w:color="auto"/>
            </w:tcBorders>
          </w:tcPr>
          <w:p w14:paraId="10CB00C6" w14:textId="77777777" w:rsidR="000124AD" w:rsidRPr="00F1104D" w:rsidRDefault="000124AD" w:rsidP="00CA640C">
            <w:pPr>
              <w:rPr>
                <w:rFonts w:asciiTheme="minorHAnsi" w:hAnsiTheme="minorHAnsi" w:cstheme="minorHAnsi"/>
                <w:sz w:val="20"/>
                <w:szCs w:val="20"/>
              </w:rPr>
            </w:pPr>
            <w:r w:rsidRPr="00F1104D">
              <w:rPr>
                <w:rFonts w:asciiTheme="minorHAnsi" w:hAnsiTheme="minorHAnsi" w:cstheme="minorHAnsi"/>
                <w:sz w:val="20"/>
                <w:szCs w:val="20"/>
              </w:rPr>
              <w:lastRenderedPageBreak/>
              <w:t xml:space="preserve">Participants with target condition: </w:t>
            </w:r>
            <w:r w:rsidRPr="00F1104D">
              <w:rPr>
                <w:rFonts w:asciiTheme="minorHAnsi" w:hAnsiTheme="minorHAnsi" w:cstheme="minorHAnsi"/>
                <w:sz w:val="20"/>
                <w:szCs w:val="20"/>
              </w:rPr>
              <w:sym w:font="Symbol" w:char="F0B3"/>
            </w:r>
            <w:r w:rsidRPr="00F1104D">
              <w:rPr>
                <w:rFonts w:asciiTheme="minorHAnsi" w:hAnsiTheme="minorHAnsi" w:cstheme="minorHAnsi"/>
                <w:sz w:val="20"/>
                <w:szCs w:val="20"/>
              </w:rPr>
              <w:t>1 swollen MTP joint = 26, MRI inflammation = NR</w:t>
            </w:r>
          </w:p>
          <w:p w14:paraId="53AD170E" w14:textId="1FD80C83" w:rsidR="000124AD" w:rsidRPr="00A873F3" w:rsidRDefault="000124AD" w:rsidP="00273DC0">
            <w:pPr>
              <w:spacing w:after="120"/>
              <w:rPr>
                <w:rFonts w:asciiTheme="minorHAnsi" w:hAnsiTheme="minorHAnsi" w:cstheme="minorHAnsi"/>
                <w:sz w:val="20"/>
                <w:szCs w:val="20"/>
              </w:rPr>
            </w:pPr>
            <w:r w:rsidRPr="00F1104D">
              <w:rPr>
                <w:rFonts w:asciiTheme="minorHAnsi" w:hAnsiTheme="minorHAnsi" w:cstheme="minorHAnsi"/>
                <w:sz w:val="20"/>
                <w:szCs w:val="20"/>
              </w:rPr>
              <w:t xml:space="preserve">Participants without target condition: </w:t>
            </w:r>
            <w:r w:rsidRPr="00F1104D">
              <w:rPr>
                <w:rFonts w:asciiTheme="minorHAnsi" w:hAnsiTheme="minorHAnsi" w:cstheme="minorHAnsi"/>
                <w:sz w:val="20"/>
                <w:szCs w:val="20"/>
              </w:rPr>
              <w:sym w:font="Symbol" w:char="F0B3"/>
            </w:r>
            <w:r w:rsidRPr="00F1104D">
              <w:rPr>
                <w:rFonts w:asciiTheme="minorHAnsi" w:hAnsiTheme="minorHAnsi" w:cstheme="minorHAnsi"/>
                <w:sz w:val="20"/>
                <w:szCs w:val="20"/>
              </w:rPr>
              <w:t>1 swollen MTP joint = 126, MRI inflammation = NR</w:t>
            </w:r>
          </w:p>
        </w:tc>
        <w:tc>
          <w:tcPr>
            <w:tcW w:w="3118" w:type="dxa"/>
            <w:vMerge w:val="restart"/>
            <w:tcBorders>
              <w:top w:val="single" w:sz="18" w:space="0" w:color="auto"/>
              <w:left w:val="single" w:sz="2" w:space="0" w:color="auto"/>
              <w:right w:val="single" w:sz="2" w:space="0" w:color="auto"/>
            </w:tcBorders>
          </w:tcPr>
          <w:p w14:paraId="325A4921" w14:textId="77777777" w:rsidR="000124AD" w:rsidRPr="0015476F" w:rsidRDefault="000124AD" w:rsidP="00CA640C">
            <w:pPr>
              <w:rPr>
                <w:rFonts w:asciiTheme="minorHAnsi" w:hAnsiTheme="minorHAnsi" w:cstheme="minorHAnsi"/>
                <w:sz w:val="20"/>
                <w:szCs w:val="20"/>
              </w:rPr>
            </w:pPr>
          </w:p>
        </w:tc>
        <w:tc>
          <w:tcPr>
            <w:tcW w:w="2694" w:type="dxa"/>
            <w:vMerge w:val="restart"/>
            <w:tcBorders>
              <w:top w:val="single" w:sz="18" w:space="0" w:color="auto"/>
              <w:left w:val="single" w:sz="2" w:space="0" w:color="auto"/>
              <w:right w:val="single" w:sz="2" w:space="0" w:color="auto"/>
            </w:tcBorders>
          </w:tcPr>
          <w:p w14:paraId="4CB4570C" w14:textId="77777777" w:rsidR="000124AD" w:rsidRPr="005D1CFE" w:rsidRDefault="000124AD" w:rsidP="00CA640C">
            <w:pPr>
              <w:spacing w:after="120"/>
              <w:rPr>
                <w:rFonts w:asciiTheme="minorHAnsi" w:hAnsiTheme="minorHAnsi" w:cstheme="minorHAnsi"/>
                <w:sz w:val="18"/>
                <w:szCs w:val="18"/>
              </w:rPr>
            </w:pPr>
            <w:r w:rsidRPr="005D1CFE">
              <w:rPr>
                <w:rFonts w:asciiTheme="minorHAnsi" w:hAnsiTheme="minorHAnsi" w:cstheme="minorHAnsi"/>
                <w:sz w:val="18"/>
                <w:szCs w:val="18"/>
              </w:rPr>
              <w:t xml:space="preserve">*test involves squeezing the hand or foot across the knuckle joints; if this is unduly painful, it raises the suspicion of arthritis in </w:t>
            </w:r>
            <w:r w:rsidRPr="005D1CFE">
              <w:rPr>
                <w:rFonts w:asciiTheme="minorHAnsi" w:hAnsiTheme="minorHAnsi" w:cstheme="minorHAnsi"/>
                <w:sz w:val="18"/>
                <w:szCs w:val="18"/>
              </w:rPr>
              <w:sym w:font="Symbol" w:char="F0B3"/>
            </w:r>
            <w:r w:rsidRPr="005D1CFE">
              <w:rPr>
                <w:rFonts w:asciiTheme="minorHAnsi" w:hAnsiTheme="minorHAnsi" w:cstheme="minorHAnsi"/>
                <w:sz w:val="18"/>
                <w:szCs w:val="18"/>
              </w:rPr>
              <w:t>1 joints that are compressed.</w:t>
            </w:r>
            <w:r w:rsidRPr="005D1CFE">
              <w:rPr>
                <w:rFonts w:asciiTheme="minorHAnsi" w:hAnsiTheme="minorHAnsi" w:cstheme="minorHAnsi"/>
                <w:color w:val="000000"/>
                <w:sz w:val="18"/>
                <w:szCs w:val="18"/>
              </w:rPr>
              <w:t xml:space="preserve"> 1 hand &amp; 1 foot per patient</w:t>
            </w:r>
            <w:r>
              <w:rPr>
                <w:rFonts w:asciiTheme="minorHAnsi" w:hAnsiTheme="minorHAnsi" w:cstheme="minorHAnsi"/>
                <w:color w:val="000000"/>
                <w:sz w:val="18"/>
                <w:szCs w:val="18"/>
              </w:rPr>
              <w:t>.</w:t>
            </w:r>
          </w:p>
          <w:p w14:paraId="3D7C3BF4" w14:textId="77777777" w:rsidR="000124AD" w:rsidRPr="005D1CFE" w:rsidRDefault="000124AD" w:rsidP="00CA640C">
            <w:pPr>
              <w:spacing w:after="120"/>
              <w:rPr>
                <w:rFonts w:asciiTheme="minorHAnsi" w:hAnsiTheme="minorHAnsi" w:cstheme="minorHAnsi"/>
                <w:sz w:val="18"/>
                <w:szCs w:val="18"/>
              </w:rPr>
            </w:pPr>
            <w:r w:rsidRPr="005D1CFE">
              <w:rPr>
                <w:rFonts w:asciiTheme="minorHAnsi" w:hAnsiTheme="minorHAnsi" w:cstheme="minorHAnsi"/>
                <w:b/>
                <w:bCs/>
                <w:sz w:val="18"/>
                <w:szCs w:val="18"/>
                <w:vertAlign w:val="superscript"/>
              </w:rPr>
              <w:lastRenderedPageBreak/>
              <w:t>†</w:t>
            </w:r>
            <w:r w:rsidRPr="005D1CFE">
              <w:rPr>
                <w:rFonts w:asciiTheme="minorHAnsi" w:hAnsiTheme="minorHAnsi" w:cstheme="minorHAnsi"/>
                <w:sz w:val="18"/>
                <w:szCs w:val="18"/>
              </w:rPr>
              <w:t>gold standard for identifying arthritis</w:t>
            </w:r>
          </w:p>
          <w:p w14:paraId="6214DC40" w14:textId="77777777" w:rsidR="000124AD" w:rsidRDefault="000124AD" w:rsidP="00CA640C">
            <w:pPr>
              <w:spacing w:after="120"/>
              <w:rPr>
                <w:rFonts w:ascii="Calibri" w:hAnsi="Calibri" w:cs="Calibri"/>
                <w:color w:val="000000" w:themeColor="text1"/>
                <w:sz w:val="18"/>
                <w:szCs w:val="18"/>
              </w:rPr>
            </w:pPr>
            <w:r w:rsidRPr="005D1CFE">
              <w:rPr>
                <w:rFonts w:ascii="Calibri" w:hAnsi="Calibri" w:cs="Calibri"/>
                <w:color w:val="000000" w:themeColor="text1"/>
                <w:sz w:val="18"/>
                <w:szCs w:val="18"/>
                <w:vertAlign w:val="superscript"/>
              </w:rPr>
              <w:t>§</w:t>
            </w:r>
            <w:r w:rsidRPr="005D1CFE">
              <w:rPr>
                <w:rFonts w:ascii="Calibri" w:hAnsi="Calibri" w:cs="Calibri"/>
                <w:color w:val="000000" w:themeColor="text1"/>
                <w:sz w:val="18"/>
                <w:szCs w:val="18"/>
              </w:rPr>
              <w:t>for subclinical joint inflammation</w:t>
            </w:r>
            <w:r>
              <w:rPr>
                <w:rFonts w:ascii="Calibri" w:hAnsi="Calibri" w:cs="Calibri"/>
                <w:color w:val="000000" w:themeColor="text1"/>
                <w:sz w:val="18"/>
                <w:szCs w:val="18"/>
              </w:rPr>
              <w:t xml:space="preserve"> – </w:t>
            </w:r>
            <w:proofErr w:type="spellStart"/>
            <w:r>
              <w:rPr>
                <w:rFonts w:ascii="Calibri" w:hAnsi="Calibri" w:cs="Calibri"/>
                <w:color w:val="000000" w:themeColor="text1"/>
                <w:sz w:val="18"/>
                <w:szCs w:val="18"/>
              </w:rPr>
              <w:t>nb</w:t>
            </w:r>
            <w:proofErr w:type="spellEnd"/>
            <w:r>
              <w:rPr>
                <w:rFonts w:ascii="Calibri" w:hAnsi="Calibri" w:cs="Calibri"/>
                <w:color w:val="000000" w:themeColor="text1"/>
                <w:sz w:val="18"/>
                <w:szCs w:val="18"/>
              </w:rPr>
              <w:t>: “d</w:t>
            </w:r>
            <w:r w:rsidRPr="001A4518">
              <w:rPr>
                <w:rFonts w:ascii="Calibri" w:hAnsi="Calibri" w:cs="Calibri"/>
                <w:color w:val="000000" w:themeColor="text1"/>
                <w:sz w:val="18"/>
                <w:szCs w:val="18"/>
              </w:rPr>
              <w:t>iagnostic value of MRI is not yet established and the value of MRI of the foot particularly is relatively unexplored</w:t>
            </w:r>
            <w:r>
              <w:rPr>
                <w:rFonts w:ascii="Calibri" w:hAnsi="Calibri" w:cs="Calibri"/>
                <w:color w:val="000000" w:themeColor="text1"/>
                <w:sz w:val="18"/>
                <w:szCs w:val="18"/>
              </w:rPr>
              <w:t>”</w:t>
            </w:r>
            <w:r w:rsidRPr="001A4518">
              <w:rPr>
                <w:rFonts w:ascii="Calibri" w:hAnsi="Calibri" w:cs="Calibri"/>
                <w:color w:val="000000" w:themeColor="text1"/>
                <w:sz w:val="18"/>
                <w:szCs w:val="18"/>
              </w:rPr>
              <w:t xml:space="preserve">. </w:t>
            </w:r>
          </w:p>
          <w:p w14:paraId="55527092" w14:textId="77777777" w:rsidR="000124AD" w:rsidRDefault="000124AD" w:rsidP="00CA640C">
            <w:pPr>
              <w:spacing w:after="120"/>
              <w:rPr>
                <w:rFonts w:ascii="Calibri" w:hAnsi="Calibri" w:cs="Calibri"/>
                <w:color w:val="000000" w:themeColor="text1"/>
                <w:sz w:val="18"/>
                <w:szCs w:val="18"/>
              </w:rPr>
            </w:pPr>
            <w:r>
              <w:rPr>
                <w:rFonts w:ascii="Calibri" w:hAnsi="Calibri" w:cs="Calibri"/>
                <w:color w:val="000000" w:themeColor="text1"/>
                <w:sz w:val="18"/>
                <w:szCs w:val="18"/>
                <w:vertAlign w:val="superscript"/>
              </w:rPr>
              <w:t>1</w:t>
            </w:r>
            <w:r>
              <w:rPr>
                <w:rFonts w:ascii="Calibri" w:hAnsi="Calibri" w:cs="Calibri"/>
                <w:color w:val="000000" w:themeColor="text1"/>
                <w:sz w:val="18"/>
                <w:szCs w:val="18"/>
              </w:rPr>
              <w:t xml:space="preserve"> </w:t>
            </w:r>
            <w:proofErr w:type="spellStart"/>
            <w:r>
              <w:rPr>
                <w:rFonts w:ascii="Calibri" w:hAnsi="Calibri" w:cs="Calibri"/>
                <w:color w:val="000000" w:themeColor="text1"/>
                <w:sz w:val="18"/>
                <w:szCs w:val="18"/>
              </w:rPr>
              <w:t>ie</w:t>
            </w:r>
            <w:proofErr w:type="spellEnd"/>
            <w:r>
              <w:rPr>
                <w:rFonts w:ascii="Calibri" w:hAnsi="Calibri" w:cs="Calibri"/>
                <w:color w:val="000000" w:themeColor="text1"/>
                <w:sz w:val="18"/>
                <w:szCs w:val="18"/>
              </w:rPr>
              <w:t xml:space="preserve"> MRI synovitis and/or bone marrow oedema</w:t>
            </w:r>
          </w:p>
          <w:p w14:paraId="56B56B67" w14:textId="77777777" w:rsidR="000124AD" w:rsidRDefault="000124AD" w:rsidP="00CA640C">
            <w:pPr>
              <w:spacing w:after="120"/>
              <w:rPr>
                <w:rFonts w:ascii="Calibri" w:hAnsi="Calibri" w:cs="Calibri"/>
                <w:color w:val="000000" w:themeColor="text1"/>
                <w:sz w:val="18"/>
                <w:szCs w:val="18"/>
              </w:rPr>
            </w:pPr>
            <w:r>
              <w:rPr>
                <w:rFonts w:ascii="Calibri" w:hAnsi="Calibri" w:cs="Calibri"/>
                <w:b/>
                <w:bCs/>
                <w:color w:val="000000" w:themeColor="text1"/>
                <w:sz w:val="18"/>
                <w:szCs w:val="18"/>
              </w:rPr>
              <w:t xml:space="preserve">Nb: </w:t>
            </w:r>
            <w:r>
              <w:rPr>
                <w:rFonts w:ascii="Calibri" w:hAnsi="Calibri" w:cs="Calibri"/>
                <w:color w:val="000000" w:themeColor="text1"/>
                <w:sz w:val="18"/>
                <w:szCs w:val="18"/>
              </w:rPr>
              <w:t>August 2013 – March 2014 [co</w:t>
            </w:r>
            <w:r w:rsidRPr="003F7655">
              <w:rPr>
                <w:rFonts w:ascii="Calibri" w:hAnsi="Calibri" w:cs="Calibri"/>
                <w:color w:val="000000" w:themeColor="text1"/>
                <w:sz w:val="18"/>
                <w:szCs w:val="18"/>
              </w:rPr>
              <w:t>llected data of the patients included from the end of October until mid</w:t>
            </w:r>
            <w:r>
              <w:rPr>
                <w:rFonts w:ascii="Calibri" w:hAnsi="Calibri" w:cs="Calibri"/>
                <w:color w:val="000000" w:themeColor="text1"/>
                <w:sz w:val="18"/>
                <w:szCs w:val="18"/>
              </w:rPr>
              <w:t>-</w:t>
            </w:r>
            <w:r w:rsidRPr="003F7655">
              <w:rPr>
                <w:rFonts w:ascii="Calibri" w:hAnsi="Calibri" w:cs="Calibri"/>
                <w:color w:val="000000" w:themeColor="text1"/>
                <w:sz w:val="18"/>
                <w:szCs w:val="18"/>
              </w:rPr>
              <w:t>November were lost due to a technical problem in the MRI scanner.</w:t>
            </w:r>
            <w:r>
              <w:rPr>
                <w:rFonts w:ascii="Calibri" w:hAnsi="Calibri" w:cs="Calibri"/>
                <w:color w:val="000000" w:themeColor="text1"/>
                <w:sz w:val="18"/>
                <w:szCs w:val="18"/>
              </w:rPr>
              <w:t>]</w:t>
            </w:r>
          </w:p>
          <w:p w14:paraId="167DDF79" w14:textId="77777777" w:rsidR="000124AD" w:rsidRDefault="000124AD" w:rsidP="00CA640C">
            <w:pPr>
              <w:spacing w:after="120"/>
              <w:rPr>
                <w:rFonts w:ascii="Calibri" w:hAnsi="Calibri" w:cs="Calibri"/>
                <w:color w:val="000000" w:themeColor="text1"/>
                <w:sz w:val="18"/>
                <w:szCs w:val="18"/>
              </w:rPr>
            </w:pPr>
          </w:p>
          <w:p w14:paraId="048AB348" w14:textId="0A96A664" w:rsidR="000124AD" w:rsidRPr="00FB2886" w:rsidRDefault="000124AD" w:rsidP="00CA640C">
            <w:pPr>
              <w:spacing w:after="120"/>
              <w:rPr>
                <w:rFonts w:asciiTheme="minorHAnsi" w:hAnsiTheme="minorHAnsi" w:cstheme="minorHAnsi"/>
                <w:sz w:val="18"/>
                <w:szCs w:val="18"/>
              </w:rPr>
            </w:pPr>
            <w:r>
              <w:rPr>
                <w:rFonts w:asciiTheme="minorHAnsi" w:hAnsiTheme="minorHAnsi" w:cstheme="minorHAnsi"/>
                <w:b/>
                <w:bCs/>
                <w:sz w:val="18"/>
                <w:szCs w:val="18"/>
              </w:rPr>
              <w:t xml:space="preserve">Nb: cohort potentially overlaps, with van </w:t>
            </w:r>
            <w:proofErr w:type="spellStart"/>
            <w:r>
              <w:rPr>
                <w:rFonts w:asciiTheme="minorHAnsi" w:hAnsiTheme="minorHAnsi" w:cstheme="minorHAnsi"/>
                <w:b/>
                <w:bCs/>
                <w:sz w:val="18"/>
                <w:szCs w:val="18"/>
              </w:rPr>
              <w:t>dijk</w:t>
            </w:r>
            <w:proofErr w:type="spellEnd"/>
            <w:r>
              <w:rPr>
                <w:rFonts w:asciiTheme="minorHAnsi" w:hAnsiTheme="minorHAnsi" w:cstheme="minorHAnsi"/>
                <w:b/>
                <w:bCs/>
                <w:sz w:val="18"/>
                <w:szCs w:val="18"/>
              </w:rPr>
              <w:t xml:space="preserve"> paper</w:t>
            </w:r>
          </w:p>
          <w:p w14:paraId="08E62A82" w14:textId="77777777" w:rsidR="000124AD" w:rsidRPr="005D1CFE" w:rsidRDefault="000124AD" w:rsidP="00CA640C">
            <w:pPr>
              <w:spacing w:after="120"/>
              <w:rPr>
                <w:rFonts w:asciiTheme="minorHAnsi" w:hAnsiTheme="minorHAnsi" w:cstheme="minorHAnsi"/>
                <w:sz w:val="20"/>
                <w:szCs w:val="20"/>
              </w:rPr>
            </w:pPr>
          </w:p>
        </w:tc>
        <w:tc>
          <w:tcPr>
            <w:tcW w:w="699" w:type="dxa"/>
            <w:vMerge w:val="restart"/>
            <w:tcBorders>
              <w:top w:val="single" w:sz="18" w:space="0" w:color="auto"/>
              <w:left w:val="single" w:sz="2" w:space="0" w:color="auto"/>
              <w:right w:val="single" w:sz="2" w:space="0" w:color="auto"/>
            </w:tcBorders>
            <w:shd w:val="clear" w:color="auto" w:fill="FFC000"/>
          </w:tcPr>
          <w:p w14:paraId="00F979C6" w14:textId="77777777" w:rsidR="000124AD" w:rsidRPr="001B67B9" w:rsidRDefault="000124AD" w:rsidP="00CA640C">
            <w:pPr>
              <w:jc w:val="center"/>
              <w:rPr>
                <w:rFonts w:asciiTheme="minorHAnsi" w:hAnsiTheme="minorHAnsi" w:cstheme="minorHAnsi"/>
                <w:b/>
                <w:bCs/>
                <w:sz w:val="20"/>
                <w:szCs w:val="20"/>
              </w:rPr>
            </w:pPr>
            <w:r w:rsidRPr="001A4518">
              <w:rPr>
                <w:rFonts w:asciiTheme="minorHAnsi" w:hAnsiTheme="minorHAnsi" w:cstheme="minorHAnsi"/>
                <w:b/>
                <w:bCs/>
                <w:sz w:val="16"/>
                <w:szCs w:val="16"/>
              </w:rPr>
              <w:lastRenderedPageBreak/>
              <w:t>UNCLEAR</w:t>
            </w:r>
          </w:p>
        </w:tc>
      </w:tr>
      <w:tr w:rsidR="000124AD" w:rsidRPr="001B67B9" w14:paraId="3CEA10BC" w14:textId="77777777" w:rsidTr="00080707">
        <w:trPr>
          <w:trHeight w:val="564"/>
        </w:trPr>
        <w:tc>
          <w:tcPr>
            <w:tcW w:w="1242" w:type="dxa"/>
            <w:vMerge/>
            <w:tcBorders>
              <w:top w:val="nil"/>
              <w:left w:val="single" w:sz="2" w:space="0" w:color="auto"/>
              <w:bottom w:val="single" w:sz="2" w:space="0" w:color="auto"/>
              <w:right w:val="single" w:sz="2" w:space="0" w:color="auto"/>
            </w:tcBorders>
            <w:shd w:val="clear" w:color="auto" w:fill="FBE4D5" w:themeFill="accent2" w:themeFillTint="33"/>
          </w:tcPr>
          <w:p w14:paraId="7B76FAF8" w14:textId="77777777" w:rsidR="000124AD" w:rsidRDefault="000124AD"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1E870331" w14:textId="77777777" w:rsidR="000124AD" w:rsidRPr="001B67B9" w:rsidRDefault="000124AD" w:rsidP="00CA640C">
            <w:pPr>
              <w:spacing w:after="120"/>
              <w:rPr>
                <w:rFonts w:asciiTheme="minorHAnsi" w:hAnsiTheme="minorHAnsi" w:cstheme="minorHAnsi"/>
                <w:color w:val="000000"/>
                <w:sz w:val="20"/>
                <w:szCs w:val="20"/>
                <w:u w:val="single"/>
              </w:rPr>
            </w:pPr>
          </w:p>
        </w:tc>
        <w:tc>
          <w:tcPr>
            <w:tcW w:w="2268" w:type="dxa"/>
            <w:gridSpan w:val="2"/>
            <w:vMerge/>
            <w:tcBorders>
              <w:left w:val="single" w:sz="2" w:space="0" w:color="auto"/>
              <w:bottom w:val="single" w:sz="2" w:space="0" w:color="auto"/>
              <w:right w:val="single" w:sz="2" w:space="0" w:color="auto"/>
            </w:tcBorders>
          </w:tcPr>
          <w:p w14:paraId="3C923575" w14:textId="77777777" w:rsidR="000124AD" w:rsidRPr="00A90775" w:rsidRDefault="000124AD" w:rsidP="00CA640C">
            <w:pPr>
              <w:spacing w:after="120"/>
              <w:rPr>
                <w:rFonts w:asciiTheme="minorHAnsi" w:hAnsiTheme="minorHAnsi" w:cstheme="minorHAnsi"/>
                <w:color w:val="000000" w:themeColor="text1"/>
                <w:sz w:val="20"/>
                <w:szCs w:val="20"/>
              </w:rPr>
            </w:pPr>
          </w:p>
        </w:tc>
        <w:tc>
          <w:tcPr>
            <w:tcW w:w="3119" w:type="dxa"/>
            <w:tcBorders>
              <w:top w:val="dotted" w:sz="4" w:space="0" w:color="auto"/>
              <w:left w:val="single" w:sz="2" w:space="0" w:color="auto"/>
              <w:bottom w:val="single" w:sz="2" w:space="0" w:color="auto"/>
              <w:right w:val="single" w:sz="2" w:space="0" w:color="auto"/>
            </w:tcBorders>
          </w:tcPr>
          <w:p w14:paraId="5019AE5B" w14:textId="77777777" w:rsidR="000124AD" w:rsidRPr="00D94FF9" w:rsidRDefault="000124AD" w:rsidP="00CA640C">
            <w:pPr>
              <w:rPr>
                <w:rFonts w:asciiTheme="minorHAnsi" w:hAnsiTheme="minorHAnsi" w:cstheme="minorHAnsi"/>
                <w:sz w:val="20"/>
                <w:szCs w:val="20"/>
                <w:u w:val="single"/>
              </w:rPr>
            </w:pPr>
            <w:r w:rsidRPr="00D94FF9">
              <w:rPr>
                <w:rFonts w:asciiTheme="minorHAnsi" w:hAnsiTheme="minorHAnsi" w:cstheme="minorHAnsi"/>
                <w:sz w:val="20"/>
                <w:szCs w:val="20"/>
                <w:u w:val="single"/>
              </w:rPr>
              <w:t xml:space="preserve">MTP squeeze test vs physical examination: </w:t>
            </w:r>
          </w:p>
          <w:p w14:paraId="0442C5A2" w14:textId="77777777" w:rsidR="000124AD" w:rsidRDefault="000124AD" w:rsidP="00CA640C">
            <w:pPr>
              <w:pStyle w:val="ListParagraph"/>
              <w:numPr>
                <w:ilvl w:val="0"/>
                <w:numId w:val="24"/>
              </w:numPr>
              <w:spacing w:after="120"/>
              <w:ind w:left="170" w:hanging="170"/>
              <w:rPr>
                <w:rFonts w:cstheme="minorHAnsi"/>
                <w:sz w:val="20"/>
                <w:szCs w:val="20"/>
              </w:rPr>
            </w:pPr>
            <w:r w:rsidRPr="00D94FF9">
              <w:rPr>
                <w:rFonts w:cstheme="minorHAnsi"/>
                <w:sz w:val="20"/>
                <w:szCs w:val="20"/>
              </w:rPr>
              <w:t>Sensitivity - 54% (95% CI: 46 - 62)</w:t>
            </w:r>
          </w:p>
          <w:p w14:paraId="10A492E6" w14:textId="77777777" w:rsidR="000124AD" w:rsidRPr="00D94FF9" w:rsidRDefault="000124AD" w:rsidP="00CA640C">
            <w:pPr>
              <w:pStyle w:val="ListParagraph"/>
              <w:numPr>
                <w:ilvl w:val="0"/>
                <w:numId w:val="24"/>
              </w:numPr>
              <w:spacing w:after="240"/>
              <w:ind w:left="170" w:hanging="170"/>
              <w:rPr>
                <w:rFonts w:cstheme="minorHAnsi"/>
                <w:sz w:val="20"/>
                <w:szCs w:val="20"/>
              </w:rPr>
            </w:pPr>
            <w:r w:rsidRPr="00D94FF9">
              <w:rPr>
                <w:rFonts w:cstheme="minorHAnsi"/>
                <w:sz w:val="20"/>
                <w:szCs w:val="20"/>
              </w:rPr>
              <w:t>Specificity - 74% (95% CI: 67 - 81)</w:t>
            </w:r>
          </w:p>
          <w:p w14:paraId="14A43A21" w14:textId="77777777" w:rsidR="000124AD" w:rsidRPr="00FB2886" w:rsidRDefault="000124AD" w:rsidP="00CA640C">
            <w:pPr>
              <w:rPr>
                <w:rFonts w:asciiTheme="minorHAnsi" w:hAnsiTheme="minorHAnsi" w:cstheme="minorHAnsi"/>
                <w:sz w:val="20"/>
                <w:szCs w:val="20"/>
                <w:u w:val="single"/>
                <w:vertAlign w:val="superscript"/>
              </w:rPr>
            </w:pPr>
            <w:r w:rsidRPr="00D94FF9">
              <w:rPr>
                <w:rFonts w:asciiTheme="minorHAnsi" w:hAnsiTheme="minorHAnsi" w:cstheme="minorHAnsi"/>
                <w:sz w:val="20"/>
                <w:szCs w:val="20"/>
                <w:u w:val="single"/>
              </w:rPr>
              <w:t>MTP squeeze test vs MRI</w:t>
            </w:r>
            <w:r>
              <w:rPr>
                <w:rFonts w:asciiTheme="minorHAnsi" w:hAnsiTheme="minorHAnsi" w:cstheme="minorHAnsi"/>
                <w:sz w:val="20"/>
                <w:szCs w:val="20"/>
                <w:u w:val="single"/>
              </w:rPr>
              <w:t xml:space="preserve"> inflammation</w:t>
            </w:r>
            <w:r>
              <w:rPr>
                <w:rFonts w:asciiTheme="minorHAnsi" w:hAnsiTheme="minorHAnsi" w:cstheme="minorHAnsi"/>
                <w:sz w:val="20"/>
                <w:szCs w:val="20"/>
                <w:u w:val="single"/>
                <w:vertAlign w:val="superscript"/>
              </w:rPr>
              <w:t>1</w:t>
            </w:r>
          </w:p>
          <w:p w14:paraId="7B56BCC8" w14:textId="77777777" w:rsidR="000124AD" w:rsidRDefault="000124AD" w:rsidP="00CA640C">
            <w:pPr>
              <w:pStyle w:val="ListParagraph"/>
              <w:numPr>
                <w:ilvl w:val="0"/>
                <w:numId w:val="24"/>
              </w:numPr>
              <w:spacing w:after="120"/>
              <w:ind w:left="170" w:hanging="170"/>
              <w:rPr>
                <w:rFonts w:cstheme="minorHAnsi"/>
                <w:sz w:val="20"/>
                <w:szCs w:val="20"/>
              </w:rPr>
            </w:pPr>
            <w:r w:rsidRPr="00D94FF9">
              <w:rPr>
                <w:rFonts w:cstheme="minorHAnsi"/>
                <w:sz w:val="20"/>
                <w:szCs w:val="20"/>
              </w:rPr>
              <w:t>Sensitivity - 31% (95% CI: 24-38)</w:t>
            </w:r>
          </w:p>
          <w:p w14:paraId="499538B8" w14:textId="77777777" w:rsidR="000124AD" w:rsidRPr="00D94FF9" w:rsidRDefault="000124AD" w:rsidP="00CA640C">
            <w:pPr>
              <w:pStyle w:val="ListParagraph"/>
              <w:numPr>
                <w:ilvl w:val="0"/>
                <w:numId w:val="24"/>
              </w:numPr>
              <w:spacing w:after="120"/>
              <w:ind w:left="170" w:hanging="170"/>
              <w:rPr>
                <w:rFonts w:cstheme="minorHAnsi"/>
                <w:sz w:val="20"/>
                <w:szCs w:val="20"/>
              </w:rPr>
            </w:pPr>
            <w:r w:rsidRPr="00D94FF9">
              <w:rPr>
                <w:rFonts w:cstheme="minorHAnsi"/>
                <w:sz w:val="20"/>
                <w:szCs w:val="20"/>
              </w:rPr>
              <w:t xml:space="preserve">Specificity </w:t>
            </w:r>
            <w:r>
              <w:rPr>
                <w:rFonts w:cstheme="minorHAnsi"/>
                <w:sz w:val="20"/>
                <w:szCs w:val="20"/>
              </w:rPr>
              <w:t xml:space="preserve">- </w:t>
            </w:r>
            <w:r w:rsidRPr="00D94FF9">
              <w:rPr>
                <w:rFonts w:cstheme="minorHAnsi"/>
                <w:sz w:val="20"/>
                <w:szCs w:val="20"/>
              </w:rPr>
              <w:t>69% (95% CI: 62-76)</w:t>
            </w:r>
          </w:p>
        </w:tc>
        <w:tc>
          <w:tcPr>
            <w:tcW w:w="3118" w:type="dxa"/>
            <w:vMerge/>
            <w:tcBorders>
              <w:left w:val="single" w:sz="2" w:space="0" w:color="auto"/>
              <w:bottom w:val="single" w:sz="2" w:space="0" w:color="auto"/>
              <w:right w:val="single" w:sz="2" w:space="0" w:color="auto"/>
            </w:tcBorders>
          </w:tcPr>
          <w:p w14:paraId="7CADD29E" w14:textId="77777777" w:rsidR="000124AD" w:rsidRPr="00B328D7" w:rsidRDefault="000124AD" w:rsidP="00CA640C">
            <w:pPr>
              <w:rPr>
                <w:rFonts w:cstheme="minorHAnsi"/>
                <w:sz w:val="20"/>
                <w:szCs w:val="20"/>
              </w:rPr>
            </w:pPr>
          </w:p>
        </w:tc>
        <w:tc>
          <w:tcPr>
            <w:tcW w:w="2694" w:type="dxa"/>
            <w:vMerge/>
            <w:tcBorders>
              <w:left w:val="single" w:sz="2" w:space="0" w:color="auto"/>
              <w:bottom w:val="single" w:sz="2" w:space="0" w:color="auto"/>
              <w:right w:val="single" w:sz="2" w:space="0" w:color="auto"/>
            </w:tcBorders>
          </w:tcPr>
          <w:p w14:paraId="3375E731" w14:textId="77777777" w:rsidR="000124AD" w:rsidRPr="008E1056" w:rsidRDefault="000124AD"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C000"/>
          </w:tcPr>
          <w:p w14:paraId="4D331CF0" w14:textId="77777777" w:rsidR="000124AD" w:rsidRPr="001B67B9" w:rsidRDefault="000124AD" w:rsidP="00CA640C">
            <w:pPr>
              <w:jc w:val="center"/>
              <w:rPr>
                <w:rFonts w:asciiTheme="minorHAnsi" w:hAnsiTheme="minorHAnsi" w:cstheme="minorHAnsi"/>
                <w:b/>
                <w:bCs/>
                <w:sz w:val="20"/>
                <w:szCs w:val="20"/>
              </w:rPr>
            </w:pPr>
          </w:p>
        </w:tc>
      </w:tr>
      <w:tr w:rsidR="000124AD" w:rsidRPr="009311D3" w14:paraId="1EEA2B9E" w14:textId="77777777" w:rsidTr="000124AD">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BE4D5" w:themeFill="accent2" w:themeFillTint="33"/>
          </w:tcPr>
          <w:p w14:paraId="7A90C533" w14:textId="77777777" w:rsidR="000124AD" w:rsidRPr="00D829B4" w:rsidRDefault="000124AD" w:rsidP="00CA640C">
            <w:pPr>
              <w:autoSpaceDE w:val="0"/>
              <w:autoSpaceDN w:val="0"/>
              <w:adjustRightInd w:val="0"/>
              <w:rPr>
                <w:rFonts w:ascii="Calibri" w:eastAsia="HelveticaNeueLTStd-Roman" w:hAnsi="Calibri" w:cs="Calibri"/>
                <w:sz w:val="20"/>
                <w:szCs w:val="20"/>
                <w:lang w:eastAsia="en-US"/>
                <w14:ligatures w14:val="standardContextual"/>
              </w:rPr>
            </w:pPr>
            <w:r w:rsidRPr="00D829B4">
              <w:rPr>
                <w:rFonts w:ascii="Calibri" w:hAnsi="Calibri" w:cs="Calibri"/>
                <w:b/>
                <w:bCs/>
                <w:sz w:val="20"/>
                <w:szCs w:val="20"/>
              </w:rPr>
              <w:t xml:space="preserve">Author’s conclusion: </w:t>
            </w:r>
            <w:r w:rsidRPr="000A2108">
              <w:rPr>
                <w:rFonts w:ascii="Calibri" w:hAnsi="Calibri" w:cs="Calibri"/>
                <w:sz w:val="20"/>
                <w:szCs w:val="20"/>
              </w:rPr>
              <w:t>A positive squeeze test is associated with local joint inflammation, but the sensitivity is low, indicating a high percentage of swollen joints with a negative squeeze test. When the test is used on its own, it is insufficient to detect early arthritis.</w:t>
            </w:r>
          </w:p>
        </w:tc>
      </w:tr>
      <w:tr w:rsidR="008A0D30" w:rsidRPr="001B67B9" w14:paraId="34183CBD" w14:textId="77777777" w:rsidTr="00080707">
        <w:trPr>
          <w:trHeight w:val="1925"/>
        </w:trPr>
        <w:tc>
          <w:tcPr>
            <w:tcW w:w="1242" w:type="dxa"/>
            <w:vMerge w:val="restart"/>
            <w:tcBorders>
              <w:top w:val="single" w:sz="24" w:space="0" w:color="auto"/>
              <w:left w:val="single" w:sz="2" w:space="0" w:color="auto"/>
              <w:right w:val="single" w:sz="2" w:space="0" w:color="auto"/>
            </w:tcBorders>
            <w:shd w:val="clear" w:color="auto" w:fill="FFF2CC" w:themeFill="accent4" w:themeFillTint="33"/>
          </w:tcPr>
          <w:p w14:paraId="50C0C747" w14:textId="77777777" w:rsidR="008A0D30" w:rsidRDefault="008A0D30" w:rsidP="0077553F">
            <w:pPr>
              <w:rPr>
                <w:rFonts w:asciiTheme="minorHAnsi" w:hAnsiTheme="minorHAnsi" w:cstheme="minorHAnsi"/>
                <w:sz w:val="20"/>
                <w:szCs w:val="20"/>
              </w:rPr>
            </w:pPr>
            <w:r>
              <w:rPr>
                <w:rFonts w:asciiTheme="minorHAnsi" w:hAnsiTheme="minorHAnsi" w:cstheme="minorHAnsi"/>
                <w:sz w:val="20"/>
                <w:szCs w:val="20"/>
              </w:rPr>
              <w:t>Wakefield 2008</w:t>
            </w:r>
          </w:p>
          <w:p w14:paraId="22E47C21" w14:textId="77777777" w:rsidR="008A0D30" w:rsidRDefault="008A0D30" w:rsidP="0077553F">
            <w:pPr>
              <w:rPr>
                <w:rFonts w:asciiTheme="minorHAnsi" w:hAnsiTheme="minorHAnsi" w:cstheme="minorHAnsi"/>
                <w:sz w:val="20"/>
                <w:szCs w:val="20"/>
              </w:rPr>
            </w:pPr>
          </w:p>
          <w:p w14:paraId="1078802A" w14:textId="77777777" w:rsidR="008A0D30" w:rsidRDefault="008A0D30" w:rsidP="0077553F">
            <w:pPr>
              <w:rPr>
                <w:rFonts w:asciiTheme="minorHAnsi" w:hAnsiTheme="minorHAnsi" w:cstheme="minorHAnsi"/>
                <w:sz w:val="20"/>
                <w:szCs w:val="20"/>
              </w:rPr>
            </w:pPr>
            <w:r>
              <w:rPr>
                <w:rFonts w:asciiTheme="minorHAnsi" w:hAnsiTheme="minorHAnsi" w:cstheme="minorHAnsi"/>
                <w:sz w:val="20"/>
                <w:szCs w:val="20"/>
              </w:rPr>
              <w:t>Pilot study</w:t>
            </w:r>
          </w:p>
          <w:p w14:paraId="5959ACCF" w14:textId="77777777" w:rsidR="008A0D30" w:rsidRDefault="008A0D30" w:rsidP="0077553F">
            <w:pPr>
              <w:rPr>
                <w:rFonts w:asciiTheme="minorHAnsi" w:hAnsiTheme="minorHAnsi" w:cstheme="minorHAnsi"/>
                <w:sz w:val="20"/>
                <w:szCs w:val="20"/>
              </w:rPr>
            </w:pPr>
          </w:p>
          <w:p w14:paraId="2D9053E4" w14:textId="3F2F60F0" w:rsidR="008A0D30" w:rsidRPr="00AD4E32" w:rsidRDefault="008A0D30" w:rsidP="0077553F">
            <w:pPr>
              <w:rPr>
                <w:rFonts w:asciiTheme="minorHAnsi" w:hAnsiTheme="minorHAnsi" w:cstheme="minorHAnsi"/>
                <w:b/>
                <w:bCs/>
                <w:sz w:val="20"/>
                <w:szCs w:val="20"/>
              </w:rPr>
            </w:pPr>
            <w:r w:rsidRPr="00AD4E32">
              <w:rPr>
                <w:rFonts w:asciiTheme="minorHAnsi" w:hAnsiTheme="minorHAnsi" w:cstheme="minorHAnsi"/>
                <w:b/>
                <w:bCs/>
                <w:sz w:val="20"/>
                <w:szCs w:val="20"/>
              </w:rPr>
              <w:t>Clinical examination</w:t>
            </w:r>
            <w:r>
              <w:rPr>
                <w:rFonts w:asciiTheme="minorHAnsi" w:hAnsiTheme="minorHAnsi" w:cstheme="minorHAnsi"/>
                <w:b/>
                <w:bCs/>
                <w:sz w:val="20"/>
                <w:szCs w:val="20"/>
              </w:rPr>
              <w:t xml:space="preserve"> </w:t>
            </w:r>
            <w:r w:rsidRPr="00AD4E32">
              <w:rPr>
                <w:rFonts w:asciiTheme="minorHAnsi" w:hAnsiTheme="minorHAnsi" w:cstheme="minorHAnsi"/>
                <w:b/>
                <w:bCs/>
                <w:sz w:val="20"/>
                <w:szCs w:val="20"/>
              </w:rPr>
              <w:t>vs MRI</w:t>
            </w:r>
          </w:p>
          <w:p w14:paraId="27500A70" w14:textId="77777777" w:rsidR="008A0D30" w:rsidRDefault="008A0D30" w:rsidP="0077553F">
            <w:pPr>
              <w:rPr>
                <w:rFonts w:asciiTheme="minorHAnsi" w:hAnsiTheme="minorHAnsi" w:cstheme="minorHAnsi"/>
                <w:sz w:val="20"/>
                <w:szCs w:val="20"/>
              </w:rPr>
            </w:pPr>
          </w:p>
          <w:p w14:paraId="33758B45" w14:textId="51044EFF" w:rsidR="008A0D30" w:rsidRPr="001B67B9" w:rsidRDefault="008A0D30" w:rsidP="0077553F">
            <w:pPr>
              <w:rPr>
                <w:rFonts w:asciiTheme="minorHAnsi" w:hAnsiTheme="minorHAnsi" w:cstheme="minorHAnsi"/>
                <w:b/>
                <w:bCs/>
                <w:sz w:val="20"/>
                <w:szCs w:val="20"/>
              </w:rPr>
            </w:pPr>
          </w:p>
        </w:tc>
        <w:tc>
          <w:tcPr>
            <w:tcW w:w="2126" w:type="dxa"/>
            <w:vMerge w:val="restart"/>
            <w:tcBorders>
              <w:top w:val="single" w:sz="24" w:space="0" w:color="auto"/>
              <w:left w:val="single" w:sz="2" w:space="0" w:color="auto"/>
              <w:right w:val="single" w:sz="2" w:space="0" w:color="auto"/>
            </w:tcBorders>
          </w:tcPr>
          <w:p w14:paraId="3F6C9874" w14:textId="11E5FBC6" w:rsidR="008A0D30" w:rsidRPr="001B67B9" w:rsidRDefault="008A0D30" w:rsidP="0077553F">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Clinical examination (swelling and tenosynovitis)*</w:t>
            </w:r>
          </w:p>
          <w:p w14:paraId="4421716F" w14:textId="677298F3" w:rsidR="008A0D30" w:rsidRPr="000500C1" w:rsidRDefault="008A0D30" w:rsidP="0077553F">
            <w:pPr>
              <w:spacing w:after="12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sidRPr="000500C1">
              <w:rPr>
                <w:rFonts w:asciiTheme="minorHAnsi" w:hAnsiTheme="minorHAnsi" w:cstheme="minorHAnsi"/>
                <w:color w:val="000000"/>
                <w:sz w:val="20"/>
                <w:szCs w:val="20"/>
              </w:rPr>
              <w:t>Podiatrist</w:t>
            </w:r>
          </w:p>
          <w:p w14:paraId="52097A40" w14:textId="77777777" w:rsidR="008A0D30" w:rsidRPr="001B67B9" w:rsidRDefault="008A0D30" w:rsidP="0077553F">
            <w:pPr>
              <w:spacing w:after="120"/>
              <w:rPr>
                <w:rFonts w:asciiTheme="minorHAnsi" w:hAnsiTheme="minorHAnsi" w:cstheme="minorHAnsi"/>
                <w:color w:val="000000"/>
                <w:sz w:val="20"/>
                <w:szCs w:val="20"/>
              </w:rPr>
            </w:pPr>
          </w:p>
          <w:p w14:paraId="50A3DBAA" w14:textId="2CEBD215" w:rsidR="008A0D30" w:rsidRPr="001B67B9" w:rsidRDefault="008A0D30" w:rsidP="0077553F">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High field MRI (synovitis and tenosynovitis)</w:t>
            </w:r>
          </w:p>
          <w:p w14:paraId="392EF09C" w14:textId="2910AC57" w:rsidR="008A0D30" w:rsidRPr="00FE4B29" w:rsidRDefault="008A0D30" w:rsidP="0077553F">
            <w:pPr>
              <w:spacing w:after="120"/>
              <w:rPr>
                <w:rFonts w:asciiTheme="minorHAnsi" w:hAnsiTheme="minorHAnsi" w:cstheme="minorHAnsi"/>
                <w:color w:val="000000"/>
                <w:sz w:val="20"/>
                <w:szCs w:val="20"/>
              </w:rPr>
            </w:pPr>
            <w:r w:rsidRPr="00FE4B29">
              <w:rPr>
                <w:rFonts w:asciiTheme="minorHAnsi" w:hAnsiTheme="minorHAnsi" w:cstheme="minorHAnsi"/>
                <w:i/>
                <w:iCs/>
                <w:color w:val="000000"/>
                <w:sz w:val="20"/>
                <w:szCs w:val="20"/>
              </w:rPr>
              <w:t xml:space="preserve">Discipline: </w:t>
            </w:r>
            <w:r w:rsidRPr="00FE4B29">
              <w:rPr>
                <w:rFonts w:asciiTheme="minorHAnsi" w:hAnsiTheme="minorHAnsi" w:cstheme="minorHAnsi"/>
                <w:color w:val="000000"/>
                <w:sz w:val="20"/>
                <w:szCs w:val="20"/>
              </w:rPr>
              <w:t>MSK radiologist</w:t>
            </w:r>
          </w:p>
          <w:p w14:paraId="58D16112" w14:textId="77777777" w:rsidR="008A0D30" w:rsidRPr="001B67B9" w:rsidRDefault="008A0D30" w:rsidP="0077553F">
            <w:pPr>
              <w:spacing w:after="120"/>
              <w:rPr>
                <w:rFonts w:asciiTheme="minorHAnsi" w:hAnsiTheme="minorHAnsi" w:cstheme="minorHAnsi"/>
                <w:color w:val="000000"/>
                <w:sz w:val="20"/>
                <w:szCs w:val="20"/>
              </w:rPr>
            </w:pPr>
          </w:p>
          <w:p w14:paraId="7385C58E" w14:textId="37941F88" w:rsidR="008A0D30" w:rsidRPr="001B67B9" w:rsidRDefault="008A0D30" w:rsidP="0077553F">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not reported</w:t>
            </w:r>
          </w:p>
          <w:p w14:paraId="6DF8C681" w14:textId="2A1538E9" w:rsidR="008A0D30" w:rsidRPr="001B67B9" w:rsidRDefault="008A0D30" w:rsidP="0077553F">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lastRenderedPageBreak/>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unclear </w:t>
            </w:r>
          </w:p>
        </w:tc>
        <w:tc>
          <w:tcPr>
            <w:tcW w:w="2268" w:type="dxa"/>
            <w:gridSpan w:val="2"/>
            <w:vMerge w:val="restart"/>
            <w:tcBorders>
              <w:top w:val="single" w:sz="24" w:space="0" w:color="auto"/>
              <w:left w:val="single" w:sz="2" w:space="0" w:color="auto"/>
              <w:right w:val="single" w:sz="2" w:space="0" w:color="auto"/>
            </w:tcBorders>
          </w:tcPr>
          <w:p w14:paraId="7BE42EAF" w14:textId="65167859" w:rsidR="008A0D30" w:rsidRDefault="008A0D30" w:rsidP="0077553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 xml:space="preserve">Pilot study: consecutive patients with </w:t>
            </w:r>
            <w:r w:rsidRPr="008F3D0B">
              <w:rPr>
                <w:rFonts w:asciiTheme="minorHAnsi" w:hAnsiTheme="minorHAnsi" w:cstheme="minorHAnsi"/>
                <w:color w:val="000000" w:themeColor="text1"/>
                <w:sz w:val="20"/>
                <w:szCs w:val="20"/>
              </w:rPr>
              <w:t xml:space="preserve">RA (1987 modified ACR criteria) </w:t>
            </w:r>
            <w:r>
              <w:rPr>
                <w:rFonts w:asciiTheme="minorHAnsi" w:hAnsiTheme="minorHAnsi" w:cstheme="minorHAnsi"/>
                <w:color w:val="000000" w:themeColor="text1"/>
                <w:sz w:val="20"/>
                <w:szCs w:val="20"/>
              </w:rPr>
              <w:t>and</w:t>
            </w:r>
            <w:r w:rsidRPr="008F3D0B">
              <w:rPr>
                <w:rFonts w:asciiTheme="minorHAnsi" w:hAnsiTheme="minorHAnsi" w:cstheme="minorHAnsi"/>
                <w:color w:val="000000" w:themeColor="text1"/>
                <w:sz w:val="20"/>
                <w:szCs w:val="20"/>
              </w:rPr>
              <w:t xml:space="preserve"> symptomatic midfoot and rearfoot disease</w:t>
            </w:r>
            <w:r>
              <w:rPr>
                <w:rFonts w:asciiTheme="minorHAnsi" w:hAnsiTheme="minorHAnsi" w:cstheme="minorHAnsi"/>
                <w:color w:val="000000" w:themeColor="text1"/>
                <w:sz w:val="20"/>
                <w:szCs w:val="20"/>
              </w:rPr>
              <w:t>; foot symptoms &lt;1 month duration.</w:t>
            </w:r>
          </w:p>
          <w:p w14:paraId="7BDFD819" w14:textId="5E534C7C" w:rsidR="008A0D30" w:rsidRPr="001B67B9" w:rsidRDefault="008A0D30" w:rsidP="0077553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w:t>
            </w:r>
            <w:r w:rsidRPr="001B67B9">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52</w:t>
            </w:r>
            <w:r w:rsidRPr="001B67B9">
              <w:rPr>
                <w:rFonts w:asciiTheme="minorHAnsi" w:hAnsiTheme="minorHAnsi" w:cstheme="minorHAnsi"/>
                <w:color w:val="000000" w:themeColor="text1"/>
                <w:sz w:val="20"/>
                <w:szCs w:val="20"/>
              </w:rPr>
              <w:t xml:space="preserve"> years)</w:t>
            </w:r>
          </w:p>
          <w:p w14:paraId="55721FE8" w14:textId="37BD176E" w:rsidR="008A0D30" w:rsidRPr="001B67B9" w:rsidRDefault="008A0D30" w:rsidP="0077553F">
            <w:pPr>
              <w:spacing w:after="120"/>
              <w:rPr>
                <w:rFonts w:asciiTheme="minorHAnsi" w:hAnsiTheme="minorHAnsi" w:cstheme="minorHAnsi"/>
                <w:color w:val="000000"/>
                <w:sz w:val="20"/>
                <w:szCs w:val="20"/>
              </w:rPr>
            </w:pPr>
            <w:r w:rsidRPr="001B67B9">
              <w:rPr>
                <w:rFonts w:asciiTheme="minorHAnsi" w:hAnsiTheme="minorHAnsi" w:cstheme="minorHAnsi"/>
                <w:color w:val="000000" w:themeColor="text1"/>
                <w:sz w:val="20"/>
                <w:szCs w:val="20"/>
              </w:rPr>
              <w:t xml:space="preserve">N = </w:t>
            </w:r>
            <w:r>
              <w:rPr>
                <w:rFonts w:asciiTheme="minorHAnsi" w:hAnsiTheme="minorHAnsi" w:cstheme="minorHAnsi"/>
                <w:color w:val="000000" w:themeColor="text1"/>
                <w:sz w:val="20"/>
                <w:szCs w:val="20"/>
              </w:rPr>
              <w:t>22</w:t>
            </w:r>
          </w:p>
          <w:p w14:paraId="163EE59E" w14:textId="5D65B611" w:rsidR="008A0D30" w:rsidRPr="001B67B9" w:rsidRDefault="00E32991" w:rsidP="0077553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UK</w:t>
            </w:r>
          </w:p>
        </w:tc>
        <w:tc>
          <w:tcPr>
            <w:tcW w:w="3119" w:type="dxa"/>
            <w:tcBorders>
              <w:top w:val="single" w:sz="24" w:space="0" w:color="auto"/>
              <w:left w:val="single" w:sz="2" w:space="0" w:color="auto"/>
              <w:bottom w:val="dotted" w:sz="4" w:space="0" w:color="auto"/>
              <w:right w:val="single" w:sz="2" w:space="0" w:color="auto"/>
            </w:tcBorders>
          </w:tcPr>
          <w:p w14:paraId="589AFA70" w14:textId="15E48873" w:rsidR="008A0D30" w:rsidRPr="008A0D30" w:rsidRDefault="008A0D30" w:rsidP="008A0D30">
            <w:pPr>
              <w:rPr>
                <w:rFonts w:asciiTheme="minorHAnsi" w:hAnsiTheme="minorHAnsi" w:cstheme="minorHAnsi"/>
                <w:sz w:val="20"/>
                <w:szCs w:val="20"/>
              </w:rPr>
            </w:pPr>
            <w:r w:rsidRPr="001B67B9">
              <w:rPr>
                <w:rFonts w:asciiTheme="minorHAnsi" w:hAnsiTheme="minorHAnsi" w:cstheme="minorHAnsi"/>
                <w:sz w:val="20"/>
                <w:szCs w:val="20"/>
              </w:rPr>
              <w:t>Participants with</w:t>
            </w:r>
            <w:r>
              <w:rPr>
                <w:rFonts w:asciiTheme="minorHAnsi" w:hAnsiTheme="minorHAnsi" w:cstheme="minorHAnsi"/>
                <w:sz w:val="20"/>
                <w:szCs w:val="20"/>
              </w:rPr>
              <w:t>/without</w:t>
            </w:r>
            <w:r w:rsidRPr="001B67B9">
              <w:rPr>
                <w:rFonts w:asciiTheme="minorHAnsi" w:hAnsiTheme="minorHAnsi" w:cstheme="minorHAnsi"/>
                <w:sz w:val="20"/>
                <w:szCs w:val="20"/>
              </w:rPr>
              <w:t xml:space="preserve"> target condition: </w:t>
            </w:r>
            <w:r>
              <w:rPr>
                <w:rFonts w:asciiTheme="minorHAnsi" w:hAnsiTheme="minorHAnsi" w:cstheme="minorHAnsi"/>
                <w:sz w:val="20"/>
                <w:szCs w:val="20"/>
              </w:rPr>
              <w:t>provided on a joint-by-joint basis.</w:t>
            </w:r>
          </w:p>
        </w:tc>
        <w:tc>
          <w:tcPr>
            <w:tcW w:w="3118" w:type="dxa"/>
            <w:vMerge w:val="restart"/>
            <w:tcBorders>
              <w:top w:val="single" w:sz="24" w:space="0" w:color="auto"/>
              <w:left w:val="single" w:sz="2" w:space="0" w:color="auto"/>
              <w:right w:val="single" w:sz="2" w:space="0" w:color="auto"/>
            </w:tcBorders>
          </w:tcPr>
          <w:p w14:paraId="7CEED116" w14:textId="28ABC51B" w:rsidR="008A0D30" w:rsidRPr="001B67B9" w:rsidRDefault="008A0D30" w:rsidP="008A0D30">
            <w:pPr>
              <w:pStyle w:val="ListParagraph"/>
              <w:ind w:left="340"/>
              <w:rPr>
                <w:rFonts w:cstheme="minorHAnsi"/>
                <w:sz w:val="20"/>
                <w:szCs w:val="20"/>
                <w:u w:val="single"/>
              </w:rPr>
            </w:pPr>
          </w:p>
        </w:tc>
        <w:tc>
          <w:tcPr>
            <w:tcW w:w="2694" w:type="dxa"/>
            <w:vMerge w:val="restart"/>
            <w:tcBorders>
              <w:top w:val="single" w:sz="24" w:space="0" w:color="auto"/>
              <w:left w:val="single" w:sz="2" w:space="0" w:color="auto"/>
              <w:right w:val="single" w:sz="2" w:space="0" w:color="auto"/>
            </w:tcBorders>
          </w:tcPr>
          <w:p w14:paraId="25714311" w14:textId="77777777" w:rsidR="0059059B" w:rsidRDefault="008A0D30" w:rsidP="0059059B">
            <w:pPr>
              <w:spacing w:after="120"/>
              <w:rPr>
                <w:rFonts w:ascii="Calibri" w:hAnsi="Calibri" w:cs="Calibri"/>
                <w:sz w:val="18"/>
                <w:szCs w:val="18"/>
              </w:rPr>
            </w:pPr>
            <w:r>
              <w:rPr>
                <w:rFonts w:ascii="Calibri" w:hAnsi="Calibri" w:cs="Calibri"/>
                <w:sz w:val="18"/>
                <w:szCs w:val="18"/>
              </w:rPr>
              <w:t>All underwent clinical examination,</w:t>
            </w:r>
            <w:r w:rsidRPr="00CC7B19">
              <w:rPr>
                <w:rFonts w:ascii="Calibri" w:hAnsi="Calibri" w:cs="Calibri"/>
                <w:sz w:val="18"/>
                <w:szCs w:val="18"/>
              </w:rPr>
              <w:t xml:space="preserve"> US &amp; high field MRI of the Right foot</w:t>
            </w:r>
            <w:r>
              <w:rPr>
                <w:rFonts w:ascii="Calibri" w:hAnsi="Calibri" w:cs="Calibri"/>
                <w:sz w:val="18"/>
                <w:szCs w:val="18"/>
              </w:rPr>
              <w:t>.</w:t>
            </w:r>
          </w:p>
          <w:p w14:paraId="4C375E6F" w14:textId="40CA216E" w:rsidR="008A0D30" w:rsidRPr="00C87F0B" w:rsidRDefault="008A0D30" w:rsidP="0059059B">
            <w:pPr>
              <w:spacing w:after="120"/>
              <w:rPr>
                <w:rFonts w:ascii="Calibri" w:hAnsi="Calibri" w:cs="Calibri"/>
                <w:sz w:val="18"/>
                <w:szCs w:val="18"/>
              </w:rPr>
            </w:pPr>
            <w:r>
              <w:rPr>
                <w:rFonts w:ascii="Calibri" w:hAnsi="Calibri" w:cs="Calibri"/>
                <w:sz w:val="18"/>
                <w:szCs w:val="18"/>
              </w:rPr>
              <w:t>*</w:t>
            </w:r>
            <w:r w:rsidRPr="00C87F0B">
              <w:rPr>
                <w:rFonts w:ascii="Calibri" w:hAnsi="Calibri" w:cs="Calibri"/>
                <w:sz w:val="18"/>
                <w:szCs w:val="18"/>
              </w:rPr>
              <w:t xml:space="preserve">Presence/absence of swelling in the right tibiotalar (TTJ), subtalar (STJ), talonavicular (TNJ) &amp; calcaneocuboid (CCJ) joints. </w:t>
            </w:r>
            <w:r>
              <w:rPr>
                <w:rFonts w:ascii="Calibri" w:hAnsi="Calibri" w:cs="Calibri"/>
                <w:sz w:val="18"/>
                <w:szCs w:val="18"/>
              </w:rPr>
              <w:t>*</w:t>
            </w:r>
            <w:r w:rsidRPr="00C87F0B">
              <w:rPr>
                <w:rFonts w:ascii="Calibri" w:hAnsi="Calibri" w:cs="Calibri"/>
                <w:sz w:val="18"/>
                <w:szCs w:val="18"/>
              </w:rPr>
              <w:t xml:space="preserve">Presence of tenosynovitis in tibialis anterior (TA) and posterior (TP), peroneus longus (PL) and brevis (PB) (assessed together), flexor digitorum longus (FDL), flexor hallucis longus (FHL), extensor digitorum longus (EDL) and extensor hallucis longus (EHL). </w:t>
            </w:r>
          </w:p>
          <w:p w14:paraId="70D83D8A" w14:textId="46DA5A25" w:rsidR="008A0D30" w:rsidRPr="008A0D30" w:rsidRDefault="008A0D30" w:rsidP="008A0D30">
            <w:pPr>
              <w:rPr>
                <w:rFonts w:ascii="Calibri" w:hAnsi="Calibri" w:cs="Calibri"/>
                <w:sz w:val="18"/>
                <w:szCs w:val="18"/>
              </w:rPr>
            </w:pPr>
            <w:r>
              <w:rPr>
                <w:rFonts w:ascii="Calibri" w:hAnsi="Calibri" w:cs="Calibri"/>
                <w:sz w:val="18"/>
                <w:szCs w:val="18"/>
              </w:rPr>
              <w:t>*</w:t>
            </w:r>
            <w:r w:rsidRPr="00C87F0B">
              <w:rPr>
                <w:rFonts w:ascii="Calibri" w:hAnsi="Calibri" w:cs="Calibri"/>
                <w:sz w:val="18"/>
                <w:szCs w:val="18"/>
              </w:rPr>
              <w:t xml:space="preserve">Overall grade for the severity of the combined foot deformities was </w:t>
            </w:r>
            <w:r w:rsidRPr="00C87F0B">
              <w:rPr>
                <w:rFonts w:ascii="Calibri" w:hAnsi="Calibri" w:cs="Calibri"/>
                <w:sz w:val="18"/>
                <w:szCs w:val="18"/>
              </w:rPr>
              <w:lastRenderedPageBreak/>
              <w:t>assigned (grade 1 = mild, grade 2 = moderate, grade 3 = severe).</w:t>
            </w:r>
          </w:p>
        </w:tc>
        <w:tc>
          <w:tcPr>
            <w:tcW w:w="699" w:type="dxa"/>
            <w:vMerge w:val="restart"/>
            <w:tcBorders>
              <w:top w:val="single" w:sz="24" w:space="0" w:color="auto"/>
              <w:left w:val="single" w:sz="2" w:space="0" w:color="auto"/>
              <w:right w:val="single" w:sz="2" w:space="0" w:color="auto"/>
            </w:tcBorders>
            <w:shd w:val="clear" w:color="auto" w:fill="FFC000"/>
          </w:tcPr>
          <w:p w14:paraId="32BDBD69" w14:textId="7A4080AE" w:rsidR="008A0D30" w:rsidRPr="008A0D30" w:rsidRDefault="008A0D30" w:rsidP="0077553F">
            <w:pPr>
              <w:jc w:val="center"/>
              <w:rPr>
                <w:rFonts w:asciiTheme="minorHAnsi" w:hAnsiTheme="minorHAnsi" w:cstheme="minorHAnsi"/>
                <w:b/>
                <w:bCs/>
                <w:sz w:val="16"/>
                <w:szCs w:val="16"/>
              </w:rPr>
            </w:pPr>
            <w:r w:rsidRPr="008A0D30">
              <w:rPr>
                <w:rFonts w:asciiTheme="minorHAnsi" w:hAnsiTheme="minorHAnsi" w:cstheme="minorHAnsi"/>
                <w:b/>
                <w:bCs/>
                <w:sz w:val="16"/>
                <w:szCs w:val="16"/>
              </w:rPr>
              <w:lastRenderedPageBreak/>
              <w:t>UNCLEAR</w:t>
            </w:r>
          </w:p>
        </w:tc>
      </w:tr>
      <w:tr w:rsidR="008A0D30" w:rsidRPr="001B67B9" w14:paraId="750AA2DB" w14:textId="77777777" w:rsidTr="00080707">
        <w:trPr>
          <w:trHeight w:val="1408"/>
        </w:trPr>
        <w:tc>
          <w:tcPr>
            <w:tcW w:w="1242" w:type="dxa"/>
            <w:vMerge/>
            <w:tcBorders>
              <w:left w:val="single" w:sz="2" w:space="0" w:color="auto"/>
              <w:right w:val="single" w:sz="2" w:space="0" w:color="auto"/>
            </w:tcBorders>
            <w:shd w:val="clear" w:color="auto" w:fill="FFF2CC" w:themeFill="accent4" w:themeFillTint="33"/>
          </w:tcPr>
          <w:p w14:paraId="4D11FB60" w14:textId="77777777" w:rsidR="008A0D30" w:rsidRDefault="008A0D30" w:rsidP="0077553F">
            <w:pPr>
              <w:rPr>
                <w:rFonts w:asciiTheme="minorHAnsi" w:hAnsiTheme="minorHAnsi" w:cstheme="minorHAnsi"/>
                <w:sz w:val="20"/>
                <w:szCs w:val="20"/>
              </w:rPr>
            </w:pPr>
          </w:p>
        </w:tc>
        <w:tc>
          <w:tcPr>
            <w:tcW w:w="2126" w:type="dxa"/>
            <w:vMerge/>
            <w:tcBorders>
              <w:left w:val="single" w:sz="2" w:space="0" w:color="auto"/>
              <w:right w:val="single" w:sz="2" w:space="0" w:color="auto"/>
            </w:tcBorders>
          </w:tcPr>
          <w:p w14:paraId="45E55EFA" w14:textId="77777777" w:rsidR="008A0D30" w:rsidRPr="001B67B9" w:rsidRDefault="008A0D30" w:rsidP="0077553F">
            <w:pPr>
              <w:spacing w:after="120"/>
              <w:rPr>
                <w:rFonts w:asciiTheme="minorHAnsi" w:hAnsiTheme="minorHAnsi" w:cstheme="minorHAnsi"/>
                <w:color w:val="000000"/>
                <w:sz w:val="20"/>
                <w:szCs w:val="20"/>
                <w:u w:val="single"/>
              </w:rPr>
            </w:pPr>
          </w:p>
        </w:tc>
        <w:tc>
          <w:tcPr>
            <w:tcW w:w="2268" w:type="dxa"/>
            <w:gridSpan w:val="2"/>
            <w:vMerge/>
            <w:tcBorders>
              <w:left w:val="single" w:sz="2" w:space="0" w:color="auto"/>
              <w:right w:val="single" w:sz="2" w:space="0" w:color="auto"/>
            </w:tcBorders>
          </w:tcPr>
          <w:p w14:paraId="0B797324" w14:textId="77777777" w:rsidR="008A0D30" w:rsidRDefault="008A0D30" w:rsidP="0077553F">
            <w:pPr>
              <w:spacing w:after="120"/>
              <w:rPr>
                <w:rFonts w:asciiTheme="minorHAnsi" w:hAnsiTheme="minorHAnsi" w:cstheme="minorHAnsi"/>
                <w:color w:val="000000" w:themeColor="text1"/>
                <w:sz w:val="20"/>
                <w:szCs w:val="20"/>
              </w:rPr>
            </w:pPr>
          </w:p>
        </w:tc>
        <w:tc>
          <w:tcPr>
            <w:tcW w:w="3119" w:type="dxa"/>
            <w:tcBorders>
              <w:top w:val="dotted" w:sz="4" w:space="0" w:color="auto"/>
              <w:left w:val="single" w:sz="2" w:space="0" w:color="auto"/>
              <w:bottom w:val="dotted" w:sz="4" w:space="0" w:color="auto"/>
              <w:right w:val="single" w:sz="2" w:space="0" w:color="auto"/>
            </w:tcBorders>
          </w:tcPr>
          <w:p w14:paraId="6A7001A8" w14:textId="77777777" w:rsidR="008A0D30" w:rsidRPr="008A0D30" w:rsidRDefault="008A0D30" w:rsidP="008A0D30">
            <w:pPr>
              <w:pStyle w:val="ListParagraph"/>
              <w:numPr>
                <w:ilvl w:val="0"/>
                <w:numId w:val="12"/>
              </w:numPr>
              <w:ind w:left="170" w:hanging="170"/>
              <w:rPr>
                <w:rFonts w:cstheme="minorHAnsi"/>
                <w:sz w:val="20"/>
                <w:szCs w:val="20"/>
                <w:u w:val="single"/>
              </w:rPr>
            </w:pPr>
            <w:r w:rsidRPr="0070246B">
              <w:rPr>
                <w:rFonts w:cstheme="minorHAnsi"/>
                <w:sz w:val="20"/>
                <w:szCs w:val="20"/>
                <w:u w:val="single"/>
              </w:rPr>
              <w:t>Joints</w:t>
            </w:r>
            <w:r w:rsidRPr="00FE4B29">
              <w:rPr>
                <w:rFonts w:cstheme="minorHAnsi"/>
                <w:sz w:val="20"/>
                <w:szCs w:val="20"/>
              </w:rPr>
              <w:t xml:space="preserve">: </w:t>
            </w:r>
          </w:p>
          <w:p w14:paraId="65FC830A" w14:textId="77777777" w:rsidR="008A0D30" w:rsidRPr="003C2EEA" w:rsidRDefault="008A0D30" w:rsidP="008A0D30">
            <w:pPr>
              <w:pStyle w:val="ListParagraph"/>
              <w:numPr>
                <w:ilvl w:val="1"/>
                <w:numId w:val="12"/>
              </w:numPr>
              <w:ind w:left="340" w:hanging="170"/>
              <w:rPr>
                <w:rFonts w:cstheme="minorHAnsi"/>
                <w:sz w:val="20"/>
                <w:szCs w:val="20"/>
                <w:u w:val="single"/>
              </w:rPr>
            </w:pPr>
            <w:r>
              <w:rPr>
                <w:rFonts w:cstheme="minorHAnsi"/>
                <w:sz w:val="20"/>
                <w:szCs w:val="20"/>
              </w:rPr>
              <w:t>S</w:t>
            </w:r>
            <w:r w:rsidRPr="00FE4B29">
              <w:rPr>
                <w:rFonts w:cstheme="minorHAnsi"/>
                <w:sz w:val="20"/>
                <w:szCs w:val="20"/>
              </w:rPr>
              <w:t>ensitivities of CE were generally high except at the CCJ (range 54.5–81.8)</w:t>
            </w:r>
          </w:p>
          <w:p w14:paraId="233BFDE3" w14:textId="77777777" w:rsidR="008A0D30" w:rsidRPr="00FE4B29" w:rsidRDefault="008A0D30" w:rsidP="008A0D30">
            <w:pPr>
              <w:pStyle w:val="ListParagraph"/>
              <w:numPr>
                <w:ilvl w:val="1"/>
                <w:numId w:val="12"/>
              </w:numPr>
              <w:ind w:left="340" w:hanging="170"/>
              <w:rPr>
                <w:rFonts w:cstheme="minorHAnsi"/>
                <w:sz w:val="20"/>
                <w:szCs w:val="20"/>
                <w:u w:val="single"/>
              </w:rPr>
            </w:pPr>
            <w:r>
              <w:rPr>
                <w:rFonts w:cstheme="minorHAnsi"/>
                <w:sz w:val="20"/>
                <w:szCs w:val="20"/>
              </w:rPr>
              <w:t xml:space="preserve">Specificity was </w:t>
            </w:r>
            <w:r w:rsidRPr="00FE4B29">
              <w:rPr>
                <w:rFonts w:cstheme="minorHAnsi"/>
                <w:sz w:val="20"/>
                <w:szCs w:val="20"/>
              </w:rPr>
              <w:t>poor (range 23.1–45.5).</w:t>
            </w:r>
          </w:p>
          <w:p w14:paraId="4F87AC7B" w14:textId="77777777" w:rsidR="008A0D30" w:rsidRPr="003C2EEA" w:rsidRDefault="008A0D30" w:rsidP="008A0D30">
            <w:pPr>
              <w:pStyle w:val="ListParagraph"/>
              <w:numPr>
                <w:ilvl w:val="0"/>
                <w:numId w:val="12"/>
              </w:numPr>
              <w:ind w:left="170" w:hanging="170"/>
              <w:rPr>
                <w:rFonts w:cstheme="minorHAnsi"/>
                <w:sz w:val="20"/>
                <w:szCs w:val="20"/>
                <w:u w:val="single"/>
              </w:rPr>
            </w:pPr>
            <w:r w:rsidRPr="0070246B">
              <w:rPr>
                <w:rFonts w:cstheme="minorHAnsi"/>
                <w:sz w:val="20"/>
                <w:szCs w:val="20"/>
                <w:u w:val="single"/>
              </w:rPr>
              <w:t>Tendons</w:t>
            </w:r>
            <w:r>
              <w:rPr>
                <w:rFonts w:cstheme="minorHAnsi"/>
                <w:sz w:val="20"/>
                <w:szCs w:val="20"/>
              </w:rPr>
              <w:t xml:space="preserve">: </w:t>
            </w:r>
          </w:p>
          <w:p w14:paraId="24077B81" w14:textId="3922B73B" w:rsidR="008A0D30" w:rsidRPr="008A0D30" w:rsidRDefault="008A0D30" w:rsidP="008A0D30">
            <w:pPr>
              <w:pStyle w:val="ListParagraph"/>
              <w:numPr>
                <w:ilvl w:val="1"/>
                <w:numId w:val="12"/>
              </w:numPr>
              <w:ind w:left="340" w:hanging="170"/>
              <w:rPr>
                <w:rFonts w:cstheme="minorHAnsi"/>
                <w:sz w:val="20"/>
                <w:szCs w:val="20"/>
                <w:u w:val="single"/>
              </w:rPr>
            </w:pPr>
            <w:r>
              <w:rPr>
                <w:rFonts w:cstheme="minorHAnsi"/>
                <w:sz w:val="20"/>
                <w:szCs w:val="20"/>
              </w:rPr>
              <w:lastRenderedPageBreak/>
              <w:t>S</w:t>
            </w:r>
            <w:r w:rsidRPr="003C2EEA">
              <w:rPr>
                <w:rFonts w:cstheme="minorHAnsi"/>
                <w:sz w:val="20"/>
                <w:szCs w:val="20"/>
              </w:rPr>
              <w:t xml:space="preserve">ensitivities of CE were variable, ranging from 0–100. Sensitivity was highest at the TP </w:t>
            </w:r>
            <w:r>
              <w:rPr>
                <w:rFonts w:cstheme="minorHAnsi"/>
                <w:sz w:val="20"/>
                <w:szCs w:val="20"/>
              </w:rPr>
              <w:t xml:space="preserve">&amp; </w:t>
            </w:r>
            <w:r w:rsidRPr="003C2EEA">
              <w:rPr>
                <w:rFonts w:cstheme="minorHAnsi"/>
                <w:sz w:val="20"/>
                <w:szCs w:val="20"/>
              </w:rPr>
              <w:t xml:space="preserve">EHL and lowest at EDL </w:t>
            </w:r>
            <w:r>
              <w:rPr>
                <w:rFonts w:cstheme="minorHAnsi"/>
                <w:sz w:val="20"/>
                <w:szCs w:val="20"/>
              </w:rPr>
              <w:t>&amp;</w:t>
            </w:r>
            <w:r w:rsidRPr="003C2EEA">
              <w:rPr>
                <w:rFonts w:cstheme="minorHAnsi"/>
                <w:sz w:val="20"/>
                <w:szCs w:val="20"/>
              </w:rPr>
              <w:t xml:space="preserve">TA. </w:t>
            </w:r>
          </w:p>
          <w:p w14:paraId="4D42E925" w14:textId="77055D39" w:rsidR="008A0D30" w:rsidRPr="008A0D30" w:rsidRDefault="008A0D30" w:rsidP="008A0D30">
            <w:pPr>
              <w:pStyle w:val="ListParagraph"/>
              <w:numPr>
                <w:ilvl w:val="1"/>
                <w:numId w:val="12"/>
              </w:numPr>
              <w:ind w:left="340" w:hanging="170"/>
              <w:rPr>
                <w:rFonts w:cstheme="minorHAnsi"/>
                <w:sz w:val="20"/>
                <w:szCs w:val="20"/>
                <w:u w:val="single"/>
              </w:rPr>
            </w:pPr>
            <w:r w:rsidRPr="008A0D30">
              <w:rPr>
                <w:rFonts w:cstheme="minorHAnsi"/>
                <w:sz w:val="20"/>
                <w:szCs w:val="20"/>
              </w:rPr>
              <w:t>Specificities generally higher than for joints, ranging from 20–90.5. Highest values for EHL &amp; EDL, and lowest for TP &amp; peroneal tendons</w:t>
            </w:r>
          </w:p>
        </w:tc>
        <w:tc>
          <w:tcPr>
            <w:tcW w:w="3118" w:type="dxa"/>
            <w:vMerge/>
            <w:tcBorders>
              <w:left w:val="single" w:sz="2" w:space="0" w:color="auto"/>
              <w:right w:val="single" w:sz="2" w:space="0" w:color="auto"/>
            </w:tcBorders>
          </w:tcPr>
          <w:p w14:paraId="1AF70BB5" w14:textId="77777777" w:rsidR="008A0D30" w:rsidRPr="001B67B9" w:rsidRDefault="008A0D30" w:rsidP="008A0D30">
            <w:pPr>
              <w:pStyle w:val="ListParagraph"/>
              <w:ind w:left="340"/>
              <w:rPr>
                <w:rFonts w:cstheme="minorHAnsi"/>
                <w:sz w:val="20"/>
                <w:szCs w:val="20"/>
                <w:u w:val="single"/>
              </w:rPr>
            </w:pPr>
          </w:p>
        </w:tc>
        <w:tc>
          <w:tcPr>
            <w:tcW w:w="2694" w:type="dxa"/>
            <w:vMerge/>
            <w:tcBorders>
              <w:left w:val="single" w:sz="2" w:space="0" w:color="auto"/>
              <w:right w:val="single" w:sz="2" w:space="0" w:color="auto"/>
            </w:tcBorders>
          </w:tcPr>
          <w:p w14:paraId="1288DB60" w14:textId="77777777" w:rsidR="008A0D30" w:rsidRDefault="008A0D30" w:rsidP="0077553F">
            <w:pPr>
              <w:rPr>
                <w:rFonts w:ascii="Calibri" w:hAnsi="Calibri" w:cs="Calibri"/>
                <w:sz w:val="18"/>
                <w:szCs w:val="18"/>
              </w:rPr>
            </w:pPr>
          </w:p>
        </w:tc>
        <w:tc>
          <w:tcPr>
            <w:tcW w:w="699" w:type="dxa"/>
            <w:vMerge/>
            <w:tcBorders>
              <w:left w:val="single" w:sz="2" w:space="0" w:color="auto"/>
              <w:right w:val="single" w:sz="2" w:space="0" w:color="auto"/>
            </w:tcBorders>
            <w:shd w:val="clear" w:color="auto" w:fill="FFC000"/>
          </w:tcPr>
          <w:p w14:paraId="2754A354" w14:textId="77777777" w:rsidR="008A0D30" w:rsidRPr="008A0D30" w:rsidRDefault="008A0D30" w:rsidP="0077553F">
            <w:pPr>
              <w:jc w:val="center"/>
              <w:rPr>
                <w:rFonts w:asciiTheme="minorHAnsi" w:hAnsiTheme="minorHAnsi" w:cstheme="minorHAnsi"/>
                <w:b/>
                <w:bCs/>
                <w:sz w:val="16"/>
                <w:szCs w:val="16"/>
              </w:rPr>
            </w:pPr>
          </w:p>
        </w:tc>
      </w:tr>
      <w:tr w:rsidR="0077553F" w:rsidRPr="009311D3" w14:paraId="2121A404" w14:textId="77777777" w:rsidTr="000124AD">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20DEDF1A" w14:textId="64D868AA" w:rsidR="0077553F" w:rsidRPr="009311D3" w:rsidRDefault="0077553F" w:rsidP="0077553F">
            <w:pPr>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A646DF">
              <w:rPr>
                <w:rFonts w:asciiTheme="minorHAnsi" w:hAnsiTheme="minorHAnsi" w:cstheme="minorHAnsi"/>
                <w:sz w:val="20"/>
                <w:szCs w:val="20"/>
              </w:rPr>
              <w:t xml:space="preserve"> CE was sensitive (but US more specific) in identifying hindfoot pathology in RA when compared to the reference standard of MRI. </w:t>
            </w:r>
          </w:p>
        </w:tc>
      </w:tr>
      <w:tr w:rsidR="001D62F8" w:rsidRPr="001B67B9" w14:paraId="7AE07833" w14:textId="77777777" w:rsidTr="00080707">
        <w:trPr>
          <w:trHeight w:val="860"/>
        </w:trPr>
        <w:tc>
          <w:tcPr>
            <w:tcW w:w="1242" w:type="dxa"/>
            <w:vMerge w:val="restart"/>
            <w:tcBorders>
              <w:top w:val="single" w:sz="24" w:space="0" w:color="auto"/>
              <w:left w:val="single" w:sz="2" w:space="0" w:color="auto"/>
              <w:right w:val="single" w:sz="2" w:space="0" w:color="auto"/>
            </w:tcBorders>
            <w:shd w:val="clear" w:color="auto" w:fill="FFF2CC" w:themeFill="accent4" w:themeFillTint="33"/>
          </w:tcPr>
          <w:p w14:paraId="1812F151" w14:textId="77777777" w:rsidR="001D62F8" w:rsidRDefault="001D62F8" w:rsidP="00F9667D">
            <w:pPr>
              <w:rPr>
                <w:rFonts w:asciiTheme="minorHAnsi" w:hAnsiTheme="minorHAnsi" w:cstheme="minorHAnsi"/>
                <w:sz w:val="20"/>
                <w:szCs w:val="20"/>
              </w:rPr>
            </w:pPr>
            <w:proofErr w:type="spellStart"/>
            <w:r>
              <w:rPr>
                <w:rFonts w:asciiTheme="minorHAnsi" w:hAnsiTheme="minorHAnsi" w:cstheme="minorHAnsi"/>
                <w:sz w:val="20"/>
                <w:szCs w:val="20"/>
              </w:rPr>
              <w:t>Szkudlarek</w:t>
            </w:r>
            <w:proofErr w:type="spellEnd"/>
            <w:r>
              <w:rPr>
                <w:rFonts w:asciiTheme="minorHAnsi" w:hAnsiTheme="minorHAnsi" w:cstheme="minorHAnsi"/>
                <w:sz w:val="20"/>
                <w:szCs w:val="20"/>
              </w:rPr>
              <w:t xml:space="preserve"> 2004</w:t>
            </w:r>
          </w:p>
          <w:p w14:paraId="6F61C181" w14:textId="77777777" w:rsidR="00B30FE3" w:rsidRDefault="00B30FE3" w:rsidP="00B30FE3">
            <w:pPr>
              <w:rPr>
                <w:rFonts w:asciiTheme="minorHAnsi" w:hAnsiTheme="minorHAnsi" w:cstheme="minorHAnsi"/>
                <w:sz w:val="20"/>
                <w:szCs w:val="20"/>
              </w:rPr>
            </w:pPr>
          </w:p>
          <w:p w14:paraId="14495F1D" w14:textId="19149859" w:rsidR="00B30FE3" w:rsidRPr="001B67B9" w:rsidRDefault="00086923" w:rsidP="00B30FE3">
            <w:pPr>
              <w:rPr>
                <w:rFonts w:asciiTheme="minorHAnsi" w:hAnsiTheme="minorHAnsi" w:cstheme="minorHAnsi"/>
                <w:sz w:val="20"/>
                <w:szCs w:val="20"/>
              </w:rPr>
            </w:pPr>
            <w:r>
              <w:rPr>
                <w:rFonts w:asciiTheme="minorHAnsi" w:hAnsiTheme="minorHAnsi" w:cstheme="minorHAnsi"/>
                <w:sz w:val="20"/>
                <w:szCs w:val="20"/>
              </w:rPr>
              <w:t>Case</w:t>
            </w:r>
            <w:r w:rsidR="00B30FE3">
              <w:rPr>
                <w:rFonts w:asciiTheme="minorHAnsi" w:hAnsiTheme="minorHAnsi" w:cstheme="minorHAnsi"/>
                <w:sz w:val="20"/>
                <w:szCs w:val="20"/>
              </w:rPr>
              <w:t>-</w:t>
            </w:r>
            <w:r>
              <w:rPr>
                <w:rFonts w:asciiTheme="minorHAnsi" w:hAnsiTheme="minorHAnsi" w:cstheme="minorHAnsi"/>
                <w:sz w:val="20"/>
                <w:szCs w:val="20"/>
              </w:rPr>
              <w:t>healthy control</w:t>
            </w:r>
          </w:p>
          <w:p w14:paraId="5DD288B7" w14:textId="77777777" w:rsidR="00B30FE3" w:rsidRDefault="00B30FE3" w:rsidP="00B30FE3">
            <w:pPr>
              <w:rPr>
                <w:rFonts w:asciiTheme="minorHAnsi" w:hAnsiTheme="minorHAnsi" w:cstheme="minorHAnsi"/>
                <w:sz w:val="20"/>
                <w:szCs w:val="20"/>
              </w:rPr>
            </w:pPr>
          </w:p>
          <w:p w14:paraId="53FC2FA4" w14:textId="77777777" w:rsidR="001D62F8" w:rsidRPr="00C61866" w:rsidRDefault="001D62F8" w:rsidP="00F9667D">
            <w:pPr>
              <w:rPr>
                <w:rFonts w:asciiTheme="minorHAnsi" w:hAnsiTheme="minorHAnsi" w:cstheme="minorHAnsi"/>
                <w:b/>
                <w:bCs/>
                <w:sz w:val="20"/>
                <w:szCs w:val="20"/>
              </w:rPr>
            </w:pPr>
            <w:r>
              <w:rPr>
                <w:rFonts w:asciiTheme="minorHAnsi" w:hAnsiTheme="minorHAnsi" w:cstheme="minorHAnsi"/>
                <w:b/>
                <w:bCs/>
                <w:sz w:val="20"/>
                <w:szCs w:val="20"/>
              </w:rPr>
              <w:t>Clinical exam vs MRI</w:t>
            </w:r>
          </w:p>
          <w:p w14:paraId="0CBC93E7" w14:textId="77777777" w:rsidR="001D62F8" w:rsidRDefault="001D62F8" w:rsidP="00F9667D">
            <w:pPr>
              <w:rPr>
                <w:rFonts w:asciiTheme="minorHAnsi" w:hAnsiTheme="minorHAnsi" w:cstheme="minorHAnsi"/>
                <w:sz w:val="20"/>
                <w:szCs w:val="20"/>
              </w:rPr>
            </w:pPr>
          </w:p>
          <w:p w14:paraId="3982B8EB" w14:textId="77777777" w:rsidR="001D62F8" w:rsidRDefault="001D62F8" w:rsidP="00F9667D">
            <w:pPr>
              <w:rPr>
                <w:rFonts w:asciiTheme="minorHAnsi" w:hAnsiTheme="minorHAnsi" w:cstheme="minorHAnsi"/>
                <w:sz w:val="20"/>
                <w:szCs w:val="20"/>
              </w:rPr>
            </w:pPr>
          </w:p>
          <w:p w14:paraId="66FCEB75" w14:textId="77777777" w:rsidR="001D62F8" w:rsidRDefault="001D62F8" w:rsidP="00F9667D">
            <w:pPr>
              <w:rPr>
                <w:rFonts w:asciiTheme="minorHAnsi" w:hAnsiTheme="minorHAnsi" w:cstheme="minorHAnsi"/>
                <w:sz w:val="20"/>
                <w:szCs w:val="20"/>
              </w:rPr>
            </w:pPr>
          </w:p>
          <w:p w14:paraId="0FE1CA6A" w14:textId="77777777" w:rsidR="001D62F8" w:rsidRPr="001B67B9" w:rsidRDefault="001D62F8" w:rsidP="00F9667D">
            <w:pPr>
              <w:rPr>
                <w:rFonts w:asciiTheme="minorHAnsi" w:hAnsiTheme="minorHAnsi" w:cstheme="minorHAnsi"/>
                <w:b/>
                <w:bCs/>
                <w:sz w:val="20"/>
                <w:szCs w:val="20"/>
              </w:rPr>
            </w:pPr>
          </w:p>
        </w:tc>
        <w:tc>
          <w:tcPr>
            <w:tcW w:w="2126" w:type="dxa"/>
            <w:vMerge w:val="restart"/>
            <w:tcBorders>
              <w:top w:val="single" w:sz="24" w:space="0" w:color="auto"/>
              <w:left w:val="single" w:sz="2" w:space="0" w:color="auto"/>
              <w:right w:val="single" w:sz="2" w:space="0" w:color="auto"/>
            </w:tcBorders>
          </w:tcPr>
          <w:p w14:paraId="641EEEFE" w14:textId="6B795FFE" w:rsidR="001D62F8" w:rsidRPr="001B67B9" w:rsidRDefault="001D62F8" w:rsidP="00F9667D">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Clinical examination (</w:t>
            </w:r>
            <w:r w:rsidR="00080707">
              <w:rPr>
                <w:rFonts w:asciiTheme="minorHAnsi" w:hAnsiTheme="minorHAnsi" w:cstheme="minorHAnsi"/>
                <w:color w:val="000000"/>
                <w:sz w:val="20"/>
                <w:szCs w:val="20"/>
              </w:rPr>
              <w:t xml:space="preserve">clinical </w:t>
            </w:r>
            <w:r w:rsidRPr="004E1827">
              <w:rPr>
                <w:rFonts w:asciiTheme="minorHAnsi" w:hAnsiTheme="minorHAnsi" w:cstheme="minorHAnsi"/>
                <w:color w:val="000000"/>
                <w:sz w:val="20"/>
                <w:szCs w:val="20"/>
              </w:rPr>
              <w:t>disease activity</w:t>
            </w:r>
            <w:r>
              <w:rPr>
                <w:rFonts w:asciiTheme="minorHAnsi" w:hAnsiTheme="minorHAnsi" w:cstheme="minorHAnsi"/>
                <w:color w:val="000000"/>
                <w:sz w:val="20"/>
                <w:szCs w:val="20"/>
              </w:rPr>
              <w:t xml:space="preserve"> </w:t>
            </w:r>
            <w:proofErr w:type="spellStart"/>
            <w:r>
              <w:rPr>
                <w:rFonts w:asciiTheme="minorHAnsi" w:hAnsiTheme="minorHAnsi" w:cstheme="minorHAnsi"/>
                <w:color w:val="000000"/>
                <w:sz w:val="20"/>
                <w:szCs w:val="20"/>
              </w:rPr>
              <w:t>i.e</w:t>
            </w:r>
            <w:proofErr w:type="spellEnd"/>
            <w:r>
              <w:rPr>
                <w:rFonts w:asciiTheme="minorHAnsi" w:hAnsiTheme="minorHAnsi" w:cstheme="minorHAnsi"/>
                <w:color w:val="000000"/>
                <w:sz w:val="20"/>
                <w:szCs w:val="20"/>
              </w:rPr>
              <w:t xml:space="preserve"> </w:t>
            </w:r>
            <w:r w:rsidRPr="004E1827">
              <w:rPr>
                <w:rFonts w:asciiTheme="minorHAnsi" w:hAnsiTheme="minorHAnsi" w:cstheme="minorHAnsi"/>
                <w:color w:val="000000"/>
                <w:sz w:val="20"/>
                <w:szCs w:val="20"/>
              </w:rPr>
              <w:t>presence</w:t>
            </w:r>
            <w:r w:rsidR="00080707">
              <w:rPr>
                <w:rFonts w:asciiTheme="minorHAnsi" w:hAnsiTheme="minorHAnsi" w:cstheme="minorHAnsi"/>
                <w:color w:val="000000"/>
                <w:sz w:val="20"/>
                <w:szCs w:val="20"/>
              </w:rPr>
              <w:t>/</w:t>
            </w:r>
            <w:r w:rsidRPr="004E1827">
              <w:rPr>
                <w:rFonts w:asciiTheme="minorHAnsi" w:hAnsiTheme="minorHAnsi" w:cstheme="minorHAnsi"/>
                <w:color w:val="000000"/>
                <w:sz w:val="20"/>
                <w:szCs w:val="20"/>
              </w:rPr>
              <w:t xml:space="preserve">absence of </w:t>
            </w:r>
            <w:r w:rsidR="00080707">
              <w:rPr>
                <w:rFonts w:asciiTheme="minorHAnsi" w:hAnsiTheme="minorHAnsi" w:cstheme="minorHAnsi"/>
                <w:color w:val="000000"/>
                <w:sz w:val="20"/>
                <w:szCs w:val="20"/>
              </w:rPr>
              <w:t xml:space="preserve">tenderness and/or </w:t>
            </w:r>
            <w:r w:rsidRPr="004E1827">
              <w:rPr>
                <w:rFonts w:asciiTheme="minorHAnsi" w:hAnsiTheme="minorHAnsi" w:cstheme="minorHAnsi"/>
                <w:color w:val="000000"/>
                <w:sz w:val="20"/>
                <w:szCs w:val="20"/>
              </w:rPr>
              <w:t>swelling</w:t>
            </w:r>
            <w:r>
              <w:rPr>
                <w:rFonts w:asciiTheme="minorHAnsi" w:hAnsiTheme="minorHAnsi" w:cstheme="minorHAnsi"/>
                <w:color w:val="000000"/>
                <w:sz w:val="20"/>
                <w:szCs w:val="20"/>
              </w:rPr>
              <w:t>,</w:t>
            </w:r>
            <w:r w:rsidRPr="004E1827">
              <w:rPr>
                <w:rFonts w:asciiTheme="minorHAnsi" w:hAnsiTheme="minorHAnsi" w:cstheme="minorHAnsi"/>
                <w:color w:val="000000"/>
                <w:sz w:val="20"/>
                <w:szCs w:val="20"/>
              </w:rPr>
              <w:t xml:space="preserve"> in MTP joints</w:t>
            </w:r>
            <w:r>
              <w:rPr>
                <w:rFonts w:asciiTheme="minorHAnsi" w:hAnsiTheme="minorHAnsi" w:cstheme="minorHAnsi"/>
                <w:color w:val="000000"/>
                <w:sz w:val="20"/>
                <w:szCs w:val="20"/>
              </w:rPr>
              <w:t>)</w:t>
            </w:r>
          </w:p>
          <w:p w14:paraId="11C35FBE" w14:textId="77777777" w:rsidR="001D62F8" w:rsidRPr="00E32991" w:rsidRDefault="001D62F8" w:rsidP="00F9667D">
            <w:pPr>
              <w:spacing w:after="24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consultant rheumatologist</w:t>
            </w:r>
          </w:p>
          <w:p w14:paraId="0F3CAADB" w14:textId="25D43C15" w:rsidR="001D62F8" w:rsidRPr="001B67B9" w:rsidRDefault="001D62F8" w:rsidP="00F9667D">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T1-weighted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(right foot only)</w:t>
            </w:r>
          </w:p>
          <w:p w14:paraId="25735B31" w14:textId="77777777" w:rsidR="001D62F8" w:rsidRPr="00C61866" w:rsidRDefault="001D62F8" w:rsidP="00F9667D">
            <w:pPr>
              <w:spacing w:after="240"/>
              <w:rPr>
                <w:rFonts w:asciiTheme="minorHAnsi" w:hAnsiTheme="minorHAnsi" w:cstheme="minorHAnsi"/>
                <w:color w:val="000000"/>
                <w:sz w:val="20"/>
                <w:szCs w:val="20"/>
              </w:rPr>
            </w:pPr>
            <w:r w:rsidRPr="00FE4B29">
              <w:rPr>
                <w:rFonts w:asciiTheme="minorHAnsi" w:hAnsiTheme="minorHAnsi" w:cstheme="minorHAnsi"/>
                <w:i/>
                <w:iCs/>
                <w:color w:val="000000"/>
                <w:sz w:val="20"/>
                <w:szCs w:val="20"/>
              </w:rPr>
              <w:t xml:space="preserve">Discipline: </w:t>
            </w:r>
            <w:r w:rsidRPr="00C61866">
              <w:rPr>
                <w:rFonts w:asciiTheme="minorHAnsi" w:hAnsiTheme="minorHAnsi" w:cstheme="minorHAnsi"/>
                <w:color w:val="000000"/>
                <w:sz w:val="20"/>
                <w:szCs w:val="20"/>
              </w:rPr>
              <w:t xml:space="preserve">observer trained in evaluation of MR images in RA </w:t>
            </w:r>
          </w:p>
          <w:p w14:paraId="557E3327" w14:textId="77777777" w:rsidR="001D62F8" w:rsidRDefault="001D62F8" w:rsidP="00F9667D">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Same day</w:t>
            </w:r>
          </w:p>
          <w:p w14:paraId="657D3C87" w14:textId="77777777" w:rsidR="001D62F8" w:rsidRPr="001B67B9" w:rsidRDefault="001D62F8" w:rsidP="00F9667D">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evaluation blind to clinical examination</w:t>
            </w:r>
          </w:p>
        </w:tc>
        <w:tc>
          <w:tcPr>
            <w:tcW w:w="2268" w:type="dxa"/>
            <w:gridSpan w:val="2"/>
            <w:vMerge w:val="restart"/>
            <w:tcBorders>
              <w:top w:val="single" w:sz="24" w:space="0" w:color="auto"/>
              <w:left w:val="single" w:sz="2" w:space="0" w:color="auto"/>
              <w:right w:val="single" w:sz="2" w:space="0" w:color="auto"/>
            </w:tcBorders>
          </w:tcPr>
          <w:p w14:paraId="1087ED53" w14:textId="77777777" w:rsidR="001D62F8" w:rsidRDefault="001D62F8" w:rsidP="00F9667D">
            <w:pPr>
              <w:pStyle w:val="NormalWeb"/>
              <w:spacing w:before="0" w:beforeAutospacing="0" w:after="120" w:afterAutospacing="0"/>
              <w:rPr>
                <w:rFonts w:asciiTheme="minorHAnsi" w:hAnsiTheme="minorHAnsi" w:cstheme="minorHAnsi"/>
                <w:sz w:val="20"/>
                <w:szCs w:val="20"/>
              </w:rPr>
            </w:pPr>
            <w:r w:rsidRPr="00384636">
              <w:rPr>
                <w:rFonts w:asciiTheme="minorHAnsi" w:hAnsiTheme="minorHAnsi" w:cstheme="minorHAnsi"/>
                <w:sz w:val="20"/>
                <w:szCs w:val="20"/>
              </w:rPr>
              <w:t xml:space="preserve">Diagnosis of RA (1987 ACR criteria); presence of swelling or tenderness in </w:t>
            </w:r>
            <w:r w:rsidRPr="00384636">
              <w:rPr>
                <w:rFonts w:asciiTheme="minorHAnsi" w:hAnsiTheme="minorHAnsi" w:cstheme="minorHAnsi"/>
                <w:sz w:val="20"/>
                <w:szCs w:val="20"/>
              </w:rPr>
              <w:sym w:font="Symbol" w:char="F0B3"/>
            </w:r>
            <w:r w:rsidRPr="00384636">
              <w:rPr>
                <w:rFonts w:asciiTheme="minorHAnsi" w:hAnsiTheme="minorHAnsi" w:cstheme="minorHAnsi"/>
                <w:sz w:val="20"/>
                <w:szCs w:val="20"/>
              </w:rPr>
              <w:t xml:space="preserve"> 3 joints in following regions: MCP joints, proximal inter-phalangeal joints of the fingers; or MTP joints. </w:t>
            </w:r>
            <w:r>
              <w:rPr>
                <w:rFonts w:asciiTheme="minorHAnsi" w:hAnsiTheme="minorHAnsi" w:cstheme="minorHAnsi"/>
                <w:sz w:val="20"/>
                <w:szCs w:val="20"/>
              </w:rPr>
              <w:t xml:space="preserve">Exclusion: </w:t>
            </w:r>
            <w:r w:rsidRPr="00384636">
              <w:rPr>
                <w:rFonts w:asciiTheme="minorHAnsi" w:hAnsiTheme="minorHAnsi" w:cstheme="minorHAnsi"/>
                <w:sz w:val="20"/>
                <w:szCs w:val="20"/>
              </w:rPr>
              <w:t xml:space="preserve">severe deformity </w:t>
            </w:r>
            <w:r>
              <w:rPr>
                <w:rFonts w:asciiTheme="minorHAnsi" w:hAnsiTheme="minorHAnsi" w:cstheme="minorHAnsi"/>
                <w:sz w:val="20"/>
                <w:szCs w:val="20"/>
              </w:rPr>
              <w:t xml:space="preserve">of </w:t>
            </w:r>
            <w:r w:rsidRPr="00384636">
              <w:rPr>
                <w:rFonts w:asciiTheme="minorHAnsi" w:hAnsiTheme="minorHAnsi" w:cstheme="minorHAnsi"/>
                <w:sz w:val="20"/>
                <w:szCs w:val="20"/>
              </w:rPr>
              <w:t>MTP joint</w:t>
            </w:r>
            <w:r>
              <w:rPr>
                <w:rFonts w:asciiTheme="minorHAnsi" w:hAnsiTheme="minorHAnsi" w:cstheme="minorHAnsi"/>
                <w:sz w:val="20"/>
                <w:szCs w:val="20"/>
              </w:rPr>
              <w:t xml:space="preserve">; MRI scan </w:t>
            </w:r>
            <w:r w:rsidRPr="009D2417">
              <w:rPr>
                <w:rFonts w:asciiTheme="minorHAnsi" w:hAnsiTheme="minorHAnsi" w:cstheme="minorHAnsi"/>
                <w:sz w:val="20"/>
                <w:szCs w:val="20"/>
              </w:rPr>
              <w:t>contraindicat</w:t>
            </w:r>
            <w:r>
              <w:rPr>
                <w:rFonts w:asciiTheme="minorHAnsi" w:hAnsiTheme="minorHAnsi" w:cstheme="minorHAnsi"/>
                <w:sz w:val="20"/>
                <w:szCs w:val="20"/>
              </w:rPr>
              <w:t>ed; s</w:t>
            </w:r>
            <w:r w:rsidRPr="009D2417">
              <w:rPr>
                <w:rFonts w:asciiTheme="minorHAnsi" w:hAnsiTheme="minorHAnsi" w:cstheme="minorHAnsi"/>
                <w:sz w:val="20"/>
                <w:szCs w:val="20"/>
              </w:rPr>
              <w:t>teroid injection</w:t>
            </w:r>
            <w:r>
              <w:rPr>
                <w:rFonts w:asciiTheme="minorHAnsi" w:hAnsiTheme="minorHAnsi" w:cstheme="minorHAnsi"/>
                <w:sz w:val="20"/>
                <w:szCs w:val="20"/>
              </w:rPr>
              <w:t xml:space="preserve"> </w:t>
            </w:r>
            <w:r>
              <w:rPr>
                <w:rFonts w:asciiTheme="minorHAnsi" w:hAnsiTheme="minorHAnsi" w:cstheme="minorHAnsi"/>
                <w:sz w:val="20"/>
                <w:szCs w:val="20"/>
              </w:rPr>
              <w:sym w:font="Symbol" w:char="F0A3"/>
            </w:r>
            <w:r w:rsidRPr="009D2417">
              <w:rPr>
                <w:rFonts w:asciiTheme="minorHAnsi" w:hAnsiTheme="minorHAnsi" w:cstheme="minorHAnsi"/>
                <w:sz w:val="20"/>
                <w:szCs w:val="20"/>
              </w:rPr>
              <w:t xml:space="preserve"> 1 month.</w:t>
            </w:r>
          </w:p>
          <w:p w14:paraId="49A83A4E" w14:textId="77777777" w:rsidR="001D62F8" w:rsidRPr="00384636" w:rsidRDefault="001D62F8" w:rsidP="00F9667D">
            <w:pPr>
              <w:pStyle w:val="NormalWeb"/>
              <w:spacing w:before="0" w:beforeAutospacing="0" w:after="120" w:afterAutospacing="0"/>
              <w:rPr>
                <w:rFonts w:asciiTheme="minorHAnsi" w:hAnsiTheme="minorHAnsi" w:cstheme="minorHAnsi"/>
                <w:color w:val="000000" w:themeColor="text1"/>
                <w:sz w:val="20"/>
                <w:szCs w:val="20"/>
              </w:rPr>
            </w:pPr>
            <w:r w:rsidRPr="00384636">
              <w:rPr>
                <w:rFonts w:asciiTheme="minorHAnsi" w:hAnsiTheme="minorHAnsi" w:cstheme="minorHAnsi"/>
                <w:color w:val="000000" w:themeColor="text1"/>
                <w:sz w:val="20"/>
                <w:szCs w:val="20"/>
              </w:rPr>
              <w:t>Adults (me</w:t>
            </w:r>
            <w:r>
              <w:rPr>
                <w:rFonts w:asciiTheme="minorHAnsi" w:hAnsiTheme="minorHAnsi" w:cstheme="minorHAnsi"/>
                <w:color w:val="000000" w:themeColor="text1"/>
                <w:sz w:val="20"/>
                <w:szCs w:val="20"/>
              </w:rPr>
              <w:t>dia</w:t>
            </w:r>
            <w:r w:rsidRPr="00384636">
              <w:rPr>
                <w:rFonts w:asciiTheme="minorHAnsi" w:hAnsiTheme="minorHAnsi" w:cstheme="minorHAnsi"/>
                <w:color w:val="000000" w:themeColor="text1"/>
                <w:sz w:val="20"/>
                <w:szCs w:val="20"/>
              </w:rPr>
              <w:t>n ag</w:t>
            </w:r>
            <w:r>
              <w:rPr>
                <w:rFonts w:asciiTheme="minorHAnsi" w:hAnsiTheme="minorHAnsi" w:cstheme="minorHAnsi"/>
                <w:color w:val="000000" w:themeColor="text1"/>
                <w:sz w:val="20"/>
                <w:szCs w:val="20"/>
              </w:rPr>
              <w:t>e: RA = 56</w:t>
            </w:r>
            <w:r w:rsidRPr="00384636">
              <w:rPr>
                <w:rFonts w:asciiTheme="minorHAnsi" w:hAnsiTheme="minorHAnsi" w:cstheme="minorHAnsi"/>
                <w:color w:val="000000" w:themeColor="text1"/>
                <w:sz w:val="20"/>
                <w:szCs w:val="20"/>
              </w:rPr>
              <w:t xml:space="preserve"> years</w:t>
            </w:r>
            <w:r>
              <w:rPr>
                <w:rFonts w:asciiTheme="minorHAnsi" w:hAnsiTheme="minorHAnsi" w:cstheme="minorHAnsi"/>
                <w:color w:val="000000" w:themeColor="text1"/>
                <w:sz w:val="20"/>
                <w:szCs w:val="20"/>
              </w:rPr>
              <w:t>; controls = 52 years</w:t>
            </w:r>
            <w:r w:rsidRPr="00384636">
              <w:rPr>
                <w:rFonts w:asciiTheme="minorHAnsi" w:hAnsiTheme="minorHAnsi" w:cstheme="minorHAnsi"/>
                <w:color w:val="000000" w:themeColor="text1"/>
                <w:sz w:val="20"/>
                <w:szCs w:val="20"/>
              </w:rPr>
              <w:t>)</w:t>
            </w:r>
          </w:p>
          <w:p w14:paraId="55D1A22B" w14:textId="77777777" w:rsidR="001D62F8" w:rsidRPr="00384636" w:rsidRDefault="001D62F8" w:rsidP="00F9667D">
            <w:pPr>
              <w:spacing w:after="120"/>
              <w:rPr>
                <w:rFonts w:asciiTheme="minorHAnsi" w:hAnsiTheme="minorHAnsi" w:cstheme="minorHAnsi"/>
                <w:color w:val="000000"/>
                <w:sz w:val="20"/>
                <w:szCs w:val="20"/>
              </w:rPr>
            </w:pPr>
            <w:r w:rsidRPr="00384636">
              <w:rPr>
                <w:rFonts w:asciiTheme="minorHAnsi" w:hAnsiTheme="minorHAnsi" w:cstheme="minorHAnsi"/>
                <w:color w:val="000000" w:themeColor="text1"/>
                <w:sz w:val="20"/>
                <w:szCs w:val="20"/>
              </w:rPr>
              <w:t>N = 40 with RA and 20 healthy controls (200 &amp; 100 MTP joints respectively)</w:t>
            </w:r>
          </w:p>
          <w:p w14:paraId="664731AC" w14:textId="77777777" w:rsidR="001D62F8" w:rsidRPr="001B67B9" w:rsidRDefault="001D62F8" w:rsidP="00F9667D">
            <w:pPr>
              <w:spacing w:after="120"/>
              <w:rPr>
                <w:rFonts w:asciiTheme="minorHAnsi" w:hAnsiTheme="minorHAnsi" w:cstheme="minorHAnsi"/>
                <w:color w:val="000000" w:themeColor="text1"/>
                <w:sz w:val="20"/>
                <w:szCs w:val="20"/>
              </w:rPr>
            </w:pPr>
            <w:r w:rsidRPr="00384636">
              <w:rPr>
                <w:rFonts w:asciiTheme="minorHAnsi" w:hAnsiTheme="minorHAnsi" w:cstheme="minorHAnsi"/>
                <w:color w:val="000000" w:themeColor="text1"/>
                <w:sz w:val="20"/>
                <w:szCs w:val="20"/>
              </w:rPr>
              <w:t>Denmark</w:t>
            </w:r>
          </w:p>
        </w:tc>
        <w:tc>
          <w:tcPr>
            <w:tcW w:w="3119" w:type="dxa"/>
            <w:tcBorders>
              <w:top w:val="single" w:sz="24" w:space="0" w:color="auto"/>
              <w:left w:val="single" w:sz="2" w:space="0" w:color="auto"/>
              <w:bottom w:val="dotted" w:sz="4" w:space="0" w:color="auto"/>
              <w:right w:val="single" w:sz="2" w:space="0" w:color="auto"/>
            </w:tcBorders>
          </w:tcPr>
          <w:p w14:paraId="54497C75" w14:textId="77777777" w:rsidR="001D62F8" w:rsidRPr="00BD1A9D" w:rsidRDefault="001D62F8" w:rsidP="00F9667D">
            <w:pPr>
              <w:spacing w:after="120"/>
              <w:rPr>
                <w:rFonts w:asciiTheme="minorHAnsi" w:hAnsiTheme="minorHAnsi" w:cstheme="minorHAnsi"/>
                <w:sz w:val="20"/>
                <w:szCs w:val="20"/>
              </w:rPr>
            </w:pPr>
            <w:r w:rsidRPr="001B67B9">
              <w:rPr>
                <w:rFonts w:asciiTheme="minorHAnsi" w:hAnsiTheme="minorHAnsi" w:cstheme="minorHAnsi"/>
                <w:sz w:val="20"/>
                <w:szCs w:val="20"/>
              </w:rPr>
              <w:t xml:space="preserve">Participants </w:t>
            </w:r>
            <w:r w:rsidRPr="00BD1A9D">
              <w:rPr>
                <w:rFonts w:asciiTheme="minorHAnsi" w:hAnsiTheme="minorHAnsi" w:cstheme="minorHAnsi"/>
                <w:sz w:val="20"/>
                <w:szCs w:val="20"/>
                <w:u w:val="single"/>
              </w:rPr>
              <w:t>with</w:t>
            </w:r>
            <w:r>
              <w:rPr>
                <w:rFonts w:asciiTheme="minorHAnsi" w:hAnsiTheme="minorHAnsi" w:cstheme="minorHAnsi"/>
                <w:sz w:val="20"/>
                <w:szCs w:val="20"/>
              </w:rPr>
              <w:t>/without</w:t>
            </w:r>
            <w:r w:rsidRPr="001B67B9">
              <w:rPr>
                <w:rFonts w:asciiTheme="minorHAnsi" w:hAnsiTheme="minorHAnsi" w:cstheme="minorHAnsi"/>
                <w:sz w:val="20"/>
                <w:szCs w:val="20"/>
              </w:rPr>
              <w:t xml:space="preserve"> target condition</w:t>
            </w:r>
            <w:r>
              <w:rPr>
                <w:rFonts w:asciiTheme="minorHAnsi" w:hAnsiTheme="minorHAnsi" w:cstheme="minorHAnsi"/>
                <w:sz w:val="20"/>
                <w:szCs w:val="20"/>
              </w:rPr>
              <w:t>, MRI synovitis</w:t>
            </w:r>
            <w:r w:rsidRPr="001B67B9">
              <w:rPr>
                <w:rFonts w:asciiTheme="minorHAnsi" w:hAnsiTheme="minorHAnsi" w:cstheme="minorHAnsi"/>
                <w:sz w:val="20"/>
                <w:szCs w:val="20"/>
              </w:rPr>
              <w:t xml:space="preserve">: </w:t>
            </w:r>
            <w:r>
              <w:rPr>
                <w:rFonts w:asciiTheme="minorHAnsi" w:hAnsiTheme="minorHAnsi" w:cstheme="minorHAnsi"/>
                <w:sz w:val="20"/>
                <w:szCs w:val="20"/>
              </w:rPr>
              <w:t xml:space="preserve">MTP1 = </w:t>
            </w:r>
            <w:r w:rsidRPr="00BD1A9D">
              <w:rPr>
                <w:rFonts w:asciiTheme="minorHAnsi" w:hAnsiTheme="minorHAnsi" w:cstheme="minorHAnsi"/>
                <w:sz w:val="20"/>
                <w:szCs w:val="20"/>
                <w:u w:val="single"/>
              </w:rPr>
              <w:t>38</w:t>
            </w:r>
            <w:r>
              <w:rPr>
                <w:rFonts w:asciiTheme="minorHAnsi" w:hAnsiTheme="minorHAnsi" w:cstheme="minorHAnsi"/>
                <w:sz w:val="20"/>
                <w:szCs w:val="20"/>
              </w:rPr>
              <w:t xml:space="preserve">/22; MTP2 = </w:t>
            </w:r>
            <w:r w:rsidRPr="00BD1A9D">
              <w:rPr>
                <w:rFonts w:asciiTheme="minorHAnsi" w:hAnsiTheme="minorHAnsi" w:cstheme="minorHAnsi"/>
                <w:sz w:val="20"/>
                <w:szCs w:val="20"/>
                <w:u w:val="single"/>
              </w:rPr>
              <w:t>20</w:t>
            </w:r>
            <w:r>
              <w:rPr>
                <w:rFonts w:asciiTheme="minorHAnsi" w:hAnsiTheme="minorHAnsi" w:cstheme="minorHAnsi"/>
                <w:sz w:val="20"/>
                <w:szCs w:val="20"/>
              </w:rPr>
              <w:t xml:space="preserve">/40; MTP3 = </w:t>
            </w:r>
            <w:r w:rsidRPr="00BD1A9D">
              <w:rPr>
                <w:rFonts w:asciiTheme="minorHAnsi" w:hAnsiTheme="minorHAnsi" w:cstheme="minorHAnsi"/>
                <w:sz w:val="20"/>
                <w:szCs w:val="20"/>
                <w:u w:val="single"/>
              </w:rPr>
              <w:t>20</w:t>
            </w:r>
            <w:r>
              <w:rPr>
                <w:rFonts w:asciiTheme="minorHAnsi" w:hAnsiTheme="minorHAnsi" w:cstheme="minorHAnsi"/>
                <w:sz w:val="20"/>
                <w:szCs w:val="20"/>
              </w:rPr>
              <w:t xml:space="preserve">/40; MTP4 = </w:t>
            </w:r>
            <w:r w:rsidRPr="00BD1A9D">
              <w:rPr>
                <w:rFonts w:asciiTheme="minorHAnsi" w:hAnsiTheme="minorHAnsi" w:cstheme="minorHAnsi"/>
                <w:sz w:val="20"/>
                <w:szCs w:val="20"/>
                <w:u w:val="single"/>
              </w:rPr>
              <w:t>23</w:t>
            </w:r>
            <w:r>
              <w:rPr>
                <w:rFonts w:asciiTheme="minorHAnsi" w:hAnsiTheme="minorHAnsi" w:cstheme="minorHAnsi"/>
                <w:sz w:val="20"/>
                <w:szCs w:val="20"/>
              </w:rPr>
              <w:t xml:space="preserve">/37; MTP5 = </w:t>
            </w:r>
            <w:r>
              <w:rPr>
                <w:rFonts w:asciiTheme="minorHAnsi" w:hAnsiTheme="minorHAnsi" w:cstheme="minorHAnsi"/>
                <w:sz w:val="20"/>
                <w:szCs w:val="20"/>
                <w:u w:val="single"/>
              </w:rPr>
              <w:t>2</w:t>
            </w:r>
            <w:r w:rsidRPr="00BD1A9D">
              <w:rPr>
                <w:rFonts w:asciiTheme="minorHAnsi" w:hAnsiTheme="minorHAnsi" w:cstheme="minorHAnsi"/>
                <w:sz w:val="20"/>
                <w:szCs w:val="20"/>
                <w:u w:val="single"/>
              </w:rPr>
              <w:t>8</w:t>
            </w:r>
            <w:r>
              <w:rPr>
                <w:rFonts w:asciiTheme="minorHAnsi" w:hAnsiTheme="minorHAnsi" w:cstheme="minorHAnsi"/>
                <w:sz w:val="20"/>
                <w:szCs w:val="20"/>
              </w:rPr>
              <w:t xml:space="preserve">/32 [total </w:t>
            </w:r>
            <w:r w:rsidRPr="00BD1A9D">
              <w:rPr>
                <w:rFonts w:asciiTheme="minorHAnsi" w:hAnsiTheme="minorHAnsi" w:cstheme="minorHAnsi"/>
                <w:sz w:val="20"/>
                <w:szCs w:val="20"/>
                <w:u w:val="single"/>
              </w:rPr>
              <w:t>120</w:t>
            </w:r>
            <w:r>
              <w:rPr>
                <w:rFonts w:asciiTheme="minorHAnsi" w:hAnsiTheme="minorHAnsi" w:cstheme="minorHAnsi"/>
                <w:sz w:val="20"/>
                <w:szCs w:val="20"/>
              </w:rPr>
              <w:t>/300 joints]</w:t>
            </w:r>
          </w:p>
        </w:tc>
        <w:tc>
          <w:tcPr>
            <w:tcW w:w="3118" w:type="dxa"/>
            <w:vMerge w:val="restart"/>
            <w:tcBorders>
              <w:top w:val="single" w:sz="24" w:space="0" w:color="auto"/>
              <w:left w:val="single" w:sz="2" w:space="0" w:color="auto"/>
              <w:right w:val="single" w:sz="2" w:space="0" w:color="auto"/>
            </w:tcBorders>
          </w:tcPr>
          <w:p w14:paraId="223880B4" w14:textId="77777777" w:rsidR="001D62F8" w:rsidRPr="001B67B9" w:rsidRDefault="001D62F8" w:rsidP="00F9667D">
            <w:pPr>
              <w:pStyle w:val="ListParagraph"/>
              <w:ind w:left="340"/>
              <w:rPr>
                <w:rFonts w:cstheme="minorHAnsi"/>
                <w:sz w:val="20"/>
                <w:szCs w:val="20"/>
                <w:u w:val="single"/>
              </w:rPr>
            </w:pPr>
          </w:p>
        </w:tc>
        <w:tc>
          <w:tcPr>
            <w:tcW w:w="2694" w:type="dxa"/>
            <w:vMerge w:val="restart"/>
            <w:tcBorders>
              <w:top w:val="single" w:sz="24" w:space="0" w:color="auto"/>
              <w:left w:val="single" w:sz="2" w:space="0" w:color="auto"/>
              <w:right w:val="single" w:sz="2" w:space="0" w:color="auto"/>
            </w:tcBorders>
          </w:tcPr>
          <w:p w14:paraId="6CAE37F4" w14:textId="77777777" w:rsidR="001D62F8" w:rsidRDefault="001D62F8" w:rsidP="00F9667D">
            <w:pPr>
              <w:rPr>
                <w:rFonts w:ascii="Calibri" w:hAnsi="Calibri" w:cs="Calibri"/>
                <w:sz w:val="18"/>
                <w:szCs w:val="18"/>
              </w:rPr>
            </w:pPr>
            <w:r>
              <w:rPr>
                <w:rFonts w:ascii="Calibri" w:hAnsi="Calibri" w:cs="Calibri"/>
                <w:sz w:val="18"/>
                <w:szCs w:val="18"/>
              </w:rPr>
              <w:t>*study also evaluates US &amp; Radiography against MRI [see Q2]</w:t>
            </w:r>
          </w:p>
          <w:p w14:paraId="72A57F2D" w14:textId="77777777" w:rsidR="001D62F8" w:rsidRDefault="001D62F8" w:rsidP="00F9667D">
            <w:pPr>
              <w:rPr>
                <w:rFonts w:ascii="Calibri" w:hAnsi="Calibri" w:cs="Calibri"/>
                <w:sz w:val="18"/>
                <w:szCs w:val="18"/>
              </w:rPr>
            </w:pPr>
          </w:p>
          <w:p w14:paraId="520CE525" w14:textId="77777777" w:rsidR="001D62F8" w:rsidRPr="006A0B9D" w:rsidRDefault="001D62F8" w:rsidP="00F9667D">
            <w:pPr>
              <w:rPr>
                <w:rFonts w:ascii="Calibri" w:hAnsi="Calibri" w:cs="Calibri"/>
                <w:sz w:val="18"/>
                <w:szCs w:val="18"/>
              </w:rPr>
            </w:pPr>
            <w:r>
              <w:rPr>
                <w:rFonts w:ascii="Calibri" w:hAnsi="Calibri" w:cs="Calibri"/>
                <w:b/>
                <w:bCs/>
                <w:sz w:val="18"/>
                <w:szCs w:val="18"/>
              </w:rPr>
              <w:t xml:space="preserve">Nb: </w:t>
            </w:r>
            <w:r>
              <w:rPr>
                <w:rFonts w:ascii="Calibri" w:hAnsi="Calibri" w:cs="Calibri"/>
                <w:sz w:val="18"/>
                <w:szCs w:val="18"/>
              </w:rPr>
              <w:t>A</w:t>
            </w:r>
            <w:r w:rsidRPr="009028AD">
              <w:rPr>
                <w:rFonts w:ascii="Calibri" w:hAnsi="Calibri" w:cs="Calibri"/>
                <w:sz w:val="18"/>
                <w:szCs w:val="18"/>
              </w:rPr>
              <w:t xml:space="preserve">greement on the presence or absence of signs of inflammation between US and clinical assessment </w:t>
            </w:r>
            <w:r>
              <w:rPr>
                <w:rFonts w:ascii="Calibri" w:hAnsi="Calibri" w:cs="Calibri"/>
                <w:sz w:val="18"/>
                <w:szCs w:val="18"/>
              </w:rPr>
              <w:t>ranged from 50-72% for individual MTP joints. (</w:t>
            </w:r>
            <w:r w:rsidRPr="009028AD">
              <w:rPr>
                <w:rFonts w:ascii="Calibri" w:hAnsi="Calibri" w:cs="Calibri"/>
                <w:sz w:val="18"/>
                <w:szCs w:val="18"/>
              </w:rPr>
              <w:t>overall 63%</w:t>
            </w:r>
            <w:r>
              <w:rPr>
                <w:rFonts w:ascii="Calibri" w:hAnsi="Calibri" w:cs="Calibri"/>
                <w:sz w:val="18"/>
                <w:szCs w:val="18"/>
              </w:rPr>
              <w:t xml:space="preserve">, </w:t>
            </w:r>
            <w:r w:rsidRPr="009028AD">
              <w:rPr>
                <w:rFonts w:ascii="Calibri" w:hAnsi="Calibri" w:cs="Calibri"/>
                <w:sz w:val="18"/>
                <w:szCs w:val="18"/>
              </w:rPr>
              <w:t>190 of 300 examined toe joints</w:t>
            </w:r>
            <w:r>
              <w:rPr>
                <w:rFonts w:ascii="Calibri" w:hAnsi="Calibri" w:cs="Calibri"/>
                <w:sz w:val="18"/>
                <w:szCs w:val="18"/>
              </w:rPr>
              <w:t>).</w:t>
            </w:r>
          </w:p>
        </w:tc>
        <w:tc>
          <w:tcPr>
            <w:tcW w:w="699" w:type="dxa"/>
            <w:vMerge w:val="restart"/>
            <w:tcBorders>
              <w:top w:val="single" w:sz="24" w:space="0" w:color="auto"/>
              <w:left w:val="single" w:sz="2" w:space="0" w:color="auto"/>
              <w:right w:val="single" w:sz="2" w:space="0" w:color="auto"/>
            </w:tcBorders>
            <w:shd w:val="clear" w:color="auto" w:fill="FFC000"/>
          </w:tcPr>
          <w:p w14:paraId="53BFA9C3" w14:textId="77777777" w:rsidR="001D62F8" w:rsidRPr="008A0D30" w:rsidRDefault="001D62F8" w:rsidP="00F9667D">
            <w:pPr>
              <w:jc w:val="center"/>
              <w:rPr>
                <w:rFonts w:asciiTheme="minorHAnsi" w:hAnsiTheme="minorHAnsi" w:cstheme="minorHAnsi"/>
                <w:b/>
                <w:bCs/>
                <w:sz w:val="16"/>
                <w:szCs w:val="16"/>
              </w:rPr>
            </w:pPr>
            <w:r>
              <w:rPr>
                <w:rFonts w:asciiTheme="minorHAnsi" w:hAnsiTheme="minorHAnsi" w:cstheme="minorHAnsi"/>
                <w:b/>
                <w:bCs/>
                <w:sz w:val="16"/>
                <w:szCs w:val="16"/>
              </w:rPr>
              <w:t>UNCLEAR</w:t>
            </w:r>
          </w:p>
        </w:tc>
      </w:tr>
      <w:tr w:rsidR="001D62F8" w:rsidRPr="001B67B9" w14:paraId="6655C9A0" w14:textId="77777777" w:rsidTr="00080707">
        <w:trPr>
          <w:trHeight w:val="2367"/>
        </w:trPr>
        <w:tc>
          <w:tcPr>
            <w:tcW w:w="1242" w:type="dxa"/>
            <w:vMerge/>
            <w:tcBorders>
              <w:left w:val="single" w:sz="2" w:space="0" w:color="auto"/>
              <w:right w:val="single" w:sz="2" w:space="0" w:color="auto"/>
            </w:tcBorders>
            <w:shd w:val="clear" w:color="auto" w:fill="FFF2CC" w:themeFill="accent4" w:themeFillTint="33"/>
          </w:tcPr>
          <w:p w14:paraId="10703EFB" w14:textId="77777777" w:rsidR="001D62F8" w:rsidRDefault="001D62F8" w:rsidP="00F9667D">
            <w:pPr>
              <w:rPr>
                <w:rFonts w:asciiTheme="minorHAnsi" w:hAnsiTheme="minorHAnsi" w:cstheme="minorHAnsi"/>
                <w:sz w:val="20"/>
                <w:szCs w:val="20"/>
              </w:rPr>
            </w:pPr>
          </w:p>
        </w:tc>
        <w:tc>
          <w:tcPr>
            <w:tcW w:w="2126" w:type="dxa"/>
            <w:vMerge/>
            <w:tcBorders>
              <w:left w:val="single" w:sz="2" w:space="0" w:color="auto"/>
              <w:right w:val="single" w:sz="2" w:space="0" w:color="auto"/>
            </w:tcBorders>
          </w:tcPr>
          <w:p w14:paraId="3D2CDFCD" w14:textId="77777777" w:rsidR="001D62F8" w:rsidRPr="001B67B9" w:rsidRDefault="001D62F8" w:rsidP="00F9667D">
            <w:pPr>
              <w:spacing w:after="120"/>
              <w:rPr>
                <w:rFonts w:asciiTheme="minorHAnsi" w:hAnsiTheme="minorHAnsi" w:cstheme="minorHAnsi"/>
                <w:color w:val="000000"/>
                <w:sz w:val="20"/>
                <w:szCs w:val="20"/>
                <w:u w:val="single"/>
              </w:rPr>
            </w:pPr>
          </w:p>
        </w:tc>
        <w:tc>
          <w:tcPr>
            <w:tcW w:w="2268" w:type="dxa"/>
            <w:gridSpan w:val="2"/>
            <w:vMerge/>
            <w:tcBorders>
              <w:left w:val="single" w:sz="2" w:space="0" w:color="auto"/>
              <w:right w:val="single" w:sz="2" w:space="0" w:color="auto"/>
            </w:tcBorders>
          </w:tcPr>
          <w:p w14:paraId="7D929349" w14:textId="77777777" w:rsidR="001D62F8" w:rsidRDefault="001D62F8" w:rsidP="00F9667D">
            <w:pPr>
              <w:spacing w:after="120"/>
              <w:rPr>
                <w:rFonts w:asciiTheme="minorHAnsi" w:hAnsiTheme="minorHAnsi" w:cstheme="minorHAnsi"/>
                <w:color w:val="000000" w:themeColor="text1"/>
                <w:sz w:val="20"/>
                <w:szCs w:val="20"/>
              </w:rPr>
            </w:pPr>
          </w:p>
        </w:tc>
        <w:tc>
          <w:tcPr>
            <w:tcW w:w="3119" w:type="dxa"/>
            <w:tcBorders>
              <w:top w:val="dotted" w:sz="4" w:space="0" w:color="auto"/>
              <w:left w:val="single" w:sz="2" w:space="0" w:color="auto"/>
              <w:bottom w:val="dotted" w:sz="4" w:space="0" w:color="auto"/>
              <w:right w:val="single" w:sz="2" w:space="0" w:color="auto"/>
            </w:tcBorders>
          </w:tcPr>
          <w:p w14:paraId="7B295339" w14:textId="77777777" w:rsidR="001D62F8" w:rsidRPr="000E2F1B" w:rsidRDefault="001D62F8" w:rsidP="00F9667D">
            <w:pPr>
              <w:pStyle w:val="ListParagraph"/>
              <w:numPr>
                <w:ilvl w:val="0"/>
                <w:numId w:val="19"/>
              </w:numPr>
              <w:ind w:left="170" w:hanging="170"/>
              <w:rPr>
                <w:rFonts w:cstheme="minorHAnsi"/>
                <w:sz w:val="20"/>
                <w:szCs w:val="20"/>
                <w:u w:val="single"/>
              </w:rPr>
            </w:pPr>
            <w:r w:rsidRPr="000E2F1B">
              <w:rPr>
                <w:rFonts w:cstheme="minorHAnsi"/>
                <w:sz w:val="20"/>
                <w:szCs w:val="20"/>
              </w:rPr>
              <w:t xml:space="preserve">Sensitivities of CE </w:t>
            </w:r>
            <w:r>
              <w:rPr>
                <w:rFonts w:cstheme="minorHAnsi"/>
                <w:sz w:val="20"/>
                <w:szCs w:val="20"/>
              </w:rPr>
              <w:t>range from 0.34 – 0.50 for individual MTP joints (and for 0.43 for all joints combined)</w:t>
            </w:r>
          </w:p>
          <w:p w14:paraId="7B6AADB6" w14:textId="77777777" w:rsidR="001D62F8" w:rsidRPr="002830C7" w:rsidRDefault="001D62F8" w:rsidP="00F9667D">
            <w:pPr>
              <w:pStyle w:val="ListParagraph"/>
              <w:numPr>
                <w:ilvl w:val="0"/>
                <w:numId w:val="19"/>
              </w:numPr>
              <w:ind w:left="170" w:hanging="170"/>
              <w:rPr>
                <w:rFonts w:cstheme="minorHAnsi"/>
                <w:sz w:val="20"/>
                <w:szCs w:val="20"/>
                <w:u w:val="single"/>
              </w:rPr>
            </w:pPr>
            <w:r w:rsidRPr="000E2F1B">
              <w:rPr>
                <w:rFonts w:cstheme="minorHAnsi"/>
                <w:sz w:val="20"/>
                <w:szCs w:val="20"/>
              </w:rPr>
              <w:t>Specificit</w:t>
            </w:r>
            <w:r>
              <w:rPr>
                <w:rFonts w:cstheme="minorHAnsi"/>
                <w:sz w:val="20"/>
                <w:szCs w:val="20"/>
              </w:rPr>
              <w:t xml:space="preserve">ies range from 0.77 – 0.94 for individual MTP joints (and </w:t>
            </w:r>
            <w:r w:rsidRPr="000E2F1B">
              <w:rPr>
                <w:rFonts w:cstheme="minorHAnsi"/>
                <w:sz w:val="20"/>
                <w:szCs w:val="20"/>
              </w:rPr>
              <w:t>was poor (</w:t>
            </w:r>
            <w:r>
              <w:rPr>
                <w:rFonts w:cstheme="minorHAnsi"/>
                <w:sz w:val="20"/>
                <w:szCs w:val="20"/>
              </w:rPr>
              <w:t>and 0.89 for all joints combined</w:t>
            </w:r>
            <w:r w:rsidRPr="000E2F1B">
              <w:rPr>
                <w:rFonts w:cstheme="minorHAnsi"/>
                <w:sz w:val="20"/>
                <w:szCs w:val="20"/>
              </w:rPr>
              <w:t>).</w:t>
            </w:r>
          </w:p>
          <w:p w14:paraId="469710A2" w14:textId="77777777" w:rsidR="001D62F8" w:rsidRPr="000E2F1B" w:rsidRDefault="001D62F8" w:rsidP="00F9667D">
            <w:pPr>
              <w:pStyle w:val="ListParagraph"/>
              <w:numPr>
                <w:ilvl w:val="0"/>
                <w:numId w:val="19"/>
              </w:numPr>
              <w:ind w:left="170" w:hanging="170"/>
              <w:rPr>
                <w:rFonts w:cstheme="minorHAnsi"/>
                <w:sz w:val="20"/>
                <w:szCs w:val="20"/>
                <w:u w:val="single"/>
              </w:rPr>
            </w:pPr>
            <w:r>
              <w:rPr>
                <w:rFonts w:cstheme="minorHAnsi"/>
                <w:sz w:val="20"/>
                <w:szCs w:val="20"/>
              </w:rPr>
              <w:t>Accuracy of CE was 0.71</w:t>
            </w:r>
          </w:p>
          <w:p w14:paraId="2C65F7E3" w14:textId="77777777" w:rsidR="001D62F8" w:rsidRPr="002830C7" w:rsidRDefault="001D62F8" w:rsidP="00F9667D">
            <w:pPr>
              <w:rPr>
                <w:rFonts w:cstheme="minorHAnsi"/>
                <w:sz w:val="20"/>
                <w:szCs w:val="20"/>
                <w:u w:val="single"/>
              </w:rPr>
            </w:pPr>
          </w:p>
        </w:tc>
        <w:tc>
          <w:tcPr>
            <w:tcW w:w="3118" w:type="dxa"/>
            <w:vMerge/>
            <w:tcBorders>
              <w:left w:val="single" w:sz="2" w:space="0" w:color="auto"/>
              <w:right w:val="single" w:sz="2" w:space="0" w:color="auto"/>
            </w:tcBorders>
          </w:tcPr>
          <w:p w14:paraId="5EE37B8E" w14:textId="77777777" w:rsidR="001D62F8" w:rsidRPr="001B67B9" w:rsidRDefault="001D62F8" w:rsidP="00F9667D">
            <w:pPr>
              <w:pStyle w:val="ListParagraph"/>
              <w:ind w:left="340"/>
              <w:rPr>
                <w:rFonts w:cstheme="minorHAnsi"/>
                <w:sz w:val="20"/>
                <w:szCs w:val="20"/>
                <w:u w:val="single"/>
              </w:rPr>
            </w:pPr>
          </w:p>
        </w:tc>
        <w:tc>
          <w:tcPr>
            <w:tcW w:w="2694" w:type="dxa"/>
            <w:vMerge/>
            <w:tcBorders>
              <w:left w:val="single" w:sz="2" w:space="0" w:color="auto"/>
              <w:right w:val="single" w:sz="2" w:space="0" w:color="auto"/>
            </w:tcBorders>
          </w:tcPr>
          <w:p w14:paraId="5807EA59" w14:textId="77777777" w:rsidR="001D62F8" w:rsidRDefault="001D62F8" w:rsidP="00F9667D">
            <w:pPr>
              <w:rPr>
                <w:rFonts w:ascii="Calibri" w:hAnsi="Calibri" w:cs="Calibri"/>
                <w:sz w:val="18"/>
                <w:szCs w:val="18"/>
              </w:rPr>
            </w:pPr>
          </w:p>
        </w:tc>
        <w:tc>
          <w:tcPr>
            <w:tcW w:w="699" w:type="dxa"/>
            <w:vMerge/>
            <w:tcBorders>
              <w:left w:val="single" w:sz="2" w:space="0" w:color="auto"/>
              <w:right w:val="single" w:sz="2" w:space="0" w:color="auto"/>
            </w:tcBorders>
            <w:shd w:val="clear" w:color="auto" w:fill="FFC000"/>
          </w:tcPr>
          <w:p w14:paraId="42B64A86" w14:textId="77777777" w:rsidR="001D62F8" w:rsidRPr="008A0D30" w:rsidRDefault="001D62F8" w:rsidP="00F9667D">
            <w:pPr>
              <w:jc w:val="center"/>
              <w:rPr>
                <w:rFonts w:asciiTheme="minorHAnsi" w:hAnsiTheme="minorHAnsi" w:cstheme="minorHAnsi"/>
                <w:b/>
                <w:bCs/>
                <w:sz w:val="16"/>
                <w:szCs w:val="16"/>
              </w:rPr>
            </w:pPr>
          </w:p>
        </w:tc>
      </w:tr>
      <w:tr w:rsidR="001D62F8" w:rsidRPr="009311D3" w14:paraId="1514685D" w14:textId="77777777" w:rsidTr="00764E00">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424DBE4" w14:textId="77777777" w:rsidR="001D62F8" w:rsidRPr="009311D3" w:rsidRDefault="001D62F8" w:rsidP="00F9667D">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384636">
              <w:rPr>
                <w:rFonts w:asciiTheme="minorHAnsi" w:hAnsiTheme="minorHAnsi" w:cstheme="minorHAnsi"/>
                <w:sz w:val="20"/>
                <w:szCs w:val="20"/>
              </w:rPr>
              <w:t xml:space="preserve">US enables detection and grading of destructive and inflammatory changes in the MTP joints of patients with RA. By comparison with MRI, </w:t>
            </w:r>
            <w:r w:rsidRPr="00384636">
              <w:rPr>
                <w:rFonts w:asciiTheme="minorHAnsi" w:hAnsiTheme="minorHAnsi" w:cstheme="minorHAnsi"/>
                <w:sz w:val="20"/>
                <w:szCs w:val="20"/>
                <w:u w:val="single"/>
              </w:rPr>
              <w:t>US was found to be markedly more sensitive and accurate than clinical examination and conventional radiograp</w:t>
            </w:r>
            <w:r w:rsidRPr="00384636">
              <w:rPr>
                <w:rFonts w:asciiTheme="minorHAnsi" w:hAnsiTheme="minorHAnsi" w:cstheme="minorHAnsi"/>
                <w:sz w:val="20"/>
                <w:szCs w:val="20"/>
              </w:rPr>
              <w:t>hy. Considering the early and frequent involvement of the MTP joints, evaluation of these joints by US may be of major clinical importance in RA.</w:t>
            </w:r>
          </w:p>
        </w:tc>
      </w:tr>
      <w:tr w:rsidR="00764E00" w:rsidRPr="009311D3" w14:paraId="497691A1" w14:textId="77777777" w:rsidTr="00764E00">
        <w:trPr>
          <w:trHeight w:hRule="exact" w:val="454"/>
        </w:trPr>
        <w:tc>
          <w:tcPr>
            <w:tcW w:w="15266" w:type="dxa"/>
            <w:gridSpan w:val="8"/>
            <w:tcBorders>
              <w:top w:val="single" w:sz="18" w:space="0" w:color="auto"/>
              <w:left w:val="nil"/>
              <w:bottom w:val="nil"/>
              <w:right w:val="nil"/>
            </w:tcBorders>
            <w:shd w:val="clear" w:color="auto" w:fill="auto"/>
            <w:vAlign w:val="center"/>
          </w:tcPr>
          <w:p w14:paraId="33EDEBA9" w14:textId="77777777" w:rsidR="00764E00" w:rsidRDefault="00764E00" w:rsidP="00CA640C">
            <w:pPr>
              <w:rPr>
                <w:rFonts w:asciiTheme="minorHAnsi" w:hAnsiTheme="minorHAnsi" w:cstheme="minorHAnsi"/>
                <w:b/>
                <w:bCs/>
                <w:sz w:val="20"/>
                <w:szCs w:val="20"/>
              </w:rPr>
            </w:pPr>
          </w:p>
        </w:tc>
      </w:tr>
      <w:tr w:rsidR="00764E00" w:rsidRPr="009311D3" w14:paraId="2C486DEC" w14:textId="77777777" w:rsidTr="00764E00">
        <w:trPr>
          <w:trHeight w:hRule="exact" w:val="454"/>
        </w:trPr>
        <w:tc>
          <w:tcPr>
            <w:tcW w:w="15266" w:type="dxa"/>
            <w:gridSpan w:val="8"/>
            <w:tcBorders>
              <w:top w:val="nil"/>
              <w:left w:val="nil"/>
              <w:bottom w:val="nil"/>
              <w:right w:val="nil"/>
            </w:tcBorders>
            <w:shd w:val="clear" w:color="auto" w:fill="auto"/>
            <w:vAlign w:val="center"/>
          </w:tcPr>
          <w:p w14:paraId="1BE49C2F" w14:textId="77777777" w:rsidR="00764E00" w:rsidRDefault="00764E00" w:rsidP="00CA640C">
            <w:pPr>
              <w:rPr>
                <w:rFonts w:asciiTheme="minorHAnsi" w:hAnsiTheme="minorHAnsi" w:cstheme="minorHAnsi"/>
                <w:b/>
                <w:bCs/>
                <w:sz w:val="20"/>
                <w:szCs w:val="20"/>
              </w:rPr>
            </w:pPr>
          </w:p>
        </w:tc>
      </w:tr>
      <w:tr w:rsidR="00764E00" w:rsidRPr="009311D3" w14:paraId="74A6BED6" w14:textId="77777777" w:rsidTr="00764E00">
        <w:trPr>
          <w:trHeight w:hRule="exact" w:val="454"/>
        </w:trPr>
        <w:tc>
          <w:tcPr>
            <w:tcW w:w="15266" w:type="dxa"/>
            <w:gridSpan w:val="8"/>
            <w:tcBorders>
              <w:top w:val="nil"/>
              <w:left w:val="nil"/>
              <w:bottom w:val="nil"/>
              <w:right w:val="nil"/>
            </w:tcBorders>
            <w:shd w:val="clear" w:color="auto" w:fill="auto"/>
            <w:vAlign w:val="center"/>
          </w:tcPr>
          <w:p w14:paraId="28844062" w14:textId="77777777" w:rsidR="00764E00" w:rsidRDefault="00764E00" w:rsidP="00CA640C">
            <w:pPr>
              <w:rPr>
                <w:rFonts w:asciiTheme="minorHAnsi" w:hAnsiTheme="minorHAnsi" w:cstheme="minorHAnsi"/>
                <w:b/>
                <w:bCs/>
                <w:sz w:val="20"/>
                <w:szCs w:val="20"/>
              </w:rPr>
            </w:pPr>
          </w:p>
        </w:tc>
      </w:tr>
      <w:tr w:rsidR="00764E00" w:rsidRPr="009311D3" w14:paraId="014A53CA" w14:textId="77777777" w:rsidTr="00764E00">
        <w:trPr>
          <w:trHeight w:hRule="exact" w:val="113"/>
        </w:trPr>
        <w:tc>
          <w:tcPr>
            <w:tcW w:w="15266" w:type="dxa"/>
            <w:gridSpan w:val="8"/>
            <w:tcBorders>
              <w:top w:val="nil"/>
              <w:left w:val="nil"/>
              <w:bottom w:val="single" w:sz="18" w:space="0" w:color="auto"/>
              <w:right w:val="nil"/>
            </w:tcBorders>
            <w:shd w:val="clear" w:color="auto" w:fill="auto"/>
            <w:vAlign w:val="center"/>
          </w:tcPr>
          <w:p w14:paraId="03983588" w14:textId="77777777" w:rsidR="00764E00" w:rsidRDefault="00764E00" w:rsidP="00CA640C">
            <w:pPr>
              <w:rPr>
                <w:rFonts w:asciiTheme="minorHAnsi" w:hAnsiTheme="minorHAnsi" w:cstheme="minorHAnsi"/>
                <w:b/>
                <w:bCs/>
                <w:sz w:val="20"/>
                <w:szCs w:val="20"/>
              </w:rPr>
            </w:pPr>
          </w:p>
        </w:tc>
      </w:tr>
      <w:tr w:rsidR="008B45EA" w:rsidRPr="009311D3" w14:paraId="49BCA6DC" w14:textId="77777777" w:rsidTr="00C0370B">
        <w:trPr>
          <w:trHeight w:hRule="exact" w:val="346"/>
        </w:trPr>
        <w:tc>
          <w:tcPr>
            <w:tcW w:w="15266" w:type="dxa"/>
            <w:gridSpan w:val="8"/>
            <w:tcBorders>
              <w:bottom w:val="single" w:sz="2" w:space="0" w:color="auto"/>
            </w:tcBorders>
            <w:shd w:val="clear" w:color="auto" w:fill="DEEAF6" w:themeFill="accent5" w:themeFillTint="33"/>
            <w:vAlign w:val="center"/>
          </w:tcPr>
          <w:p w14:paraId="451174DA" w14:textId="77777777" w:rsidR="008B45EA" w:rsidRDefault="008B45EA" w:rsidP="00C0370B">
            <w:pPr>
              <w:rPr>
                <w:rFonts w:asciiTheme="minorHAnsi" w:hAnsiTheme="minorHAnsi" w:cstheme="minorHAnsi"/>
                <w:b/>
                <w:bCs/>
                <w:sz w:val="20"/>
                <w:szCs w:val="20"/>
              </w:rPr>
            </w:pPr>
            <w:r>
              <w:rPr>
                <w:rFonts w:asciiTheme="minorHAnsi" w:hAnsiTheme="minorHAnsi" w:cstheme="minorHAnsi"/>
                <w:b/>
                <w:bCs/>
                <w:sz w:val="20"/>
                <w:szCs w:val="20"/>
              </w:rPr>
              <w:t>US reference standard</w:t>
            </w:r>
          </w:p>
        </w:tc>
      </w:tr>
      <w:tr w:rsidR="008B45EA" w:rsidRPr="0016409D" w14:paraId="75E35FB9" w14:textId="77777777" w:rsidTr="006562D2">
        <w:trPr>
          <w:trHeight w:val="467"/>
        </w:trPr>
        <w:tc>
          <w:tcPr>
            <w:tcW w:w="1242" w:type="dxa"/>
            <w:vMerge w:val="restart"/>
            <w:tcBorders>
              <w:left w:val="single" w:sz="2" w:space="0" w:color="auto"/>
              <w:right w:val="single" w:sz="2" w:space="0" w:color="auto"/>
            </w:tcBorders>
            <w:shd w:val="clear" w:color="auto" w:fill="FFF2CC" w:themeFill="accent4" w:themeFillTint="33"/>
          </w:tcPr>
          <w:p w14:paraId="231AE588" w14:textId="77777777" w:rsidR="008B45EA" w:rsidRDefault="008B45EA" w:rsidP="00C0370B">
            <w:pPr>
              <w:rPr>
                <w:rFonts w:asciiTheme="minorHAnsi" w:hAnsiTheme="minorHAnsi" w:cstheme="minorHAnsi"/>
                <w:color w:val="0070C0"/>
                <w:sz w:val="20"/>
                <w:szCs w:val="20"/>
              </w:rPr>
            </w:pPr>
            <w:r>
              <w:rPr>
                <w:rFonts w:asciiTheme="minorHAnsi" w:hAnsiTheme="minorHAnsi" w:cstheme="minorHAnsi"/>
                <w:color w:val="0070C0"/>
                <w:sz w:val="20"/>
                <w:szCs w:val="20"/>
              </w:rPr>
              <w:t>Balint 2002</w:t>
            </w:r>
          </w:p>
          <w:p w14:paraId="59E45B03" w14:textId="77777777" w:rsidR="008B45EA" w:rsidRDefault="008B45EA" w:rsidP="00C0370B">
            <w:pPr>
              <w:rPr>
                <w:rFonts w:asciiTheme="minorHAnsi" w:hAnsiTheme="minorHAnsi" w:cstheme="minorHAnsi"/>
                <w:color w:val="0070C0"/>
                <w:sz w:val="20"/>
                <w:szCs w:val="20"/>
              </w:rPr>
            </w:pPr>
          </w:p>
          <w:p w14:paraId="28845C4E" w14:textId="77777777" w:rsidR="008B45EA" w:rsidRDefault="008B45EA" w:rsidP="00C0370B">
            <w:pPr>
              <w:rPr>
                <w:rFonts w:asciiTheme="minorHAnsi" w:hAnsiTheme="minorHAnsi" w:cstheme="minorHAnsi"/>
                <w:color w:val="0070C0"/>
                <w:sz w:val="20"/>
                <w:szCs w:val="20"/>
              </w:rPr>
            </w:pPr>
            <w:r>
              <w:rPr>
                <w:rFonts w:asciiTheme="minorHAnsi" w:hAnsiTheme="minorHAnsi" w:cstheme="minorHAnsi"/>
                <w:color w:val="0070C0"/>
                <w:sz w:val="20"/>
                <w:szCs w:val="20"/>
              </w:rPr>
              <w:t>Cross-sectional</w:t>
            </w:r>
          </w:p>
          <w:p w14:paraId="78D5EA7C" w14:textId="77777777" w:rsidR="008B45EA" w:rsidRDefault="008B45EA" w:rsidP="00C0370B">
            <w:pPr>
              <w:rPr>
                <w:rFonts w:asciiTheme="minorHAnsi" w:hAnsiTheme="minorHAnsi" w:cstheme="minorHAnsi"/>
                <w:color w:val="0070C0"/>
                <w:sz w:val="20"/>
                <w:szCs w:val="20"/>
              </w:rPr>
            </w:pPr>
          </w:p>
          <w:p w14:paraId="41918232" w14:textId="77777777" w:rsidR="008B45EA" w:rsidRPr="00C52881" w:rsidRDefault="008B45EA" w:rsidP="00C0370B">
            <w:pPr>
              <w:rPr>
                <w:rFonts w:asciiTheme="minorHAnsi" w:hAnsiTheme="minorHAnsi" w:cstheme="minorHAnsi"/>
                <w:b/>
                <w:bCs/>
                <w:color w:val="0070C0"/>
                <w:sz w:val="20"/>
                <w:szCs w:val="20"/>
              </w:rPr>
            </w:pPr>
            <w:r>
              <w:rPr>
                <w:rFonts w:asciiTheme="minorHAnsi" w:hAnsiTheme="minorHAnsi" w:cstheme="minorHAnsi"/>
                <w:b/>
                <w:bCs/>
                <w:color w:val="0070C0"/>
                <w:sz w:val="20"/>
                <w:szCs w:val="20"/>
              </w:rPr>
              <w:t>CE vs US</w:t>
            </w:r>
          </w:p>
        </w:tc>
        <w:tc>
          <w:tcPr>
            <w:tcW w:w="2126" w:type="dxa"/>
            <w:vMerge w:val="restart"/>
            <w:tcBorders>
              <w:left w:val="single" w:sz="2" w:space="0" w:color="auto"/>
              <w:right w:val="single" w:sz="2" w:space="0" w:color="auto"/>
            </w:tcBorders>
          </w:tcPr>
          <w:p w14:paraId="063C886B" w14:textId="77777777" w:rsidR="008B45EA" w:rsidRPr="0016409D" w:rsidRDefault="008B45EA"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Assessment test</w:t>
            </w:r>
            <w:r w:rsidRPr="0016409D">
              <w:rPr>
                <w:rFonts w:asciiTheme="minorHAnsi" w:hAnsiTheme="minorHAnsi" w:cstheme="minorHAnsi"/>
                <w:color w:val="0070C0"/>
                <w:sz w:val="20"/>
                <w:szCs w:val="20"/>
              </w:rPr>
              <w:t xml:space="preserve">: Clinical evaluation </w:t>
            </w:r>
            <w:r>
              <w:rPr>
                <w:rFonts w:asciiTheme="minorHAnsi" w:hAnsiTheme="minorHAnsi" w:cstheme="minorHAnsi"/>
                <w:color w:val="0070C0"/>
                <w:sz w:val="20"/>
                <w:szCs w:val="20"/>
              </w:rPr>
              <w:t>5 entheseal sites of lower limb</w:t>
            </w:r>
            <w:r>
              <w:rPr>
                <w:rFonts w:asciiTheme="minorHAnsi" w:hAnsiTheme="minorHAnsi" w:cstheme="minorHAnsi"/>
                <w:color w:val="0070C0"/>
                <w:sz w:val="20"/>
                <w:szCs w:val="20"/>
                <w:vertAlign w:val="superscript"/>
              </w:rPr>
              <w:t>1</w:t>
            </w:r>
            <w:r>
              <w:rPr>
                <w:rFonts w:asciiTheme="minorHAnsi" w:hAnsiTheme="minorHAnsi" w:cstheme="minorHAnsi"/>
                <w:color w:val="0070C0"/>
                <w:sz w:val="20"/>
                <w:szCs w:val="20"/>
              </w:rPr>
              <w:t xml:space="preserve"> (tenderness &amp; swelling</w:t>
            </w:r>
            <w:r w:rsidRPr="0016409D">
              <w:rPr>
                <w:rFonts w:asciiTheme="minorHAnsi" w:hAnsiTheme="minorHAnsi" w:cstheme="minorHAnsi"/>
                <w:color w:val="0070C0"/>
                <w:sz w:val="20"/>
                <w:szCs w:val="20"/>
              </w:rPr>
              <w:t>)</w:t>
            </w:r>
          </w:p>
          <w:p w14:paraId="5B4A1296" w14:textId="77777777" w:rsidR="008B45EA" w:rsidRPr="0016409D" w:rsidRDefault="008B45EA" w:rsidP="00C0370B">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Discipline</w:t>
            </w:r>
            <w:r w:rsidRPr="0016409D">
              <w:rPr>
                <w:rFonts w:asciiTheme="minorHAnsi" w:hAnsiTheme="minorHAnsi" w:cstheme="minorHAnsi"/>
                <w:b/>
                <w:bCs/>
                <w:i/>
                <w:iCs/>
                <w:color w:val="0070C0"/>
                <w:sz w:val="20"/>
                <w:szCs w:val="20"/>
              </w:rPr>
              <w:t>:</w:t>
            </w:r>
            <w:r w:rsidRPr="0016409D">
              <w:rPr>
                <w:rFonts w:asciiTheme="minorHAnsi" w:hAnsiTheme="minorHAnsi" w:cstheme="minorHAnsi"/>
                <w:i/>
                <w:iCs/>
                <w:color w:val="0070C0"/>
                <w:sz w:val="20"/>
                <w:szCs w:val="20"/>
              </w:rPr>
              <w:t xml:space="preserve"> </w:t>
            </w:r>
            <w:r w:rsidRPr="0016409D">
              <w:rPr>
                <w:rFonts w:asciiTheme="minorHAnsi" w:hAnsiTheme="minorHAnsi" w:cstheme="minorHAnsi"/>
                <w:color w:val="0070C0"/>
                <w:sz w:val="20"/>
                <w:szCs w:val="20"/>
              </w:rPr>
              <w:t>experienced rheumatologist</w:t>
            </w:r>
            <w:r>
              <w:rPr>
                <w:rFonts w:asciiTheme="minorHAnsi" w:hAnsiTheme="minorHAnsi" w:cstheme="minorHAnsi"/>
                <w:color w:val="0070C0"/>
                <w:sz w:val="20"/>
                <w:szCs w:val="20"/>
              </w:rPr>
              <w:t>s</w:t>
            </w:r>
          </w:p>
          <w:p w14:paraId="43B7FAA7" w14:textId="77777777" w:rsidR="008B45EA" w:rsidRPr="0016409D" w:rsidRDefault="008B45EA"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Reference standard</w:t>
            </w:r>
            <w:r w:rsidRPr="0016409D">
              <w:rPr>
                <w:rFonts w:asciiTheme="minorHAnsi" w:hAnsiTheme="minorHAnsi" w:cstheme="minorHAnsi"/>
                <w:color w:val="0070C0"/>
                <w:sz w:val="20"/>
                <w:szCs w:val="20"/>
              </w:rPr>
              <w:t>: US (</w:t>
            </w:r>
            <w:r>
              <w:rPr>
                <w:rFonts w:asciiTheme="minorHAnsi" w:hAnsiTheme="minorHAnsi" w:cstheme="minorHAnsi"/>
                <w:color w:val="0070C0"/>
                <w:sz w:val="20"/>
                <w:szCs w:val="20"/>
              </w:rPr>
              <w:t>entheseal abnormality</w:t>
            </w:r>
            <w:r w:rsidRPr="00C52881">
              <w:rPr>
                <w:rFonts w:asciiTheme="minorHAnsi" w:hAnsiTheme="minorHAnsi" w:cstheme="minorHAnsi"/>
                <w:color w:val="0070C0"/>
                <w:sz w:val="20"/>
                <w:szCs w:val="20"/>
                <w:vertAlign w:val="superscript"/>
              </w:rPr>
              <w:t>2</w:t>
            </w:r>
            <w:r w:rsidRPr="0016409D">
              <w:rPr>
                <w:rFonts w:asciiTheme="minorHAnsi" w:hAnsiTheme="minorHAnsi" w:cstheme="minorHAnsi"/>
                <w:color w:val="0070C0"/>
                <w:sz w:val="20"/>
                <w:szCs w:val="20"/>
              </w:rPr>
              <w:t>)</w:t>
            </w:r>
          </w:p>
          <w:p w14:paraId="0417C3AB" w14:textId="77777777" w:rsidR="008B45EA" w:rsidRPr="0016409D" w:rsidRDefault="008B45EA" w:rsidP="00C0370B">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 xml:space="preserve">Discipline: </w:t>
            </w:r>
            <w:r w:rsidRPr="00C52881">
              <w:rPr>
                <w:rFonts w:asciiTheme="minorHAnsi" w:hAnsiTheme="minorHAnsi" w:cstheme="minorHAnsi"/>
                <w:color w:val="0070C0"/>
                <w:sz w:val="20"/>
                <w:szCs w:val="20"/>
              </w:rPr>
              <w:t>experienced</w:t>
            </w:r>
            <w:r>
              <w:rPr>
                <w:rFonts w:asciiTheme="minorHAnsi" w:hAnsiTheme="minorHAnsi" w:cstheme="minorHAnsi"/>
                <w:color w:val="0070C0"/>
                <w:sz w:val="20"/>
                <w:szCs w:val="20"/>
              </w:rPr>
              <w:t xml:space="preserve"> </w:t>
            </w:r>
            <w:r w:rsidRPr="00C52881">
              <w:rPr>
                <w:rFonts w:asciiTheme="minorHAnsi" w:hAnsiTheme="minorHAnsi" w:cstheme="minorHAnsi"/>
                <w:color w:val="0070C0"/>
                <w:sz w:val="20"/>
                <w:szCs w:val="20"/>
              </w:rPr>
              <w:t xml:space="preserve">rheumatologist trained in </w:t>
            </w:r>
            <w:r>
              <w:rPr>
                <w:rFonts w:asciiTheme="minorHAnsi" w:hAnsiTheme="minorHAnsi" w:cstheme="minorHAnsi"/>
                <w:color w:val="0070C0"/>
                <w:sz w:val="20"/>
                <w:szCs w:val="20"/>
              </w:rPr>
              <w:t>MSK US</w:t>
            </w:r>
          </w:p>
          <w:p w14:paraId="1EBA3949" w14:textId="77777777" w:rsidR="008B45EA" w:rsidRPr="0016409D" w:rsidRDefault="008B45EA"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Timing</w:t>
            </w:r>
            <w:r w:rsidRPr="0016409D">
              <w:rPr>
                <w:rFonts w:asciiTheme="minorHAnsi" w:hAnsiTheme="minorHAnsi" w:cstheme="minorHAnsi"/>
                <w:color w:val="0070C0"/>
                <w:sz w:val="20"/>
                <w:szCs w:val="20"/>
              </w:rPr>
              <w:t>: US immediately following CE</w:t>
            </w:r>
          </w:p>
          <w:p w14:paraId="693467E7" w14:textId="77777777" w:rsidR="008B45EA" w:rsidRPr="0016409D" w:rsidRDefault="008B45EA" w:rsidP="00C0370B">
            <w:pPr>
              <w:spacing w:after="60"/>
              <w:rPr>
                <w:rFonts w:asciiTheme="minorHAnsi" w:hAnsiTheme="minorHAnsi" w:cstheme="minorHAnsi"/>
                <w:color w:val="0070C0"/>
                <w:sz w:val="20"/>
                <w:szCs w:val="20"/>
                <w:u w:val="single"/>
              </w:rPr>
            </w:pPr>
            <w:r w:rsidRPr="0016409D">
              <w:rPr>
                <w:rFonts w:asciiTheme="minorHAnsi" w:hAnsiTheme="minorHAnsi" w:cstheme="minorHAnsi"/>
                <w:color w:val="0070C0"/>
                <w:sz w:val="20"/>
                <w:szCs w:val="20"/>
                <w:u w:val="single"/>
              </w:rPr>
              <w:t>Blinding</w:t>
            </w:r>
            <w:r w:rsidRPr="0016409D">
              <w:rPr>
                <w:rFonts w:asciiTheme="minorHAnsi" w:hAnsiTheme="minorHAnsi" w:cstheme="minorHAnsi"/>
                <w:color w:val="0070C0"/>
                <w:sz w:val="20"/>
                <w:szCs w:val="20"/>
              </w:rPr>
              <w:t>: US blinded to clinical findings.</w:t>
            </w:r>
          </w:p>
        </w:tc>
        <w:tc>
          <w:tcPr>
            <w:tcW w:w="1985" w:type="dxa"/>
            <w:vMerge w:val="restart"/>
            <w:tcBorders>
              <w:left w:val="single" w:sz="2" w:space="0" w:color="auto"/>
              <w:right w:val="single" w:sz="2" w:space="0" w:color="auto"/>
            </w:tcBorders>
          </w:tcPr>
          <w:p w14:paraId="1A830693" w14:textId="77777777" w:rsidR="008B45EA" w:rsidRDefault="008B45EA" w:rsidP="00C0370B">
            <w:pPr>
              <w:spacing w:after="120"/>
              <w:rPr>
                <w:rFonts w:asciiTheme="minorHAnsi" w:hAnsiTheme="minorHAnsi" w:cstheme="minorHAnsi"/>
                <w:color w:val="0070C0"/>
                <w:sz w:val="20"/>
                <w:szCs w:val="20"/>
              </w:rPr>
            </w:pPr>
            <w:r w:rsidRPr="00C52881">
              <w:rPr>
                <w:rFonts w:asciiTheme="minorHAnsi" w:hAnsiTheme="minorHAnsi" w:cstheme="minorHAnsi"/>
                <w:color w:val="0070C0"/>
                <w:sz w:val="20"/>
                <w:szCs w:val="20"/>
              </w:rPr>
              <w:t xml:space="preserve">SpA (European </w:t>
            </w:r>
            <w:proofErr w:type="spellStart"/>
            <w:r w:rsidRPr="00C52881">
              <w:rPr>
                <w:rFonts w:asciiTheme="minorHAnsi" w:hAnsiTheme="minorHAnsi" w:cstheme="minorHAnsi"/>
                <w:color w:val="0070C0"/>
                <w:sz w:val="20"/>
                <w:szCs w:val="20"/>
              </w:rPr>
              <w:t>Spondylarthropathy</w:t>
            </w:r>
            <w:proofErr w:type="spellEnd"/>
            <w:r w:rsidRPr="00C52881">
              <w:rPr>
                <w:rFonts w:asciiTheme="minorHAnsi" w:hAnsiTheme="minorHAnsi" w:cstheme="minorHAnsi"/>
                <w:color w:val="0070C0"/>
                <w:sz w:val="20"/>
                <w:szCs w:val="20"/>
              </w:rPr>
              <w:t xml:space="preserve"> Study Group criteria)</w:t>
            </w:r>
          </w:p>
          <w:p w14:paraId="2FA00055" w14:textId="77777777" w:rsidR="008B45EA" w:rsidRDefault="008B45EA" w:rsidP="00C0370B">
            <w:pPr>
              <w:spacing w:after="120"/>
              <w:rPr>
                <w:rFonts w:asciiTheme="minorHAnsi" w:hAnsiTheme="minorHAnsi" w:cstheme="minorHAnsi"/>
                <w:color w:val="0070C0"/>
                <w:sz w:val="20"/>
                <w:szCs w:val="20"/>
              </w:rPr>
            </w:pPr>
            <w:r>
              <w:rPr>
                <w:rFonts w:asciiTheme="minorHAnsi" w:hAnsiTheme="minorHAnsi" w:cstheme="minorHAnsi"/>
                <w:color w:val="0070C0"/>
                <w:sz w:val="20"/>
                <w:szCs w:val="20"/>
              </w:rPr>
              <w:t>Adult (mean age = 48 years)</w:t>
            </w:r>
          </w:p>
          <w:p w14:paraId="283988EF" w14:textId="77777777" w:rsidR="008B45EA" w:rsidRDefault="008B45EA" w:rsidP="00C0370B">
            <w:pPr>
              <w:spacing w:after="120"/>
              <w:rPr>
                <w:rFonts w:asciiTheme="minorHAnsi" w:hAnsiTheme="minorHAnsi" w:cstheme="minorHAnsi"/>
                <w:color w:val="0070C0"/>
                <w:sz w:val="20"/>
                <w:szCs w:val="20"/>
              </w:rPr>
            </w:pPr>
            <w:r>
              <w:rPr>
                <w:rFonts w:asciiTheme="minorHAnsi" w:hAnsiTheme="minorHAnsi" w:cstheme="minorHAnsi"/>
                <w:color w:val="0070C0"/>
                <w:sz w:val="20"/>
                <w:szCs w:val="20"/>
              </w:rPr>
              <w:t xml:space="preserve">N = 35 </w:t>
            </w:r>
            <w:r w:rsidRPr="002F5363">
              <w:rPr>
                <w:rFonts w:asciiTheme="minorHAnsi" w:hAnsiTheme="minorHAnsi" w:cstheme="minorHAnsi"/>
                <w:color w:val="0070C0"/>
                <w:sz w:val="20"/>
                <w:szCs w:val="20"/>
              </w:rPr>
              <w:t xml:space="preserve">(350 entheseal sites, including 70 </w:t>
            </w:r>
            <w:r>
              <w:rPr>
                <w:rFonts w:asciiTheme="minorHAnsi" w:hAnsiTheme="minorHAnsi" w:cstheme="minorHAnsi"/>
                <w:color w:val="0070C0"/>
                <w:sz w:val="20"/>
                <w:szCs w:val="20"/>
              </w:rPr>
              <w:t>A</w:t>
            </w:r>
            <w:r w:rsidRPr="002F5363">
              <w:rPr>
                <w:rFonts w:asciiTheme="minorHAnsi" w:hAnsiTheme="minorHAnsi" w:cstheme="minorHAnsi"/>
                <w:color w:val="0070C0"/>
                <w:sz w:val="20"/>
                <w:szCs w:val="20"/>
              </w:rPr>
              <w:t xml:space="preserve">chilles tendon; 70 </w:t>
            </w:r>
            <w:r>
              <w:rPr>
                <w:rFonts w:asciiTheme="minorHAnsi" w:hAnsiTheme="minorHAnsi" w:cstheme="minorHAnsi"/>
                <w:color w:val="0070C0"/>
                <w:sz w:val="20"/>
                <w:szCs w:val="20"/>
              </w:rPr>
              <w:t>P</w:t>
            </w:r>
            <w:r w:rsidRPr="002F5363">
              <w:rPr>
                <w:rFonts w:asciiTheme="minorHAnsi" w:hAnsiTheme="minorHAnsi" w:cstheme="minorHAnsi"/>
                <w:color w:val="0070C0"/>
                <w:sz w:val="20"/>
                <w:szCs w:val="20"/>
              </w:rPr>
              <w:t>lantar aponeuroses)</w:t>
            </w:r>
          </w:p>
          <w:p w14:paraId="4246FA50" w14:textId="77777777" w:rsidR="008B45EA" w:rsidRPr="0016409D" w:rsidRDefault="008B45EA" w:rsidP="00C0370B">
            <w:pPr>
              <w:spacing w:after="120"/>
              <w:rPr>
                <w:rFonts w:asciiTheme="minorHAnsi" w:hAnsiTheme="minorHAnsi" w:cstheme="minorHAnsi"/>
                <w:color w:val="0070C0"/>
                <w:sz w:val="20"/>
                <w:szCs w:val="20"/>
              </w:rPr>
            </w:pPr>
            <w:r>
              <w:rPr>
                <w:rFonts w:asciiTheme="minorHAnsi" w:hAnsiTheme="minorHAnsi" w:cstheme="minorHAnsi"/>
                <w:color w:val="0070C0"/>
                <w:sz w:val="20"/>
                <w:szCs w:val="20"/>
              </w:rPr>
              <w:t>UK</w:t>
            </w:r>
          </w:p>
        </w:tc>
        <w:tc>
          <w:tcPr>
            <w:tcW w:w="6520" w:type="dxa"/>
            <w:gridSpan w:val="3"/>
            <w:tcBorders>
              <w:top w:val="dotted" w:sz="4" w:space="0" w:color="auto"/>
              <w:left w:val="single" w:sz="2" w:space="0" w:color="auto"/>
              <w:bottom w:val="single" w:sz="2" w:space="0" w:color="auto"/>
              <w:right w:val="single" w:sz="2" w:space="0" w:color="auto"/>
            </w:tcBorders>
          </w:tcPr>
          <w:p w14:paraId="37FD9F76" w14:textId="77777777" w:rsidR="008B45EA" w:rsidRDefault="008B45EA" w:rsidP="00C0370B">
            <w:pPr>
              <w:rPr>
                <w:rFonts w:asciiTheme="minorHAnsi" w:hAnsiTheme="minorHAnsi" w:cstheme="minorHAnsi"/>
                <w:color w:val="0070C0"/>
                <w:sz w:val="20"/>
                <w:szCs w:val="20"/>
              </w:rPr>
            </w:pPr>
            <w:r>
              <w:rPr>
                <w:rFonts w:asciiTheme="minorHAnsi" w:hAnsiTheme="minorHAnsi" w:cstheme="minorHAnsi"/>
                <w:color w:val="0070C0"/>
                <w:sz w:val="20"/>
                <w:szCs w:val="20"/>
              </w:rPr>
              <w:t xml:space="preserve">Entheseal sites </w:t>
            </w:r>
            <w:r w:rsidRPr="002F5363">
              <w:rPr>
                <w:rFonts w:asciiTheme="minorHAnsi" w:hAnsiTheme="minorHAnsi" w:cstheme="minorHAnsi"/>
                <w:color w:val="0070C0"/>
                <w:sz w:val="20"/>
                <w:szCs w:val="20"/>
                <w:u w:val="single"/>
              </w:rPr>
              <w:t>with</w:t>
            </w:r>
            <w:r>
              <w:rPr>
                <w:rFonts w:asciiTheme="minorHAnsi" w:hAnsiTheme="minorHAnsi" w:cstheme="minorHAnsi"/>
                <w:color w:val="0070C0"/>
                <w:sz w:val="20"/>
                <w:szCs w:val="20"/>
              </w:rPr>
              <w:t>/without tendon thickened:</w:t>
            </w:r>
          </w:p>
          <w:p w14:paraId="17DB47E3" w14:textId="77777777" w:rsidR="008B45EA" w:rsidRPr="002F5363"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 xml:space="preserve">Achilles tendon entheses: </w:t>
            </w:r>
            <w:r>
              <w:rPr>
                <w:rFonts w:cstheme="minorHAnsi"/>
                <w:color w:val="0070C0"/>
                <w:sz w:val="20"/>
                <w:szCs w:val="20"/>
                <w:u w:val="single"/>
              </w:rPr>
              <w:t>14</w:t>
            </w:r>
            <w:r>
              <w:rPr>
                <w:rFonts w:cstheme="minorHAnsi"/>
                <w:color w:val="0070C0"/>
                <w:sz w:val="20"/>
                <w:szCs w:val="20"/>
              </w:rPr>
              <w:t>/56</w:t>
            </w:r>
          </w:p>
          <w:p w14:paraId="52619705" w14:textId="77777777" w:rsidR="008B45EA"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Plantar aponeuroses entheses</w:t>
            </w:r>
            <w:r>
              <w:rPr>
                <w:rFonts w:cstheme="minorHAnsi"/>
                <w:color w:val="0070C0"/>
                <w:sz w:val="20"/>
                <w:szCs w:val="20"/>
              </w:rPr>
              <w:t xml:space="preserve">: </w:t>
            </w:r>
            <w:r>
              <w:rPr>
                <w:rFonts w:cstheme="minorHAnsi"/>
                <w:color w:val="0070C0"/>
                <w:sz w:val="20"/>
                <w:szCs w:val="20"/>
                <w:u w:val="single"/>
              </w:rPr>
              <w:t>35</w:t>
            </w:r>
            <w:r>
              <w:rPr>
                <w:rFonts w:cstheme="minorHAnsi"/>
                <w:color w:val="0070C0"/>
                <w:sz w:val="20"/>
                <w:szCs w:val="20"/>
              </w:rPr>
              <w:t>/35</w:t>
            </w:r>
            <w:r w:rsidRPr="002F5363">
              <w:rPr>
                <w:rFonts w:cstheme="minorHAnsi"/>
                <w:color w:val="0070C0"/>
                <w:sz w:val="20"/>
                <w:szCs w:val="20"/>
              </w:rPr>
              <w:t xml:space="preserve"> </w:t>
            </w:r>
          </w:p>
          <w:p w14:paraId="04EB8691" w14:textId="77777777" w:rsidR="008B45EA" w:rsidRDefault="008B45EA" w:rsidP="00C0370B">
            <w:pPr>
              <w:rPr>
                <w:rFonts w:asciiTheme="minorHAnsi" w:hAnsiTheme="minorHAnsi" w:cstheme="minorHAnsi"/>
                <w:color w:val="0070C0"/>
                <w:sz w:val="20"/>
                <w:szCs w:val="20"/>
              </w:rPr>
            </w:pPr>
            <w:r>
              <w:rPr>
                <w:rFonts w:asciiTheme="minorHAnsi" w:hAnsiTheme="minorHAnsi" w:cstheme="minorHAnsi"/>
                <w:color w:val="0070C0"/>
                <w:sz w:val="20"/>
                <w:szCs w:val="20"/>
              </w:rPr>
              <w:t xml:space="preserve">Entheseal sites </w:t>
            </w:r>
            <w:r w:rsidRPr="002F5363">
              <w:rPr>
                <w:rFonts w:asciiTheme="minorHAnsi" w:hAnsiTheme="minorHAnsi" w:cstheme="minorHAnsi"/>
                <w:color w:val="0070C0"/>
                <w:sz w:val="20"/>
                <w:szCs w:val="20"/>
                <w:u w:val="single"/>
              </w:rPr>
              <w:t>with</w:t>
            </w:r>
            <w:r>
              <w:rPr>
                <w:rFonts w:asciiTheme="minorHAnsi" w:hAnsiTheme="minorHAnsi" w:cstheme="minorHAnsi"/>
                <w:color w:val="0070C0"/>
                <w:sz w:val="20"/>
                <w:szCs w:val="20"/>
              </w:rPr>
              <w:t>/without bursitis:</w:t>
            </w:r>
          </w:p>
          <w:p w14:paraId="5A9623CB" w14:textId="77777777" w:rsidR="008B45EA" w:rsidRPr="002F5363"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 xml:space="preserve">Achilles tendon entheses: </w:t>
            </w:r>
            <w:r>
              <w:rPr>
                <w:rFonts w:cstheme="minorHAnsi"/>
                <w:color w:val="0070C0"/>
                <w:sz w:val="20"/>
                <w:szCs w:val="20"/>
                <w:u w:val="single"/>
              </w:rPr>
              <w:t>7</w:t>
            </w:r>
            <w:r>
              <w:rPr>
                <w:rFonts w:cstheme="minorHAnsi"/>
                <w:color w:val="0070C0"/>
                <w:sz w:val="20"/>
                <w:szCs w:val="20"/>
              </w:rPr>
              <w:t>/63</w:t>
            </w:r>
          </w:p>
          <w:p w14:paraId="4CE808A6" w14:textId="77777777" w:rsidR="008B45EA"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Plantar aponeuroses entheses</w:t>
            </w:r>
            <w:r>
              <w:rPr>
                <w:rFonts w:cstheme="minorHAnsi"/>
                <w:color w:val="0070C0"/>
                <w:sz w:val="20"/>
                <w:szCs w:val="20"/>
              </w:rPr>
              <w:t>: n/a</w:t>
            </w:r>
          </w:p>
          <w:p w14:paraId="7CA0A357" w14:textId="77777777" w:rsidR="008B45EA" w:rsidRDefault="008B45EA" w:rsidP="00C0370B">
            <w:pPr>
              <w:rPr>
                <w:rFonts w:asciiTheme="minorHAnsi" w:hAnsiTheme="minorHAnsi" w:cstheme="minorHAnsi"/>
                <w:color w:val="0070C0"/>
                <w:sz w:val="20"/>
                <w:szCs w:val="20"/>
              </w:rPr>
            </w:pPr>
            <w:r>
              <w:rPr>
                <w:rFonts w:asciiTheme="minorHAnsi" w:hAnsiTheme="minorHAnsi" w:cstheme="minorHAnsi"/>
                <w:color w:val="0070C0"/>
                <w:sz w:val="20"/>
                <w:szCs w:val="20"/>
              </w:rPr>
              <w:t xml:space="preserve">Entheseal sites </w:t>
            </w:r>
            <w:r w:rsidRPr="002F5363">
              <w:rPr>
                <w:rFonts w:asciiTheme="minorHAnsi" w:hAnsiTheme="minorHAnsi" w:cstheme="minorHAnsi"/>
                <w:color w:val="0070C0"/>
                <w:sz w:val="20"/>
                <w:szCs w:val="20"/>
                <w:u w:val="single"/>
              </w:rPr>
              <w:t>with</w:t>
            </w:r>
            <w:r>
              <w:rPr>
                <w:rFonts w:asciiTheme="minorHAnsi" w:hAnsiTheme="minorHAnsi" w:cstheme="minorHAnsi"/>
                <w:color w:val="0070C0"/>
                <w:sz w:val="20"/>
                <w:szCs w:val="20"/>
              </w:rPr>
              <w:t>/without bone erosion:</w:t>
            </w:r>
          </w:p>
          <w:p w14:paraId="39A7350B" w14:textId="77777777" w:rsidR="008B45EA" w:rsidRPr="002F5363"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 xml:space="preserve">Achilles tendon entheses: </w:t>
            </w:r>
            <w:r w:rsidRPr="002F5363">
              <w:rPr>
                <w:rFonts w:cstheme="minorHAnsi"/>
                <w:color w:val="0070C0"/>
                <w:sz w:val="20"/>
                <w:szCs w:val="20"/>
                <w:u w:val="single"/>
              </w:rPr>
              <w:t>9</w:t>
            </w:r>
            <w:r>
              <w:rPr>
                <w:rFonts w:cstheme="minorHAnsi"/>
                <w:color w:val="0070C0"/>
                <w:sz w:val="20"/>
                <w:szCs w:val="20"/>
              </w:rPr>
              <w:t>/61</w:t>
            </w:r>
          </w:p>
          <w:p w14:paraId="5EAACB53" w14:textId="77777777" w:rsidR="008B45EA"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Plantar aponeuroses entheses</w:t>
            </w:r>
            <w:r>
              <w:rPr>
                <w:rFonts w:cstheme="minorHAnsi"/>
                <w:color w:val="0070C0"/>
                <w:sz w:val="20"/>
                <w:szCs w:val="20"/>
              </w:rPr>
              <w:t xml:space="preserve">: </w:t>
            </w:r>
            <w:r>
              <w:rPr>
                <w:rFonts w:cstheme="minorHAnsi"/>
                <w:color w:val="0070C0"/>
                <w:sz w:val="20"/>
                <w:szCs w:val="20"/>
                <w:u w:val="single"/>
              </w:rPr>
              <w:t>6</w:t>
            </w:r>
            <w:r>
              <w:rPr>
                <w:rFonts w:cstheme="minorHAnsi"/>
                <w:color w:val="0070C0"/>
                <w:sz w:val="20"/>
                <w:szCs w:val="20"/>
              </w:rPr>
              <w:t>/64</w:t>
            </w:r>
            <w:r w:rsidRPr="002F5363">
              <w:rPr>
                <w:rFonts w:cstheme="minorHAnsi"/>
                <w:color w:val="0070C0"/>
                <w:sz w:val="20"/>
                <w:szCs w:val="20"/>
              </w:rPr>
              <w:t xml:space="preserve"> </w:t>
            </w:r>
          </w:p>
          <w:p w14:paraId="5947114F" w14:textId="77777777" w:rsidR="008B45EA" w:rsidRDefault="008B45EA" w:rsidP="00C0370B">
            <w:pPr>
              <w:rPr>
                <w:rFonts w:asciiTheme="minorHAnsi" w:hAnsiTheme="minorHAnsi" w:cstheme="minorHAnsi"/>
                <w:color w:val="0070C0"/>
                <w:sz w:val="20"/>
                <w:szCs w:val="20"/>
              </w:rPr>
            </w:pPr>
            <w:r>
              <w:rPr>
                <w:rFonts w:asciiTheme="minorHAnsi" w:hAnsiTheme="minorHAnsi" w:cstheme="minorHAnsi"/>
                <w:color w:val="0070C0"/>
                <w:sz w:val="20"/>
                <w:szCs w:val="20"/>
              </w:rPr>
              <w:t xml:space="preserve">Entheseal sites </w:t>
            </w:r>
            <w:r w:rsidRPr="002F5363">
              <w:rPr>
                <w:rFonts w:asciiTheme="minorHAnsi" w:hAnsiTheme="minorHAnsi" w:cstheme="minorHAnsi"/>
                <w:color w:val="0070C0"/>
                <w:sz w:val="20"/>
                <w:szCs w:val="20"/>
                <w:u w:val="single"/>
              </w:rPr>
              <w:t>with</w:t>
            </w:r>
            <w:r>
              <w:rPr>
                <w:rFonts w:asciiTheme="minorHAnsi" w:hAnsiTheme="minorHAnsi" w:cstheme="minorHAnsi"/>
                <w:color w:val="0070C0"/>
                <w:sz w:val="20"/>
                <w:szCs w:val="20"/>
              </w:rPr>
              <w:t>/without enthesophytes:</w:t>
            </w:r>
          </w:p>
          <w:p w14:paraId="166FDB98" w14:textId="77777777" w:rsidR="008B45EA" w:rsidRPr="002F5363"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 xml:space="preserve">Achilles tendon entheses: </w:t>
            </w:r>
            <w:r>
              <w:rPr>
                <w:rFonts w:cstheme="minorHAnsi"/>
                <w:color w:val="0070C0"/>
                <w:sz w:val="20"/>
                <w:szCs w:val="20"/>
                <w:u w:val="single"/>
              </w:rPr>
              <w:t>21</w:t>
            </w:r>
            <w:r>
              <w:rPr>
                <w:rFonts w:cstheme="minorHAnsi"/>
                <w:color w:val="0070C0"/>
                <w:sz w:val="20"/>
                <w:szCs w:val="20"/>
              </w:rPr>
              <w:t>/49</w:t>
            </w:r>
          </w:p>
          <w:p w14:paraId="5C480C2A" w14:textId="77777777" w:rsidR="008B45EA" w:rsidRPr="002F5363" w:rsidRDefault="008B45EA" w:rsidP="00C0370B">
            <w:pPr>
              <w:pStyle w:val="ListParagraph"/>
              <w:numPr>
                <w:ilvl w:val="0"/>
                <w:numId w:val="16"/>
              </w:numPr>
              <w:ind w:left="170" w:hanging="170"/>
              <w:rPr>
                <w:rFonts w:cstheme="minorHAnsi"/>
                <w:color w:val="0070C0"/>
                <w:sz w:val="20"/>
                <w:szCs w:val="20"/>
              </w:rPr>
            </w:pPr>
            <w:r w:rsidRPr="002F5363">
              <w:rPr>
                <w:rFonts w:cstheme="minorHAnsi"/>
                <w:color w:val="0070C0"/>
                <w:sz w:val="20"/>
                <w:szCs w:val="20"/>
              </w:rPr>
              <w:t>Plantar aponeuroses entheses</w:t>
            </w:r>
            <w:r>
              <w:rPr>
                <w:rFonts w:cstheme="minorHAnsi"/>
                <w:color w:val="0070C0"/>
                <w:sz w:val="20"/>
                <w:szCs w:val="20"/>
              </w:rPr>
              <w:t xml:space="preserve">: </w:t>
            </w:r>
            <w:r>
              <w:rPr>
                <w:rFonts w:cstheme="minorHAnsi"/>
                <w:color w:val="0070C0"/>
                <w:sz w:val="20"/>
                <w:szCs w:val="20"/>
                <w:u w:val="single"/>
              </w:rPr>
              <w:t>4</w:t>
            </w:r>
            <w:r>
              <w:rPr>
                <w:rFonts w:cstheme="minorHAnsi"/>
                <w:color w:val="0070C0"/>
                <w:sz w:val="20"/>
                <w:szCs w:val="20"/>
              </w:rPr>
              <w:t>/66</w:t>
            </w:r>
          </w:p>
        </w:tc>
        <w:tc>
          <w:tcPr>
            <w:tcW w:w="2694" w:type="dxa"/>
            <w:vMerge w:val="restart"/>
            <w:tcBorders>
              <w:left w:val="single" w:sz="2" w:space="0" w:color="auto"/>
              <w:right w:val="single" w:sz="2" w:space="0" w:color="auto"/>
            </w:tcBorders>
          </w:tcPr>
          <w:p w14:paraId="53079F11" w14:textId="77777777" w:rsidR="008B45EA" w:rsidRDefault="008B45EA" w:rsidP="00C0370B">
            <w:pPr>
              <w:spacing w:after="120"/>
              <w:rPr>
                <w:rFonts w:asciiTheme="minorHAnsi" w:hAnsiTheme="minorHAnsi" w:cstheme="minorHAnsi"/>
                <w:color w:val="0070C0"/>
                <w:sz w:val="18"/>
                <w:szCs w:val="18"/>
              </w:rPr>
            </w:pPr>
            <w:r w:rsidRPr="00C52881">
              <w:rPr>
                <w:rFonts w:asciiTheme="minorHAnsi" w:hAnsiTheme="minorHAnsi" w:cstheme="minorHAnsi"/>
                <w:color w:val="0070C0"/>
                <w:sz w:val="18"/>
                <w:szCs w:val="18"/>
                <w:vertAlign w:val="superscript"/>
              </w:rPr>
              <w:t>1</w:t>
            </w:r>
            <w:r w:rsidRPr="00C52881">
              <w:rPr>
                <w:rFonts w:asciiTheme="minorHAnsi" w:hAnsiTheme="minorHAnsi" w:cstheme="minorHAnsi"/>
                <w:color w:val="0070C0"/>
                <w:sz w:val="18"/>
                <w:szCs w:val="18"/>
              </w:rPr>
              <w:t>superior and inferior pole patella; patellar ligament insertion of tibial tuberosity; Achilles tendon; plantar aponeurosis</w:t>
            </w:r>
          </w:p>
          <w:p w14:paraId="666E3A06" w14:textId="77777777" w:rsidR="008B45EA" w:rsidRPr="00C52881" w:rsidRDefault="008B45EA" w:rsidP="00C0370B">
            <w:pPr>
              <w:spacing w:after="120"/>
              <w:rPr>
                <w:rFonts w:asciiTheme="minorHAnsi" w:hAnsiTheme="minorHAnsi" w:cstheme="minorHAnsi"/>
                <w:color w:val="0070C0"/>
                <w:sz w:val="18"/>
                <w:szCs w:val="18"/>
              </w:rPr>
            </w:pPr>
            <w:r>
              <w:rPr>
                <w:rFonts w:asciiTheme="minorHAnsi" w:hAnsiTheme="minorHAnsi" w:cstheme="minorHAnsi"/>
                <w:color w:val="0070C0"/>
                <w:sz w:val="18"/>
                <w:szCs w:val="18"/>
                <w:vertAlign w:val="superscript"/>
              </w:rPr>
              <w:t>2</w:t>
            </w:r>
            <w:r w:rsidRPr="00C52881">
              <w:rPr>
                <w:rFonts w:asciiTheme="minorHAnsi" w:hAnsiTheme="minorHAnsi" w:cstheme="minorHAnsi"/>
                <w:color w:val="0070C0"/>
                <w:sz w:val="18"/>
                <w:szCs w:val="18"/>
              </w:rPr>
              <w:t>structure thickness</w:t>
            </w:r>
            <w:r>
              <w:rPr>
                <w:rFonts w:asciiTheme="minorHAnsi" w:hAnsiTheme="minorHAnsi" w:cstheme="minorHAnsi"/>
                <w:color w:val="0070C0"/>
                <w:sz w:val="18"/>
                <w:szCs w:val="18"/>
              </w:rPr>
              <w:t>, a</w:t>
            </w:r>
            <w:r w:rsidRPr="00C52881">
              <w:rPr>
                <w:rFonts w:asciiTheme="minorHAnsi" w:hAnsiTheme="minorHAnsi" w:cstheme="minorHAnsi"/>
                <w:color w:val="0070C0"/>
                <w:sz w:val="18"/>
                <w:szCs w:val="18"/>
              </w:rPr>
              <w:t>nd the presence or absence of bony erosion, enthesophyte, and bursitis</w:t>
            </w:r>
          </w:p>
          <w:p w14:paraId="2DB4D2C5" w14:textId="77777777" w:rsidR="008B45EA" w:rsidRPr="00C52881" w:rsidRDefault="008B45EA" w:rsidP="00C0370B">
            <w:pPr>
              <w:spacing w:after="120"/>
              <w:rPr>
                <w:rFonts w:asciiTheme="minorHAnsi" w:hAnsiTheme="minorHAnsi" w:cstheme="minorHAnsi"/>
                <w:color w:val="0070C0"/>
                <w:sz w:val="18"/>
                <w:szCs w:val="18"/>
              </w:rPr>
            </w:pPr>
          </w:p>
          <w:p w14:paraId="0D069A33" w14:textId="77777777" w:rsidR="008B45EA" w:rsidRPr="00C52881" w:rsidRDefault="008B45EA" w:rsidP="00C0370B">
            <w:pPr>
              <w:spacing w:after="120"/>
              <w:rPr>
                <w:rFonts w:asciiTheme="minorHAnsi" w:hAnsiTheme="minorHAnsi" w:cstheme="minorHAnsi"/>
                <w:color w:val="0070C0"/>
                <w:sz w:val="20"/>
                <w:szCs w:val="20"/>
              </w:rPr>
            </w:pPr>
            <w:r w:rsidRPr="00C52881">
              <w:rPr>
                <w:rFonts w:asciiTheme="minorHAnsi" w:hAnsiTheme="minorHAnsi" w:cstheme="minorHAnsi"/>
                <w:color w:val="0070C0"/>
                <w:sz w:val="18"/>
                <w:szCs w:val="18"/>
              </w:rPr>
              <w:t>Analysis at joint/entheseal level not individual level</w:t>
            </w:r>
          </w:p>
        </w:tc>
        <w:tc>
          <w:tcPr>
            <w:tcW w:w="699" w:type="dxa"/>
            <w:vMerge w:val="restart"/>
            <w:tcBorders>
              <w:left w:val="single" w:sz="2" w:space="0" w:color="auto"/>
              <w:right w:val="single" w:sz="2" w:space="0" w:color="auto"/>
            </w:tcBorders>
            <w:shd w:val="clear" w:color="auto" w:fill="FF0000"/>
          </w:tcPr>
          <w:p w14:paraId="515646B5" w14:textId="77777777" w:rsidR="008B45EA" w:rsidRPr="0016409D" w:rsidRDefault="008B45EA" w:rsidP="00C0370B">
            <w:pPr>
              <w:jc w:val="center"/>
              <w:rPr>
                <w:rFonts w:asciiTheme="minorHAnsi" w:hAnsiTheme="minorHAnsi" w:cstheme="minorHAnsi"/>
                <w:b/>
                <w:bCs/>
                <w:color w:val="0070C0"/>
                <w:sz w:val="20"/>
                <w:szCs w:val="20"/>
              </w:rPr>
            </w:pPr>
            <w:r>
              <w:rPr>
                <w:rFonts w:asciiTheme="minorHAnsi" w:hAnsiTheme="minorHAnsi" w:cstheme="minorHAnsi"/>
                <w:b/>
                <w:bCs/>
                <w:color w:val="0070C0"/>
                <w:sz w:val="20"/>
                <w:szCs w:val="20"/>
              </w:rPr>
              <w:t>HIGH</w:t>
            </w:r>
          </w:p>
        </w:tc>
      </w:tr>
      <w:tr w:rsidR="008B45EA" w:rsidRPr="0016409D" w14:paraId="5DBEB023" w14:textId="77777777" w:rsidTr="006562D2">
        <w:trPr>
          <w:trHeight w:val="27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2EDC3179" w14:textId="77777777" w:rsidR="008B45EA" w:rsidRPr="0016409D" w:rsidRDefault="008B45EA" w:rsidP="00C0370B">
            <w:pPr>
              <w:rPr>
                <w:rFonts w:asciiTheme="minorHAnsi" w:hAnsiTheme="minorHAnsi" w:cstheme="minorHAnsi"/>
                <w:color w:val="0070C0"/>
                <w:sz w:val="20"/>
                <w:szCs w:val="20"/>
              </w:rPr>
            </w:pPr>
          </w:p>
        </w:tc>
        <w:tc>
          <w:tcPr>
            <w:tcW w:w="2126" w:type="dxa"/>
            <w:vMerge/>
            <w:tcBorders>
              <w:left w:val="single" w:sz="2" w:space="0" w:color="auto"/>
              <w:bottom w:val="single" w:sz="2" w:space="0" w:color="auto"/>
              <w:right w:val="single" w:sz="2" w:space="0" w:color="auto"/>
            </w:tcBorders>
          </w:tcPr>
          <w:p w14:paraId="5062ACC6" w14:textId="77777777" w:rsidR="008B45EA" w:rsidRPr="0016409D" w:rsidRDefault="008B45EA" w:rsidP="00C0370B">
            <w:pPr>
              <w:spacing w:after="60"/>
              <w:rPr>
                <w:rFonts w:asciiTheme="minorHAnsi" w:hAnsiTheme="minorHAnsi" w:cstheme="minorHAnsi"/>
                <w:color w:val="0070C0"/>
                <w:sz w:val="20"/>
                <w:szCs w:val="20"/>
                <w:u w:val="single"/>
              </w:rPr>
            </w:pPr>
          </w:p>
        </w:tc>
        <w:tc>
          <w:tcPr>
            <w:tcW w:w="1985" w:type="dxa"/>
            <w:vMerge/>
            <w:tcBorders>
              <w:left w:val="single" w:sz="2" w:space="0" w:color="auto"/>
              <w:bottom w:val="single" w:sz="2" w:space="0" w:color="auto"/>
              <w:right w:val="single" w:sz="2" w:space="0" w:color="auto"/>
            </w:tcBorders>
          </w:tcPr>
          <w:p w14:paraId="748AFC25" w14:textId="77777777" w:rsidR="008B45EA" w:rsidRPr="0016409D" w:rsidRDefault="008B45EA" w:rsidP="00C0370B">
            <w:pPr>
              <w:spacing w:after="120"/>
              <w:rPr>
                <w:rFonts w:asciiTheme="minorHAnsi" w:hAnsiTheme="minorHAnsi" w:cstheme="minorHAnsi"/>
                <w:color w:val="0070C0"/>
                <w:sz w:val="20"/>
                <w:szCs w:val="20"/>
              </w:rPr>
            </w:pPr>
          </w:p>
        </w:tc>
        <w:tc>
          <w:tcPr>
            <w:tcW w:w="3402" w:type="dxa"/>
            <w:gridSpan w:val="2"/>
            <w:tcBorders>
              <w:top w:val="dotted" w:sz="4" w:space="0" w:color="auto"/>
              <w:left w:val="single" w:sz="2" w:space="0" w:color="auto"/>
              <w:bottom w:val="single" w:sz="2" w:space="0" w:color="auto"/>
              <w:right w:val="single" w:sz="2" w:space="0" w:color="auto"/>
            </w:tcBorders>
          </w:tcPr>
          <w:p w14:paraId="12F81DF1" w14:textId="77777777" w:rsidR="008B45EA" w:rsidRPr="00C52881" w:rsidRDefault="008B45EA" w:rsidP="00C0370B">
            <w:pPr>
              <w:pStyle w:val="ListParagraph"/>
              <w:numPr>
                <w:ilvl w:val="0"/>
                <w:numId w:val="16"/>
              </w:numPr>
              <w:ind w:left="170" w:hanging="170"/>
              <w:rPr>
                <w:rFonts w:ascii="Calibri" w:hAnsi="Calibri" w:cs="Calibri"/>
                <w:color w:val="0070C0"/>
                <w:sz w:val="20"/>
                <w:szCs w:val="20"/>
              </w:rPr>
            </w:pPr>
            <w:r w:rsidRPr="00C52881">
              <w:rPr>
                <w:rFonts w:ascii="Calibri" w:hAnsi="Calibri" w:cs="Calibri"/>
                <w:color w:val="0070C0"/>
                <w:sz w:val="20"/>
                <w:szCs w:val="20"/>
              </w:rPr>
              <w:t>Superior pole of the calcaneus (Achilles tendon enthesis): Sensitivity 22.2%; Specificity 79.4%</w:t>
            </w:r>
          </w:p>
          <w:p w14:paraId="53A15BD3" w14:textId="77777777" w:rsidR="008B45EA" w:rsidRPr="00C52881" w:rsidRDefault="008B45EA" w:rsidP="00C0370B">
            <w:pPr>
              <w:pStyle w:val="ListParagraph"/>
              <w:numPr>
                <w:ilvl w:val="0"/>
                <w:numId w:val="16"/>
              </w:numPr>
              <w:ind w:left="170" w:hanging="170"/>
              <w:rPr>
                <w:rFonts w:ascii="Calibri" w:hAnsi="Calibri" w:cs="Calibri"/>
                <w:color w:val="0070C0"/>
                <w:sz w:val="20"/>
                <w:szCs w:val="20"/>
              </w:rPr>
            </w:pPr>
            <w:r w:rsidRPr="00C52881">
              <w:rPr>
                <w:rFonts w:ascii="Calibri" w:hAnsi="Calibri" w:cs="Calibri"/>
                <w:color w:val="0070C0"/>
                <w:sz w:val="20"/>
                <w:szCs w:val="20"/>
              </w:rPr>
              <w:t>Inferior pole of the calcaneus (Plantar aponeurosis enthesis): Sensitivity 26.7%; Specificity 84.4%</w:t>
            </w:r>
          </w:p>
        </w:tc>
        <w:tc>
          <w:tcPr>
            <w:tcW w:w="3118" w:type="dxa"/>
            <w:tcBorders>
              <w:left w:val="single" w:sz="2" w:space="0" w:color="auto"/>
              <w:bottom w:val="single" w:sz="2" w:space="0" w:color="auto"/>
              <w:right w:val="single" w:sz="2" w:space="0" w:color="auto"/>
            </w:tcBorders>
          </w:tcPr>
          <w:p w14:paraId="704C8D1C" w14:textId="77777777" w:rsidR="008B45EA" w:rsidRPr="0016409D" w:rsidRDefault="008B45EA" w:rsidP="00C0370B">
            <w:pPr>
              <w:rPr>
                <w:rFonts w:cstheme="minorHAnsi"/>
                <w:color w:val="0070C0"/>
                <w:sz w:val="20"/>
                <w:szCs w:val="20"/>
              </w:rPr>
            </w:pPr>
          </w:p>
        </w:tc>
        <w:tc>
          <w:tcPr>
            <w:tcW w:w="2694" w:type="dxa"/>
            <w:vMerge/>
            <w:tcBorders>
              <w:left w:val="single" w:sz="2" w:space="0" w:color="auto"/>
              <w:bottom w:val="single" w:sz="2" w:space="0" w:color="auto"/>
              <w:right w:val="single" w:sz="2" w:space="0" w:color="auto"/>
            </w:tcBorders>
          </w:tcPr>
          <w:p w14:paraId="43CE54BF" w14:textId="77777777" w:rsidR="008B45EA" w:rsidRPr="0016409D" w:rsidRDefault="008B45EA" w:rsidP="00C0370B">
            <w:pPr>
              <w:spacing w:after="120"/>
              <w:rPr>
                <w:rFonts w:asciiTheme="minorHAnsi" w:hAnsiTheme="minorHAnsi" w:cstheme="minorHAnsi"/>
                <w:color w:val="0070C0"/>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5D95FAAD" w14:textId="77777777" w:rsidR="008B45EA" w:rsidRPr="0016409D" w:rsidRDefault="008B45EA" w:rsidP="00C0370B">
            <w:pPr>
              <w:jc w:val="center"/>
              <w:rPr>
                <w:rFonts w:asciiTheme="minorHAnsi" w:hAnsiTheme="minorHAnsi" w:cstheme="minorHAnsi"/>
                <w:b/>
                <w:bCs/>
                <w:color w:val="0070C0"/>
                <w:sz w:val="20"/>
                <w:szCs w:val="20"/>
              </w:rPr>
            </w:pPr>
          </w:p>
        </w:tc>
      </w:tr>
      <w:tr w:rsidR="008B45EA" w:rsidRPr="0016409D" w14:paraId="569BD6D6" w14:textId="77777777" w:rsidTr="00C0370B">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77782121" w14:textId="77777777" w:rsidR="008B45EA" w:rsidRPr="0016409D" w:rsidRDefault="008B45EA" w:rsidP="00C0370B">
            <w:pPr>
              <w:spacing w:after="60"/>
              <w:rPr>
                <w:rFonts w:asciiTheme="minorHAnsi" w:hAnsiTheme="minorHAnsi" w:cstheme="minorHAnsi"/>
                <w:b/>
                <w:bCs/>
                <w:color w:val="0070C0"/>
                <w:sz w:val="20"/>
                <w:szCs w:val="20"/>
              </w:rPr>
            </w:pPr>
            <w:r w:rsidRPr="002F5363">
              <w:rPr>
                <w:rFonts w:asciiTheme="minorHAnsi" w:hAnsiTheme="minorHAnsi" w:cstheme="minorHAnsi"/>
                <w:b/>
                <w:bCs/>
                <w:color w:val="0070C0"/>
                <w:sz w:val="20"/>
                <w:szCs w:val="20"/>
              </w:rPr>
              <w:t xml:space="preserve">Conclusions: </w:t>
            </w:r>
            <w:r w:rsidRPr="002F5363">
              <w:rPr>
                <w:rFonts w:asciiTheme="minorHAnsi" w:hAnsiTheme="minorHAnsi" w:cstheme="minorHAnsi"/>
                <w:color w:val="0070C0"/>
                <w:sz w:val="20"/>
                <w:szCs w:val="20"/>
              </w:rPr>
              <w:t xml:space="preserve">Most </w:t>
            </w:r>
            <w:proofErr w:type="spellStart"/>
            <w:r w:rsidRPr="002F5363">
              <w:rPr>
                <w:rFonts w:asciiTheme="minorHAnsi" w:hAnsiTheme="minorHAnsi" w:cstheme="minorHAnsi"/>
                <w:color w:val="0070C0"/>
                <w:sz w:val="20"/>
                <w:szCs w:val="20"/>
              </w:rPr>
              <w:t>entheseal</w:t>
            </w:r>
            <w:proofErr w:type="spellEnd"/>
            <w:r w:rsidRPr="002F5363">
              <w:rPr>
                <w:rFonts w:asciiTheme="minorHAnsi" w:hAnsiTheme="minorHAnsi" w:cstheme="minorHAnsi"/>
                <w:color w:val="0070C0"/>
                <w:sz w:val="20"/>
                <w:szCs w:val="20"/>
              </w:rPr>
              <w:t xml:space="preserve"> abnormality in SpA is not detected at clinical examination. US is better</w:t>
            </w:r>
            <w:r>
              <w:rPr>
                <w:rFonts w:asciiTheme="minorHAnsi" w:hAnsiTheme="minorHAnsi" w:cstheme="minorHAnsi"/>
                <w:color w:val="0070C0"/>
                <w:sz w:val="20"/>
                <w:szCs w:val="20"/>
              </w:rPr>
              <w:t xml:space="preserve"> </w:t>
            </w:r>
            <w:r w:rsidRPr="002F5363">
              <w:rPr>
                <w:rFonts w:asciiTheme="minorHAnsi" w:hAnsiTheme="minorHAnsi" w:cstheme="minorHAnsi"/>
                <w:color w:val="0070C0"/>
                <w:sz w:val="20"/>
                <w:szCs w:val="20"/>
              </w:rPr>
              <w:t>than clinical examination in the detection of entheseal abnormality of the lower limbs in SpA. A quantitative US score of lower limb enthesitis is proposed but further studies are required to validate it in</w:t>
            </w:r>
            <w:r>
              <w:rPr>
                <w:rFonts w:asciiTheme="minorHAnsi" w:hAnsiTheme="minorHAnsi" w:cstheme="minorHAnsi"/>
                <w:color w:val="0070C0"/>
                <w:sz w:val="20"/>
                <w:szCs w:val="20"/>
              </w:rPr>
              <w:t xml:space="preserve"> </w:t>
            </w:r>
            <w:r w:rsidRPr="002F5363">
              <w:rPr>
                <w:rFonts w:asciiTheme="minorHAnsi" w:hAnsiTheme="minorHAnsi" w:cstheme="minorHAnsi"/>
                <w:color w:val="0070C0"/>
                <w:sz w:val="20"/>
                <w:szCs w:val="20"/>
              </w:rPr>
              <w:t>SpA</w:t>
            </w:r>
            <w:r>
              <w:rPr>
                <w:rFonts w:asciiTheme="minorHAnsi" w:hAnsiTheme="minorHAnsi" w:cstheme="minorHAnsi"/>
                <w:color w:val="0070C0"/>
                <w:sz w:val="20"/>
                <w:szCs w:val="20"/>
              </w:rPr>
              <w:t>.</w:t>
            </w:r>
          </w:p>
        </w:tc>
      </w:tr>
      <w:tr w:rsidR="006562D2" w:rsidRPr="0016409D" w14:paraId="46135325" w14:textId="77777777" w:rsidTr="00C0370B">
        <w:trPr>
          <w:trHeight w:val="608"/>
        </w:trPr>
        <w:tc>
          <w:tcPr>
            <w:tcW w:w="1242" w:type="dxa"/>
            <w:vMerge w:val="restart"/>
            <w:tcBorders>
              <w:left w:val="single" w:sz="2" w:space="0" w:color="auto"/>
              <w:right w:val="single" w:sz="2" w:space="0" w:color="auto"/>
            </w:tcBorders>
            <w:shd w:val="clear" w:color="auto" w:fill="FFF2CC" w:themeFill="accent4" w:themeFillTint="33"/>
          </w:tcPr>
          <w:p w14:paraId="2F962B08" w14:textId="77777777" w:rsidR="006562D2" w:rsidRPr="006562D2" w:rsidRDefault="006562D2" w:rsidP="00C0370B">
            <w:pPr>
              <w:rPr>
                <w:rFonts w:asciiTheme="minorHAnsi" w:hAnsiTheme="minorHAnsi" w:cstheme="minorHAnsi"/>
                <w:color w:val="0070C0"/>
                <w:sz w:val="20"/>
                <w:szCs w:val="20"/>
              </w:rPr>
            </w:pPr>
            <w:bookmarkStart w:id="13" w:name="_Hlk148973404"/>
            <w:r w:rsidRPr="006562D2">
              <w:rPr>
                <w:rFonts w:asciiTheme="minorHAnsi" w:hAnsiTheme="minorHAnsi" w:cstheme="minorHAnsi"/>
                <w:color w:val="0070C0"/>
                <w:sz w:val="20"/>
                <w:szCs w:val="20"/>
              </w:rPr>
              <w:t>Toyota 2016</w:t>
            </w:r>
          </w:p>
          <w:p w14:paraId="2EFD9472" w14:textId="77777777" w:rsidR="006562D2" w:rsidRDefault="006562D2" w:rsidP="00C0370B">
            <w:pPr>
              <w:rPr>
                <w:rFonts w:asciiTheme="minorHAnsi" w:hAnsiTheme="minorHAnsi" w:cstheme="minorHAnsi"/>
                <w:color w:val="0070C0"/>
                <w:sz w:val="20"/>
                <w:szCs w:val="20"/>
              </w:rPr>
            </w:pPr>
          </w:p>
          <w:p w14:paraId="51349847" w14:textId="77777777" w:rsidR="006562D2" w:rsidRDefault="006562D2" w:rsidP="00C0370B">
            <w:pPr>
              <w:rPr>
                <w:rFonts w:asciiTheme="minorHAnsi" w:hAnsiTheme="minorHAnsi" w:cstheme="minorHAnsi"/>
                <w:color w:val="0070C0"/>
                <w:sz w:val="20"/>
                <w:szCs w:val="20"/>
              </w:rPr>
            </w:pPr>
            <w:r>
              <w:rPr>
                <w:rFonts w:asciiTheme="minorHAnsi" w:hAnsiTheme="minorHAnsi" w:cstheme="minorHAnsi"/>
                <w:color w:val="0070C0"/>
                <w:sz w:val="20"/>
                <w:szCs w:val="20"/>
              </w:rPr>
              <w:t xml:space="preserve">Cross-sectional </w:t>
            </w:r>
          </w:p>
          <w:p w14:paraId="69C2C4D7" w14:textId="77777777" w:rsidR="006562D2" w:rsidRDefault="006562D2" w:rsidP="00C0370B">
            <w:pPr>
              <w:rPr>
                <w:rFonts w:asciiTheme="minorHAnsi" w:hAnsiTheme="minorHAnsi" w:cstheme="minorHAnsi"/>
                <w:color w:val="0070C0"/>
                <w:sz w:val="20"/>
                <w:szCs w:val="20"/>
              </w:rPr>
            </w:pPr>
          </w:p>
          <w:p w14:paraId="04EFA31C" w14:textId="77777777" w:rsidR="006562D2" w:rsidRDefault="006562D2" w:rsidP="00C0370B">
            <w:pPr>
              <w:rPr>
                <w:rFonts w:asciiTheme="minorHAnsi" w:hAnsiTheme="minorHAnsi" w:cstheme="minorHAnsi"/>
                <w:b/>
                <w:bCs/>
                <w:color w:val="0070C0"/>
                <w:sz w:val="20"/>
                <w:szCs w:val="20"/>
              </w:rPr>
            </w:pPr>
            <w:r>
              <w:rPr>
                <w:rFonts w:asciiTheme="minorHAnsi" w:hAnsiTheme="minorHAnsi" w:cstheme="minorHAnsi"/>
                <w:b/>
                <w:bCs/>
                <w:color w:val="0070C0"/>
                <w:sz w:val="20"/>
                <w:szCs w:val="20"/>
              </w:rPr>
              <w:t>CE vs US (synovitis/ tenosynovitis)</w:t>
            </w:r>
          </w:p>
          <w:p w14:paraId="5A2C84D4" w14:textId="77777777" w:rsidR="00823CE6" w:rsidRDefault="00823CE6" w:rsidP="00C0370B">
            <w:pPr>
              <w:rPr>
                <w:rFonts w:asciiTheme="minorHAnsi" w:hAnsiTheme="minorHAnsi" w:cstheme="minorHAnsi"/>
                <w:b/>
                <w:bCs/>
                <w:color w:val="0070C0"/>
                <w:sz w:val="20"/>
                <w:szCs w:val="20"/>
              </w:rPr>
            </w:pPr>
          </w:p>
          <w:p w14:paraId="70065F45" w14:textId="63F7C4B5" w:rsidR="00823CE6" w:rsidRPr="00823CE6" w:rsidRDefault="00823CE6" w:rsidP="00C0370B">
            <w:pPr>
              <w:rPr>
                <w:rFonts w:asciiTheme="minorHAnsi" w:hAnsiTheme="minorHAnsi" w:cstheme="minorHAnsi"/>
                <w:color w:val="0070C0"/>
                <w:sz w:val="20"/>
                <w:szCs w:val="20"/>
              </w:rPr>
            </w:pPr>
            <w:r w:rsidRPr="00823CE6">
              <w:rPr>
                <w:rFonts w:asciiTheme="minorHAnsi" w:hAnsiTheme="minorHAnsi" w:cstheme="minorHAnsi"/>
                <w:color w:val="0070C0"/>
                <w:sz w:val="20"/>
                <w:szCs w:val="20"/>
              </w:rPr>
              <w:t>[see also Q2]</w:t>
            </w:r>
          </w:p>
        </w:tc>
        <w:tc>
          <w:tcPr>
            <w:tcW w:w="2126" w:type="dxa"/>
            <w:vMerge w:val="restart"/>
            <w:tcBorders>
              <w:left w:val="single" w:sz="2" w:space="0" w:color="auto"/>
              <w:right w:val="single" w:sz="2" w:space="0" w:color="auto"/>
            </w:tcBorders>
          </w:tcPr>
          <w:p w14:paraId="3F81BAE0" w14:textId="7C5B17C4" w:rsidR="006562D2" w:rsidRPr="0016409D" w:rsidRDefault="006562D2"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Assessment test</w:t>
            </w:r>
            <w:r w:rsidRPr="0016409D">
              <w:rPr>
                <w:rFonts w:asciiTheme="minorHAnsi" w:hAnsiTheme="minorHAnsi" w:cstheme="minorHAnsi"/>
                <w:color w:val="0070C0"/>
                <w:sz w:val="20"/>
                <w:szCs w:val="20"/>
              </w:rPr>
              <w:t>: Clinical e</w:t>
            </w:r>
            <w:r>
              <w:rPr>
                <w:rFonts w:asciiTheme="minorHAnsi" w:hAnsiTheme="minorHAnsi" w:cstheme="minorHAnsi"/>
                <w:color w:val="0070C0"/>
                <w:sz w:val="20"/>
                <w:szCs w:val="20"/>
              </w:rPr>
              <w:t>xamination</w:t>
            </w:r>
            <w:r w:rsidR="00823CE6">
              <w:rPr>
                <w:rFonts w:asciiTheme="minorHAnsi" w:hAnsiTheme="minorHAnsi" w:cstheme="minorHAnsi"/>
                <w:color w:val="0070C0"/>
                <w:sz w:val="20"/>
                <w:szCs w:val="20"/>
              </w:rPr>
              <w:t xml:space="preserve"> both ankles</w:t>
            </w:r>
            <w:r>
              <w:rPr>
                <w:rFonts w:asciiTheme="minorHAnsi" w:hAnsiTheme="minorHAnsi" w:cstheme="minorHAnsi"/>
                <w:color w:val="0070C0"/>
                <w:sz w:val="20"/>
                <w:szCs w:val="20"/>
              </w:rPr>
              <w:t xml:space="preserve"> (presence of ankle joint/tendon tenderness or swelling </w:t>
            </w:r>
            <w:r w:rsidRPr="0016409D">
              <w:rPr>
                <w:rFonts w:asciiTheme="minorHAnsi" w:hAnsiTheme="minorHAnsi" w:cstheme="minorHAnsi"/>
                <w:color w:val="0070C0"/>
                <w:sz w:val="20"/>
                <w:szCs w:val="20"/>
              </w:rPr>
              <w:t>valuation of ankle</w:t>
            </w:r>
            <w:r>
              <w:rPr>
                <w:rFonts w:asciiTheme="minorHAnsi" w:hAnsiTheme="minorHAnsi" w:cstheme="minorHAnsi"/>
                <w:color w:val="0070C0"/>
                <w:sz w:val="20"/>
                <w:szCs w:val="20"/>
              </w:rPr>
              <w:t>)</w:t>
            </w:r>
          </w:p>
          <w:p w14:paraId="6EEAF0EC" w14:textId="77777777" w:rsidR="006562D2" w:rsidRPr="0016409D" w:rsidRDefault="006562D2" w:rsidP="00C0370B">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Discipline</w:t>
            </w:r>
            <w:r w:rsidRPr="0016409D">
              <w:rPr>
                <w:rFonts w:asciiTheme="minorHAnsi" w:hAnsiTheme="minorHAnsi" w:cstheme="minorHAnsi"/>
                <w:b/>
                <w:bCs/>
                <w:i/>
                <w:iCs/>
                <w:color w:val="0070C0"/>
                <w:sz w:val="20"/>
                <w:szCs w:val="20"/>
              </w:rPr>
              <w:t>:</w:t>
            </w:r>
            <w:r w:rsidRPr="0016409D">
              <w:rPr>
                <w:rFonts w:asciiTheme="minorHAnsi" w:hAnsiTheme="minorHAnsi" w:cstheme="minorHAnsi"/>
                <w:i/>
                <w:iCs/>
                <w:color w:val="0070C0"/>
                <w:sz w:val="20"/>
                <w:szCs w:val="20"/>
              </w:rPr>
              <w:t xml:space="preserve"> </w:t>
            </w:r>
            <w:r>
              <w:rPr>
                <w:rFonts w:asciiTheme="minorHAnsi" w:hAnsiTheme="minorHAnsi" w:cstheme="minorHAnsi"/>
                <w:color w:val="0070C0"/>
                <w:sz w:val="20"/>
                <w:szCs w:val="20"/>
              </w:rPr>
              <w:t xml:space="preserve">attending </w:t>
            </w:r>
            <w:r w:rsidRPr="0016409D">
              <w:rPr>
                <w:rFonts w:asciiTheme="minorHAnsi" w:hAnsiTheme="minorHAnsi" w:cstheme="minorHAnsi"/>
                <w:color w:val="0070C0"/>
                <w:sz w:val="20"/>
                <w:szCs w:val="20"/>
              </w:rPr>
              <w:t>rheumatologist</w:t>
            </w:r>
            <w:r>
              <w:rPr>
                <w:rFonts w:asciiTheme="minorHAnsi" w:hAnsiTheme="minorHAnsi" w:cstheme="minorHAnsi"/>
                <w:color w:val="0070C0"/>
                <w:sz w:val="20"/>
                <w:szCs w:val="20"/>
              </w:rPr>
              <w:t>s</w:t>
            </w:r>
          </w:p>
          <w:p w14:paraId="46298DDD" w14:textId="77777777" w:rsidR="006562D2" w:rsidRPr="0016409D" w:rsidRDefault="006562D2"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Reference standard</w:t>
            </w:r>
            <w:r w:rsidRPr="0016409D">
              <w:rPr>
                <w:rFonts w:asciiTheme="minorHAnsi" w:hAnsiTheme="minorHAnsi" w:cstheme="minorHAnsi"/>
                <w:color w:val="0070C0"/>
                <w:sz w:val="20"/>
                <w:szCs w:val="20"/>
              </w:rPr>
              <w:t>: US (synovi</w:t>
            </w:r>
            <w:r>
              <w:rPr>
                <w:rFonts w:asciiTheme="minorHAnsi" w:hAnsiTheme="minorHAnsi" w:cstheme="minorHAnsi"/>
                <w:color w:val="0070C0"/>
                <w:sz w:val="20"/>
                <w:szCs w:val="20"/>
              </w:rPr>
              <w:t>tis/tenosynovitis)</w:t>
            </w:r>
          </w:p>
          <w:p w14:paraId="43342223" w14:textId="77777777" w:rsidR="006562D2" w:rsidRPr="0016409D" w:rsidRDefault="006562D2" w:rsidP="00C0370B">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 xml:space="preserve">Discipline: </w:t>
            </w:r>
            <w:r>
              <w:rPr>
                <w:rFonts w:asciiTheme="minorHAnsi" w:hAnsiTheme="minorHAnsi" w:cstheme="minorHAnsi"/>
                <w:color w:val="0070C0"/>
                <w:sz w:val="20"/>
                <w:szCs w:val="20"/>
              </w:rPr>
              <w:t>Sonographer</w:t>
            </w:r>
          </w:p>
          <w:p w14:paraId="420E842A" w14:textId="77777777" w:rsidR="006562D2" w:rsidRPr="0016409D" w:rsidRDefault="006562D2"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Timing</w:t>
            </w:r>
            <w:r w:rsidRPr="0016409D">
              <w:rPr>
                <w:rFonts w:asciiTheme="minorHAnsi" w:hAnsiTheme="minorHAnsi" w:cstheme="minorHAnsi"/>
                <w:color w:val="0070C0"/>
                <w:sz w:val="20"/>
                <w:szCs w:val="20"/>
              </w:rPr>
              <w:t xml:space="preserve">: </w:t>
            </w:r>
            <w:r>
              <w:rPr>
                <w:rFonts w:asciiTheme="minorHAnsi" w:hAnsiTheme="minorHAnsi" w:cstheme="minorHAnsi"/>
                <w:color w:val="0070C0"/>
                <w:sz w:val="20"/>
                <w:szCs w:val="20"/>
              </w:rPr>
              <w:t>NR</w:t>
            </w:r>
          </w:p>
          <w:p w14:paraId="41F104DE" w14:textId="77777777" w:rsidR="006562D2" w:rsidRPr="006562D2" w:rsidRDefault="006562D2" w:rsidP="00C0370B">
            <w:pPr>
              <w:spacing w:after="60"/>
              <w:rPr>
                <w:rFonts w:asciiTheme="minorHAnsi" w:hAnsiTheme="minorHAnsi" w:cstheme="minorHAnsi"/>
                <w:color w:val="0070C0"/>
                <w:sz w:val="20"/>
                <w:szCs w:val="20"/>
                <w:u w:val="single"/>
              </w:rPr>
            </w:pPr>
            <w:r w:rsidRPr="0016409D">
              <w:rPr>
                <w:rFonts w:asciiTheme="minorHAnsi" w:hAnsiTheme="minorHAnsi" w:cstheme="minorHAnsi"/>
                <w:color w:val="0070C0"/>
                <w:sz w:val="20"/>
                <w:szCs w:val="20"/>
                <w:u w:val="single"/>
              </w:rPr>
              <w:t>Blinding</w:t>
            </w:r>
            <w:r w:rsidRPr="0016409D">
              <w:rPr>
                <w:rFonts w:asciiTheme="minorHAnsi" w:hAnsiTheme="minorHAnsi" w:cstheme="minorHAnsi"/>
                <w:color w:val="0070C0"/>
                <w:sz w:val="20"/>
                <w:szCs w:val="20"/>
              </w:rPr>
              <w:t xml:space="preserve">: </w:t>
            </w:r>
            <w:r>
              <w:rPr>
                <w:rFonts w:asciiTheme="minorHAnsi" w:hAnsiTheme="minorHAnsi" w:cstheme="minorHAnsi"/>
                <w:color w:val="0070C0"/>
                <w:sz w:val="20"/>
                <w:szCs w:val="20"/>
              </w:rPr>
              <w:t>US and CE conducted blind</w:t>
            </w:r>
            <w:r w:rsidRPr="0016409D">
              <w:rPr>
                <w:rFonts w:asciiTheme="minorHAnsi" w:hAnsiTheme="minorHAnsi" w:cstheme="minorHAnsi"/>
                <w:color w:val="0070C0"/>
                <w:sz w:val="20"/>
                <w:szCs w:val="20"/>
              </w:rPr>
              <w:t>.</w:t>
            </w:r>
          </w:p>
        </w:tc>
        <w:tc>
          <w:tcPr>
            <w:tcW w:w="1985" w:type="dxa"/>
            <w:vMerge w:val="restart"/>
            <w:tcBorders>
              <w:left w:val="single" w:sz="2" w:space="0" w:color="auto"/>
              <w:right w:val="single" w:sz="2" w:space="0" w:color="auto"/>
            </w:tcBorders>
          </w:tcPr>
          <w:p w14:paraId="565488AC" w14:textId="77777777" w:rsidR="006562D2" w:rsidRPr="006562D2" w:rsidRDefault="006562D2" w:rsidP="00C0370B">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RA (ACR 1987 criteria; ACR/EULAR 2010 criteria)</w:t>
            </w:r>
          </w:p>
          <w:p w14:paraId="040C0807" w14:textId="77777777" w:rsidR="006562D2" w:rsidRPr="006562D2" w:rsidRDefault="006562D2" w:rsidP="00C0370B">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Adults (mean age = 60.9 years)</w:t>
            </w:r>
          </w:p>
          <w:p w14:paraId="5C9CAA57" w14:textId="77777777" w:rsidR="006562D2" w:rsidRPr="006562D2" w:rsidRDefault="006562D2" w:rsidP="00C0370B">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N = 60</w:t>
            </w:r>
          </w:p>
          <w:p w14:paraId="013FB57C" w14:textId="77777777" w:rsidR="006562D2" w:rsidRPr="006562D2" w:rsidRDefault="006562D2" w:rsidP="00C0370B">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Japan</w:t>
            </w:r>
          </w:p>
        </w:tc>
        <w:tc>
          <w:tcPr>
            <w:tcW w:w="6520" w:type="dxa"/>
            <w:gridSpan w:val="3"/>
            <w:tcBorders>
              <w:top w:val="dotted" w:sz="4" w:space="0" w:color="auto"/>
              <w:left w:val="single" w:sz="2" w:space="0" w:color="auto"/>
              <w:bottom w:val="single" w:sz="2" w:space="0" w:color="auto"/>
              <w:right w:val="single" w:sz="2" w:space="0" w:color="auto"/>
            </w:tcBorders>
          </w:tcPr>
          <w:p w14:paraId="0421FC6A" w14:textId="654AA103" w:rsidR="006562D2" w:rsidRPr="006562D2" w:rsidRDefault="006562D2" w:rsidP="00C0370B">
            <w:pPr>
              <w:rPr>
                <w:rFonts w:asciiTheme="minorHAnsi" w:hAnsiTheme="minorHAnsi" w:cstheme="minorHAnsi"/>
                <w:color w:val="0070C0"/>
                <w:sz w:val="20"/>
                <w:szCs w:val="20"/>
              </w:rPr>
            </w:pPr>
            <w:r w:rsidRPr="006562D2">
              <w:rPr>
                <w:rFonts w:asciiTheme="minorHAnsi" w:hAnsiTheme="minorHAnsi" w:cstheme="minorHAnsi"/>
                <w:color w:val="0070C0"/>
                <w:sz w:val="20"/>
                <w:szCs w:val="20"/>
              </w:rPr>
              <w:t xml:space="preserve">Participants </w:t>
            </w:r>
            <w:r w:rsidRPr="006562D2">
              <w:rPr>
                <w:rFonts w:asciiTheme="minorHAnsi" w:hAnsiTheme="minorHAnsi" w:cstheme="minorHAnsi"/>
                <w:color w:val="0070C0"/>
                <w:sz w:val="20"/>
                <w:szCs w:val="20"/>
                <w:u w:val="single"/>
              </w:rPr>
              <w:t>with</w:t>
            </w:r>
            <w:r w:rsidRPr="006562D2">
              <w:rPr>
                <w:rFonts w:asciiTheme="minorHAnsi" w:hAnsiTheme="minorHAnsi" w:cstheme="minorHAnsi"/>
                <w:color w:val="0070C0"/>
                <w:sz w:val="20"/>
                <w:szCs w:val="20"/>
              </w:rPr>
              <w:t>/without positive</w:t>
            </w:r>
            <w:r w:rsidR="0048214F">
              <w:rPr>
                <w:rFonts w:asciiTheme="minorHAnsi" w:hAnsiTheme="minorHAnsi" w:cstheme="minorHAnsi"/>
                <w:color w:val="0070C0"/>
                <w:sz w:val="20"/>
                <w:szCs w:val="20"/>
              </w:rPr>
              <w:t xml:space="preserve"> ankle synovitis/tenosynovitis</w:t>
            </w:r>
            <w:r w:rsidRPr="006562D2">
              <w:rPr>
                <w:rFonts w:asciiTheme="minorHAnsi" w:hAnsiTheme="minorHAnsi" w:cstheme="minorHAnsi"/>
                <w:color w:val="0070C0"/>
                <w:sz w:val="20"/>
                <w:szCs w:val="20"/>
              </w:rPr>
              <w:t xml:space="preserve">: </w:t>
            </w:r>
            <w:r w:rsidRPr="006562D2">
              <w:rPr>
                <w:rFonts w:asciiTheme="minorHAnsi" w:hAnsiTheme="minorHAnsi" w:cstheme="minorHAnsi"/>
                <w:color w:val="0070C0"/>
                <w:sz w:val="20"/>
                <w:szCs w:val="20"/>
                <w:u w:val="single"/>
              </w:rPr>
              <w:t>21</w:t>
            </w:r>
            <w:r w:rsidRPr="006562D2">
              <w:rPr>
                <w:rFonts w:asciiTheme="minorHAnsi" w:hAnsiTheme="minorHAnsi" w:cstheme="minorHAnsi"/>
                <w:color w:val="0070C0"/>
                <w:sz w:val="20"/>
                <w:szCs w:val="20"/>
              </w:rPr>
              <w:t>/39</w:t>
            </w:r>
          </w:p>
          <w:p w14:paraId="26DD21FD" w14:textId="69201F00" w:rsidR="006562D2" w:rsidRPr="006562D2" w:rsidRDefault="006562D2" w:rsidP="00C0370B">
            <w:pPr>
              <w:rPr>
                <w:rFonts w:asciiTheme="minorHAnsi" w:hAnsiTheme="minorHAnsi" w:cstheme="minorHAnsi"/>
              </w:rPr>
            </w:pPr>
            <w:r w:rsidRPr="006562D2">
              <w:rPr>
                <w:rFonts w:asciiTheme="minorHAnsi" w:hAnsiTheme="minorHAnsi" w:cstheme="minorHAnsi"/>
                <w:color w:val="0070C0"/>
                <w:sz w:val="20"/>
                <w:szCs w:val="20"/>
              </w:rPr>
              <w:t xml:space="preserve">Ankles </w:t>
            </w:r>
            <w:r w:rsidRPr="006562D2">
              <w:rPr>
                <w:rFonts w:asciiTheme="minorHAnsi" w:hAnsiTheme="minorHAnsi" w:cstheme="minorHAnsi"/>
                <w:color w:val="0070C0"/>
                <w:sz w:val="20"/>
                <w:szCs w:val="20"/>
                <w:u w:val="single"/>
              </w:rPr>
              <w:t>with</w:t>
            </w:r>
            <w:r w:rsidRPr="006562D2">
              <w:rPr>
                <w:rFonts w:asciiTheme="minorHAnsi" w:hAnsiTheme="minorHAnsi" w:cstheme="minorHAnsi"/>
                <w:color w:val="0070C0"/>
                <w:sz w:val="20"/>
                <w:szCs w:val="20"/>
              </w:rPr>
              <w:t xml:space="preserve"> positive </w:t>
            </w:r>
            <w:r w:rsidR="0048214F">
              <w:rPr>
                <w:rFonts w:asciiTheme="minorHAnsi" w:hAnsiTheme="minorHAnsi" w:cstheme="minorHAnsi"/>
                <w:color w:val="0070C0"/>
                <w:sz w:val="20"/>
                <w:szCs w:val="20"/>
              </w:rPr>
              <w:t>ankle synovitis/tenosynovitis</w:t>
            </w:r>
            <w:r w:rsidRPr="006562D2">
              <w:rPr>
                <w:rFonts w:asciiTheme="minorHAnsi" w:hAnsiTheme="minorHAnsi" w:cstheme="minorHAnsi"/>
                <w:color w:val="0070C0"/>
                <w:sz w:val="20"/>
                <w:szCs w:val="20"/>
              </w:rPr>
              <w:t>: 35%</w:t>
            </w:r>
            <w:r w:rsidRPr="006562D2">
              <w:rPr>
                <w:rFonts w:asciiTheme="minorHAnsi" w:hAnsiTheme="minorHAnsi" w:cstheme="minorHAnsi"/>
              </w:rPr>
              <w:t xml:space="preserve"> </w:t>
            </w:r>
          </w:p>
        </w:tc>
        <w:tc>
          <w:tcPr>
            <w:tcW w:w="2694" w:type="dxa"/>
            <w:vMerge w:val="restart"/>
            <w:tcBorders>
              <w:left w:val="single" w:sz="2" w:space="0" w:color="auto"/>
              <w:right w:val="single" w:sz="2" w:space="0" w:color="auto"/>
            </w:tcBorders>
          </w:tcPr>
          <w:p w14:paraId="0C6D9DB8" w14:textId="77777777" w:rsidR="006562D2" w:rsidRPr="006562D2" w:rsidRDefault="006562D2" w:rsidP="00C0370B">
            <w:pPr>
              <w:spacing w:after="120"/>
              <w:rPr>
                <w:rFonts w:asciiTheme="minorHAnsi" w:hAnsiTheme="minorHAnsi" w:cstheme="minorHAnsi"/>
                <w:color w:val="0070C0"/>
                <w:sz w:val="18"/>
                <w:szCs w:val="18"/>
              </w:rPr>
            </w:pPr>
            <w:r w:rsidRPr="006562D2">
              <w:rPr>
                <w:rFonts w:asciiTheme="minorHAnsi" w:hAnsiTheme="minorHAnsi" w:cstheme="minorHAnsi"/>
                <w:color w:val="0070C0"/>
                <w:sz w:val="18"/>
                <w:szCs w:val="18"/>
              </w:rPr>
              <w:t>Analysis at ankle level, not individual</w:t>
            </w:r>
          </w:p>
        </w:tc>
        <w:tc>
          <w:tcPr>
            <w:tcW w:w="699" w:type="dxa"/>
            <w:vMerge w:val="restart"/>
            <w:tcBorders>
              <w:left w:val="single" w:sz="2" w:space="0" w:color="auto"/>
              <w:right w:val="single" w:sz="2" w:space="0" w:color="auto"/>
            </w:tcBorders>
            <w:shd w:val="clear" w:color="auto" w:fill="FF0000"/>
          </w:tcPr>
          <w:p w14:paraId="644855E0" w14:textId="77777777" w:rsidR="006562D2" w:rsidRPr="0016409D" w:rsidRDefault="006562D2" w:rsidP="00C0370B">
            <w:pPr>
              <w:jc w:val="center"/>
              <w:rPr>
                <w:rFonts w:asciiTheme="minorHAnsi" w:hAnsiTheme="minorHAnsi" w:cstheme="minorHAnsi"/>
                <w:b/>
                <w:bCs/>
                <w:color w:val="0070C0"/>
                <w:sz w:val="20"/>
                <w:szCs w:val="20"/>
              </w:rPr>
            </w:pPr>
            <w:r>
              <w:rPr>
                <w:rFonts w:asciiTheme="minorHAnsi" w:hAnsiTheme="minorHAnsi" w:cstheme="minorHAnsi"/>
                <w:b/>
                <w:bCs/>
                <w:color w:val="0070C0"/>
                <w:sz w:val="20"/>
                <w:szCs w:val="20"/>
              </w:rPr>
              <w:t>HIGH</w:t>
            </w:r>
          </w:p>
        </w:tc>
      </w:tr>
      <w:tr w:rsidR="006562D2" w:rsidRPr="0016409D" w14:paraId="2D3CC2A2" w14:textId="77777777" w:rsidTr="00C0370B">
        <w:trPr>
          <w:trHeight w:val="27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6E698FA6" w14:textId="77777777" w:rsidR="006562D2" w:rsidRPr="0016409D" w:rsidRDefault="006562D2" w:rsidP="00C0370B">
            <w:pPr>
              <w:rPr>
                <w:rFonts w:asciiTheme="minorHAnsi" w:hAnsiTheme="minorHAnsi" w:cstheme="minorHAnsi"/>
                <w:color w:val="0070C0"/>
                <w:sz w:val="20"/>
                <w:szCs w:val="20"/>
              </w:rPr>
            </w:pPr>
          </w:p>
        </w:tc>
        <w:tc>
          <w:tcPr>
            <w:tcW w:w="2126" w:type="dxa"/>
            <w:vMerge/>
            <w:tcBorders>
              <w:left w:val="single" w:sz="2" w:space="0" w:color="auto"/>
              <w:bottom w:val="single" w:sz="2" w:space="0" w:color="auto"/>
              <w:right w:val="single" w:sz="2" w:space="0" w:color="auto"/>
            </w:tcBorders>
          </w:tcPr>
          <w:p w14:paraId="62B8D202" w14:textId="77777777" w:rsidR="006562D2" w:rsidRPr="0016409D" w:rsidRDefault="006562D2" w:rsidP="00C0370B">
            <w:pPr>
              <w:spacing w:after="60"/>
              <w:rPr>
                <w:rFonts w:asciiTheme="minorHAnsi" w:hAnsiTheme="minorHAnsi" w:cstheme="minorHAnsi"/>
                <w:color w:val="0070C0"/>
                <w:sz w:val="20"/>
                <w:szCs w:val="20"/>
                <w:u w:val="single"/>
              </w:rPr>
            </w:pPr>
          </w:p>
        </w:tc>
        <w:tc>
          <w:tcPr>
            <w:tcW w:w="1985" w:type="dxa"/>
            <w:vMerge/>
            <w:tcBorders>
              <w:left w:val="single" w:sz="2" w:space="0" w:color="auto"/>
              <w:bottom w:val="single" w:sz="2" w:space="0" w:color="auto"/>
              <w:right w:val="single" w:sz="2" w:space="0" w:color="auto"/>
            </w:tcBorders>
          </w:tcPr>
          <w:p w14:paraId="675D768F" w14:textId="77777777" w:rsidR="006562D2" w:rsidRPr="0016409D" w:rsidRDefault="006562D2" w:rsidP="00C0370B">
            <w:pPr>
              <w:spacing w:after="120"/>
              <w:rPr>
                <w:rFonts w:asciiTheme="minorHAnsi" w:hAnsiTheme="minorHAnsi" w:cstheme="minorHAnsi"/>
                <w:color w:val="0070C0"/>
                <w:sz w:val="20"/>
                <w:szCs w:val="20"/>
              </w:rPr>
            </w:pPr>
          </w:p>
        </w:tc>
        <w:tc>
          <w:tcPr>
            <w:tcW w:w="3402" w:type="dxa"/>
            <w:gridSpan w:val="2"/>
            <w:tcBorders>
              <w:top w:val="dotted" w:sz="4" w:space="0" w:color="auto"/>
              <w:left w:val="single" w:sz="2" w:space="0" w:color="auto"/>
              <w:bottom w:val="single" w:sz="2" w:space="0" w:color="auto"/>
              <w:right w:val="single" w:sz="2" w:space="0" w:color="auto"/>
            </w:tcBorders>
          </w:tcPr>
          <w:p w14:paraId="079A3201" w14:textId="77777777" w:rsidR="006562D2" w:rsidRDefault="006562D2" w:rsidP="00C0370B">
            <w:pPr>
              <w:rPr>
                <w:rFonts w:ascii="Calibri" w:hAnsi="Calibri" w:cs="Calibri"/>
                <w:color w:val="0070C0"/>
                <w:sz w:val="20"/>
                <w:szCs w:val="20"/>
              </w:rPr>
            </w:pPr>
            <w:r>
              <w:rPr>
                <w:rFonts w:ascii="Calibri" w:hAnsi="Calibri" w:cs="Calibri"/>
                <w:color w:val="0070C0"/>
                <w:sz w:val="20"/>
                <w:szCs w:val="20"/>
              </w:rPr>
              <w:t>Sensitivity: 0.71</w:t>
            </w:r>
          </w:p>
          <w:p w14:paraId="417D12FA" w14:textId="77777777" w:rsidR="006562D2" w:rsidRPr="0016409D" w:rsidRDefault="006562D2" w:rsidP="00C0370B">
            <w:pPr>
              <w:rPr>
                <w:rFonts w:ascii="Calibri" w:hAnsi="Calibri" w:cs="Calibri"/>
                <w:color w:val="0070C0"/>
                <w:sz w:val="20"/>
                <w:szCs w:val="20"/>
              </w:rPr>
            </w:pPr>
            <w:r>
              <w:rPr>
                <w:rFonts w:ascii="Calibri" w:hAnsi="Calibri" w:cs="Calibri"/>
                <w:color w:val="0070C0"/>
                <w:sz w:val="20"/>
                <w:szCs w:val="20"/>
              </w:rPr>
              <w:t>Specificity: 0.89</w:t>
            </w:r>
          </w:p>
        </w:tc>
        <w:tc>
          <w:tcPr>
            <w:tcW w:w="3118" w:type="dxa"/>
            <w:tcBorders>
              <w:left w:val="single" w:sz="2" w:space="0" w:color="auto"/>
              <w:bottom w:val="single" w:sz="2" w:space="0" w:color="auto"/>
              <w:right w:val="single" w:sz="2" w:space="0" w:color="auto"/>
            </w:tcBorders>
          </w:tcPr>
          <w:p w14:paraId="764DC6A7" w14:textId="77777777" w:rsidR="006562D2" w:rsidRPr="0016409D" w:rsidRDefault="006562D2" w:rsidP="00C0370B">
            <w:pPr>
              <w:rPr>
                <w:rFonts w:cstheme="minorHAnsi"/>
                <w:color w:val="0070C0"/>
                <w:sz w:val="20"/>
                <w:szCs w:val="20"/>
              </w:rPr>
            </w:pPr>
          </w:p>
        </w:tc>
        <w:tc>
          <w:tcPr>
            <w:tcW w:w="2694" w:type="dxa"/>
            <w:vMerge/>
            <w:tcBorders>
              <w:left w:val="single" w:sz="2" w:space="0" w:color="auto"/>
              <w:bottom w:val="single" w:sz="2" w:space="0" w:color="auto"/>
              <w:right w:val="single" w:sz="2" w:space="0" w:color="auto"/>
            </w:tcBorders>
          </w:tcPr>
          <w:p w14:paraId="20CAD999" w14:textId="77777777" w:rsidR="006562D2" w:rsidRPr="0016409D" w:rsidRDefault="006562D2" w:rsidP="00C0370B">
            <w:pPr>
              <w:spacing w:after="120"/>
              <w:rPr>
                <w:rFonts w:asciiTheme="minorHAnsi" w:hAnsiTheme="minorHAnsi" w:cstheme="minorHAnsi"/>
                <w:color w:val="0070C0"/>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210A8FD6" w14:textId="77777777" w:rsidR="006562D2" w:rsidRPr="0016409D" w:rsidRDefault="006562D2" w:rsidP="00C0370B">
            <w:pPr>
              <w:jc w:val="center"/>
              <w:rPr>
                <w:rFonts w:asciiTheme="minorHAnsi" w:hAnsiTheme="minorHAnsi" w:cstheme="minorHAnsi"/>
                <w:b/>
                <w:bCs/>
                <w:color w:val="0070C0"/>
                <w:sz w:val="20"/>
                <w:szCs w:val="20"/>
              </w:rPr>
            </w:pPr>
          </w:p>
        </w:tc>
      </w:tr>
      <w:tr w:rsidR="006562D2" w:rsidRPr="0016409D" w14:paraId="188607A6" w14:textId="77777777" w:rsidTr="006562D2">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F039C0B" w14:textId="77777777" w:rsidR="006562D2" w:rsidRPr="0016409D" w:rsidRDefault="006562D2" w:rsidP="00C0370B">
            <w:pPr>
              <w:spacing w:after="60"/>
              <w:rPr>
                <w:rFonts w:asciiTheme="minorHAnsi" w:hAnsiTheme="minorHAnsi" w:cstheme="minorHAnsi"/>
                <w:b/>
                <w:bCs/>
                <w:color w:val="0070C0"/>
                <w:sz w:val="20"/>
                <w:szCs w:val="20"/>
              </w:rPr>
            </w:pPr>
            <w:r>
              <w:rPr>
                <w:rFonts w:asciiTheme="minorHAnsi" w:hAnsiTheme="minorHAnsi" w:cstheme="minorHAnsi"/>
                <w:b/>
                <w:bCs/>
                <w:color w:val="0070C0"/>
                <w:sz w:val="20"/>
                <w:szCs w:val="20"/>
              </w:rPr>
              <w:t>Author’s conclusions:</w:t>
            </w:r>
            <w:r w:rsidRPr="00CA7B13">
              <w:rPr>
                <w:rFonts w:asciiTheme="minorHAnsi" w:hAnsiTheme="minorHAnsi" w:cstheme="minorHAnsi"/>
                <w:color w:val="0070C0"/>
                <w:sz w:val="20"/>
                <w:szCs w:val="20"/>
              </w:rPr>
              <w:t xml:space="preserve"> US examination is useful to illustrate RA ankle involvement, especially for patients who complain ankle pain but lack CE findings</w:t>
            </w:r>
          </w:p>
        </w:tc>
      </w:tr>
      <w:bookmarkEnd w:id="13"/>
      <w:tr w:rsidR="006562D2" w:rsidRPr="00A70C12" w14:paraId="39BEEA56" w14:textId="77777777" w:rsidTr="006562D2">
        <w:trPr>
          <w:trHeight w:hRule="exact" w:val="346"/>
        </w:trPr>
        <w:tc>
          <w:tcPr>
            <w:tcW w:w="15266" w:type="dxa"/>
            <w:gridSpan w:val="8"/>
            <w:tcBorders>
              <w:top w:val="single" w:sz="18" w:space="0" w:color="auto"/>
              <w:left w:val="nil"/>
              <w:bottom w:val="nil"/>
              <w:right w:val="nil"/>
            </w:tcBorders>
            <w:shd w:val="clear" w:color="auto" w:fill="FFFFFF" w:themeFill="background1"/>
            <w:vAlign w:val="center"/>
          </w:tcPr>
          <w:p w14:paraId="154601C7" w14:textId="77777777" w:rsidR="006562D2" w:rsidRPr="00A70C12" w:rsidRDefault="006562D2" w:rsidP="00CA640C">
            <w:pPr>
              <w:rPr>
                <w:rFonts w:asciiTheme="minorHAnsi" w:hAnsiTheme="minorHAnsi" w:cstheme="minorHAnsi"/>
                <w:b/>
                <w:bCs/>
                <w:sz w:val="16"/>
                <w:szCs w:val="16"/>
              </w:rPr>
            </w:pPr>
          </w:p>
        </w:tc>
      </w:tr>
      <w:tr w:rsidR="006562D2" w:rsidRPr="00A70C12" w14:paraId="214DBEF3" w14:textId="77777777" w:rsidTr="00A70C12">
        <w:trPr>
          <w:trHeight w:hRule="exact" w:val="142"/>
        </w:trPr>
        <w:tc>
          <w:tcPr>
            <w:tcW w:w="15266" w:type="dxa"/>
            <w:gridSpan w:val="8"/>
            <w:tcBorders>
              <w:top w:val="nil"/>
              <w:left w:val="nil"/>
              <w:bottom w:val="nil"/>
              <w:right w:val="nil"/>
            </w:tcBorders>
            <w:shd w:val="clear" w:color="auto" w:fill="FFFFFF" w:themeFill="background1"/>
            <w:vAlign w:val="center"/>
          </w:tcPr>
          <w:p w14:paraId="498F80D1" w14:textId="77777777" w:rsidR="006562D2" w:rsidRPr="00A70C12" w:rsidRDefault="006562D2" w:rsidP="00CA640C">
            <w:pPr>
              <w:rPr>
                <w:rFonts w:asciiTheme="minorHAnsi" w:hAnsiTheme="minorHAnsi" w:cstheme="minorHAnsi"/>
                <w:b/>
                <w:bCs/>
                <w:sz w:val="16"/>
                <w:szCs w:val="16"/>
              </w:rPr>
            </w:pPr>
          </w:p>
        </w:tc>
      </w:tr>
      <w:tr w:rsidR="006562D2" w:rsidRPr="006562D2" w14:paraId="518D95BC" w14:textId="77777777" w:rsidTr="006562D2">
        <w:trPr>
          <w:trHeight w:hRule="exact" w:val="142"/>
        </w:trPr>
        <w:tc>
          <w:tcPr>
            <w:tcW w:w="15266" w:type="dxa"/>
            <w:gridSpan w:val="8"/>
            <w:tcBorders>
              <w:top w:val="nil"/>
              <w:left w:val="nil"/>
              <w:bottom w:val="single" w:sz="18" w:space="0" w:color="auto"/>
              <w:right w:val="nil"/>
            </w:tcBorders>
            <w:shd w:val="clear" w:color="auto" w:fill="FFFFFF" w:themeFill="background1"/>
            <w:vAlign w:val="center"/>
          </w:tcPr>
          <w:p w14:paraId="62A791B4" w14:textId="77777777" w:rsidR="006562D2" w:rsidRPr="006562D2" w:rsidRDefault="006562D2" w:rsidP="006562D2">
            <w:pPr>
              <w:rPr>
                <w:rFonts w:asciiTheme="minorHAnsi" w:hAnsiTheme="minorHAnsi" w:cstheme="minorHAnsi"/>
                <w:b/>
                <w:bCs/>
                <w:sz w:val="6"/>
                <w:szCs w:val="6"/>
              </w:rPr>
            </w:pPr>
          </w:p>
        </w:tc>
      </w:tr>
      <w:tr w:rsidR="000124AD" w:rsidRPr="009311D3" w14:paraId="677D5BAF" w14:textId="77777777" w:rsidTr="006562D2">
        <w:trPr>
          <w:trHeight w:hRule="exact" w:val="346"/>
        </w:trPr>
        <w:tc>
          <w:tcPr>
            <w:tcW w:w="15266" w:type="dxa"/>
            <w:gridSpan w:val="8"/>
            <w:tcBorders>
              <w:top w:val="single" w:sz="18" w:space="0" w:color="auto"/>
              <w:bottom w:val="single" w:sz="4" w:space="0" w:color="auto"/>
            </w:tcBorders>
            <w:shd w:val="clear" w:color="auto" w:fill="DEEAF6" w:themeFill="accent5" w:themeFillTint="33"/>
            <w:vAlign w:val="center"/>
          </w:tcPr>
          <w:p w14:paraId="5D56D6DA" w14:textId="3589A5BA" w:rsidR="000124AD" w:rsidRDefault="000124AD" w:rsidP="00CA640C">
            <w:pPr>
              <w:rPr>
                <w:rFonts w:asciiTheme="minorHAnsi" w:hAnsiTheme="minorHAnsi" w:cstheme="minorHAnsi"/>
                <w:b/>
                <w:bCs/>
                <w:sz w:val="20"/>
                <w:szCs w:val="20"/>
              </w:rPr>
            </w:pPr>
            <w:r>
              <w:rPr>
                <w:rFonts w:asciiTheme="minorHAnsi" w:hAnsiTheme="minorHAnsi" w:cstheme="minorHAnsi"/>
                <w:b/>
                <w:bCs/>
                <w:sz w:val="20"/>
                <w:szCs w:val="20"/>
              </w:rPr>
              <w:t>Other or No reference standard</w:t>
            </w:r>
          </w:p>
        </w:tc>
      </w:tr>
      <w:tr w:rsidR="005C4AE2" w:rsidRPr="001B67B9" w14:paraId="57E015E5" w14:textId="77777777" w:rsidTr="006562D2">
        <w:trPr>
          <w:trHeight w:val="1238"/>
        </w:trPr>
        <w:tc>
          <w:tcPr>
            <w:tcW w:w="1242" w:type="dxa"/>
            <w:tcBorders>
              <w:top w:val="single" w:sz="4" w:space="0" w:color="auto"/>
              <w:left w:val="single" w:sz="2" w:space="0" w:color="auto"/>
              <w:bottom w:val="single" w:sz="2" w:space="0" w:color="auto"/>
              <w:right w:val="single" w:sz="2" w:space="0" w:color="auto"/>
            </w:tcBorders>
            <w:shd w:val="clear" w:color="auto" w:fill="FFF2CC" w:themeFill="accent4" w:themeFillTint="33"/>
          </w:tcPr>
          <w:p w14:paraId="6D828744" w14:textId="77777777" w:rsidR="005C4AE2" w:rsidRDefault="005C4AE2" w:rsidP="005C4AE2">
            <w:pPr>
              <w:rPr>
                <w:rFonts w:asciiTheme="minorHAnsi" w:hAnsiTheme="minorHAnsi" w:cstheme="minorHAnsi"/>
                <w:sz w:val="20"/>
                <w:szCs w:val="20"/>
              </w:rPr>
            </w:pPr>
            <w:r w:rsidRPr="005D341C">
              <w:rPr>
                <w:rFonts w:asciiTheme="minorHAnsi" w:hAnsiTheme="minorHAnsi" w:cstheme="minorHAnsi"/>
                <w:sz w:val="20"/>
                <w:szCs w:val="20"/>
              </w:rPr>
              <w:t>Niki 2005</w:t>
            </w:r>
          </w:p>
          <w:p w14:paraId="438C2640" w14:textId="77777777" w:rsidR="005C4AE2" w:rsidRDefault="005C4AE2" w:rsidP="005C4AE2">
            <w:pPr>
              <w:rPr>
                <w:rFonts w:asciiTheme="minorHAnsi" w:hAnsiTheme="minorHAnsi" w:cstheme="minorHAnsi"/>
                <w:sz w:val="20"/>
                <w:szCs w:val="20"/>
              </w:rPr>
            </w:pPr>
          </w:p>
          <w:p w14:paraId="72A44A7A" w14:textId="77777777" w:rsidR="005C4AE2" w:rsidRPr="001B67B9" w:rsidRDefault="005C4AE2" w:rsidP="005C4AE2">
            <w:pPr>
              <w:rPr>
                <w:rFonts w:asciiTheme="minorHAnsi" w:hAnsiTheme="minorHAnsi" w:cstheme="minorHAnsi"/>
                <w:sz w:val="20"/>
                <w:szCs w:val="20"/>
              </w:rPr>
            </w:pPr>
            <w:r>
              <w:rPr>
                <w:rFonts w:asciiTheme="minorHAnsi" w:hAnsiTheme="minorHAnsi" w:cstheme="minorHAnsi"/>
                <w:sz w:val="20"/>
                <w:szCs w:val="20"/>
              </w:rPr>
              <w:t>Cross-sectional</w:t>
            </w:r>
          </w:p>
          <w:p w14:paraId="0BD311C3" w14:textId="77777777" w:rsidR="005C4AE2" w:rsidRDefault="005C4AE2" w:rsidP="005C4AE2">
            <w:pPr>
              <w:rPr>
                <w:rFonts w:asciiTheme="minorHAnsi" w:hAnsiTheme="minorHAnsi" w:cstheme="minorHAnsi"/>
                <w:sz w:val="20"/>
                <w:szCs w:val="20"/>
              </w:rPr>
            </w:pPr>
          </w:p>
          <w:p w14:paraId="3C3E8029" w14:textId="29AFD007" w:rsidR="0074630E" w:rsidRDefault="0074630E" w:rsidP="005C4AE2">
            <w:pPr>
              <w:rPr>
                <w:rFonts w:asciiTheme="minorHAnsi" w:hAnsiTheme="minorHAnsi" w:cstheme="minorHAnsi"/>
                <w:b/>
                <w:bCs/>
                <w:sz w:val="20"/>
                <w:szCs w:val="20"/>
              </w:rPr>
            </w:pPr>
            <w:r>
              <w:rPr>
                <w:rFonts w:asciiTheme="minorHAnsi" w:hAnsiTheme="minorHAnsi" w:cstheme="minorHAnsi"/>
                <w:b/>
                <w:bCs/>
                <w:sz w:val="20"/>
                <w:szCs w:val="20"/>
              </w:rPr>
              <w:t>JOA &amp;</w:t>
            </w:r>
          </w:p>
          <w:p w14:paraId="201DE15D" w14:textId="5CB70B1E" w:rsidR="0074630E" w:rsidRPr="0074630E" w:rsidRDefault="0074630E" w:rsidP="005C4AE2">
            <w:pPr>
              <w:rPr>
                <w:rFonts w:asciiTheme="minorHAnsi" w:hAnsiTheme="minorHAnsi" w:cstheme="minorHAnsi"/>
                <w:b/>
                <w:bCs/>
                <w:sz w:val="20"/>
                <w:szCs w:val="20"/>
              </w:rPr>
            </w:pPr>
            <w:r>
              <w:rPr>
                <w:rFonts w:asciiTheme="minorHAnsi" w:hAnsiTheme="minorHAnsi" w:cstheme="minorHAnsi"/>
                <w:b/>
                <w:bCs/>
                <w:sz w:val="20"/>
                <w:szCs w:val="20"/>
              </w:rPr>
              <w:t>JSSF</w:t>
            </w:r>
          </w:p>
        </w:tc>
        <w:tc>
          <w:tcPr>
            <w:tcW w:w="2126" w:type="dxa"/>
            <w:tcBorders>
              <w:top w:val="single" w:sz="4" w:space="0" w:color="auto"/>
              <w:left w:val="single" w:sz="2" w:space="0" w:color="auto"/>
              <w:bottom w:val="single" w:sz="2" w:space="0" w:color="auto"/>
              <w:right w:val="single" w:sz="2" w:space="0" w:color="auto"/>
            </w:tcBorders>
          </w:tcPr>
          <w:p w14:paraId="462A7C5C" w14:textId="77777777" w:rsidR="000124AD" w:rsidRDefault="005C4AE2" w:rsidP="005C4AE2">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C057B7">
              <w:rPr>
                <w:rFonts w:asciiTheme="minorHAnsi" w:hAnsiTheme="minorHAnsi" w:cstheme="minorHAnsi"/>
                <w:color w:val="000000"/>
                <w:sz w:val="20"/>
                <w:szCs w:val="20"/>
              </w:rPr>
              <w:t xml:space="preserve">Japanese Orthopaedic Association </w:t>
            </w:r>
            <w:r>
              <w:rPr>
                <w:rFonts w:asciiTheme="minorHAnsi" w:hAnsiTheme="minorHAnsi" w:cstheme="minorHAnsi"/>
                <w:color w:val="000000"/>
                <w:sz w:val="20"/>
                <w:szCs w:val="20"/>
              </w:rPr>
              <w:t xml:space="preserve">(JOA) </w:t>
            </w:r>
            <w:r w:rsidRPr="00C057B7">
              <w:rPr>
                <w:rFonts w:asciiTheme="minorHAnsi" w:hAnsiTheme="minorHAnsi" w:cstheme="minorHAnsi"/>
                <w:color w:val="000000"/>
                <w:sz w:val="20"/>
                <w:szCs w:val="20"/>
              </w:rPr>
              <w:t>Rating Scale</w:t>
            </w:r>
            <w:r>
              <w:rPr>
                <w:rFonts w:asciiTheme="minorHAnsi" w:hAnsiTheme="minorHAnsi" w:cstheme="minorHAnsi"/>
                <w:color w:val="000000"/>
                <w:sz w:val="20"/>
                <w:szCs w:val="20"/>
              </w:rPr>
              <w:t>*</w:t>
            </w:r>
            <w:r w:rsidRPr="001B67B9">
              <w:rPr>
                <w:rFonts w:asciiTheme="minorHAnsi" w:hAnsiTheme="minorHAnsi" w:cstheme="minorHAnsi"/>
                <w:color w:val="000000"/>
                <w:sz w:val="20"/>
                <w:szCs w:val="20"/>
              </w:rPr>
              <w:t xml:space="preserve"> </w:t>
            </w:r>
          </w:p>
          <w:p w14:paraId="355B7D1C" w14:textId="7CA7A323" w:rsidR="005C4AE2" w:rsidRDefault="005C4AE2" w:rsidP="005C4AE2">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2</w:t>
            </w:r>
            <w:r w:rsidRPr="001B67B9">
              <w:rPr>
                <w:rFonts w:asciiTheme="minorHAnsi" w:hAnsiTheme="minorHAnsi" w:cstheme="minorHAnsi"/>
                <w:color w:val="000000"/>
                <w:sz w:val="20"/>
                <w:szCs w:val="20"/>
              </w:rPr>
              <w:t xml:space="preserve">: </w:t>
            </w:r>
            <w:r w:rsidRPr="0087673B">
              <w:rPr>
                <w:rFonts w:asciiTheme="minorHAnsi" w:hAnsiTheme="minorHAnsi" w:cstheme="minorHAnsi"/>
                <w:color w:val="000000"/>
                <w:sz w:val="20"/>
                <w:szCs w:val="20"/>
              </w:rPr>
              <w:t xml:space="preserve">Japanese </w:t>
            </w:r>
            <w:r>
              <w:rPr>
                <w:rFonts w:asciiTheme="minorHAnsi" w:hAnsiTheme="minorHAnsi" w:cstheme="minorHAnsi"/>
                <w:color w:val="000000"/>
                <w:sz w:val="20"/>
                <w:szCs w:val="20"/>
              </w:rPr>
              <w:t>S</w:t>
            </w:r>
            <w:r w:rsidRPr="0087673B">
              <w:rPr>
                <w:rFonts w:asciiTheme="minorHAnsi" w:hAnsiTheme="minorHAnsi" w:cstheme="minorHAnsi"/>
                <w:color w:val="000000"/>
                <w:sz w:val="20"/>
                <w:szCs w:val="20"/>
              </w:rPr>
              <w:t xml:space="preserve">ociety of </w:t>
            </w:r>
            <w:r>
              <w:rPr>
                <w:rFonts w:asciiTheme="minorHAnsi" w:hAnsiTheme="minorHAnsi" w:cstheme="minorHAnsi"/>
                <w:color w:val="000000"/>
                <w:sz w:val="20"/>
                <w:szCs w:val="20"/>
              </w:rPr>
              <w:t>S</w:t>
            </w:r>
            <w:r w:rsidRPr="0087673B">
              <w:rPr>
                <w:rFonts w:asciiTheme="minorHAnsi" w:hAnsiTheme="minorHAnsi" w:cstheme="minorHAnsi"/>
                <w:color w:val="000000"/>
                <w:sz w:val="20"/>
                <w:szCs w:val="20"/>
              </w:rPr>
              <w:t xml:space="preserve">urgery of the </w:t>
            </w:r>
            <w:r>
              <w:rPr>
                <w:rFonts w:asciiTheme="minorHAnsi" w:hAnsiTheme="minorHAnsi" w:cstheme="minorHAnsi"/>
                <w:color w:val="000000"/>
                <w:sz w:val="20"/>
                <w:szCs w:val="20"/>
              </w:rPr>
              <w:t>F</w:t>
            </w:r>
            <w:r w:rsidRPr="0087673B">
              <w:rPr>
                <w:rFonts w:asciiTheme="minorHAnsi" w:hAnsiTheme="minorHAnsi" w:cstheme="minorHAnsi"/>
                <w:color w:val="000000"/>
                <w:sz w:val="20"/>
                <w:szCs w:val="20"/>
              </w:rPr>
              <w:t>oot (JSSF) rating scale</w:t>
            </w:r>
            <w:r w:rsidRPr="0024110A">
              <w:rPr>
                <w:rFonts w:asciiTheme="minorHAnsi" w:hAnsiTheme="minorHAnsi" w:cstheme="minorHAnsi"/>
                <w:b/>
                <w:bCs/>
                <w:sz w:val="18"/>
                <w:szCs w:val="18"/>
                <w:vertAlign w:val="superscript"/>
              </w:rPr>
              <w:t>†</w:t>
            </w:r>
          </w:p>
          <w:p w14:paraId="11DB6A39" w14:textId="09DFFED7" w:rsidR="005C4AE2" w:rsidRPr="0087673B" w:rsidRDefault="005C4AE2" w:rsidP="004E1827">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sidRPr="0087673B">
              <w:rPr>
                <w:rFonts w:asciiTheme="minorHAnsi" w:hAnsiTheme="minorHAnsi" w:cstheme="minorHAnsi"/>
                <w:color w:val="000000"/>
                <w:sz w:val="20"/>
                <w:szCs w:val="20"/>
              </w:rPr>
              <w:t>Orthopaedists and patient</w:t>
            </w:r>
          </w:p>
          <w:p w14:paraId="20F9DA42" w14:textId="7E4D3203" w:rsidR="005C4AE2" w:rsidRPr="001B67B9" w:rsidRDefault="005C4AE2" w:rsidP="005C4AE2">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independent evaluation within 2 days; repeat evaluation within 1-4 weeks.</w:t>
            </w:r>
          </w:p>
          <w:p w14:paraId="2C36CF4C" w14:textId="2A2C0192" w:rsidR="005C4AE2" w:rsidRPr="001B67B9" w:rsidRDefault="005C4AE2" w:rsidP="005C4AE2">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unclear</w:t>
            </w:r>
          </w:p>
        </w:tc>
        <w:tc>
          <w:tcPr>
            <w:tcW w:w="2268" w:type="dxa"/>
            <w:gridSpan w:val="2"/>
            <w:tcBorders>
              <w:top w:val="single" w:sz="4" w:space="0" w:color="auto"/>
              <w:left w:val="single" w:sz="2" w:space="0" w:color="auto"/>
              <w:bottom w:val="single" w:sz="2" w:space="0" w:color="auto"/>
              <w:right w:val="single" w:sz="2" w:space="0" w:color="auto"/>
            </w:tcBorders>
          </w:tcPr>
          <w:p w14:paraId="7060A7CB" w14:textId="1109CD8E" w:rsidR="005C4AE2" w:rsidRDefault="005C4AE2" w:rsidP="005C4A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RA; </w:t>
            </w:r>
            <w:r w:rsidRPr="0087673B">
              <w:rPr>
                <w:rFonts w:asciiTheme="minorHAnsi" w:hAnsiTheme="minorHAnsi" w:cstheme="minorHAnsi"/>
                <w:color w:val="000000" w:themeColor="text1"/>
                <w:sz w:val="20"/>
                <w:szCs w:val="20"/>
              </w:rPr>
              <w:t xml:space="preserve">symptomatically stable </w:t>
            </w:r>
            <w:r>
              <w:rPr>
                <w:rFonts w:asciiTheme="minorHAnsi" w:hAnsiTheme="minorHAnsi" w:cstheme="minorHAnsi"/>
                <w:color w:val="000000" w:themeColor="text1"/>
                <w:sz w:val="20"/>
                <w:szCs w:val="20"/>
              </w:rPr>
              <w:sym w:font="Symbol" w:char="F0B3"/>
            </w:r>
            <w:r w:rsidRPr="0087673B">
              <w:rPr>
                <w:rFonts w:asciiTheme="minorHAnsi" w:hAnsiTheme="minorHAnsi" w:cstheme="minorHAnsi"/>
                <w:color w:val="000000" w:themeColor="text1"/>
                <w:sz w:val="20"/>
                <w:szCs w:val="20"/>
              </w:rPr>
              <w:t xml:space="preserve"> 1 month</w:t>
            </w:r>
            <w:r>
              <w:rPr>
                <w:rFonts w:asciiTheme="minorHAnsi" w:hAnsiTheme="minorHAnsi" w:cstheme="minorHAnsi"/>
                <w:color w:val="000000" w:themeColor="text1"/>
                <w:sz w:val="20"/>
                <w:szCs w:val="20"/>
              </w:rPr>
              <w:t xml:space="preserve"> before and after 1</w:t>
            </w:r>
            <w:r w:rsidRPr="0087673B">
              <w:rPr>
                <w:rFonts w:asciiTheme="minorHAnsi" w:hAnsiTheme="minorHAnsi" w:cstheme="minorHAnsi"/>
                <w:color w:val="000000" w:themeColor="text1"/>
                <w:sz w:val="20"/>
                <w:szCs w:val="20"/>
                <w:vertAlign w:val="superscript"/>
              </w:rPr>
              <w:t>st</w:t>
            </w:r>
            <w:r>
              <w:rPr>
                <w:rFonts w:asciiTheme="minorHAnsi" w:hAnsiTheme="minorHAnsi" w:cstheme="minorHAnsi"/>
                <w:color w:val="000000" w:themeColor="text1"/>
                <w:sz w:val="20"/>
                <w:szCs w:val="20"/>
              </w:rPr>
              <w:t xml:space="preserve"> evaluation; </w:t>
            </w:r>
            <w:r w:rsidRPr="0087673B">
              <w:rPr>
                <w:rFonts w:asciiTheme="minorHAnsi" w:hAnsiTheme="minorHAnsi" w:cstheme="minorHAnsi"/>
                <w:color w:val="000000" w:themeColor="text1"/>
                <w:sz w:val="20"/>
                <w:szCs w:val="20"/>
              </w:rPr>
              <w:t>no underlying diseases or complications that might interfere with the results of the evaluation.</w:t>
            </w:r>
          </w:p>
          <w:p w14:paraId="2A93A06D" w14:textId="65BEBFCC" w:rsidR="005C4AE2" w:rsidRPr="001B67B9" w:rsidRDefault="005C4AE2" w:rsidP="005C4A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w:t>
            </w:r>
            <w:r w:rsidRPr="001B67B9">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NR)</w:t>
            </w:r>
          </w:p>
          <w:p w14:paraId="7C7E3AAE" w14:textId="24EAFC55" w:rsidR="005C4AE2" w:rsidRPr="001B67B9" w:rsidRDefault="005C4AE2" w:rsidP="005C4AE2">
            <w:pPr>
              <w:spacing w:after="120"/>
              <w:rPr>
                <w:rFonts w:asciiTheme="minorHAnsi" w:hAnsiTheme="minorHAnsi" w:cstheme="minorHAnsi"/>
                <w:color w:val="000000"/>
                <w:sz w:val="20"/>
                <w:szCs w:val="20"/>
              </w:rPr>
            </w:pPr>
            <w:r w:rsidRPr="001B67B9">
              <w:rPr>
                <w:rFonts w:asciiTheme="minorHAnsi" w:hAnsiTheme="minorHAnsi" w:cstheme="minorHAnsi"/>
                <w:color w:val="000000" w:themeColor="text1"/>
                <w:sz w:val="20"/>
                <w:szCs w:val="20"/>
              </w:rPr>
              <w:t>N =</w:t>
            </w:r>
            <w:r>
              <w:rPr>
                <w:rFonts w:asciiTheme="minorHAnsi" w:hAnsiTheme="minorHAnsi" w:cstheme="minorHAnsi"/>
                <w:color w:val="000000" w:themeColor="text1"/>
                <w:sz w:val="20"/>
                <w:szCs w:val="20"/>
              </w:rPr>
              <w:t xml:space="preserve"> 4 (though abstract suggests 47)</w:t>
            </w:r>
            <w:r w:rsidRPr="001B67B9">
              <w:rPr>
                <w:rFonts w:asciiTheme="minorHAnsi" w:hAnsiTheme="minorHAnsi" w:cstheme="minorHAnsi"/>
                <w:color w:val="000000" w:themeColor="text1"/>
                <w:sz w:val="20"/>
                <w:szCs w:val="20"/>
              </w:rPr>
              <w:t xml:space="preserve"> </w:t>
            </w:r>
          </w:p>
          <w:p w14:paraId="119E1130" w14:textId="2540DD0B" w:rsidR="005C4AE2" w:rsidRPr="001B67B9" w:rsidRDefault="005C4AE2" w:rsidP="005C4A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Japan</w:t>
            </w:r>
          </w:p>
        </w:tc>
        <w:tc>
          <w:tcPr>
            <w:tcW w:w="3119" w:type="dxa"/>
            <w:tcBorders>
              <w:top w:val="single" w:sz="4" w:space="0" w:color="auto"/>
              <w:left w:val="single" w:sz="2" w:space="0" w:color="auto"/>
              <w:bottom w:val="single" w:sz="2" w:space="0" w:color="auto"/>
              <w:right w:val="single" w:sz="2" w:space="0" w:color="auto"/>
            </w:tcBorders>
          </w:tcPr>
          <w:p w14:paraId="404D4A84" w14:textId="77777777" w:rsidR="005C4AE2" w:rsidRDefault="005C4AE2" w:rsidP="005C4AE2">
            <w:pPr>
              <w:rPr>
                <w:rFonts w:cstheme="minorHAnsi"/>
                <w:sz w:val="20"/>
                <w:szCs w:val="20"/>
                <w:u w:val="single"/>
              </w:rPr>
            </w:pPr>
          </w:p>
          <w:p w14:paraId="601C68D7" w14:textId="77777777" w:rsidR="001F06A5" w:rsidRDefault="001F06A5" w:rsidP="005C4AE2">
            <w:pPr>
              <w:rPr>
                <w:rFonts w:cstheme="minorHAnsi"/>
                <w:sz w:val="20"/>
                <w:szCs w:val="20"/>
                <w:u w:val="single"/>
              </w:rPr>
            </w:pPr>
          </w:p>
        </w:tc>
        <w:tc>
          <w:tcPr>
            <w:tcW w:w="3118" w:type="dxa"/>
            <w:tcBorders>
              <w:top w:val="single" w:sz="4" w:space="0" w:color="auto"/>
              <w:left w:val="single" w:sz="2" w:space="0" w:color="auto"/>
              <w:bottom w:val="single" w:sz="2" w:space="0" w:color="auto"/>
              <w:right w:val="single" w:sz="2" w:space="0" w:color="auto"/>
            </w:tcBorders>
          </w:tcPr>
          <w:p w14:paraId="789F13B0" w14:textId="77777777" w:rsidR="007330B5" w:rsidRPr="007330B5" w:rsidRDefault="001F06A5" w:rsidP="007330B5">
            <w:pPr>
              <w:rPr>
                <w:rFonts w:asciiTheme="minorHAnsi" w:hAnsiTheme="minorHAnsi" w:cstheme="minorHAnsi"/>
                <w:sz w:val="20"/>
                <w:szCs w:val="20"/>
              </w:rPr>
            </w:pPr>
            <w:r w:rsidRPr="007330B5">
              <w:rPr>
                <w:rFonts w:asciiTheme="minorHAnsi" w:hAnsiTheme="minorHAnsi" w:cstheme="minorHAnsi"/>
                <w:sz w:val="20"/>
                <w:szCs w:val="20"/>
              </w:rPr>
              <w:t>Intra-observer agreement</w:t>
            </w:r>
          </w:p>
          <w:p w14:paraId="1746EB9E" w14:textId="0FEFABD0" w:rsidR="001F06A5" w:rsidRPr="007330B5" w:rsidRDefault="001F06A5" w:rsidP="001F06A5">
            <w:pPr>
              <w:pStyle w:val="ListParagraph"/>
              <w:numPr>
                <w:ilvl w:val="0"/>
                <w:numId w:val="17"/>
              </w:numPr>
              <w:ind w:left="170" w:hanging="170"/>
              <w:rPr>
                <w:rFonts w:cstheme="minorHAnsi"/>
                <w:sz w:val="20"/>
                <w:szCs w:val="20"/>
              </w:rPr>
            </w:pPr>
            <w:r w:rsidRPr="007330B5">
              <w:rPr>
                <w:rFonts w:cstheme="minorHAnsi"/>
                <w:b/>
                <w:bCs/>
                <w:i/>
                <w:iCs/>
                <w:sz w:val="20"/>
                <w:szCs w:val="20"/>
              </w:rPr>
              <w:t>Items on JOA scale</w:t>
            </w:r>
          </w:p>
          <w:p w14:paraId="16C9CC51" w14:textId="77777777" w:rsidR="001F06A5" w:rsidRPr="007330B5" w:rsidRDefault="001F06A5" w:rsidP="001F06A5">
            <w:pPr>
              <w:spacing w:after="60"/>
              <w:rPr>
                <w:rFonts w:asciiTheme="minorHAnsi" w:hAnsiTheme="minorHAnsi" w:cstheme="minorHAnsi"/>
                <w:color w:val="000000"/>
                <w:sz w:val="20"/>
                <w:szCs w:val="20"/>
              </w:rPr>
            </w:pPr>
            <w:r w:rsidRPr="007330B5">
              <w:rPr>
                <w:rFonts w:asciiTheme="minorHAnsi" w:hAnsiTheme="minorHAnsi" w:cstheme="minorHAnsi"/>
                <w:color w:val="000000"/>
                <w:sz w:val="20"/>
                <w:szCs w:val="20"/>
              </w:rPr>
              <w:t xml:space="preserve">Pain; </w:t>
            </w:r>
            <w:r w:rsidRPr="007330B5">
              <w:rPr>
                <w:rFonts w:asciiTheme="minorHAnsi" w:hAnsiTheme="minorHAnsi" w:cstheme="minorHAnsi"/>
                <w:color w:val="000000"/>
                <w:sz w:val="20"/>
                <w:szCs w:val="20"/>
                <w:u w:val="single"/>
              </w:rPr>
              <w:t>Deformity, forefoot;</w:t>
            </w:r>
            <w:r w:rsidRPr="007330B5">
              <w:rPr>
                <w:rFonts w:asciiTheme="minorHAnsi" w:hAnsiTheme="minorHAnsi" w:cstheme="minorHAnsi"/>
                <w:color w:val="000000"/>
                <w:sz w:val="20"/>
                <w:szCs w:val="20"/>
              </w:rPr>
              <w:t xml:space="preserve"> Deformity, hindfoo</w:t>
            </w:r>
            <w:r w:rsidRPr="007330B5">
              <w:rPr>
                <w:rFonts w:asciiTheme="minorHAnsi" w:hAnsiTheme="minorHAnsi" w:cstheme="minorHAnsi"/>
                <w:color w:val="000000"/>
                <w:sz w:val="20"/>
                <w:szCs w:val="20"/>
                <w:u w:val="single"/>
              </w:rPr>
              <w:t>t; MTP/IP joint motion; Hindfoot motion</w:t>
            </w:r>
            <w:r w:rsidRPr="007330B5">
              <w:rPr>
                <w:rFonts w:asciiTheme="minorHAnsi" w:hAnsiTheme="minorHAnsi" w:cstheme="minorHAnsi"/>
                <w:color w:val="000000"/>
                <w:sz w:val="20"/>
                <w:szCs w:val="20"/>
              </w:rPr>
              <w:t xml:space="preserve">; Stability; Walking ability; Muscle strength; Sensory disturbance; climbing/descending stairs; Sitting on heels; Standing on toes; </w:t>
            </w:r>
            <w:r w:rsidRPr="007330B5">
              <w:rPr>
                <w:rFonts w:asciiTheme="minorHAnsi" w:hAnsiTheme="minorHAnsi" w:cstheme="minorHAnsi"/>
                <w:color w:val="000000"/>
                <w:sz w:val="20"/>
                <w:szCs w:val="20"/>
                <w:u w:val="single"/>
              </w:rPr>
              <w:t>Footwear; Japanese-style toilet</w:t>
            </w:r>
          </w:p>
          <w:p w14:paraId="56AFF094" w14:textId="77777777" w:rsidR="001F06A5" w:rsidRPr="007330B5" w:rsidRDefault="001F06A5" w:rsidP="001F06A5">
            <w:pPr>
              <w:rPr>
                <w:rFonts w:asciiTheme="minorHAnsi" w:hAnsiTheme="minorHAnsi" w:cstheme="minorHAnsi"/>
                <w:sz w:val="20"/>
                <w:szCs w:val="20"/>
              </w:rPr>
            </w:pPr>
            <w:r w:rsidRPr="007330B5">
              <w:rPr>
                <w:rFonts w:asciiTheme="minorHAnsi" w:hAnsiTheme="minorHAnsi" w:cstheme="minorHAnsi"/>
                <w:sz w:val="20"/>
                <w:szCs w:val="20"/>
              </w:rPr>
              <w:t xml:space="preserve">Kappa range: 0.171 – 0.905 (computable for items underlined only) </w:t>
            </w:r>
          </w:p>
          <w:p w14:paraId="36AD3D9A" w14:textId="77777777" w:rsidR="001F06A5" w:rsidRPr="007330B5" w:rsidRDefault="001F06A5" w:rsidP="001F06A5">
            <w:pPr>
              <w:rPr>
                <w:rFonts w:asciiTheme="minorHAnsi" w:hAnsiTheme="minorHAnsi" w:cstheme="minorHAnsi"/>
                <w:sz w:val="20"/>
                <w:szCs w:val="20"/>
              </w:rPr>
            </w:pPr>
          </w:p>
          <w:p w14:paraId="2F20FCA3" w14:textId="2FE19117" w:rsidR="001F06A5" w:rsidRPr="007330B5" w:rsidRDefault="001F06A5" w:rsidP="001F06A5">
            <w:pPr>
              <w:pStyle w:val="ListParagraph"/>
              <w:numPr>
                <w:ilvl w:val="0"/>
                <w:numId w:val="17"/>
              </w:numPr>
              <w:ind w:left="170" w:hanging="170"/>
              <w:rPr>
                <w:rFonts w:cstheme="minorHAnsi"/>
                <w:sz w:val="20"/>
                <w:szCs w:val="20"/>
              </w:rPr>
            </w:pPr>
            <w:r w:rsidRPr="007330B5">
              <w:rPr>
                <w:rFonts w:cstheme="minorHAnsi"/>
                <w:b/>
                <w:bCs/>
                <w:i/>
                <w:iCs/>
                <w:color w:val="000000"/>
                <w:sz w:val="20"/>
                <w:szCs w:val="20"/>
              </w:rPr>
              <w:t>Items of JSSF scale</w:t>
            </w:r>
          </w:p>
          <w:p w14:paraId="2DA5A9AC" w14:textId="77777777" w:rsidR="001F06A5" w:rsidRPr="007330B5" w:rsidRDefault="001F06A5" w:rsidP="007330B5">
            <w:pPr>
              <w:spacing w:after="60"/>
              <w:rPr>
                <w:rFonts w:asciiTheme="minorHAnsi" w:hAnsiTheme="minorHAnsi" w:cstheme="minorHAnsi"/>
                <w:sz w:val="20"/>
                <w:szCs w:val="20"/>
              </w:rPr>
            </w:pPr>
            <w:r w:rsidRPr="007330B5">
              <w:rPr>
                <w:rFonts w:asciiTheme="minorHAnsi" w:hAnsiTheme="minorHAnsi" w:cstheme="minorHAnsi"/>
                <w:color w:val="000000"/>
                <w:sz w:val="20"/>
                <w:szCs w:val="20"/>
              </w:rPr>
              <w:t xml:space="preserve">Pain; </w:t>
            </w:r>
            <w:r w:rsidRPr="007330B5">
              <w:rPr>
                <w:rFonts w:asciiTheme="minorHAnsi" w:hAnsiTheme="minorHAnsi" w:cstheme="minorHAnsi"/>
                <w:color w:val="000000"/>
                <w:sz w:val="20"/>
                <w:szCs w:val="20"/>
                <w:u w:val="single"/>
              </w:rPr>
              <w:t>Deformity, hallux; Deformity, lesser toe; Deformity, midfoot</w:t>
            </w:r>
            <w:r w:rsidRPr="007330B5">
              <w:rPr>
                <w:rFonts w:asciiTheme="minorHAnsi" w:hAnsiTheme="minorHAnsi" w:cstheme="minorHAnsi"/>
                <w:color w:val="000000"/>
                <w:sz w:val="20"/>
                <w:szCs w:val="20"/>
              </w:rPr>
              <w:t xml:space="preserve">; Deformity, hindfoot; </w:t>
            </w:r>
            <w:r w:rsidRPr="007330B5">
              <w:rPr>
                <w:rFonts w:asciiTheme="minorHAnsi" w:hAnsiTheme="minorHAnsi" w:cstheme="minorHAnsi"/>
                <w:color w:val="000000"/>
                <w:sz w:val="20"/>
                <w:szCs w:val="20"/>
                <w:u w:val="single"/>
              </w:rPr>
              <w:t>MTP/IP joint motion; Hindfoot motion</w:t>
            </w:r>
            <w:r w:rsidRPr="007330B5">
              <w:rPr>
                <w:rFonts w:asciiTheme="minorHAnsi" w:hAnsiTheme="minorHAnsi" w:cstheme="minorHAnsi"/>
                <w:color w:val="000000"/>
                <w:sz w:val="20"/>
                <w:szCs w:val="20"/>
              </w:rPr>
              <w:t xml:space="preserve">; Walking ability; Climbing/descending stairs; Sitting on heels; Standing on toes; </w:t>
            </w:r>
            <w:r w:rsidRPr="007330B5">
              <w:rPr>
                <w:rFonts w:asciiTheme="minorHAnsi" w:hAnsiTheme="minorHAnsi" w:cstheme="minorHAnsi"/>
                <w:color w:val="000000"/>
                <w:sz w:val="20"/>
                <w:szCs w:val="20"/>
                <w:u w:val="single"/>
              </w:rPr>
              <w:t>Footwear; Japanese-style toilet</w:t>
            </w:r>
          </w:p>
          <w:p w14:paraId="5310B6EB" w14:textId="73AC6202" w:rsidR="005C4AE2" w:rsidRPr="00C53508" w:rsidRDefault="001F06A5" w:rsidP="00C53508">
            <w:pPr>
              <w:rPr>
                <w:rFonts w:asciiTheme="minorHAnsi" w:hAnsiTheme="minorHAnsi" w:cstheme="minorHAnsi"/>
                <w:sz w:val="20"/>
                <w:szCs w:val="20"/>
              </w:rPr>
            </w:pPr>
            <w:r w:rsidRPr="007330B5">
              <w:rPr>
                <w:rFonts w:asciiTheme="minorHAnsi" w:hAnsiTheme="minorHAnsi" w:cstheme="minorHAnsi"/>
                <w:color w:val="000000"/>
                <w:sz w:val="20"/>
                <w:szCs w:val="20"/>
              </w:rPr>
              <w:t>Kappa range: 0.016 - 0.811 (computable for items underlined only)</w:t>
            </w:r>
          </w:p>
        </w:tc>
        <w:tc>
          <w:tcPr>
            <w:tcW w:w="2694" w:type="dxa"/>
            <w:tcBorders>
              <w:top w:val="single" w:sz="4" w:space="0" w:color="auto"/>
              <w:left w:val="single" w:sz="2" w:space="0" w:color="auto"/>
              <w:bottom w:val="single" w:sz="2" w:space="0" w:color="auto"/>
              <w:right w:val="single" w:sz="2" w:space="0" w:color="auto"/>
            </w:tcBorders>
          </w:tcPr>
          <w:p w14:paraId="4D4F56FE" w14:textId="5CC0AC29" w:rsidR="005C4AE2" w:rsidRPr="005C4AE2" w:rsidRDefault="005C4AE2" w:rsidP="005C4AE2">
            <w:pPr>
              <w:spacing w:after="120"/>
              <w:rPr>
                <w:rFonts w:asciiTheme="minorHAnsi" w:hAnsiTheme="minorHAnsi" w:cstheme="minorHAnsi"/>
                <w:sz w:val="18"/>
                <w:szCs w:val="18"/>
              </w:rPr>
            </w:pPr>
            <w:r w:rsidRPr="005C4AE2">
              <w:rPr>
                <w:rFonts w:asciiTheme="minorHAnsi" w:hAnsiTheme="minorHAnsi" w:cstheme="minorHAnsi"/>
                <w:sz w:val="18"/>
                <w:szCs w:val="18"/>
              </w:rPr>
              <w:t xml:space="preserve">*JOA incorporates objective evaluation by orthopaedists &amp; subjective evaluation by patients. </w:t>
            </w:r>
          </w:p>
          <w:p w14:paraId="69E8B9D9" w14:textId="77777777" w:rsidR="005C4AE2" w:rsidRPr="005C4AE2" w:rsidRDefault="005C4AE2" w:rsidP="005C4AE2">
            <w:pPr>
              <w:spacing w:after="120"/>
              <w:rPr>
                <w:rFonts w:asciiTheme="minorHAnsi" w:hAnsiTheme="minorHAnsi" w:cstheme="minorHAnsi"/>
                <w:sz w:val="18"/>
                <w:szCs w:val="18"/>
              </w:rPr>
            </w:pPr>
            <w:r w:rsidRPr="005C4AE2">
              <w:rPr>
                <w:rFonts w:asciiTheme="minorHAnsi" w:hAnsiTheme="minorHAnsi" w:cstheme="minorHAnsi"/>
                <w:b/>
                <w:bCs/>
                <w:sz w:val="18"/>
                <w:szCs w:val="18"/>
                <w:vertAlign w:val="superscript"/>
              </w:rPr>
              <w:t>†</w:t>
            </w:r>
            <w:r w:rsidRPr="005C4AE2">
              <w:rPr>
                <w:rFonts w:asciiTheme="minorHAnsi" w:hAnsiTheme="minorHAnsi" w:cstheme="minorHAnsi"/>
                <w:sz w:val="18"/>
                <w:szCs w:val="18"/>
              </w:rPr>
              <w:t>JSSF scale for RA modified the conventional JOA scale</w:t>
            </w:r>
          </w:p>
          <w:p w14:paraId="4346289E" w14:textId="200EAA5D" w:rsidR="005C4AE2" w:rsidRPr="001B67B9" w:rsidRDefault="005C4AE2" w:rsidP="005C4AE2">
            <w:pPr>
              <w:spacing w:after="120"/>
              <w:rPr>
                <w:rFonts w:asciiTheme="minorHAnsi" w:hAnsiTheme="minorHAnsi" w:cstheme="minorHAnsi"/>
                <w:sz w:val="20"/>
                <w:szCs w:val="20"/>
              </w:rPr>
            </w:pPr>
            <w:r w:rsidRPr="005C4AE2">
              <w:rPr>
                <w:rFonts w:asciiTheme="minorHAnsi" w:hAnsiTheme="minorHAnsi" w:cstheme="minorHAnsi"/>
                <w:sz w:val="18"/>
                <w:szCs w:val="18"/>
              </w:rPr>
              <w:t>Very unclear method and numbers of RA patients involved (abstract states 47, Table 1 gives 4)</w:t>
            </w:r>
          </w:p>
        </w:tc>
        <w:tc>
          <w:tcPr>
            <w:tcW w:w="699" w:type="dxa"/>
            <w:tcBorders>
              <w:top w:val="single" w:sz="4" w:space="0" w:color="auto"/>
              <w:left w:val="single" w:sz="2" w:space="0" w:color="auto"/>
              <w:bottom w:val="single" w:sz="2" w:space="0" w:color="auto"/>
              <w:right w:val="single" w:sz="2" w:space="0" w:color="auto"/>
            </w:tcBorders>
            <w:shd w:val="clear" w:color="auto" w:fill="FF0000"/>
          </w:tcPr>
          <w:p w14:paraId="759107AB" w14:textId="72731BCC" w:rsidR="005C4AE2" w:rsidRPr="001B67B9" w:rsidRDefault="005C4AE2" w:rsidP="005C4AE2">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5C4AE2" w:rsidRPr="009311D3" w14:paraId="4560F543" w14:textId="77777777" w:rsidTr="008A0D30">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1D14E34E" w14:textId="3CB194AB" w:rsidR="005C4AE2" w:rsidRPr="009311D3" w:rsidRDefault="005C4AE2" w:rsidP="005C4AE2">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5C4AE2">
              <w:rPr>
                <w:rFonts w:asciiTheme="minorHAnsi" w:hAnsiTheme="minorHAnsi" w:cstheme="minorHAnsi"/>
                <w:sz w:val="20"/>
                <w:szCs w:val="20"/>
              </w:rPr>
              <w:t>The validity of both scales was high. Clinical evaluation of the therapeutic results using these scales would be highly reliable.</w:t>
            </w:r>
          </w:p>
        </w:tc>
      </w:tr>
      <w:tr w:rsidR="00A214DF" w:rsidRPr="001B67B9" w14:paraId="60421955" w14:textId="77777777" w:rsidTr="006562D2">
        <w:trPr>
          <w:trHeight w:val="5767"/>
        </w:trPr>
        <w:tc>
          <w:tcPr>
            <w:tcW w:w="1242" w:type="dxa"/>
            <w:tcBorders>
              <w:top w:val="single" w:sz="18" w:space="0" w:color="auto"/>
              <w:left w:val="single" w:sz="2" w:space="0" w:color="auto"/>
              <w:right w:val="single" w:sz="2" w:space="0" w:color="auto"/>
            </w:tcBorders>
            <w:shd w:val="clear" w:color="auto" w:fill="FFF2CC" w:themeFill="accent4" w:themeFillTint="33"/>
          </w:tcPr>
          <w:p w14:paraId="4CB2602E" w14:textId="66427B6A" w:rsidR="00A214DF" w:rsidRDefault="00A214DF" w:rsidP="00F9667D">
            <w:pPr>
              <w:rPr>
                <w:rFonts w:asciiTheme="minorHAnsi" w:hAnsiTheme="minorHAnsi" w:cstheme="minorHAnsi"/>
                <w:sz w:val="20"/>
                <w:szCs w:val="20"/>
              </w:rPr>
            </w:pPr>
            <w:r>
              <w:rPr>
                <w:rFonts w:asciiTheme="minorHAnsi" w:hAnsiTheme="minorHAnsi" w:cstheme="minorHAnsi"/>
                <w:sz w:val="20"/>
                <w:szCs w:val="20"/>
              </w:rPr>
              <w:lastRenderedPageBreak/>
              <w:t>Doorn 2011</w:t>
            </w:r>
          </w:p>
          <w:p w14:paraId="7220AC8F" w14:textId="77777777" w:rsidR="00A214DF" w:rsidRDefault="00A214DF" w:rsidP="00F9667D">
            <w:pPr>
              <w:rPr>
                <w:rFonts w:asciiTheme="minorHAnsi" w:hAnsiTheme="minorHAnsi" w:cstheme="minorHAnsi"/>
                <w:sz w:val="20"/>
                <w:szCs w:val="20"/>
              </w:rPr>
            </w:pPr>
          </w:p>
          <w:p w14:paraId="6A88E0B5" w14:textId="77777777" w:rsidR="00A214DF" w:rsidRDefault="00A214DF" w:rsidP="00F9667D">
            <w:pPr>
              <w:rPr>
                <w:rFonts w:asciiTheme="minorHAnsi" w:hAnsiTheme="minorHAnsi" w:cstheme="minorHAnsi"/>
                <w:sz w:val="20"/>
                <w:szCs w:val="20"/>
              </w:rPr>
            </w:pPr>
            <w:r>
              <w:rPr>
                <w:rFonts w:asciiTheme="minorHAnsi" w:hAnsiTheme="minorHAnsi" w:cstheme="minorHAnsi"/>
                <w:sz w:val="20"/>
                <w:szCs w:val="20"/>
              </w:rPr>
              <w:t>Cross-sectional</w:t>
            </w:r>
          </w:p>
          <w:p w14:paraId="2E6F2BD4" w14:textId="77777777" w:rsidR="007B2939" w:rsidRDefault="007B2939" w:rsidP="00F9667D">
            <w:pPr>
              <w:rPr>
                <w:rFonts w:asciiTheme="minorHAnsi" w:hAnsiTheme="minorHAnsi" w:cstheme="minorHAnsi"/>
                <w:sz w:val="20"/>
                <w:szCs w:val="20"/>
              </w:rPr>
            </w:pPr>
          </w:p>
          <w:p w14:paraId="32837E69" w14:textId="4380A71F" w:rsidR="007B2939" w:rsidRPr="007B2939" w:rsidRDefault="007B2939" w:rsidP="00F9667D">
            <w:pPr>
              <w:rPr>
                <w:rFonts w:asciiTheme="minorHAnsi" w:hAnsiTheme="minorHAnsi" w:cstheme="minorHAnsi"/>
                <w:b/>
                <w:bCs/>
                <w:sz w:val="20"/>
                <w:szCs w:val="20"/>
              </w:rPr>
            </w:pPr>
            <w:r>
              <w:rPr>
                <w:rFonts w:asciiTheme="minorHAnsi" w:hAnsiTheme="minorHAnsi" w:cstheme="minorHAnsi"/>
                <w:b/>
                <w:bCs/>
                <w:sz w:val="20"/>
                <w:szCs w:val="20"/>
              </w:rPr>
              <w:t>Clinical assessment</w:t>
            </w:r>
          </w:p>
          <w:p w14:paraId="20217C36" w14:textId="77777777" w:rsidR="00A214DF" w:rsidRDefault="00A214DF" w:rsidP="00F9667D">
            <w:pPr>
              <w:rPr>
                <w:rFonts w:asciiTheme="minorHAnsi" w:hAnsiTheme="minorHAnsi" w:cstheme="minorHAnsi"/>
                <w:sz w:val="20"/>
                <w:szCs w:val="20"/>
              </w:rPr>
            </w:pPr>
          </w:p>
          <w:p w14:paraId="02A436B5" w14:textId="77777777" w:rsidR="00A214DF" w:rsidRDefault="00A214DF" w:rsidP="00F9667D">
            <w:pPr>
              <w:rPr>
                <w:rFonts w:asciiTheme="minorHAnsi" w:hAnsiTheme="minorHAnsi" w:cstheme="minorHAnsi"/>
                <w:sz w:val="20"/>
                <w:szCs w:val="20"/>
              </w:rPr>
            </w:pPr>
          </w:p>
          <w:p w14:paraId="70D3793F" w14:textId="77777777" w:rsidR="00A214DF" w:rsidRPr="00D861C3" w:rsidRDefault="00A214DF" w:rsidP="00F9667D">
            <w:pPr>
              <w:rPr>
                <w:rFonts w:asciiTheme="minorHAnsi" w:hAnsiTheme="minorHAnsi" w:cstheme="minorHAnsi"/>
                <w:sz w:val="20"/>
                <w:szCs w:val="20"/>
              </w:rPr>
            </w:pPr>
          </w:p>
        </w:tc>
        <w:tc>
          <w:tcPr>
            <w:tcW w:w="2126" w:type="dxa"/>
            <w:tcBorders>
              <w:top w:val="single" w:sz="18" w:space="0" w:color="auto"/>
              <w:left w:val="single" w:sz="2" w:space="0" w:color="auto"/>
              <w:right w:val="single" w:sz="2" w:space="0" w:color="auto"/>
            </w:tcBorders>
          </w:tcPr>
          <w:p w14:paraId="7BDF4844" w14:textId="7F48841A" w:rsidR="00A214DF" w:rsidRPr="001B67B9" w:rsidRDefault="00A214DF" w:rsidP="00F9667D">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sidRPr="006C452E">
              <w:rPr>
                <w:rFonts w:asciiTheme="minorHAnsi" w:hAnsiTheme="minorHAnsi" w:cstheme="minorHAnsi"/>
                <w:color w:val="000000"/>
                <w:sz w:val="20"/>
                <w:szCs w:val="20"/>
              </w:rPr>
              <w:t>clinical assessment of forefoot with new classification system</w:t>
            </w:r>
            <w:r>
              <w:rPr>
                <w:rFonts w:asciiTheme="minorHAnsi" w:hAnsiTheme="minorHAnsi" w:cstheme="minorHAnsi"/>
                <w:color w:val="000000"/>
                <w:sz w:val="20"/>
                <w:szCs w:val="20"/>
              </w:rPr>
              <w:t>*</w:t>
            </w:r>
          </w:p>
          <w:p w14:paraId="3FE45C81" w14:textId="5CD740E3" w:rsidR="00A214DF" w:rsidRPr="006C452E" w:rsidRDefault="00A214DF" w:rsidP="00F9667D">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Clinicians</w:t>
            </w:r>
          </w:p>
          <w:p w14:paraId="36BD87D2" w14:textId="58220432" w:rsidR="00A214DF" w:rsidRPr="001B67B9" w:rsidRDefault="00A214DF" w:rsidP="00F9667D">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N/A</w:t>
            </w:r>
          </w:p>
          <w:p w14:paraId="20105DA8" w14:textId="0B3AF528" w:rsidR="00A214DF" w:rsidRPr="006C452E" w:rsidRDefault="00A214DF" w:rsidP="00F9667D">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sidRPr="006C452E">
              <w:rPr>
                <w:rFonts w:asciiTheme="minorHAnsi" w:hAnsiTheme="minorHAnsi" w:cstheme="minorHAnsi"/>
                <w:color w:val="000000"/>
                <w:sz w:val="20"/>
                <w:szCs w:val="20"/>
              </w:rPr>
              <w:t>N/A</w:t>
            </w:r>
          </w:p>
          <w:p w14:paraId="2EE5ABC2" w14:textId="1FF52FFB" w:rsidR="00A214DF" w:rsidRPr="001B67B9" w:rsidRDefault="00A214DF" w:rsidP="00F9667D">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sidR="00F37010">
              <w:rPr>
                <w:rFonts w:asciiTheme="minorHAnsi" w:hAnsiTheme="minorHAnsi" w:cstheme="minorHAnsi"/>
                <w:color w:val="000000"/>
                <w:sz w:val="20"/>
                <w:szCs w:val="20"/>
              </w:rPr>
              <w:t>At the same time (inter-observer)</w:t>
            </w:r>
          </w:p>
          <w:p w14:paraId="3BFAEE05" w14:textId="6545730E" w:rsidR="00A214DF" w:rsidRPr="001B67B9" w:rsidRDefault="00A214DF" w:rsidP="00F9667D">
            <w:pPr>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sidR="00F37010">
              <w:rPr>
                <w:rFonts w:asciiTheme="minorHAnsi" w:hAnsiTheme="minorHAnsi" w:cstheme="minorHAnsi"/>
                <w:color w:val="000000"/>
                <w:sz w:val="20"/>
                <w:szCs w:val="20"/>
              </w:rPr>
              <w:t>unclear</w:t>
            </w:r>
          </w:p>
        </w:tc>
        <w:tc>
          <w:tcPr>
            <w:tcW w:w="2268" w:type="dxa"/>
            <w:gridSpan w:val="2"/>
            <w:tcBorders>
              <w:top w:val="single" w:sz="18" w:space="0" w:color="auto"/>
              <w:left w:val="single" w:sz="2" w:space="0" w:color="auto"/>
              <w:right w:val="single" w:sz="2" w:space="0" w:color="auto"/>
            </w:tcBorders>
          </w:tcPr>
          <w:p w14:paraId="384D5DA7" w14:textId="34367579" w:rsidR="00A214DF" w:rsidRDefault="00A214DF" w:rsidP="00F9667D">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RA (</w:t>
            </w:r>
            <w:r w:rsidRPr="002C3A82">
              <w:rPr>
                <w:rFonts w:asciiTheme="minorHAnsi" w:hAnsiTheme="minorHAnsi" w:cstheme="minorHAnsi"/>
                <w:color w:val="000000" w:themeColor="text1"/>
                <w:sz w:val="20"/>
                <w:szCs w:val="20"/>
              </w:rPr>
              <w:t>RA Factor +</w:t>
            </w:r>
            <w:proofErr w:type="spellStart"/>
            <w:r w:rsidRPr="002C3A82">
              <w:rPr>
                <w:rFonts w:asciiTheme="minorHAnsi" w:hAnsiTheme="minorHAnsi" w:cstheme="minorHAnsi"/>
                <w:color w:val="000000" w:themeColor="text1"/>
                <w:sz w:val="20"/>
                <w:szCs w:val="20"/>
              </w:rPr>
              <w:t>ve</w:t>
            </w:r>
            <w:proofErr w:type="spellEnd"/>
            <w:r w:rsidRPr="002C3A82">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sidRPr="002C3A82">
              <w:rPr>
                <w:rFonts w:asciiTheme="minorHAnsi" w:hAnsiTheme="minorHAnsi" w:cstheme="minorHAnsi"/>
                <w:color w:val="000000" w:themeColor="text1"/>
                <w:sz w:val="20"/>
                <w:szCs w:val="20"/>
              </w:rPr>
              <w:t>no prior operative treatment, trauma</w:t>
            </w:r>
            <w:r>
              <w:rPr>
                <w:rFonts w:asciiTheme="minorHAnsi" w:hAnsiTheme="minorHAnsi" w:cstheme="minorHAnsi"/>
                <w:color w:val="000000" w:themeColor="text1"/>
                <w:sz w:val="20"/>
                <w:szCs w:val="20"/>
              </w:rPr>
              <w:t>,</w:t>
            </w:r>
            <w:r w:rsidRPr="002C3A82">
              <w:rPr>
                <w:rFonts w:asciiTheme="minorHAnsi" w:hAnsiTheme="minorHAnsi" w:cstheme="minorHAnsi"/>
                <w:color w:val="000000" w:themeColor="text1"/>
                <w:sz w:val="20"/>
                <w:szCs w:val="20"/>
              </w:rPr>
              <w:t xml:space="preserve"> or neurovascular disorders of the forefoot</w:t>
            </w:r>
            <w:r>
              <w:rPr>
                <w:rFonts w:asciiTheme="minorHAnsi" w:hAnsiTheme="minorHAnsi" w:cstheme="minorHAnsi"/>
                <w:color w:val="000000" w:themeColor="text1"/>
                <w:sz w:val="20"/>
                <w:szCs w:val="20"/>
              </w:rPr>
              <w:t xml:space="preserve">; </w:t>
            </w:r>
            <w:r w:rsidRPr="002C3A82">
              <w:rPr>
                <w:rFonts w:asciiTheme="minorHAnsi" w:hAnsiTheme="minorHAnsi" w:cstheme="minorHAnsi"/>
                <w:color w:val="000000" w:themeColor="text1"/>
                <w:sz w:val="20"/>
                <w:szCs w:val="20"/>
              </w:rPr>
              <w:t>no local activity of disease with active, painful synovitis, or oedema during the study</w:t>
            </w:r>
            <w:r>
              <w:rPr>
                <w:rFonts w:asciiTheme="minorHAnsi" w:hAnsiTheme="minorHAnsi" w:cstheme="minorHAnsi"/>
                <w:color w:val="000000" w:themeColor="text1"/>
                <w:sz w:val="20"/>
                <w:szCs w:val="20"/>
              </w:rPr>
              <w:t>; stable medication regime*</w:t>
            </w:r>
          </w:p>
          <w:p w14:paraId="5E2E8138" w14:textId="7E7FF6EF" w:rsidR="00A214DF" w:rsidRPr="00A975C1" w:rsidRDefault="00A214DF" w:rsidP="00F9667D">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w:t>
            </w:r>
            <w:r w:rsidRPr="00A975C1">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60</w:t>
            </w:r>
            <w:r w:rsidRPr="00A975C1">
              <w:rPr>
                <w:rFonts w:asciiTheme="minorHAnsi" w:hAnsiTheme="minorHAnsi" w:cstheme="minorHAnsi"/>
                <w:color w:val="000000" w:themeColor="text1"/>
                <w:sz w:val="20"/>
                <w:szCs w:val="20"/>
              </w:rPr>
              <w:t xml:space="preserve"> years)</w:t>
            </w:r>
          </w:p>
          <w:p w14:paraId="39203CE7" w14:textId="5CFDE1E1" w:rsidR="00A214DF" w:rsidRPr="00A975C1" w:rsidRDefault="00A214DF" w:rsidP="00F9667D">
            <w:pPr>
              <w:spacing w:after="120"/>
              <w:rPr>
                <w:rFonts w:asciiTheme="minorHAnsi" w:hAnsiTheme="minorHAnsi" w:cstheme="minorHAnsi"/>
                <w:color w:val="000000"/>
                <w:sz w:val="20"/>
                <w:szCs w:val="20"/>
              </w:rPr>
            </w:pPr>
            <w:r w:rsidRPr="00A975C1">
              <w:rPr>
                <w:rFonts w:asciiTheme="minorHAnsi" w:hAnsiTheme="minorHAnsi" w:cstheme="minorHAnsi"/>
                <w:color w:val="000000" w:themeColor="text1"/>
                <w:sz w:val="20"/>
                <w:szCs w:val="20"/>
              </w:rPr>
              <w:t xml:space="preserve">N = </w:t>
            </w:r>
            <w:r>
              <w:rPr>
                <w:rFonts w:asciiTheme="minorHAnsi" w:hAnsiTheme="minorHAnsi" w:cstheme="minorHAnsi"/>
                <w:color w:val="000000" w:themeColor="text1"/>
                <w:sz w:val="20"/>
                <w:szCs w:val="20"/>
              </w:rPr>
              <w:t>94 (188 feet)</w:t>
            </w:r>
          </w:p>
          <w:p w14:paraId="24CD318D" w14:textId="0CDE0BDA" w:rsidR="00A214DF" w:rsidRPr="00A975C1" w:rsidRDefault="00A214DF" w:rsidP="00F9667D">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The Netherlands</w:t>
            </w:r>
          </w:p>
        </w:tc>
        <w:tc>
          <w:tcPr>
            <w:tcW w:w="3119" w:type="dxa"/>
            <w:tcBorders>
              <w:top w:val="single" w:sz="18" w:space="0" w:color="auto"/>
              <w:left w:val="single" w:sz="2" w:space="0" w:color="auto"/>
              <w:right w:val="single" w:sz="2" w:space="0" w:color="auto"/>
            </w:tcBorders>
          </w:tcPr>
          <w:p w14:paraId="4E85DBD2" w14:textId="77777777" w:rsidR="00A214DF" w:rsidRPr="00A214DF" w:rsidRDefault="00A214DF" w:rsidP="00F9667D">
            <w:pPr>
              <w:rPr>
                <w:rFonts w:cstheme="minorHAnsi"/>
                <w:sz w:val="20"/>
                <w:szCs w:val="20"/>
              </w:rPr>
            </w:pPr>
          </w:p>
        </w:tc>
        <w:tc>
          <w:tcPr>
            <w:tcW w:w="3118" w:type="dxa"/>
            <w:tcBorders>
              <w:top w:val="single" w:sz="18" w:space="0" w:color="auto"/>
              <w:left w:val="single" w:sz="2" w:space="0" w:color="auto"/>
              <w:right w:val="single" w:sz="2" w:space="0" w:color="auto"/>
            </w:tcBorders>
          </w:tcPr>
          <w:p w14:paraId="5A265916" w14:textId="77777777" w:rsidR="00A214DF" w:rsidRPr="00A214DF" w:rsidRDefault="00A214DF" w:rsidP="00A214DF">
            <w:pPr>
              <w:pStyle w:val="ListParagraph"/>
              <w:numPr>
                <w:ilvl w:val="0"/>
                <w:numId w:val="14"/>
              </w:numPr>
              <w:ind w:left="170" w:hanging="170"/>
              <w:rPr>
                <w:rFonts w:cstheme="minorHAnsi"/>
                <w:sz w:val="20"/>
                <w:szCs w:val="20"/>
              </w:rPr>
            </w:pPr>
            <w:r w:rsidRPr="00A214DF">
              <w:rPr>
                <w:rFonts w:cstheme="minorHAnsi"/>
                <w:sz w:val="20"/>
                <w:szCs w:val="20"/>
              </w:rPr>
              <w:t xml:space="preserve">Intra-observer agreement, intraclass correlation coefficient (ICC) 0.94 (0.93 - 0.96). </w:t>
            </w:r>
            <w:r w:rsidRPr="00A214DF">
              <w:rPr>
                <w:rFonts w:cstheme="minorHAnsi"/>
                <w:sz w:val="18"/>
                <w:szCs w:val="18"/>
              </w:rPr>
              <w:t>[Maxwell test – no significant disagreement between the 2 observations, p=0.0601]</w:t>
            </w:r>
          </w:p>
          <w:p w14:paraId="70EC76C3" w14:textId="0C34778A" w:rsidR="00A214DF" w:rsidRPr="00A214DF" w:rsidRDefault="00A214DF" w:rsidP="00A214DF">
            <w:pPr>
              <w:pStyle w:val="ListParagraph"/>
              <w:numPr>
                <w:ilvl w:val="0"/>
                <w:numId w:val="14"/>
              </w:numPr>
              <w:ind w:left="170" w:hanging="170"/>
              <w:rPr>
                <w:rFonts w:cstheme="minorHAnsi"/>
                <w:sz w:val="20"/>
                <w:szCs w:val="20"/>
              </w:rPr>
            </w:pPr>
            <w:r w:rsidRPr="00A214DF">
              <w:rPr>
                <w:rFonts w:cstheme="minorHAnsi"/>
                <w:sz w:val="20"/>
                <w:szCs w:val="20"/>
              </w:rPr>
              <w:t xml:space="preserve">Inter-observer agreement, weighted Cohen’s kappa 0.82 (0.71 - 0.93) </w:t>
            </w:r>
            <w:r w:rsidRPr="00A214DF">
              <w:rPr>
                <w:rFonts w:cstheme="minorHAnsi"/>
                <w:sz w:val="18"/>
                <w:szCs w:val="18"/>
              </w:rPr>
              <w:t xml:space="preserve">[Maxwell test – significant disagreement between observers in </w:t>
            </w:r>
            <w:r w:rsidRPr="00A214DF">
              <w:rPr>
                <w:rFonts w:cstheme="minorHAnsi"/>
                <w:sz w:val="18"/>
                <w:szCs w:val="18"/>
              </w:rPr>
              <w:sym w:font="Symbol" w:char="F0B3"/>
            </w:r>
            <w:r w:rsidRPr="00A214DF">
              <w:rPr>
                <w:rFonts w:cstheme="minorHAnsi"/>
                <w:sz w:val="18"/>
                <w:szCs w:val="18"/>
              </w:rPr>
              <w:t xml:space="preserve"> 1 category, p&lt;0.0001; McNemar test – disagreement not spread evenly, p=0.0602]</w:t>
            </w:r>
          </w:p>
        </w:tc>
        <w:tc>
          <w:tcPr>
            <w:tcW w:w="2694" w:type="dxa"/>
            <w:tcBorders>
              <w:top w:val="single" w:sz="18" w:space="0" w:color="auto"/>
              <w:left w:val="single" w:sz="2" w:space="0" w:color="auto"/>
              <w:right w:val="single" w:sz="2" w:space="0" w:color="auto"/>
            </w:tcBorders>
          </w:tcPr>
          <w:p w14:paraId="76917387" w14:textId="2EC60F5F" w:rsidR="00A214DF" w:rsidRPr="00A214DF" w:rsidRDefault="00A214DF" w:rsidP="00CA7FFA">
            <w:pPr>
              <w:rPr>
                <w:rFonts w:asciiTheme="minorHAnsi" w:hAnsiTheme="minorHAnsi" w:cstheme="minorHAnsi"/>
                <w:sz w:val="18"/>
                <w:szCs w:val="18"/>
              </w:rPr>
            </w:pPr>
            <w:r w:rsidRPr="00A214DF">
              <w:rPr>
                <w:rFonts w:asciiTheme="minorHAnsi" w:hAnsiTheme="minorHAnsi" w:cstheme="minorHAnsi"/>
                <w:sz w:val="18"/>
                <w:szCs w:val="18"/>
              </w:rPr>
              <w:t>*Classification:</w:t>
            </w:r>
          </w:p>
          <w:p w14:paraId="4EA0D4AE" w14:textId="77777777" w:rsidR="00A214DF" w:rsidRPr="00A214DF" w:rsidRDefault="00A214DF" w:rsidP="00CA7FFA">
            <w:pPr>
              <w:pStyle w:val="ListParagraph"/>
              <w:numPr>
                <w:ilvl w:val="0"/>
                <w:numId w:val="22"/>
              </w:numPr>
              <w:ind w:left="170" w:hanging="170"/>
              <w:rPr>
                <w:rFonts w:cstheme="minorHAnsi"/>
                <w:sz w:val="18"/>
                <w:szCs w:val="18"/>
              </w:rPr>
            </w:pPr>
            <w:r w:rsidRPr="00A214DF">
              <w:rPr>
                <w:rFonts w:cstheme="minorHAnsi"/>
                <w:sz w:val="18"/>
                <w:szCs w:val="18"/>
              </w:rPr>
              <w:t>No clinical or radiographic changes in the MTP joints</w:t>
            </w:r>
          </w:p>
          <w:p w14:paraId="14D569E7" w14:textId="77777777" w:rsidR="00A214DF" w:rsidRPr="00A214DF" w:rsidRDefault="00A214DF" w:rsidP="00CA7FFA">
            <w:pPr>
              <w:pStyle w:val="ListParagraph"/>
              <w:numPr>
                <w:ilvl w:val="0"/>
                <w:numId w:val="22"/>
              </w:numPr>
              <w:ind w:left="170" w:hanging="170"/>
              <w:rPr>
                <w:rFonts w:cstheme="minorHAnsi"/>
                <w:sz w:val="18"/>
                <w:szCs w:val="18"/>
              </w:rPr>
            </w:pPr>
            <w:r w:rsidRPr="00A214DF">
              <w:rPr>
                <w:rFonts w:cstheme="minorHAnsi"/>
                <w:sz w:val="18"/>
                <w:szCs w:val="18"/>
              </w:rPr>
              <w:t xml:space="preserve">Clinical and/or radiographic changes in one of the MTP joints, however the mobility of the joints has not evidently decreased the ability to plantar flex the joints, and to put the plantar soft tissues in place </w:t>
            </w:r>
          </w:p>
          <w:p w14:paraId="3E204E19" w14:textId="42502D24" w:rsidR="00A214DF" w:rsidRPr="00A214DF" w:rsidRDefault="00A214DF" w:rsidP="00CA7FFA">
            <w:pPr>
              <w:pStyle w:val="ListParagraph"/>
              <w:numPr>
                <w:ilvl w:val="0"/>
                <w:numId w:val="22"/>
              </w:numPr>
              <w:ind w:left="170" w:hanging="170"/>
              <w:rPr>
                <w:rFonts w:cstheme="minorHAnsi"/>
                <w:sz w:val="18"/>
                <w:szCs w:val="18"/>
              </w:rPr>
            </w:pPr>
            <w:r w:rsidRPr="00A214DF">
              <w:rPr>
                <w:rFonts w:cstheme="minorHAnsi"/>
                <w:sz w:val="18"/>
                <w:szCs w:val="18"/>
              </w:rPr>
              <w:t xml:space="preserve">Loss of plantar flexion in </w:t>
            </w:r>
            <w:r w:rsidRPr="00A214DF">
              <w:rPr>
                <w:rFonts w:cstheme="minorHAnsi"/>
                <w:sz w:val="18"/>
                <w:szCs w:val="18"/>
              </w:rPr>
              <w:sym w:font="Symbol" w:char="F0B3"/>
            </w:r>
            <w:r w:rsidRPr="00A214DF">
              <w:rPr>
                <w:rFonts w:cstheme="minorHAnsi"/>
                <w:sz w:val="18"/>
                <w:szCs w:val="18"/>
              </w:rPr>
              <w:t xml:space="preserve">1 MTP joints </w:t>
            </w:r>
          </w:p>
          <w:p w14:paraId="21E69761" w14:textId="77777777" w:rsidR="00A214DF" w:rsidRPr="00A214DF" w:rsidRDefault="00A214DF" w:rsidP="00A214DF">
            <w:pPr>
              <w:pStyle w:val="ListParagraph"/>
              <w:numPr>
                <w:ilvl w:val="1"/>
                <w:numId w:val="22"/>
              </w:numPr>
              <w:ind w:left="340" w:hanging="170"/>
              <w:rPr>
                <w:rFonts w:cstheme="minorHAnsi"/>
                <w:sz w:val="18"/>
                <w:szCs w:val="18"/>
              </w:rPr>
            </w:pPr>
            <w:r w:rsidRPr="00A214DF">
              <w:rPr>
                <w:rFonts w:cstheme="minorHAnsi"/>
                <w:sz w:val="18"/>
                <w:szCs w:val="18"/>
              </w:rPr>
              <w:t>With a hallux valgus &gt; 20</w:t>
            </w:r>
            <w:r w:rsidRPr="00A214DF">
              <w:rPr>
                <w:rFonts w:cstheme="minorHAnsi"/>
                <w:sz w:val="18"/>
                <w:szCs w:val="18"/>
              </w:rPr>
              <w:sym w:font="Symbol" w:char="F0B0"/>
            </w:r>
            <w:r w:rsidRPr="00A214DF">
              <w:rPr>
                <w:rFonts w:cstheme="minorHAnsi"/>
                <w:sz w:val="18"/>
                <w:szCs w:val="18"/>
              </w:rPr>
              <w:t xml:space="preserve"> </w:t>
            </w:r>
          </w:p>
          <w:p w14:paraId="264A3430" w14:textId="77777777" w:rsidR="00A214DF" w:rsidRPr="00A214DF" w:rsidRDefault="00A214DF" w:rsidP="00A214DF">
            <w:pPr>
              <w:pStyle w:val="ListParagraph"/>
              <w:numPr>
                <w:ilvl w:val="1"/>
                <w:numId w:val="22"/>
              </w:numPr>
              <w:ind w:left="340" w:hanging="170"/>
              <w:rPr>
                <w:rFonts w:cstheme="minorHAnsi"/>
                <w:sz w:val="18"/>
                <w:szCs w:val="18"/>
              </w:rPr>
            </w:pPr>
            <w:r w:rsidRPr="00A214DF">
              <w:rPr>
                <w:rFonts w:cstheme="minorHAnsi"/>
                <w:sz w:val="18"/>
                <w:szCs w:val="18"/>
              </w:rPr>
              <w:t xml:space="preserve">With a hallux valgus </w:t>
            </w:r>
            <w:r w:rsidRPr="00A214DF">
              <w:rPr>
                <w:rFonts w:cstheme="minorHAnsi"/>
                <w:sz w:val="18"/>
                <w:szCs w:val="18"/>
              </w:rPr>
              <w:sym w:font="Symbol" w:char="F0A3"/>
            </w:r>
            <w:r w:rsidRPr="00A214DF">
              <w:rPr>
                <w:rFonts w:cstheme="minorHAnsi"/>
                <w:sz w:val="18"/>
                <w:szCs w:val="18"/>
              </w:rPr>
              <w:t xml:space="preserve"> 20</w:t>
            </w:r>
            <w:r w:rsidRPr="00A214DF">
              <w:rPr>
                <w:rFonts w:cstheme="minorHAnsi"/>
                <w:sz w:val="18"/>
                <w:szCs w:val="18"/>
              </w:rPr>
              <w:sym w:font="Symbol" w:char="F0B0"/>
            </w:r>
            <w:r w:rsidRPr="00A214DF">
              <w:rPr>
                <w:rFonts w:cstheme="minorHAnsi"/>
                <w:sz w:val="18"/>
                <w:szCs w:val="18"/>
              </w:rPr>
              <w:t xml:space="preserve"> </w:t>
            </w:r>
          </w:p>
          <w:p w14:paraId="60DD7897" w14:textId="07C0E803" w:rsidR="00A214DF" w:rsidRPr="00A214DF" w:rsidRDefault="00A214DF" w:rsidP="00CA7FFA">
            <w:pPr>
              <w:pStyle w:val="ListParagraph"/>
              <w:numPr>
                <w:ilvl w:val="0"/>
                <w:numId w:val="22"/>
              </w:numPr>
              <w:ind w:left="170" w:hanging="170"/>
              <w:rPr>
                <w:rFonts w:cstheme="minorHAnsi"/>
                <w:sz w:val="18"/>
                <w:szCs w:val="18"/>
              </w:rPr>
            </w:pPr>
            <w:r w:rsidRPr="00A214DF">
              <w:rPr>
                <w:rFonts w:cstheme="minorHAnsi"/>
                <w:sz w:val="18"/>
                <w:szCs w:val="18"/>
              </w:rPr>
              <w:t xml:space="preserve">Extension contracture in </w:t>
            </w:r>
            <w:r w:rsidRPr="00A214DF">
              <w:rPr>
                <w:rFonts w:cstheme="minorHAnsi"/>
                <w:sz w:val="18"/>
                <w:szCs w:val="18"/>
              </w:rPr>
              <w:sym w:font="Symbol" w:char="F0B3"/>
            </w:r>
            <w:r w:rsidRPr="00A214DF">
              <w:rPr>
                <w:rFonts w:cstheme="minorHAnsi"/>
                <w:sz w:val="18"/>
                <w:szCs w:val="18"/>
              </w:rPr>
              <w:t xml:space="preserve"> MTP joints, with or without radio-graphic subluxation or dislocation </w:t>
            </w:r>
          </w:p>
          <w:p w14:paraId="3DCDB80D" w14:textId="0124438C" w:rsidR="00A214DF" w:rsidRPr="00A214DF" w:rsidRDefault="00A214DF" w:rsidP="00CA7FFA">
            <w:pPr>
              <w:pStyle w:val="ListParagraph"/>
              <w:numPr>
                <w:ilvl w:val="1"/>
                <w:numId w:val="22"/>
              </w:numPr>
              <w:ind w:left="340" w:hanging="170"/>
              <w:rPr>
                <w:rFonts w:cstheme="minorHAnsi"/>
                <w:sz w:val="18"/>
                <w:szCs w:val="18"/>
              </w:rPr>
            </w:pPr>
            <w:r w:rsidRPr="00A214DF">
              <w:rPr>
                <w:rFonts w:cstheme="minorHAnsi"/>
                <w:sz w:val="18"/>
                <w:szCs w:val="18"/>
              </w:rPr>
              <w:t>With a hallux valgus &gt; 20</w:t>
            </w:r>
            <w:r w:rsidRPr="00A214DF">
              <w:rPr>
                <w:rFonts w:cstheme="minorHAnsi"/>
                <w:sz w:val="18"/>
                <w:szCs w:val="18"/>
              </w:rPr>
              <w:sym w:font="Symbol" w:char="F0B0"/>
            </w:r>
            <w:r w:rsidRPr="00A214DF">
              <w:rPr>
                <w:rFonts w:cstheme="minorHAnsi"/>
                <w:sz w:val="18"/>
                <w:szCs w:val="18"/>
              </w:rPr>
              <w:t xml:space="preserve"> </w:t>
            </w:r>
          </w:p>
          <w:p w14:paraId="181AB13A" w14:textId="4C98132B" w:rsidR="00A214DF" w:rsidRPr="00A214DF" w:rsidRDefault="00A214DF" w:rsidP="00A214DF">
            <w:pPr>
              <w:pStyle w:val="ListParagraph"/>
              <w:numPr>
                <w:ilvl w:val="1"/>
                <w:numId w:val="22"/>
              </w:numPr>
              <w:spacing w:after="120"/>
              <w:ind w:left="340" w:hanging="170"/>
              <w:rPr>
                <w:rFonts w:cstheme="minorHAnsi"/>
                <w:sz w:val="18"/>
                <w:szCs w:val="18"/>
              </w:rPr>
            </w:pPr>
            <w:r w:rsidRPr="00A214DF">
              <w:rPr>
                <w:rFonts w:cstheme="minorHAnsi"/>
                <w:sz w:val="18"/>
                <w:szCs w:val="18"/>
              </w:rPr>
              <w:t xml:space="preserve">With a hallux valgus </w:t>
            </w:r>
            <w:r w:rsidRPr="00A214DF">
              <w:rPr>
                <w:rFonts w:cstheme="minorHAnsi"/>
                <w:sz w:val="18"/>
                <w:szCs w:val="18"/>
              </w:rPr>
              <w:sym w:font="Symbol" w:char="F0A3"/>
            </w:r>
            <w:r w:rsidRPr="00A214DF">
              <w:rPr>
                <w:rFonts w:cstheme="minorHAnsi"/>
                <w:sz w:val="18"/>
                <w:szCs w:val="18"/>
              </w:rPr>
              <w:t xml:space="preserve"> 20</w:t>
            </w:r>
            <w:r w:rsidRPr="00A214DF">
              <w:rPr>
                <w:rFonts w:cstheme="minorHAnsi"/>
                <w:sz w:val="18"/>
                <w:szCs w:val="18"/>
              </w:rPr>
              <w:sym w:font="Symbol" w:char="F0B0"/>
            </w:r>
            <w:r w:rsidRPr="00A214DF">
              <w:rPr>
                <w:rFonts w:cstheme="minorHAnsi"/>
                <w:sz w:val="18"/>
                <w:szCs w:val="18"/>
              </w:rPr>
              <w:t xml:space="preserve"> </w:t>
            </w:r>
          </w:p>
          <w:p w14:paraId="0CFC8DD8" w14:textId="6814E230" w:rsidR="00A214DF" w:rsidRPr="00A214DF" w:rsidRDefault="00A214DF" w:rsidP="00A214DF">
            <w:pPr>
              <w:spacing w:after="120"/>
              <w:rPr>
                <w:rFonts w:asciiTheme="minorHAnsi" w:hAnsiTheme="minorHAnsi" w:cstheme="minorHAnsi"/>
                <w:sz w:val="18"/>
                <w:szCs w:val="18"/>
              </w:rPr>
            </w:pPr>
            <w:r w:rsidRPr="00A214DF">
              <w:rPr>
                <w:rFonts w:asciiTheme="minorHAnsi" w:hAnsiTheme="minorHAnsi" w:cstheme="minorHAnsi"/>
                <w:sz w:val="18"/>
                <w:szCs w:val="18"/>
              </w:rPr>
              <w:t>Nb. presence of foot complaints not an inclusion criteria.</w:t>
            </w:r>
          </w:p>
          <w:p w14:paraId="023404DC" w14:textId="2BCF218D" w:rsidR="00A214DF" w:rsidRPr="00A214DF" w:rsidRDefault="00A214DF" w:rsidP="00A214DF">
            <w:pPr>
              <w:spacing w:after="120"/>
              <w:rPr>
                <w:rFonts w:asciiTheme="minorHAnsi" w:hAnsiTheme="minorHAnsi" w:cstheme="minorHAnsi"/>
                <w:sz w:val="20"/>
                <w:szCs w:val="20"/>
              </w:rPr>
            </w:pPr>
            <w:r w:rsidRPr="00A214DF">
              <w:rPr>
                <w:rFonts w:asciiTheme="minorHAnsi" w:hAnsiTheme="minorHAnsi" w:cstheme="minorHAnsi"/>
                <w:sz w:val="18"/>
                <w:szCs w:val="18"/>
              </w:rPr>
              <w:t>If during any of the 3 examinations local active synovitis was noted the patient was excluded from the study.</w:t>
            </w:r>
          </w:p>
        </w:tc>
        <w:tc>
          <w:tcPr>
            <w:tcW w:w="699" w:type="dxa"/>
            <w:tcBorders>
              <w:top w:val="single" w:sz="18" w:space="0" w:color="auto"/>
              <w:left w:val="single" w:sz="2" w:space="0" w:color="auto"/>
              <w:right w:val="single" w:sz="2" w:space="0" w:color="auto"/>
            </w:tcBorders>
            <w:shd w:val="clear" w:color="auto" w:fill="FFC000"/>
          </w:tcPr>
          <w:p w14:paraId="20AB21F3" w14:textId="798B14E6" w:rsidR="00A214DF" w:rsidRPr="001B67B9" w:rsidRDefault="00DD73DE" w:rsidP="00F9667D">
            <w:pPr>
              <w:jc w:val="center"/>
              <w:rPr>
                <w:rFonts w:asciiTheme="minorHAnsi" w:hAnsiTheme="minorHAnsi" w:cstheme="minorHAnsi"/>
                <w:b/>
                <w:bCs/>
                <w:sz w:val="20"/>
                <w:szCs w:val="20"/>
              </w:rPr>
            </w:pPr>
            <w:r>
              <w:rPr>
                <w:rFonts w:asciiTheme="minorHAnsi" w:hAnsiTheme="minorHAnsi" w:cstheme="minorHAnsi"/>
                <w:b/>
                <w:bCs/>
                <w:sz w:val="16"/>
                <w:szCs w:val="16"/>
              </w:rPr>
              <w:t>UNCLEAR</w:t>
            </w:r>
          </w:p>
        </w:tc>
      </w:tr>
      <w:tr w:rsidR="000D0F2B" w:rsidRPr="009311D3" w14:paraId="20EF10D3" w14:textId="77777777" w:rsidTr="00F9667D">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5F1AC471" w14:textId="1277922E" w:rsidR="000D0F2B" w:rsidRPr="009311D3" w:rsidRDefault="000D0F2B" w:rsidP="00F9667D">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DD73DE" w:rsidRPr="00DD73DE">
              <w:rPr>
                <w:rFonts w:asciiTheme="minorHAnsi" w:hAnsiTheme="minorHAnsi" w:cstheme="minorHAnsi"/>
                <w:sz w:val="20"/>
                <w:szCs w:val="20"/>
              </w:rPr>
              <w:t>According to the Cohen’s kappa and the ICC, the intra- and inter-observer reliability were high. Despite the large variation between subjects in a certain grade, a clear trend was found between increase in classification and VAS for pain, FFI difficulty with activities, and plantar peak pressure under the metatarsals. The suggested classification is of clinical relevance and can be used to develop therapeutical algorithms and to test interventions.</w:t>
            </w:r>
          </w:p>
        </w:tc>
      </w:tr>
      <w:tr w:rsidR="00F1104D" w:rsidRPr="001B67B9" w14:paraId="4E709D1A" w14:textId="77777777" w:rsidTr="00080707">
        <w:trPr>
          <w:trHeight w:val="902"/>
        </w:trPr>
        <w:tc>
          <w:tcPr>
            <w:tcW w:w="1242" w:type="dxa"/>
            <w:vMerge w:val="restart"/>
            <w:tcBorders>
              <w:top w:val="single" w:sz="18" w:space="0" w:color="auto"/>
              <w:left w:val="single" w:sz="2" w:space="0" w:color="auto"/>
              <w:right w:val="single" w:sz="2" w:space="0" w:color="auto"/>
            </w:tcBorders>
            <w:shd w:val="clear" w:color="auto" w:fill="FFF2CC" w:themeFill="accent4" w:themeFillTint="33"/>
          </w:tcPr>
          <w:p w14:paraId="2CBA8C59" w14:textId="4A1E44A7" w:rsidR="00F1104D" w:rsidRDefault="00F1104D" w:rsidP="00CA640C">
            <w:pPr>
              <w:rPr>
                <w:rFonts w:asciiTheme="minorHAnsi" w:hAnsiTheme="minorHAnsi" w:cstheme="minorHAnsi"/>
                <w:sz w:val="20"/>
                <w:szCs w:val="20"/>
              </w:rPr>
            </w:pPr>
            <w:r>
              <w:rPr>
                <w:rFonts w:asciiTheme="minorHAnsi" w:hAnsiTheme="minorHAnsi" w:cstheme="minorHAnsi"/>
                <w:sz w:val="20"/>
                <w:szCs w:val="20"/>
              </w:rPr>
              <w:t>Yano 202</w:t>
            </w:r>
            <w:r w:rsidR="002B2A4D">
              <w:rPr>
                <w:rFonts w:asciiTheme="minorHAnsi" w:hAnsiTheme="minorHAnsi" w:cstheme="minorHAnsi"/>
                <w:sz w:val="20"/>
                <w:szCs w:val="20"/>
              </w:rPr>
              <w:t>1</w:t>
            </w:r>
          </w:p>
          <w:p w14:paraId="633913DA" w14:textId="77777777" w:rsidR="000124AD" w:rsidRDefault="000124AD" w:rsidP="00CA640C">
            <w:pPr>
              <w:rPr>
                <w:rFonts w:asciiTheme="minorHAnsi" w:hAnsiTheme="minorHAnsi" w:cstheme="minorHAnsi"/>
                <w:sz w:val="20"/>
                <w:szCs w:val="20"/>
              </w:rPr>
            </w:pPr>
          </w:p>
          <w:p w14:paraId="76A4CA7D" w14:textId="2E974CD5" w:rsidR="000124AD" w:rsidRPr="000124AD" w:rsidRDefault="000124AD" w:rsidP="00CA640C">
            <w:pPr>
              <w:rPr>
                <w:rFonts w:asciiTheme="minorHAnsi" w:hAnsiTheme="minorHAnsi" w:cstheme="minorHAnsi"/>
                <w:b/>
                <w:bCs/>
                <w:sz w:val="20"/>
                <w:szCs w:val="20"/>
              </w:rPr>
            </w:pPr>
            <w:r>
              <w:rPr>
                <w:rFonts w:asciiTheme="minorHAnsi" w:hAnsiTheme="minorHAnsi" w:cstheme="minorHAnsi"/>
                <w:b/>
                <w:bCs/>
                <w:sz w:val="20"/>
                <w:szCs w:val="20"/>
              </w:rPr>
              <w:t>Joint assessment over socks, over socks, barefoot</w:t>
            </w:r>
          </w:p>
          <w:p w14:paraId="0BA70236" w14:textId="77777777" w:rsidR="00F1104D" w:rsidRPr="009306E8" w:rsidRDefault="00F1104D" w:rsidP="00CA640C">
            <w:pPr>
              <w:rPr>
                <w:rFonts w:asciiTheme="minorHAnsi" w:hAnsiTheme="minorHAnsi" w:cstheme="minorHAnsi"/>
                <w:sz w:val="20"/>
                <w:szCs w:val="20"/>
              </w:rPr>
            </w:pPr>
          </w:p>
        </w:tc>
        <w:tc>
          <w:tcPr>
            <w:tcW w:w="2126" w:type="dxa"/>
            <w:vMerge w:val="restart"/>
            <w:tcBorders>
              <w:top w:val="single" w:sz="18" w:space="0" w:color="auto"/>
              <w:left w:val="single" w:sz="2" w:space="0" w:color="auto"/>
              <w:right w:val="single" w:sz="2" w:space="0" w:color="auto"/>
            </w:tcBorders>
          </w:tcPr>
          <w:p w14:paraId="210C76DC" w14:textId="438B8CD2" w:rsidR="00F1104D" w:rsidRPr="001B67B9" w:rsidRDefault="00F1104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009C3D65">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sidR="00AC4702">
              <w:rPr>
                <w:rFonts w:asciiTheme="minorHAnsi" w:hAnsiTheme="minorHAnsi" w:cstheme="minorHAnsi"/>
                <w:color w:val="000000"/>
                <w:sz w:val="20"/>
                <w:szCs w:val="20"/>
              </w:rPr>
              <w:t xml:space="preserve">Physical examination </w:t>
            </w:r>
            <w:r w:rsidR="00714E72">
              <w:rPr>
                <w:rFonts w:asciiTheme="minorHAnsi" w:hAnsiTheme="minorHAnsi" w:cstheme="minorHAnsi"/>
                <w:color w:val="000000"/>
                <w:sz w:val="20"/>
                <w:szCs w:val="20"/>
              </w:rPr>
              <w:t xml:space="preserve">(PE) </w:t>
            </w:r>
            <w:r w:rsidR="00AC4702">
              <w:rPr>
                <w:rFonts w:asciiTheme="minorHAnsi" w:hAnsiTheme="minorHAnsi" w:cstheme="minorHAnsi"/>
                <w:color w:val="000000"/>
                <w:sz w:val="20"/>
                <w:szCs w:val="20"/>
              </w:rPr>
              <w:t>of foot and ankle*</w:t>
            </w:r>
            <w:r w:rsidR="009C3D65">
              <w:rPr>
                <w:rFonts w:asciiTheme="minorHAnsi" w:hAnsiTheme="minorHAnsi" w:cstheme="minorHAnsi"/>
                <w:color w:val="000000"/>
                <w:sz w:val="20"/>
                <w:szCs w:val="20"/>
              </w:rPr>
              <w:t xml:space="preserve"> over socks</w:t>
            </w:r>
            <w:r w:rsidR="00DB3C27">
              <w:rPr>
                <w:rFonts w:asciiTheme="minorHAnsi" w:hAnsiTheme="minorHAnsi" w:cstheme="minorHAnsi"/>
                <w:color w:val="000000"/>
                <w:sz w:val="20"/>
                <w:szCs w:val="20"/>
              </w:rPr>
              <w:t xml:space="preserve"> </w:t>
            </w:r>
            <w:r w:rsidR="00DB3C27" w:rsidRPr="00DB3C27">
              <w:rPr>
                <w:rFonts w:asciiTheme="minorHAnsi" w:hAnsiTheme="minorHAnsi" w:cstheme="minorHAnsi"/>
                <w:color w:val="000000"/>
                <w:sz w:val="18"/>
                <w:szCs w:val="18"/>
              </w:rPr>
              <w:t>(standard non-compression cotton-blend)</w:t>
            </w:r>
          </w:p>
          <w:p w14:paraId="03358760" w14:textId="79BF0019" w:rsidR="009C3D65" w:rsidRPr="001B67B9" w:rsidRDefault="009C3D65" w:rsidP="009C3D65">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2</w:t>
            </w:r>
            <w:r w:rsidRPr="001B67B9">
              <w:rPr>
                <w:rFonts w:asciiTheme="minorHAnsi" w:hAnsiTheme="minorHAnsi" w:cstheme="minorHAnsi"/>
                <w:color w:val="000000"/>
                <w:sz w:val="20"/>
                <w:szCs w:val="20"/>
              </w:rPr>
              <w:t xml:space="preserve">: </w:t>
            </w:r>
            <w:r w:rsidR="00714E72">
              <w:rPr>
                <w:rFonts w:asciiTheme="minorHAnsi" w:hAnsiTheme="minorHAnsi" w:cstheme="minorHAnsi"/>
                <w:color w:val="000000"/>
                <w:sz w:val="20"/>
                <w:szCs w:val="20"/>
              </w:rPr>
              <w:t>PE</w:t>
            </w:r>
            <w:r w:rsidR="00AC4702">
              <w:rPr>
                <w:rFonts w:asciiTheme="minorHAnsi" w:hAnsiTheme="minorHAnsi" w:cstheme="minorHAnsi"/>
                <w:color w:val="000000"/>
                <w:sz w:val="20"/>
                <w:szCs w:val="20"/>
              </w:rPr>
              <w:t xml:space="preserve"> of foot and ankle* </w:t>
            </w:r>
            <w:r>
              <w:rPr>
                <w:rFonts w:asciiTheme="minorHAnsi" w:hAnsiTheme="minorHAnsi" w:cstheme="minorHAnsi"/>
                <w:color w:val="000000"/>
                <w:sz w:val="20"/>
                <w:szCs w:val="20"/>
              </w:rPr>
              <w:t>over stockings</w:t>
            </w:r>
            <w:r w:rsidR="00DB3C27">
              <w:rPr>
                <w:rFonts w:asciiTheme="minorHAnsi" w:hAnsiTheme="minorHAnsi" w:cstheme="minorHAnsi"/>
                <w:color w:val="000000"/>
                <w:sz w:val="20"/>
                <w:szCs w:val="20"/>
              </w:rPr>
              <w:t xml:space="preserve"> </w:t>
            </w:r>
            <w:r w:rsidR="00DB3C27" w:rsidRPr="00DB3C27">
              <w:rPr>
                <w:rFonts w:asciiTheme="minorHAnsi" w:hAnsiTheme="minorHAnsi" w:cstheme="minorHAnsi"/>
                <w:color w:val="000000"/>
                <w:sz w:val="18"/>
                <w:szCs w:val="18"/>
              </w:rPr>
              <w:t>(</w:t>
            </w:r>
            <w:r w:rsidR="00DB3C27">
              <w:rPr>
                <w:rFonts w:asciiTheme="minorHAnsi" w:hAnsiTheme="minorHAnsi" w:cstheme="minorHAnsi"/>
                <w:color w:val="000000"/>
                <w:sz w:val="18"/>
                <w:szCs w:val="18"/>
              </w:rPr>
              <w:t xml:space="preserve">standard </w:t>
            </w:r>
            <w:r w:rsidR="00DB3C27" w:rsidRPr="00DB3C27">
              <w:rPr>
                <w:rFonts w:asciiTheme="minorHAnsi" w:hAnsiTheme="minorHAnsi" w:cstheme="minorHAnsi"/>
                <w:color w:val="000000"/>
                <w:sz w:val="18"/>
                <w:szCs w:val="18"/>
              </w:rPr>
              <w:t>non-compression nylon)</w:t>
            </w:r>
          </w:p>
          <w:p w14:paraId="73912D7D" w14:textId="4FF55B5B" w:rsidR="00F1104D" w:rsidRPr="001B67B9" w:rsidRDefault="00F1104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sidR="00714E72">
              <w:rPr>
                <w:rFonts w:asciiTheme="minorHAnsi" w:hAnsiTheme="minorHAnsi" w:cstheme="minorHAnsi"/>
                <w:color w:val="000000"/>
                <w:sz w:val="20"/>
                <w:szCs w:val="20"/>
              </w:rPr>
              <w:t xml:space="preserve">PE </w:t>
            </w:r>
            <w:r w:rsidR="00AC4702">
              <w:rPr>
                <w:rFonts w:asciiTheme="minorHAnsi" w:hAnsiTheme="minorHAnsi" w:cstheme="minorHAnsi"/>
                <w:color w:val="000000"/>
                <w:sz w:val="20"/>
                <w:szCs w:val="20"/>
              </w:rPr>
              <w:t xml:space="preserve">of foot and ankle* </w:t>
            </w:r>
            <w:r w:rsidR="009C3D65">
              <w:rPr>
                <w:rFonts w:asciiTheme="minorHAnsi" w:hAnsiTheme="minorHAnsi" w:cstheme="minorHAnsi"/>
                <w:color w:val="000000"/>
                <w:sz w:val="20"/>
                <w:szCs w:val="20"/>
              </w:rPr>
              <w:t>barefoot</w:t>
            </w:r>
          </w:p>
          <w:p w14:paraId="440854AC" w14:textId="187C193B" w:rsidR="00DB3C27" w:rsidRPr="00DB3C27" w:rsidRDefault="00DB3C27" w:rsidP="00DB3C27">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lastRenderedPageBreak/>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Senior resident and a rheumatologist</w:t>
            </w:r>
          </w:p>
          <w:p w14:paraId="28BCA721" w14:textId="75AD095E" w:rsidR="00F1104D" w:rsidRPr="001B67B9" w:rsidRDefault="00F1104D"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sidR="00032693">
              <w:rPr>
                <w:rFonts w:asciiTheme="minorHAnsi" w:hAnsiTheme="minorHAnsi" w:cstheme="minorHAnsi"/>
                <w:color w:val="000000"/>
                <w:sz w:val="20"/>
                <w:szCs w:val="20"/>
              </w:rPr>
              <w:t>same time</w:t>
            </w:r>
          </w:p>
          <w:p w14:paraId="68646DC2" w14:textId="59602ED7" w:rsidR="00F1104D" w:rsidRPr="001B67B9" w:rsidRDefault="00F1104D"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sidR="00032693">
              <w:rPr>
                <w:rFonts w:asciiTheme="minorHAnsi" w:hAnsiTheme="minorHAnsi" w:cstheme="minorHAnsi"/>
                <w:color w:val="000000"/>
                <w:sz w:val="20"/>
                <w:szCs w:val="20"/>
              </w:rPr>
              <w:t xml:space="preserve">blind </w:t>
            </w:r>
            <w:r w:rsidR="00B95768">
              <w:rPr>
                <w:rFonts w:asciiTheme="minorHAnsi" w:hAnsiTheme="minorHAnsi" w:cstheme="minorHAnsi"/>
                <w:color w:val="000000"/>
                <w:sz w:val="20"/>
                <w:szCs w:val="20"/>
              </w:rPr>
              <w:t xml:space="preserve">to other </w:t>
            </w:r>
            <w:r w:rsidR="00032693">
              <w:rPr>
                <w:rFonts w:asciiTheme="minorHAnsi" w:hAnsiTheme="minorHAnsi" w:cstheme="minorHAnsi"/>
                <w:color w:val="000000"/>
                <w:sz w:val="20"/>
                <w:szCs w:val="20"/>
              </w:rPr>
              <w:t xml:space="preserve">assessor, </w:t>
            </w:r>
            <w:r w:rsidR="00B95768">
              <w:rPr>
                <w:rFonts w:asciiTheme="minorHAnsi" w:hAnsiTheme="minorHAnsi" w:cstheme="minorHAnsi"/>
                <w:color w:val="000000"/>
                <w:sz w:val="20"/>
                <w:szCs w:val="20"/>
              </w:rPr>
              <w:t xml:space="preserve">but </w:t>
            </w:r>
            <w:r w:rsidR="00032693">
              <w:rPr>
                <w:rFonts w:asciiTheme="minorHAnsi" w:hAnsiTheme="minorHAnsi" w:cstheme="minorHAnsi"/>
                <w:color w:val="000000"/>
                <w:sz w:val="20"/>
                <w:szCs w:val="20"/>
              </w:rPr>
              <w:t>assessments carried out one after the other</w:t>
            </w:r>
            <w:r w:rsidR="00B95768">
              <w:rPr>
                <w:rFonts w:asciiTheme="minorHAnsi" w:hAnsiTheme="minorHAnsi" w:cstheme="minorHAnsi"/>
                <w:color w:val="000000"/>
                <w:sz w:val="20"/>
                <w:szCs w:val="20"/>
              </w:rPr>
              <w:t xml:space="preserve"> i.e.</w:t>
            </w:r>
            <w:r w:rsidR="00032693">
              <w:rPr>
                <w:rFonts w:asciiTheme="minorHAnsi" w:hAnsiTheme="minorHAnsi" w:cstheme="minorHAnsi"/>
                <w:color w:val="000000"/>
                <w:sz w:val="20"/>
                <w:szCs w:val="20"/>
              </w:rPr>
              <w:t xml:space="preserve"> with socks, stockings then </w:t>
            </w:r>
            <w:r w:rsidR="00B95768">
              <w:rPr>
                <w:rFonts w:asciiTheme="minorHAnsi" w:hAnsiTheme="minorHAnsi" w:cstheme="minorHAnsi"/>
                <w:color w:val="000000"/>
                <w:sz w:val="20"/>
                <w:szCs w:val="20"/>
              </w:rPr>
              <w:t>barefoot</w:t>
            </w:r>
            <w:r w:rsidR="00032693">
              <w:rPr>
                <w:rFonts w:asciiTheme="minorHAnsi" w:hAnsiTheme="minorHAnsi" w:cstheme="minorHAnsi"/>
                <w:color w:val="000000"/>
                <w:sz w:val="20"/>
                <w:szCs w:val="20"/>
              </w:rPr>
              <w:t>.</w:t>
            </w:r>
          </w:p>
        </w:tc>
        <w:tc>
          <w:tcPr>
            <w:tcW w:w="2268" w:type="dxa"/>
            <w:gridSpan w:val="2"/>
            <w:vMerge w:val="restart"/>
            <w:tcBorders>
              <w:top w:val="single" w:sz="18" w:space="0" w:color="auto"/>
              <w:left w:val="single" w:sz="2" w:space="0" w:color="auto"/>
              <w:right w:val="single" w:sz="2" w:space="0" w:color="auto"/>
            </w:tcBorders>
          </w:tcPr>
          <w:p w14:paraId="09675DDE" w14:textId="581A1349" w:rsidR="00292500" w:rsidRDefault="00292500"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 xml:space="preserve">RA </w:t>
            </w:r>
            <w:r w:rsidRPr="00292500">
              <w:rPr>
                <w:rFonts w:asciiTheme="minorHAnsi" w:hAnsiTheme="minorHAnsi" w:cstheme="minorHAnsi"/>
                <w:color w:val="000000" w:themeColor="text1"/>
                <w:sz w:val="20"/>
                <w:szCs w:val="20"/>
              </w:rPr>
              <w:t>admitted to hospital to undergo orthopaedic surgeries</w:t>
            </w:r>
            <w:r>
              <w:rPr>
                <w:rFonts w:asciiTheme="minorHAnsi" w:hAnsiTheme="minorHAnsi" w:cstheme="minorHAnsi"/>
                <w:color w:val="000000" w:themeColor="text1"/>
                <w:sz w:val="20"/>
                <w:szCs w:val="20"/>
              </w:rPr>
              <w:t xml:space="preserve"> (</w:t>
            </w:r>
            <w:proofErr w:type="spellStart"/>
            <w:r>
              <w:rPr>
                <w:rFonts w:asciiTheme="minorHAnsi" w:hAnsiTheme="minorHAnsi" w:cstheme="minorHAnsi"/>
                <w:color w:val="000000" w:themeColor="text1"/>
                <w:sz w:val="20"/>
                <w:szCs w:val="20"/>
              </w:rPr>
              <w:t>nb.</w:t>
            </w:r>
            <w:proofErr w:type="spellEnd"/>
            <w:r>
              <w:rPr>
                <w:rFonts w:asciiTheme="minorHAnsi" w:hAnsiTheme="minorHAnsi" w:cstheme="minorHAnsi"/>
                <w:color w:val="000000" w:themeColor="text1"/>
                <w:sz w:val="20"/>
                <w:szCs w:val="20"/>
              </w:rPr>
              <w:t xml:space="preserve"> 98.3% female)</w:t>
            </w:r>
          </w:p>
          <w:p w14:paraId="3130766B" w14:textId="4B0E9498" w:rsidR="00F1104D" w:rsidRDefault="00292500"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 66.7 years)</w:t>
            </w:r>
          </w:p>
          <w:p w14:paraId="1116B856" w14:textId="38BFD968" w:rsidR="0023686F" w:rsidRDefault="0023686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60 (80 feet)</w:t>
            </w:r>
          </w:p>
          <w:p w14:paraId="6FD3A455" w14:textId="17E116B2" w:rsidR="00F1104D" w:rsidRPr="00A975C1" w:rsidRDefault="00F1104D"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Japan</w:t>
            </w:r>
          </w:p>
        </w:tc>
        <w:tc>
          <w:tcPr>
            <w:tcW w:w="3119" w:type="dxa"/>
            <w:tcBorders>
              <w:top w:val="single" w:sz="18" w:space="0" w:color="auto"/>
              <w:left w:val="single" w:sz="2" w:space="0" w:color="auto"/>
              <w:bottom w:val="dotted" w:sz="4" w:space="0" w:color="auto"/>
              <w:right w:val="single" w:sz="2" w:space="0" w:color="auto"/>
            </w:tcBorders>
          </w:tcPr>
          <w:p w14:paraId="2554508F" w14:textId="35D63AED" w:rsidR="00F1104D" w:rsidRDefault="00F1104D" w:rsidP="00CA640C">
            <w:pPr>
              <w:rPr>
                <w:rFonts w:asciiTheme="minorHAnsi" w:hAnsiTheme="minorHAnsi" w:cstheme="minorHAnsi"/>
                <w:sz w:val="20"/>
                <w:szCs w:val="20"/>
              </w:rPr>
            </w:pPr>
            <w:r w:rsidRPr="003F4EB6">
              <w:rPr>
                <w:rFonts w:asciiTheme="minorHAnsi" w:hAnsiTheme="minorHAnsi" w:cstheme="minorHAnsi"/>
                <w:sz w:val="20"/>
                <w:szCs w:val="20"/>
              </w:rPr>
              <w:t>Participants with</w:t>
            </w:r>
            <w:r w:rsidR="00590B79">
              <w:rPr>
                <w:rFonts w:asciiTheme="minorHAnsi" w:hAnsiTheme="minorHAnsi" w:cstheme="minorHAnsi"/>
                <w:sz w:val="20"/>
                <w:szCs w:val="20"/>
              </w:rPr>
              <w:t>/without</w:t>
            </w:r>
            <w:r w:rsidRPr="003F4EB6">
              <w:rPr>
                <w:rFonts w:asciiTheme="minorHAnsi" w:hAnsiTheme="minorHAnsi" w:cstheme="minorHAnsi"/>
                <w:sz w:val="20"/>
                <w:szCs w:val="20"/>
              </w:rPr>
              <w:t xml:space="preserve"> target condition: </w:t>
            </w:r>
            <w:r w:rsidR="00590B79">
              <w:rPr>
                <w:rFonts w:asciiTheme="minorHAnsi" w:hAnsiTheme="minorHAnsi" w:cstheme="minorHAnsi"/>
                <w:sz w:val="20"/>
                <w:szCs w:val="20"/>
              </w:rPr>
              <w:t>NR</w:t>
            </w:r>
          </w:p>
          <w:p w14:paraId="1F9F1027" w14:textId="0E21153B" w:rsidR="00590B79" w:rsidRPr="003F4EB6" w:rsidRDefault="00590B79" w:rsidP="00CA640C">
            <w:pPr>
              <w:rPr>
                <w:rFonts w:asciiTheme="minorHAnsi" w:hAnsiTheme="minorHAnsi" w:cstheme="minorHAnsi"/>
                <w:sz w:val="20"/>
                <w:szCs w:val="20"/>
              </w:rPr>
            </w:pPr>
            <w:r>
              <w:rPr>
                <w:rFonts w:asciiTheme="minorHAnsi" w:hAnsiTheme="minorHAnsi" w:cstheme="minorHAnsi"/>
                <w:sz w:val="20"/>
                <w:szCs w:val="20"/>
              </w:rPr>
              <w:t>Total N = 60 (80 feet)</w:t>
            </w:r>
          </w:p>
          <w:p w14:paraId="2EA34535" w14:textId="769F75A1" w:rsidR="00F1104D" w:rsidRPr="00A873F3" w:rsidRDefault="00F1104D" w:rsidP="00CA640C">
            <w:pPr>
              <w:rPr>
                <w:rFonts w:asciiTheme="minorHAnsi" w:hAnsiTheme="minorHAnsi" w:cstheme="minorHAnsi"/>
                <w:sz w:val="20"/>
                <w:szCs w:val="20"/>
              </w:rPr>
            </w:pPr>
          </w:p>
        </w:tc>
        <w:tc>
          <w:tcPr>
            <w:tcW w:w="3118" w:type="dxa"/>
            <w:tcBorders>
              <w:top w:val="single" w:sz="18" w:space="0" w:color="auto"/>
              <w:left w:val="single" w:sz="2" w:space="0" w:color="auto"/>
              <w:bottom w:val="dotted" w:sz="4" w:space="0" w:color="auto"/>
              <w:right w:val="single" w:sz="2" w:space="0" w:color="auto"/>
            </w:tcBorders>
          </w:tcPr>
          <w:p w14:paraId="1838243E" w14:textId="77777777" w:rsidR="00590B79" w:rsidRDefault="00590B79" w:rsidP="00590B79">
            <w:pPr>
              <w:rPr>
                <w:rFonts w:asciiTheme="minorHAnsi" w:hAnsiTheme="minorHAnsi" w:cstheme="minorHAnsi"/>
                <w:sz w:val="20"/>
                <w:szCs w:val="20"/>
              </w:rPr>
            </w:pPr>
            <w:r w:rsidRPr="003F4EB6">
              <w:rPr>
                <w:rFonts w:asciiTheme="minorHAnsi" w:hAnsiTheme="minorHAnsi" w:cstheme="minorHAnsi"/>
                <w:sz w:val="20"/>
                <w:szCs w:val="20"/>
              </w:rPr>
              <w:t>Participants with</w:t>
            </w:r>
            <w:r>
              <w:rPr>
                <w:rFonts w:asciiTheme="minorHAnsi" w:hAnsiTheme="minorHAnsi" w:cstheme="minorHAnsi"/>
                <w:sz w:val="20"/>
                <w:szCs w:val="20"/>
              </w:rPr>
              <w:t>/without</w:t>
            </w:r>
            <w:r w:rsidRPr="003F4EB6">
              <w:rPr>
                <w:rFonts w:asciiTheme="minorHAnsi" w:hAnsiTheme="minorHAnsi" w:cstheme="minorHAnsi"/>
                <w:sz w:val="20"/>
                <w:szCs w:val="20"/>
              </w:rPr>
              <w:t xml:space="preserve"> target condition: </w:t>
            </w:r>
            <w:r>
              <w:rPr>
                <w:rFonts w:asciiTheme="minorHAnsi" w:hAnsiTheme="minorHAnsi" w:cstheme="minorHAnsi"/>
                <w:sz w:val="20"/>
                <w:szCs w:val="20"/>
              </w:rPr>
              <w:t>NR</w:t>
            </w:r>
          </w:p>
          <w:p w14:paraId="48A2D221" w14:textId="67429773" w:rsidR="00F1104D" w:rsidRPr="0015476F" w:rsidRDefault="00590B79" w:rsidP="00590B79">
            <w:pPr>
              <w:rPr>
                <w:rFonts w:asciiTheme="minorHAnsi" w:hAnsiTheme="minorHAnsi" w:cstheme="minorHAnsi"/>
                <w:sz w:val="20"/>
                <w:szCs w:val="20"/>
              </w:rPr>
            </w:pPr>
            <w:r>
              <w:rPr>
                <w:rFonts w:asciiTheme="minorHAnsi" w:hAnsiTheme="minorHAnsi" w:cstheme="minorHAnsi"/>
                <w:sz w:val="20"/>
                <w:szCs w:val="20"/>
              </w:rPr>
              <w:t>Total N = 19</w:t>
            </w:r>
            <w:r w:rsidR="00032693">
              <w:rPr>
                <w:rFonts w:asciiTheme="minorHAnsi" w:hAnsiTheme="minorHAnsi" w:cstheme="minorHAnsi"/>
                <w:sz w:val="20"/>
                <w:szCs w:val="20"/>
              </w:rPr>
              <w:t xml:space="preserve"> (no. feet not reported)</w:t>
            </w:r>
          </w:p>
        </w:tc>
        <w:tc>
          <w:tcPr>
            <w:tcW w:w="2694" w:type="dxa"/>
            <w:vMerge w:val="restart"/>
            <w:tcBorders>
              <w:top w:val="single" w:sz="18" w:space="0" w:color="auto"/>
              <w:left w:val="single" w:sz="2" w:space="0" w:color="auto"/>
              <w:right w:val="single" w:sz="2" w:space="0" w:color="auto"/>
            </w:tcBorders>
          </w:tcPr>
          <w:p w14:paraId="29640798" w14:textId="390FD4D0" w:rsidR="00F1104D" w:rsidRPr="009A219E" w:rsidRDefault="00AC4702" w:rsidP="00CA640C">
            <w:pPr>
              <w:spacing w:after="120"/>
              <w:rPr>
                <w:rFonts w:asciiTheme="minorHAnsi" w:hAnsiTheme="minorHAnsi" w:cstheme="minorHAnsi"/>
                <w:sz w:val="20"/>
                <w:szCs w:val="20"/>
              </w:rPr>
            </w:pPr>
            <w:r w:rsidRPr="00273DC0">
              <w:rPr>
                <w:rFonts w:asciiTheme="minorHAnsi" w:hAnsiTheme="minorHAnsi" w:cstheme="minorHAnsi"/>
                <w:sz w:val="18"/>
                <w:szCs w:val="18"/>
              </w:rPr>
              <w:t>*assessment for swelling and tenderness on MTP joints and tibiotalar joints.</w:t>
            </w:r>
          </w:p>
        </w:tc>
        <w:tc>
          <w:tcPr>
            <w:tcW w:w="699" w:type="dxa"/>
            <w:vMerge w:val="restart"/>
            <w:tcBorders>
              <w:top w:val="single" w:sz="18" w:space="0" w:color="auto"/>
              <w:left w:val="single" w:sz="2" w:space="0" w:color="auto"/>
              <w:right w:val="single" w:sz="2" w:space="0" w:color="auto"/>
            </w:tcBorders>
            <w:shd w:val="clear" w:color="auto" w:fill="FF0000"/>
          </w:tcPr>
          <w:p w14:paraId="7D841042" w14:textId="6C994964" w:rsidR="00F1104D" w:rsidRPr="001B67B9" w:rsidRDefault="00B95768" w:rsidP="00CA640C">
            <w:pPr>
              <w:jc w:val="center"/>
              <w:rPr>
                <w:rFonts w:asciiTheme="minorHAnsi" w:hAnsiTheme="minorHAnsi" w:cstheme="minorHAnsi"/>
                <w:b/>
                <w:bCs/>
                <w:sz w:val="20"/>
                <w:szCs w:val="20"/>
              </w:rPr>
            </w:pPr>
            <w:r w:rsidRPr="00B95768">
              <w:rPr>
                <w:rFonts w:asciiTheme="minorHAnsi" w:hAnsiTheme="minorHAnsi" w:cstheme="minorHAnsi"/>
                <w:b/>
                <w:bCs/>
                <w:sz w:val="18"/>
                <w:szCs w:val="18"/>
              </w:rPr>
              <w:t>HIGH</w:t>
            </w:r>
          </w:p>
        </w:tc>
      </w:tr>
      <w:tr w:rsidR="00F1104D" w:rsidRPr="001B67B9" w14:paraId="7BD2D2B5" w14:textId="77777777" w:rsidTr="00080707">
        <w:trPr>
          <w:trHeight w:val="56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5147C24A" w14:textId="77777777" w:rsidR="00F1104D" w:rsidRDefault="00F1104D"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48F5748A" w14:textId="77777777" w:rsidR="00F1104D" w:rsidRPr="001B67B9" w:rsidRDefault="00F1104D" w:rsidP="00CA640C">
            <w:pPr>
              <w:spacing w:after="120"/>
              <w:rPr>
                <w:rFonts w:asciiTheme="minorHAnsi" w:hAnsiTheme="minorHAnsi" w:cstheme="minorHAnsi"/>
                <w:color w:val="000000"/>
                <w:sz w:val="20"/>
                <w:szCs w:val="20"/>
                <w:u w:val="single"/>
              </w:rPr>
            </w:pPr>
          </w:p>
        </w:tc>
        <w:tc>
          <w:tcPr>
            <w:tcW w:w="2268" w:type="dxa"/>
            <w:gridSpan w:val="2"/>
            <w:vMerge/>
            <w:tcBorders>
              <w:left w:val="single" w:sz="2" w:space="0" w:color="auto"/>
              <w:bottom w:val="single" w:sz="2" w:space="0" w:color="auto"/>
              <w:right w:val="single" w:sz="2" w:space="0" w:color="auto"/>
            </w:tcBorders>
          </w:tcPr>
          <w:p w14:paraId="0B849BF1" w14:textId="77777777" w:rsidR="00F1104D" w:rsidRPr="00A90775" w:rsidRDefault="00F1104D" w:rsidP="00CA640C">
            <w:pPr>
              <w:spacing w:after="120"/>
              <w:rPr>
                <w:rFonts w:asciiTheme="minorHAnsi" w:hAnsiTheme="minorHAnsi" w:cstheme="minorHAnsi"/>
                <w:color w:val="000000" w:themeColor="text1"/>
                <w:sz w:val="20"/>
                <w:szCs w:val="20"/>
              </w:rPr>
            </w:pPr>
          </w:p>
        </w:tc>
        <w:tc>
          <w:tcPr>
            <w:tcW w:w="3119" w:type="dxa"/>
            <w:tcBorders>
              <w:top w:val="dotted" w:sz="4" w:space="0" w:color="auto"/>
              <w:left w:val="single" w:sz="2" w:space="0" w:color="auto"/>
              <w:bottom w:val="single" w:sz="2" w:space="0" w:color="auto"/>
              <w:right w:val="single" w:sz="2" w:space="0" w:color="auto"/>
            </w:tcBorders>
          </w:tcPr>
          <w:p w14:paraId="5005ABF3" w14:textId="733F8387" w:rsidR="00590B79" w:rsidRDefault="00590B79" w:rsidP="00590B79">
            <w:pPr>
              <w:rPr>
                <w:rFonts w:asciiTheme="minorHAnsi" w:hAnsiTheme="minorHAnsi" w:cstheme="minorHAnsi"/>
                <w:sz w:val="20"/>
                <w:szCs w:val="20"/>
              </w:rPr>
            </w:pPr>
            <w:r>
              <w:rPr>
                <w:rFonts w:asciiTheme="minorHAnsi" w:hAnsiTheme="minorHAnsi" w:cstheme="minorHAnsi"/>
                <w:sz w:val="20"/>
                <w:szCs w:val="20"/>
              </w:rPr>
              <w:t>C</w:t>
            </w:r>
            <w:r w:rsidRPr="00590B79">
              <w:rPr>
                <w:rFonts w:asciiTheme="minorHAnsi" w:hAnsiTheme="minorHAnsi" w:cstheme="minorHAnsi"/>
                <w:sz w:val="20"/>
                <w:szCs w:val="20"/>
              </w:rPr>
              <w:t>oncordance rates</w:t>
            </w:r>
            <w:r>
              <w:rPr>
                <w:rFonts w:asciiTheme="minorHAnsi" w:hAnsiTheme="minorHAnsi" w:cstheme="minorHAnsi"/>
                <w:sz w:val="20"/>
                <w:szCs w:val="20"/>
              </w:rPr>
              <w:t xml:space="preserve"> vs barefoot at p</w:t>
            </w:r>
            <w:r w:rsidRPr="00590B79">
              <w:rPr>
                <w:rFonts w:asciiTheme="minorHAnsi" w:hAnsiTheme="minorHAnsi" w:cstheme="minorHAnsi"/>
                <w:sz w:val="20"/>
                <w:szCs w:val="20"/>
              </w:rPr>
              <w:t xml:space="preserve">rimary examination </w:t>
            </w:r>
          </w:p>
          <w:p w14:paraId="5B04BD3F" w14:textId="77777777" w:rsidR="00590B79" w:rsidRPr="00590B79" w:rsidRDefault="00590B79" w:rsidP="00590B79">
            <w:pPr>
              <w:rPr>
                <w:rFonts w:asciiTheme="minorHAnsi" w:hAnsiTheme="minorHAnsi" w:cstheme="minorHAnsi"/>
                <w:sz w:val="20"/>
                <w:szCs w:val="20"/>
              </w:rPr>
            </w:pPr>
          </w:p>
          <w:p w14:paraId="6359B463" w14:textId="77777777" w:rsidR="00590B79" w:rsidRDefault="00590B79" w:rsidP="00590B79">
            <w:pPr>
              <w:rPr>
                <w:rFonts w:asciiTheme="minorHAnsi" w:hAnsiTheme="minorHAnsi" w:cstheme="minorHAnsi"/>
                <w:sz w:val="20"/>
                <w:szCs w:val="20"/>
              </w:rPr>
            </w:pPr>
            <w:r w:rsidRPr="00590B79">
              <w:rPr>
                <w:rFonts w:asciiTheme="minorHAnsi" w:hAnsiTheme="minorHAnsi" w:cstheme="minorHAnsi"/>
                <w:sz w:val="20"/>
                <w:szCs w:val="20"/>
                <w:u w:val="single"/>
              </w:rPr>
              <w:t>Rheumatologist</w:t>
            </w:r>
            <w:r w:rsidRPr="00590B79">
              <w:rPr>
                <w:rFonts w:asciiTheme="minorHAnsi" w:hAnsiTheme="minorHAnsi" w:cstheme="minorHAnsi"/>
                <w:sz w:val="20"/>
                <w:szCs w:val="20"/>
              </w:rPr>
              <w:t xml:space="preserve">: </w:t>
            </w:r>
          </w:p>
          <w:p w14:paraId="59A2F51C" w14:textId="002F6747" w:rsidR="00590B79" w:rsidRDefault="00590B79" w:rsidP="00590B79">
            <w:pPr>
              <w:pStyle w:val="ListParagraph"/>
              <w:numPr>
                <w:ilvl w:val="0"/>
                <w:numId w:val="28"/>
              </w:numPr>
              <w:ind w:left="170" w:hanging="170"/>
              <w:rPr>
                <w:rFonts w:cstheme="minorHAnsi"/>
                <w:sz w:val="20"/>
                <w:szCs w:val="20"/>
              </w:rPr>
            </w:pPr>
            <w:r w:rsidRPr="00590B79">
              <w:rPr>
                <w:rFonts w:cstheme="minorHAnsi"/>
                <w:sz w:val="20"/>
                <w:szCs w:val="20"/>
              </w:rPr>
              <w:t>over-socks 94.4%</w:t>
            </w:r>
          </w:p>
          <w:p w14:paraId="04A27028" w14:textId="3574B726" w:rsidR="00590B79" w:rsidRDefault="00590B79" w:rsidP="00590B79">
            <w:pPr>
              <w:pStyle w:val="ListParagraph"/>
              <w:numPr>
                <w:ilvl w:val="0"/>
                <w:numId w:val="28"/>
              </w:numPr>
              <w:ind w:left="170" w:hanging="170"/>
              <w:rPr>
                <w:rFonts w:cstheme="minorHAnsi"/>
                <w:sz w:val="20"/>
                <w:szCs w:val="20"/>
              </w:rPr>
            </w:pPr>
            <w:r w:rsidRPr="00590B79">
              <w:rPr>
                <w:rFonts w:cstheme="minorHAnsi"/>
                <w:sz w:val="20"/>
                <w:szCs w:val="20"/>
              </w:rPr>
              <w:t>over stockings 98.8%</w:t>
            </w:r>
          </w:p>
          <w:p w14:paraId="6309D656" w14:textId="77777777" w:rsidR="00590B79" w:rsidRDefault="00590B79" w:rsidP="00590B79">
            <w:pPr>
              <w:rPr>
                <w:rFonts w:asciiTheme="minorHAnsi" w:hAnsiTheme="minorHAnsi" w:cstheme="minorHAnsi"/>
                <w:sz w:val="20"/>
                <w:szCs w:val="20"/>
              </w:rPr>
            </w:pPr>
            <w:r w:rsidRPr="00590B79">
              <w:rPr>
                <w:rFonts w:asciiTheme="minorHAnsi" w:hAnsiTheme="minorHAnsi" w:cstheme="minorHAnsi"/>
                <w:sz w:val="20"/>
                <w:szCs w:val="20"/>
                <w:u w:val="single"/>
              </w:rPr>
              <w:t>Senior resident</w:t>
            </w:r>
            <w:r w:rsidRPr="00590B79">
              <w:rPr>
                <w:rFonts w:asciiTheme="minorHAnsi" w:hAnsiTheme="minorHAnsi" w:cstheme="minorHAnsi"/>
                <w:sz w:val="20"/>
                <w:szCs w:val="20"/>
              </w:rPr>
              <w:t xml:space="preserve">: </w:t>
            </w:r>
          </w:p>
          <w:p w14:paraId="747ACB02" w14:textId="3599CDBC" w:rsidR="00590B79" w:rsidRDefault="00590B79" w:rsidP="00590B79">
            <w:pPr>
              <w:pStyle w:val="ListParagraph"/>
              <w:numPr>
                <w:ilvl w:val="0"/>
                <w:numId w:val="28"/>
              </w:numPr>
              <w:ind w:left="170" w:hanging="170"/>
              <w:rPr>
                <w:rFonts w:cstheme="minorHAnsi"/>
                <w:sz w:val="20"/>
                <w:szCs w:val="20"/>
              </w:rPr>
            </w:pPr>
            <w:r w:rsidRPr="00590B79">
              <w:rPr>
                <w:rFonts w:cstheme="minorHAnsi"/>
                <w:sz w:val="20"/>
                <w:szCs w:val="20"/>
              </w:rPr>
              <w:t xml:space="preserve">over-socks 95.6% </w:t>
            </w:r>
          </w:p>
          <w:p w14:paraId="66B57111" w14:textId="5BA217E0" w:rsidR="00590B79" w:rsidRPr="00590B79" w:rsidRDefault="00590B79" w:rsidP="00590B79">
            <w:pPr>
              <w:pStyle w:val="ListParagraph"/>
              <w:numPr>
                <w:ilvl w:val="0"/>
                <w:numId w:val="28"/>
              </w:numPr>
              <w:ind w:left="170" w:hanging="170"/>
              <w:rPr>
                <w:rFonts w:cstheme="minorHAnsi"/>
                <w:sz w:val="20"/>
                <w:szCs w:val="20"/>
              </w:rPr>
            </w:pPr>
            <w:r w:rsidRPr="00590B79">
              <w:rPr>
                <w:rFonts w:cstheme="minorHAnsi"/>
                <w:sz w:val="20"/>
                <w:szCs w:val="20"/>
              </w:rPr>
              <w:t>over stockings 98.5%</w:t>
            </w:r>
          </w:p>
          <w:p w14:paraId="59BF7E67" w14:textId="77777777" w:rsidR="00590B79" w:rsidRPr="00590B79" w:rsidRDefault="00590B79" w:rsidP="00590B79">
            <w:pPr>
              <w:rPr>
                <w:rFonts w:asciiTheme="minorHAnsi" w:hAnsiTheme="minorHAnsi" w:cstheme="minorHAnsi"/>
                <w:sz w:val="20"/>
                <w:szCs w:val="20"/>
              </w:rPr>
            </w:pPr>
          </w:p>
          <w:p w14:paraId="50E0E3C6" w14:textId="09AC01D5" w:rsidR="00F1104D" w:rsidRPr="00590B79" w:rsidRDefault="00590B79" w:rsidP="00590B79">
            <w:pPr>
              <w:rPr>
                <w:rFonts w:asciiTheme="minorHAnsi" w:hAnsiTheme="minorHAnsi" w:cstheme="minorHAnsi"/>
                <w:i/>
                <w:iCs/>
                <w:sz w:val="20"/>
                <w:szCs w:val="20"/>
              </w:rPr>
            </w:pPr>
            <w:r w:rsidRPr="00590B79">
              <w:rPr>
                <w:rFonts w:asciiTheme="minorHAnsi" w:hAnsiTheme="minorHAnsi" w:cstheme="minorHAnsi"/>
                <w:i/>
                <w:iCs/>
                <w:sz w:val="20"/>
                <w:szCs w:val="20"/>
              </w:rPr>
              <w:t>Both the rheumatologist and senior resident had no significant difference in concordance rates for each joint (1</w:t>
            </w:r>
            <w:r w:rsidRPr="00590B79">
              <w:rPr>
                <w:rFonts w:asciiTheme="minorHAnsi" w:hAnsiTheme="minorHAnsi" w:cstheme="minorHAnsi"/>
                <w:i/>
                <w:iCs/>
                <w:sz w:val="20"/>
                <w:szCs w:val="20"/>
                <w:vertAlign w:val="superscript"/>
              </w:rPr>
              <w:t xml:space="preserve">st </w:t>
            </w:r>
            <w:r w:rsidRPr="00590B79">
              <w:rPr>
                <w:rFonts w:asciiTheme="minorHAnsi" w:hAnsiTheme="minorHAnsi" w:cstheme="minorHAnsi"/>
                <w:i/>
                <w:iCs/>
                <w:sz w:val="20"/>
                <w:szCs w:val="20"/>
              </w:rPr>
              <w:t>- 5</w:t>
            </w:r>
            <w:r w:rsidRPr="00590B79">
              <w:rPr>
                <w:rFonts w:asciiTheme="minorHAnsi" w:hAnsiTheme="minorHAnsi" w:cstheme="minorHAnsi"/>
                <w:i/>
                <w:iCs/>
                <w:sz w:val="20"/>
                <w:szCs w:val="20"/>
                <w:vertAlign w:val="superscript"/>
              </w:rPr>
              <w:t>th</w:t>
            </w:r>
            <w:r w:rsidRPr="00590B79">
              <w:rPr>
                <w:rFonts w:asciiTheme="minorHAnsi" w:hAnsiTheme="minorHAnsi" w:cstheme="minorHAnsi"/>
                <w:i/>
                <w:iCs/>
                <w:sz w:val="20"/>
                <w:szCs w:val="20"/>
              </w:rPr>
              <w:t xml:space="preserve"> MTPs &amp; tibiotalar). But, a tendency to lower concordance rates for examinations of the 2</w:t>
            </w:r>
            <w:r w:rsidRPr="00590B79">
              <w:rPr>
                <w:rFonts w:asciiTheme="minorHAnsi" w:hAnsiTheme="minorHAnsi" w:cstheme="minorHAnsi"/>
                <w:i/>
                <w:iCs/>
                <w:sz w:val="20"/>
                <w:szCs w:val="20"/>
                <w:vertAlign w:val="superscript"/>
              </w:rPr>
              <w:t>nd</w:t>
            </w:r>
            <w:r w:rsidRPr="00590B79">
              <w:rPr>
                <w:rFonts w:asciiTheme="minorHAnsi" w:hAnsiTheme="minorHAnsi" w:cstheme="minorHAnsi"/>
                <w:i/>
                <w:iCs/>
                <w:sz w:val="20"/>
                <w:szCs w:val="20"/>
              </w:rPr>
              <w:t xml:space="preserve"> &amp; 3</w:t>
            </w:r>
            <w:r w:rsidRPr="00590B79">
              <w:rPr>
                <w:rFonts w:asciiTheme="minorHAnsi" w:hAnsiTheme="minorHAnsi" w:cstheme="minorHAnsi"/>
                <w:i/>
                <w:iCs/>
                <w:sz w:val="20"/>
                <w:szCs w:val="20"/>
                <w:vertAlign w:val="superscript"/>
              </w:rPr>
              <w:t>rd</w:t>
            </w:r>
            <w:r w:rsidRPr="00590B79">
              <w:rPr>
                <w:rFonts w:asciiTheme="minorHAnsi" w:hAnsiTheme="minorHAnsi" w:cstheme="minorHAnsi"/>
                <w:i/>
                <w:iCs/>
                <w:sz w:val="20"/>
                <w:szCs w:val="20"/>
              </w:rPr>
              <w:t xml:space="preserve"> MTP joints and tibiotalar joints, over socks.  </w:t>
            </w:r>
          </w:p>
        </w:tc>
        <w:tc>
          <w:tcPr>
            <w:tcW w:w="3118" w:type="dxa"/>
            <w:tcBorders>
              <w:top w:val="dotted" w:sz="4" w:space="0" w:color="auto"/>
              <w:left w:val="single" w:sz="2" w:space="0" w:color="auto"/>
              <w:bottom w:val="single" w:sz="2" w:space="0" w:color="auto"/>
              <w:right w:val="single" w:sz="2" w:space="0" w:color="auto"/>
            </w:tcBorders>
          </w:tcPr>
          <w:p w14:paraId="2943210C" w14:textId="77777777" w:rsidR="00F1104D" w:rsidRPr="00B95768" w:rsidRDefault="00590B79" w:rsidP="00CA640C">
            <w:pPr>
              <w:rPr>
                <w:rFonts w:asciiTheme="minorHAnsi" w:hAnsiTheme="minorHAnsi" w:cstheme="minorHAnsi"/>
                <w:sz w:val="20"/>
                <w:szCs w:val="20"/>
              </w:rPr>
            </w:pPr>
            <w:r w:rsidRPr="00B95768">
              <w:rPr>
                <w:rFonts w:asciiTheme="minorHAnsi" w:hAnsiTheme="minorHAnsi" w:cstheme="minorHAnsi"/>
                <w:sz w:val="20"/>
                <w:szCs w:val="20"/>
              </w:rPr>
              <w:lastRenderedPageBreak/>
              <w:t>Concordance rates, test-retest</w:t>
            </w:r>
          </w:p>
          <w:p w14:paraId="75FCB3DB" w14:textId="77777777" w:rsidR="00B95768" w:rsidRDefault="00B95768" w:rsidP="00590B79">
            <w:pPr>
              <w:rPr>
                <w:rFonts w:asciiTheme="minorHAnsi" w:hAnsiTheme="minorHAnsi" w:cstheme="minorHAnsi"/>
                <w:b/>
                <w:bCs/>
                <w:i/>
                <w:iCs/>
                <w:color w:val="000000"/>
                <w:sz w:val="20"/>
                <w:szCs w:val="20"/>
              </w:rPr>
            </w:pPr>
          </w:p>
          <w:p w14:paraId="66C11648" w14:textId="04D6F69B" w:rsidR="00590B79" w:rsidRPr="00B95768" w:rsidRDefault="00B95768" w:rsidP="00590B79">
            <w:pPr>
              <w:rPr>
                <w:rFonts w:asciiTheme="minorHAnsi" w:hAnsiTheme="minorHAnsi" w:cstheme="minorHAnsi"/>
                <w:sz w:val="20"/>
                <w:szCs w:val="20"/>
              </w:rPr>
            </w:pPr>
            <w:r w:rsidRPr="00B95768">
              <w:rPr>
                <w:rFonts w:asciiTheme="minorHAnsi" w:hAnsiTheme="minorHAnsi" w:cstheme="minorHAnsi"/>
                <w:color w:val="000000"/>
                <w:sz w:val="20"/>
                <w:szCs w:val="20"/>
              </w:rPr>
              <w:t>Intra-observer agreement</w:t>
            </w:r>
            <w:r w:rsidR="00590B79" w:rsidRPr="00B95768">
              <w:rPr>
                <w:rFonts w:asciiTheme="minorHAnsi" w:hAnsiTheme="minorHAnsi" w:cstheme="minorHAnsi"/>
                <w:b/>
                <w:bCs/>
                <w:i/>
                <w:iCs/>
                <w:color w:val="000000"/>
                <w:sz w:val="20"/>
                <w:szCs w:val="20"/>
              </w:rPr>
              <w:br/>
            </w:r>
            <w:r w:rsidR="00590B79" w:rsidRPr="00B95768">
              <w:rPr>
                <w:rFonts w:asciiTheme="minorHAnsi" w:hAnsiTheme="minorHAnsi" w:cstheme="minorHAnsi"/>
                <w:sz w:val="20"/>
                <w:szCs w:val="20"/>
                <w:u w:val="single"/>
              </w:rPr>
              <w:t>Rheumatologist</w:t>
            </w:r>
            <w:r w:rsidR="00590B79" w:rsidRPr="00B95768">
              <w:rPr>
                <w:rFonts w:asciiTheme="minorHAnsi" w:hAnsiTheme="minorHAnsi" w:cstheme="minorHAnsi"/>
                <w:sz w:val="20"/>
                <w:szCs w:val="20"/>
              </w:rPr>
              <w:t xml:space="preserve">: </w:t>
            </w:r>
          </w:p>
          <w:p w14:paraId="062ECCC7" w14:textId="2DD74C0C" w:rsidR="00B95768" w:rsidRPr="00B95768" w:rsidRDefault="00B95768" w:rsidP="00590B79">
            <w:pPr>
              <w:pStyle w:val="ListParagraph"/>
              <w:numPr>
                <w:ilvl w:val="0"/>
                <w:numId w:val="28"/>
              </w:numPr>
              <w:ind w:left="170" w:hanging="170"/>
              <w:rPr>
                <w:rFonts w:cstheme="minorHAnsi"/>
                <w:color w:val="000000"/>
                <w:sz w:val="20"/>
                <w:szCs w:val="20"/>
              </w:rPr>
            </w:pPr>
            <w:r w:rsidRPr="00B95768">
              <w:rPr>
                <w:rFonts w:cstheme="minorHAnsi"/>
                <w:color w:val="000000"/>
                <w:sz w:val="20"/>
                <w:szCs w:val="20"/>
              </w:rPr>
              <w:t>barefoot (reference) 90.8%</w:t>
            </w:r>
          </w:p>
          <w:p w14:paraId="4AC06485" w14:textId="7D3C1CEE" w:rsidR="00590B79" w:rsidRPr="00B95768" w:rsidRDefault="00590B79" w:rsidP="00590B79">
            <w:pPr>
              <w:pStyle w:val="ListParagraph"/>
              <w:numPr>
                <w:ilvl w:val="0"/>
                <w:numId w:val="28"/>
              </w:numPr>
              <w:ind w:left="170" w:hanging="170"/>
              <w:rPr>
                <w:rFonts w:cstheme="minorHAnsi"/>
                <w:color w:val="000000"/>
                <w:sz w:val="20"/>
                <w:szCs w:val="20"/>
              </w:rPr>
            </w:pPr>
            <w:r w:rsidRPr="00B95768">
              <w:rPr>
                <w:rFonts w:cstheme="minorHAnsi"/>
                <w:color w:val="000000"/>
                <w:sz w:val="20"/>
                <w:szCs w:val="20"/>
              </w:rPr>
              <w:t>over-socks 95.0%</w:t>
            </w:r>
          </w:p>
          <w:p w14:paraId="180AF4FE" w14:textId="77777777" w:rsidR="00590B79" w:rsidRPr="00B95768" w:rsidRDefault="00590B79" w:rsidP="00590B79">
            <w:pPr>
              <w:pStyle w:val="ListParagraph"/>
              <w:numPr>
                <w:ilvl w:val="0"/>
                <w:numId w:val="28"/>
              </w:numPr>
              <w:ind w:left="170" w:hanging="170"/>
              <w:rPr>
                <w:rFonts w:cstheme="minorHAnsi"/>
                <w:color w:val="000000"/>
                <w:sz w:val="20"/>
                <w:szCs w:val="20"/>
              </w:rPr>
            </w:pPr>
            <w:r w:rsidRPr="00B95768">
              <w:rPr>
                <w:rFonts w:cstheme="minorHAnsi"/>
                <w:color w:val="000000"/>
                <w:sz w:val="20"/>
                <w:szCs w:val="20"/>
              </w:rPr>
              <w:t>over stockings 92.5%</w:t>
            </w:r>
          </w:p>
          <w:p w14:paraId="4A422F83" w14:textId="77777777" w:rsidR="00590B79" w:rsidRPr="00B95768" w:rsidRDefault="00590B79" w:rsidP="00590B79">
            <w:pPr>
              <w:rPr>
                <w:rFonts w:asciiTheme="minorHAnsi" w:hAnsiTheme="minorHAnsi" w:cstheme="minorHAnsi"/>
                <w:sz w:val="20"/>
                <w:szCs w:val="20"/>
              </w:rPr>
            </w:pPr>
            <w:r w:rsidRPr="00B95768">
              <w:rPr>
                <w:rFonts w:asciiTheme="minorHAnsi" w:hAnsiTheme="minorHAnsi" w:cstheme="minorHAnsi"/>
                <w:sz w:val="20"/>
                <w:szCs w:val="20"/>
                <w:u w:val="single"/>
              </w:rPr>
              <w:t>Senior resident</w:t>
            </w:r>
            <w:r w:rsidRPr="00B95768">
              <w:rPr>
                <w:rFonts w:asciiTheme="minorHAnsi" w:hAnsiTheme="minorHAnsi" w:cstheme="minorHAnsi"/>
                <w:sz w:val="20"/>
                <w:szCs w:val="20"/>
              </w:rPr>
              <w:t xml:space="preserve">: </w:t>
            </w:r>
          </w:p>
          <w:p w14:paraId="48E264F3" w14:textId="43EE9C3A" w:rsidR="00B95768" w:rsidRPr="00B95768" w:rsidRDefault="00B95768" w:rsidP="00590B79">
            <w:pPr>
              <w:pStyle w:val="ListParagraph"/>
              <w:numPr>
                <w:ilvl w:val="0"/>
                <w:numId w:val="28"/>
              </w:numPr>
              <w:ind w:left="170" w:hanging="170"/>
              <w:rPr>
                <w:rFonts w:cstheme="minorHAnsi"/>
                <w:sz w:val="20"/>
                <w:szCs w:val="20"/>
              </w:rPr>
            </w:pPr>
            <w:r w:rsidRPr="00B95768">
              <w:rPr>
                <w:rFonts w:cstheme="minorHAnsi"/>
                <w:color w:val="000000"/>
                <w:sz w:val="20"/>
                <w:szCs w:val="20"/>
              </w:rPr>
              <w:t>barefoot (reference) 90.8%</w:t>
            </w:r>
          </w:p>
          <w:p w14:paraId="444C954D" w14:textId="2605D5A8" w:rsidR="00590B79" w:rsidRPr="00B95768" w:rsidRDefault="00590B79" w:rsidP="00590B79">
            <w:pPr>
              <w:pStyle w:val="ListParagraph"/>
              <w:numPr>
                <w:ilvl w:val="0"/>
                <w:numId w:val="28"/>
              </w:numPr>
              <w:ind w:left="170" w:hanging="170"/>
              <w:rPr>
                <w:rFonts w:cstheme="minorHAnsi"/>
                <w:sz w:val="20"/>
                <w:szCs w:val="20"/>
              </w:rPr>
            </w:pPr>
            <w:r w:rsidRPr="00B95768">
              <w:rPr>
                <w:rFonts w:cstheme="minorHAnsi"/>
                <w:color w:val="000000"/>
                <w:sz w:val="20"/>
                <w:szCs w:val="20"/>
              </w:rPr>
              <w:lastRenderedPageBreak/>
              <w:t xml:space="preserve">over-socks 94.2% </w:t>
            </w:r>
          </w:p>
          <w:p w14:paraId="29061700" w14:textId="77777777" w:rsidR="00B95768" w:rsidRPr="00B95768" w:rsidRDefault="00590B79" w:rsidP="00590B79">
            <w:pPr>
              <w:pStyle w:val="ListParagraph"/>
              <w:numPr>
                <w:ilvl w:val="0"/>
                <w:numId w:val="28"/>
              </w:numPr>
              <w:ind w:left="170" w:hanging="170"/>
              <w:rPr>
                <w:rFonts w:cstheme="minorHAnsi"/>
                <w:sz w:val="20"/>
                <w:szCs w:val="20"/>
              </w:rPr>
            </w:pPr>
            <w:r w:rsidRPr="00B95768">
              <w:rPr>
                <w:rFonts w:cstheme="minorHAnsi"/>
                <w:color w:val="000000"/>
                <w:sz w:val="20"/>
                <w:szCs w:val="20"/>
              </w:rPr>
              <w:t>over stockings 92.5%</w:t>
            </w:r>
          </w:p>
          <w:p w14:paraId="33723D8E" w14:textId="77777777" w:rsidR="00B95768" w:rsidRPr="00B95768" w:rsidRDefault="00B95768" w:rsidP="00B95768">
            <w:pPr>
              <w:pStyle w:val="ListParagraph"/>
              <w:ind w:left="170"/>
              <w:rPr>
                <w:rFonts w:cstheme="minorHAnsi"/>
                <w:sz w:val="20"/>
                <w:szCs w:val="20"/>
              </w:rPr>
            </w:pPr>
          </w:p>
          <w:p w14:paraId="1B7C06FB" w14:textId="6B589C91" w:rsidR="00590B79" w:rsidRPr="00B95768" w:rsidRDefault="00590B79" w:rsidP="00590B79">
            <w:pPr>
              <w:pStyle w:val="ListParagraph"/>
              <w:numPr>
                <w:ilvl w:val="0"/>
                <w:numId w:val="28"/>
              </w:numPr>
              <w:ind w:left="170" w:hanging="170"/>
              <w:rPr>
                <w:rFonts w:cstheme="minorHAnsi"/>
                <w:sz w:val="20"/>
                <w:szCs w:val="20"/>
              </w:rPr>
            </w:pPr>
            <w:r w:rsidRPr="00B95768">
              <w:rPr>
                <w:rFonts w:cstheme="minorHAnsi"/>
                <w:color w:val="000000"/>
                <w:sz w:val="20"/>
                <w:szCs w:val="20"/>
              </w:rPr>
              <w:t>The concordance rate with barefoot examination was 91.5% between examiners.</w:t>
            </w:r>
          </w:p>
          <w:p w14:paraId="5E8F1425" w14:textId="126379BA" w:rsidR="00590B79" w:rsidRPr="00B328D7" w:rsidRDefault="00590B79" w:rsidP="00CA640C">
            <w:pPr>
              <w:rPr>
                <w:rFonts w:cstheme="minorHAnsi"/>
                <w:sz w:val="20"/>
                <w:szCs w:val="20"/>
              </w:rPr>
            </w:pPr>
          </w:p>
        </w:tc>
        <w:tc>
          <w:tcPr>
            <w:tcW w:w="2694" w:type="dxa"/>
            <w:vMerge/>
            <w:tcBorders>
              <w:left w:val="single" w:sz="2" w:space="0" w:color="auto"/>
              <w:bottom w:val="single" w:sz="2" w:space="0" w:color="auto"/>
              <w:right w:val="single" w:sz="2" w:space="0" w:color="auto"/>
            </w:tcBorders>
          </w:tcPr>
          <w:p w14:paraId="3204BAE4" w14:textId="77777777" w:rsidR="00F1104D" w:rsidRPr="008E1056" w:rsidRDefault="00F1104D"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7A82826F" w14:textId="77777777" w:rsidR="00F1104D" w:rsidRPr="001B67B9" w:rsidRDefault="00F1104D" w:rsidP="00CA640C">
            <w:pPr>
              <w:jc w:val="center"/>
              <w:rPr>
                <w:rFonts w:asciiTheme="minorHAnsi" w:hAnsiTheme="minorHAnsi" w:cstheme="minorHAnsi"/>
                <w:b/>
                <w:bCs/>
                <w:sz w:val="20"/>
                <w:szCs w:val="20"/>
              </w:rPr>
            </w:pPr>
          </w:p>
        </w:tc>
      </w:tr>
      <w:tr w:rsidR="00F1104D" w:rsidRPr="009311D3" w14:paraId="78E42E44" w14:textId="77777777" w:rsidTr="00CA640C">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61EA69A8" w14:textId="2EFF366E" w:rsidR="00F1104D" w:rsidRPr="00D829B4" w:rsidRDefault="00F1104D" w:rsidP="00CA640C">
            <w:pPr>
              <w:autoSpaceDE w:val="0"/>
              <w:autoSpaceDN w:val="0"/>
              <w:adjustRightInd w:val="0"/>
              <w:rPr>
                <w:rFonts w:ascii="Calibri" w:eastAsia="HelveticaNeueLTStd-Roman" w:hAnsi="Calibri" w:cs="Calibri"/>
                <w:sz w:val="20"/>
                <w:szCs w:val="20"/>
                <w:lang w:eastAsia="en-US"/>
                <w14:ligatures w14:val="standardContextual"/>
              </w:rPr>
            </w:pPr>
            <w:r w:rsidRPr="00D829B4">
              <w:rPr>
                <w:rFonts w:ascii="Calibri" w:hAnsi="Calibri" w:cs="Calibri"/>
                <w:b/>
                <w:bCs/>
                <w:sz w:val="20"/>
                <w:szCs w:val="20"/>
              </w:rPr>
              <w:t xml:space="preserve">Author’s conclusion: </w:t>
            </w:r>
            <w:r w:rsidR="00590B79" w:rsidRPr="00590B79">
              <w:rPr>
                <w:rFonts w:ascii="Calibri" w:hAnsi="Calibri" w:cs="Calibri"/>
                <w:sz w:val="20"/>
                <w:szCs w:val="20"/>
              </w:rPr>
              <w:t>Foot examinations over socks and stockings had high concordance rates with the barefoot examination, and it may be an option for decreasing foot and ankle examination time in RA patients.</w:t>
            </w:r>
          </w:p>
        </w:tc>
      </w:tr>
      <w:tr w:rsidR="00BB121A" w:rsidRPr="001B67B9" w14:paraId="55B68E24" w14:textId="77777777" w:rsidTr="00080707">
        <w:trPr>
          <w:trHeight w:val="918"/>
        </w:trPr>
        <w:tc>
          <w:tcPr>
            <w:tcW w:w="1242" w:type="dxa"/>
            <w:vMerge w:val="restart"/>
            <w:tcBorders>
              <w:top w:val="single" w:sz="18" w:space="0" w:color="auto"/>
              <w:left w:val="single" w:sz="2" w:space="0" w:color="auto"/>
              <w:right w:val="single" w:sz="2" w:space="0" w:color="auto"/>
            </w:tcBorders>
            <w:shd w:val="clear" w:color="auto" w:fill="FFF2CC" w:themeFill="accent4" w:themeFillTint="33"/>
          </w:tcPr>
          <w:p w14:paraId="24FEF6F7" w14:textId="77777777" w:rsidR="00BB121A" w:rsidRDefault="00BB121A" w:rsidP="00CA640C">
            <w:pPr>
              <w:rPr>
                <w:rFonts w:asciiTheme="minorHAnsi" w:hAnsiTheme="minorHAnsi" w:cstheme="minorHAnsi"/>
                <w:sz w:val="20"/>
                <w:szCs w:val="20"/>
              </w:rPr>
            </w:pPr>
            <w:r>
              <w:rPr>
                <w:rFonts w:asciiTheme="minorHAnsi" w:hAnsiTheme="minorHAnsi" w:cstheme="minorHAnsi"/>
                <w:sz w:val="20"/>
                <w:szCs w:val="20"/>
              </w:rPr>
              <w:t>Wilson 2006</w:t>
            </w:r>
          </w:p>
          <w:p w14:paraId="645537D2" w14:textId="77777777" w:rsidR="00BB121A" w:rsidRDefault="00BB121A" w:rsidP="00CA640C">
            <w:pPr>
              <w:rPr>
                <w:rFonts w:asciiTheme="minorHAnsi" w:hAnsiTheme="minorHAnsi" w:cstheme="minorHAnsi"/>
                <w:sz w:val="20"/>
                <w:szCs w:val="20"/>
              </w:rPr>
            </w:pPr>
          </w:p>
          <w:p w14:paraId="20D09FD8" w14:textId="1E68F4EA" w:rsidR="00611280" w:rsidRDefault="00611280" w:rsidP="00CA640C">
            <w:pPr>
              <w:rPr>
                <w:rFonts w:asciiTheme="minorHAnsi" w:hAnsiTheme="minorHAnsi" w:cstheme="minorHAnsi"/>
                <w:sz w:val="20"/>
                <w:szCs w:val="20"/>
              </w:rPr>
            </w:pPr>
            <w:r>
              <w:rPr>
                <w:rFonts w:asciiTheme="minorHAnsi" w:hAnsiTheme="minorHAnsi" w:cstheme="minorHAnsi"/>
                <w:sz w:val="20"/>
                <w:szCs w:val="20"/>
              </w:rPr>
              <w:t>Case-control</w:t>
            </w:r>
          </w:p>
          <w:p w14:paraId="6AD77F85" w14:textId="77777777" w:rsidR="00E11C47" w:rsidRDefault="00E11C47" w:rsidP="00CA640C">
            <w:pPr>
              <w:rPr>
                <w:rFonts w:asciiTheme="minorHAnsi" w:hAnsiTheme="minorHAnsi" w:cstheme="minorHAnsi"/>
                <w:sz w:val="20"/>
                <w:szCs w:val="20"/>
              </w:rPr>
            </w:pPr>
          </w:p>
          <w:p w14:paraId="1213FE86" w14:textId="15A8E9AE" w:rsidR="00E11C47" w:rsidRPr="00E11C47" w:rsidRDefault="00E11C47" w:rsidP="00CA640C">
            <w:pPr>
              <w:rPr>
                <w:rFonts w:asciiTheme="minorHAnsi" w:hAnsiTheme="minorHAnsi" w:cstheme="minorHAnsi"/>
                <w:b/>
                <w:bCs/>
                <w:sz w:val="20"/>
                <w:szCs w:val="20"/>
              </w:rPr>
            </w:pPr>
            <w:r>
              <w:rPr>
                <w:rFonts w:asciiTheme="minorHAnsi" w:hAnsiTheme="minorHAnsi" w:cstheme="minorHAnsi"/>
                <w:b/>
                <w:bCs/>
                <w:sz w:val="20"/>
                <w:szCs w:val="20"/>
              </w:rPr>
              <w:t>3g vs 10g mono-filaments (clinical examination)</w:t>
            </w:r>
          </w:p>
          <w:p w14:paraId="344B682E" w14:textId="77777777" w:rsidR="00BB121A" w:rsidRDefault="00BB121A" w:rsidP="00CA640C">
            <w:pPr>
              <w:rPr>
                <w:rFonts w:asciiTheme="minorHAnsi" w:hAnsiTheme="minorHAnsi" w:cstheme="minorHAnsi"/>
                <w:sz w:val="20"/>
                <w:szCs w:val="20"/>
              </w:rPr>
            </w:pPr>
          </w:p>
          <w:p w14:paraId="4BE86DF9" w14:textId="77777777" w:rsidR="00BB121A" w:rsidRPr="009306E8" w:rsidRDefault="00BB121A" w:rsidP="00CA640C">
            <w:pPr>
              <w:rPr>
                <w:rFonts w:asciiTheme="minorHAnsi" w:hAnsiTheme="minorHAnsi" w:cstheme="minorHAnsi"/>
                <w:sz w:val="20"/>
                <w:szCs w:val="20"/>
              </w:rPr>
            </w:pPr>
          </w:p>
        </w:tc>
        <w:tc>
          <w:tcPr>
            <w:tcW w:w="2126" w:type="dxa"/>
            <w:vMerge w:val="restart"/>
            <w:tcBorders>
              <w:top w:val="single" w:sz="18" w:space="0" w:color="auto"/>
              <w:left w:val="single" w:sz="2" w:space="0" w:color="auto"/>
              <w:right w:val="single" w:sz="2" w:space="0" w:color="auto"/>
            </w:tcBorders>
          </w:tcPr>
          <w:p w14:paraId="2ECFCB51" w14:textId="0A1DE4C7" w:rsidR="00BB121A" w:rsidRPr="001B67B9" w:rsidRDefault="00BB121A"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00611280">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sidR="00611280">
              <w:rPr>
                <w:rFonts w:asciiTheme="minorHAnsi" w:hAnsiTheme="minorHAnsi" w:cstheme="minorHAnsi"/>
                <w:color w:val="000000"/>
                <w:sz w:val="20"/>
                <w:szCs w:val="20"/>
              </w:rPr>
              <w:t>3g monofilaments for assessing sensation in feet*</w:t>
            </w:r>
          </w:p>
          <w:p w14:paraId="74B79E71" w14:textId="218B20FF" w:rsidR="00BB121A" w:rsidRPr="00611280" w:rsidRDefault="00BB121A"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sidR="00611280">
              <w:rPr>
                <w:rFonts w:asciiTheme="minorHAnsi" w:hAnsiTheme="minorHAnsi" w:cstheme="minorHAnsi"/>
                <w:color w:val="000000"/>
                <w:sz w:val="20"/>
                <w:szCs w:val="20"/>
              </w:rPr>
              <w:t>Podiatrist</w:t>
            </w:r>
          </w:p>
          <w:p w14:paraId="434641D9" w14:textId="37DE5A4B" w:rsidR="00BB121A" w:rsidRPr="001B67B9" w:rsidRDefault="00611280" w:rsidP="00CA640C">
            <w:pPr>
              <w:spacing w:after="12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test 2</w:t>
            </w:r>
            <w:r w:rsidR="00BB121A"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10g monofilaments for assessing sensation in feet*</w:t>
            </w:r>
          </w:p>
          <w:p w14:paraId="7958F1C7" w14:textId="14805BEC" w:rsidR="00BB121A" w:rsidRPr="00611280" w:rsidRDefault="00BB121A"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611280">
              <w:rPr>
                <w:rFonts w:asciiTheme="minorHAnsi" w:hAnsiTheme="minorHAnsi" w:cstheme="minorHAnsi"/>
                <w:i/>
                <w:iCs/>
                <w:color w:val="000000"/>
                <w:sz w:val="20"/>
                <w:szCs w:val="20"/>
              </w:rPr>
              <w:t xml:space="preserve">: </w:t>
            </w:r>
            <w:r w:rsidR="00611280" w:rsidRPr="00611280">
              <w:rPr>
                <w:rFonts w:asciiTheme="minorHAnsi" w:hAnsiTheme="minorHAnsi" w:cstheme="minorHAnsi"/>
                <w:color w:val="000000"/>
                <w:sz w:val="20"/>
                <w:szCs w:val="20"/>
              </w:rPr>
              <w:t>Podiatrist</w:t>
            </w:r>
          </w:p>
          <w:p w14:paraId="6440583A" w14:textId="77777777" w:rsidR="00BB121A" w:rsidRPr="001B67B9" w:rsidRDefault="00BB121A"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p>
          <w:p w14:paraId="13858982" w14:textId="77777777" w:rsidR="00BB121A" w:rsidRPr="001B67B9" w:rsidRDefault="00BB121A"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p>
        </w:tc>
        <w:tc>
          <w:tcPr>
            <w:tcW w:w="2268" w:type="dxa"/>
            <w:gridSpan w:val="2"/>
            <w:vMerge w:val="restart"/>
            <w:tcBorders>
              <w:top w:val="single" w:sz="18" w:space="0" w:color="auto"/>
              <w:left w:val="single" w:sz="2" w:space="0" w:color="auto"/>
              <w:right w:val="single" w:sz="2" w:space="0" w:color="auto"/>
            </w:tcBorders>
          </w:tcPr>
          <w:p w14:paraId="04F8EAF1" w14:textId="77777777" w:rsidR="00BB121A" w:rsidRDefault="00BB121A"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Convenience sample; Diagnosis of RA (Arnett et al 1988), 40-70 years. Exclusion: diseases associated with peripheral neuropathy.</w:t>
            </w:r>
          </w:p>
          <w:p w14:paraId="5C59C131" w14:textId="77777777" w:rsidR="00BB121A" w:rsidRPr="001B67B9" w:rsidRDefault="00BB121A"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w:t>
            </w:r>
            <w:r w:rsidRPr="001B67B9">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 xml:space="preserve">57 </w:t>
            </w:r>
            <w:r w:rsidRPr="001B67B9">
              <w:rPr>
                <w:rFonts w:asciiTheme="minorHAnsi" w:hAnsiTheme="minorHAnsi" w:cstheme="minorHAnsi"/>
                <w:color w:val="000000" w:themeColor="text1"/>
                <w:sz w:val="20"/>
                <w:szCs w:val="20"/>
              </w:rPr>
              <w:t>years)</w:t>
            </w:r>
          </w:p>
          <w:p w14:paraId="7A5563FE" w14:textId="10D0507C" w:rsidR="00BB121A" w:rsidRDefault="00BB121A" w:rsidP="00CA640C">
            <w:pPr>
              <w:spacing w:after="120"/>
              <w:rPr>
                <w:rFonts w:asciiTheme="minorHAnsi" w:hAnsiTheme="minorHAnsi" w:cstheme="minorHAnsi"/>
                <w:color w:val="000000" w:themeColor="text1"/>
                <w:sz w:val="20"/>
                <w:szCs w:val="20"/>
              </w:rPr>
            </w:pPr>
            <w:r w:rsidRPr="001B67B9">
              <w:rPr>
                <w:rFonts w:asciiTheme="minorHAnsi" w:hAnsiTheme="minorHAnsi" w:cstheme="minorHAnsi"/>
                <w:color w:val="000000" w:themeColor="text1"/>
                <w:sz w:val="20"/>
                <w:szCs w:val="20"/>
              </w:rPr>
              <w:t xml:space="preserve">N = </w:t>
            </w:r>
            <w:r w:rsidR="00611280">
              <w:rPr>
                <w:rFonts w:asciiTheme="minorHAnsi" w:hAnsiTheme="minorHAnsi" w:cstheme="minorHAnsi"/>
                <w:color w:val="000000" w:themeColor="text1"/>
                <w:sz w:val="20"/>
                <w:szCs w:val="20"/>
              </w:rPr>
              <w:t>71 (51 with RA; 20 healthy controls)</w:t>
            </w:r>
          </w:p>
          <w:p w14:paraId="38E9F665" w14:textId="77777777" w:rsidR="00BB121A" w:rsidRPr="00A975C1" w:rsidRDefault="00BB121A"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UK</w:t>
            </w:r>
          </w:p>
        </w:tc>
        <w:tc>
          <w:tcPr>
            <w:tcW w:w="3119" w:type="dxa"/>
            <w:tcBorders>
              <w:top w:val="single" w:sz="18" w:space="0" w:color="auto"/>
              <w:left w:val="single" w:sz="2" w:space="0" w:color="auto"/>
              <w:bottom w:val="dotted" w:sz="4" w:space="0" w:color="auto"/>
              <w:right w:val="single" w:sz="2" w:space="0" w:color="auto"/>
            </w:tcBorders>
          </w:tcPr>
          <w:p w14:paraId="029E428F" w14:textId="3C6C4F4D" w:rsidR="00BB121A" w:rsidRPr="003F4EB6" w:rsidRDefault="00BB121A" w:rsidP="00CA640C">
            <w:pPr>
              <w:rPr>
                <w:rFonts w:asciiTheme="minorHAnsi" w:hAnsiTheme="minorHAnsi" w:cstheme="minorHAnsi"/>
                <w:sz w:val="20"/>
                <w:szCs w:val="20"/>
              </w:rPr>
            </w:pPr>
            <w:r w:rsidRPr="003F4EB6">
              <w:rPr>
                <w:rFonts w:asciiTheme="minorHAnsi" w:hAnsiTheme="minorHAnsi" w:cstheme="minorHAnsi"/>
                <w:sz w:val="20"/>
                <w:szCs w:val="20"/>
              </w:rPr>
              <w:t xml:space="preserve">Participants with target condition: </w:t>
            </w:r>
            <w:r w:rsidR="004E1CB1">
              <w:rPr>
                <w:rFonts w:asciiTheme="minorHAnsi" w:hAnsiTheme="minorHAnsi" w:cstheme="minorHAnsi"/>
                <w:sz w:val="20"/>
                <w:szCs w:val="20"/>
              </w:rPr>
              <w:t>51 with RA</w:t>
            </w:r>
          </w:p>
          <w:p w14:paraId="0C6C0E77" w14:textId="696A9083" w:rsidR="00BB121A" w:rsidRPr="00A873F3" w:rsidRDefault="00BB121A" w:rsidP="004E1CB1">
            <w:pPr>
              <w:spacing w:after="120"/>
              <w:rPr>
                <w:rFonts w:asciiTheme="minorHAnsi" w:hAnsiTheme="minorHAnsi" w:cstheme="minorHAnsi"/>
                <w:sz w:val="20"/>
                <w:szCs w:val="20"/>
              </w:rPr>
            </w:pPr>
            <w:r w:rsidRPr="003F4EB6">
              <w:rPr>
                <w:rFonts w:asciiTheme="minorHAnsi" w:hAnsiTheme="minorHAnsi" w:cstheme="minorHAnsi"/>
                <w:sz w:val="20"/>
                <w:szCs w:val="20"/>
              </w:rPr>
              <w:t>Participants with</w:t>
            </w:r>
            <w:r>
              <w:rPr>
                <w:rFonts w:asciiTheme="minorHAnsi" w:hAnsiTheme="minorHAnsi" w:cstheme="minorHAnsi"/>
                <w:sz w:val="20"/>
                <w:szCs w:val="20"/>
              </w:rPr>
              <w:t>out</w:t>
            </w:r>
            <w:r w:rsidRPr="003F4EB6">
              <w:rPr>
                <w:rFonts w:asciiTheme="minorHAnsi" w:hAnsiTheme="minorHAnsi" w:cstheme="minorHAnsi"/>
                <w:sz w:val="20"/>
                <w:szCs w:val="20"/>
              </w:rPr>
              <w:t xml:space="preserve"> target condition: </w:t>
            </w:r>
            <w:r w:rsidR="004E1CB1">
              <w:rPr>
                <w:rFonts w:asciiTheme="minorHAnsi" w:hAnsiTheme="minorHAnsi" w:cstheme="minorHAnsi"/>
                <w:sz w:val="20"/>
                <w:szCs w:val="20"/>
              </w:rPr>
              <w:t>20 health controls</w:t>
            </w:r>
          </w:p>
        </w:tc>
        <w:tc>
          <w:tcPr>
            <w:tcW w:w="3118" w:type="dxa"/>
            <w:vMerge w:val="restart"/>
            <w:tcBorders>
              <w:top w:val="single" w:sz="18" w:space="0" w:color="auto"/>
              <w:left w:val="single" w:sz="2" w:space="0" w:color="auto"/>
              <w:right w:val="single" w:sz="2" w:space="0" w:color="auto"/>
            </w:tcBorders>
          </w:tcPr>
          <w:p w14:paraId="6A536D87" w14:textId="641A6E2B" w:rsidR="00B87D8C" w:rsidRDefault="00B87D8C" w:rsidP="00611280">
            <w:pPr>
              <w:rPr>
                <w:rFonts w:asciiTheme="minorHAnsi" w:hAnsiTheme="minorHAnsi" w:cstheme="minorHAnsi"/>
                <w:sz w:val="20"/>
                <w:szCs w:val="20"/>
              </w:rPr>
            </w:pPr>
            <w:r w:rsidRPr="00B87D8C">
              <w:rPr>
                <w:rFonts w:asciiTheme="minorHAnsi" w:hAnsiTheme="minorHAnsi" w:cstheme="minorHAnsi"/>
                <w:sz w:val="20"/>
                <w:szCs w:val="20"/>
              </w:rPr>
              <w:t>Repeatability</w:t>
            </w:r>
            <w:r w:rsidRPr="00B87D8C">
              <w:rPr>
                <w:rFonts w:asciiTheme="minorHAnsi" w:hAnsiTheme="minorHAnsi" w:cstheme="minorHAnsi"/>
                <w:b/>
                <w:bCs/>
                <w:sz w:val="18"/>
                <w:szCs w:val="18"/>
                <w:vertAlign w:val="superscript"/>
              </w:rPr>
              <w:t>†</w:t>
            </w:r>
            <w:r w:rsidRPr="00B87D8C">
              <w:rPr>
                <w:rFonts w:asciiTheme="minorHAnsi" w:hAnsiTheme="minorHAnsi" w:cstheme="minorHAnsi"/>
                <w:sz w:val="20"/>
                <w:szCs w:val="20"/>
              </w:rPr>
              <w:t xml:space="preserve"> (at baseline)</w:t>
            </w:r>
            <w:r>
              <w:rPr>
                <w:rFonts w:asciiTheme="minorHAnsi" w:hAnsiTheme="minorHAnsi" w:cstheme="minorHAnsi"/>
                <w:sz w:val="20"/>
                <w:szCs w:val="20"/>
              </w:rPr>
              <w:t>, Kappa for concordance</w:t>
            </w:r>
          </w:p>
          <w:p w14:paraId="0143C37A" w14:textId="318FACD1" w:rsidR="00B87D8C" w:rsidRDefault="00B87D8C" w:rsidP="00B87D8C">
            <w:pPr>
              <w:pStyle w:val="ListParagraph"/>
              <w:numPr>
                <w:ilvl w:val="0"/>
                <w:numId w:val="29"/>
              </w:numPr>
              <w:ind w:left="170" w:hanging="170"/>
              <w:rPr>
                <w:rFonts w:cstheme="minorHAnsi"/>
                <w:sz w:val="20"/>
                <w:szCs w:val="20"/>
              </w:rPr>
            </w:pPr>
            <w:r>
              <w:rPr>
                <w:rFonts w:cstheme="minorHAnsi"/>
                <w:sz w:val="20"/>
                <w:szCs w:val="20"/>
              </w:rPr>
              <w:t>3g monofilament 0.73 (95% CI 0.64, 0.83)</w:t>
            </w:r>
          </w:p>
          <w:p w14:paraId="1A29C17B" w14:textId="472ECEA2" w:rsidR="00B87D8C" w:rsidRDefault="00B87D8C" w:rsidP="00B87D8C">
            <w:pPr>
              <w:pStyle w:val="ListParagraph"/>
              <w:numPr>
                <w:ilvl w:val="0"/>
                <w:numId w:val="29"/>
              </w:numPr>
              <w:ind w:left="170" w:hanging="170"/>
              <w:rPr>
                <w:rFonts w:cstheme="minorHAnsi"/>
                <w:sz w:val="20"/>
                <w:szCs w:val="20"/>
              </w:rPr>
            </w:pPr>
            <w:r>
              <w:rPr>
                <w:rFonts w:cstheme="minorHAnsi"/>
                <w:sz w:val="20"/>
                <w:szCs w:val="20"/>
              </w:rPr>
              <w:t>10g monofilament 0.75 (95% CI 0.65, 0.85)</w:t>
            </w:r>
          </w:p>
          <w:p w14:paraId="350A6EAF" w14:textId="68302277" w:rsidR="00611280" w:rsidRPr="00611280" w:rsidRDefault="00611280" w:rsidP="00611280">
            <w:pPr>
              <w:rPr>
                <w:rFonts w:asciiTheme="minorHAnsi" w:hAnsiTheme="minorHAnsi" w:cstheme="minorHAnsi"/>
                <w:sz w:val="20"/>
                <w:szCs w:val="20"/>
              </w:rPr>
            </w:pPr>
            <w:r w:rsidRPr="00B87D8C">
              <w:rPr>
                <w:rFonts w:cstheme="minorHAnsi"/>
                <w:i/>
                <w:iCs/>
                <w:sz w:val="20"/>
                <w:szCs w:val="20"/>
              </w:rPr>
              <w:t xml:space="preserve">Reproducibility was high for </w:t>
            </w:r>
            <w:r w:rsidR="00B87D8C" w:rsidRPr="00B87D8C">
              <w:rPr>
                <w:rFonts w:cstheme="minorHAnsi"/>
                <w:i/>
                <w:iCs/>
                <w:sz w:val="20"/>
                <w:szCs w:val="20"/>
              </w:rPr>
              <w:t>3</w:t>
            </w:r>
            <w:r w:rsidRPr="00B87D8C">
              <w:rPr>
                <w:rFonts w:cstheme="minorHAnsi"/>
                <w:i/>
                <w:iCs/>
                <w:sz w:val="20"/>
                <w:szCs w:val="20"/>
              </w:rPr>
              <w:t xml:space="preserve">g and 10g </w:t>
            </w:r>
            <w:r w:rsidRPr="00B87D8C">
              <w:rPr>
                <w:rFonts w:asciiTheme="minorHAnsi" w:hAnsiTheme="minorHAnsi" w:cstheme="minorHAnsi"/>
                <w:i/>
                <w:iCs/>
                <w:sz w:val="20"/>
                <w:szCs w:val="20"/>
              </w:rPr>
              <w:t>monofilaments.</w:t>
            </w:r>
          </w:p>
          <w:p w14:paraId="2873ACA6" w14:textId="0C63A4D3" w:rsidR="00BB121A" w:rsidRPr="00611280" w:rsidRDefault="00611280" w:rsidP="00CA640C">
            <w:pPr>
              <w:rPr>
                <w:rFonts w:asciiTheme="minorHAnsi" w:hAnsiTheme="minorHAnsi" w:cstheme="minorHAnsi"/>
                <w:sz w:val="20"/>
                <w:szCs w:val="20"/>
                <w:u w:val="single"/>
              </w:rPr>
            </w:pPr>
            <w:r w:rsidRPr="00611280">
              <w:rPr>
                <w:rFonts w:asciiTheme="minorHAnsi" w:hAnsiTheme="minorHAnsi" w:cstheme="minorHAnsi"/>
                <w:sz w:val="20"/>
                <w:szCs w:val="20"/>
                <w:u w:val="single"/>
              </w:rPr>
              <w:t xml:space="preserve"> </w:t>
            </w:r>
          </w:p>
        </w:tc>
        <w:tc>
          <w:tcPr>
            <w:tcW w:w="2694" w:type="dxa"/>
            <w:vMerge w:val="restart"/>
            <w:tcBorders>
              <w:top w:val="single" w:sz="18" w:space="0" w:color="auto"/>
              <w:left w:val="single" w:sz="2" w:space="0" w:color="auto"/>
              <w:right w:val="single" w:sz="2" w:space="0" w:color="auto"/>
            </w:tcBorders>
          </w:tcPr>
          <w:p w14:paraId="1FFB9B51" w14:textId="77777777" w:rsidR="00BB121A" w:rsidRPr="00B87D8C" w:rsidRDefault="00611280" w:rsidP="00CA640C">
            <w:pPr>
              <w:spacing w:after="120"/>
              <w:rPr>
                <w:rFonts w:asciiTheme="minorHAnsi" w:eastAsiaTheme="minorHAnsi" w:hAnsiTheme="minorHAnsi" w:cstheme="minorHAnsi"/>
                <w:sz w:val="18"/>
                <w:szCs w:val="18"/>
                <w:lang w:eastAsia="en-US"/>
                <w14:ligatures w14:val="standardContextual"/>
              </w:rPr>
            </w:pPr>
            <w:r w:rsidRPr="00B87D8C">
              <w:rPr>
                <w:rFonts w:asciiTheme="minorHAnsi" w:hAnsiTheme="minorHAnsi" w:cstheme="minorHAnsi"/>
                <w:sz w:val="18"/>
                <w:szCs w:val="18"/>
              </w:rPr>
              <w:t>*</w:t>
            </w:r>
            <w:r w:rsidRPr="00B87D8C">
              <w:rPr>
                <w:rFonts w:asciiTheme="minorHAnsi" w:eastAsiaTheme="minorHAnsi" w:hAnsiTheme="minorHAnsi" w:cstheme="minorHAnsi"/>
                <w:sz w:val="18"/>
                <w:szCs w:val="18"/>
                <w:lang w:eastAsia="en-US"/>
                <w14:ligatures w14:val="standardContextual"/>
              </w:rPr>
              <w:t>Six sites on each foot tested</w:t>
            </w:r>
          </w:p>
          <w:p w14:paraId="3A0DB273" w14:textId="77777777" w:rsidR="00B87D8C" w:rsidRDefault="00B87D8C" w:rsidP="00CA640C">
            <w:pPr>
              <w:spacing w:after="120"/>
              <w:rPr>
                <w:rFonts w:asciiTheme="minorHAnsi" w:hAnsiTheme="minorHAnsi" w:cstheme="minorHAnsi"/>
                <w:sz w:val="18"/>
                <w:szCs w:val="18"/>
              </w:rPr>
            </w:pPr>
            <w:r w:rsidRPr="00B87D8C">
              <w:rPr>
                <w:rFonts w:asciiTheme="minorHAnsi" w:hAnsiTheme="minorHAnsi" w:cstheme="minorHAnsi"/>
                <w:sz w:val="18"/>
                <w:szCs w:val="18"/>
                <w:vertAlign w:val="superscript"/>
              </w:rPr>
              <w:t>†</w:t>
            </w:r>
            <w:r w:rsidRPr="00B87D8C">
              <w:rPr>
                <w:rFonts w:asciiTheme="minorHAnsi" w:hAnsiTheme="minorHAnsi" w:cstheme="minorHAnsi"/>
                <w:sz w:val="18"/>
                <w:szCs w:val="18"/>
              </w:rPr>
              <w:t xml:space="preserve"> tested twice at baseline, and repeated after 6 weeks</w:t>
            </w:r>
          </w:p>
          <w:p w14:paraId="6BD39CA3" w14:textId="0D457216" w:rsidR="00B87D8C" w:rsidRPr="00E11C47" w:rsidRDefault="00E11C47" w:rsidP="00E11C47">
            <w:pPr>
              <w:spacing w:after="120"/>
              <w:rPr>
                <w:rFonts w:asciiTheme="minorHAnsi" w:hAnsiTheme="minorHAnsi" w:cstheme="minorHAnsi"/>
                <w:sz w:val="16"/>
                <w:szCs w:val="16"/>
              </w:rPr>
            </w:pPr>
            <w:r>
              <w:rPr>
                <w:rFonts w:asciiTheme="minorHAnsi" w:hAnsiTheme="minorHAnsi" w:cstheme="minorHAnsi"/>
                <w:sz w:val="16"/>
                <w:szCs w:val="16"/>
                <w:vertAlign w:val="superscript"/>
              </w:rPr>
              <w:t>1</w:t>
            </w:r>
            <w:r>
              <w:t xml:space="preserve"> </w:t>
            </w:r>
            <w:r>
              <w:rPr>
                <w:rFonts w:asciiTheme="minorHAnsi" w:hAnsiTheme="minorHAnsi" w:cstheme="minorHAnsi"/>
                <w:sz w:val="16"/>
                <w:szCs w:val="16"/>
              </w:rPr>
              <w:t>based on</w:t>
            </w:r>
            <w:r w:rsidRPr="00E11C47">
              <w:rPr>
                <w:rFonts w:asciiTheme="minorHAnsi" w:hAnsiTheme="minorHAnsi" w:cstheme="minorHAnsi"/>
                <w:sz w:val="16"/>
                <w:szCs w:val="16"/>
              </w:rPr>
              <w:t xml:space="preserve"> individual patients </w:t>
            </w:r>
            <w:r>
              <w:rPr>
                <w:rFonts w:asciiTheme="minorHAnsi" w:hAnsiTheme="minorHAnsi" w:cstheme="minorHAnsi"/>
                <w:sz w:val="16"/>
                <w:szCs w:val="16"/>
              </w:rPr>
              <w:t xml:space="preserve">- </w:t>
            </w:r>
            <w:r w:rsidRPr="00E11C47">
              <w:rPr>
                <w:rFonts w:asciiTheme="minorHAnsi" w:hAnsiTheme="minorHAnsi" w:cstheme="minorHAnsi"/>
                <w:sz w:val="16"/>
                <w:szCs w:val="16"/>
              </w:rPr>
              <w:t>having reduced sensation if either foot</w:t>
            </w:r>
            <w:r>
              <w:rPr>
                <w:rFonts w:asciiTheme="minorHAnsi" w:hAnsiTheme="minorHAnsi" w:cstheme="minorHAnsi"/>
                <w:sz w:val="16"/>
                <w:szCs w:val="16"/>
              </w:rPr>
              <w:t xml:space="preserve"> </w:t>
            </w:r>
            <w:r w:rsidRPr="00E11C47">
              <w:rPr>
                <w:rFonts w:asciiTheme="minorHAnsi" w:hAnsiTheme="minorHAnsi" w:cstheme="minorHAnsi"/>
                <w:sz w:val="16"/>
                <w:szCs w:val="16"/>
              </w:rPr>
              <w:t>(or both feet) scor</w:t>
            </w:r>
            <w:r>
              <w:rPr>
                <w:rFonts w:asciiTheme="minorHAnsi" w:hAnsiTheme="minorHAnsi" w:cstheme="minorHAnsi"/>
                <w:sz w:val="16"/>
                <w:szCs w:val="16"/>
              </w:rPr>
              <w:t>ing</w:t>
            </w:r>
            <w:r w:rsidRPr="00E11C47">
              <w:rPr>
                <w:rFonts w:asciiTheme="minorHAnsi" w:hAnsiTheme="minorHAnsi" w:cstheme="minorHAnsi"/>
                <w:sz w:val="16"/>
                <w:szCs w:val="16"/>
              </w:rPr>
              <w:t xml:space="preserve"> &lt;11/12</w:t>
            </w:r>
          </w:p>
          <w:p w14:paraId="78B3165D" w14:textId="33F52181" w:rsidR="00B87D8C" w:rsidRPr="00B87D8C" w:rsidRDefault="00B87D8C" w:rsidP="00CA640C">
            <w:pPr>
              <w:spacing w:after="120"/>
              <w:rPr>
                <w:rFonts w:asciiTheme="minorHAnsi" w:hAnsiTheme="minorHAnsi" w:cstheme="minorHAnsi"/>
                <w:sz w:val="20"/>
                <w:szCs w:val="20"/>
              </w:rPr>
            </w:pPr>
            <w:r w:rsidRPr="00B87D8C">
              <w:rPr>
                <w:rFonts w:asciiTheme="minorHAnsi" w:hAnsiTheme="minorHAnsi" w:cstheme="minorHAnsi"/>
                <w:sz w:val="18"/>
                <w:szCs w:val="18"/>
              </w:rPr>
              <w:t xml:space="preserve">Nb: conducted a case-healthy control study to see if sensory testing could distinguish between people with RA and healthy controls, and to determine threshold for defining 'reduced protective sensation'. Analysis at joint level: ROC curve indicated 11/12 applications offered best balance of </w:t>
            </w:r>
            <w:r w:rsidR="00F07341" w:rsidRPr="00B87D8C">
              <w:rPr>
                <w:rFonts w:asciiTheme="minorHAnsi" w:hAnsiTheme="minorHAnsi" w:cstheme="minorHAnsi"/>
                <w:sz w:val="18"/>
                <w:szCs w:val="18"/>
              </w:rPr>
              <w:t>sensitivity</w:t>
            </w:r>
            <w:r w:rsidRPr="00B87D8C">
              <w:rPr>
                <w:rFonts w:asciiTheme="minorHAnsi" w:hAnsiTheme="minorHAnsi" w:cstheme="minorHAnsi"/>
                <w:sz w:val="18"/>
                <w:szCs w:val="18"/>
              </w:rPr>
              <w:t xml:space="preserve"> and specificity.</w:t>
            </w:r>
          </w:p>
        </w:tc>
        <w:tc>
          <w:tcPr>
            <w:tcW w:w="699" w:type="dxa"/>
            <w:vMerge w:val="restart"/>
            <w:tcBorders>
              <w:top w:val="single" w:sz="18" w:space="0" w:color="auto"/>
              <w:left w:val="single" w:sz="2" w:space="0" w:color="auto"/>
              <w:right w:val="single" w:sz="2" w:space="0" w:color="auto"/>
            </w:tcBorders>
            <w:shd w:val="clear" w:color="auto" w:fill="FF0000"/>
          </w:tcPr>
          <w:p w14:paraId="096DD5FA" w14:textId="74B1885C" w:rsidR="00BB121A" w:rsidRPr="001B67B9" w:rsidRDefault="00273DC0" w:rsidP="00CA640C">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BB121A" w:rsidRPr="001B67B9" w14:paraId="257AAA39" w14:textId="77777777" w:rsidTr="00080707">
        <w:trPr>
          <w:trHeight w:val="56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5777EF5E" w14:textId="77777777" w:rsidR="00BB121A" w:rsidRDefault="00BB121A"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2F26BF64" w14:textId="77777777" w:rsidR="00BB121A" w:rsidRPr="001B67B9" w:rsidRDefault="00BB121A" w:rsidP="00CA640C">
            <w:pPr>
              <w:spacing w:after="120"/>
              <w:rPr>
                <w:rFonts w:asciiTheme="minorHAnsi" w:hAnsiTheme="minorHAnsi" w:cstheme="minorHAnsi"/>
                <w:color w:val="000000"/>
                <w:sz w:val="20"/>
                <w:szCs w:val="20"/>
                <w:u w:val="single"/>
              </w:rPr>
            </w:pPr>
          </w:p>
        </w:tc>
        <w:tc>
          <w:tcPr>
            <w:tcW w:w="2268" w:type="dxa"/>
            <w:gridSpan w:val="2"/>
            <w:vMerge/>
            <w:tcBorders>
              <w:left w:val="single" w:sz="2" w:space="0" w:color="auto"/>
              <w:bottom w:val="single" w:sz="2" w:space="0" w:color="auto"/>
              <w:right w:val="single" w:sz="2" w:space="0" w:color="auto"/>
            </w:tcBorders>
          </w:tcPr>
          <w:p w14:paraId="7C893BC9" w14:textId="77777777" w:rsidR="00BB121A" w:rsidRPr="00A90775" w:rsidRDefault="00BB121A" w:rsidP="00CA640C">
            <w:pPr>
              <w:spacing w:after="120"/>
              <w:rPr>
                <w:rFonts w:asciiTheme="minorHAnsi" w:hAnsiTheme="minorHAnsi" w:cstheme="minorHAnsi"/>
                <w:color w:val="000000" w:themeColor="text1"/>
                <w:sz w:val="20"/>
                <w:szCs w:val="20"/>
              </w:rPr>
            </w:pPr>
          </w:p>
        </w:tc>
        <w:tc>
          <w:tcPr>
            <w:tcW w:w="3119" w:type="dxa"/>
            <w:tcBorders>
              <w:top w:val="dotted" w:sz="4" w:space="0" w:color="auto"/>
              <w:left w:val="single" w:sz="2" w:space="0" w:color="auto"/>
              <w:bottom w:val="single" w:sz="2" w:space="0" w:color="auto"/>
              <w:right w:val="single" w:sz="2" w:space="0" w:color="auto"/>
            </w:tcBorders>
          </w:tcPr>
          <w:p w14:paraId="41AE20DA" w14:textId="51429ECD" w:rsidR="00F07341" w:rsidRPr="00F07341" w:rsidRDefault="00F07341" w:rsidP="00F07341">
            <w:pPr>
              <w:rPr>
                <w:rFonts w:asciiTheme="minorHAnsi" w:hAnsiTheme="minorHAnsi" w:cstheme="minorHAnsi"/>
                <w:sz w:val="20"/>
                <w:szCs w:val="20"/>
                <w:u w:val="single"/>
              </w:rPr>
            </w:pPr>
            <w:r w:rsidRPr="00F07341">
              <w:rPr>
                <w:rFonts w:asciiTheme="minorHAnsi" w:hAnsiTheme="minorHAnsi" w:cstheme="minorHAnsi"/>
                <w:sz w:val="20"/>
                <w:szCs w:val="20"/>
                <w:u w:val="single"/>
              </w:rPr>
              <w:t>3g monofilament</w:t>
            </w:r>
            <w:r w:rsidR="00E11C47">
              <w:rPr>
                <w:rFonts w:asciiTheme="minorHAnsi" w:hAnsiTheme="minorHAnsi" w:cstheme="minorHAnsi"/>
                <w:sz w:val="20"/>
                <w:szCs w:val="20"/>
                <w:u w:val="single"/>
                <w:vertAlign w:val="superscript"/>
              </w:rPr>
              <w:t>1</w:t>
            </w:r>
            <w:r w:rsidRPr="00F07341">
              <w:rPr>
                <w:rFonts w:asciiTheme="minorHAnsi" w:hAnsiTheme="minorHAnsi" w:cstheme="minorHAnsi"/>
                <w:sz w:val="20"/>
                <w:szCs w:val="20"/>
                <w:u w:val="single"/>
              </w:rPr>
              <w:t xml:space="preserve"> </w:t>
            </w:r>
          </w:p>
          <w:p w14:paraId="2695AD0B" w14:textId="730D97FE" w:rsidR="00F07341" w:rsidRPr="00F07341" w:rsidRDefault="00F07341" w:rsidP="00F07341">
            <w:pPr>
              <w:pStyle w:val="ListParagraph"/>
              <w:numPr>
                <w:ilvl w:val="0"/>
                <w:numId w:val="29"/>
              </w:numPr>
              <w:ind w:left="170" w:hanging="170"/>
              <w:rPr>
                <w:rFonts w:cstheme="minorHAnsi"/>
                <w:sz w:val="20"/>
                <w:szCs w:val="20"/>
              </w:rPr>
            </w:pPr>
            <w:r w:rsidRPr="00F07341">
              <w:rPr>
                <w:rFonts w:cstheme="minorHAnsi"/>
                <w:sz w:val="20"/>
                <w:szCs w:val="20"/>
              </w:rPr>
              <w:t>Sensitivity 74.5% (95% CI 63%, 86%)</w:t>
            </w:r>
          </w:p>
          <w:p w14:paraId="19A5EBC8" w14:textId="77777777" w:rsidR="00F07341" w:rsidRPr="00F07341" w:rsidRDefault="00F07341" w:rsidP="00F07341">
            <w:pPr>
              <w:pStyle w:val="ListParagraph"/>
              <w:numPr>
                <w:ilvl w:val="0"/>
                <w:numId w:val="29"/>
              </w:numPr>
              <w:ind w:left="170" w:hanging="170"/>
              <w:rPr>
                <w:rFonts w:cstheme="minorHAnsi"/>
                <w:sz w:val="20"/>
                <w:szCs w:val="20"/>
              </w:rPr>
            </w:pPr>
            <w:r w:rsidRPr="00F07341">
              <w:rPr>
                <w:rFonts w:cstheme="minorHAnsi"/>
                <w:sz w:val="20"/>
                <w:szCs w:val="20"/>
              </w:rPr>
              <w:t>Specificity 85% (95% CI 69%, 100%)</w:t>
            </w:r>
          </w:p>
          <w:p w14:paraId="25AA9C90" w14:textId="77777777" w:rsidR="00F07341" w:rsidRPr="00F07341" w:rsidRDefault="00F07341" w:rsidP="00F07341">
            <w:pPr>
              <w:rPr>
                <w:rFonts w:asciiTheme="minorHAnsi" w:hAnsiTheme="minorHAnsi" w:cstheme="minorHAnsi"/>
                <w:sz w:val="20"/>
                <w:szCs w:val="20"/>
              </w:rPr>
            </w:pPr>
          </w:p>
          <w:p w14:paraId="58F5B29E" w14:textId="03D2F458" w:rsidR="00F07341" w:rsidRPr="00E11C47" w:rsidRDefault="00F07341" w:rsidP="00F07341">
            <w:pPr>
              <w:rPr>
                <w:rFonts w:asciiTheme="minorHAnsi" w:hAnsiTheme="minorHAnsi" w:cstheme="minorHAnsi"/>
                <w:sz w:val="20"/>
                <w:szCs w:val="20"/>
                <w:u w:val="single"/>
                <w:vertAlign w:val="superscript"/>
              </w:rPr>
            </w:pPr>
            <w:r w:rsidRPr="00F07341">
              <w:rPr>
                <w:rFonts w:asciiTheme="minorHAnsi" w:hAnsiTheme="minorHAnsi" w:cstheme="minorHAnsi"/>
                <w:sz w:val="20"/>
                <w:szCs w:val="20"/>
                <w:u w:val="single"/>
              </w:rPr>
              <w:t>10g monofilament</w:t>
            </w:r>
            <w:r w:rsidR="00E11C47">
              <w:rPr>
                <w:rFonts w:asciiTheme="minorHAnsi" w:hAnsiTheme="minorHAnsi" w:cstheme="minorHAnsi"/>
                <w:sz w:val="20"/>
                <w:szCs w:val="20"/>
                <w:u w:val="single"/>
                <w:vertAlign w:val="superscript"/>
              </w:rPr>
              <w:t>1</w:t>
            </w:r>
          </w:p>
          <w:p w14:paraId="7DFA37F8" w14:textId="4D9E0396" w:rsidR="00F07341" w:rsidRPr="00F07341" w:rsidRDefault="00F07341" w:rsidP="00F07341">
            <w:pPr>
              <w:pStyle w:val="ListParagraph"/>
              <w:numPr>
                <w:ilvl w:val="0"/>
                <w:numId w:val="29"/>
              </w:numPr>
              <w:ind w:left="170" w:hanging="170"/>
              <w:rPr>
                <w:rFonts w:cstheme="minorHAnsi"/>
                <w:sz w:val="20"/>
                <w:szCs w:val="20"/>
              </w:rPr>
            </w:pPr>
            <w:r w:rsidRPr="00F07341">
              <w:rPr>
                <w:rFonts w:cstheme="minorHAnsi"/>
                <w:sz w:val="20"/>
                <w:szCs w:val="20"/>
              </w:rPr>
              <w:t xml:space="preserve">Sensitivity </w:t>
            </w:r>
            <w:r>
              <w:rPr>
                <w:rFonts w:cstheme="minorHAnsi"/>
                <w:sz w:val="20"/>
                <w:szCs w:val="20"/>
              </w:rPr>
              <w:t>5</w:t>
            </w:r>
            <w:r w:rsidRPr="00F07341">
              <w:rPr>
                <w:rFonts w:cstheme="minorHAnsi"/>
                <w:sz w:val="20"/>
                <w:szCs w:val="20"/>
              </w:rPr>
              <w:t>4.</w:t>
            </w:r>
            <w:r>
              <w:rPr>
                <w:rFonts w:cstheme="minorHAnsi"/>
                <w:sz w:val="20"/>
                <w:szCs w:val="20"/>
              </w:rPr>
              <w:t>9</w:t>
            </w:r>
            <w:r w:rsidRPr="00F07341">
              <w:rPr>
                <w:rFonts w:cstheme="minorHAnsi"/>
                <w:sz w:val="20"/>
                <w:szCs w:val="20"/>
              </w:rPr>
              <w:t xml:space="preserve">% (95% CI </w:t>
            </w:r>
            <w:r>
              <w:rPr>
                <w:rFonts w:cstheme="minorHAnsi"/>
                <w:sz w:val="20"/>
                <w:szCs w:val="20"/>
              </w:rPr>
              <w:t>41</w:t>
            </w:r>
            <w:r w:rsidRPr="00F07341">
              <w:rPr>
                <w:rFonts w:cstheme="minorHAnsi"/>
                <w:sz w:val="20"/>
                <w:szCs w:val="20"/>
              </w:rPr>
              <w:t>%, 6</w:t>
            </w:r>
            <w:r>
              <w:rPr>
                <w:rFonts w:cstheme="minorHAnsi"/>
                <w:sz w:val="20"/>
                <w:szCs w:val="20"/>
              </w:rPr>
              <w:t>9</w:t>
            </w:r>
            <w:r w:rsidRPr="00F07341">
              <w:rPr>
                <w:rFonts w:cstheme="minorHAnsi"/>
                <w:sz w:val="20"/>
                <w:szCs w:val="20"/>
              </w:rPr>
              <w:t>%)</w:t>
            </w:r>
          </w:p>
          <w:p w14:paraId="034215A4" w14:textId="238116E0" w:rsidR="00F07341" w:rsidRPr="00F07341" w:rsidRDefault="00F07341" w:rsidP="00F07341">
            <w:pPr>
              <w:pStyle w:val="ListParagraph"/>
              <w:numPr>
                <w:ilvl w:val="0"/>
                <w:numId w:val="29"/>
              </w:numPr>
              <w:ind w:left="170" w:hanging="170"/>
              <w:rPr>
                <w:rFonts w:cstheme="minorHAnsi"/>
                <w:sz w:val="20"/>
                <w:szCs w:val="20"/>
              </w:rPr>
            </w:pPr>
            <w:r w:rsidRPr="00F07341">
              <w:rPr>
                <w:rFonts w:cstheme="minorHAnsi"/>
                <w:sz w:val="20"/>
                <w:szCs w:val="20"/>
              </w:rPr>
              <w:t xml:space="preserve">Specificity </w:t>
            </w:r>
            <w:r>
              <w:rPr>
                <w:rFonts w:cstheme="minorHAnsi"/>
                <w:sz w:val="20"/>
                <w:szCs w:val="20"/>
              </w:rPr>
              <w:t>90</w:t>
            </w:r>
            <w:r w:rsidRPr="00F07341">
              <w:rPr>
                <w:rFonts w:cstheme="minorHAnsi"/>
                <w:sz w:val="20"/>
                <w:szCs w:val="20"/>
              </w:rPr>
              <w:t xml:space="preserve">% (95% CI </w:t>
            </w:r>
            <w:r>
              <w:rPr>
                <w:rFonts w:cstheme="minorHAnsi"/>
                <w:sz w:val="20"/>
                <w:szCs w:val="20"/>
              </w:rPr>
              <w:t>77</w:t>
            </w:r>
            <w:r w:rsidRPr="00F07341">
              <w:rPr>
                <w:rFonts w:cstheme="minorHAnsi"/>
                <w:sz w:val="20"/>
                <w:szCs w:val="20"/>
              </w:rPr>
              <w:t>%, 100%)</w:t>
            </w:r>
          </w:p>
          <w:p w14:paraId="7E7CA8E1" w14:textId="77777777" w:rsidR="00BB121A" w:rsidRPr="00B328D7" w:rsidRDefault="00BB121A" w:rsidP="00F07341">
            <w:pPr>
              <w:rPr>
                <w:rFonts w:asciiTheme="minorHAnsi" w:hAnsiTheme="minorHAnsi" w:cstheme="minorHAnsi"/>
                <w:i/>
                <w:iCs/>
                <w:sz w:val="20"/>
                <w:szCs w:val="20"/>
              </w:rPr>
            </w:pPr>
          </w:p>
        </w:tc>
        <w:tc>
          <w:tcPr>
            <w:tcW w:w="3118" w:type="dxa"/>
            <w:vMerge/>
            <w:tcBorders>
              <w:left w:val="single" w:sz="2" w:space="0" w:color="auto"/>
              <w:bottom w:val="single" w:sz="2" w:space="0" w:color="auto"/>
              <w:right w:val="single" w:sz="2" w:space="0" w:color="auto"/>
            </w:tcBorders>
          </w:tcPr>
          <w:p w14:paraId="0F67C869" w14:textId="77777777" w:rsidR="00BB121A" w:rsidRPr="00B328D7" w:rsidRDefault="00BB121A" w:rsidP="00CA640C">
            <w:pPr>
              <w:rPr>
                <w:rFonts w:cstheme="minorHAnsi"/>
                <w:sz w:val="20"/>
                <w:szCs w:val="20"/>
              </w:rPr>
            </w:pPr>
          </w:p>
        </w:tc>
        <w:tc>
          <w:tcPr>
            <w:tcW w:w="2694" w:type="dxa"/>
            <w:vMerge/>
            <w:tcBorders>
              <w:left w:val="single" w:sz="2" w:space="0" w:color="auto"/>
              <w:bottom w:val="single" w:sz="2" w:space="0" w:color="auto"/>
              <w:right w:val="single" w:sz="2" w:space="0" w:color="auto"/>
            </w:tcBorders>
          </w:tcPr>
          <w:p w14:paraId="1B80239D" w14:textId="77777777" w:rsidR="00BB121A" w:rsidRPr="008E1056" w:rsidRDefault="00BB121A"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1DE2EBBE" w14:textId="77777777" w:rsidR="00BB121A" w:rsidRPr="001B67B9" w:rsidRDefault="00BB121A" w:rsidP="00CA640C">
            <w:pPr>
              <w:jc w:val="center"/>
              <w:rPr>
                <w:rFonts w:asciiTheme="minorHAnsi" w:hAnsiTheme="minorHAnsi" w:cstheme="minorHAnsi"/>
                <w:b/>
                <w:bCs/>
                <w:sz w:val="20"/>
                <w:szCs w:val="20"/>
              </w:rPr>
            </w:pPr>
          </w:p>
        </w:tc>
      </w:tr>
      <w:tr w:rsidR="00BB121A" w:rsidRPr="009311D3" w14:paraId="6D4F2B8B" w14:textId="77777777" w:rsidTr="00CA640C">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6DE10A25" w14:textId="48B1E1CA" w:rsidR="00BB121A" w:rsidRPr="00611280" w:rsidRDefault="00BB121A" w:rsidP="00611280">
            <w:pPr>
              <w:autoSpaceDE w:val="0"/>
              <w:autoSpaceDN w:val="0"/>
              <w:adjustRightInd w:val="0"/>
              <w:rPr>
                <w:rFonts w:asciiTheme="minorHAnsi" w:eastAsia="HelveticaNeueLTStd-Roman" w:hAnsiTheme="minorHAnsi" w:cstheme="minorHAnsi"/>
                <w:sz w:val="20"/>
                <w:szCs w:val="20"/>
                <w:lang w:eastAsia="en-US"/>
                <w14:ligatures w14:val="standardContextual"/>
              </w:rPr>
            </w:pPr>
            <w:r w:rsidRPr="00611280">
              <w:rPr>
                <w:rFonts w:asciiTheme="minorHAnsi" w:hAnsiTheme="minorHAnsi" w:cstheme="minorHAnsi"/>
                <w:b/>
                <w:bCs/>
                <w:sz w:val="20"/>
                <w:szCs w:val="20"/>
              </w:rPr>
              <w:t xml:space="preserve">Author’s conclusion: </w:t>
            </w:r>
            <w:r w:rsidR="00611280" w:rsidRPr="00611280">
              <w:rPr>
                <w:rFonts w:asciiTheme="minorHAnsi" w:eastAsiaTheme="minorHAnsi" w:hAnsiTheme="minorHAnsi" w:cstheme="minorHAnsi"/>
                <w:sz w:val="20"/>
                <w:szCs w:val="20"/>
                <w:lang w:eastAsia="en-US"/>
                <w14:ligatures w14:val="standardContextual"/>
              </w:rPr>
              <w:t>The use of monofilaments in assessing sensation levels in the RA foot is repeatable and reproducible over a six-week period and requires only a short time to perform. The frequency of reduced sensation in the feet of patients with RA was greater than previously reported. Future studies should assess relationships with disease duration and inflammatory status.</w:t>
            </w:r>
          </w:p>
        </w:tc>
      </w:tr>
    </w:tbl>
    <w:p w14:paraId="7EE32D69" w14:textId="3836EA73" w:rsidR="00303AFF" w:rsidRDefault="00303AFF">
      <w:pPr>
        <w:rPr>
          <w:rFonts w:asciiTheme="majorHAnsi" w:eastAsiaTheme="majorEastAsia" w:hAnsiTheme="majorHAnsi" w:cstheme="majorBidi"/>
          <w:b/>
          <w:bCs/>
          <w:color w:val="1F3763" w:themeColor="accent1" w:themeShade="7F"/>
        </w:rPr>
      </w:pPr>
    </w:p>
    <w:p w14:paraId="71B07659" w14:textId="77777777" w:rsidR="00080707" w:rsidRDefault="00080707">
      <w:pPr>
        <w:rPr>
          <w:rFonts w:asciiTheme="majorHAnsi" w:eastAsiaTheme="majorEastAsia" w:hAnsiTheme="majorHAnsi" w:cstheme="majorBidi"/>
          <w:b/>
          <w:bCs/>
          <w:color w:val="1F3763" w:themeColor="accent1" w:themeShade="7F"/>
        </w:rPr>
      </w:pPr>
      <w:r>
        <w:rPr>
          <w:b/>
          <w:bCs/>
        </w:rPr>
        <w:br w:type="page"/>
      </w:r>
    </w:p>
    <w:p w14:paraId="02994437" w14:textId="4FD211E4" w:rsidR="00303AFF" w:rsidRDefault="00303AFF" w:rsidP="00303AFF">
      <w:pPr>
        <w:pStyle w:val="Heading3"/>
        <w:spacing w:before="0" w:after="240"/>
        <w:rPr>
          <w:b/>
          <w:bCs/>
        </w:rPr>
      </w:pPr>
      <w:bookmarkStart w:id="14" w:name="_Toc148972496"/>
      <w:r w:rsidRPr="003C6D60">
        <w:rPr>
          <w:b/>
          <w:bCs/>
        </w:rPr>
        <w:lastRenderedPageBreak/>
        <w:t>Q1.</w:t>
      </w:r>
      <w:r>
        <w:rPr>
          <w:b/>
          <w:bCs/>
        </w:rPr>
        <w:t>2 Paediatric – all JIA</w:t>
      </w:r>
      <w:bookmarkEnd w:id="14"/>
    </w:p>
    <w:tbl>
      <w:tblPr>
        <w:tblStyle w:val="TableGrid"/>
        <w:tblW w:w="15266" w:type="dxa"/>
        <w:tblInd w:w="29" w:type="dxa"/>
        <w:tblLayout w:type="fixed"/>
        <w:tblCellMar>
          <w:left w:w="28" w:type="dxa"/>
          <w:right w:w="28" w:type="dxa"/>
        </w:tblCellMar>
        <w:tblLook w:val="04A0" w:firstRow="1" w:lastRow="0" w:firstColumn="1" w:lastColumn="0" w:noHBand="0" w:noVBand="1"/>
      </w:tblPr>
      <w:tblGrid>
        <w:gridCol w:w="1242"/>
        <w:gridCol w:w="2126"/>
        <w:gridCol w:w="1985"/>
        <w:gridCol w:w="3118"/>
        <w:gridCol w:w="284"/>
        <w:gridCol w:w="3118"/>
        <w:gridCol w:w="2694"/>
        <w:gridCol w:w="699"/>
      </w:tblGrid>
      <w:tr w:rsidR="00303AFF" w:rsidRPr="009311D3" w14:paraId="6409CA10" w14:textId="77777777" w:rsidTr="0048214F">
        <w:tc>
          <w:tcPr>
            <w:tcW w:w="1242" w:type="dxa"/>
            <w:tcBorders>
              <w:bottom w:val="single" w:sz="4" w:space="0" w:color="auto"/>
            </w:tcBorders>
          </w:tcPr>
          <w:p w14:paraId="085753EE" w14:textId="77777777" w:rsidR="00303AFF" w:rsidRPr="009311D3" w:rsidRDefault="00303AFF" w:rsidP="00CA640C">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193B89BC" w14:textId="77777777" w:rsidR="00303AFF" w:rsidRPr="009311D3" w:rsidRDefault="00303AFF" w:rsidP="00CA640C">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126" w:type="dxa"/>
            <w:tcBorders>
              <w:bottom w:val="single" w:sz="4" w:space="0" w:color="auto"/>
            </w:tcBorders>
          </w:tcPr>
          <w:p w14:paraId="1C1FB496" w14:textId="77777777" w:rsidR="00303AFF" w:rsidRPr="002203E6" w:rsidRDefault="00303AFF" w:rsidP="00CA640C">
            <w:pPr>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1985" w:type="dxa"/>
            <w:tcBorders>
              <w:bottom w:val="single" w:sz="4" w:space="0" w:color="auto"/>
            </w:tcBorders>
          </w:tcPr>
          <w:p w14:paraId="075F9651" w14:textId="77777777" w:rsidR="00303AFF" w:rsidRPr="009311D3" w:rsidRDefault="00303AFF" w:rsidP="00CA640C">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3118" w:type="dxa"/>
            <w:tcBorders>
              <w:bottom w:val="single" w:sz="4" w:space="0" w:color="auto"/>
            </w:tcBorders>
          </w:tcPr>
          <w:p w14:paraId="79166143" w14:textId="52331A7B" w:rsidR="00303AFF" w:rsidRPr="009311D3" w:rsidRDefault="00303AFF" w:rsidP="00CA640C">
            <w:pPr>
              <w:rPr>
                <w:rFonts w:asciiTheme="minorHAnsi" w:hAnsiTheme="minorHAnsi" w:cstheme="minorHAnsi"/>
                <w:b/>
                <w:bCs/>
                <w:sz w:val="20"/>
                <w:szCs w:val="20"/>
              </w:rPr>
            </w:pPr>
            <w:r>
              <w:rPr>
                <w:rFonts w:asciiTheme="minorHAnsi" w:hAnsiTheme="minorHAnsi" w:cstheme="minorHAnsi"/>
                <w:b/>
                <w:bCs/>
                <w:sz w:val="20"/>
                <w:szCs w:val="20"/>
              </w:rPr>
              <w:t>Diagnostic test accuracy</w:t>
            </w:r>
            <w:r w:rsidR="00080707">
              <w:rPr>
                <w:rFonts w:asciiTheme="minorHAnsi" w:hAnsiTheme="minorHAnsi" w:cstheme="minorHAnsi"/>
                <w:b/>
                <w:bCs/>
                <w:sz w:val="20"/>
                <w:szCs w:val="20"/>
              </w:rPr>
              <w:t xml:space="preserve"> or ‘concordance’ with other measures</w:t>
            </w:r>
          </w:p>
        </w:tc>
        <w:tc>
          <w:tcPr>
            <w:tcW w:w="3402" w:type="dxa"/>
            <w:gridSpan w:val="2"/>
            <w:tcBorders>
              <w:bottom w:val="single" w:sz="4" w:space="0" w:color="auto"/>
            </w:tcBorders>
          </w:tcPr>
          <w:p w14:paraId="6A9E3E40" w14:textId="77777777" w:rsidR="00303AFF" w:rsidRPr="009311D3" w:rsidRDefault="00303AFF" w:rsidP="00CA640C">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2694" w:type="dxa"/>
            <w:tcBorders>
              <w:bottom w:val="single" w:sz="4" w:space="0" w:color="auto"/>
            </w:tcBorders>
          </w:tcPr>
          <w:p w14:paraId="53C70147" w14:textId="77777777" w:rsidR="00303AFF" w:rsidRPr="009311D3" w:rsidRDefault="00303AFF" w:rsidP="00CA640C">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699" w:type="dxa"/>
            <w:tcBorders>
              <w:bottom w:val="single" w:sz="4" w:space="0" w:color="auto"/>
            </w:tcBorders>
          </w:tcPr>
          <w:p w14:paraId="1488ED71" w14:textId="77777777" w:rsidR="00303AFF" w:rsidRPr="009311D3" w:rsidRDefault="00303AFF" w:rsidP="00CA640C">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303AFF" w:rsidRPr="009311D3" w14:paraId="18FCEE80" w14:textId="77777777" w:rsidTr="00CA640C">
        <w:trPr>
          <w:trHeight w:hRule="exact" w:val="346"/>
        </w:trPr>
        <w:tc>
          <w:tcPr>
            <w:tcW w:w="15266" w:type="dxa"/>
            <w:gridSpan w:val="8"/>
            <w:tcBorders>
              <w:bottom w:val="single" w:sz="2" w:space="0" w:color="auto"/>
            </w:tcBorders>
            <w:shd w:val="clear" w:color="auto" w:fill="DEEAF6" w:themeFill="accent5" w:themeFillTint="33"/>
            <w:vAlign w:val="center"/>
          </w:tcPr>
          <w:p w14:paraId="48F92493" w14:textId="77777777" w:rsidR="00303AFF" w:rsidRDefault="00303AFF" w:rsidP="00CA640C">
            <w:pPr>
              <w:rPr>
                <w:rFonts w:asciiTheme="minorHAnsi" w:hAnsiTheme="minorHAnsi" w:cstheme="minorHAnsi"/>
                <w:b/>
                <w:bCs/>
                <w:sz w:val="20"/>
                <w:szCs w:val="20"/>
              </w:rPr>
            </w:pPr>
            <w:r>
              <w:rPr>
                <w:rFonts w:asciiTheme="minorHAnsi" w:hAnsiTheme="minorHAnsi" w:cstheme="minorHAnsi"/>
                <w:b/>
                <w:bCs/>
                <w:sz w:val="20"/>
                <w:szCs w:val="20"/>
              </w:rPr>
              <w:t>MRI reference standard</w:t>
            </w:r>
          </w:p>
        </w:tc>
      </w:tr>
      <w:tr w:rsidR="00303AFF" w:rsidRPr="001B67B9" w14:paraId="2B309C3E" w14:textId="77777777" w:rsidTr="006562D2">
        <w:trPr>
          <w:trHeight w:val="594"/>
        </w:trPr>
        <w:tc>
          <w:tcPr>
            <w:tcW w:w="1242" w:type="dxa"/>
            <w:vMerge w:val="restart"/>
            <w:tcBorders>
              <w:top w:val="single" w:sz="18" w:space="0" w:color="auto"/>
              <w:left w:val="single" w:sz="2" w:space="0" w:color="auto"/>
              <w:right w:val="single" w:sz="2" w:space="0" w:color="auto"/>
            </w:tcBorders>
            <w:shd w:val="clear" w:color="auto" w:fill="FFF2CC" w:themeFill="accent4" w:themeFillTint="33"/>
          </w:tcPr>
          <w:p w14:paraId="3A5668D6" w14:textId="77777777" w:rsidR="00303AFF" w:rsidRDefault="00303AFF" w:rsidP="00CA640C">
            <w:pPr>
              <w:rPr>
                <w:rFonts w:asciiTheme="minorHAnsi" w:hAnsiTheme="minorHAnsi" w:cstheme="minorHAnsi"/>
                <w:sz w:val="20"/>
                <w:szCs w:val="20"/>
              </w:rPr>
            </w:pPr>
            <w:r w:rsidRPr="00D861C3">
              <w:rPr>
                <w:rFonts w:asciiTheme="minorHAnsi" w:hAnsiTheme="minorHAnsi" w:cstheme="minorHAnsi"/>
                <w:sz w:val="20"/>
                <w:szCs w:val="20"/>
              </w:rPr>
              <w:t>Fellas 2022</w:t>
            </w:r>
          </w:p>
          <w:p w14:paraId="2000A665" w14:textId="77777777" w:rsidR="00303AFF" w:rsidRDefault="00303AFF" w:rsidP="00CA640C">
            <w:pPr>
              <w:rPr>
                <w:rFonts w:asciiTheme="minorHAnsi" w:hAnsiTheme="minorHAnsi" w:cstheme="minorHAnsi"/>
                <w:sz w:val="20"/>
                <w:szCs w:val="20"/>
              </w:rPr>
            </w:pPr>
          </w:p>
          <w:p w14:paraId="53FC4390" w14:textId="77777777" w:rsidR="00303AFF" w:rsidRPr="001B67B9" w:rsidRDefault="00303AFF" w:rsidP="00CA640C">
            <w:pPr>
              <w:rPr>
                <w:rFonts w:asciiTheme="minorHAnsi" w:hAnsiTheme="minorHAnsi" w:cstheme="minorHAnsi"/>
                <w:sz w:val="20"/>
                <w:szCs w:val="20"/>
              </w:rPr>
            </w:pPr>
            <w:r>
              <w:rPr>
                <w:rFonts w:asciiTheme="minorHAnsi" w:hAnsiTheme="minorHAnsi" w:cstheme="minorHAnsi"/>
                <w:sz w:val="20"/>
                <w:szCs w:val="20"/>
              </w:rPr>
              <w:t>Cross-sectional</w:t>
            </w:r>
          </w:p>
          <w:p w14:paraId="0FB8C11C" w14:textId="77777777" w:rsidR="00303AFF" w:rsidRDefault="00303AFF" w:rsidP="00CA640C">
            <w:pPr>
              <w:rPr>
                <w:rFonts w:asciiTheme="minorHAnsi" w:hAnsiTheme="minorHAnsi" w:cstheme="minorHAnsi"/>
                <w:sz w:val="20"/>
                <w:szCs w:val="20"/>
              </w:rPr>
            </w:pPr>
          </w:p>
          <w:p w14:paraId="3DD501D3" w14:textId="77777777" w:rsidR="00303AFF" w:rsidRPr="00D84701" w:rsidRDefault="00303AFF" w:rsidP="00CA640C">
            <w:pPr>
              <w:rPr>
                <w:rFonts w:asciiTheme="minorHAnsi" w:hAnsiTheme="minorHAnsi" w:cstheme="minorHAnsi"/>
                <w:b/>
                <w:bCs/>
                <w:sz w:val="20"/>
                <w:szCs w:val="20"/>
              </w:rPr>
            </w:pPr>
            <w:r>
              <w:rPr>
                <w:rFonts w:asciiTheme="minorHAnsi" w:hAnsiTheme="minorHAnsi" w:cstheme="minorHAnsi"/>
                <w:b/>
                <w:bCs/>
                <w:sz w:val="20"/>
                <w:szCs w:val="20"/>
              </w:rPr>
              <w:t>Physical examination tool vs MRI</w:t>
            </w:r>
          </w:p>
          <w:p w14:paraId="2FB3CD67" w14:textId="77777777" w:rsidR="00303AFF" w:rsidRDefault="00303AFF" w:rsidP="00CA640C">
            <w:pPr>
              <w:rPr>
                <w:rFonts w:asciiTheme="minorHAnsi" w:hAnsiTheme="minorHAnsi" w:cstheme="minorHAnsi"/>
                <w:sz w:val="20"/>
                <w:szCs w:val="20"/>
              </w:rPr>
            </w:pPr>
          </w:p>
          <w:p w14:paraId="1FDBA26A" w14:textId="77777777" w:rsidR="00303AFF" w:rsidRPr="00D861C3" w:rsidRDefault="00303AFF" w:rsidP="00CA640C">
            <w:pPr>
              <w:rPr>
                <w:rFonts w:asciiTheme="minorHAnsi" w:hAnsiTheme="minorHAnsi" w:cstheme="minorHAnsi"/>
                <w:sz w:val="20"/>
                <w:szCs w:val="20"/>
              </w:rPr>
            </w:pPr>
          </w:p>
        </w:tc>
        <w:tc>
          <w:tcPr>
            <w:tcW w:w="2126" w:type="dxa"/>
            <w:vMerge w:val="restart"/>
            <w:tcBorders>
              <w:top w:val="single" w:sz="18" w:space="0" w:color="auto"/>
              <w:left w:val="single" w:sz="2" w:space="0" w:color="auto"/>
              <w:right w:val="single" w:sz="2" w:space="0" w:color="auto"/>
            </w:tcBorders>
          </w:tcPr>
          <w:p w14:paraId="47F2869D"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Physical examination tool (</w:t>
            </w:r>
            <w:r w:rsidRPr="00624B53">
              <w:rPr>
                <w:rFonts w:asciiTheme="minorHAnsi" w:hAnsiTheme="minorHAnsi" w:cstheme="minorHAnsi"/>
                <w:color w:val="000000"/>
                <w:sz w:val="20"/>
                <w:szCs w:val="20"/>
              </w:rPr>
              <w:t>proposed by Helliwell, but adapted for children</w:t>
            </w:r>
            <w:r>
              <w:rPr>
                <w:rFonts w:asciiTheme="minorHAnsi" w:hAnsiTheme="minorHAnsi" w:cstheme="minorHAnsi"/>
                <w:color w:val="000000"/>
                <w:sz w:val="20"/>
                <w:szCs w:val="20"/>
              </w:rPr>
              <w:t>*)</w:t>
            </w:r>
          </w:p>
          <w:p w14:paraId="3E23012A" w14:textId="77777777" w:rsidR="00303AFF" w:rsidRPr="00624B53"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sidRPr="00624B53">
              <w:rPr>
                <w:rFonts w:asciiTheme="minorHAnsi" w:hAnsiTheme="minorHAnsi" w:cstheme="minorHAnsi"/>
                <w:color w:val="000000"/>
                <w:sz w:val="20"/>
                <w:szCs w:val="20"/>
              </w:rPr>
              <w:t xml:space="preserve">2 </w:t>
            </w:r>
            <w:r>
              <w:rPr>
                <w:rFonts w:asciiTheme="minorHAnsi" w:hAnsiTheme="minorHAnsi" w:cstheme="minorHAnsi"/>
                <w:color w:val="000000"/>
                <w:sz w:val="20"/>
                <w:szCs w:val="20"/>
              </w:rPr>
              <w:t>Rheumatologists, 1 podiatrist</w:t>
            </w:r>
          </w:p>
          <w:p w14:paraId="5FF070B6"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(joint effusion and synovitis)</w:t>
            </w:r>
          </w:p>
          <w:p w14:paraId="2620E8C2" w14:textId="77777777" w:rsidR="00303AFF" w:rsidRPr="00354CFB"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Pr>
                <w:rFonts w:asciiTheme="minorHAnsi" w:hAnsiTheme="minorHAnsi" w:cstheme="minorHAnsi"/>
                <w:color w:val="000000"/>
                <w:sz w:val="20"/>
                <w:szCs w:val="20"/>
              </w:rPr>
              <w:t>2 experienced radiologists</w:t>
            </w:r>
          </w:p>
          <w:p w14:paraId="578E30DE"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mean 16.9 days between clinical assessment and MRI</w:t>
            </w:r>
          </w:p>
          <w:p w14:paraId="04F59F0D" w14:textId="77777777" w:rsidR="00303AFF" w:rsidRPr="001B67B9" w:rsidRDefault="00303AFF" w:rsidP="00CA640C">
            <w:pPr>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Radiologists blinded to clinical assessment results</w:t>
            </w:r>
          </w:p>
        </w:tc>
        <w:tc>
          <w:tcPr>
            <w:tcW w:w="1985" w:type="dxa"/>
            <w:vMerge w:val="restart"/>
            <w:tcBorders>
              <w:top w:val="single" w:sz="18" w:space="0" w:color="auto"/>
              <w:left w:val="single" w:sz="2" w:space="0" w:color="auto"/>
              <w:right w:val="single" w:sz="2" w:space="0" w:color="auto"/>
            </w:tcBorders>
          </w:tcPr>
          <w:p w14:paraId="5DE36680" w14:textId="77777777" w:rsidR="00303AFF" w:rsidRPr="00A975C1" w:rsidRDefault="00303AFF" w:rsidP="00CA640C">
            <w:pPr>
              <w:spacing w:after="120"/>
              <w:rPr>
                <w:rFonts w:asciiTheme="minorHAnsi" w:hAnsiTheme="minorHAnsi" w:cstheme="minorHAnsi"/>
                <w:color w:val="000000" w:themeColor="text1"/>
                <w:sz w:val="20"/>
                <w:szCs w:val="20"/>
              </w:rPr>
            </w:pPr>
            <w:r w:rsidRPr="00A975C1">
              <w:rPr>
                <w:rFonts w:asciiTheme="minorHAnsi" w:hAnsiTheme="minorHAnsi" w:cstheme="minorHAnsi"/>
                <w:color w:val="000000" w:themeColor="text1"/>
                <w:sz w:val="20"/>
                <w:szCs w:val="20"/>
              </w:rPr>
              <w:t>Convenience sample prospectively recruited: diagnosed with JIA (ILAR criteria); 5-18 years old; receiving MRI scan of their feet/ankles as deemed clinically by their paediatric rheumatologist.</w:t>
            </w:r>
          </w:p>
          <w:p w14:paraId="77E01FDA" w14:textId="77777777" w:rsidR="00303AFF" w:rsidRPr="00A975C1" w:rsidRDefault="00303AFF" w:rsidP="00CA640C">
            <w:pPr>
              <w:spacing w:after="120"/>
              <w:rPr>
                <w:rFonts w:asciiTheme="minorHAnsi" w:hAnsiTheme="minorHAnsi" w:cstheme="minorHAnsi"/>
                <w:color w:val="000000" w:themeColor="text1"/>
                <w:sz w:val="20"/>
                <w:szCs w:val="20"/>
              </w:rPr>
            </w:pPr>
            <w:r w:rsidRPr="00A975C1">
              <w:rPr>
                <w:rFonts w:asciiTheme="minorHAnsi" w:hAnsiTheme="minorHAnsi" w:cstheme="minorHAnsi"/>
                <w:color w:val="000000" w:themeColor="text1"/>
                <w:sz w:val="20"/>
                <w:szCs w:val="20"/>
              </w:rPr>
              <w:t>Children (mean age = 11 years)</w:t>
            </w:r>
          </w:p>
          <w:p w14:paraId="6C32E8DA" w14:textId="77777777" w:rsidR="00303AFF" w:rsidRPr="00A975C1" w:rsidRDefault="00303AFF" w:rsidP="00CA640C">
            <w:pPr>
              <w:spacing w:after="120"/>
              <w:rPr>
                <w:rFonts w:asciiTheme="minorHAnsi" w:hAnsiTheme="minorHAnsi" w:cstheme="minorHAnsi"/>
                <w:color w:val="000000"/>
                <w:sz w:val="20"/>
                <w:szCs w:val="20"/>
              </w:rPr>
            </w:pPr>
            <w:r w:rsidRPr="00A975C1">
              <w:rPr>
                <w:rFonts w:asciiTheme="minorHAnsi" w:hAnsiTheme="minorHAnsi" w:cstheme="minorHAnsi"/>
                <w:color w:val="000000" w:themeColor="text1"/>
                <w:sz w:val="20"/>
                <w:szCs w:val="20"/>
              </w:rPr>
              <w:t>N = 11</w:t>
            </w:r>
          </w:p>
          <w:p w14:paraId="781BDA5E" w14:textId="77777777" w:rsidR="00303AFF" w:rsidRPr="00A975C1" w:rsidRDefault="00303AFF" w:rsidP="00CA640C">
            <w:pPr>
              <w:spacing w:after="120"/>
              <w:rPr>
                <w:rFonts w:asciiTheme="minorHAnsi" w:hAnsiTheme="minorHAnsi" w:cstheme="minorHAnsi"/>
                <w:color w:val="000000" w:themeColor="text1"/>
                <w:sz w:val="20"/>
                <w:szCs w:val="20"/>
              </w:rPr>
            </w:pPr>
            <w:r w:rsidRPr="00A975C1">
              <w:rPr>
                <w:rFonts w:asciiTheme="minorHAnsi" w:hAnsiTheme="minorHAnsi" w:cstheme="minorHAnsi"/>
                <w:color w:val="000000" w:themeColor="text1"/>
                <w:sz w:val="20"/>
                <w:szCs w:val="20"/>
              </w:rPr>
              <w:t>Australia</w:t>
            </w:r>
          </w:p>
        </w:tc>
        <w:tc>
          <w:tcPr>
            <w:tcW w:w="6520" w:type="dxa"/>
            <w:gridSpan w:val="3"/>
            <w:tcBorders>
              <w:top w:val="single" w:sz="18" w:space="0" w:color="auto"/>
              <w:left w:val="single" w:sz="2" w:space="0" w:color="auto"/>
              <w:bottom w:val="dotted" w:sz="4" w:space="0" w:color="auto"/>
              <w:right w:val="single" w:sz="2" w:space="0" w:color="auto"/>
            </w:tcBorders>
          </w:tcPr>
          <w:p w14:paraId="5F954CFF" w14:textId="77777777" w:rsidR="00303AFF" w:rsidRPr="003F4EB6" w:rsidRDefault="00303AFF" w:rsidP="00CA640C">
            <w:pPr>
              <w:rPr>
                <w:rFonts w:asciiTheme="minorHAnsi" w:hAnsiTheme="minorHAnsi" w:cstheme="minorHAnsi"/>
                <w:sz w:val="20"/>
                <w:szCs w:val="20"/>
              </w:rPr>
            </w:pPr>
            <w:r w:rsidRPr="003F4EB6">
              <w:rPr>
                <w:rFonts w:asciiTheme="minorHAnsi" w:hAnsiTheme="minorHAnsi" w:cstheme="minorHAnsi"/>
                <w:sz w:val="20"/>
                <w:szCs w:val="20"/>
              </w:rPr>
              <w:t>Participants with target condition: effusion = 195 joints</w:t>
            </w:r>
            <w:r w:rsidRPr="003F4EB6">
              <w:rPr>
                <w:rFonts w:asciiTheme="minorHAnsi" w:hAnsiTheme="minorHAnsi" w:cstheme="minorHAnsi"/>
                <w:sz w:val="20"/>
                <w:szCs w:val="20"/>
                <w:vertAlign w:val="superscript"/>
              </w:rPr>
              <w:t>†</w:t>
            </w:r>
            <w:r w:rsidRPr="003F4EB6">
              <w:rPr>
                <w:rFonts w:asciiTheme="minorHAnsi" w:hAnsiTheme="minorHAnsi" w:cstheme="minorHAnsi"/>
                <w:sz w:val="20"/>
                <w:szCs w:val="20"/>
              </w:rPr>
              <w:t>; synovitis = 141 joints</w:t>
            </w:r>
            <w:r w:rsidRPr="003F4EB6">
              <w:rPr>
                <w:rFonts w:asciiTheme="minorHAnsi" w:hAnsiTheme="minorHAnsi" w:cstheme="minorHAnsi"/>
                <w:sz w:val="20"/>
                <w:szCs w:val="20"/>
                <w:vertAlign w:val="superscript"/>
              </w:rPr>
              <w:t>†</w:t>
            </w:r>
          </w:p>
          <w:p w14:paraId="7DB7AE6C" w14:textId="77777777" w:rsidR="00303AFF" w:rsidRPr="00552353" w:rsidRDefault="00303AFF" w:rsidP="00CA640C">
            <w:pPr>
              <w:rPr>
                <w:rFonts w:cstheme="minorHAnsi"/>
                <w:sz w:val="20"/>
                <w:szCs w:val="20"/>
              </w:rPr>
            </w:pPr>
            <w:r w:rsidRPr="003F4EB6">
              <w:rPr>
                <w:rFonts w:asciiTheme="minorHAnsi" w:hAnsiTheme="minorHAnsi" w:cstheme="minorHAnsi"/>
                <w:sz w:val="20"/>
                <w:szCs w:val="20"/>
              </w:rPr>
              <w:t>Participants without target condition: NR</w:t>
            </w:r>
          </w:p>
        </w:tc>
        <w:tc>
          <w:tcPr>
            <w:tcW w:w="2694" w:type="dxa"/>
            <w:vMerge w:val="restart"/>
            <w:tcBorders>
              <w:top w:val="single" w:sz="18" w:space="0" w:color="auto"/>
              <w:left w:val="single" w:sz="2" w:space="0" w:color="auto"/>
              <w:right w:val="single" w:sz="2" w:space="0" w:color="auto"/>
            </w:tcBorders>
          </w:tcPr>
          <w:p w14:paraId="0AAB52A2" w14:textId="77777777" w:rsidR="00303AFF" w:rsidRPr="00FE3927" w:rsidRDefault="00303AFF" w:rsidP="00CA640C">
            <w:pPr>
              <w:spacing w:after="120"/>
              <w:rPr>
                <w:rFonts w:asciiTheme="minorHAnsi" w:hAnsiTheme="minorHAnsi" w:cstheme="minorHAnsi"/>
                <w:sz w:val="18"/>
                <w:szCs w:val="18"/>
              </w:rPr>
            </w:pPr>
            <w:r w:rsidRPr="00FE3927">
              <w:rPr>
                <w:rFonts w:asciiTheme="minorHAnsi" w:hAnsiTheme="minorHAnsi" w:cstheme="minorHAnsi"/>
                <w:sz w:val="18"/>
                <w:szCs w:val="18"/>
              </w:rPr>
              <w:t xml:space="preserve">*to include most important </w:t>
            </w:r>
            <w:r>
              <w:rPr>
                <w:rFonts w:asciiTheme="minorHAnsi" w:hAnsiTheme="minorHAnsi" w:cstheme="minorHAnsi"/>
                <w:sz w:val="18"/>
                <w:szCs w:val="18"/>
              </w:rPr>
              <w:t>&amp;</w:t>
            </w:r>
            <w:r w:rsidRPr="00FE3927">
              <w:rPr>
                <w:rFonts w:asciiTheme="minorHAnsi" w:hAnsiTheme="minorHAnsi" w:cstheme="minorHAnsi"/>
                <w:sz w:val="18"/>
                <w:szCs w:val="18"/>
              </w:rPr>
              <w:t xml:space="preserve"> common lower limb joints affected in children</w:t>
            </w:r>
            <w:r>
              <w:rPr>
                <w:rFonts w:asciiTheme="minorHAnsi" w:hAnsiTheme="minorHAnsi" w:cstheme="minorHAnsi"/>
                <w:sz w:val="18"/>
                <w:szCs w:val="18"/>
              </w:rPr>
              <w:t>/</w:t>
            </w:r>
            <w:r w:rsidRPr="00FE3927">
              <w:rPr>
                <w:rFonts w:asciiTheme="minorHAnsi" w:hAnsiTheme="minorHAnsi" w:cstheme="minorHAnsi"/>
                <w:sz w:val="18"/>
                <w:szCs w:val="18"/>
              </w:rPr>
              <w:t xml:space="preserve">adolescents with JIA (hip; knee; ankle; sub-talar (rearfoot); talonavicular </w:t>
            </w:r>
            <w:r>
              <w:rPr>
                <w:rFonts w:asciiTheme="minorHAnsi" w:hAnsiTheme="minorHAnsi" w:cstheme="minorHAnsi"/>
                <w:sz w:val="18"/>
                <w:szCs w:val="18"/>
              </w:rPr>
              <w:t>&amp;</w:t>
            </w:r>
            <w:r w:rsidRPr="00FE3927">
              <w:rPr>
                <w:rFonts w:asciiTheme="minorHAnsi" w:hAnsiTheme="minorHAnsi" w:cstheme="minorHAnsi"/>
                <w:sz w:val="18"/>
                <w:szCs w:val="18"/>
              </w:rPr>
              <w:t xml:space="preserve"> calcaneocuboid (midfoot); metatarsophalangeal (forefoot); proximal</w:t>
            </w:r>
            <w:r>
              <w:rPr>
                <w:rFonts w:asciiTheme="minorHAnsi" w:hAnsiTheme="minorHAnsi" w:cstheme="minorHAnsi"/>
                <w:sz w:val="18"/>
                <w:szCs w:val="18"/>
              </w:rPr>
              <w:t xml:space="preserve"> &amp; </w:t>
            </w:r>
            <w:r w:rsidRPr="00FE3927">
              <w:rPr>
                <w:rFonts w:asciiTheme="minorHAnsi" w:hAnsiTheme="minorHAnsi" w:cstheme="minorHAnsi"/>
                <w:sz w:val="18"/>
                <w:szCs w:val="18"/>
              </w:rPr>
              <w:t>distal interphalangeal joints (digits): 20 joints scored as yes/no for swelling and tenderness.</w:t>
            </w:r>
          </w:p>
          <w:p w14:paraId="698DCBD1" w14:textId="77777777" w:rsidR="00303AFF" w:rsidRPr="00FE3927" w:rsidRDefault="00303AFF" w:rsidP="00CA640C">
            <w:pPr>
              <w:spacing w:after="120"/>
              <w:rPr>
                <w:rFonts w:asciiTheme="minorHAnsi" w:hAnsiTheme="minorHAnsi" w:cstheme="minorHAnsi"/>
                <w:sz w:val="18"/>
                <w:szCs w:val="18"/>
              </w:rPr>
            </w:pPr>
            <w:r w:rsidRPr="0024110A">
              <w:rPr>
                <w:rFonts w:asciiTheme="minorHAnsi" w:hAnsiTheme="minorHAnsi" w:cstheme="minorHAnsi"/>
                <w:b/>
                <w:bCs/>
                <w:sz w:val="18"/>
                <w:szCs w:val="18"/>
                <w:vertAlign w:val="superscript"/>
              </w:rPr>
              <w:t>†</w:t>
            </w:r>
            <w:r w:rsidRPr="0024110A">
              <w:rPr>
                <w:rFonts w:asciiTheme="minorHAnsi" w:hAnsiTheme="minorHAnsi" w:cstheme="minorHAnsi"/>
                <w:b/>
                <w:bCs/>
                <w:sz w:val="18"/>
                <w:szCs w:val="18"/>
              </w:rPr>
              <w:t>all lower limb joints not just foot joints</w:t>
            </w:r>
            <w:r w:rsidRPr="00FE3927">
              <w:rPr>
                <w:rFonts w:asciiTheme="minorHAnsi" w:hAnsiTheme="minorHAnsi" w:cstheme="minorHAnsi"/>
                <w:sz w:val="18"/>
                <w:szCs w:val="18"/>
              </w:rPr>
              <w:t xml:space="preserve">; </w:t>
            </w:r>
            <w:proofErr w:type="spellStart"/>
            <w:r w:rsidRPr="00FE3927">
              <w:rPr>
                <w:rFonts w:asciiTheme="minorHAnsi" w:hAnsiTheme="minorHAnsi" w:cstheme="minorHAnsi"/>
                <w:b/>
                <w:bCs/>
                <w:sz w:val="18"/>
                <w:szCs w:val="18"/>
              </w:rPr>
              <w:t>nb</w:t>
            </w:r>
            <w:proofErr w:type="spellEnd"/>
            <w:r w:rsidRPr="00FE3927">
              <w:rPr>
                <w:rFonts w:asciiTheme="minorHAnsi" w:hAnsiTheme="minorHAnsi" w:cstheme="minorHAnsi"/>
                <w:sz w:val="18"/>
                <w:szCs w:val="18"/>
              </w:rPr>
              <w:t>: high variability between radiologists</w:t>
            </w:r>
          </w:p>
          <w:p w14:paraId="7FD10F40" w14:textId="77777777" w:rsidR="00303AFF" w:rsidRPr="00FE3927" w:rsidRDefault="00303AFF" w:rsidP="00CA640C">
            <w:pPr>
              <w:rPr>
                <w:rFonts w:asciiTheme="minorHAnsi" w:hAnsiTheme="minorHAnsi" w:cstheme="minorHAnsi"/>
                <w:sz w:val="18"/>
                <w:szCs w:val="18"/>
              </w:rPr>
            </w:pPr>
            <w:r w:rsidRPr="00FE3927">
              <w:rPr>
                <w:rFonts w:asciiTheme="minorHAnsi" w:hAnsiTheme="minorHAnsi" w:cstheme="minorHAnsi"/>
                <w:sz w:val="18"/>
                <w:szCs w:val="18"/>
                <w:vertAlign w:val="superscript"/>
              </w:rPr>
              <w:t>$</w:t>
            </w:r>
            <w:r w:rsidRPr="00FE3927">
              <w:rPr>
                <w:rFonts w:asciiTheme="minorHAnsi" w:hAnsiTheme="minorHAnsi" w:cstheme="minorHAnsi"/>
                <w:sz w:val="18"/>
                <w:szCs w:val="18"/>
              </w:rPr>
              <w:t xml:space="preserve"> 4 comparisons: </w:t>
            </w:r>
          </w:p>
          <w:p w14:paraId="124313E5" w14:textId="77777777" w:rsidR="00303AFF" w:rsidRPr="00FE3927" w:rsidRDefault="00303AFF" w:rsidP="00CA640C">
            <w:pPr>
              <w:pStyle w:val="ListParagraph"/>
              <w:numPr>
                <w:ilvl w:val="0"/>
                <w:numId w:val="13"/>
              </w:numPr>
              <w:spacing w:after="120"/>
              <w:ind w:left="170" w:hanging="170"/>
              <w:rPr>
                <w:rFonts w:cstheme="minorHAnsi"/>
                <w:sz w:val="18"/>
                <w:szCs w:val="18"/>
              </w:rPr>
            </w:pPr>
            <w:r w:rsidRPr="00FE3927">
              <w:rPr>
                <w:rFonts w:cstheme="minorHAnsi"/>
                <w:sz w:val="18"/>
                <w:szCs w:val="18"/>
              </w:rPr>
              <w:t>Radiographer 1 vs rheumatologist</w:t>
            </w:r>
          </w:p>
          <w:p w14:paraId="325F0598" w14:textId="77777777" w:rsidR="00303AFF" w:rsidRPr="00FE3927" w:rsidRDefault="00303AFF" w:rsidP="00CA640C">
            <w:pPr>
              <w:pStyle w:val="ListParagraph"/>
              <w:numPr>
                <w:ilvl w:val="0"/>
                <w:numId w:val="13"/>
              </w:numPr>
              <w:spacing w:after="120"/>
              <w:ind w:left="170" w:hanging="170"/>
              <w:rPr>
                <w:rFonts w:cstheme="minorHAnsi"/>
                <w:sz w:val="18"/>
                <w:szCs w:val="18"/>
              </w:rPr>
            </w:pPr>
            <w:r w:rsidRPr="00FE3927">
              <w:rPr>
                <w:rFonts w:cstheme="minorHAnsi"/>
                <w:sz w:val="18"/>
                <w:szCs w:val="18"/>
              </w:rPr>
              <w:t>Radiographer 1 vs podiatrist</w:t>
            </w:r>
          </w:p>
          <w:p w14:paraId="0266640D" w14:textId="77777777" w:rsidR="00303AFF" w:rsidRPr="00FE3927" w:rsidRDefault="00303AFF" w:rsidP="00CA640C">
            <w:pPr>
              <w:pStyle w:val="ListParagraph"/>
              <w:numPr>
                <w:ilvl w:val="0"/>
                <w:numId w:val="13"/>
              </w:numPr>
              <w:spacing w:after="120"/>
              <w:ind w:left="170" w:hanging="170"/>
              <w:rPr>
                <w:rFonts w:cstheme="minorHAnsi"/>
                <w:sz w:val="18"/>
                <w:szCs w:val="18"/>
              </w:rPr>
            </w:pPr>
            <w:r w:rsidRPr="00FE3927">
              <w:rPr>
                <w:rFonts w:cstheme="minorHAnsi"/>
                <w:sz w:val="18"/>
                <w:szCs w:val="18"/>
              </w:rPr>
              <w:t>Radiographer 2 vs rheumatologist</w:t>
            </w:r>
          </w:p>
          <w:p w14:paraId="2D18F34E" w14:textId="77777777" w:rsidR="00303AFF" w:rsidRPr="00FE3927" w:rsidRDefault="00303AFF" w:rsidP="00CA640C">
            <w:pPr>
              <w:pStyle w:val="ListParagraph"/>
              <w:numPr>
                <w:ilvl w:val="0"/>
                <w:numId w:val="13"/>
              </w:numPr>
              <w:spacing w:after="120"/>
              <w:ind w:left="170" w:hanging="170"/>
              <w:rPr>
                <w:rFonts w:cstheme="minorHAnsi"/>
                <w:sz w:val="18"/>
                <w:szCs w:val="18"/>
              </w:rPr>
            </w:pPr>
            <w:r w:rsidRPr="00FE3927">
              <w:rPr>
                <w:rFonts w:cstheme="minorHAnsi"/>
                <w:sz w:val="18"/>
                <w:szCs w:val="18"/>
              </w:rPr>
              <w:t>Radiographer 2 vs podiatrist</w:t>
            </w:r>
          </w:p>
          <w:p w14:paraId="313AD41A" w14:textId="77777777" w:rsidR="00303AFF" w:rsidRPr="00711F9A" w:rsidRDefault="00303AFF" w:rsidP="00CA640C">
            <w:pPr>
              <w:rPr>
                <w:rFonts w:asciiTheme="minorHAnsi" w:hAnsiTheme="minorHAnsi" w:cstheme="minorHAnsi"/>
                <w:sz w:val="20"/>
                <w:szCs w:val="20"/>
              </w:rPr>
            </w:pPr>
            <w:r w:rsidRPr="00FE3927">
              <w:rPr>
                <w:rFonts w:asciiTheme="minorHAnsi" w:hAnsiTheme="minorHAnsi" w:cstheme="minorHAnsi"/>
                <w:sz w:val="18"/>
                <w:szCs w:val="18"/>
              </w:rPr>
              <w:t xml:space="preserve">Nb: For some ankle and foot joints, % agreement </w:t>
            </w:r>
            <w:r>
              <w:rPr>
                <w:rFonts w:asciiTheme="minorHAnsi" w:hAnsiTheme="minorHAnsi" w:cstheme="minorHAnsi"/>
                <w:sz w:val="18"/>
                <w:szCs w:val="18"/>
              </w:rPr>
              <w:t xml:space="preserve">presented </w:t>
            </w:r>
            <w:r w:rsidRPr="00FE3927">
              <w:rPr>
                <w:rFonts w:asciiTheme="minorHAnsi" w:hAnsiTheme="minorHAnsi" w:cstheme="minorHAnsi"/>
                <w:sz w:val="18"/>
                <w:szCs w:val="18"/>
              </w:rPr>
              <w:t xml:space="preserve">(but not kappa). </w:t>
            </w:r>
          </w:p>
        </w:tc>
        <w:tc>
          <w:tcPr>
            <w:tcW w:w="699" w:type="dxa"/>
            <w:vMerge w:val="restart"/>
            <w:tcBorders>
              <w:top w:val="single" w:sz="18" w:space="0" w:color="auto"/>
              <w:left w:val="single" w:sz="2" w:space="0" w:color="auto"/>
              <w:right w:val="single" w:sz="2" w:space="0" w:color="auto"/>
            </w:tcBorders>
            <w:shd w:val="clear" w:color="auto" w:fill="FF0000"/>
          </w:tcPr>
          <w:p w14:paraId="38E7AEFB" w14:textId="77777777" w:rsidR="00303AFF" w:rsidRPr="001B67B9" w:rsidRDefault="00303AFF" w:rsidP="00CA640C">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303AFF" w:rsidRPr="001B67B9" w14:paraId="4E2CC2A7" w14:textId="77777777" w:rsidTr="0048214F">
        <w:trPr>
          <w:trHeight w:val="36"/>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02E6ADD3" w14:textId="77777777" w:rsidR="00303AFF" w:rsidRPr="00D861C3" w:rsidRDefault="00303AFF"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66A72D13" w14:textId="77777777" w:rsidR="00303AFF" w:rsidRPr="001B67B9" w:rsidRDefault="00303AFF" w:rsidP="00CA640C">
            <w:pPr>
              <w:spacing w:after="120"/>
              <w:rPr>
                <w:rFonts w:asciiTheme="minorHAnsi" w:hAnsiTheme="minorHAnsi" w:cstheme="minorHAnsi"/>
                <w:color w:val="000000"/>
                <w:sz w:val="20"/>
                <w:szCs w:val="20"/>
                <w:u w:val="single"/>
              </w:rPr>
            </w:pPr>
          </w:p>
        </w:tc>
        <w:tc>
          <w:tcPr>
            <w:tcW w:w="1985" w:type="dxa"/>
            <w:vMerge/>
            <w:tcBorders>
              <w:left w:val="single" w:sz="2" w:space="0" w:color="auto"/>
              <w:bottom w:val="single" w:sz="2" w:space="0" w:color="auto"/>
              <w:right w:val="single" w:sz="2" w:space="0" w:color="auto"/>
            </w:tcBorders>
          </w:tcPr>
          <w:p w14:paraId="36791F4D" w14:textId="77777777" w:rsidR="00303AFF" w:rsidRPr="00A975C1" w:rsidRDefault="00303AFF" w:rsidP="00CA640C">
            <w:pPr>
              <w:spacing w:after="120"/>
              <w:rPr>
                <w:rFonts w:asciiTheme="minorHAnsi" w:hAnsiTheme="minorHAnsi" w:cstheme="minorHAnsi"/>
                <w:color w:val="000000" w:themeColor="text1"/>
                <w:sz w:val="20"/>
                <w:szCs w:val="20"/>
              </w:rPr>
            </w:pPr>
          </w:p>
        </w:tc>
        <w:tc>
          <w:tcPr>
            <w:tcW w:w="3118" w:type="dxa"/>
            <w:tcBorders>
              <w:top w:val="dotted" w:sz="4" w:space="0" w:color="auto"/>
              <w:left w:val="single" w:sz="2" w:space="0" w:color="auto"/>
              <w:bottom w:val="single" w:sz="2" w:space="0" w:color="auto"/>
              <w:right w:val="single" w:sz="2" w:space="0" w:color="auto"/>
            </w:tcBorders>
          </w:tcPr>
          <w:p w14:paraId="5FB29EF1" w14:textId="77777777" w:rsidR="00303AFF" w:rsidRPr="003F4EB6" w:rsidRDefault="00303AFF" w:rsidP="00CA640C">
            <w:pPr>
              <w:rPr>
                <w:rFonts w:asciiTheme="minorHAnsi" w:hAnsiTheme="minorHAnsi" w:cstheme="minorHAnsi"/>
                <w:sz w:val="20"/>
                <w:szCs w:val="20"/>
                <w:vertAlign w:val="superscript"/>
              </w:rPr>
            </w:pPr>
            <w:r w:rsidRPr="003F4EB6">
              <w:rPr>
                <w:rFonts w:asciiTheme="minorHAnsi" w:hAnsiTheme="minorHAnsi" w:cstheme="minorHAnsi"/>
                <w:sz w:val="20"/>
                <w:szCs w:val="20"/>
              </w:rPr>
              <w:t xml:space="preserve">All results reported as kappa </w:t>
            </w:r>
            <w:r>
              <w:rPr>
                <w:rFonts w:asciiTheme="minorHAnsi" w:hAnsiTheme="minorHAnsi" w:cstheme="minorHAnsi"/>
                <w:sz w:val="20"/>
                <w:szCs w:val="20"/>
              </w:rPr>
              <w:t>(</w:t>
            </w:r>
            <w:r w:rsidRPr="001B67B9">
              <w:rPr>
                <w:rFonts w:cstheme="minorHAnsi"/>
                <w:sz w:val="20"/>
                <w:szCs w:val="20"/>
              </w:rPr>
              <w:sym w:font="Symbol" w:char="F06B"/>
            </w:r>
            <w:r>
              <w:rPr>
                <w:rFonts w:cstheme="minorHAnsi"/>
                <w:sz w:val="20"/>
                <w:szCs w:val="20"/>
              </w:rPr>
              <w:t xml:space="preserve">) </w:t>
            </w:r>
            <w:r w:rsidRPr="003F4EB6">
              <w:rPr>
                <w:rFonts w:asciiTheme="minorHAnsi" w:hAnsiTheme="minorHAnsi" w:cstheme="minorHAnsi"/>
                <w:sz w:val="20"/>
                <w:szCs w:val="20"/>
              </w:rPr>
              <w:t>(radiologists vs clinicians)</w:t>
            </w:r>
            <w:r w:rsidRPr="003F4EB6">
              <w:rPr>
                <w:rFonts w:asciiTheme="minorHAnsi" w:hAnsiTheme="minorHAnsi" w:cstheme="minorHAnsi"/>
                <w:sz w:val="20"/>
                <w:szCs w:val="20"/>
                <w:vertAlign w:val="superscript"/>
              </w:rPr>
              <w:t>$</w:t>
            </w:r>
          </w:p>
          <w:p w14:paraId="628878D0" w14:textId="77777777" w:rsidR="00303AFF" w:rsidRPr="003F4EB6" w:rsidRDefault="00303AFF" w:rsidP="00CA640C">
            <w:pPr>
              <w:pStyle w:val="ListParagraph"/>
              <w:numPr>
                <w:ilvl w:val="0"/>
                <w:numId w:val="12"/>
              </w:numPr>
              <w:ind w:left="170" w:hanging="170"/>
              <w:rPr>
                <w:rFonts w:cstheme="minorHAnsi"/>
                <w:sz w:val="20"/>
                <w:szCs w:val="20"/>
              </w:rPr>
            </w:pPr>
            <w:r w:rsidRPr="003F4EB6">
              <w:rPr>
                <w:rFonts w:cstheme="minorHAnsi"/>
                <w:sz w:val="20"/>
                <w:szCs w:val="20"/>
              </w:rPr>
              <w:t xml:space="preserve">MRI effusion </w:t>
            </w:r>
          </w:p>
          <w:p w14:paraId="288FA7AB" w14:textId="77777777" w:rsidR="00303AFF" w:rsidRPr="0015476F" w:rsidRDefault="00303AFF" w:rsidP="00CA640C">
            <w:pPr>
              <w:pStyle w:val="ListParagraph"/>
              <w:numPr>
                <w:ilvl w:val="1"/>
                <w:numId w:val="12"/>
              </w:numPr>
              <w:ind w:left="340" w:hanging="170"/>
              <w:rPr>
                <w:rFonts w:cstheme="minorHAnsi"/>
                <w:sz w:val="20"/>
                <w:szCs w:val="20"/>
              </w:rPr>
            </w:pPr>
            <w:r w:rsidRPr="003F4EB6">
              <w:rPr>
                <w:rFonts w:cstheme="minorHAnsi"/>
                <w:sz w:val="20"/>
                <w:szCs w:val="20"/>
              </w:rPr>
              <w:t xml:space="preserve">swelling (PE): </w:t>
            </w:r>
            <w:r w:rsidRPr="0015476F">
              <w:rPr>
                <w:rFonts w:cstheme="minorHAnsi"/>
                <w:sz w:val="20"/>
                <w:szCs w:val="20"/>
              </w:rPr>
              <w:sym w:font="Symbol" w:char="F06B"/>
            </w:r>
            <w:r w:rsidRPr="0015476F">
              <w:rPr>
                <w:rFonts w:cstheme="minorHAnsi"/>
                <w:sz w:val="20"/>
                <w:szCs w:val="20"/>
              </w:rPr>
              <w:t xml:space="preserve"> for concordance 0.12 to 0.31</w:t>
            </w:r>
          </w:p>
          <w:p w14:paraId="2A201860" w14:textId="77777777" w:rsidR="00303AFF" w:rsidRPr="0015476F" w:rsidRDefault="00303AFF" w:rsidP="00CA640C">
            <w:pPr>
              <w:pStyle w:val="ListParagraph"/>
              <w:numPr>
                <w:ilvl w:val="1"/>
                <w:numId w:val="12"/>
              </w:numPr>
              <w:ind w:left="340" w:hanging="170"/>
              <w:rPr>
                <w:rFonts w:cstheme="minorHAnsi"/>
                <w:sz w:val="20"/>
                <w:szCs w:val="20"/>
              </w:rPr>
            </w:pPr>
            <w:r w:rsidRPr="0015476F">
              <w:rPr>
                <w:rFonts w:cstheme="minorHAnsi"/>
                <w:sz w:val="20"/>
                <w:szCs w:val="20"/>
              </w:rPr>
              <w:t xml:space="preserve">tenderness (PE): </w:t>
            </w:r>
            <w:r w:rsidRPr="0015476F">
              <w:rPr>
                <w:rFonts w:cstheme="minorHAnsi"/>
                <w:sz w:val="20"/>
                <w:szCs w:val="20"/>
              </w:rPr>
              <w:sym w:font="Symbol" w:char="F06B"/>
            </w:r>
            <w:r w:rsidRPr="0015476F">
              <w:rPr>
                <w:rFonts w:cstheme="minorHAnsi"/>
                <w:sz w:val="20"/>
                <w:szCs w:val="20"/>
              </w:rPr>
              <w:t xml:space="preserve"> for concordance 0.10 to 0.22 </w:t>
            </w:r>
          </w:p>
          <w:p w14:paraId="2C53D8C4" w14:textId="77777777" w:rsidR="00303AFF" w:rsidRPr="0015476F" w:rsidRDefault="00303AFF" w:rsidP="00CA640C">
            <w:pPr>
              <w:pStyle w:val="ListParagraph"/>
              <w:numPr>
                <w:ilvl w:val="0"/>
                <w:numId w:val="12"/>
              </w:numPr>
              <w:ind w:left="170" w:hanging="170"/>
              <w:rPr>
                <w:rFonts w:cstheme="minorHAnsi"/>
                <w:sz w:val="20"/>
                <w:szCs w:val="20"/>
              </w:rPr>
            </w:pPr>
            <w:r w:rsidRPr="0015476F">
              <w:rPr>
                <w:rFonts w:cstheme="minorHAnsi"/>
                <w:sz w:val="20"/>
                <w:szCs w:val="20"/>
              </w:rPr>
              <w:t>MRI synovitis</w:t>
            </w:r>
          </w:p>
          <w:p w14:paraId="27AFB265" w14:textId="77777777" w:rsidR="00303AFF" w:rsidRPr="0015476F" w:rsidRDefault="00303AFF" w:rsidP="00CA640C">
            <w:pPr>
              <w:pStyle w:val="ListParagraph"/>
              <w:numPr>
                <w:ilvl w:val="1"/>
                <w:numId w:val="12"/>
              </w:numPr>
              <w:ind w:left="340" w:hanging="170"/>
              <w:rPr>
                <w:rFonts w:cstheme="minorHAnsi"/>
                <w:sz w:val="20"/>
                <w:szCs w:val="20"/>
                <w:u w:val="single"/>
              </w:rPr>
            </w:pPr>
            <w:r w:rsidRPr="0015476F">
              <w:rPr>
                <w:rFonts w:cstheme="minorHAnsi"/>
                <w:sz w:val="20"/>
                <w:szCs w:val="20"/>
              </w:rPr>
              <w:t xml:space="preserve">swelling (PE): </w:t>
            </w:r>
            <w:r w:rsidRPr="0015476F">
              <w:rPr>
                <w:rFonts w:cstheme="minorHAnsi"/>
                <w:sz w:val="20"/>
                <w:szCs w:val="20"/>
              </w:rPr>
              <w:sym w:font="Symbol" w:char="F06B"/>
            </w:r>
            <w:r w:rsidRPr="0015476F">
              <w:rPr>
                <w:rFonts w:cstheme="minorHAnsi"/>
                <w:sz w:val="20"/>
                <w:szCs w:val="20"/>
              </w:rPr>
              <w:t xml:space="preserve"> for concordance 0.06 to 0.46</w:t>
            </w:r>
          </w:p>
          <w:p w14:paraId="1A5B8258" w14:textId="77777777" w:rsidR="00303AFF" w:rsidRPr="00552353" w:rsidRDefault="00303AFF" w:rsidP="00CA640C">
            <w:pPr>
              <w:pStyle w:val="ListParagraph"/>
              <w:numPr>
                <w:ilvl w:val="1"/>
                <w:numId w:val="12"/>
              </w:numPr>
              <w:ind w:left="340" w:hanging="170"/>
              <w:rPr>
                <w:rFonts w:cstheme="minorHAnsi"/>
                <w:sz w:val="20"/>
                <w:szCs w:val="20"/>
                <w:u w:val="single"/>
              </w:rPr>
            </w:pPr>
            <w:r w:rsidRPr="0015476F">
              <w:rPr>
                <w:rFonts w:cstheme="minorHAnsi"/>
                <w:sz w:val="20"/>
                <w:szCs w:val="20"/>
              </w:rPr>
              <w:t xml:space="preserve">tenderness (PE): </w:t>
            </w:r>
            <w:r w:rsidRPr="0015476F">
              <w:rPr>
                <w:rFonts w:cstheme="minorHAnsi"/>
                <w:sz w:val="20"/>
                <w:szCs w:val="20"/>
              </w:rPr>
              <w:sym w:font="Symbol" w:char="F06B"/>
            </w:r>
            <w:r w:rsidRPr="0015476F">
              <w:rPr>
                <w:rFonts w:cstheme="minorHAnsi"/>
                <w:sz w:val="20"/>
                <w:szCs w:val="20"/>
              </w:rPr>
              <w:t xml:space="preserve"> for concordance 0.12 to 0.52</w:t>
            </w:r>
          </w:p>
        </w:tc>
        <w:tc>
          <w:tcPr>
            <w:tcW w:w="3402" w:type="dxa"/>
            <w:gridSpan w:val="2"/>
            <w:tcBorders>
              <w:top w:val="dotted" w:sz="4" w:space="0" w:color="auto"/>
              <w:left w:val="single" w:sz="2" w:space="0" w:color="auto"/>
              <w:bottom w:val="single" w:sz="2" w:space="0" w:color="auto"/>
              <w:right w:val="single" w:sz="2" w:space="0" w:color="auto"/>
            </w:tcBorders>
          </w:tcPr>
          <w:p w14:paraId="43A41F8B" w14:textId="77777777" w:rsidR="00303AFF" w:rsidRPr="0015476F" w:rsidRDefault="00303AFF" w:rsidP="00CA640C">
            <w:pPr>
              <w:pStyle w:val="ListParagraph"/>
              <w:numPr>
                <w:ilvl w:val="0"/>
                <w:numId w:val="14"/>
              </w:numPr>
              <w:ind w:left="170" w:hanging="170"/>
              <w:rPr>
                <w:rFonts w:cstheme="minorHAnsi"/>
                <w:sz w:val="20"/>
                <w:szCs w:val="20"/>
              </w:rPr>
            </w:pPr>
            <w:r w:rsidRPr="003F4EB6">
              <w:rPr>
                <w:rFonts w:cstheme="minorHAnsi"/>
                <w:sz w:val="20"/>
                <w:szCs w:val="20"/>
              </w:rPr>
              <w:t>Intra-observer agreement (</w:t>
            </w:r>
            <w:r w:rsidRPr="0015476F">
              <w:rPr>
                <w:rFonts w:cstheme="minorHAnsi"/>
                <w:sz w:val="20"/>
                <w:szCs w:val="20"/>
              </w:rPr>
              <w:t xml:space="preserve">podiatrist, 2 time points, </w:t>
            </w:r>
            <w:r w:rsidRPr="0015476F">
              <w:rPr>
                <w:rFonts w:cstheme="minorHAnsi"/>
                <w:sz w:val="20"/>
                <w:szCs w:val="20"/>
              </w:rPr>
              <w:sym w:font="Symbol" w:char="F0B3"/>
            </w:r>
            <w:r w:rsidRPr="0015476F">
              <w:rPr>
                <w:rFonts w:cstheme="minorHAnsi"/>
                <w:sz w:val="20"/>
                <w:szCs w:val="20"/>
              </w:rPr>
              <w:t>15 minutes apart)</w:t>
            </w:r>
          </w:p>
          <w:p w14:paraId="0A5AEC78" w14:textId="77777777" w:rsidR="00303AFF" w:rsidRPr="0015476F" w:rsidRDefault="00303AFF" w:rsidP="00CA640C">
            <w:pPr>
              <w:pStyle w:val="ListParagraph"/>
              <w:numPr>
                <w:ilvl w:val="1"/>
                <w:numId w:val="14"/>
              </w:numPr>
              <w:ind w:left="340" w:hanging="170"/>
              <w:rPr>
                <w:rFonts w:cstheme="minorHAnsi"/>
                <w:sz w:val="20"/>
                <w:szCs w:val="20"/>
              </w:rPr>
            </w:pPr>
            <w:r w:rsidRPr="0015476F">
              <w:rPr>
                <w:rFonts w:cstheme="minorHAnsi"/>
                <w:sz w:val="20"/>
                <w:szCs w:val="20"/>
              </w:rPr>
              <w:t xml:space="preserve">swelling: </w:t>
            </w:r>
            <w:r w:rsidRPr="0015476F">
              <w:rPr>
                <w:rFonts w:cstheme="minorHAnsi"/>
                <w:sz w:val="20"/>
                <w:szCs w:val="20"/>
              </w:rPr>
              <w:sym w:font="Symbol" w:char="F06B"/>
            </w:r>
            <w:r w:rsidRPr="0015476F">
              <w:rPr>
                <w:rFonts w:cstheme="minorHAnsi"/>
                <w:sz w:val="20"/>
                <w:szCs w:val="20"/>
              </w:rPr>
              <w:t xml:space="preserve"> for concordance 1.00</w:t>
            </w:r>
          </w:p>
          <w:p w14:paraId="5D2E6A52" w14:textId="77777777" w:rsidR="00303AFF" w:rsidRPr="0015476F" w:rsidRDefault="00303AFF" w:rsidP="00CA640C">
            <w:pPr>
              <w:pStyle w:val="ListParagraph"/>
              <w:numPr>
                <w:ilvl w:val="1"/>
                <w:numId w:val="14"/>
              </w:numPr>
              <w:ind w:left="340" w:hanging="170"/>
              <w:rPr>
                <w:rFonts w:cstheme="minorHAnsi"/>
                <w:sz w:val="20"/>
                <w:szCs w:val="20"/>
              </w:rPr>
            </w:pPr>
            <w:r w:rsidRPr="0015476F">
              <w:rPr>
                <w:rFonts w:cstheme="minorHAnsi"/>
                <w:sz w:val="20"/>
                <w:szCs w:val="20"/>
              </w:rPr>
              <w:t xml:space="preserve">tenderness: </w:t>
            </w:r>
            <w:r w:rsidRPr="0015476F">
              <w:rPr>
                <w:rFonts w:cstheme="minorHAnsi"/>
                <w:sz w:val="20"/>
                <w:szCs w:val="20"/>
              </w:rPr>
              <w:sym w:font="Symbol" w:char="F06B"/>
            </w:r>
            <w:r w:rsidRPr="0015476F">
              <w:rPr>
                <w:rFonts w:cstheme="minorHAnsi"/>
                <w:sz w:val="20"/>
                <w:szCs w:val="20"/>
              </w:rPr>
              <w:t xml:space="preserve"> for concordance 0.93 (95% CI: 0.89, 0.98)</w:t>
            </w:r>
          </w:p>
          <w:p w14:paraId="58B1A481" w14:textId="77777777" w:rsidR="00303AFF" w:rsidRPr="0015476F" w:rsidRDefault="00303AFF" w:rsidP="00CA640C">
            <w:pPr>
              <w:rPr>
                <w:rFonts w:asciiTheme="minorHAnsi" w:hAnsiTheme="minorHAnsi" w:cstheme="minorHAnsi"/>
                <w:sz w:val="20"/>
                <w:szCs w:val="20"/>
              </w:rPr>
            </w:pPr>
          </w:p>
          <w:p w14:paraId="3200C51A" w14:textId="77777777" w:rsidR="00303AFF" w:rsidRPr="0015476F" w:rsidRDefault="00303AFF" w:rsidP="00CA640C">
            <w:pPr>
              <w:pStyle w:val="ListParagraph"/>
              <w:numPr>
                <w:ilvl w:val="0"/>
                <w:numId w:val="14"/>
              </w:numPr>
              <w:ind w:left="170" w:hanging="170"/>
              <w:rPr>
                <w:rFonts w:cstheme="minorHAnsi"/>
                <w:sz w:val="20"/>
                <w:szCs w:val="20"/>
              </w:rPr>
            </w:pPr>
            <w:r w:rsidRPr="0015476F">
              <w:rPr>
                <w:rFonts w:cstheme="minorHAnsi"/>
                <w:sz w:val="20"/>
                <w:szCs w:val="20"/>
              </w:rPr>
              <w:t>Inter-observer agreement (podiatrist vs rheumatologist)</w:t>
            </w:r>
          </w:p>
          <w:p w14:paraId="629640EC" w14:textId="77777777" w:rsidR="00303AFF" w:rsidRPr="0015476F" w:rsidRDefault="00303AFF" w:rsidP="00CA640C">
            <w:pPr>
              <w:pStyle w:val="ListParagraph"/>
              <w:numPr>
                <w:ilvl w:val="1"/>
                <w:numId w:val="14"/>
              </w:numPr>
              <w:ind w:left="340" w:hanging="170"/>
              <w:rPr>
                <w:rFonts w:cstheme="minorHAnsi"/>
                <w:sz w:val="20"/>
                <w:szCs w:val="20"/>
              </w:rPr>
            </w:pPr>
            <w:r w:rsidRPr="0015476F">
              <w:rPr>
                <w:rFonts w:cstheme="minorHAnsi"/>
                <w:sz w:val="20"/>
                <w:szCs w:val="20"/>
              </w:rPr>
              <w:t xml:space="preserve">swelling: </w:t>
            </w:r>
            <w:r w:rsidRPr="0015476F">
              <w:rPr>
                <w:rFonts w:cstheme="minorHAnsi"/>
                <w:sz w:val="20"/>
                <w:szCs w:val="20"/>
              </w:rPr>
              <w:sym w:font="Symbol" w:char="F06B"/>
            </w:r>
            <w:r w:rsidRPr="0015476F">
              <w:rPr>
                <w:rFonts w:cstheme="minorHAnsi"/>
                <w:sz w:val="20"/>
                <w:szCs w:val="20"/>
              </w:rPr>
              <w:t xml:space="preserve"> for concordance 0.73 (95% CI: 0.63, 0.84)</w:t>
            </w:r>
          </w:p>
          <w:p w14:paraId="39458CB4" w14:textId="77777777" w:rsidR="00303AFF" w:rsidRPr="00552353" w:rsidRDefault="00303AFF" w:rsidP="00CA640C">
            <w:pPr>
              <w:pStyle w:val="ListParagraph"/>
              <w:numPr>
                <w:ilvl w:val="1"/>
                <w:numId w:val="14"/>
              </w:numPr>
              <w:ind w:left="340" w:hanging="170"/>
              <w:rPr>
                <w:rFonts w:cstheme="minorHAnsi"/>
                <w:sz w:val="20"/>
                <w:szCs w:val="20"/>
              </w:rPr>
            </w:pPr>
            <w:r w:rsidRPr="0015476F">
              <w:rPr>
                <w:rFonts w:cstheme="minorHAnsi"/>
                <w:sz w:val="20"/>
                <w:szCs w:val="20"/>
              </w:rPr>
              <w:t xml:space="preserve">tenderness: </w:t>
            </w:r>
            <w:r w:rsidRPr="0015476F">
              <w:rPr>
                <w:rFonts w:cstheme="minorHAnsi"/>
                <w:sz w:val="20"/>
                <w:szCs w:val="20"/>
              </w:rPr>
              <w:sym w:font="Symbol" w:char="F06B"/>
            </w:r>
            <w:r w:rsidRPr="0015476F">
              <w:rPr>
                <w:rFonts w:cstheme="minorHAnsi"/>
                <w:sz w:val="20"/>
                <w:szCs w:val="20"/>
              </w:rPr>
              <w:t xml:space="preserve"> for concordance 0.61 (95% CI: 0.51, 0.71)</w:t>
            </w:r>
          </w:p>
        </w:tc>
        <w:tc>
          <w:tcPr>
            <w:tcW w:w="2694" w:type="dxa"/>
            <w:vMerge/>
            <w:tcBorders>
              <w:left w:val="single" w:sz="2" w:space="0" w:color="auto"/>
              <w:bottom w:val="single" w:sz="2" w:space="0" w:color="auto"/>
              <w:right w:val="single" w:sz="2" w:space="0" w:color="auto"/>
            </w:tcBorders>
          </w:tcPr>
          <w:p w14:paraId="3C33AF9B" w14:textId="77777777" w:rsidR="00303AFF" w:rsidRPr="00FE3927" w:rsidRDefault="00303AFF"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25E49B76" w14:textId="77777777" w:rsidR="00303AFF" w:rsidRDefault="00303AFF" w:rsidP="00CA640C">
            <w:pPr>
              <w:jc w:val="center"/>
              <w:rPr>
                <w:rFonts w:asciiTheme="minorHAnsi" w:hAnsiTheme="minorHAnsi" w:cstheme="minorHAnsi"/>
                <w:b/>
                <w:bCs/>
                <w:sz w:val="20"/>
                <w:szCs w:val="20"/>
              </w:rPr>
            </w:pPr>
          </w:p>
        </w:tc>
      </w:tr>
      <w:tr w:rsidR="00303AFF" w:rsidRPr="009311D3" w14:paraId="400B4FB6" w14:textId="77777777" w:rsidTr="00CA640C">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263450C5" w14:textId="77777777" w:rsidR="00303AFF" w:rsidRPr="009311D3" w:rsidRDefault="00303AFF" w:rsidP="00CA640C">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3F4EB6">
              <w:rPr>
                <w:rFonts w:asciiTheme="minorHAnsi" w:hAnsiTheme="minorHAnsi" w:cstheme="minorHAnsi"/>
                <w:sz w:val="20"/>
                <w:szCs w:val="20"/>
              </w:rPr>
              <w:t>Results indicate potential clinical reliability; however, the validity and diagnostic accuracy of the proposed PE tool remains unclear due to low kappa coefficients and inconsistent agreements between PE and MRI results.</w:t>
            </w:r>
          </w:p>
        </w:tc>
      </w:tr>
      <w:tr w:rsidR="00764E00" w:rsidRPr="009311D3" w14:paraId="2B66A9E4" w14:textId="77777777" w:rsidTr="00B23D28">
        <w:trPr>
          <w:trHeight w:hRule="exact" w:val="454"/>
        </w:trPr>
        <w:tc>
          <w:tcPr>
            <w:tcW w:w="15266" w:type="dxa"/>
            <w:gridSpan w:val="8"/>
            <w:tcBorders>
              <w:top w:val="single" w:sz="18" w:space="0" w:color="auto"/>
              <w:left w:val="nil"/>
              <w:bottom w:val="nil"/>
              <w:right w:val="nil"/>
            </w:tcBorders>
            <w:shd w:val="clear" w:color="auto" w:fill="auto"/>
            <w:vAlign w:val="center"/>
          </w:tcPr>
          <w:p w14:paraId="69D855F6" w14:textId="77777777" w:rsidR="00764E00" w:rsidRDefault="00764E00" w:rsidP="00B23D28">
            <w:pPr>
              <w:rPr>
                <w:rFonts w:asciiTheme="minorHAnsi" w:hAnsiTheme="minorHAnsi" w:cstheme="minorHAnsi"/>
                <w:b/>
                <w:bCs/>
                <w:sz w:val="20"/>
                <w:szCs w:val="20"/>
              </w:rPr>
            </w:pPr>
          </w:p>
        </w:tc>
      </w:tr>
      <w:tr w:rsidR="00764E00" w:rsidRPr="009311D3" w14:paraId="374BA0E9" w14:textId="77777777" w:rsidTr="00B23D28">
        <w:trPr>
          <w:trHeight w:hRule="exact" w:val="454"/>
        </w:trPr>
        <w:tc>
          <w:tcPr>
            <w:tcW w:w="15266" w:type="dxa"/>
            <w:gridSpan w:val="8"/>
            <w:tcBorders>
              <w:top w:val="nil"/>
              <w:left w:val="nil"/>
              <w:bottom w:val="nil"/>
              <w:right w:val="nil"/>
            </w:tcBorders>
            <w:shd w:val="clear" w:color="auto" w:fill="auto"/>
            <w:vAlign w:val="center"/>
          </w:tcPr>
          <w:p w14:paraId="083368E4" w14:textId="77777777" w:rsidR="00764E00" w:rsidRDefault="00764E00" w:rsidP="00B23D28">
            <w:pPr>
              <w:rPr>
                <w:rFonts w:asciiTheme="minorHAnsi" w:hAnsiTheme="minorHAnsi" w:cstheme="minorHAnsi"/>
                <w:b/>
                <w:bCs/>
                <w:sz w:val="20"/>
                <w:szCs w:val="20"/>
              </w:rPr>
            </w:pPr>
          </w:p>
        </w:tc>
      </w:tr>
      <w:tr w:rsidR="00764E00" w:rsidRPr="009311D3" w14:paraId="573D9EC0" w14:textId="77777777" w:rsidTr="00B23D28">
        <w:trPr>
          <w:trHeight w:hRule="exact" w:val="454"/>
        </w:trPr>
        <w:tc>
          <w:tcPr>
            <w:tcW w:w="15266" w:type="dxa"/>
            <w:gridSpan w:val="8"/>
            <w:tcBorders>
              <w:top w:val="nil"/>
              <w:left w:val="nil"/>
              <w:bottom w:val="nil"/>
              <w:right w:val="nil"/>
            </w:tcBorders>
            <w:shd w:val="clear" w:color="auto" w:fill="auto"/>
            <w:vAlign w:val="center"/>
          </w:tcPr>
          <w:p w14:paraId="150E0E0C" w14:textId="77777777" w:rsidR="00764E00" w:rsidRDefault="00764E00" w:rsidP="00B23D28">
            <w:pPr>
              <w:rPr>
                <w:rFonts w:asciiTheme="minorHAnsi" w:hAnsiTheme="minorHAnsi" w:cstheme="minorHAnsi"/>
                <w:b/>
                <w:bCs/>
                <w:sz w:val="20"/>
                <w:szCs w:val="20"/>
              </w:rPr>
            </w:pPr>
          </w:p>
        </w:tc>
      </w:tr>
      <w:tr w:rsidR="00764E00" w:rsidRPr="009311D3" w14:paraId="6935CDAE" w14:textId="77777777" w:rsidTr="00B23D28">
        <w:trPr>
          <w:trHeight w:hRule="exact" w:val="454"/>
        </w:trPr>
        <w:tc>
          <w:tcPr>
            <w:tcW w:w="15266" w:type="dxa"/>
            <w:gridSpan w:val="8"/>
            <w:tcBorders>
              <w:top w:val="nil"/>
              <w:left w:val="nil"/>
              <w:bottom w:val="nil"/>
              <w:right w:val="nil"/>
            </w:tcBorders>
            <w:shd w:val="clear" w:color="auto" w:fill="auto"/>
            <w:vAlign w:val="center"/>
          </w:tcPr>
          <w:p w14:paraId="1C905C68" w14:textId="77777777" w:rsidR="00764E00" w:rsidRDefault="00764E00" w:rsidP="00B23D28">
            <w:pPr>
              <w:rPr>
                <w:rFonts w:asciiTheme="minorHAnsi" w:hAnsiTheme="minorHAnsi" w:cstheme="minorHAnsi"/>
                <w:b/>
                <w:bCs/>
                <w:sz w:val="20"/>
                <w:szCs w:val="20"/>
              </w:rPr>
            </w:pPr>
          </w:p>
        </w:tc>
      </w:tr>
      <w:tr w:rsidR="00764E00" w:rsidRPr="009311D3" w14:paraId="0BBA700E" w14:textId="77777777" w:rsidTr="00B23D28">
        <w:trPr>
          <w:trHeight w:hRule="exact" w:val="454"/>
        </w:trPr>
        <w:tc>
          <w:tcPr>
            <w:tcW w:w="15266" w:type="dxa"/>
            <w:gridSpan w:val="8"/>
            <w:tcBorders>
              <w:top w:val="nil"/>
              <w:left w:val="nil"/>
              <w:bottom w:val="nil"/>
              <w:right w:val="nil"/>
            </w:tcBorders>
            <w:shd w:val="clear" w:color="auto" w:fill="auto"/>
            <w:vAlign w:val="center"/>
          </w:tcPr>
          <w:p w14:paraId="50208C7D" w14:textId="77777777" w:rsidR="00764E00" w:rsidRDefault="00764E00" w:rsidP="00B23D28">
            <w:pPr>
              <w:rPr>
                <w:rFonts w:asciiTheme="minorHAnsi" w:hAnsiTheme="minorHAnsi" w:cstheme="minorHAnsi"/>
                <w:b/>
                <w:bCs/>
                <w:sz w:val="20"/>
                <w:szCs w:val="20"/>
              </w:rPr>
            </w:pPr>
          </w:p>
        </w:tc>
      </w:tr>
      <w:tr w:rsidR="00764E00" w:rsidRPr="009311D3" w14:paraId="0B2D19E0" w14:textId="77777777" w:rsidTr="00B23D28">
        <w:trPr>
          <w:trHeight w:hRule="exact" w:val="113"/>
        </w:trPr>
        <w:tc>
          <w:tcPr>
            <w:tcW w:w="15266" w:type="dxa"/>
            <w:gridSpan w:val="8"/>
            <w:tcBorders>
              <w:top w:val="nil"/>
              <w:left w:val="nil"/>
              <w:bottom w:val="single" w:sz="18" w:space="0" w:color="auto"/>
              <w:right w:val="nil"/>
            </w:tcBorders>
            <w:shd w:val="clear" w:color="auto" w:fill="auto"/>
            <w:vAlign w:val="center"/>
          </w:tcPr>
          <w:p w14:paraId="0A6977FF" w14:textId="77777777" w:rsidR="00764E00" w:rsidRDefault="00764E00" w:rsidP="00B23D28">
            <w:pPr>
              <w:rPr>
                <w:rFonts w:asciiTheme="minorHAnsi" w:hAnsiTheme="minorHAnsi" w:cstheme="minorHAnsi"/>
                <w:b/>
                <w:bCs/>
                <w:sz w:val="20"/>
                <w:szCs w:val="20"/>
              </w:rPr>
            </w:pPr>
          </w:p>
        </w:tc>
      </w:tr>
      <w:tr w:rsidR="00303AFF" w:rsidRPr="009311D3" w14:paraId="004DD5C9" w14:textId="77777777" w:rsidTr="00CA640C">
        <w:trPr>
          <w:trHeight w:hRule="exact" w:val="346"/>
        </w:trPr>
        <w:tc>
          <w:tcPr>
            <w:tcW w:w="15266" w:type="dxa"/>
            <w:gridSpan w:val="8"/>
            <w:tcBorders>
              <w:bottom w:val="single" w:sz="2" w:space="0" w:color="auto"/>
            </w:tcBorders>
            <w:shd w:val="clear" w:color="auto" w:fill="DEEAF6" w:themeFill="accent5" w:themeFillTint="33"/>
            <w:vAlign w:val="center"/>
          </w:tcPr>
          <w:p w14:paraId="0CFDD129" w14:textId="77777777" w:rsidR="00303AFF" w:rsidRDefault="00303AFF" w:rsidP="00CA640C">
            <w:pPr>
              <w:rPr>
                <w:rFonts w:asciiTheme="minorHAnsi" w:hAnsiTheme="minorHAnsi" w:cstheme="minorHAnsi"/>
                <w:b/>
                <w:bCs/>
                <w:sz w:val="20"/>
                <w:szCs w:val="20"/>
              </w:rPr>
            </w:pPr>
            <w:r>
              <w:rPr>
                <w:rFonts w:asciiTheme="minorHAnsi" w:hAnsiTheme="minorHAnsi" w:cstheme="minorHAnsi"/>
                <w:b/>
                <w:bCs/>
                <w:sz w:val="20"/>
                <w:szCs w:val="20"/>
              </w:rPr>
              <w:t>US reference standard</w:t>
            </w:r>
          </w:p>
        </w:tc>
      </w:tr>
      <w:tr w:rsidR="00303AFF" w:rsidRPr="001B67B9" w14:paraId="184AD96E" w14:textId="77777777" w:rsidTr="0048214F">
        <w:trPr>
          <w:trHeight w:val="3061"/>
        </w:trPr>
        <w:tc>
          <w:tcPr>
            <w:tcW w:w="1242"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450F22DC" w14:textId="5E7E9552" w:rsidR="00303AFF" w:rsidRDefault="00303AFF" w:rsidP="00CA640C">
            <w:pPr>
              <w:rPr>
                <w:rFonts w:asciiTheme="minorHAnsi" w:hAnsiTheme="minorHAnsi" w:cstheme="minorHAnsi"/>
                <w:sz w:val="20"/>
                <w:szCs w:val="20"/>
              </w:rPr>
            </w:pPr>
            <w:r w:rsidRPr="001B67B9">
              <w:rPr>
                <w:rFonts w:asciiTheme="minorHAnsi" w:hAnsiTheme="minorHAnsi" w:cstheme="minorHAnsi"/>
                <w:sz w:val="20"/>
                <w:szCs w:val="20"/>
              </w:rPr>
              <w:t>Breton 201</w:t>
            </w:r>
            <w:r>
              <w:rPr>
                <w:rFonts w:asciiTheme="minorHAnsi" w:hAnsiTheme="minorHAnsi" w:cstheme="minorHAnsi"/>
                <w:sz w:val="20"/>
                <w:szCs w:val="20"/>
              </w:rPr>
              <w:t>1</w:t>
            </w:r>
          </w:p>
          <w:p w14:paraId="70B93D85" w14:textId="77777777" w:rsidR="00303AFF" w:rsidRDefault="00303AFF" w:rsidP="00CA640C">
            <w:pPr>
              <w:rPr>
                <w:rFonts w:asciiTheme="minorHAnsi" w:hAnsiTheme="minorHAnsi" w:cstheme="minorHAnsi"/>
                <w:sz w:val="20"/>
                <w:szCs w:val="20"/>
              </w:rPr>
            </w:pPr>
          </w:p>
          <w:p w14:paraId="0D79F940" w14:textId="77777777" w:rsidR="00303AFF" w:rsidRPr="001B67B9" w:rsidRDefault="00303AFF" w:rsidP="00CA640C">
            <w:pPr>
              <w:rPr>
                <w:rFonts w:asciiTheme="minorHAnsi" w:hAnsiTheme="minorHAnsi" w:cstheme="minorHAnsi"/>
                <w:sz w:val="20"/>
                <w:szCs w:val="20"/>
              </w:rPr>
            </w:pPr>
            <w:r>
              <w:rPr>
                <w:rFonts w:asciiTheme="minorHAnsi" w:hAnsiTheme="minorHAnsi" w:cstheme="minorHAnsi"/>
                <w:sz w:val="20"/>
                <w:szCs w:val="20"/>
              </w:rPr>
              <w:t>Cross-sectional</w:t>
            </w:r>
          </w:p>
          <w:p w14:paraId="1B5BCF50" w14:textId="77777777" w:rsidR="00303AFF" w:rsidRDefault="00303AFF" w:rsidP="00CA640C">
            <w:pPr>
              <w:rPr>
                <w:rFonts w:asciiTheme="minorHAnsi" w:hAnsiTheme="minorHAnsi" w:cstheme="minorHAnsi"/>
                <w:b/>
                <w:bCs/>
                <w:i/>
                <w:iCs/>
                <w:sz w:val="20"/>
                <w:szCs w:val="20"/>
              </w:rPr>
            </w:pPr>
          </w:p>
          <w:p w14:paraId="2C2CF958" w14:textId="77777777" w:rsidR="00303AFF" w:rsidRPr="001B67B9" w:rsidRDefault="00303AFF" w:rsidP="00CA640C">
            <w:pPr>
              <w:rPr>
                <w:rFonts w:asciiTheme="minorHAnsi" w:hAnsiTheme="minorHAnsi" w:cstheme="minorHAnsi"/>
                <w:b/>
                <w:bCs/>
                <w:sz w:val="20"/>
                <w:szCs w:val="20"/>
              </w:rPr>
            </w:pPr>
            <w:r w:rsidRPr="001B67B9">
              <w:rPr>
                <w:rFonts w:asciiTheme="minorHAnsi" w:hAnsiTheme="minorHAnsi" w:cstheme="minorHAnsi"/>
                <w:b/>
                <w:bCs/>
                <w:sz w:val="20"/>
                <w:szCs w:val="20"/>
              </w:rPr>
              <w:t>CE vs US (synovitis)</w:t>
            </w:r>
          </w:p>
        </w:tc>
        <w:tc>
          <w:tcPr>
            <w:tcW w:w="2126" w:type="dxa"/>
            <w:tcBorders>
              <w:top w:val="single" w:sz="2" w:space="0" w:color="auto"/>
              <w:left w:val="single" w:sz="2" w:space="0" w:color="auto"/>
              <w:bottom w:val="single" w:sz="2" w:space="0" w:color="auto"/>
              <w:right w:val="single" w:sz="2" w:space="0" w:color="auto"/>
            </w:tcBorders>
          </w:tcPr>
          <w:p w14:paraId="5466712B"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Clinical examination (CE) (swelling, pain on motion, limitation of motion)</w:t>
            </w:r>
          </w:p>
          <w:p w14:paraId="79107468" w14:textId="77777777" w:rsidR="00303AFF" w:rsidRPr="001B67B9"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sidRPr="001B67B9">
              <w:rPr>
                <w:rFonts w:asciiTheme="minorHAnsi" w:hAnsiTheme="minorHAnsi" w:cstheme="minorHAnsi"/>
                <w:color w:val="000000"/>
                <w:sz w:val="20"/>
                <w:szCs w:val="20"/>
              </w:rPr>
              <w:t>Paediatric rheumatologist</w:t>
            </w:r>
          </w:p>
          <w:p w14:paraId="074EA84E"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US (active synovitis)</w:t>
            </w:r>
          </w:p>
          <w:p w14:paraId="6F9B68D0" w14:textId="77777777" w:rsidR="00303AFF" w:rsidRPr="001B67B9"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sidRPr="001B67B9">
              <w:rPr>
                <w:rFonts w:asciiTheme="minorHAnsi" w:hAnsiTheme="minorHAnsi" w:cstheme="minorHAnsi"/>
                <w:color w:val="000000"/>
                <w:sz w:val="20"/>
                <w:szCs w:val="20"/>
              </w:rPr>
              <w:t>Rheumatologists trained in paediatric MSK US</w:t>
            </w:r>
          </w:p>
          <w:p w14:paraId="3810E168"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US within 3 days of CE</w:t>
            </w:r>
          </w:p>
          <w:p w14:paraId="7AA437B5" w14:textId="77777777" w:rsidR="00303AFF" w:rsidRPr="001B67B9" w:rsidRDefault="00303AFF"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US blind to CE and diagnosis</w:t>
            </w:r>
          </w:p>
        </w:tc>
        <w:tc>
          <w:tcPr>
            <w:tcW w:w="1985" w:type="dxa"/>
            <w:tcBorders>
              <w:top w:val="single" w:sz="2" w:space="0" w:color="auto"/>
              <w:left w:val="single" w:sz="2" w:space="0" w:color="auto"/>
              <w:bottom w:val="single" w:sz="2" w:space="0" w:color="auto"/>
              <w:right w:val="single" w:sz="2" w:space="0" w:color="auto"/>
            </w:tcBorders>
          </w:tcPr>
          <w:p w14:paraId="08FA0E4C" w14:textId="77777777" w:rsidR="00303AFF" w:rsidRPr="001B67B9" w:rsidRDefault="00303AFF" w:rsidP="00CA640C">
            <w:pPr>
              <w:spacing w:after="120"/>
              <w:rPr>
                <w:rFonts w:asciiTheme="minorHAnsi" w:hAnsiTheme="minorHAnsi" w:cstheme="minorHAnsi"/>
                <w:sz w:val="20"/>
                <w:szCs w:val="20"/>
              </w:rPr>
            </w:pPr>
            <w:r w:rsidRPr="001B67B9">
              <w:rPr>
                <w:rFonts w:asciiTheme="minorHAnsi" w:hAnsiTheme="minorHAnsi" w:cstheme="minorHAnsi"/>
                <w:sz w:val="20"/>
                <w:szCs w:val="20"/>
              </w:rPr>
              <w:t>Consecutive patients included prospectively: met diagnostic criteria for JIA (Durban classification); US performed within 3 days after physical assessment.</w:t>
            </w:r>
          </w:p>
          <w:p w14:paraId="7C0330AE" w14:textId="77777777" w:rsidR="00303AFF" w:rsidRPr="001B67B9" w:rsidRDefault="00303AFF" w:rsidP="00CA640C">
            <w:pPr>
              <w:spacing w:after="120"/>
              <w:rPr>
                <w:rFonts w:asciiTheme="minorHAnsi" w:hAnsiTheme="minorHAnsi" w:cstheme="minorHAnsi"/>
                <w:color w:val="000000" w:themeColor="text1"/>
                <w:sz w:val="20"/>
                <w:szCs w:val="20"/>
              </w:rPr>
            </w:pPr>
            <w:r w:rsidRPr="001B67B9">
              <w:rPr>
                <w:rFonts w:asciiTheme="minorHAnsi" w:hAnsiTheme="minorHAnsi" w:cstheme="minorHAnsi"/>
                <w:color w:val="000000" w:themeColor="text1"/>
                <w:sz w:val="20"/>
                <w:szCs w:val="20"/>
              </w:rPr>
              <w:t>Children (mean age = 12 years)</w:t>
            </w:r>
          </w:p>
          <w:p w14:paraId="216F7075"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themeColor="text1"/>
                <w:sz w:val="20"/>
                <w:szCs w:val="20"/>
              </w:rPr>
              <w:t xml:space="preserve">N = </w:t>
            </w:r>
            <w:r w:rsidRPr="001B67B9">
              <w:rPr>
                <w:rFonts w:asciiTheme="minorHAnsi" w:hAnsiTheme="minorHAnsi" w:cstheme="minorHAnsi"/>
                <w:color w:val="000000"/>
                <w:sz w:val="20"/>
                <w:szCs w:val="20"/>
              </w:rPr>
              <w:t>31; 588 joints [MCP 2-5; MTP 1-5]</w:t>
            </w:r>
          </w:p>
          <w:p w14:paraId="4B3A0C0C" w14:textId="77777777" w:rsidR="00303AFF" w:rsidRPr="001B67B9" w:rsidRDefault="00303AFF" w:rsidP="00CA640C">
            <w:pPr>
              <w:spacing w:after="120"/>
              <w:rPr>
                <w:rFonts w:asciiTheme="minorHAnsi" w:hAnsiTheme="minorHAnsi" w:cstheme="minorHAnsi"/>
                <w:color w:val="000000" w:themeColor="text1"/>
                <w:sz w:val="20"/>
                <w:szCs w:val="20"/>
              </w:rPr>
            </w:pPr>
            <w:r w:rsidRPr="001B67B9">
              <w:rPr>
                <w:rFonts w:asciiTheme="minorHAnsi" w:hAnsiTheme="minorHAnsi" w:cstheme="minorHAnsi"/>
                <w:color w:val="000000" w:themeColor="text1"/>
                <w:sz w:val="20"/>
                <w:szCs w:val="20"/>
              </w:rPr>
              <w:t>France</w:t>
            </w:r>
          </w:p>
        </w:tc>
        <w:tc>
          <w:tcPr>
            <w:tcW w:w="3118" w:type="dxa"/>
            <w:tcBorders>
              <w:top w:val="single" w:sz="2" w:space="0" w:color="auto"/>
              <w:left w:val="single" w:sz="2" w:space="0" w:color="auto"/>
              <w:bottom w:val="single" w:sz="2" w:space="0" w:color="auto"/>
              <w:right w:val="single" w:sz="2" w:space="0" w:color="auto"/>
            </w:tcBorders>
          </w:tcPr>
          <w:p w14:paraId="0CED1682" w14:textId="77777777" w:rsidR="00303AFF" w:rsidRPr="00552353" w:rsidRDefault="00303AFF" w:rsidP="00CA640C">
            <w:pPr>
              <w:rPr>
                <w:rFonts w:asciiTheme="minorHAnsi" w:hAnsiTheme="minorHAnsi" w:cstheme="minorHAnsi"/>
                <w:sz w:val="20"/>
                <w:szCs w:val="20"/>
              </w:rPr>
            </w:pPr>
            <w:r w:rsidRPr="00552353">
              <w:rPr>
                <w:rFonts w:asciiTheme="minorHAnsi" w:hAnsiTheme="minorHAnsi" w:cstheme="minorHAnsi"/>
                <w:sz w:val="20"/>
                <w:szCs w:val="20"/>
              </w:rPr>
              <w:t>Participants with target condition: 69 joints</w:t>
            </w:r>
            <w:r w:rsidRPr="00552353">
              <w:rPr>
                <w:rFonts w:asciiTheme="minorHAnsi" w:hAnsiTheme="minorHAnsi" w:cstheme="minorHAnsi"/>
                <w:sz w:val="20"/>
                <w:szCs w:val="20"/>
                <w:vertAlign w:val="superscript"/>
              </w:rPr>
              <w:t>†</w:t>
            </w:r>
          </w:p>
          <w:p w14:paraId="7E852D26" w14:textId="77777777" w:rsidR="00303AFF" w:rsidRPr="00552353" w:rsidRDefault="00303AFF" w:rsidP="00CA640C">
            <w:pPr>
              <w:rPr>
                <w:rFonts w:asciiTheme="minorHAnsi" w:hAnsiTheme="minorHAnsi" w:cstheme="minorHAnsi"/>
                <w:sz w:val="20"/>
                <w:szCs w:val="20"/>
              </w:rPr>
            </w:pPr>
            <w:r w:rsidRPr="00552353">
              <w:rPr>
                <w:rFonts w:asciiTheme="minorHAnsi" w:hAnsiTheme="minorHAnsi" w:cstheme="minorHAnsi"/>
                <w:sz w:val="20"/>
                <w:szCs w:val="20"/>
              </w:rPr>
              <w:t>Participants without target condition: 489 joints</w:t>
            </w:r>
            <w:r w:rsidRPr="00552353">
              <w:rPr>
                <w:rFonts w:asciiTheme="minorHAnsi" w:hAnsiTheme="minorHAnsi" w:cstheme="minorHAnsi"/>
                <w:sz w:val="20"/>
                <w:szCs w:val="20"/>
                <w:vertAlign w:val="superscript"/>
              </w:rPr>
              <w:t>†</w:t>
            </w:r>
          </w:p>
          <w:p w14:paraId="56220649" w14:textId="77777777" w:rsidR="00303AFF" w:rsidRPr="00552353" w:rsidRDefault="00303AFF" w:rsidP="00CA640C">
            <w:pPr>
              <w:rPr>
                <w:rFonts w:asciiTheme="minorHAnsi" w:hAnsiTheme="minorHAnsi" w:cstheme="minorHAnsi"/>
                <w:sz w:val="20"/>
                <w:szCs w:val="20"/>
              </w:rPr>
            </w:pPr>
          </w:p>
          <w:p w14:paraId="7258058B" w14:textId="77777777" w:rsidR="00303AFF" w:rsidRPr="00552353" w:rsidRDefault="00303AFF" w:rsidP="00CA640C">
            <w:pPr>
              <w:pStyle w:val="ListParagraph"/>
              <w:numPr>
                <w:ilvl w:val="0"/>
                <w:numId w:val="12"/>
              </w:numPr>
              <w:ind w:left="170" w:hanging="170"/>
              <w:rPr>
                <w:rFonts w:cstheme="minorHAnsi"/>
                <w:sz w:val="20"/>
                <w:szCs w:val="20"/>
                <w:u w:val="single"/>
              </w:rPr>
            </w:pPr>
            <w:r w:rsidRPr="00552353">
              <w:rPr>
                <w:rFonts w:cstheme="minorHAnsi"/>
                <w:sz w:val="20"/>
                <w:szCs w:val="20"/>
              </w:rPr>
              <w:t xml:space="preserve">Pain on motion: Sensitivity 22%, </w:t>
            </w:r>
            <w:r w:rsidRPr="00552353">
              <w:rPr>
                <w:rFonts w:cstheme="minorHAnsi"/>
                <w:sz w:val="20"/>
                <w:szCs w:val="20"/>
              </w:rPr>
              <w:sym w:font="Symbol" w:char="F06B"/>
            </w:r>
            <w:r w:rsidRPr="00552353">
              <w:rPr>
                <w:rFonts w:cstheme="minorHAnsi"/>
                <w:sz w:val="20"/>
                <w:szCs w:val="20"/>
              </w:rPr>
              <w:t xml:space="preserve"> for concordance = 0.21</w:t>
            </w:r>
          </w:p>
          <w:p w14:paraId="35D99C55" w14:textId="77777777" w:rsidR="00303AFF" w:rsidRPr="0015476F" w:rsidRDefault="00303AFF" w:rsidP="00CA640C">
            <w:pPr>
              <w:pStyle w:val="ListParagraph"/>
              <w:numPr>
                <w:ilvl w:val="0"/>
                <w:numId w:val="12"/>
              </w:numPr>
              <w:ind w:left="170" w:hanging="170"/>
              <w:rPr>
                <w:rFonts w:cstheme="minorHAnsi"/>
                <w:sz w:val="20"/>
                <w:szCs w:val="20"/>
                <w:u w:val="single"/>
              </w:rPr>
            </w:pPr>
            <w:r w:rsidRPr="00552353">
              <w:rPr>
                <w:rFonts w:cstheme="minorHAnsi"/>
                <w:sz w:val="20"/>
                <w:szCs w:val="20"/>
              </w:rPr>
              <w:t xml:space="preserve">Swelling: Sensitivity 45%, </w:t>
            </w:r>
            <w:r w:rsidRPr="00552353">
              <w:rPr>
                <w:rFonts w:cstheme="minorHAnsi"/>
                <w:sz w:val="20"/>
                <w:szCs w:val="20"/>
              </w:rPr>
              <w:sym w:font="Symbol" w:char="F06B"/>
            </w:r>
            <w:r w:rsidRPr="00552353">
              <w:rPr>
                <w:rFonts w:cstheme="minorHAnsi"/>
                <w:sz w:val="20"/>
                <w:szCs w:val="20"/>
              </w:rPr>
              <w:t xml:space="preserve"> for concordance = 0.5</w:t>
            </w:r>
          </w:p>
          <w:p w14:paraId="784F4603" w14:textId="77777777" w:rsidR="00303AFF" w:rsidRPr="0015476F" w:rsidRDefault="00303AFF" w:rsidP="00CA640C">
            <w:pPr>
              <w:pStyle w:val="ListParagraph"/>
              <w:numPr>
                <w:ilvl w:val="0"/>
                <w:numId w:val="12"/>
              </w:numPr>
              <w:ind w:left="170" w:hanging="170"/>
              <w:rPr>
                <w:rFonts w:cstheme="minorHAnsi"/>
                <w:sz w:val="20"/>
                <w:szCs w:val="20"/>
                <w:u w:val="single"/>
              </w:rPr>
            </w:pPr>
            <w:r w:rsidRPr="0015476F">
              <w:rPr>
                <w:rFonts w:cstheme="minorHAnsi"/>
                <w:sz w:val="20"/>
                <w:szCs w:val="20"/>
              </w:rPr>
              <w:t xml:space="preserve">Limitation of motion: Sensitivity 19%, </w:t>
            </w:r>
            <w:r w:rsidRPr="00552353">
              <w:rPr>
                <w:rFonts w:cstheme="minorHAnsi"/>
                <w:sz w:val="20"/>
                <w:szCs w:val="20"/>
              </w:rPr>
              <w:sym w:font="Symbol" w:char="F06B"/>
            </w:r>
            <w:r w:rsidRPr="0015476F">
              <w:rPr>
                <w:rFonts w:cstheme="minorHAnsi"/>
                <w:sz w:val="20"/>
                <w:szCs w:val="20"/>
              </w:rPr>
              <w:t xml:space="preserve"> for concordance = 0.4</w:t>
            </w:r>
          </w:p>
        </w:tc>
        <w:tc>
          <w:tcPr>
            <w:tcW w:w="3402" w:type="dxa"/>
            <w:gridSpan w:val="2"/>
            <w:tcBorders>
              <w:top w:val="single" w:sz="2" w:space="0" w:color="auto"/>
              <w:left w:val="single" w:sz="2" w:space="0" w:color="auto"/>
              <w:bottom w:val="single" w:sz="2" w:space="0" w:color="auto"/>
              <w:right w:val="single" w:sz="2" w:space="0" w:color="auto"/>
            </w:tcBorders>
          </w:tcPr>
          <w:p w14:paraId="143DD8D4" w14:textId="77777777" w:rsidR="00303AFF" w:rsidRPr="001B67B9" w:rsidRDefault="00303AFF" w:rsidP="00CA640C">
            <w:pPr>
              <w:pStyle w:val="ListParagraph"/>
              <w:ind w:left="170"/>
              <w:rPr>
                <w:rFonts w:cstheme="minorHAnsi"/>
                <w:sz w:val="20"/>
                <w:szCs w:val="20"/>
                <w:u w:val="single"/>
              </w:rPr>
            </w:pPr>
          </w:p>
        </w:tc>
        <w:tc>
          <w:tcPr>
            <w:tcW w:w="2694" w:type="dxa"/>
            <w:tcBorders>
              <w:top w:val="single" w:sz="2" w:space="0" w:color="auto"/>
              <w:left w:val="single" w:sz="2" w:space="0" w:color="auto"/>
              <w:bottom w:val="single" w:sz="2" w:space="0" w:color="auto"/>
              <w:right w:val="single" w:sz="2" w:space="0" w:color="auto"/>
            </w:tcBorders>
          </w:tcPr>
          <w:p w14:paraId="23B3FAAF" w14:textId="77777777" w:rsidR="00303AFF" w:rsidRPr="00FE3927" w:rsidRDefault="00303AFF" w:rsidP="00CA640C">
            <w:pPr>
              <w:spacing w:after="120"/>
              <w:rPr>
                <w:rFonts w:asciiTheme="minorHAnsi" w:hAnsiTheme="minorHAnsi" w:cstheme="minorHAnsi"/>
                <w:sz w:val="18"/>
                <w:szCs w:val="18"/>
              </w:rPr>
            </w:pPr>
            <w:r w:rsidRPr="00FE3927">
              <w:rPr>
                <w:rFonts w:asciiTheme="minorHAnsi" w:hAnsiTheme="minorHAnsi" w:cstheme="minorHAnsi"/>
                <w:sz w:val="18"/>
                <w:szCs w:val="18"/>
              </w:rPr>
              <w:t>*US taken as reference standard, but recognised as not a ‘gold standard’</w:t>
            </w:r>
          </w:p>
          <w:p w14:paraId="4AA4D1DB" w14:textId="77777777" w:rsidR="00303AFF" w:rsidRPr="000543B8" w:rsidRDefault="00303AFF" w:rsidP="00CA640C">
            <w:pPr>
              <w:spacing w:after="120"/>
              <w:rPr>
                <w:rFonts w:asciiTheme="minorHAnsi" w:hAnsiTheme="minorHAnsi" w:cstheme="minorHAnsi"/>
                <w:b/>
                <w:bCs/>
                <w:sz w:val="18"/>
                <w:szCs w:val="18"/>
              </w:rPr>
            </w:pPr>
            <w:r w:rsidRPr="000543B8">
              <w:rPr>
                <w:rFonts w:asciiTheme="minorHAnsi" w:hAnsiTheme="minorHAnsi" w:cstheme="minorHAnsi"/>
                <w:b/>
                <w:bCs/>
                <w:sz w:val="18"/>
                <w:szCs w:val="18"/>
                <w:vertAlign w:val="superscript"/>
              </w:rPr>
              <w:t>†</w:t>
            </w:r>
            <w:r w:rsidRPr="000543B8">
              <w:rPr>
                <w:rFonts w:asciiTheme="minorHAnsi" w:hAnsiTheme="minorHAnsi" w:cstheme="minorHAnsi"/>
                <w:b/>
                <w:bCs/>
                <w:sz w:val="18"/>
                <w:szCs w:val="18"/>
              </w:rPr>
              <w:t>includes both MTP &amp; MCP joints</w:t>
            </w:r>
          </w:p>
          <w:p w14:paraId="3013A6EF" w14:textId="77777777" w:rsidR="00303AFF" w:rsidRPr="00FE3927" w:rsidRDefault="00303AFF" w:rsidP="00CA640C">
            <w:pPr>
              <w:spacing w:after="120"/>
              <w:rPr>
                <w:rFonts w:asciiTheme="minorHAnsi" w:hAnsiTheme="minorHAnsi" w:cstheme="minorHAnsi"/>
                <w:sz w:val="18"/>
                <w:szCs w:val="18"/>
              </w:rPr>
            </w:pPr>
            <w:r w:rsidRPr="00FE3927">
              <w:rPr>
                <w:rFonts w:asciiTheme="minorHAnsi" w:hAnsiTheme="minorHAnsi" w:cstheme="minorHAnsi"/>
                <w:sz w:val="18"/>
                <w:szCs w:val="18"/>
              </w:rPr>
              <w:t>Active US synovitis: defined as synovial hypertrophy plus a PD signal.</w:t>
            </w:r>
          </w:p>
          <w:p w14:paraId="7CF7F9A2" w14:textId="77777777" w:rsidR="00303AFF" w:rsidRPr="00FE3927" w:rsidRDefault="00303AFF" w:rsidP="00CA640C">
            <w:pPr>
              <w:spacing w:after="120"/>
              <w:rPr>
                <w:rFonts w:asciiTheme="minorHAnsi" w:hAnsiTheme="minorHAnsi" w:cstheme="minorHAnsi"/>
                <w:sz w:val="18"/>
                <w:szCs w:val="18"/>
              </w:rPr>
            </w:pPr>
            <w:r w:rsidRPr="00FE3927">
              <w:rPr>
                <w:rFonts w:asciiTheme="minorHAnsi" w:hAnsiTheme="minorHAnsi" w:cstheme="minorHAnsi"/>
                <w:sz w:val="18"/>
                <w:szCs w:val="18"/>
              </w:rPr>
              <w:t xml:space="preserve">Concordance </w:t>
            </w:r>
            <w:r>
              <w:rPr>
                <w:rFonts w:asciiTheme="minorHAnsi" w:hAnsiTheme="minorHAnsi" w:cstheme="minorHAnsi"/>
                <w:sz w:val="18"/>
                <w:szCs w:val="18"/>
              </w:rPr>
              <w:t xml:space="preserve">between physical signs and US </w:t>
            </w:r>
            <w:r w:rsidRPr="00FE3927">
              <w:rPr>
                <w:rFonts w:asciiTheme="minorHAnsi" w:hAnsiTheme="minorHAnsi" w:cstheme="minorHAnsi"/>
                <w:sz w:val="18"/>
                <w:szCs w:val="18"/>
              </w:rPr>
              <w:t>is considered high if kappa (</w:t>
            </w:r>
            <w:r w:rsidRPr="00FE3927">
              <w:rPr>
                <w:rFonts w:asciiTheme="minorHAnsi" w:hAnsiTheme="minorHAnsi" w:cstheme="minorHAnsi"/>
                <w:sz w:val="18"/>
                <w:szCs w:val="18"/>
              </w:rPr>
              <w:sym w:font="Symbol" w:char="F06B"/>
            </w:r>
            <w:r w:rsidRPr="00FE3927">
              <w:rPr>
                <w:rFonts w:asciiTheme="minorHAnsi" w:hAnsiTheme="minorHAnsi" w:cstheme="minorHAnsi"/>
                <w:sz w:val="18"/>
                <w:szCs w:val="18"/>
              </w:rPr>
              <w:t xml:space="preserve">) &gt; 0.81, good if </w:t>
            </w:r>
            <w:r w:rsidRPr="00FE3927">
              <w:rPr>
                <w:rFonts w:asciiTheme="minorHAnsi" w:hAnsiTheme="minorHAnsi" w:cstheme="minorHAnsi"/>
                <w:sz w:val="18"/>
                <w:szCs w:val="18"/>
              </w:rPr>
              <w:sym w:font="Symbol" w:char="F06B"/>
            </w:r>
            <w:r w:rsidRPr="00FE3927">
              <w:rPr>
                <w:rFonts w:asciiTheme="minorHAnsi" w:hAnsiTheme="minorHAnsi" w:cstheme="minorHAnsi"/>
                <w:sz w:val="18"/>
                <w:szCs w:val="18"/>
              </w:rPr>
              <w:t xml:space="preserve"> = 0.61 to 0.8; moderate if </w:t>
            </w:r>
            <w:r w:rsidRPr="00FE3927">
              <w:rPr>
                <w:rFonts w:asciiTheme="minorHAnsi" w:hAnsiTheme="minorHAnsi" w:cstheme="minorHAnsi"/>
                <w:sz w:val="18"/>
                <w:szCs w:val="18"/>
              </w:rPr>
              <w:sym w:font="Symbol" w:char="F06B"/>
            </w:r>
            <w:r w:rsidRPr="00FE3927">
              <w:rPr>
                <w:rFonts w:asciiTheme="minorHAnsi" w:hAnsiTheme="minorHAnsi" w:cstheme="minorHAnsi"/>
                <w:sz w:val="18"/>
                <w:szCs w:val="18"/>
              </w:rPr>
              <w:t xml:space="preserve"> 0.41 to 0.6, fair if   </w:t>
            </w:r>
            <w:r w:rsidRPr="00FE3927">
              <w:rPr>
                <w:rFonts w:asciiTheme="minorHAnsi" w:hAnsiTheme="minorHAnsi" w:cstheme="minorHAnsi"/>
                <w:sz w:val="18"/>
                <w:szCs w:val="18"/>
              </w:rPr>
              <w:sym w:font="Symbol" w:char="F06B"/>
            </w:r>
            <w:r w:rsidRPr="00FE3927">
              <w:rPr>
                <w:rFonts w:asciiTheme="minorHAnsi" w:hAnsiTheme="minorHAnsi" w:cstheme="minorHAnsi"/>
                <w:sz w:val="18"/>
                <w:szCs w:val="18"/>
              </w:rPr>
              <w:t xml:space="preserve"> 0.21 to 0.4, and poor if </w:t>
            </w:r>
            <w:r w:rsidRPr="00FE3927">
              <w:rPr>
                <w:rFonts w:asciiTheme="minorHAnsi" w:hAnsiTheme="minorHAnsi" w:cstheme="minorHAnsi"/>
                <w:sz w:val="18"/>
                <w:szCs w:val="18"/>
              </w:rPr>
              <w:sym w:font="Symbol" w:char="F06B"/>
            </w:r>
            <w:r w:rsidRPr="00FE3927">
              <w:rPr>
                <w:rFonts w:asciiTheme="minorHAnsi" w:hAnsiTheme="minorHAnsi" w:cstheme="minorHAnsi"/>
                <w:sz w:val="18"/>
                <w:szCs w:val="18"/>
              </w:rPr>
              <w:t xml:space="preserve"> 0.0 to 0.2. </w:t>
            </w:r>
          </w:p>
          <w:p w14:paraId="5030C1BF" w14:textId="77777777" w:rsidR="00303AFF" w:rsidRPr="001B67B9" w:rsidRDefault="00303AFF" w:rsidP="00CA640C">
            <w:pPr>
              <w:spacing w:after="120"/>
              <w:rPr>
                <w:rFonts w:asciiTheme="minorHAnsi" w:hAnsiTheme="minorHAnsi" w:cstheme="minorHAnsi"/>
                <w:sz w:val="20"/>
                <w:szCs w:val="20"/>
              </w:rPr>
            </w:pPr>
          </w:p>
        </w:tc>
        <w:tc>
          <w:tcPr>
            <w:tcW w:w="699" w:type="dxa"/>
            <w:tcBorders>
              <w:top w:val="single" w:sz="2" w:space="0" w:color="auto"/>
              <w:left w:val="single" w:sz="2" w:space="0" w:color="auto"/>
              <w:bottom w:val="single" w:sz="2" w:space="0" w:color="auto"/>
              <w:right w:val="single" w:sz="2" w:space="0" w:color="auto"/>
            </w:tcBorders>
            <w:shd w:val="clear" w:color="auto" w:fill="FF0000"/>
          </w:tcPr>
          <w:p w14:paraId="7985AD00" w14:textId="77777777" w:rsidR="00303AFF" w:rsidRPr="001B67B9" w:rsidRDefault="00303AFF" w:rsidP="00CA640C">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303AFF" w:rsidRPr="009311D3" w14:paraId="0799781E" w14:textId="77777777" w:rsidTr="00CA640C">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A841154" w14:textId="77777777" w:rsidR="00303AFF" w:rsidRPr="009311D3" w:rsidRDefault="00303AFF" w:rsidP="00CA640C">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2B3B7A">
              <w:rPr>
                <w:rFonts w:asciiTheme="minorHAnsi" w:hAnsiTheme="minorHAnsi" w:cstheme="minorHAnsi"/>
                <w:sz w:val="20"/>
                <w:szCs w:val="20"/>
              </w:rPr>
              <w:t xml:space="preserve">Subclinical synovitis was common in children with JIA and frequently located at the feet. The MTP joints are difficult to assess clinically. </w:t>
            </w:r>
          </w:p>
        </w:tc>
      </w:tr>
      <w:tr w:rsidR="00303AFF" w:rsidRPr="001B67B9" w14:paraId="7B8C30A4" w14:textId="77777777" w:rsidTr="0048214F">
        <w:trPr>
          <w:trHeight w:val="4215"/>
        </w:trPr>
        <w:tc>
          <w:tcPr>
            <w:tcW w:w="1242" w:type="dxa"/>
            <w:tcBorders>
              <w:top w:val="single" w:sz="18" w:space="0" w:color="auto"/>
              <w:left w:val="single" w:sz="2" w:space="0" w:color="auto"/>
              <w:right w:val="single" w:sz="2" w:space="0" w:color="auto"/>
            </w:tcBorders>
            <w:shd w:val="clear" w:color="auto" w:fill="FFF2CC" w:themeFill="accent4" w:themeFillTint="33"/>
          </w:tcPr>
          <w:p w14:paraId="25A1DE02" w14:textId="77777777" w:rsidR="00303AFF" w:rsidRDefault="00303AFF" w:rsidP="00CA640C">
            <w:pPr>
              <w:rPr>
                <w:rFonts w:asciiTheme="minorHAnsi" w:hAnsiTheme="minorHAnsi" w:cstheme="minorHAnsi"/>
                <w:sz w:val="20"/>
                <w:szCs w:val="20"/>
              </w:rPr>
            </w:pPr>
            <w:r>
              <w:rPr>
                <w:rFonts w:asciiTheme="minorHAnsi" w:hAnsiTheme="minorHAnsi" w:cstheme="minorHAnsi"/>
                <w:sz w:val="20"/>
                <w:szCs w:val="20"/>
              </w:rPr>
              <w:t>Pascoli 2010</w:t>
            </w:r>
          </w:p>
          <w:p w14:paraId="4DCEB4AA" w14:textId="77777777" w:rsidR="00303AFF" w:rsidRDefault="00303AFF" w:rsidP="00CA640C">
            <w:pPr>
              <w:rPr>
                <w:rFonts w:asciiTheme="minorHAnsi" w:hAnsiTheme="minorHAnsi" w:cstheme="minorHAnsi"/>
                <w:sz w:val="20"/>
                <w:szCs w:val="20"/>
              </w:rPr>
            </w:pPr>
          </w:p>
          <w:p w14:paraId="0DF5B19B" w14:textId="77777777" w:rsidR="00303AFF" w:rsidRPr="001B67B9" w:rsidRDefault="00303AFF" w:rsidP="00CA640C">
            <w:pPr>
              <w:rPr>
                <w:rFonts w:asciiTheme="minorHAnsi" w:hAnsiTheme="minorHAnsi" w:cstheme="minorHAnsi"/>
                <w:sz w:val="20"/>
                <w:szCs w:val="20"/>
              </w:rPr>
            </w:pPr>
            <w:r>
              <w:rPr>
                <w:rFonts w:asciiTheme="minorHAnsi" w:hAnsiTheme="minorHAnsi" w:cstheme="minorHAnsi"/>
                <w:sz w:val="20"/>
                <w:szCs w:val="20"/>
              </w:rPr>
              <w:t>Cross-sectional</w:t>
            </w:r>
          </w:p>
          <w:p w14:paraId="25AB449A" w14:textId="77777777" w:rsidR="00303AFF" w:rsidRDefault="00303AFF" w:rsidP="00CA640C">
            <w:pPr>
              <w:rPr>
                <w:rFonts w:asciiTheme="minorHAnsi" w:hAnsiTheme="minorHAnsi" w:cstheme="minorHAnsi"/>
                <w:sz w:val="20"/>
                <w:szCs w:val="20"/>
              </w:rPr>
            </w:pPr>
          </w:p>
          <w:p w14:paraId="367391C0" w14:textId="1AAD4EAA" w:rsidR="00303AFF" w:rsidRPr="0055556D" w:rsidRDefault="00303AFF" w:rsidP="00CA640C">
            <w:pPr>
              <w:rPr>
                <w:rFonts w:asciiTheme="minorHAnsi" w:hAnsiTheme="minorHAnsi" w:cstheme="minorHAnsi"/>
                <w:b/>
                <w:bCs/>
                <w:sz w:val="20"/>
                <w:szCs w:val="20"/>
              </w:rPr>
            </w:pPr>
            <w:r>
              <w:rPr>
                <w:rFonts w:asciiTheme="minorHAnsi" w:hAnsiTheme="minorHAnsi" w:cstheme="minorHAnsi"/>
                <w:b/>
                <w:bCs/>
                <w:sz w:val="20"/>
                <w:szCs w:val="20"/>
              </w:rPr>
              <w:t>Clinical examination</w:t>
            </w:r>
            <w:r w:rsidR="0048214F">
              <w:rPr>
                <w:rFonts w:asciiTheme="minorHAnsi" w:hAnsiTheme="minorHAnsi" w:cstheme="minorHAnsi"/>
                <w:b/>
                <w:bCs/>
                <w:sz w:val="20"/>
                <w:szCs w:val="20"/>
              </w:rPr>
              <w:t xml:space="preserve"> </w:t>
            </w:r>
            <w:r>
              <w:rPr>
                <w:rFonts w:asciiTheme="minorHAnsi" w:hAnsiTheme="minorHAnsi" w:cstheme="minorHAnsi"/>
                <w:b/>
                <w:bCs/>
                <w:sz w:val="20"/>
                <w:szCs w:val="20"/>
              </w:rPr>
              <w:t>vs US</w:t>
            </w:r>
          </w:p>
        </w:tc>
        <w:tc>
          <w:tcPr>
            <w:tcW w:w="2126" w:type="dxa"/>
            <w:tcBorders>
              <w:top w:val="single" w:sz="18" w:space="0" w:color="auto"/>
              <w:left w:val="single" w:sz="2" w:space="0" w:color="auto"/>
              <w:right w:val="single" w:sz="2" w:space="0" w:color="auto"/>
            </w:tcBorders>
          </w:tcPr>
          <w:p w14:paraId="0AAB495F"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Clinical evaluation of ankle*</w:t>
            </w:r>
          </w:p>
          <w:p w14:paraId="682A7416" w14:textId="77777777" w:rsidR="00303AFF" w:rsidRPr="0055556D"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Paediatric rheumatologist</w:t>
            </w:r>
          </w:p>
          <w:p w14:paraId="3FB46122"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(Effusion and/or synovial hypertrophy)</w:t>
            </w:r>
          </w:p>
          <w:p w14:paraId="05FF39D6" w14:textId="77777777" w:rsidR="00303AFF" w:rsidRPr="00ED78F9"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sidRPr="00ED78F9">
              <w:rPr>
                <w:rFonts w:asciiTheme="minorHAnsi" w:hAnsiTheme="minorHAnsi" w:cstheme="minorHAnsi"/>
                <w:color w:val="000000"/>
                <w:sz w:val="20"/>
                <w:szCs w:val="20"/>
              </w:rPr>
              <w:t>Clinicians experienced in US</w:t>
            </w:r>
          </w:p>
          <w:p w14:paraId="2B5A6A1C"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At same consultation</w:t>
            </w:r>
          </w:p>
          <w:p w14:paraId="46A583D2" w14:textId="77777777" w:rsidR="00303AFF" w:rsidRPr="001B67B9" w:rsidRDefault="00303AFF"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blinded to clinical findings</w:t>
            </w:r>
          </w:p>
        </w:tc>
        <w:tc>
          <w:tcPr>
            <w:tcW w:w="1985" w:type="dxa"/>
            <w:tcBorders>
              <w:top w:val="single" w:sz="18" w:space="0" w:color="auto"/>
              <w:left w:val="single" w:sz="2" w:space="0" w:color="auto"/>
              <w:right w:val="single" w:sz="2" w:space="0" w:color="auto"/>
            </w:tcBorders>
          </w:tcPr>
          <w:p w14:paraId="56BEEC59" w14:textId="77777777" w:rsidR="00303AFF"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Prospectively assessed. </w:t>
            </w:r>
            <w:r w:rsidRPr="008247F3">
              <w:rPr>
                <w:rFonts w:asciiTheme="minorHAnsi" w:hAnsiTheme="minorHAnsi" w:cstheme="minorHAnsi"/>
                <w:color w:val="000000" w:themeColor="text1"/>
                <w:sz w:val="20"/>
                <w:szCs w:val="20"/>
              </w:rPr>
              <w:t>JIA (ILAR classification) with swollen and/or painful ankles</w:t>
            </w:r>
            <w:r>
              <w:rPr>
                <w:rFonts w:asciiTheme="minorHAnsi" w:hAnsiTheme="minorHAnsi" w:cstheme="minorHAnsi"/>
                <w:color w:val="000000" w:themeColor="text1"/>
                <w:sz w:val="20"/>
                <w:szCs w:val="20"/>
              </w:rPr>
              <w:t xml:space="preserve">. </w:t>
            </w:r>
          </w:p>
          <w:p w14:paraId="757E0319" w14:textId="77777777" w:rsidR="00303AFF"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 (mean age = 10.52 years)</w:t>
            </w:r>
          </w:p>
          <w:p w14:paraId="7E49BE14" w14:textId="77777777" w:rsidR="00303AFF"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42; 61 ankles</w:t>
            </w:r>
          </w:p>
          <w:p w14:paraId="6E0E09F6" w14:textId="77777777" w:rsidR="00303AFF" w:rsidRPr="00A975C1"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UK</w:t>
            </w:r>
          </w:p>
        </w:tc>
        <w:tc>
          <w:tcPr>
            <w:tcW w:w="3118" w:type="dxa"/>
            <w:tcBorders>
              <w:top w:val="single" w:sz="18" w:space="0" w:color="auto"/>
              <w:left w:val="single" w:sz="2" w:space="0" w:color="auto"/>
              <w:right w:val="single" w:sz="2" w:space="0" w:color="auto"/>
            </w:tcBorders>
          </w:tcPr>
          <w:p w14:paraId="2BA11695" w14:textId="77777777" w:rsidR="00303AFF" w:rsidRPr="005F7BBD" w:rsidRDefault="00303AFF" w:rsidP="00CA640C">
            <w:pPr>
              <w:spacing w:after="60"/>
              <w:rPr>
                <w:rFonts w:asciiTheme="minorHAnsi" w:hAnsiTheme="minorHAnsi" w:cstheme="minorHAnsi"/>
                <w:sz w:val="20"/>
                <w:szCs w:val="20"/>
              </w:rPr>
            </w:pPr>
            <w:r w:rsidRPr="005F7BBD">
              <w:rPr>
                <w:rFonts w:asciiTheme="minorHAnsi" w:hAnsiTheme="minorHAnsi" w:cstheme="minorHAnsi"/>
                <w:sz w:val="20"/>
                <w:szCs w:val="20"/>
              </w:rPr>
              <w:t>Participants with target condition: Tibiotalar - 37 joints</w:t>
            </w:r>
            <w:r>
              <w:rPr>
                <w:rFonts w:asciiTheme="minorHAnsi" w:hAnsiTheme="minorHAnsi" w:cstheme="minorHAnsi"/>
                <w:sz w:val="20"/>
                <w:szCs w:val="20"/>
              </w:rPr>
              <w:t xml:space="preserve">; </w:t>
            </w:r>
            <w:r w:rsidRPr="005F7BBD">
              <w:rPr>
                <w:rFonts w:asciiTheme="minorHAnsi" w:hAnsiTheme="minorHAnsi" w:cstheme="minorHAnsi"/>
                <w:sz w:val="20"/>
                <w:szCs w:val="20"/>
              </w:rPr>
              <w:t>Tibialis post-tendon group - 32 joints; Peroneal tendons - 17 joints</w:t>
            </w:r>
          </w:p>
          <w:p w14:paraId="5DEC217A" w14:textId="77777777" w:rsidR="00303AFF" w:rsidRPr="005F7BBD" w:rsidRDefault="00303AFF" w:rsidP="00CA640C">
            <w:pPr>
              <w:rPr>
                <w:rFonts w:asciiTheme="minorHAnsi" w:hAnsiTheme="minorHAnsi" w:cstheme="minorHAnsi"/>
                <w:sz w:val="20"/>
                <w:szCs w:val="20"/>
              </w:rPr>
            </w:pPr>
            <w:r w:rsidRPr="005F7BBD">
              <w:rPr>
                <w:rFonts w:asciiTheme="minorHAnsi" w:hAnsiTheme="minorHAnsi" w:cstheme="minorHAnsi"/>
                <w:sz w:val="20"/>
                <w:szCs w:val="20"/>
              </w:rPr>
              <w:t>Participants without target condition: Tibiotalar - 24 joints; Tibialis post-tendon group: 29 joints; Peroneal tendons: 44 joints</w:t>
            </w:r>
          </w:p>
          <w:p w14:paraId="46CD2CDF" w14:textId="77777777" w:rsidR="00303AFF" w:rsidRPr="0015476F" w:rsidRDefault="00303AFF" w:rsidP="00CA640C">
            <w:pPr>
              <w:rPr>
                <w:rFonts w:asciiTheme="minorHAnsi" w:hAnsiTheme="minorHAnsi" w:cstheme="minorHAnsi"/>
                <w:sz w:val="20"/>
                <w:szCs w:val="20"/>
              </w:rPr>
            </w:pPr>
          </w:p>
          <w:p w14:paraId="483F41E6" w14:textId="77777777" w:rsidR="00303AFF" w:rsidRPr="0015476F" w:rsidRDefault="00303AFF" w:rsidP="00CA640C">
            <w:pPr>
              <w:rPr>
                <w:rFonts w:asciiTheme="minorHAnsi" w:hAnsiTheme="minorHAnsi" w:cstheme="minorHAnsi"/>
                <w:sz w:val="20"/>
                <w:szCs w:val="20"/>
              </w:rPr>
            </w:pPr>
            <w:r w:rsidRPr="0015476F">
              <w:rPr>
                <w:rFonts w:asciiTheme="minorHAnsi" w:hAnsiTheme="minorHAnsi" w:cstheme="minorHAnsi"/>
                <w:sz w:val="20"/>
                <w:szCs w:val="20"/>
              </w:rPr>
              <w:t>Linear weighted kappa for concordance (</w:t>
            </w:r>
            <w:r w:rsidRPr="0015476F">
              <w:rPr>
                <w:rFonts w:asciiTheme="minorHAnsi" w:hAnsiTheme="minorHAnsi" w:cstheme="minorHAnsi"/>
                <w:sz w:val="20"/>
                <w:szCs w:val="20"/>
              </w:rPr>
              <w:sym w:font="Symbol" w:char="F06B"/>
            </w:r>
            <w:r w:rsidRPr="0015476F">
              <w:rPr>
                <w:rFonts w:asciiTheme="minorHAnsi" w:hAnsiTheme="minorHAnsi" w:cstheme="minorHAnsi"/>
                <w:sz w:val="20"/>
                <w:szCs w:val="20"/>
              </w:rPr>
              <w:t>)</w:t>
            </w:r>
          </w:p>
          <w:p w14:paraId="3DCFFB0F" w14:textId="77777777" w:rsidR="00303AFF" w:rsidRPr="005F7BBD" w:rsidRDefault="00303AFF" w:rsidP="00CA640C">
            <w:pPr>
              <w:pStyle w:val="ListParagraph"/>
              <w:numPr>
                <w:ilvl w:val="0"/>
                <w:numId w:val="15"/>
              </w:numPr>
              <w:ind w:left="170" w:hanging="170"/>
              <w:rPr>
                <w:rFonts w:cstheme="minorHAnsi"/>
                <w:sz w:val="20"/>
                <w:szCs w:val="20"/>
              </w:rPr>
            </w:pPr>
            <w:r w:rsidRPr="005F7BBD">
              <w:rPr>
                <w:rFonts w:cstheme="minorHAnsi"/>
                <w:sz w:val="20"/>
                <w:szCs w:val="20"/>
              </w:rPr>
              <w:t>Tibiotalar</w:t>
            </w:r>
            <w:r>
              <w:rPr>
                <w:rFonts w:cstheme="minorHAnsi"/>
                <w:sz w:val="20"/>
                <w:szCs w:val="20"/>
              </w:rPr>
              <w:t xml:space="preserve">: </w:t>
            </w:r>
            <w:r w:rsidRPr="001B67B9">
              <w:rPr>
                <w:rFonts w:cstheme="minorHAnsi"/>
                <w:sz w:val="20"/>
                <w:szCs w:val="20"/>
              </w:rPr>
              <w:sym w:font="Symbol" w:char="F06B"/>
            </w:r>
            <w:r w:rsidRPr="005F7BBD">
              <w:rPr>
                <w:rFonts w:cstheme="minorHAnsi"/>
                <w:sz w:val="20"/>
                <w:szCs w:val="20"/>
              </w:rPr>
              <w:t xml:space="preserve"> 0.3</w:t>
            </w:r>
          </w:p>
          <w:p w14:paraId="6EDF3481" w14:textId="77777777" w:rsidR="00303AFF" w:rsidRPr="005F7BBD" w:rsidRDefault="00303AFF" w:rsidP="00CA640C">
            <w:pPr>
              <w:pStyle w:val="ListParagraph"/>
              <w:numPr>
                <w:ilvl w:val="0"/>
                <w:numId w:val="15"/>
              </w:numPr>
              <w:ind w:left="170" w:hanging="170"/>
              <w:rPr>
                <w:rFonts w:cstheme="minorHAnsi"/>
                <w:sz w:val="20"/>
                <w:szCs w:val="20"/>
              </w:rPr>
            </w:pPr>
            <w:r w:rsidRPr="005F7BBD">
              <w:rPr>
                <w:rFonts w:cstheme="minorHAnsi"/>
                <w:sz w:val="20"/>
                <w:szCs w:val="20"/>
              </w:rPr>
              <w:t>Tibialis post</w:t>
            </w:r>
            <w:r>
              <w:rPr>
                <w:rFonts w:cstheme="minorHAnsi"/>
                <w:sz w:val="20"/>
                <w:szCs w:val="20"/>
              </w:rPr>
              <w:t>-</w:t>
            </w:r>
            <w:r w:rsidRPr="005F7BBD">
              <w:rPr>
                <w:rFonts w:cstheme="minorHAnsi"/>
                <w:sz w:val="20"/>
                <w:szCs w:val="20"/>
              </w:rPr>
              <w:t>tendon</w:t>
            </w:r>
            <w:r>
              <w:rPr>
                <w:rFonts w:cstheme="minorHAnsi"/>
                <w:sz w:val="20"/>
                <w:szCs w:val="20"/>
              </w:rPr>
              <w:t xml:space="preserve"> group</w:t>
            </w:r>
            <w:r w:rsidRPr="005F7BBD">
              <w:rPr>
                <w:rFonts w:cstheme="minorHAnsi"/>
                <w:sz w:val="20"/>
                <w:szCs w:val="20"/>
              </w:rPr>
              <w:t>: 0.24</w:t>
            </w:r>
          </w:p>
          <w:p w14:paraId="03EE32B3" w14:textId="77777777" w:rsidR="00303AFF" w:rsidRPr="005F7BBD" w:rsidRDefault="00303AFF" w:rsidP="00CA640C">
            <w:pPr>
              <w:pStyle w:val="ListParagraph"/>
              <w:numPr>
                <w:ilvl w:val="0"/>
                <w:numId w:val="15"/>
              </w:numPr>
              <w:ind w:left="170" w:hanging="170"/>
              <w:rPr>
                <w:rFonts w:cstheme="minorHAnsi"/>
                <w:sz w:val="20"/>
                <w:szCs w:val="20"/>
              </w:rPr>
            </w:pPr>
            <w:r w:rsidRPr="005F7BBD">
              <w:rPr>
                <w:rFonts w:cstheme="minorHAnsi"/>
                <w:sz w:val="20"/>
                <w:szCs w:val="20"/>
              </w:rPr>
              <w:t xml:space="preserve">Peroneal tendons: </w:t>
            </w:r>
            <w:r w:rsidRPr="001B67B9">
              <w:rPr>
                <w:rFonts w:cstheme="minorHAnsi"/>
                <w:sz w:val="20"/>
                <w:szCs w:val="20"/>
              </w:rPr>
              <w:sym w:font="Symbol" w:char="F06B"/>
            </w:r>
            <w:r>
              <w:rPr>
                <w:rFonts w:cstheme="minorHAnsi"/>
                <w:sz w:val="20"/>
                <w:szCs w:val="20"/>
              </w:rPr>
              <w:t xml:space="preserve"> </w:t>
            </w:r>
            <w:r w:rsidRPr="005F7BBD">
              <w:rPr>
                <w:rFonts w:cstheme="minorHAnsi"/>
                <w:sz w:val="20"/>
                <w:szCs w:val="20"/>
              </w:rPr>
              <w:t>0.25</w:t>
            </w:r>
          </w:p>
          <w:p w14:paraId="641BBDFD" w14:textId="77777777" w:rsidR="00303AFF" w:rsidRPr="006562D2" w:rsidRDefault="00303AFF" w:rsidP="00CA640C">
            <w:pPr>
              <w:rPr>
                <w:rFonts w:asciiTheme="minorHAnsi" w:hAnsiTheme="minorHAnsi" w:cstheme="minorHAnsi"/>
                <w:i/>
                <w:iCs/>
                <w:sz w:val="20"/>
                <w:szCs w:val="20"/>
              </w:rPr>
            </w:pPr>
          </w:p>
          <w:p w14:paraId="17547F42" w14:textId="77777777" w:rsidR="00303AFF" w:rsidRPr="006562D2" w:rsidRDefault="00303AFF" w:rsidP="00CA640C">
            <w:pPr>
              <w:rPr>
                <w:rFonts w:asciiTheme="minorHAnsi" w:hAnsiTheme="minorHAnsi" w:cstheme="minorHAnsi"/>
                <w:i/>
                <w:iCs/>
                <w:sz w:val="19"/>
                <w:szCs w:val="19"/>
              </w:rPr>
            </w:pPr>
            <w:r w:rsidRPr="006562D2">
              <w:rPr>
                <w:rFonts w:asciiTheme="minorHAnsi" w:hAnsiTheme="minorHAnsi" w:cstheme="minorHAnsi"/>
                <w:i/>
                <w:iCs/>
                <w:sz w:val="19"/>
                <w:szCs w:val="19"/>
              </w:rPr>
              <w:t>Nb: Very poor agreement observed between clinical and US scores</w:t>
            </w:r>
          </w:p>
        </w:tc>
        <w:tc>
          <w:tcPr>
            <w:tcW w:w="3402" w:type="dxa"/>
            <w:gridSpan w:val="2"/>
            <w:tcBorders>
              <w:top w:val="single" w:sz="18" w:space="0" w:color="auto"/>
              <w:left w:val="single" w:sz="2" w:space="0" w:color="auto"/>
              <w:right w:val="single" w:sz="2" w:space="0" w:color="auto"/>
            </w:tcBorders>
          </w:tcPr>
          <w:p w14:paraId="1FA2D37B" w14:textId="77777777" w:rsidR="00303AFF" w:rsidRPr="005F7BBD" w:rsidRDefault="00303AFF" w:rsidP="00CA640C">
            <w:pPr>
              <w:rPr>
                <w:rFonts w:cstheme="minorHAnsi"/>
                <w:i/>
                <w:iCs/>
                <w:sz w:val="20"/>
                <w:szCs w:val="20"/>
              </w:rPr>
            </w:pPr>
          </w:p>
        </w:tc>
        <w:tc>
          <w:tcPr>
            <w:tcW w:w="2694" w:type="dxa"/>
            <w:tcBorders>
              <w:top w:val="single" w:sz="18" w:space="0" w:color="auto"/>
              <w:left w:val="single" w:sz="2" w:space="0" w:color="auto"/>
              <w:right w:val="single" w:sz="2" w:space="0" w:color="auto"/>
            </w:tcBorders>
          </w:tcPr>
          <w:p w14:paraId="4497DA9E" w14:textId="77777777" w:rsidR="00303AFF" w:rsidRPr="008E1056" w:rsidRDefault="00303AFF" w:rsidP="00CA640C">
            <w:pPr>
              <w:spacing w:after="120"/>
              <w:rPr>
                <w:rFonts w:asciiTheme="minorHAnsi" w:hAnsiTheme="minorHAnsi" w:cstheme="minorHAnsi"/>
                <w:sz w:val="18"/>
                <w:szCs w:val="18"/>
              </w:rPr>
            </w:pPr>
            <w:r w:rsidRPr="008E1056">
              <w:rPr>
                <w:rFonts w:asciiTheme="minorHAnsi" w:hAnsiTheme="minorHAnsi" w:cstheme="minorHAnsi"/>
                <w:sz w:val="18"/>
                <w:szCs w:val="18"/>
              </w:rPr>
              <w:t xml:space="preserve">*Ankle region clinically assessed and scored for involvement of the main ankle joint (tibiotalar joint), medial tendons (tibialis posterior tendon group), and lateral tendons (peroneal tendons). Structures were scored 0–3, with 0 = normal, 1 = mild, 2 = moderate, 3 = severe. </w:t>
            </w:r>
          </w:p>
          <w:p w14:paraId="10AABD70" w14:textId="77777777" w:rsidR="00303AFF" w:rsidRPr="00711F9A" w:rsidRDefault="00303AFF" w:rsidP="00CA640C">
            <w:pPr>
              <w:spacing w:after="120"/>
              <w:rPr>
                <w:rFonts w:asciiTheme="minorHAnsi" w:hAnsiTheme="minorHAnsi" w:cstheme="minorHAnsi"/>
                <w:sz w:val="20"/>
                <w:szCs w:val="20"/>
              </w:rPr>
            </w:pPr>
            <w:r w:rsidRPr="008E1056">
              <w:rPr>
                <w:rFonts w:asciiTheme="minorHAnsi" w:hAnsiTheme="minorHAnsi" w:cstheme="minorHAnsi"/>
                <w:sz w:val="18"/>
                <w:szCs w:val="18"/>
              </w:rPr>
              <w:t>*Subtalar clinical involvement was based on pain evoked by internal and external passive movement of this joint and on limitation of motion</w:t>
            </w:r>
          </w:p>
        </w:tc>
        <w:tc>
          <w:tcPr>
            <w:tcW w:w="699" w:type="dxa"/>
            <w:tcBorders>
              <w:top w:val="single" w:sz="18" w:space="0" w:color="auto"/>
              <w:left w:val="single" w:sz="2" w:space="0" w:color="auto"/>
              <w:right w:val="single" w:sz="2" w:space="0" w:color="auto"/>
            </w:tcBorders>
            <w:shd w:val="clear" w:color="auto" w:fill="FF0000"/>
          </w:tcPr>
          <w:p w14:paraId="01322398" w14:textId="77777777" w:rsidR="00303AFF" w:rsidRPr="001B67B9" w:rsidRDefault="00303AFF" w:rsidP="00CA640C">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303AFF" w:rsidRPr="009311D3" w14:paraId="5D8C3CB3" w14:textId="77777777" w:rsidTr="00CA640C">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4C330D26" w14:textId="77777777" w:rsidR="00303AFF" w:rsidRPr="009311D3" w:rsidRDefault="00303AFF" w:rsidP="00CA640C">
            <w:pPr>
              <w:rPr>
                <w:rFonts w:asciiTheme="minorHAnsi" w:hAnsiTheme="minorHAnsi" w:cstheme="minorHAnsi"/>
                <w:b/>
                <w:bCs/>
                <w:sz w:val="20"/>
                <w:szCs w:val="20"/>
              </w:rPr>
            </w:pPr>
            <w:r w:rsidRPr="009311D3">
              <w:rPr>
                <w:rFonts w:asciiTheme="minorHAnsi" w:hAnsiTheme="minorHAnsi" w:cstheme="minorHAnsi"/>
                <w:b/>
                <w:bCs/>
                <w:sz w:val="20"/>
                <w:szCs w:val="20"/>
              </w:rPr>
              <w:lastRenderedPageBreak/>
              <w:t xml:space="preserve">Author’s conclusion: </w:t>
            </w:r>
            <w:r w:rsidRPr="00BE2460">
              <w:rPr>
                <w:rFonts w:asciiTheme="minorHAnsi" w:hAnsiTheme="minorHAnsi" w:cstheme="minorHAnsi"/>
                <w:sz w:val="20"/>
                <w:szCs w:val="20"/>
              </w:rPr>
              <w:t xml:space="preserve">Using US findings as the “gold standard,” clinical examination of the ankle in children with JIA was found to be inadequate in identifying the structures involved. </w:t>
            </w:r>
          </w:p>
        </w:tc>
      </w:tr>
      <w:tr w:rsidR="00303AFF" w:rsidRPr="001B67B9" w14:paraId="15307683" w14:textId="77777777" w:rsidTr="0048214F">
        <w:trPr>
          <w:trHeight w:val="2372"/>
        </w:trPr>
        <w:tc>
          <w:tcPr>
            <w:tcW w:w="1242" w:type="dxa"/>
            <w:vMerge w:val="restart"/>
            <w:tcBorders>
              <w:top w:val="single" w:sz="18" w:space="0" w:color="auto"/>
              <w:left w:val="single" w:sz="2" w:space="0" w:color="auto"/>
              <w:right w:val="single" w:sz="2" w:space="0" w:color="auto"/>
            </w:tcBorders>
            <w:shd w:val="clear" w:color="auto" w:fill="FFF2CC" w:themeFill="accent4" w:themeFillTint="33"/>
          </w:tcPr>
          <w:p w14:paraId="68018D52" w14:textId="77777777" w:rsidR="00303AFF" w:rsidRDefault="00303AFF" w:rsidP="00CA640C">
            <w:pPr>
              <w:rPr>
                <w:rFonts w:asciiTheme="minorHAnsi" w:hAnsiTheme="minorHAnsi" w:cstheme="minorHAnsi"/>
                <w:sz w:val="20"/>
                <w:szCs w:val="20"/>
              </w:rPr>
            </w:pPr>
            <w:r>
              <w:rPr>
                <w:rFonts w:asciiTheme="minorHAnsi" w:hAnsiTheme="minorHAnsi" w:cstheme="minorHAnsi"/>
                <w:sz w:val="20"/>
                <w:szCs w:val="20"/>
              </w:rPr>
              <w:t>Hendry 2012</w:t>
            </w:r>
          </w:p>
          <w:p w14:paraId="1E976B04" w14:textId="77777777" w:rsidR="00303AFF" w:rsidRDefault="00303AFF" w:rsidP="00CA640C">
            <w:pPr>
              <w:rPr>
                <w:rFonts w:asciiTheme="minorHAnsi" w:hAnsiTheme="minorHAnsi" w:cstheme="minorHAnsi"/>
                <w:sz w:val="20"/>
                <w:szCs w:val="20"/>
              </w:rPr>
            </w:pPr>
          </w:p>
          <w:p w14:paraId="31F14555" w14:textId="77777777" w:rsidR="00303AFF" w:rsidRPr="001B67B9" w:rsidRDefault="00303AFF" w:rsidP="00CA640C">
            <w:pPr>
              <w:rPr>
                <w:rFonts w:asciiTheme="minorHAnsi" w:hAnsiTheme="minorHAnsi" w:cstheme="minorHAnsi"/>
                <w:sz w:val="20"/>
                <w:szCs w:val="20"/>
              </w:rPr>
            </w:pPr>
            <w:r>
              <w:rPr>
                <w:rFonts w:asciiTheme="minorHAnsi" w:hAnsiTheme="minorHAnsi" w:cstheme="minorHAnsi"/>
                <w:sz w:val="20"/>
                <w:szCs w:val="20"/>
              </w:rPr>
              <w:t>Cross-sectional</w:t>
            </w:r>
          </w:p>
          <w:p w14:paraId="0FFD8F4B" w14:textId="77777777" w:rsidR="00303AFF" w:rsidRDefault="00303AFF" w:rsidP="00CA640C">
            <w:pPr>
              <w:rPr>
                <w:rFonts w:asciiTheme="minorHAnsi" w:hAnsiTheme="minorHAnsi" w:cstheme="minorHAnsi"/>
                <w:sz w:val="20"/>
                <w:szCs w:val="20"/>
              </w:rPr>
            </w:pPr>
          </w:p>
          <w:p w14:paraId="0D6EF9AE" w14:textId="77777777" w:rsidR="00303AFF" w:rsidRPr="001A3BD2" w:rsidRDefault="00303AFF" w:rsidP="00CA640C">
            <w:pPr>
              <w:rPr>
                <w:rFonts w:asciiTheme="minorHAnsi" w:hAnsiTheme="minorHAnsi" w:cstheme="minorHAnsi"/>
                <w:b/>
                <w:bCs/>
                <w:sz w:val="20"/>
                <w:szCs w:val="20"/>
              </w:rPr>
            </w:pPr>
            <w:r>
              <w:rPr>
                <w:rFonts w:asciiTheme="minorHAnsi" w:hAnsiTheme="minorHAnsi" w:cstheme="minorHAnsi"/>
                <w:b/>
                <w:bCs/>
                <w:sz w:val="20"/>
                <w:szCs w:val="20"/>
              </w:rPr>
              <w:t>Clinical examination vs US</w:t>
            </w:r>
          </w:p>
        </w:tc>
        <w:tc>
          <w:tcPr>
            <w:tcW w:w="2126" w:type="dxa"/>
            <w:vMerge w:val="restart"/>
            <w:tcBorders>
              <w:top w:val="single" w:sz="18" w:space="0" w:color="auto"/>
              <w:left w:val="single" w:sz="2" w:space="0" w:color="auto"/>
              <w:right w:val="single" w:sz="2" w:space="0" w:color="auto"/>
            </w:tcBorders>
          </w:tcPr>
          <w:p w14:paraId="756D3BFC"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Clinical examination (CE) of both feet* (for active synovitis [swelling &amp; tenderness])</w:t>
            </w:r>
          </w:p>
          <w:p w14:paraId="7AA32017" w14:textId="77777777" w:rsidR="00303AFF" w:rsidRPr="008E1056"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Independently by a paediatric rheumatologist (joints only), and a podiatrist (joints, tendons, soft tissue)</w:t>
            </w:r>
          </w:p>
          <w:p w14:paraId="5F1301C6"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Ultrasound (joint: effusion, synovial hypertrophy, PD signal, tendon: tenosynovitis, soft tissue: abnormal tendon thickening)</w:t>
            </w:r>
          </w:p>
          <w:p w14:paraId="7737E6A9" w14:textId="77777777" w:rsidR="00303AFF" w:rsidRPr="0020452D"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sidRPr="0020452D">
              <w:rPr>
                <w:rFonts w:asciiTheme="minorHAnsi" w:hAnsiTheme="minorHAnsi" w:cstheme="minorHAnsi"/>
                <w:color w:val="000000"/>
                <w:sz w:val="20"/>
                <w:szCs w:val="20"/>
              </w:rPr>
              <w:t xml:space="preserve">Experienced </w:t>
            </w:r>
            <w:r>
              <w:rPr>
                <w:rFonts w:asciiTheme="minorHAnsi" w:hAnsiTheme="minorHAnsi" w:cstheme="minorHAnsi"/>
                <w:color w:val="000000"/>
                <w:sz w:val="20"/>
                <w:szCs w:val="20"/>
              </w:rPr>
              <w:t>s</w:t>
            </w:r>
            <w:r w:rsidRPr="0020452D">
              <w:rPr>
                <w:rFonts w:asciiTheme="minorHAnsi" w:hAnsiTheme="minorHAnsi" w:cstheme="minorHAnsi"/>
                <w:color w:val="000000"/>
                <w:sz w:val="20"/>
                <w:szCs w:val="20"/>
              </w:rPr>
              <w:t>onographer</w:t>
            </w:r>
          </w:p>
          <w:p w14:paraId="3698EA84"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Not reported</w:t>
            </w:r>
          </w:p>
          <w:p w14:paraId="23698D04" w14:textId="77777777" w:rsidR="00303AFF" w:rsidRPr="001B67B9" w:rsidRDefault="00303AFF"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Clinical examination performed blind to US findings and vis-a-versa </w:t>
            </w:r>
          </w:p>
        </w:tc>
        <w:tc>
          <w:tcPr>
            <w:tcW w:w="1985" w:type="dxa"/>
            <w:vMerge w:val="restart"/>
            <w:tcBorders>
              <w:top w:val="single" w:sz="18" w:space="0" w:color="auto"/>
              <w:left w:val="single" w:sz="2" w:space="0" w:color="auto"/>
              <w:right w:val="single" w:sz="2" w:space="0" w:color="auto"/>
            </w:tcBorders>
          </w:tcPr>
          <w:p w14:paraId="23539BBC" w14:textId="77777777" w:rsidR="00303AFF" w:rsidRDefault="00303AFF" w:rsidP="00CA640C">
            <w:pPr>
              <w:spacing w:after="120"/>
              <w:rPr>
                <w:rFonts w:asciiTheme="minorHAnsi" w:hAnsiTheme="minorHAnsi" w:cstheme="minorHAnsi"/>
                <w:color w:val="000000" w:themeColor="text1"/>
                <w:sz w:val="20"/>
                <w:szCs w:val="20"/>
              </w:rPr>
            </w:pPr>
            <w:r w:rsidRPr="00A90775">
              <w:rPr>
                <w:rFonts w:asciiTheme="minorHAnsi" w:hAnsiTheme="minorHAnsi" w:cstheme="minorHAnsi"/>
                <w:color w:val="000000" w:themeColor="text1"/>
                <w:sz w:val="20"/>
                <w:szCs w:val="20"/>
              </w:rPr>
              <w:t>JIA (ILAR criteria), with documented history of synovitis affecting the foot/ankle [derived fr</w:t>
            </w:r>
            <w:r>
              <w:rPr>
                <w:rFonts w:asciiTheme="minorHAnsi" w:hAnsiTheme="minorHAnsi" w:cstheme="minorHAnsi"/>
                <w:color w:val="000000" w:themeColor="text1"/>
                <w:sz w:val="20"/>
                <w:szCs w:val="20"/>
              </w:rPr>
              <w:t>o</w:t>
            </w:r>
            <w:r w:rsidRPr="00A90775">
              <w:rPr>
                <w:rFonts w:asciiTheme="minorHAnsi" w:hAnsiTheme="minorHAnsi" w:cstheme="minorHAnsi"/>
                <w:color w:val="000000" w:themeColor="text1"/>
                <w:sz w:val="20"/>
                <w:szCs w:val="20"/>
              </w:rPr>
              <w:t>m medical case notes]</w:t>
            </w:r>
          </w:p>
          <w:p w14:paraId="598A477F" w14:textId="77777777" w:rsidR="00303AFF" w:rsidRPr="001B67B9"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w:t>
            </w:r>
            <w:r w:rsidRPr="001B67B9">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 xml:space="preserve">10.1 </w:t>
            </w:r>
            <w:r w:rsidRPr="001B67B9">
              <w:rPr>
                <w:rFonts w:asciiTheme="minorHAnsi" w:hAnsiTheme="minorHAnsi" w:cstheme="minorHAnsi"/>
                <w:color w:val="000000" w:themeColor="text1"/>
                <w:sz w:val="20"/>
                <w:szCs w:val="20"/>
              </w:rPr>
              <w:t>years)</w:t>
            </w:r>
          </w:p>
          <w:p w14:paraId="28E5C8ED" w14:textId="77777777" w:rsidR="00303AFF" w:rsidRDefault="00303AFF" w:rsidP="00CA640C">
            <w:pPr>
              <w:spacing w:after="120"/>
              <w:rPr>
                <w:rFonts w:asciiTheme="minorHAnsi" w:hAnsiTheme="minorHAnsi" w:cstheme="minorHAnsi"/>
                <w:color w:val="000000" w:themeColor="text1"/>
                <w:sz w:val="20"/>
                <w:szCs w:val="20"/>
              </w:rPr>
            </w:pPr>
            <w:r w:rsidRPr="001B67B9">
              <w:rPr>
                <w:rFonts w:asciiTheme="minorHAnsi" w:hAnsiTheme="minorHAnsi" w:cstheme="minorHAnsi"/>
                <w:color w:val="000000" w:themeColor="text1"/>
                <w:sz w:val="20"/>
                <w:szCs w:val="20"/>
              </w:rPr>
              <w:t xml:space="preserve">N = </w:t>
            </w:r>
            <w:r w:rsidRPr="00CA1C46">
              <w:rPr>
                <w:rFonts w:asciiTheme="minorHAnsi" w:hAnsiTheme="minorHAnsi" w:cstheme="minorHAnsi"/>
                <w:color w:val="000000" w:themeColor="text1"/>
                <w:sz w:val="20"/>
                <w:szCs w:val="20"/>
              </w:rPr>
              <w:t>30 (720 joints, 300 tendons, and 180 soft tissue sites</w:t>
            </w:r>
            <w:r>
              <w:rPr>
                <w:rFonts w:asciiTheme="minorHAnsi" w:hAnsiTheme="minorHAnsi" w:cstheme="minorHAnsi"/>
                <w:color w:val="000000" w:themeColor="text1"/>
                <w:sz w:val="20"/>
                <w:szCs w:val="20"/>
              </w:rPr>
              <w:t xml:space="preserve"> [</w:t>
            </w:r>
            <w:r w:rsidRPr="000C06E0">
              <w:rPr>
                <w:rFonts w:asciiTheme="minorHAnsi" w:hAnsiTheme="minorHAnsi" w:cstheme="minorHAnsi"/>
                <w:color w:val="000000" w:themeColor="text1"/>
                <w:sz w:val="20"/>
                <w:szCs w:val="20"/>
              </w:rPr>
              <w:t>60 each Achilles tendon calcaneal insertion, plantar fascial calcaneal origin and retrocalcaneal bursa</w:t>
            </w:r>
            <w:r>
              <w:rPr>
                <w:rFonts w:asciiTheme="minorHAnsi" w:hAnsiTheme="minorHAnsi" w:cstheme="minorHAnsi"/>
                <w:color w:val="000000" w:themeColor="text1"/>
                <w:sz w:val="20"/>
                <w:szCs w:val="20"/>
              </w:rPr>
              <w:t>]</w:t>
            </w:r>
            <w:r w:rsidRPr="00CA1C46">
              <w:rPr>
                <w:rFonts w:asciiTheme="minorHAnsi" w:hAnsiTheme="minorHAnsi" w:cstheme="minorHAnsi"/>
                <w:color w:val="000000" w:themeColor="text1"/>
                <w:sz w:val="20"/>
                <w:szCs w:val="20"/>
              </w:rPr>
              <w:t xml:space="preserve">) </w:t>
            </w:r>
          </w:p>
          <w:p w14:paraId="1259F442" w14:textId="77777777" w:rsidR="00303AFF" w:rsidRPr="00A975C1"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UK</w:t>
            </w:r>
          </w:p>
        </w:tc>
        <w:tc>
          <w:tcPr>
            <w:tcW w:w="3118" w:type="dxa"/>
            <w:tcBorders>
              <w:top w:val="single" w:sz="18" w:space="0" w:color="auto"/>
              <w:left w:val="single" w:sz="2" w:space="0" w:color="auto"/>
              <w:bottom w:val="dotted" w:sz="4" w:space="0" w:color="auto"/>
              <w:right w:val="single" w:sz="2" w:space="0" w:color="auto"/>
            </w:tcBorders>
          </w:tcPr>
          <w:p w14:paraId="1FFC3862" w14:textId="77777777" w:rsidR="00303AFF" w:rsidRDefault="00303AFF" w:rsidP="00CA640C">
            <w:pPr>
              <w:rPr>
                <w:rFonts w:asciiTheme="minorHAnsi" w:hAnsiTheme="minorHAnsi" w:cstheme="minorHAnsi"/>
                <w:sz w:val="20"/>
                <w:szCs w:val="20"/>
              </w:rPr>
            </w:pPr>
            <w:r w:rsidRPr="001B67B9">
              <w:rPr>
                <w:rFonts w:asciiTheme="minorHAnsi" w:hAnsiTheme="minorHAnsi" w:cstheme="minorHAnsi"/>
                <w:sz w:val="20"/>
                <w:szCs w:val="20"/>
              </w:rPr>
              <w:t xml:space="preserve">Participants </w:t>
            </w:r>
            <w:r w:rsidRPr="001E7C3C">
              <w:rPr>
                <w:rFonts w:asciiTheme="minorHAnsi" w:hAnsiTheme="minorHAnsi" w:cstheme="minorHAnsi"/>
                <w:sz w:val="20"/>
                <w:szCs w:val="20"/>
                <w:u w:val="single"/>
              </w:rPr>
              <w:t>with</w:t>
            </w:r>
            <w:r>
              <w:rPr>
                <w:rFonts w:asciiTheme="minorHAnsi" w:hAnsiTheme="minorHAnsi" w:cstheme="minorHAnsi"/>
                <w:sz w:val="20"/>
                <w:szCs w:val="20"/>
              </w:rPr>
              <w:t xml:space="preserve">/without </w:t>
            </w:r>
            <w:r w:rsidRPr="001B67B9">
              <w:rPr>
                <w:rFonts w:asciiTheme="minorHAnsi" w:hAnsiTheme="minorHAnsi" w:cstheme="minorHAnsi"/>
                <w:sz w:val="20"/>
                <w:szCs w:val="20"/>
              </w:rPr>
              <w:t>target condition:</w:t>
            </w:r>
            <w:r>
              <w:rPr>
                <w:rFonts w:asciiTheme="minorHAnsi" w:hAnsiTheme="minorHAnsi" w:cstheme="minorHAnsi"/>
                <w:sz w:val="20"/>
                <w:szCs w:val="20"/>
              </w:rPr>
              <w:t xml:space="preserve"> </w:t>
            </w:r>
          </w:p>
          <w:p w14:paraId="2A0BC81E" w14:textId="77777777" w:rsidR="00303AFF" w:rsidRPr="00B30FE3" w:rsidRDefault="00303AFF" w:rsidP="00CA640C">
            <w:pPr>
              <w:pStyle w:val="ListParagraph"/>
              <w:numPr>
                <w:ilvl w:val="0"/>
                <w:numId w:val="20"/>
              </w:numPr>
              <w:ind w:left="170" w:hanging="170"/>
              <w:rPr>
                <w:rFonts w:cstheme="minorHAnsi"/>
                <w:sz w:val="20"/>
                <w:szCs w:val="20"/>
              </w:rPr>
            </w:pPr>
            <w:r w:rsidRPr="00B30FE3">
              <w:rPr>
                <w:rFonts w:cstheme="minorHAnsi"/>
                <w:sz w:val="20"/>
                <w:szCs w:val="20"/>
              </w:rPr>
              <w:t xml:space="preserve">joints (effusion = </w:t>
            </w:r>
            <w:r w:rsidRPr="00B30FE3">
              <w:rPr>
                <w:rFonts w:cstheme="minorHAnsi"/>
                <w:sz w:val="20"/>
                <w:szCs w:val="20"/>
                <w:u w:val="single"/>
              </w:rPr>
              <w:t>88</w:t>
            </w:r>
            <w:r w:rsidRPr="00B30FE3">
              <w:rPr>
                <w:rFonts w:cstheme="minorHAnsi"/>
                <w:sz w:val="20"/>
                <w:szCs w:val="20"/>
              </w:rPr>
              <w:t xml:space="preserve">/632; synovial hypertrophy = </w:t>
            </w:r>
            <w:r w:rsidRPr="00B30FE3">
              <w:rPr>
                <w:rFonts w:cstheme="minorHAnsi"/>
                <w:sz w:val="20"/>
                <w:szCs w:val="20"/>
                <w:u w:val="single"/>
              </w:rPr>
              <w:t>47</w:t>
            </w:r>
            <w:r w:rsidRPr="00B30FE3">
              <w:rPr>
                <w:rFonts w:cstheme="minorHAnsi"/>
                <w:sz w:val="20"/>
                <w:szCs w:val="20"/>
              </w:rPr>
              <w:t xml:space="preserve">/673; PD signal = </w:t>
            </w:r>
            <w:r w:rsidRPr="00B30FE3">
              <w:rPr>
                <w:rFonts w:cstheme="minorHAnsi"/>
                <w:sz w:val="20"/>
                <w:szCs w:val="20"/>
                <w:u w:val="single"/>
              </w:rPr>
              <w:t>12</w:t>
            </w:r>
            <w:r w:rsidRPr="00B30FE3">
              <w:rPr>
                <w:rFonts w:cstheme="minorHAnsi"/>
                <w:sz w:val="20"/>
                <w:szCs w:val="20"/>
              </w:rPr>
              <w:t xml:space="preserve">/708); </w:t>
            </w:r>
          </w:p>
          <w:p w14:paraId="2108E970" w14:textId="77777777" w:rsidR="00303AFF" w:rsidRPr="00B30FE3" w:rsidRDefault="00303AFF" w:rsidP="00CA640C">
            <w:pPr>
              <w:pStyle w:val="ListParagraph"/>
              <w:numPr>
                <w:ilvl w:val="0"/>
                <w:numId w:val="20"/>
              </w:numPr>
              <w:ind w:left="170" w:hanging="170"/>
              <w:rPr>
                <w:rFonts w:cstheme="minorHAnsi"/>
                <w:sz w:val="20"/>
                <w:szCs w:val="20"/>
              </w:rPr>
            </w:pPr>
            <w:r w:rsidRPr="00B30FE3">
              <w:rPr>
                <w:rFonts w:cstheme="minorHAnsi"/>
                <w:sz w:val="20"/>
                <w:szCs w:val="20"/>
              </w:rPr>
              <w:t xml:space="preserve">tendons (tenosynovitis = </w:t>
            </w:r>
            <w:r w:rsidRPr="00B30FE3">
              <w:rPr>
                <w:rFonts w:cstheme="minorHAnsi"/>
                <w:sz w:val="20"/>
                <w:szCs w:val="20"/>
                <w:u w:val="single"/>
              </w:rPr>
              <w:t>7</w:t>
            </w:r>
            <w:r w:rsidRPr="00B30FE3">
              <w:rPr>
                <w:rFonts w:cstheme="minorHAnsi"/>
                <w:sz w:val="20"/>
                <w:szCs w:val="20"/>
              </w:rPr>
              <w:t xml:space="preserve">/293; PD signal = </w:t>
            </w:r>
            <w:r w:rsidRPr="00B30FE3">
              <w:rPr>
                <w:rFonts w:cstheme="minorHAnsi"/>
                <w:sz w:val="20"/>
                <w:szCs w:val="20"/>
                <w:u w:val="single"/>
              </w:rPr>
              <w:t>6</w:t>
            </w:r>
            <w:r w:rsidRPr="00B30FE3">
              <w:rPr>
                <w:rFonts w:cstheme="minorHAnsi"/>
                <w:sz w:val="20"/>
                <w:szCs w:val="20"/>
              </w:rPr>
              <w:t xml:space="preserve">/294); </w:t>
            </w:r>
          </w:p>
          <w:p w14:paraId="6DF02C8D" w14:textId="77777777" w:rsidR="00303AFF" w:rsidRPr="00B30FE3" w:rsidRDefault="00303AFF" w:rsidP="00CA640C">
            <w:pPr>
              <w:pStyle w:val="ListParagraph"/>
              <w:numPr>
                <w:ilvl w:val="0"/>
                <w:numId w:val="20"/>
              </w:numPr>
              <w:ind w:left="170" w:hanging="170"/>
              <w:rPr>
                <w:rFonts w:cstheme="minorHAnsi"/>
                <w:sz w:val="20"/>
                <w:szCs w:val="20"/>
              </w:rPr>
            </w:pPr>
            <w:r w:rsidRPr="00B30FE3">
              <w:rPr>
                <w:rFonts w:cstheme="minorHAnsi"/>
                <w:sz w:val="20"/>
                <w:szCs w:val="20"/>
              </w:rPr>
              <w:t xml:space="preserve">soft tissue (abnormal thickness Achilles tendon = </w:t>
            </w:r>
            <w:r w:rsidRPr="00B30FE3">
              <w:rPr>
                <w:rFonts w:cstheme="minorHAnsi"/>
                <w:sz w:val="20"/>
                <w:szCs w:val="20"/>
                <w:u w:val="single"/>
              </w:rPr>
              <w:t>1</w:t>
            </w:r>
            <w:r w:rsidRPr="00B30FE3">
              <w:rPr>
                <w:rFonts w:cstheme="minorHAnsi"/>
                <w:sz w:val="20"/>
                <w:szCs w:val="20"/>
              </w:rPr>
              <w:t xml:space="preserve">/59; plantar fascia calcaneal = </w:t>
            </w:r>
            <w:r w:rsidRPr="00B30FE3">
              <w:rPr>
                <w:rFonts w:cstheme="minorHAnsi"/>
                <w:sz w:val="20"/>
                <w:szCs w:val="20"/>
                <w:u w:val="single"/>
              </w:rPr>
              <w:t>4</w:t>
            </w:r>
            <w:r w:rsidRPr="00B30FE3">
              <w:rPr>
                <w:rFonts w:cstheme="minorHAnsi"/>
                <w:sz w:val="20"/>
                <w:szCs w:val="20"/>
              </w:rPr>
              <w:t xml:space="preserve">/56; retrocalcaneal bursa = </w:t>
            </w:r>
            <w:r w:rsidRPr="00B30FE3">
              <w:rPr>
                <w:rFonts w:cstheme="minorHAnsi"/>
                <w:sz w:val="20"/>
                <w:szCs w:val="20"/>
                <w:u w:val="single"/>
              </w:rPr>
              <w:t>3</w:t>
            </w:r>
            <w:r w:rsidRPr="00B30FE3">
              <w:rPr>
                <w:rFonts w:cstheme="minorHAnsi"/>
                <w:sz w:val="20"/>
                <w:szCs w:val="20"/>
              </w:rPr>
              <w:t>/57)</w:t>
            </w:r>
          </w:p>
        </w:tc>
        <w:tc>
          <w:tcPr>
            <w:tcW w:w="3402" w:type="dxa"/>
            <w:gridSpan w:val="2"/>
            <w:tcBorders>
              <w:top w:val="single" w:sz="18" w:space="0" w:color="auto"/>
              <w:left w:val="single" w:sz="2" w:space="0" w:color="auto"/>
              <w:bottom w:val="dotted" w:sz="4" w:space="0" w:color="auto"/>
              <w:right w:val="single" w:sz="2" w:space="0" w:color="auto"/>
            </w:tcBorders>
          </w:tcPr>
          <w:p w14:paraId="31EA0646" w14:textId="77777777" w:rsidR="00303AFF" w:rsidRDefault="00303AFF" w:rsidP="00CA640C">
            <w:pPr>
              <w:rPr>
                <w:rFonts w:asciiTheme="minorHAnsi" w:hAnsiTheme="minorHAnsi" w:cstheme="minorHAnsi"/>
                <w:sz w:val="20"/>
                <w:szCs w:val="20"/>
              </w:rPr>
            </w:pPr>
            <w:r w:rsidRPr="001B67B9">
              <w:rPr>
                <w:rFonts w:asciiTheme="minorHAnsi" w:hAnsiTheme="minorHAnsi" w:cstheme="minorHAnsi"/>
                <w:sz w:val="20"/>
                <w:szCs w:val="20"/>
              </w:rPr>
              <w:t xml:space="preserve">Participants with </w:t>
            </w:r>
            <w:r>
              <w:rPr>
                <w:rFonts w:asciiTheme="minorHAnsi" w:hAnsiTheme="minorHAnsi" w:cstheme="minorHAnsi"/>
                <w:sz w:val="20"/>
                <w:szCs w:val="20"/>
              </w:rPr>
              <w:t>active synovitis (rheumatologist): 42</w:t>
            </w:r>
          </w:p>
          <w:p w14:paraId="79FF7861" w14:textId="77777777" w:rsidR="00303AFF" w:rsidRPr="0015476F" w:rsidRDefault="00303AFF" w:rsidP="00CA640C">
            <w:pPr>
              <w:rPr>
                <w:rFonts w:asciiTheme="minorHAnsi" w:hAnsiTheme="minorHAnsi" w:cstheme="minorHAnsi"/>
                <w:sz w:val="20"/>
                <w:szCs w:val="20"/>
              </w:rPr>
            </w:pPr>
            <w:r w:rsidRPr="001B67B9">
              <w:rPr>
                <w:rFonts w:asciiTheme="minorHAnsi" w:hAnsiTheme="minorHAnsi" w:cstheme="minorHAnsi"/>
                <w:sz w:val="20"/>
                <w:szCs w:val="20"/>
              </w:rPr>
              <w:t xml:space="preserve">Participants without </w:t>
            </w:r>
            <w:r>
              <w:rPr>
                <w:rFonts w:asciiTheme="minorHAnsi" w:hAnsiTheme="minorHAnsi" w:cstheme="minorHAnsi"/>
                <w:sz w:val="20"/>
                <w:szCs w:val="20"/>
              </w:rPr>
              <w:t>active synovitis</w:t>
            </w:r>
            <w:r w:rsidRPr="001B67B9">
              <w:rPr>
                <w:rFonts w:asciiTheme="minorHAnsi" w:hAnsiTheme="minorHAnsi" w:cstheme="minorHAnsi"/>
                <w:sz w:val="20"/>
                <w:szCs w:val="20"/>
              </w:rPr>
              <w:t>:</w:t>
            </w:r>
            <w:r>
              <w:rPr>
                <w:rFonts w:asciiTheme="minorHAnsi" w:hAnsiTheme="minorHAnsi" w:cstheme="minorHAnsi"/>
                <w:sz w:val="20"/>
                <w:szCs w:val="20"/>
              </w:rPr>
              <w:t xml:space="preserve"> 678</w:t>
            </w:r>
          </w:p>
        </w:tc>
        <w:tc>
          <w:tcPr>
            <w:tcW w:w="2694" w:type="dxa"/>
            <w:vMerge w:val="restart"/>
            <w:tcBorders>
              <w:top w:val="single" w:sz="18" w:space="0" w:color="auto"/>
              <w:left w:val="single" w:sz="2" w:space="0" w:color="auto"/>
              <w:right w:val="single" w:sz="2" w:space="0" w:color="auto"/>
            </w:tcBorders>
          </w:tcPr>
          <w:p w14:paraId="58BA0FFB" w14:textId="77777777" w:rsidR="00303AFF" w:rsidRDefault="00303AFF" w:rsidP="00CA640C">
            <w:pPr>
              <w:spacing w:after="120"/>
              <w:rPr>
                <w:rFonts w:asciiTheme="minorHAnsi" w:hAnsiTheme="minorHAnsi" w:cstheme="minorHAnsi"/>
                <w:sz w:val="18"/>
                <w:szCs w:val="18"/>
              </w:rPr>
            </w:pPr>
            <w:r w:rsidRPr="008E1056">
              <w:rPr>
                <w:rFonts w:asciiTheme="minorHAnsi" w:hAnsiTheme="minorHAnsi" w:cstheme="minorHAnsi"/>
                <w:sz w:val="18"/>
                <w:szCs w:val="18"/>
              </w:rPr>
              <w:t>*</w:t>
            </w:r>
            <w:r>
              <w:rPr>
                <w:rFonts w:asciiTheme="minorHAnsi" w:hAnsiTheme="minorHAnsi" w:cstheme="minorHAnsi"/>
                <w:sz w:val="18"/>
                <w:szCs w:val="18"/>
              </w:rPr>
              <w:t>12</w:t>
            </w:r>
            <w:r w:rsidRPr="008E1056">
              <w:rPr>
                <w:rFonts w:asciiTheme="minorHAnsi" w:hAnsiTheme="minorHAnsi" w:cstheme="minorHAnsi"/>
                <w:sz w:val="18"/>
                <w:szCs w:val="18"/>
              </w:rPr>
              <w:t xml:space="preserve"> joints (tibiotalar, subtalar, 5 MTP, and 5 IP) from both feet examined for active synovitis defined by ACR p</w:t>
            </w:r>
            <w:r>
              <w:rPr>
                <w:rFonts w:asciiTheme="minorHAnsi" w:hAnsiTheme="minorHAnsi" w:cstheme="minorHAnsi"/>
                <w:sz w:val="18"/>
                <w:szCs w:val="18"/>
              </w:rPr>
              <w:t>a</w:t>
            </w:r>
            <w:r w:rsidRPr="008E1056">
              <w:rPr>
                <w:rFonts w:asciiTheme="minorHAnsi" w:hAnsiTheme="minorHAnsi" w:cstheme="minorHAnsi"/>
                <w:sz w:val="18"/>
                <w:szCs w:val="18"/>
              </w:rPr>
              <w:t xml:space="preserve">ediatric response criteria variables as swelling, or if no swelling was present, limitation of movement with either pain upon movement or tenderness. </w:t>
            </w:r>
          </w:p>
          <w:p w14:paraId="7503FC01" w14:textId="77777777" w:rsidR="00303AFF" w:rsidRDefault="00303AFF" w:rsidP="00CA640C">
            <w:pPr>
              <w:spacing w:after="120"/>
              <w:rPr>
                <w:rFonts w:asciiTheme="minorHAnsi" w:hAnsiTheme="minorHAnsi" w:cstheme="minorHAnsi"/>
                <w:sz w:val="18"/>
                <w:szCs w:val="18"/>
              </w:rPr>
            </w:pPr>
            <w:r>
              <w:rPr>
                <w:rFonts w:asciiTheme="minorHAnsi" w:hAnsiTheme="minorHAnsi" w:cstheme="minorHAnsi"/>
                <w:sz w:val="18"/>
                <w:szCs w:val="18"/>
              </w:rPr>
              <w:t>*5</w:t>
            </w:r>
            <w:r w:rsidRPr="008E1056">
              <w:rPr>
                <w:rFonts w:asciiTheme="minorHAnsi" w:hAnsiTheme="minorHAnsi" w:cstheme="minorHAnsi"/>
                <w:sz w:val="18"/>
                <w:szCs w:val="18"/>
              </w:rPr>
              <w:t xml:space="preserve"> tendons (tibialis posterior [TP], flexor digitorum longus [FDL], flexor hallucis longus [FHL], peroneus brevis [PB], and peroneus longus [PL])</w:t>
            </w:r>
          </w:p>
          <w:p w14:paraId="34E79AD0" w14:textId="77777777" w:rsidR="00303AFF" w:rsidRDefault="00303AFF" w:rsidP="00CA640C">
            <w:pPr>
              <w:spacing w:after="120"/>
              <w:rPr>
                <w:rFonts w:asciiTheme="minorHAnsi" w:hAnsiTheme="minorHAnsi" w:cstheme="minorHAnsi"/>
                <w:sz w:val="18"/>
                <w:szCs w:val="18"/>
              </w:rPr>
            </w:pPr>
            <w:r>
              <w:rPr>
                <w:rFonts w:asciiTheme="minorHAnsi" w:hAnsiTheme="minorHAnsi" w:cstheme="minorHAnsi"/>
                <w:sz w:val="18"/>
                <w:szCs w:val="18"/>
              </w:rPr>
              <w:t>*</w:t>
            </w:r>
            <w:r w:rsidRPr="008E1056">
              <w:rPr>
                <w:rFonts w:asciiTheme="minorHAnsi" w:hAnsiTheme="minorHAnsi" w:cstheme="minorHAnsi"/>
                <w:sz w:val="18"/>
                <w:szCs w:val="18"/>
              </w:rPr>
              <w:t>3 miscellaneous soft tissues (Achilles tendon insertion [TA], plantar fascia origin [PF], and retrocalcaneal bursa [RCB]) were assessed for tenderness and/or swelling by the podiatrist only</w:t>
            </w:r>
            <w:r>
              <w:rPr>
                <w:rFonts w:asciiTheme="minorHAnsi" w:hAnsiTheme="minorHAnsi" w:cstheme="minorHAnsi"/>
                <w:sz w:val="18"/>
                <w:szCs w:val="18"/>
              </w:rPr>
              <w:t>.</w:t>
            </w:r>
          </w:p>
          <w:p w14:paraId="342AFF7F" w14:textId="77777777" w:rsidR="00303AFF" w:rsidRPr="00DF76ED" w:rsidRDefault="00303AFF" w:rsidP="00CA640C">
            <w:pPr>
              <w:spacing w:after="120"/>
              <w:rPr>
                <w:rFonts w:asciiTheme="minorHAnsi" w:hAnsiTheme="minorHAnsi" w:cstheme="minorHAnsi"/>
                <w:sz w:val="18"/>
                <w:szCs w:val="18"/>
              </w:rPr>
            </w:pPr>
          </w:p>
          <w:p w14:paraId="70986E1F" w14:textId="77777777" w:rsidR="00303AFF" w:rsidRPr="00DF76ED" w:rsidRDefault="00303AFF" w:rsidP="00CA640C">
            <w:pPr>
              <w:spacing w:after="120"/>
              <w:rPr>
                <w:rFonts w:asciiTheme="minorHAnsi" w:hAnsiTheme="minorHAnsi" w:cstheme="minorHAnsi"/>
                <w:sz w:val="18"/>
                <w:szCs w:val="18"/>
              </w:rPr>
            </w:pPr>
            <w:r w:rsidRPr="00DF76ED">
              <w:rPr>
                <w:rFonts w:asciiTheme="minorHAnsi" w:hAnsiTheme="minorHAnsi" w:cstheme="minorHAnsi"/>
                <w:sz w:val="18"/>
                <w:szCs w:val="18"/>
              </w:rPr>
              <w:t xml:space="preserve">† Kappa </w:t>
            </w:r>
            <w:r>
              <w:rPr>
                <w:rFonts w:asciiTheme="minorHAnsi" w:hAnsiTheme="minorHAnsi" w:cstheme="minorHAnsi"/>
                <w:sz w:val="18"/>
                <w:szCs w:val="18"/>
              </w:rPr>
              <w:t xml:space="preserve">for concordance between clinical signs and US </w:t>
            </w:r>
            <w:r w:rsidRPr="00DF76ED">
              <w:rPr>
                <w:rFonts w:asciiTheme="minorHAnsi" w:hAnsiTheme="minorHAnsi" w:cstheme="minorHAnsi"/>
                <w:sz w:val="18"/>
                <w:szCs w:val="18"/>
              </w:rPr>
              <w:t>value &lt;0.00 = poor, 0.00–0.20 = slight, 0.21–0.40 = fair, 0.41–0.60 = moderate, 0.61–0.80 = substantial, and 0.81–100 = almost perfect.</w:t>
            </w:r>
          </w:p>
          <w:p w14:paraId="22C583F0" w14:textId="77777777" w:rsidR="00303AFF" w:rsidRPr="00711F9A" w:rsidRDefault="00303AFF" w:rsidP="00CA640C">
            <w:pPr>
              <w:spacing w:after="120"/>
              <w:rPr>
                <w:rFonts w:asciiTheme="minorHAnsi" w:hAnsiTheme="minorHAnsi" w:cstheme="minorHAnsi"/>
                <w:sz w:val="20"/>
                <w:szCs w:val="20"/>
              </w:rPr>
            </w:pPr>
          </w:p>
        </w:tc>
        <w:tc>
          <w:tcPr>
            <w:tcW w:w="699" w:type="dxa"/>
            <w:vMerge w:val="restart"/>
            <w:tcBorders>
              <w:top w:val="single" w:sz="18" w:space="0" w:color="auto"/>
              <w:left w:val="single" w:sz="2" w:space="0" w:color="auto"/>
              <w:right w:val="single" w:sz="2" w:space="0" w:color="auto"/>
            </w:tcBorders>
            <w:shd w:val="clear" w:color="auto" w:fill="FF0000"/>
          </w:tcPr>
          <w:p w14:paraId="0E635E97" w14:textId="77777777" w:rsidR="00303AFF" w:rsidRPr="001B67B9" w:rsidRDefault="00303AFF" w:rsidP="00CA640C">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303AFF" w:rsidRPr="001B67B9" w14:paraId="099CBE45" w14:textId="77777777" w:rsidTr="0048214F">
        <w:trPr>
          <w:trHeight w:val="56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7F3F4725" w14:textId="77777777" w:rsidR="00303AFF" w:rsidRDefault="00303AFF"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39994230" w14:textId="77777777" w:rsidR="00303AFF" w:rsidRPr="001B67B9" w:rsidRDefault="00303AFF" w:rsidP="00CA640C">
            <w:pPr>
              <w:spacing w:after="120"/>
              <w:rPr>
                <w:rFonts w:asciiTheme="minorHAnsi" w:hAnsiTheme="minorHAnsi" w:cstheme="minorHAnsi"/>
                <w:color w:val="000000"/>
                <w:sz w:val="20"/>
                <w:szCs w:val="20"/>
                <w:u w:val="single"/>
              </w:rPr>
            </w:pPr>
          </w:p>
        </w:tc>
        <w:tc>
          <w:tcPr>
            <w:tcW w:w="1985" w:type="dxa"/>
            <w:vMerge/>
            <w:tcBorders>
              <w:left w:val="single" w:sz="2" w:space="0" w:color="auto"/>
              <w:bottom w:val="single" w:sz="2" w:space="0" w:color="auto"/>
              <w:right w:val="single" w:sz="2" w:space="0" w:color="auto"/>
            </w:tcBorders>
          </w:tcPr>
          <w:p w14:paraId="478D0D12" w14:textId="77777777" w:rsidR="00303AFF" w:rsidRPr="00A90775" w:rsidRDefault="00303AFF" w:rsidP="00CA640C">
            <w:pPr>
              <w:spacing w:after="120"/>
              <w:rPr>
                <w:rFonts w:asciiTheme="minorHAnsi" w:hAnsiTheme="minorHAnsi" w:cstheme="minorHAnsi"/>
                <w:color w:val="000000" w:themeColor="text1"/>
                <w:sz w:val="20"/>
                <w:szCs w:val="20"/>
              </w:rPr>
            </w:pPr>
          </w:p>
        </w:tc>
        <w:tc>
          <w:tcPr>
            <w:tcW w:w="3118" w:type="dxa"/>
            <w:tcBorders>
              <w:top w:val="dotted" w:sz="4" w:space="0" w:color="auto"/>
              <w:left w:val="single" w:sz="2" w:space="0" w:color="auto"/>
              <w:bottom w:val="single" w:sz="2" w:space="0" w:color="auto"/>
              <w:right w:val="single" w:sz="2" w:space="0" w:color="auto"/>
            </w:tcBorders>
          </w:tcPr>
          <w:p w14:paraId="093B3905" w14:textId="77777777" w:rsidR="00303AFF" w:rsidRDefault="00303AFF" w:rsidP="00CA640C">
            <w:pPr>
              <w:rPr>
                <w:rFonts w:asciiTheme="minorHAnsi" w:hAnsiTheme="minorHAnsi" w:cstheme="minorHAnsi"/>
                <w:sz w:val="20"/>
                <w:szCs w:val="20"/>
              </w:rPr>
            </w:pPr>
            <w:r w:rsidRPr="009F4A87">
              <w:rPr>
                <w:rFonts w:asciiTheme="minorHAnsi" w:hAnsiTheme="minorHAnsi" w:cstheme="minorHAnsi"/>
                <w:sz w:val="20"/>
                <w:szCs w:val="20"/>
              </w:rPr>
              <w:t xml:space="preserve">Cohen's unweighted </w:t>
            </w:r>
            <w:r>
              <w:rPr>
                <w:rFonts w:asciiTheme="minorHAnsi" w:hAnsiTheme="minorHAnsi" w:cstheme="minorHAnsi"/>
                <w:sz w:val="20"/>
                <w:szCs w:val="20"/>
              </w:rPr>
              <w:t>k</w:t>
            </w:r>
            <w:r w:rsidRPr="009F4A87">
              <w:rPr>
                <w:rFonts w:asciiTheme="minorHAnsi" w:hAnsiTheme="minorHAnsi" w:cstheme="minorHAnsi"/>
                <w:sz w:val="20"/>
                <w:szCs w:val="20"/>
              </w:rPr>
              <w:t>appa</w:t>
            </w:r>
            <w:r>
              <w:rPr>
                <w:rFonts w:asciiTheme="minorHAnsi" w:hAnsiTheme="minorHAnsi" w:cstheme="minorHAnsi"/>
                <w:sz w:val="20"/>
                <w:szCs w:val="20"/>
              </w:rPr>
              <w:t xml:space="preserve"> for concordance (</w:t>
            </w:r>
            <w:r w:rsidRPr="00552353">
              <w:rPr>
                <w:rFonts w:asciiTheme="minorHAnsi" w:hAnsiTheme="minorHAnsi" w:cstheme="minorHAnsi"/>
                <w:sz w:val="20"/>
                <w:szCs w:val="20"/>
              </w:rPr>
              <w:sym w:font="Symbol" w:char="F06B"/>
            </w:r>
            <w:r>
              <w:rPr>
                <w:rFonts w:asciiTheme="minorHAnsi" w:hAnsiTheme="minorHAnsi" w:cstheme="minorHAnsi"/>
                <w:sz w:val="20"/>
                <w:szCs w:val="20"/>
              </w:rPr>
              <w:t xml:space="preserve">) </w:t>
            </w:r>
            <w:r w:rsidRPr="00DF76ED">
              <w:rPr>
                <w:rFonts w:asciiTheme="minorHAnsi" w:hAnsiTheme="minorHAnsi" w:cstheme="minorHAnsi"/>
                <w:sz w:val="18"/>
                <w:szCs w:val="18"/>
              </w:rPr>
              <w:t>†</w:t>
            </w:r>
            <w:r w:rsidRPr="009F4A87">
              <w:rPr>
                <w:rFonts w:asciiTheme="minorHAnsi" w:hAnsiTheme="minorHAnsi" w:cstheme="minorHAnsi"/>
                <w:sz w:val="20"/>
                <w:szCs w:val="20"/>
              </w:rPr>
              <w:t xml:space="preserve"> </w:t>
            </w:r>
          </w:p>
          <w:p w14:paraId="40072140" w14:textId="77777777" w:rsidR="00303AFF" w:rsidRPr="009F4A87" w:rsidRDefault="00303AFF" w:rsidP="00CA640C">
            <w:pPr>
              <w:pStyle w:val="ListParagraph"/>
              <w:numPr>
                <w:ilvl w:val="0"/>
                <w:numId w:val="16"/>
              </w:numPr>
              <w:ind w:left="170" w:hanging="170"/>
              <w:rPr>
                <w:rFonts w:cstheme="minorHAnsi"/>
                <w:sz w:val="20"/>
                <w:szCs w:val="20"/>
                <w:u w:val="single"/>
              </w:rPr>
            </w:pPr>
            <w:r w:rsidRPr="0070246B">
              <w:rPr>
                <w:rFonts w:cstheme="minorHAnsi"/>
                <w:sz w:val="20"/>
                <w:szCs w:val="20"/>
                <w:u w:val="single"/>
              </w:rPr>
              <w:t xml:space="preserve">Joints </w:t>
            </w:r>
            <w:r>
              <w:rPr>
                <w:rFonts w:cstheme="minorHAnsi"/>
                <w:sz w:val="20"/>
                <w:szCs w:val="20"/>
              </w:rPr>
              <w:t xml:space="preserve">(US effusion, US synovial hypertrophy, PD signal) </w:t>
            </w:r>
          </w:p>
          <w:p w14:paraId="6C936312" w14:textId="77777777" w:rsidR="00303AFF" w:rsidRPr="0020452D" w:rsidRDefault="00303AFF" w:rsidP="00CA640C">
            <w:pPr>
              <w:pStyle w:val="ListParagraph"/>
              <w:numPr>
                <w:ilvl w:val="1"/>
                <w:numId w:val="16"/>
              </w:numPr>
              <w:ind w:left="340" w:hanging="170"/>
              <w:rPr>
                <w:rFonts w:cstheme="minorHAnsi"/>
                <w:sz w:val="20"/>
                <w:szCs w:val="20"/>
              </w:rPr>
            </w:pPr>
            <w:r w:rsidRPr="0020452D">
              <w:rPr>
                <w:rFonts w:cstheme="minorHAnsi"/>
                <w:sz w:val="20"/>
                <w:szCs w:val="20"/>
              </w:rPr>
              <w:t>podiatrist's tenderness</w:t>
            </w:r>
            <w:r>
              <w:rPr>
                <w:rFonts w:cstheme="minorHAnsi"/>
                <w:sz w:val="20"/>
                <w:szCs w:val="20"/>
              </w:rPr>
              <w:t>, range 0.</w:t>
            </w:r>
            <w:r w:rsidRPr="0020452D">
              <w:rPr>
                <w:rFonts w:cstheme="minorHAnsi"/>
                <w:sz w:val="20"/>
                <w:szCs w:val="20"/>
              </w:rPr>
              <w:t>20</w:t>
            </w:r>
            <w:r>
              <w:rPr>
                <w:rFonts w:cstheme="minorHAnsi"/>
                <w:sz w:val="20"/>
                <w:szCs w:val="20"/>
              </w:rPr>
              <w:t xml:space="preserve"> – 0.24</w:t>
            </w:r>
            <w:r w:rsidRPr="0020452D">
              <w:rPr>
                <w:rFonts w:cstheme="minorHAnsi"/>
                <w:sz w:val="20"/>
                <w:szCs w:val="20"/>
              </w:rPr>
              <w:t>; and swelling</w:t>
            </w:r>
            <w:r>
              <w:rPr>
                <w:rFonts w:cstheme="minorHAnsi"/>
                <w:sz w:val="20"/>
                <w:szCs w:val="20"/>
              </w:rPr>
              <w:t>, range 0.28 -</w:t>
            </w:r>
            <w:r w:rsidRPr="0020452D">
              <w:rPr>
                <w:rFonts w:cstheme="minorHAnsi"/>
                <w:sz w:val="20"/>
                <w:szCs w:val="20"/>
              </w:rPr>
              <w:t xml:space="preserve"> 0.29</w:t>
            </w:r>
          </w:p>
          <w:p w14:paraId="6D4CAD09" w14:textId="77777777" w:rsidR="00303AFF" w:rsidRDefault="00303AFF" w:rsidP="00CA640C">
            <w:pPr>
              <w:pStyle w:val="ListParagraph"/>
              <w:numPr>
                <w:ilvl w:val="1"/>
                <w:numId w:val="16"/>
              </w:numPr>
              <w:ind w:left="340" w:hanging="170"/>
              <w:rPr>
                <w:rFonts w:cstheme="minorHAnsi"/>
                <w:sz w:val="20"/>
                <w:szCs w:val="20"/>
              </w:rPr>
            </w:pPr>
            <w:r w:rsidRPr="009F4A87">
              <w:rPr>
                <w:rFonts w:cstheme="minorHAnsi"/>
                <w:sz w:val="20"/>
                <w:szCs w:val="20"/>
              </w:rPr>
              <w:t>paediatric rheumatologist's active synovitis</w:t>
            </w:r>
            <w:r>
              <w:rPr>
                <w:rFonts w:cstheme="minorHAnsi"/>
                <w:sz w:val="20"/>
                <w:szCs w:val="20"/>
              </w:rPr>
              <w:t xml:space="preserve">, range 0.25 - </w:t>
            </w:r>
            <w:r w:rsidRPr="009F4A87">
              <w:rPr>
                <w:rFonts w:cstheme="minorHAnsi"/>
                <w:sz w:val="20"/>
                <w:szCs w:val="20"/>
              </w:rPr>
              <w:t>0.28</w:t>
            </w:r>
          </w:p>
          <w:p w14:paraId="31972A15" w14:textId="77777777" w:rsidR="00303AFF" w:rsidRPr="002D2F20" w:rsidRDefault="00303AFF" w:rsidP="00CA640C">
            <w:pPr>
              <w:spacing w:after="120"/>
              <w:rPr>
                <w:rFonts w:asciiTheme="minorHAnsi" w:hAnsiTheme="minorHAnsi" w:cstheme="minorHAnsi"/>
                <w:i/>
                <w:iCs/>
                <w:sz w:val="19"/>
                <w:szCs w:val="19"/>
              </w:rPr>
            </w:pPr>
            <w:proofErr w:type="spellStart"/>
            <w:r w:rsidRPr="00F22882">
              <w:rPr>
                <w:rFonts w:asciiTheme="minorHAnsi" w:hAnsiTheme="minorHAnsi" w:cstheme="minorHAnsi"/>
                <w:i/>
                <w:iCs/>
                <w:sz w:val="19"/>
                <w:szCs w:val="19"/>
              </w:rPr>
              <w:t>nb</w:t>
            </w:r>
            <w:proofErr w:type="spellEnd"/>
            <w:r w:rsidRPr="00F22882">
              <w:rPr>
                <w:rFonts w:asciiTheme="minorHAnsi" w:hAnsiTheme="minorHAnsi" w:cstheme="minorHAnsi"/>
                <w:i/>
                <w:iCs/>
                <w:sz w:val="19"/>
                <w:szCs w:val="19"/>
              </w:rPr>
              <w:t xml:space="preserve">: </w:t>
            </w:r>
            <w:r>
              <w:rPr>
                <w:rFonts w:asciiTheme="minorHAnsi" w:hAnsiTheme="minorHAnsi" w:cstheme="minorHAnsi"/>
                <w:i/>
                <w:iCs/>
                <w:sz w:val="19"/>
                <w:szCs w:val="19"/>
              </w:rPr>
              <w:t>C</w:t>
            </w:r>
            <w:r w:rsidRPr="002D2F20">
              <w:rPr>
                <w:rFonts w:asciiTheme="minorHAnsi" w:hAnsiTheme="minorHAnsi" w:cstheme="minorHAnsi"/>
                <w:i/>
                <w:iCs/>
                <w:sz w:val="19"/>
                <w:szCs w:val="19"/>
              </w:rPr>
              <w:t>onsensus agreement for CE vs US for normal/abnormal joints was fair (0.36).</w:t>
            </w:r>
          </w:p>
          <w:p w14:paraId="0F362C31" w14:textId="77777777" w:rsidR="00303AFF" w:rsidRPr="009F4A87" w:rsidRDefault="00303AFF" w:rsidP="00CA640C">
            <w:pPr>
              <w:pStyle w:val="ListParagraph"/>
              <w:numPr>
                <w:ilvl w:val="0"/>
                <w:numId w:val="16"/>
              </w:numPr>
              <w:ind w:left="170" w:hanging="170"/>
              <w:rPr>
                <w:rFonts w:cstheme="minorHAnsi"/>
                <w:sz w:val="20"/>
                <w:szCs w:val="20"/>
                <w:u w:val="single"/>
              </w:rPr>
            </w:pPr>
            <w:r w:rsidRPr="0070246B">
              <w:rPr>
                <w:rFonts w:cstheme="minorHAnsi"/>
                <w:sz w:val="20"/>
                <w:szCs w:val="20"/>
                <w:u w:val="single"/>
              </w:rPr>
              <w:t>Tendons</w:t>
            </w:r>
            <w:r>
              <w:rPr>
                <w:rFonts w:cstheme="minorHAnsi"/>
                <w:sz w:val="20"/>
                <w:szCs w:val="20"/>
              </w:rPr>
              <w:t xml:space="preserve"> (US tenosynovitis, PD signal)</w:t>
            </w:r>
            <w:r w:rsidRPr="009F4A87">
              <w:rPr>
                <w:rFonts w:cstheme="minorHAnsi"/>
                <w:sz w:val="20"/>
                <w:szCs w:val="20"/>
              </w:rPr>
              <w:t xml:space="preserve">: </w:t>
            </w:r>
          </w:p>
          <w:p w14:paraId="2C4A0EFF" w14:textId="77777777" w:rsidR="00303AFF" w:rsidRDefault="00303AFF" w:rsidP="00CA640C">
            <w:pPr>
              <w:pStyle w:val="ListParagraph"/>
              <w:numPr>
                <w:ilvl w:val="1"/>
                <w:numId w:val="16"/>
              </w:numPr>
              <w:ind w:left="340" w:hanging="170"/>
              <w:rPr>
                <w:rFonts w:cstheme="minorHAnsi"/>
                <w:sz w:val="20"/>
                <w:szCs w:val="20"/>
              </w:rPr>
            </w:pPr>
            <w:r w:rsidRPr="0020452D">
              <w:rPr>
                <w:rFonts w:cstheme="minorHAnsi"/>
                <w:sz w:val="20"/>
                <w:szCs w:val="20"/>
              </w:rPr>
              <w:t>podiatrist's tenderness</w:t>
            </w:r>
            <w:r>
              <w:rPr>
                <w:rFonts w:cstheme="minorHAnsi"/>
                <w:sz w:val="20"/>
                <w:szCs w:val="20"/>
              </w:rPr>
              <w:t>,</w:t>
            </w:r>
            <w:r w:rsidRPr="0020452D">
              <w:rPr>
                <w:rFonts w:cstheme="minorHAnsi"/>
                <w:sz w:val="20"/>
                <w:szCs w:val="20"/>
              </w:rPr>
              <w:t xml:space="preserve"> 0.</w:t>
            </w:r>
            <w:r>
              <w:rPr>
                <w:rFonts w:cstheme="minorHAnsi"/>
                <w:sz w:val="20"/>
                <w:szCs w:val="20"/>
              </w:rPr>
              <w:t>0</w:t>
            </w:r>
            <w:r w:rsidRPr="0020452D">
              <w:rPr>
                <w:rFonts w:cstheme="minorHAnsi"/>
                <w:sz w:val="20"/>
                <w:szCs w:val="20"/>
              </w:rPr>
              <w:t xml:space="preserve">2; and </w:t>
            </w:r>
            <w:r w:rsidRPr="00F34601">
              <w:rPr>
                <w:rFonts w:cstheme="minorHAnsi"/>
                <w:sz w:val="20"/>
                <w:szCs w:val="20"/>
              </w:rPr>
              <w:t>swelling, range 0.05 - 0.15</w:t>
            </w:r>
          </w:p>
          <w:p w14:paraId="302E1325" w14:textId="77777777" w:rsidR="00303AFF" w:rsidRPr="002165C7" w:rsidRDefault="00303AFF" w:rsidP="00CA640C">
            <w:pPr>
              <w:spacing w:after="120"/>
              <w:rPr>
                <w:rFonts w:asciiTheme="minorHAnsi" w:hAnsiTheme="minorHAnsi" w:cstheme="minorHAnsi"/>
                <w:i/>
                <w:iCs/>
                <w:sz w:val="19"/>
                <w:szCs w:val="19"/>
              </w:rPr>
            </w:pPr>
            <w:proofErr w:type="spellStart"/>
            <w:r w:rsidRPr="00F22882">
              <w:rPr>
                <w:rFonts w:asciiTheme="minorHAnsi" w:hAnsiTheme="minorHAnsi" w:cstheme="minorHAnsi"/>
                <w:i/>
                <w:iCs/>
                <w:sz w:val="19"/>
                <w:szCs w:val="19"/>
              </w:rPr>
              <w:t>nb</w:t>
            </w:r>
            <w:proofErr w:type="spellEnd"/>
            <w:r w:rsidRPr="00F22882">
              <w:rPr>
                <w:rFonts w:asciiTheme="minorHAnsi" w:hAnsiTheme="minorHAnsi" w:cstheme="minorHAnsi"/>
                <w:i/>
                <w:iCs/>
                <w:sz w:val="19"/>
                <w:szCs w:val="19"/>
              </w:rPr>
              <w:t>:</w:t>
            </w:r>
            <w:r w:rsidRPr="002165C7">
              <w:rPr>
                <w:rFonts w:asciiTheme="minorHAnsi" w:hAnsiTheme="minorHAnsi" w:cstheme="minorHAnsi"/>
                <w:b/>
                <w:bCs/>
                <w:i/>
                <w:iCs/>
                <w:sz w:val="19"/>
                <w:szCs w:val="19"/>
              </w:rPr>
              <w:t xml:space="preserve"> </w:t>
            </w:r>
            <w:r>
              <w:rPr>
                <w:rFonts w:asciiTheme="minorHAnsi" w:hAnsiTheme="minorHAnsi" w:cstheme="minorHAnsi"/>
                <w:i/>
                <w:iCs/>
                <w:sz w:val="19"/>
                <w:szCs w:val="19"/>
              </w:rPr>
              <w:t>C</w:t>
            </w:r>
            <w:r w:rsidRPr="002165C7">
              <w:rPr>
                <w:rFonts w:asciiTheme="minorHAnsi" w:hAnsiTheme="minorHAnsi" w:cstheme="minorHAnsi"/>
                <w:i/>
                <w:iCs/>
                <w:sz w:val="19"/>
                <w:szCs w:val="19"/>
              </w:rPr>
              <w:t>onsensus agreement for CE vs US for normal/abnormal tendons was poor</w:t>
            </w:r>
            <w:r>
              <w:rPr>
                <w:rFonts w:asciiTheme="minorHAnsi" w:hAnsiTheme="minorHAnsi" w:cstheme="minorHAnsi"/>
                <w:i/>
                <w:iCs/>
                <w:sz w:val="19"/>
                <w:szCs w:val="19"/>
              </w:rPr>
              <w:t xml:space="preserve"> </w:t>
            </w:r>
            <w:r w:rsidRPr="002165C7">
              <w:rPr>
                <w:rFonts w:asciiTheme="minorHAnsi" w:hAnsiTheme="minorHAnsi" w:cstheme="minorHAnsi"/>
                <w:i/>
                <w:iCs/>
                <w:sz w:val="19"/>
                <w:szCs w:val="19"/>
              </w:rPr>
              <w:t>(0.07).</w:t>
            </w:r>
          </w:p>
          <w:p w14:paraId="72A1495B" w14:textId="77777777" w:rsidR="00303AFF" w:rsidRPr="009F4A87" w:rsidRDefault="00303AFF" w:rsidP="00CA640C">
            <w:pPr>
              <w:pStyle w:val="ListParagraph"/>
              <w:numPr>
                <w:ilvl w:val="0"/>
                <w:numId w:val="16"/>
              </w:numPr>
              <w:ind w:left="170" w:hanging="170"/>
              <w:rPr>
                <w:rFonts w:cstheme="minorHAnsi"/>
                <w:sz w:val="20"/>
                <w:szCs w:val="20"/>
                <w:u w:val="single"/>
              </w:rPr>
            </w:pPr>
            <w:r w:rsidRPr="0070246B">
              <w:rPr>
                <w:rFonts w:cstheme="minorHAnsi"/>
                <w:sz w:val="20"/>
                <w:szCs w:val="20"/>
                <w:u w:val="single"/>
              </w:rPr>
              <w:t>Soft tissue</w:t>
            </w:r>
            <w:r>
              <w:rPr>
                <w:rFonts w:cstheme="minorHAnsi"/>
                <w:sz w:val="20"/>
                <w:szCs w:val="20"/>
              </w:rPr>
              <w:t xml:space="preserve"> (abnormal tendon/fascial thickness)</w:t>
            </w:r>
            <w:r w:rsidRPr="009F4A87">
              <w:rPr>
                <w:rFonts w:cstheme="minorHAnsi"/>
                <w:sz w:val="20"/>
                <w:szCs w:val="20"/>
              </w:rPr>
              <w:t xml:space="preserve">: </w:t>
            </w:r>
          </w:p>
          <w:p w14:paraId="30881CE0" w14:textId="77777777" w:rsidR="00303AFF" w:rsidRPr="0020452D" w:rsidRDefault="00303AFF" w:rsidP="00CA640C">
            <w:pPr>
              <w:pStyle w:val="ListParagraph"/>
              <w:numPr>
                <w:ilvl w:val="1"/>
                <w:numId w:val="16"/>
              </w:numPr>
              <w:ind w:left="340" w:hanging="170"/>
              <w:rPr>
                <w:rFonts w:cstheme="minorHAnsi"/>
                <w:sz w:val="20"/>
                <w:szCs w:val="20"/>
              </w:rPr>
            </w:pPr>
            <w:r w:rsidRPr="0020452D">
              <w:rPr>
                <w:rFonts w:cstheme="minorHAnsi"/>
                <w:sz w:val="20"/>
                <w:szCs w:val="20"/>
              </w:rPr>
              <w:t>podiatrist's tenderness</w:t>
            </w:r>
            <w:r>
              <w:rPr>
                <w:rFonts w:cstheme="minorHAnsi"/>
                <w:sz w:val="20"/>
                <w:szCs w:val="20"/>
              </w:rPr>
              <w:t>,</w:t>
            </w:r>
            <w:r w:rsidRPr="0020452D">
              <w:rPr>
                <w:rFonts w:cstheme="minorHAnsi"/>
                <w:sz w:val="20"/>
                <w:szCs w:val="20"/>
              </w:rPr>
              <w:t xml:space="preserve"> </w:t>
            </w:r>
            <w:r>
              <w:rPr>
                <w:rFonts w:cstheme="minorHAnsi"/>
                <w:sz w:val="20"/>
                <w:szCs w:val="20"/>
              </w:rPr>
              <w:t>range 0.10 – 0.21</w:t>
            </w:r>
            <w:r w:rsidRPr="0020452D">
              <w:rPr>
                <w:rFonts w:cstheme="minorHAnsi"/>
                <w:sz w:val="20"/>
                <w:szCs w:val="20"/>
              </w:rPr>
              <w:t>; and swelling</w:t>
            </w:r>
            <w:r>
              <w:rPr>
                <w:rFonts w:cstheme="minorHAnsi"/>
                <w:sz w:val="20"/>
                <w:szCs w:val="20"/>
              </w:rPr>
              <w:t xml:space="preserve">, range -0.07 - 0.38 </w:t>
            </w:r>
          </w:p>
          <w:p w14:paraId="70C877BE" w14:textId="77777777" w:rsidR="00303AFF" w:rsidRPr="002165C7" w:rsidRDefault="00303AFF" w:rsidP="00CA640C">
            <w:pPr>
              <w:rPr>
                <w:rFonts w:asciiTheme="minorHAnsi" w:hAnsiTheme="minorHAnsi" w:cstheme="minorHAnsi"/>
                <w:i/>
                <w:iCs/>
                <w:sz w:val="19"/>
                <w:szCs w:val="19"/>
              </w:rPr>
            </w:pPr>
            <w:proofErr w:type="spellStart"/>
            <w:r w:rsidRPr="00F22882">
              <w:rPr>
                <w:rFonts w:asciiTheme="minorHAnsi" w:hAnsiTheme="minorHAnsi" w:cstheme="minorHAnsi"/>
                <w:i/>
                <w:iCs/>
                <w:sz w:val="19"/>
                <w:szCs w:val="19"/>
              </w:rPr>
              <w:t>nb</w:t>
            </w:r>
            <w:proofErr w:type="spellEnd"/>
            <w:r w:rsidRPr="00F22882">
              <w:rPr>
                <w:rFonts w:asciiTheme="minorHAnsi" w:hAnsiTheme="minorHAnsi" w:cstheme="minorHAnsi"/>
                <w:i/>
                <w:iCs/>
                <w:sz w:val="19"/>
                <w:szCs w:val="19"/>
              </w:rPr>
              <w:t>:</w:t>
            </w:r>
            <w:r w:rsidRPr="002165C7">
              <w:rPr>
                <w:rFonts w:asciiTheme="minorHAnsi" w:hAnsiTheme="minorHAnsi" w:cstheme="minorHAnsi"/>
                <w:b/>
                <w:bCs/>
                <w:i/>
                <w:iCs/>
                <w:sz w:val="19"/>
                <w:szCs w:val="19"/>
              </w:rPr>
              <w:t xml:space="preserve"> </w:t>
            </w:r>
            <w:r>
              <w:rPr>
                <w:rFonts w:asciiTheme="minorHAnsi" w:hAnsiTheme="minorHAnsi" w:cstheme="minorHAnsi"/>
                <w:i/>
                <w:iCs/>
                <w:sz w:val="19"/>
                <w:szCs w:val="19"/>
              </w:rPr>
              <w:t>C</w:t>
            </w:r>
            <w:r w:rsidRPr="002165C7">
              <w:rPr>
                <w:rFonts w:asciiTheme="minorHAnsi" w:hAnsiTheme="minorHAnsi" w:cstheme="minorHAnsi"/>
                <w:i/>
                <w:iCs/>
                <w:sz w:val="19"/>
                <w:szCs w:val="19"/>
              </w:rPr>
              <w:t>onsensus agreement for CE vs US for normal/</w:t>
            </w:r>
            <w:r>
              <w:rPr>
                <w:rFonts w:asciiTheme="minorHAnsi" w:hAnsiTheme="minorHAnsi" w:cstheme="minorHAnsi"/>
                <w:i/>
                <w:iCs/>
                <w:sz w:val="19"/>
                <w:szCs w:val="19"/>
              </w:rPr>
              <w:t xml:space="preserve"> </w:t>
            </w:r>
            <w:r w:rsidRPr="002165C7">
              <w:rPr>
                <w:rFonts w:asciiTheme="minorHAnsi" w:hAnsiTheme="minorHAnsi" w:cstheme="minorHAnsi"/>
                <w:i/>
                <w:iCs/>
                <w:sz w:val="19"/>
                <w:szCs w:val="19"/>
              </w:rPr>
              <w:t>abnormal agreement was fair for PF (0.21), slight for TA (0.18), and poor for RCB (0.07).</w:t>
            </w:r>
          </w:p>
        </w:tc>
        <w:tc>
          <w:tcPr>
            <w:tcW w:w="3402" w:type="dxa"/>
            <w:gridSpan w:val="2"/>
            <w:tcBorders>
              <w:top w:val="dotted" w:sz="4" w:space="0" w:color="auto"/>
              <w:left w:val="single" w:sz="2" w:space="0" w:color="auto"/>
              <w:bottom w:val="single" w:sz="2" w:space="0" w:color="auto"/>
              <w:right w:val="single" w:sz="2" w:space="0" w:color="auto"/>
            </w:tcBorders>
          </w:tcPr>
          <w:p w14:paraId="55A6A0F8" w14:textId="77777777" w:rsidR="00303AFF" w:rsidRDefault="00303AFF" w:rsidP="00CA640C">
            <w:pPr>
              <w:rPr>
                <w:rFonts w:asciiTheme="minorHAnsi" w:hAnsiTheme="minorHAnsi" w:cstheme="minorHAnsi"/>
                <w:sz w:val="20"/>
                <w:szCs w:val="20"/>
              </w:rPr>
            </w:pPr>
            <w:r w:rsidRPr="009F4A87">
              <w:rPr>
                <w:rFonts w:asciiTheme="minorHAnsi" w:hAnsiTheme="minorHAnsi" w:cstheme="minorHAnsi"/>
                <w:sz w:val="20"/>
                <w:szCs w:val="20"/>
              </w:rPr>
              <w:t xml:space="preserve">Cohen's unweighted </w:t>
            </w:r>
            <w:r>
              <w:rPr>
                <w:rFonts w:asciiTheme="minorHAnsi" w:hAnsiTheme="minorHAnsi" w:cstheme="minorHAnsi"/>
                <w:sz w:val="20"/>
                <w:szCs w:val="20"/>
              </w:rPr>
              <w:t>k</w:t>
            </w:r>
            <w:r w:rsidRPr="009F4A87">
              <w:rPr>
                <w:rFonts w:asciiTheme="minorHAnsi" w:hAnsiTheme="minorHAnsi" w:cstheme="minorHAnsi"/>
                <w:sz w:val="20"/>
                <w:szCs w:val="20"/>
              </w:rPr>
              <w:t>appa</w:t>
            </w:r>
            <w:r>
              <w:rPr>
                <w:rFonts w:asciiTheme="minorHAnsi" w:hAnsiTheme="minorHAnsi" w:cstheme="minorHAnsi"/>
                <w:sz w:val="20"/>
                <w:szCs w:val="20"/>
              </w:rPr>
              <w:t xml:space="preserve"> for concordance (</w:t>
            </w:r>
            <w:r w:rsidRPr="00552353">
              <w:rPr>
                <w:rFonts w:asciiTheme="minorHAnsi" w:hAnsiTheme="minorHAnsi" w:cstheme="minorHAnsi"/>
                <w:sz w:val="20"/>
                <w:szCs w:val="20"/>
              </w:rPr>
              <w:sym w:font="Symbol" w:char="F06B"/>
            </w:r>
            <w:r>
              <w:rPr>
                <w:rFonts w:asciiTheme="minorHAnsi" w:hAnsiTheme="minorHAnsi" w:cstheme="minorHAnsi"/>
                <w:sz w:val="20"/>
                <w:szCs w:val="20"/>
              </w:rPr>
              <w:t>)</w:t>
            </w:r>
            <w:r w:rsidRPr="00DF76ED">
              <w:rPr>
                <w:rFonts w:asciiTheme="minorHAnsi" w:hAnsiTheme="minorHAnsi" w:cstheme="minorHAnsi"/>
                <w:sz w:val="18"/>
                <w:szCs w:val="18"/>
              </w:rPr>
              <w:t>†</w:t>
            </w:r>
          </w:p>
          <w:p w14:paraId="747A2820" w14:textId="77777777" w:rsidR="00303AFF" w:rsidRDefault="00303AFF" w:rsidP="00CA640C">
            <w:pPr>
              <w:pStyle w:val="ListParagraph"/>
              <w:numPr>
                <w:ilvl w:val="0"/>
                <w:numId w:val="14"/>
              </w:numPr>
              <w:ind w:left="170" w:hanging="170"/>
              <w:rPr>
                <w:rFonts w:cstheme="minorHAnsi"/>
                <w:sz w:val="20"/>
                <w:szCs w:val="20"/>
              </w:rPr>
            </w:pPr>
            <w:r w:rsidRPr="003F4EB6">
              <w:rPr>
                <w:rFonts w:cstheme="minorHAnsi"/>
                <w:sz w:val="20"/>
                <w:szCs w:val="20"/>
              </w:rPr>
              <w:t>podiatrist</w:t>
            </w:r>
            <w:r>
              <w:rPr>
                <w:rFonts w:cstheme="minorHAnsi"/>
                <w:sz w:val="20"/>
                <w:szCs w:val="20"/>
              </w:rPr>
              <w:t xml:space="preserve"> vs rheumatologist</w:t>
            </w:r>
          </w:p>
          <w:p w14:paraId="0D625242" w14:textId="77777777" w:rsidR="00303AFF" w:rsidRPr="00B453BF" w:rsidRDefault="00303AFF" w:rsidP="00CA640C">
            <w:pPr>
              <w:pStyle w:val="ListParagraph"/>
              <w:numPr>
                <w:ilvl w:val="1"/>
                <w:numId w:val="14"/>
              </w:numPr>
              <w:ind w:left="340" w:hanging="170"/>
              <w:rPr>
                <w:rFonts w:cstheme="minorHAnsi"/>
                <w:sz w:val="20"/>
                <w:szCs w:val="20"/>
              </w:rPr>
            </w:pPr>
            <w:r w:rsidRPr="0015476F">
              <w:rPr>
                <w:rFonts w:cstheme="minorHAnsi"/>
                <w:sz w:val="20"/>
                <w:szCs w:val="20"/>
              </w:rPr>
              <w:t>podiatrist's tenderness: 0.22 (0.11, 0.33)</w:t>
            </w:r>
            <w:r>
              <w:rPr>
                <w:rFonts w:cstheme="minorHAnsi"/>
                <w:sz w:val="20"/>
                <w:szCs w:val="20"/>
              </w:rPr>
              <w:t xml:space="preserve">, </w:t>
            </w:r>
            <w:r w:rsidRPr="00B453BF">
              <w:rPr>
                <w:rFonts w:cstheme="minorHAnsi"/>
                <w:sz w:val="20"/>
                <w:szCs w:val="20"/>
              </w:rPr>
              <w:t>and swelling: 0.52 (0.41, 0.63)</w:t>
            </w:r>
          </w:p>
        </w:tc>
        <w:tc>
          <w:tcPr>
            <w:tcW w:w="2694" w:type="dxa"/>
            <w:vMerge/>
            <w:tcBorders>
              <w:left w:val="single" w:sz="2" w:space="0" w:color="auto"/>
              <w:bottom w:val="single" w:sz="2" w:space="0" w:color="auto"/>
              <w:right w:val="single" w:sz="2" w:space="0" w:color="auto"/>
            </w:tcBorders>
          </w:tcPr>
          <w:p w14:paraId="0FFA608E" w14:textId="77777777" w:rsidR="00303AFF" w:rsidRPr="008E1056" w:rsidRDefault="00303AFF"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1356F25E" w14:textId="77777777" w:rsidR="00303AFF" w:rsidRPr="001B67B9" w:rsidRDefault="00303AFF" w:rsidP="00CA640C">
            <w:pPr>
              <w:jc w:val="center"/>
              <w:rPr>
                <w:rFonts w:asciiTheme="minorHAnsi" w:hAnsiTheme="minorHAnsi" w:cstheme="minorHAnsi"/>
                <w:b/>
                <w:bCs/>
                <w:sz w:val="20"/>
                <w:szCs w:val="20"/>
              </w:rPr>
            </w:pPr>
          </w:p>
        </w:tc>
      </w:tr>
      <w:tr w:rsidR="00303AFF" w:rsidRPr="009311D3" w14:paraId="61E971F9" w14:textId="77777777" w:rsidTr="00CA640C">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5D3C006E" w14:textId="77777777" w:rsidR="00303AFF" w:rsidRPr="00F22882" w:rsidRDefault="00303AFF" w:rsidP="00CA640C">
            <w:pPr>
              <w:rPr>
                <w:rFonts w:asciiTheme="minorHAnsi" w:hAnsiTheme="minorHAnsi" w:cstheme="minorHAnsi"/>
                <w:sz w:val="20"/>
                <w:szCs w:val="20"/>
              </w:rPr>
            </w:pPr>
            <w:r w:rsidRPr="00F22882">
              <w:rPr>
                <w:rFonts w:asciiTheme="minorHAnsi" w:hAnsiTheme="minorHAnsi" w:cstheme="minorHAnsi"/>
                <w:b/>
                <w:bCs/>
                <w:sz w:val="20"/>
                <w:szCs w:val="20"/>
              </w:rPr>
              <w:lastRenderedPageBreak/>
              <w:t xml:space="preserve">Author’s conclusion: </w:t>
            </w:r>
            <w:r w:rsidRPr="00F22882">
              <w:rPr>
                <w:rFonts w:asciiTheme="minorHAnsi" w:hAnsiTheme="minorHAnsi" w:cstheme="minorHAnsi"/>
                <w:sz w:val="20"/>
                <w:szCs w:val="20"/>
              </w:rPr>
              <w:t>This study uniquely demonstrated an interprofessional evaluation of foot disease in JIA. Agreement was consistently less than acceptable (kappa = &lt;0.4) for each clinical and US interaction and subclinical foot disease is common in joints and periarticular soft tissues. Findings suggest US may be a useful tool to aid CE of the foot in patients with JIA.</w:t>
            </w:r>
          </w:p>
        </w:tc>
      </w:tr>
      <w:tr w:rsidR="00303AFF" w:rsidRPr="001B67B9" w14:paraId="56149CE6" w14:textId="77777777" w:rsidTr="0048214F">
        <w:trPr>
          <w:trHeight w:val="1586"/>
        </w:trPr>
        <w:tc>
          <w:tcPr>
            <w:tcW w:w="1242" w:type="dxa"/>
            <w:vMerge w:val="restart"/>
            <w:tcBorders>
              <w:top w:val="single" w:sz="18" w:space="0" w:color="auto"/>
              <w:left w:val="single" w:sz="2" w:space="0" w:color="auto"/>
              <w:right w:val="single" w:sz="2" w:space="0" w:color="auto"/>
            </w:tcBorders>
            <w:shd w:val="clear" w:color="auto" w:fill="FFF2CC" w:themeFill="accent4" w:themeFillTint="33"/>
          </w:tcPr>
          <w:p w14:paraId="53C63A84" w14:textId="77777777" w:rsidR="00303AFF" w:rsidRDefault="00303AFF" w:rsidP="00CA640C">
            <w:pPr>
              <w:rPr>
                <w:rFonts w:asciiTheme="minorHAnsi" w:hAnsiTheme="minorHAnsi" w:cstheme="minorHAnsi"/>
                <w:sz w:val="20"/>
                <w:szCs w:val="20"/>
              </w:rPr>
            </w:pPr>
            <w:r w:rsidRPr="009306E8">
              <w:rPr>
                <w:rFonts w:asciiTheme="minorHAnsi" w:hAnsiTheme="minorHAnsi" w:cstheme="minorHAnsi"/>
                <w:sz w:val="20"/>
                <w:szCs w:val="20"/>
              </w:rPr>
              <w:t>Lanni 2021</w:t>
            </w:r>
          </w:p>
          <w:p w14:paraId="76BFCAB8" w14:textId="77777777" w:rsidR="00303AFF" w:rsidRDefault="00303AFF" w:rsidP="00CA640C">
            <w:pPr>
              <w:rPr>
                <w:rFonts w:asciiTheme="minorHAnsi" w:hAnsiTheme="minorHAnsi" w:cstheme="minorHAnsi"/>
                <w:sz w:val="20"/>
                <w:szCs w:val="20"/>
              </w:rPr>
            </w:pPr>
          </w:p>
          <w:p w14:paraId="36D0DCD8" w14:textId="77777777" w:rsidR="00303AFF" w:rsidRDefault="00303AFF" w:rsidP="00CA640C">
            <w:pPr>
              <w:rPr>
                <w:rFonts w:asciiTheme="minorHAnsi" w:hAnsiTheme="minorHAnsi" w:cstheme="minorHAnsi"/>
                <w:sz w:val="20"/>
                <w:szCs w:val="20"/>
              </w:rPr>
            </w:pPr>
            <w:r>
              <w:rPr>
                <w:rFonts w:asciiTheme="minorHAnsi" w:hAnsiTheme="minorHAnsi" w:cstheme="minorHAnsi"/>
                <w:sz w:val="20"/>
                <w:szCs w:val="20"/>
              </w:rPr>
              <w:t>Cross-sectional</w:t>
            </w:r>
          </w:p>
          <w:p w14:paraId="05B528CF" w14:textId="77777777" w:rsidR="00303AFF" w:rsidRDefault="00303AFF" w:rsidP="00CA640C">
            <w:pPr>
              <w:rPr>
                <w:rFonts w:asciiTheme="minorHAnsi" w:hAnsiTheme="minorHAnsi" w:cstheme="minorHAnsi"/>
                <w:sz w:val="20"/>
                <w:szCs w:val="20"/>
              </w:rPr>
            </w:pPr>
          </w:p>
          <w:p w14:paraId="11EB349D" w14:textId="77777777" w:rsidR="00303AFF" w:rsidRPr="007B2939" w:rsidRDefault="00303AFF" w:rsidP="00CA640C">
            <w:pPr>
              <w:rPr>
                <w:rFonts w:asciiTheme="minorHAnsi" w:hAnsiTheme="minorHAnsi" w:cstheme="minorHAnsi"/>
                <w:b/>
                <w:bCs/>
                <w:sz w:val="20"/>
                <w:szCs w:val="20"/>
              </w:rPr>
            </w:pPr>
            <w:r>
              <w:rPr>
                <w:rFonts w:asciiTheme="minorHAnsi" w:hAnsiTheme="minorHAnsi" w:cstheme="minorHAnsi"/>
                <w:b/>
                <w:bCs/>
                <w:sz w:val="20"/>
                <w:szCs w:val="20"/>
              </w:rPr>
              <w:t>Clinical examination vs US</w:t>
            </w:r>
          </w:p>
          <w:p w14:paraId="074E3358" w14:textId="77777777" w:rsidR="00303AFF" w:rsidRDefault="00303AFF" w:rsidP="00CA640C">
            <w:pPr>
              <w:rPr>
                <w:rFonts w:asciiTheme="minorHAnsi" w:hAnsiTheme="minorHAnsi" w:cstheme="minorHAnsi"/>
                <w:sz w:val="20"/>
                <w:szCs w:val="20"/>
              </w:rPr>
            </w:pPr>
          </w:p>
          <w:p w14:paraId="5E14754F" w14:textId="77777777" w:rsidR="00303AFF" w:rsidRPr="009306E8" w:rsidRDefault="00303AFF" w:rsidP="00CA640C">
            <w:pPr>
              <w:rPr>
                <w:rFonts w:asciiTheme="minorHAnsi" w:hAnsiTheme="minorHAnsi" w:cstheme="minorHAnsi"/>
                <w:sz w:val="20"/>
                <w:szCs w:val="20"/>
              </w:rPr>
            </w:pPr>
          </w:p>
        </w:tc>
        <w:tc>
          <w:tcPr>
            <w:tcW w:w="2126" w:type="dxa"/>
            <w:vMerge w:val="restart"/>
            <w:tcBorders>
              <w:top w:val="single" w:sz="18" w:space="0" w:color="auto"/>
              <w:left w:val="single" w:sz="2" w:space="0" w:color="auto"/>
              <w:right w:val="single" w:sz="2" w:space="0" w:color="auto"/>
            </w:tcBorders>
          </w:tcPr>
          <w:p w14:paraId="51E53655"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Clinical assessment: </w:t>
            </w:r>
            <w:r w:rsidRPr="00DE4AF1">
              <w:rPr>
                <w:rFonts w:asciiTheme="minorHAnsi" w:hAnsiTheme="minorHAnsi" w:cstheme="minorHAnsi"/>
                <w:color w:val="000000"/>
                <w:sz w:val="20"/>
                <w:szCs w:val="20"/>
              </w:rPr>
              <w:t>presen</w:t>
            </w:r>
            <w:r>
              <w:rPr>
                <w:rFonts w:asciiTheme="minorHAnsi" w:hAnsiTheme="minorHAnsi" w:cstheme="minorHAnsi"/>
                <w:color w:val="000000"/>
                <w:sz w:val="20"/>
                <w:szCs w:val="20"/>
              </w:rPr>
              <w:t>ce</w:t>
            </w:r>
            <w:r w:rsidRPr="00DE4AF1">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DE4AF1">
              <w:rPr>
                <w:rFonts w:asciiTheme="minorHAnsi" w:hAnsiTheme="minorHAnsi" w:cstheme="minorHAnsi"/>
                <w:color w:val="000000"/>
                <w:sz w:val="20"/>
                <w:szCs w:val="20"/>
              </w:rPr>
              <w:t>absen</w:t>
            </w:r>
            <w:r>
              <w:rPr>
                <w:rFonts w:asciiTheme="minorHAnsi" w:hAnsiTheme="minorHAnsi" w:cstheme="minorHAnsi"/>
                <w:color w:val="000000"/>
                <w:sz w:val="20"/>
                <w:szCs w:val="20"/>
              </w:rPr>
              <w:t>ce</w:t>
            </w:r>
            <w:r w:rsidRPr="00DE4AF1">
              <w:rPr>
                <w:rFonts w:asciiTheme="minorHAnsi" w:hAnsiTheme="minorHAnsi" w:cstheme="minorHAnsi"/>
                <w:color w:val="000000"/>
                <w:sz w:val="20"/>
                <w:szCs w:val="20"/>
              </w:rPr>
              <w:t xml:space="preserve"> for </w:t>
            </w:r>
            <w:r>
              <w:rPr>
                <w:rFonts w:asciiTheme="minorHAnsi" w:hAnsiTheme="minorHAnsi" w:cstheme="minorHAnsi"/>
                <w:color w:val="000000"/>
                <w:sz w:val="20"/>
                <w:szCs w:val="20"/>
              </w:rPr>
              <w:t xml:space="preserve">ankle </w:t>
            </w:r>
            <w:r w:rsidRPr="00DE4AF1">
              <w:rPr>
                <w:rFonts w:asciiTheme="minorHAnsi" w:hAnsiTheme="minorHAnsi" w:cstheme="minorHAnsi"/>
                <w:color w:val="000000"/>
                <w:sz w:val="20"/>
                <w:szCs w:val="20"/>
              </w:rPr>
              <w:t xml:space="preserve">joint or tendon complication </w:t>
            </w:r>
            <w:r>
              <w:rPr>
                <w:rFonts w:asciiTheme="minorHAnsi" w:hAnsiTheme="minorHAnsi" w:cstheme="minorHAnsi"/>
                <w:color w:val="000000"/>
                <w:sz w:val="20"/>
                <w:szCs w:val="20"/>
              </w:rPr>
              <w:t>(</w:t>
            </w:r>
            <w:r w:rsidRPr="00DE4AF1">
              <w:rPr>
                <w:rFonts w:asciiTheme="minorHAnsi" w:hAnsiTheme="minorHAnsi" w:cstheme="minorHAnsi"/>
                <w:color w:val="000000"/>
                <w:sz w:val="20"/>
                <w:szCs w:val="20"/>
              </w:rPr>
              <w:t>swollen, tender</w:t>
            </w:r>
            <w:r>
              <w:rPr>
                <w:rFonts w:asciiTheme="minorHAnsi" w:hAnsiTheme="minorHAnsi" w:cstheme="minorHAnsi"/>
                <w:color w:val="000000"/>
                <w:sz w:val="20"/>
                <w:szCs w:val="20"/>
              </w:rPr>
              <w:t xml:space="preserve">/pain on motion, </w:t>
            </w:r>
            <w:r w:rsidRPr="00DE4AF1">
              <w:rPr>
                <w:rFonts w:asciiTheme="minorHAnsi" w:hAnsiTheme="minorHAnsi" w:cstheme="minorHAnsi"/>
                <w:color w:val="000000"/>
                <w:sz w:val="20"/>
                <w:szCs w:val="20"/>
              </w:rPr>
              <w:t>restricted mo</w:t>
            </w:r>
            <w:r>
              <w:rPr>
                <w:rFonts w:asciiTheme="minorHAnsi" w:hAnsiTheme="minorHAnsi" w:cstheme="minorHAnsi"/>
                <w:color w:val="000000"/>
                <w:sz w:val="20"/>
                <w:szCs w:val="20"/>
              </w:rPr>
              <w:t>vement)*</w:t>
            </w:r>
          </w:p>
          <w:p w14:paraId="61624487" w14:textId="77777777" w:rsidR="00303AFF" w:rsidRPr="009306E8"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w:t>
            </w:r>
            <w:r w:rsidRPr="00624B53">
              <w:rPr>
                <w:rFonts w:asciiTheme="minorHAnsi" w:hAnsiTheme="minorHAnsi" w:cstheme="minorHAnsi"/>
                <w:i/>
                <w:iCs/>
                <w:color w:val="000000"/>
                <w:sz w:val="20"/>
                <w:szCs w:val="20"/>
              </w:rPr>
              <w:t xml:space="preserve"> </w:t>
            </w:r>
            <w:r w:rsidRPr="009306E8">
              <w:rPr>
                <w:rFonts w:asciiTheme="minorHAnsi" w:hAnsiTheme="minorHAnsi" w:cstheme="minorHAnsi"/>
                <w:color w:val="000000"/>
                <w:sz w:val="20"/>
                <w:szCs w:val="20"/>
              </w:rPr>
              <w:t>experience</w:t>
            </w:r>
            <w:r>
              <w:rPr>
                <w:rFonts w:asciiTheme="minorHAnsi" w:hAnsiTheme="minorHAnsi" w:cstheme="minorHAnsi"/>
                <w:color w:val="000000"/>
                <w:sz w:val="20"/>
                <w:szCs w:val="20"/>
              </w:rPr>
              <w:t xml:space="preserve">d </w:t>
            </w:r>
            <w:r w:rsidRPr="009306E8">
              <w:rPr>
                <w:rFonts w:asciiTheme="minorHAnsi" w:hAnsiTheme="minorHAnsi" w:cstheme="minorHAnsi"/>
                <w:color w:val="000000"/>
                <w:sz w:val="20"/>
                <w:szCs w:val="20"/>
              </w:rPr>
              <w:t>paediatric rheumatologist</w:t>
            </w:r>
          </w:p>
          <w:p w14:paraId="11EBCD3B"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Ultrasound (</w:t>
            </w:r>
            <w:proofErr w:type="spellStart"/>
            <w:r>
              <w:rPr>
                <w:rFonts w:asciiTheme="minorHAnsi" w:hAnsiTheme="minorHAnsi" w:cstheme="minorHAnsi"/>
                <w:color w:val="000000"/>
                <w:sz w:val="20"/>
                <w:szCs w:val="20"/>
              </w:rPr>
              <w:t>gray</w:t>
            </w:r>
            <w:proofErr w:type="spellEnd"/>
            <w:r>
              <w:rPr>
                <w:rFonts w:asciiTheme="minorHAnsi" w:hAnsiTheme="minorHAnsi" w:cstheme="minorHAnsi"/>
                <w:color w:val="000000"/>
                <w:sz w:val="20"/>
                <w:szCs w:val="20"/>
              </w:rPr>
              <w:t>-scale &amp; PD)</w:t>
            </w:r>
          </w:p>
          <w:p w14:paraId="1E2D1046" w14:textId="77777777" w:rsidR="00303AFF" w:rsidRPr="00DE4AF1" w:rsidRDefault="00303AFF" w:rsidP="00CA640C">
            <w:pPr>
              <w:spacing w:after="24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sidRPr="00DE4AF1">
              <w:rPr>
                <w:rFonts w:asciiTheme="minorHAnsi" w:hAnsiTheme="minorHAnsi" w:cstheme="minorHAnsi"/>
                <w:color w:val="000000"/>
                <w:sz w:val="20"/>
                <w:szCs w:val="20"/>
              </w:rPr>
              <w:t>paediatric rheumatologist experienced in US assessment</w:t>
            </w:r>
          </w:p>
          <w:p w14:paraId="41D61DFA" w14:textId="77777777" w:rsidR="00303AFF" w:rsidRPr="001B67B9" w:rsidRDefault="00303AFF" w:rsidP="00CA640C">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immediately following clinical assessment</w:t>
            </w:r>
          </w:p>
          <w:p w14:paraId="4E48E3C6" w14:textId="77777777" w:rsidR="00303AFF" w:rsidRPr="001B67B9" w:rsidRDefault="00303AFF" w:rsidP="00CA640C">
            <w:pPr>
              <w:spacing w:after="12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blind to clinical assessment</w:t>
            </w:r>
          </w:p>
        </w:tc>
        <w:tc>
          <w:tcPr>
            <w:tcW w:w="1985" w:type="dxa"/>
            <w:vMerge w:val="restart"/>
            <w:tcBorders>
              <w:top w:val="single" w:sz="18" w:space="0" w:color="auto"/>
              <w:left w:val="single" w:sz="2" w:space="0" w:color="auto"/>
              <w:right w:val="single" w:sz="2" w:space="0" w:color="auto"/>
            </w:tcBorders>
          </w:tcPr>
          <w:p w14:paraId="5D57089B" w14:textId="77777777" w:rsidR="00303AFF"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JIA (ILAR criteria) with clinically </w:t>
            </w:r>
            <w:r w:rsidRPr="009306E8">
              <w:rPr>
                <w:rFonts w:asciiTheme="minorHAnsi" w:hAnsiTheme="minorHAnsi" w:cstheme="minorHAnsi"/>
                <w:color w:val="000000" w:themeColor="text1"/>
                <w:sz w:val="20"/>
                <w:szCs w:val="20"/>
              </w:rPr>
              <w:t>active disease in ankle region. (</w:t>
            </w:r>
            <w:proofErr w:type="spellStart"/>
            <w:r w:rsidRPr="009306E8">
              <w:rPr>
                <w:rFonts w:asciiTheme="minorHAnsi" w:hAnsiTheme="minorHAnsi" w:cstheme="minorHAnsi"/>
                <w:color w:val="000000" w:themeColor="text1"/>
                <w:sz w:val="20"/>
                <w:szCs w:val="20"/>
              </w:rPr>
              <w:t>nb.</w:t>
            </w:r>
            <w:proofErr w:type="spellEnd"/>
            <w:r w:rsidRPr="009306E8">
              <w:rPr>
                <w:rFonts w:asciiTheme="minorHAnsi" w:hAnsiTheme="minorHAnsi" w:cstheme="minorHAnsi"/>
                <w:color w:val="000000" w:themeColor="text1"/>
                <w:sz w:val="20"/>
                <w:szCs w:val="20"/>
              </w:rPr>
              <w:t xml:space="preserve"> This exclude children with clinical evidence of isolate tenosynovitis without concomitant arthritis</w:t>
            </w:r>
            <w:r>
              <w:rPr>
                <w:rFonts w:asciiTheme="minorHAnsi" w:hAnsiTheme="minorHAnsi" w:cstheme="minorHAnsi"/>
                <w:b/>
                <w:bCs/>
                <w:color w:val="000000" w:themeColor="text1"/>
                <w:sz w:val="20"/>
                <w:szCs w:val="20"/>
              </w:rPr>
              <w:t xml:space="preserve">) </w:t>
            </w:r>
            <w:r>
              <w:rPr>
                <w:rFonts w:asciiTheme="minorHAnsi" w:hAnsiTheme="minorHAnsi" w:cstheme="minorHAnsi"/>
                <w:color w:val="000000" w:themeColor="text1"/>
                <w:sz w:val="20"/>
                <w:szCs w:val="20"/>
              </w:rPr>
              <w:t xml:space="preserve"> </w:t>
            </w:r>
          </w:p>
          <w:p w14:paraId="6EF20ECD" w14:textId="77777777" w:rsidR="00303AFF" w:rsidRPr="001B67B9"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w:t>
            </w:r>
            <w:r w:rsidRPr="001B67B9">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 xml:space="preserve">8.1 </w:t>
            </w:r>
            <w:r w:rsidRPr="001B67B9">
              <w:rPr>
                <w:rFonts w:asciiTheme="minorHAnsi" w:hAnsiTheme="minorHAnsi" w:cstheme="minorHAnsi"/>
                <w:color w:val="000000" w:themeColor="text1"/>
                <w:sz w:val="20"/>
                <w:szCs w:val="20"/>
              </w:rPr>
              <w:t>years)</w:t>
            </w:r>
          </w:p>
          <w:p w14:paraId="572ECF46" w14:textId="77777777" w:rsidR="00303AFF" w:rsidRDefault="00303AFF" w:rsidP="00CA640C">
            <w:pPr>
              <w:spacing w:after="120"/>
              <w:rPr>
                <w:rFonts w:asciiTheme="minorHAnsi" w:hAnsiTheme="minorHAnsi" w:cstheme="minorHAnsi"/>
                <w:color w:val="000000" w:themeColor="text1"/>
                <w:sz w:val="20"/>
                <w:szCs w:val="20"/>
              </w:rPr>
            </w:pPr>
            <w:r w:rsidRPr="001B67B9">
              <w:rPr>
                <w:rFonts w:asciiTheme="minorHAnsi" w:hAnsiTheme="minorHAnsi" w:cstheme="minorHAnsi"/>
                <w:color w:val="000000" w:themeColor="text1"/>
                <w:sz w:val="20"/>
                <w:szCs w:val="20"/>
              </w:rPr>
              <w:t xml:space="preserve">N = </w:t>
            </w:r>
            <w:r>
              <w:rPr>
                <w:rFonts w:asciiTheme="minorHAnsi" w:hAnsiTheme="minorHAnsi" w:cstheme="minorHAnsi"/>
                <w:color w:val="000000" w:themeColor="text1"/>
                <w:sz w:val="20"/>
                <w:szCs w:val="20"/>
              </w:rPr>
              <w:t>78 (105 ankles with active disease, 315 joints, 315 tendons)</w:t>
            </w:r>
          </w:p>
          <w:p w14:paraId="39D2938F" w14:textId="77777777" w:rsidR="00303AFF" w:rsidRPr="00A975C1" w:rsidRDefault="00303AFF" w:rsidP="00CA640C">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Italy</w:t>
            </w:r>
          </w:p>
        </w:tc>
        <w:tc>
          <w:tcPr>
            <w:tcW w:w="3118" w:type="dxa"/>
            <w:tcBorders>
              <w:top w:val="single" w:sz="18" w:space="0" w:color="auto"/>
              <w:left w:val="single" w:sz="2" w:space="0" w:color="auto"/>
              <w:bottom w:val="dotted" w:sz="4" w:space="0" w:color="auto"/>
              <w:right w:val="single" w:sz="2" w:space="0" w:color="auto"/>
            </w:tcBorders>
          </w:tcPr>
          <w:p w14:paraId="5E73BAB3" w14:textId="77777777" w:rsidR="00303AFF" w:rsidRPr="003F4EB6" w:rsidRDefault="00303AFF" w:rsidP="00CA640C">
            <w:pPr>
              <w:rPr>
                <w:rFonts w:asciiTheme="minorHAnsi" w:hAnsiTheme="minorHAnsi" w:cstheme="minorHAnsi"/>
                <w:sz w:val="20"/>
                <w:szCs w:val="20"/>
              </w:rPr>
            </w:pPr>
            <w:r w:rsidRPr="003F4EB6">
              <w:rPr>
                <w:rFonts w:asciiTheme="minorHAnsi" w:hAnsiTheme="minorHAnsi" w:cstheme="minorHAnsi"/>
                <w:sz w:val="20"/>
                <w:szCs w:val="20"/>
              </w:rPr>
              <w:t xml:space="preserve">Participants with target condition: </w:t>
            </w:r>
            <w:r>
              <w:rPr>
                <w:rFonts w:asciiTheme="minorHAnsi" w:hAnsiTheme="minorHAnsi" w:cstheme="minorHAnsi"/>
                <w:sz w:val="20"/>
                <w:szCs w:val="20"/>
              </w:rPr>
              <w:t>US synovitis</w:t>
            </w:r>
            <w:r w:rsidRPr="003F4EB6">
              <w:rPr>
                <w:rFonts w:asciiTheme="minorHAnsi" w:hAnsiTheme="minorHAnsi" w:cstheme="minorHAnsi"/>
                <w:sz w:val="20"/>
                <w:szCs w:val="20"/>
              </w:rPr>
              <w:t xml:space="preserve"> = 1</w:t>
            </w:r>
            <w:r>
              <w:rPr>
                <w:rFonts w:asciiTheme="minorHAnsi" w:hAnsiTheme="minorHAnsi" w:cstheme="minorHAnsi"/>
                <w:sz w:val="20"/>
                <w:szCs w:val="20"/>
              </w:rPr>
              <w:t>84</w:t>
            </w:r>
            <w:r w:rsidRPr="003F4EB6">
              <w:rPr>
                <w:rFonts w:asciiTheme="minorHAnsi" w:hAnsiTheme="minorHAnsi" w:cstheme="minorHAnsi"/>
                <w:sz w:val="20"/>
                <w:szCs w:val="20"/>
              </w:rPr>
              <w:t xml:space="preserve"> joints; </w:t>
            </w:r>
            <w:r>
              <w:rPr>
                <w:rFonts w:asciiTheme="minorHAnsi" w:hAnsiTheme="minorHAnsi" w:cstheme="minorHAnsi"/>
                <w:sz w:val="20"/>
                <w:szCs w:val="20"/>
              </w:rPr>
              <w:t>US teno</w:t>
            </w:r>
            <w:r w:rsidRPr="003F4EB6">
              <w:rPr>
                <w:rFonts w:asciiTheme="minorHAnsi" w:hAnsiTheme="minorHAnsi" w:cstheme="minorHAnsi"/>
                <w:sz w:val="20"/>
                <w:szCs w:val="20"/>
              </w:rPr>
              <w:t xml:space="preserve">synovitis = </w:t>
            </w:r>
            <w:r>
              <w:rPr>
                <w:rFonts w:asciiTheme="minorHAnsi" w:hAnsiTheme="minorHAnsi" w:cstheme="minorHAnsi"/>
                <w:sz w:val="20"/>
                <w:szCs w:val="20"/>
              </w:rPr>
              <w:t>44 tendons</w:t>
            </w:r>
            <w:r w:rsidRPr="00B328D7">
              <w:rPr>
                <w:rFonts w:asciiTheme="minorHAnsi" w:hAnsiTheme="minorHAnsi" w:cstheme="minorHAnsi"/>
                <w:sz w:val="18"/>
                <w:szCs w:val="18"/>
                <w:vertAlign w:val="superscript"/>
              </w:rPr>
              <w:t>§</w:t>
            </w:r>
          </w:p>
          <w:p w14:paraId="18CE587F" w14:textId="77777777" w:rsidR="00303AFF" w:rsidRPr="00A873F3" w:rsidRDefault="00303AFF" w:rsidP="00CA640C">
            <w:pPr>
              <w:rPr>
                <w:rFonts w:asciiTheme="minorHAnsi" w:hAnsiTheme="minorHAnsi" w:cstheme="minorHAnsi"/>
                <w:sz w:val="20"/>
                <w:szCs w:val="20"/>
              </w:rPr>
            </w:pPr>
            <w:r w:rsidRPr="003F4EB6">
              <w:rPr>
                <w:rFonts w:asciiTheme="minorHAnsi" w:hAnsiTheme="minorHAnsi" w:cstheme="minorHAnsi"/>
                <w:sz w:val="20"/>
                <w:szCs w:val="20"/>
              </w:rPr>
              <w:t>Participants with</w:t>
            </w:r>
            <w:r>
              <w:rPr>
                <w:rFonts w:asciiTheme="minorHAnsi" w:hAnsiTheme="minorHAnsi" w:cstheme="minorHAnsi"/>
                <w:sz w:val="20"/>
                <w:szCs w:val="20"/>
              </w:rPr>
              <w:t>out</w:t>
            </w:r>
            <w:r w:rsidRPr="003F4EB6">
              <w:rPr>
                <w:rFonts w:asciiTheme="minorHAnsi" w:hAnsiTheme="minorHAnsi" w:cstheme="minorHAnsi"/>
                <w:sz w:val="20"/>
                <w:szCs w:val="20"/>
              </w:rPr>
              <w:t xml:space="preserve"> target condition: </w:t>
            </w:r>
            <w:r>
              <w:rPr>
                <w:rFonts w:asciiTheme="minorHAnsi" w:hAnsiTheme="minorHAnsi" w:cstheme="minorHAnsi"/>
                <w:sz w:val="20"/>
                <w:szCs w:val="20"/>
              </w:rPr>
              <w:t>US synovitis</w:t>
            </w:r>
            <w:r w:rsidRPr="003F4EB6">
              <w:rPr>
                <w:rFonts w:asciiTheme="minorHAnsi" w:hAnsiTheme="minorHAnsi" w:cstheme="minorHAnsi"/>
                <w:sz w:val="20"/>
                <w:szCs w:val="20"/>
              </w:rPr>
              <w:t xml:space="preserve"> =</w:t>
            </w:r>
            <w:r>
              <w:rPr>
                <w:rFonts w:asciiTheme="minorHAnsi" w:hAnsiTheme="minorHAnsi" w:cstheme="minorHAnsi"/>
                <w:sz w:val="20"/>
                <w:szCs w:val="20"/>
              </w:rPr>
              <w:t xml:space="preserve"> 131</w:t>
            </w:r>
            <w:r w:rsidRPr="003F4EB6">
              <w:rPr>
                <w:rFonts w:asciiTheme="minorHAnsi" w:hAnsiTheme="minorHAnsi" w:cstheme="minorHAnsi"/>
                <w:sz w:val="20"/>
                <w:szCs w:val="20"/>
              </w:rPr>
              <w:t xml:space="preserve"> joints; </w:t>
            </w:r>
            <w:r>
              <w:rPr>
                <w:rFonts w:asciiTheme="minorHAnsi" w:hAnsiTheme="minorHAnsi" w:cstheme="minorHAnsi"/>
                <w:sz w:val="20"/>
                <w:szCs w:val="20"/>
              </w:rPr>
              <w:t>US teno</w:t>
            </w:r>
            <w:r w:rsidRPr="003F4EB6">
              <w:rPr>
                <w:rFonts w:asciiTheme="minorHAnsi" w:hAnsiTheme="minorHAnsi" w:cstheme="minorHAnsi"/>
                <w:sz w:val="20"/>
                <w:szCs w:val="20"/>
              </w:rPr>
              <w:t xml:space="preserve">synovitis = </w:t>
            </w:r>
            <w:r>
              <w:rPr>
                <w:rFonts w:asciiTheme="minorHAnsi" w:hAnsiTheme="minorHAnsi" w:cstheme="minorHAnsi"/>
                <w:sz w:val="20"/>
                <w:szCs w:val="20"/>
              </w:rPr>
              <w:t>271 tendons</w:t>
            </w:r>
            <w:r w:rsidRPr="00B328D7">
              <w:rPr>
                <w:rFonts w:asciiTheme="minorHAnsi" w:hAnsiTheme="minorHAnsi" w:cstheme="minorHAnsi"/>
                <w:sz w:val="18"/>
                <w:szCs w:val="18"/>
                <w:vertAlign w:val="superscript"/>
              </w:rPr>
              <w:t>§</w:t>
            </w:r>
          </w:p>
        </w:tc>
        <w:tc>
          <w:tcPr>
            <w:tcW w:w="3402" w:type="dxa"/>
            <w:gridSpan w:val="2"/>
            <w:vMerge w:val="restart"/>
            <w:tcBorders>
              <w:top w:val="single" w:sz="18" w:space="0" w:color="auto"/>
              <w:left w:val="single" w:sz="2" w:space="0" w:color="auto"/>
              <w:right w:val="single" w:sz="2" w:space="0" w:color="auto"/>
            </w:tcBorders>
          </w:tcPr>
          <w:p w14:paraId="3F25B017" w14:textId="77777777" w:rsidR="00303AFF" w:rsidRPr="0015476F" w:rsidRDefault="00303AFF" w:rsidP="00CA640C">
            <w:pPr>
              <w:rPr>
                <w:rFonts w:asciiTheme="minorHAnsi" w:hAnsiTheme="minorHAnsi" w:cstheme="minorHAnsi"/>
                <w:sz w:val="20"/>
                <w:szCs w:val="20"/>
              </w:rPr>
            </w:pPr>
          </w:p>
        </w:tc>
        <w:tc>
          <w:tcPr>
            <w:tcW w:w="2694" w:type="dxa"/>
            <w:vMerge w:val="restart"/>
            <w:tcBorders>
              <w:top w:val="single" w:sz="18" w:space="0" w:color="auto"/>
              <w:left w:val="single" w:sz="2" w:space="0" w:color="auto"/>
              <w:right w:val="single" w:sz="2" w:space="0" w:color="auto"/>
            </w:tcBorders>
          </w:tcPr>
          <w:p w14:paraId="23E145CA" w14:textId="1B2018E5" w:rsidR="00303AFF" w:rsidRPr="00BA3771" w:rsidRDefault="00303AFF" w:rsidP="00CA640C">
            <w:pPr>
              <w:spacing w:after="120"/>
              <w:rPr>
                <w:rFonts w:asciiTheme="minorHAnsi" w:hAnsiTheme="minorHAnsi" w:cstheme="minorHAnsi"/>
                <w:sz w:val="18"/>
                <w:szCs w:val="18"/>
              </w:rPr>
            </w:pPr>
            <w:r w:rsidRPr="00BA3771">
              <w:rPr>
                <w:rFonts w:asciiTheme="minorHAnsi" w:hAnsiTheme="minorHAnsi" w:cstheme="minorHAnsi"/>
                <w:sz w:val="18"/>
                <w:szCs w:val="18"/>
              </w:rPr>
              <w:t>*rearfoot joints (tibiotalar joint (TTJ), the subtalar joint (STJ), and the intertarsal joint (ITJ)</w:t>
            </w:r>
            <w:r w:rsidR="00BA3771">
              <w:rPr>
                <w:rFonts w:asciiTheme="minorHAnsi" w:hAnsiTheme="minorHAnsi" w:cstheme="minorHAnsi"/>
                <w:sz w:val="18"/>
                <w:szCs w:val="18"/>
              </w:rPr>
              <w:t xml:space="preserve"> </w:t>
            </w:r>
            <w:r w:rsidRPr="00BA3771">
              <w:rPr>
                <w:rFonts w:asciiTheme="minorHAnsi" w:hAnsiTheme="minorHAnsi" w:cstheme="minorHAnsi"/>
                <w:sz w:val="18"/>
                <w:szCs w:val="18"/>
              </w:rPr>
              <w:t>(talonavicular and navicular–1</w:t>
            </w:r>
            <w:r w:rsidRPr="00BA3771">
              <w:rPr>
                <w:rFonts w:asciiTheme="minorHAnsi" w:hAnsiTheme="minorHAnsi" w:cstheme="minorHAnsi"/>
                <w:sz w:val="18"/>
                <w:szCs w:val="18"/>
                <w:vertAlign w:val="superscript"/>
              </w:rPr>
              <w:t>st</w:t>
            </w:r>
            <w:r w:rsidRPr="00BA3771">
              <w:rPr>
                <w:rFonts w:asciiTheme="minorHAnsi" w:hAnsiTheme="minorHAnsi" w:cstheme="minorHAnsi"/>
                <w:sz w:val="18"/>
                <w:szCs w:val="18"/>
              </w:rPr>
              <w:t xml:space="preserve"> cuneiform joints assessed together)</w:t>
            </w:r>
          </w:p>
          <w:p w14:paraId="143F0B49" w14:textId="77777777" w:rsidR="00303AFF" w:rsidRPr="00BA3771" w:rsidRDefault="00303AFF" w:rsidP="00CA640C">
            <w:pPr>
              <w:spacing w:after="120"/>
              <w:rPr>
                <w:rFonts w:asciiTheme="minorHAnsi" w:hAnsiTheme="minorHAnsi" w:cstheme="minorHAnsi"/>
                <w:sz w:val="18"/>
                <w:szCs w:val="18"/>
              </w:rPr>
            </w:pPr>
            <w:r w:rsidRPr="00BA3771">
              <w:rPr>
                <w:rFonts w:asciiTheme="minorHAnsi" w:hAnsiTheme="minorHAnsi" w:cstheme="minorHAnsi"/>
                <w:sz w:val="18"/>
                <w:szCs w:val="18"/>
              </w:rPr>
              <w:t>*tendons of the anterior compartment (ATC) (tibialis anterior, extensor hallucis longus, extensor digitorum longus), medial compartment (MTC) (tibialis posterior, flexor digitorum longus, flexor hallucis longus), and lateral compartment (LTC) (peroneus longus and brevis)</w:t>
            </w:r>
          </w:p>
          <w:p w14:paraId="51A0AC23" w14:textId="77777777" w:rsidR="00303AFF" w:rsidRPr="00BA3771" w:rsidRDefault="00303AFF" w:rsidP="00CA640C">
            <w:pPr>
              <w:spacing w:after="120"/>
              <w:rPr>
                <w:rFonts w:asciiTheme="minorHAnsi" w:hAnsiTheme="minorHAnsi" w:cstheme="minorHAnsi"/>
                <w:sz w:val="18"/>
                <w:szCs w:val="18"/>
              </w:rPr>
            </w:pPr>
            <w:r w:rsidRPr="00BA3771">
              <w:rPr>
                <w:rFonts w:asciiTheme="minorHAnsi" w:hAnsiTheme="minorHAnsi" w:cstheme="minorHAnsi"/>
                <w:sz w:val="18"/>
                <w:szCs w:val="18"/>
                <w:vertAlign w:val="superscript"/>
              </w:rPr>
              <w:t>§</w:t>
            </w:r>
            <w:r w:rsidRPr="00BA3771">
              <w:rPr>
                <w:rFonts w:asciiTheme="minorHAnsi" w:hAnsiTheme="minorHAnsi" w:cstheme="minorHAnsi"/>
                <w:sz w:val="18"/>
                <w:szCs w:val="18"/>
              </w:rPr>
              <w:t xml:space="preserve"> overall, however, also provided on a joint-by-joint/tendon-by-tendon basis (as is analysis)</w:t>
            </w:r>
          </w:p>
          <w:p w14:paraId="1BF89289" w14:textId="77777777" w:rsidR="00303AFF" w:rsidRPr="00BA3771" w:rsidRDefault="00303AFF" w:rsidP="00CA640C">
            <w:pPr>
              <w:spacing w:after="120"/>
              <w:rPr>
                <w:rFonts w:asciiTheme="minorHAnsi" w:hAnsiTheme="minorHAnsi" w:cstheme="minorHAnsi"/>
                <w:sz w:val="18"/>
                <w:szCs w:val="18"/>
              </w:rPr>
            </w:pPr>
            <w:r w:rsidRPr="00BA3771">
              <w:rPr>
                <w:rFonts w:asciiTheme="minorHAnsi" w:hAnsiTheme="minorHAnsi" w:cstheme="minorHAnsi"/>
                <w:sz w:val="18"/>
                <w:szCs w:val="18"/>
                <w:vertAlign w:val="superscript"/>
              </w:rPr>
              <w:t>$</w:t>
            </w:r>
            <w:r w:rsidRPr="00BA3771">
              <w:rPr>
                <w:rFonts w:asciiTheme="minorHAnsi" w:hAnsiTheme="minorHAnsi" w:cstheme="minorHAnsi"/>
                <w:sz w:val="18"/>
                <w:szCs w:val="18"/>
              </w:rPr>
              <w:t xml:space="preserve"> not assessable due to absence of detection of tenosynovitis on clinical evaluation in the ATC</w:t>
            </w:r>
          </w:p>
          <w:p w14:paraId="2A1A40C0" w14:textId="77777777" w:rsidR="00303AFF" w:rsidRPr="009A219E" w:rsidRDefault="00303AFF" w:rsidP="00CA640C">
            <w:pPr>
              <w:spacing w:after="120"/>
              <w:rPr>
                <w:rFonts w:asciiTheme="minorHAnsi" w:hAnsiTheme="minorHAnsi" w:cstheme="minorHAnsi"/>
                <w:sz w:val="20"/>
                <w:szCs w:val="20"/>
              </w:rPr>
            </w:pPr>
            <w:r w:rsidRPr="00BA3771">
              <w:rPr>
                <w:rFonts w:asciiTheme="minorHAnsi" w:hAnsiTheme="minorHAnsi" w:cstheme="minorHAnsi"/>
                <w:sz w:val="18"/>
                <w:szCs w:val="18"/>
              </w:rPr>
              <w:t>†kappa for concordance between clinical signs and US defined as κ ≤0.20 = poor, 0.21–0.40 = fair, 0.41–0.60 = moderate, 0.61–0.80 = good, and &gt;0.81 = excellent</w:t>
            </w:r>
          </w:p>
        </w:tc>
        <w:tc>
          <w:tcPr>
            <w:tcW w:w="699" w:type="dxa"/>
            <w:vMerge w:val="restart"/>
            <w:tcBorders>
              <w:top w:val="single" w:sz="18" w:space="0" w:color="auto"/>
              <w:left w:val="single" w:sz="2" w:space="0" w:color="auto"/>
              <w:right w:val="single" w:sz="2" w:space="0" w:color="auto"/>
            </w:tcBorders>
            <w:shd w:val="clear" w:color="auto" w:fill="FF0000"/>
          </w:tcPr>
          <w:p w14:paraId="4C32DB51" w14:textId="77777777" w:rsidR="00303AFF" w:rsidRPr="001B67B9" w:rsidRDefault="00303AFF" w:rsidP="00CA640C">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303AFF" w:rsidRPr="001B67B9" w14:paraId="4F40D4F8" w14:textId="77777777" w:rsidTr="0048214F">
        <w:trPr>
          <w:trHeight w:val="56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6FD401A9" w14:textId="77777777" w:rsidR="00303AFF" w:rsidRDefault="00303AFF" w:rsidP="00CA640C">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3350B5FE" w14:textId="77777777" w:rsidR="00303AFF" w:rsidRPr="001B67B9" w:rsidRDefault="00303AFF" w:rsidP="00CA640C">
            <w:pPr>
              <w:spacing w:after="120"/>
              <w:rPr>
                <w:rFonts w:asciiTheme="minorHAnsi" w:hAnsiTheme="minorHAnsi" w:cstheme="minorHAnsi"/>
                <w:color w:val="000000"/>
                <w:sz w:val="20"/>
                <w:szCs w:val="20"/>
                <w:u w:val="single"/>
              </w:rPr>
            </w:pPr>
          </w:p>
        </w:tc>
        <w:tc>
          <w:tcPr>
            <w:tcW w:w="1985" w:type="dxa"/>
            <w:vMerge/>
            <w:tcBorders>
              <w:left w:val="single" w:sz="2" w:space="0" w:color="auto"/>
              <w:bottom w:val="single" w:sz="2" w:space="0" w:color="auto"/>
              <w:right w:val="single" w:sz="2" w:space="0" w:color="auto"/>
            </w:tcBorders>
          </w:tcPr>
          <w:p w14:paraId="3A62A605" w14:textId="77777777" w:rsidR="00303AFF" w:rsidRPr="00A90775" w:rsidRDefault="00303AFF" w:rsidP="00CA640C">
            <w:pPr>
              <w:spacing w:after="120"/>
              <w:rPr>
                <w:rFonts w:asciiTheme="minorHAnsi" w:hAnsiTheme="minorHAnsi" w:cstheme="minorHAnsi"/>
                <w:color w:val="000000" w:themeColor="text1"/>
                <w:sz w:val="20"/>
                <w:szCs w:val="20"/>
              </w:rPr>
            </w:pPr>
          </w:p>
        </w:tc>
        <w:tc>
          <w:tcPr>
            <w:tcW w:w="3118" w:type="dxa"/>
            <w:tcBorders>
              <w:top w:val="dotted" w:sz="4" w:space="0" w:color="auto"/>
              <w:left w:val="single" w:sz="2" w:space="0" w:color="auto"/>
              <w:bottom w:val="single" w:sz="2" w:space="0" w:color="auto"/>
              <w:right w:val="single" w:sz="2" w:space="0" w:color="auto"/>
            </w:tcBorders>
          </w:tcPr>
          <w:p w14:paraId="7587D200" w14:textId="77777777" w:rsidR="00303AFF" w:rsidRPr="009A219E" w:rsidRDefault="00303AFF" w:rsidP="00CA640C">
            <w:pPr>
              <w:rPr>
                <w:rFonts w:asciiTheme="minorHAnsi" w:hAnsiTheme="minorHAnsi" w:cstheme="minorHAnsi"/>
                <w:sz w:val="20"/>
                <w:szCs w:val="20"/>
                <w:u w:val="single"/>
              </w:rPr>
            </w:pPr>
            <w:r w:rsidRPr="009A219E">
              <w:rPr>
                <w:rFonts w:asciiTheme="minorHAnsi" w:hAnsiTheme="minorHAnsi" w:cstheme="minorHAnsi"/>
                <w:sz w:val="20"/>
                <w:szCs w:val="20"/>
              </w:rPr>
              <w:t>Cohen's unweighted kappa for concordance (</w:t>
            </w:r>
            <w:r w:rsidRPr="009A219E">
              <w:rPr>
                <w:rFonts w:asciiTheme="minorHAnsi" w:hAnsiTheme="minorHAnsi" w:cstheme="minorHAnsi"/>
                <w:sz w:val="20"/>
                <w:szCs w:val="20"/>
              </w:rPr>
              <w:sym w:font="Symbol" w:char="F06B"/>
            </w:r>
            <w:r w:rsidRPr="00DF76ED">
              <w:rPr>
                <w:rFonts w:asciiTheme="minorHAnsi" w:hAnsiTheme="minorHAnsi" w:cstheme="minorHAnsi"/>
                <w:sz w:val="18"/>
                <w:szCs w:val="18"/>
              </w:rPr>
              <w:t>†</w:t>
            </w:r>
            <w:r w:rsidRPr="009A219E">
              <w:rPr>
                <w:rFonts w:asciiTheme="minorHAnsi" w:hAnsiTheme="minorHAnsi" w:cstheme="minorHAnsi"/>
                <w:sz w:val="20"/>
                <w:szCs w:val="20"/>
              </w:rPr>
              <w:t xml:space="preserve">) </w:t>
            </w:r>
          </w:p>
          <w:p w14:paraId="76902F13" w14:textId="77777777" w:rsidR="00303AFF" w:rsidRPr="009A219E" w:rsidRDefault="00303AFF" w:rsidP="00CA640C">
            <w:pPr>
              <w:pStyle w:val="ListParagraph"/>
              <w:numPr>
                <w:ilvl w:val="0"/>
                <w:numId w:val="16"/>
              </w:numPr>
              <w:ind w:left="170" w:hanging="170"/>
              <w:rPr>
                <w:rFonts w:cstheme="minorHAnsi"/>
                <w:sz w:val="20"/>
                <w:szCs w:val="20"/>
                <w:u w:val="single"/>
              </w:rPr>
            </w:pPr>
            <w:r w:rsidRPr="009A219E">
              <w:rPr>
                <w:rFonts w:cstheme="minorHAnsi"/>
                <w:sz w:val="20"/>
                <w:szCs w:val="20"/>
                <w:u w:val="single"/>
              </w:rPr>
              <w:t>Joints (US synovitis, for TTJ, STJ, ITJ)</w:t>
            </w:r>
          </w:p>
          <w:p w14:paraId="146AED75" w14:textId="77777777" w:rsidR="00303AFF" w:rsidRPr="009A219E" w:rsidRDefault="00303AFF" w:rsidP="00CA640C">
            <w:pPr>
              <w:pStyle w:val="ListParagraph"/>
              <w:numPr>
                <w:ilvl w:val="1"/>
                <w:numId w:val="16"/>
              </w:numPr>
              <w:spacing w:after="120"/>
              <w:ind w:left="340" w:hanging="170"/>
              <w:rPr>
                <w:rFonts w:cstheme="minorHAnsi"/>
                <w:sz w:val="20"/>
                <w:szCs w:val="20"/>
                <w:u w:val="single"/>
              </w:rPr>
            </w:pPr>
            <w:r w:rsidRPr="009A219E">
              <w:rPr>
                <w:rFonts w:cstheme="minorHAnsi"/>
                <w:sz w:val="20"/>
                <w:szCs w:val="20"/>
              </w:rPr>
              <w:t>Clinical synovitis, range 0.14-0.27</w:t>
            </w:r>
          </w:p>
          <w:p w14:paraId="6524573A" w14:textId="77777777" w:rsidR="00303AFF" w:rsidRPr="009A219E" w:rsidRDefault="00303AFF" w:rsidP="00CA640C">
            <w:pPr>
              <w:pStyle w:val="ListParagraph"/>
              <w:numPr>
                <w:ilvl w:val="1"/>
                <w:numId w:val="16"/>
              </w:numPr>
              <w:spacing w:after="120"/>
              <w:ind w:left="340" w:hanging="170"/>
              <w:rPr>
                <w:rFonts w:cstheme="minorHAnsi"/>
                <w:sz w:val="20"/>
                <w:szCs w:val="20"/>
                <w:u w:val="single"/>
              </w:rPr>
            </w:pPr>
            <w:r w:rsidRPr="009A219E">
              <w:rPr>
                <w:rFonts w:cstheme="minorHAnsi"/>
                <w:sz w:val="20"/>
                <w:szCs w:val="20"/>
              </w:rPr>
              <w:t>Joint swelling, range 0.19-0.20</w:t>
            </w:r>
          </w:p>
          <w:p w14:paraId="3E332EFA" w14:textId="77777777" w:rsidR="00303AFF" w:rsidRPr="009A219E" w:rsidRDefault="00303AFF" w:rsidP="00CA640C">
            <w:pPr>
              <w:pStyle w:val="ListParagraph"/>
              <w:numPr>
                <w:ilvl w:val="1"/>
                <w:numId w:val="16"/>
              </w:numPr>
              <w:spacing w:after="120"/>
              <w:ind w:left="340" w:hanging="170"/>
              <w:rPr>
                <w:rFonts w:cstheme="minorHAnsi"/>
                <w:sz w:val="20"/>
                <w:szCs w:val="20"/>
                <w:u w:val="single"/>
              </w:rPr>
            </w:pPr>
            <w:r w:rsidRPr="009A219E">
              <w:rPr>
                <w:rFonts w:cstheme="minorHAnsi"/>
                <w:sz w:val="20"/>
                <w:szCs w:val="20"/>
              </w:rPr>
              <w:t>Joint tenderness/pain on motion, range 0.11-0.26</w:t>
            </w:r>
          </w:p>
          <w:p w14:paraId="4C9DFDAB" w14:textId="77777777" w:rsidR="00303AFF" w:rsidRPr="00D829B4" w:rsidRDefault="00303AFF" w:rsidP="00CA640C">
            <w:pPr>
              <w:pStyle w:val="ListParagraph"/>
              <w:numPr>
                <w:ilvl w:val="1"/>
                <w:numId w:val="16"/>
              </w:numPr>
              <w:spacing w:after="120"/>
              <w:ind w:left="340" w:hanging="170"/>
              <w:rPr>
                <w:rFonts w:cstheme="minorHAnsi"/>
                <w:sz w:val="20"/>
                <w:szCs w:val="20"/>
                <w:u w:val="single"/>
              </w:rPr>
            </w:pPr>
            <w:r w:rsidRPr="009A219E">
              <w:rPr>
                <w:rFonts w:cstheme="minorHAnsi"/>
                <w:sz w:val="20"/>
                <w:szCs w:val="20"/>
              </w:rPr>
              <w:t>Joint restricted motion, range 0.10-0.22</w:t>
            </w:r>
          </w:p>
          <w:p w14:paraId="64196295" w14:textId="77777777" w:rsidR="00303AFF" w:rsidRPr="00D829B4" w:rsidRDefault="00303AFF" w:rsidP="00CA640C">
            <w:pPr>
              <w:spacing w:after="120"/>
              <w:rPr>
                <w:rFonts w:cstheme="minorHAnsi"/>
                <w:i/>
                <w:iCs/>
                <w:sz w:val="20"/>
                <w:szCs w:val="20"/>
                <w:u w:val="single"/>
              </w:rPr>
            </w:pPr>
            <w:r>
              <w:rPr>
                <w:rFonts w:asciiTheme="minorHAnsi" w:hAnsiTheme="minorHAnsi" w:cstheme="minorHAnsi"/>
                <w:i/>
                <w:iCs/>
                <w:sz w:val="20"/>
                <w:szCs w:val="20"/>
              </w:rPr>
              <w:t xml:space="preserve">For </w:t>
            </w:r>
            <w:r w:rsidRPr="00D829B4">
              <w:rPr>
                <w:rFonts w:asciiTheme="minorHAnsi" w:hAnsiTheme="minorHAnsi" w:cstheme="minorHAnsi"/>
                <w:i/>
                <w:iCs/>
                <w:sz w:val="20"/>
                <w:szCs w:val="20"/>
              </w:rPr>
              <w:t xml:space="preserve">individual ankle joints, agreement for the presence/absence of active synovitis </w:t>
            </w:r>
            <w:r>
              <w:rPr>
                <w:rFonts w:asciiTheme="minorHAnsi" w:hAnsiTheme="minorHAnsi" w:cstheme="minorHAnsi"/>
                <w:i/>
                <w:iCs/>
                <w:sz w:val="20"/>
                <w:szCs w:val="20"/>
              </w:rPr>
              <w:t>and specific clinical features w</w:t>
            </w:r>
            <w:r w:rsidRPr="00D829B4">
              <w:rPr>
                <w:rFonts w:asciiTheme="minorHAnsi" w:hAnsiTheme="minorHAnsi" w:cstheme="minorHAnsi"/>
                <w:i/>
                <w:iCs/>
                <w:sz w:val="20"/>
                <w:szCs w:val="20"/>
              </w:rPr>
              <w:t>as poor for the TT joint</w:t>
            </w:r>
            <w:r>
              <w:rPr>
                <w:rFonts w:asciiTheme="minorHAnsi" w:hAnsiTheme="minorHAnsi" w:cstheme="minorHAnsi"/>
                <w:i/>
                <w:iCs/>
                <w:sz w:val="20"/>
                <w:szCs w:val="20"/>
              </w:rPr>
              <w:t xml:space="preserve">; and ranged from poor to fair for ST </w:t>
            </w:r>
            <w:r w:rsidRPr="00D829B4">
              <w:rPr>
                <w:rFonts w:asciiTheme="minorHAnsi" w:hAnsiTheme="minorHAnsi" w:cstheme="minorHAnsi"/>
                <w:i/>
                <w:iCs/>
                <w:sz w:val="20"/>
                <w:szCs w:val="20"/>
              </w:rPr>
              <w:t>and IT joint</w:t>
            </w:r>
            <w:r>
              <w:rPr>
                <w:rFonts w:asciiTheme="minorHAnsi" w:hAnsiTheme="minorHAnsi" w:cstheme="minorHAnsi"/>
                <w:i/>
                <w:iCs/>
                <w:sz w:val="20"/>
                <w:szCs w:val="20"/>
              </w:rPr>
              <w:t>s.</w:t>
            </w:r>
          </w:p>
          <w:p w14:paraId="3CE7E9B0" w14:textId="77777777" w:rsidR="00303AFF" w:rsidRPr="009A219E" w:rsidRDefault="00303AFF" w:rsidP="00CA640C">
            <w:pPr>
              <w:pStyle w:val="ListParagraph"/>
              <w:numPr>
                <w:ilvl w:val="0"/>
                <w:numId w:val="16"/>
              </w:numPr>
              <w:ind w:left="170" w:hanging="170"/>
              <w:rPr>
                <w:rFonts w:cstheme="minorHAnsi"/>
                <w:sz w:val="20"/>
                <w:szCs w:val="20"/>
                <w:u w:val="single"/>
              </w:rPr>
            </w:pPr>
            <w:r w:rsidRPr="009A219E">
              <w:rPr>
                <w:rFonts w:cstheme="minorHAnsi"/>
                <w:sz w:val="20"/>
                <w:szCs w:val="20"/>
                <w:u w:val="single"/>
              </w:rPr>
              <w:t>Tendons (US tenosynovitis, for ATC</w:t>
            </w:r>
            <w:r w:rsidRPr="009A219E">
              <w:rPr>
                <w:rFonts w:cstheme="minorHAnsi"/>
                <w:sz w:val="20"/>
                <w:szCs w:val="20"/>
                <w:vertAlign w:val="superscript"/>
              </w:rPr>
              <w:t>$</w:t>
            </w:r>
            <w:r w:rsidRPr="009A219E">
              <w:rPr>
                <w:rFonts w:cstheme="minorHAnsi"/>
                <w:sz w:val="20"/>
                <w:szCs w:val="20"/>
                <w:u w:val="single"/>
              </w:rPr>
              <w:t>, MTC, LTC)</w:t>
            </w:r>
          </w:p>
          <w:p w14:paraId="27FCCC92" w14:textId="77777777" w:rsidR="00303AFF" w:rsidRPr="009A219E" w:rsidRDefault="00303AFF" w:rsidP="00CA640C">
            <w:pPr>
              <w:pStyle w:val="ListParagraph"/>
              <w:numPr>
                <w:ilvl w:val="1"/>
                <w:numId w:val="16"/>
              </w:numPr>
              <w:spacing w:after="120"/>
              <w:ind w:left="340" w:hanging="170"/>
              <w:rPr>
                <w:rFonts w:cstheme="minorHAnsi"/>
                <w:sz w:val="20"/>
                <w:szCs w:val="20"/>
              </w:rPr>
            </w:pPr>
            <w:r w:rsidRPr="009A219E">
              <w:rPr>
                <w:rFonts w:cstheme="minorHAnsi"/>
                <w:sz w:val="20"/>
                <w:szCs w:val="20"/>
              </w:rPr>
              <w:t xml:space="preserve">Clinical tenosynovitis MTC </w:t>
            </w:r>
            <w:r w:rsidRPr="009A219E">
              <w:rPr>
                <w:rFonts w:cstheme="minorHAnsi"/>
                <w:sz w:val="20"/>
                <w:szCs w:val="20"/>
              </w:rPr>
              <w:sym w:font="Symbol" w:char="F06B"/>
            </w:r>
            <w:r w:rsidRPr="009A219E">
              <w:rPr>
                <w:rFonts w:cstheme="minorHAnsi"/>
                <w:sz w:val="20"/>
                <w:szCs w:val="20"/>
              </w:rPr>
              <w:t xml:space="preserve"> = 0.36 (95% CI 0.21–0.51); LTC </w:t>
            </w:r>
            <w:r w:rsidRPr="009A219E">
              <w:rPr>
                <w:rFonts w:cstheme="minorHAnsi"/>
                <w:sz w:val="20"/>
                <w:szCs w:val="20"/>
              </w:rPr>
              <w:sym w:font="Symbol" w:char="F06B"/>
            </w:r>
            <w:r w:rsidRPr="009A219E">
              <w:rPr>
                <w:rFonts w:cstheme="minorHAnsi"/>
                <w:sz w:val="20"/>
                <w:szCs w:val="20"/>
              </w:rPr>
              <w:t xml:space="preserve"> = 0.34 (0.16–0.52)</w:t>
            </w:r>
          </w:p>
          <w:p w14:paraId="2840C965" w14:textId="77777777" w:rsidR="00303AFF" w:rsidRPr="00B328D7" w:rsidRDefault="00303AFF" w:rsidP="00CA640C">
            <w:pPr>
              <w:spacing w:after="120"/>
              <w:rPr>
                <w:rFonts w:asciiTheme="minorHAnsi" w:hAnsiTheme="minorHAnsi" w:cstheme="minorHAnsi"/>
                <w:i/>
                <w:iCs/>
                <w:sz w:val="20"/>
                <w:szCs w:val="20"/>
              </w:rPr>
            </w:pPr>
            <w:r w:rsidRPr="00D829B4">
              <w:rPr>
                <w:rFonts w:asciiTheme="minorHAnsi" w:hAnsiTheme="minorHAnsi" w:cstheme="minorHAnsi"/>
                <w:i/>
                <w:iCs/>
                <w:sz w:val="20"/>
                <w:szCs w:val="20"/>
              </w:rPr>
              <w:t>For tendon compartments, agreement for the presence/absence of tenosynovitis was fair for MTC and LTC</w:t>
            </w:r>
          </w:p>
        </w:tc>
        <w:tc>
          <w:tcPr>
            <w:tcW w:w="3402" w:type="dxa"/>
            <w:gridSpan w:val="2"/>
            <w:vMerge/>
            <w:tcBorders>
              <w:left w:val="single" w:sz="2" w:space="0" w:color="auto"/>
              <w:bottom w:val="single" w:sz="2" w:space="0" w:color="auto"/>
              <w:right w:val="single" w:sz="2" w:space="0" w:color="auto"/>
            </w:tcBorders>
          </w:tcPr>
          <w:p w14:paraId="587ADEB0" w14:textId="77777777" w:rsidR="00303AFF" w:rsidRPr="00B328D7" w:rsidRDefault="00303AFF" w:rsidP="00CA640C">
            <w:pPr>
              <w:rPr>
                <w:rFonts w:cstheme="minorHAnsi"/>
                <w:sz w:val="20"/>
                <w:szCs w:val="20"/>
              </w:rPr>
            </w:pPr>
          </w:p>
        </w:tc>
        <w:tc>
          <w:tcPr>
            <w:tcW w:w="2694" w:type="dxa"/>
            <w:vMerge/>
            <w:tcBorders>
              <w:left w:val="single" w:sz="2" w:space="0" w:color="auto"/>
              <w:bottom w:val="single" w:sz="2" w:space="0" w:color="auto"/>
              <w:right w:val="single" w:sz="2" w:space="0" w:color="auto"/>
            </w:tcBorders>
          </w:tcPr>
          <w:p w14:paraId="7CBDEC36" w14:textId="77777777" w:rsidR="00303AFF" w:rsidRPr="008E1056" w:rsidRDefault="00303AFF" w:rsidP="00CA640C">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1D1BD180" w14:textId="77777777" w:rsidR="00303AFF" w:rsidRPr="001B67B9" w:rsidRDefault="00303AFF" w:rsidP="00CA640C">
            <w:pPr>
              <w:jc w:val="center"/>
              <w:rPr>
                <w:rFonts w:asciiTheme="minorHAnsi" w:hAnsiTheme="minorHAnsi" w:cstheme="minorHAnsi"/>
                <w:b/>
                <w:bCs/>
                <w:sz w:val="20"/>
                <w:szCs w:val="20"/>
              </w:rPr>
            </w:pPr>
          </w:p>
        </w:tc>
      </w:tr>
      <w:tr w:rsidR="00303AFF" w:rsidRPr="009311D3" w14:paraId="2D0CB86B" w14:textId="77777777" w:rsidTr="00CA640C">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5371426" w14:textId="77777777" w:rsidR="00303AFF" w:rsidRPr="00D829B4" w:rsidRDefault="00303AFF" w:rsidP="00CA640C">
            <w:pPr>
              <w:autoSpaceDE w:val="0"/>
              <w:autoSpaceDN w:val="0"/>
              <w:adjustRightInd w:val="0"/>
              <w:rPr>
                <w:rFonts w:ascii="Calibri" w:eastAsia="HelveticaNeueLTStd-Roman" w:hAnsi="Calibri" w:cs="Calibri"/>
                <w:sz w:val="20"/>
                <w:szCs w:val="20"/>
                <w:lang w:eastAsia="en-US"/>
                <w14:ligatures w14:val="standardContextual"/>
              </w:rPr>
            </w:pPr>
            <w:r w:rsidRPr="00D829B4">
              <w:rPr>
                <w:rFonts w:ascii="Calibri" w:hAnsi="Calibri" w:cs="Calibri"/>
                <w:b/>
                <w:bCs/>
                <w:sz w:val="20"/>
                <w:szCs w:val="20"/>
              </w:rPr>
              <w:t xml:space="preserve">Author’s conclusion: </w:t>
            </w:r>
            <w:r w:rsidRPr="00D829B4">
              <w:rPr>
                <w:rFonts w:ascii="Calibri" w:eastAsia="HelveticaNeueLTStd-Roman" w:hAnsi="Calibri" w:cs="Calibri"/>
                <w:sz w:val="20"/>
                <w:szCs w:val="20"/>
                <w:lang w:eastAsia="en-US"/>
                <w14:ligatures w14:val="standardContextual"/>
              </w:rPr>
              <w:t>Agreement between US and clinical evaluation for detection of active synovitis and tenosynovitis was less than acceptable (κ &lt;0.4). Coupling clinical evaluation with US aids in correctly localising pathology. US training of practitioners is recommended to manage ankle disease in JIA.</w:t>
            </w:r>
          </w:p>
        </w:tc>
      </w:tr>
      <w:tr w:rsidR="0016409D" w:rsidRPr="0016409D" w14:paraId="4EC6A1AE" w14:textId="77777777" w:rsidTr="006562D2">
        <w:trPr>
          <w:trHeight w:val="989"/>
        </w:trPr>
        <w:tc>
          <w:tcPr>
            <w:tcW w:w="1242" w:type="dxa"/>
            <w:vMerge w:val="restart"/>
            <w:tcBorders>
              <w:left w:val="single" w:sz="2" w:space="0" w:color="auto"/>
              <w:right w:val="single" w:sz="2" w:space="0" w:color="auto"/>
            </w:tcBorders>
            <w:shd w:val="clear" w:color="auto" w:fill="FFF2CC" w:themeFill="accent4" w:themeFillTint="33"/>
          </w:tcPr>
          <w:p w14:paraId="7A694795" w14:textId="77777777" w:rsidR="0016409D" w:rsidRPr="0016409D" w:rsidRDefault="0016409D" w:rsidP="00C0370B">
            <w:pPr>
              <w:rPr>
                <w:rFonts w:asciiTheme="minorHAnsi" w:hAnsiTheme="minorHAnsi" w:cstheme="minorHAnsi"/>
                <w:color w:val="0070C0"/>
                <w:sz w:val="20"/>
                <w:szCs w:val="20"/>
              </w:rPr>
            </w:pPr>
            <w:r w:rsidRPr="0016409D">
              <w:rPr>
                <w:rFonts w:asciiTheme="minorHAnsi" w:hAnsiTheme="minorHAnsi" w:cstheme="minorHAnsi"/>
                <w:color w:val="0070C0"/>
                <w:sz w:val="20"/>
                <w:szCs w:val="20"/>
              </w:rPr>
              <w:t>Lanni 2016</w:t>
            </w:r>
          </w:p>
          <w:p w14:paraId="33EC1F8F" w14:textId="77777777" w:rsidR="0016409D" w:rsidRPr="0016409D" w:rsidRDefault="0016409D" w:rsidP="00C0370B">
            <w:pPr>
              <w:rPr>
                <w:rFonts w:asciiTheme="minorHAnsi" w:hAnsiTheme="minorHAnsi" w:cstheme="minorHAnsi"/>
                <w:color w:val="0070C0"/>
                <w:sz w:val="20"/>
                <w:szCs w:val="20"/>
              </w:rPr>
            </w:pPr>
          </w:p>
          <w:p w14:paraId="04837151" w14:textId="77777777" w:rsidR="0016409D" w:rsidRPr="0016409D" w:rsidRDefault="0016409D" w:rsidP="00C0370B">
            <w:pPr>
              <w:rPr>
                <w:rFonts w:asciiTheme="minorHAnsi" w:hAnsiTheme="minorHAnsi" w:cstheme="minorHAnsi"/>
                <w:color w:val="0070C0"/>
                <w:sz w:val="20"/>
                <w:szCs w:val="20"/>
              </w:rPr>
            </w:pPr>
            <w:r w:rsidRPr="0016409D">
              <w:rPr>
                <w:rFonts w:asciiTheme="minorHAnsi" w:hAnsiTheme="minorHAnsi" w:cstheme="minorHAnsi"/>
                <w:color w:val="0070C0"/>
                <w:sz w:val="20"/>
                <w:szCs w:val="20"/>
              </w:rPr>
              <w:t>Cross-sectional</w:t>
            </w:r>
          </w:p>
          <w:p w14:paraId="419EE507" w14:textId="77777777" w:rsidR="0016409D" w:rsidRPr="0016409D" w:rsidRDefault="0016409D" w:rsidP="00C0370B">
            <w:pPr>
              <w:rPr>
                <w:rFonts w:asciiTheme="minorHAnsi" w:hAnsiTheme="minorHAnsi" w:cstheme="minorHAnsi"/>
                <w:color w:val="0070C0"/>
                <w:sz w:val="20"/>
                <w:szCs w:val="20"/>
              </w:rPr>
            </w:pPr>
          </w:p>
          <w:p w14:paraId="07C504A7" w14:textId="77777777" w:rsidR="0016409D" w:rsidRPr="0016409D" w:rsidRDefault="0016409D" w:rsidP="00C0370B">
            <w:pPr>
              <w:rPr>
                <w:rFonts w:asciiTheme="minorHAnsi" w:hAnsiTheme="minorHAnsi" w:cstheme="minorHAnsi"/>
                <w:b/>
                <w:bCs/>
                <w:color w:val="0070C0"/>
                <w:sz w:val="20"/>
                <w:szCs w:val="20"/>
              </w:rPr>
            </w:pPr>
            <w:r w:rsidRPr="0016409D">
              <w:rPr>
                <w:rFonts w:asciiTheme="minorHAnsi" w:hAnsiTheme="minorHAnsi" w:cstheme="minorHAnsi"/>
                <w:b/>
                <w:bCs/>
                <w:color w:val="0070C0"/>
                <w:sz w:val="20"/>
                <w:szCs w:val="20"/>
              </w:rPr>
              <w:t>CE vs US (synovitis)</w:t>
            </w:r>
          </w:p>
          <w:p w14:paraId="2C503C9B" w14:textId="77777777" w:rsidR="0016409D" w:rsidRPr="0016409D" w:rsidRDefault="0016409D" w:rsidP="00C0370B">
            <w:pPr>
              <w:rPr>
                <w:rFonts w:asciiTheme="minorHAnsi" w:hAnsiTheme="minorHAnsi" w:cstheme="minorHAnsi"/>
                <w:b/>
                <w:bCs/>
                <w:color w:val="0070C0"/>
                <w:sz w:val="20"/>
                <w:szCs w:val="20"/>
              </w:rPr>
            </w:pPr>
          </w:p>
          <w:p w14:paraId="1D31DA28" w14:textId="77777777" w:rsidR="0016409D" w:rsidRPr="0016409D" w:rsidRDefault="0016409D" w:rsidP="00C0370B">
            <w:pPr>
              <w:rPr>
                <w:rFonts w:asciiTheme="minorHAnsi" w:hAnsiTheme="minorHAnsi" w:cstheme="minorHAnsi"/>
                <w:color w:val="0070C0"/>
                <w:sz w:val="20"/>
                <w:szCs w:val="20"/>
              </w:rPr>
            </w:pPr>
            <w:r w:rsidRPr="0016409D">
              <w:rPr>
                <w:rFonts w:asciiTheme="minorHAnsi" w:hAnsiTheme="minorHAnsi" w:cstheme="minorHAnsi"/>
                <w:color w:val="0070C0"/>
                <w:sz w:val="20"/>
                <w:szCs w:val="20"/>
              </w:rPr>
              <w:t>[see also Q1]</w:t>
            </w:r>
          </w:p>
        </w:tc>
        <w:tc>
          <w:tcPr>
            <w:tcW w:w="2126" w:type="dxa"/>
            <w:vMerge w:val="restart"/>
            <w:tcBorders>
              <w:left w:val="single" w:sz="2" w:space="0" w:color="auto"/>
              <w:right w:val="single" w:sz="2" w:space="0" w:color="auto"/>
            </w:tcBorders>
          </w:tcPr>
          <w:p w14:paraId="1C8AEDD3" w14:textId="77777777" w:rsidR="0016409D" w:rsidRPr="0016409D" w:rsidRDefault="0016409D"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lastRenderedPageBreak/>
              <w:t>Assessment test</w:t>
            </w:r>
            <w:r w:rsidRPr="0016409D">
              <w:rPr>
                <w:rFonts w:asciiTheme="minorHAnsi" w:hAnsiTheme="minorHAnsi" w:cstheme="minorHAnsi"/>
                <w:color w:val="0070C0"/>
                <w:sz w:val="20"/>
                <w:szCs w:val="20"/>
              </w:rPr>
              <w:t xml:space="preserve">: Clinical evaluation of ankle </w:t>
            </w:r>
            <w:r w:rsidRPr="0016409D">
              <w:rPr>
                <w:rFonts w:asciiTheme="minorHAnsi" w:hAnsiTheme="minorHAnsi" w:cstheme="minorHAnsi"/>
                <w:color w:val="0070C0"/>
                <w:sz w:val="20"/>
                <w:szCs w:val="20"/>
              </w:rPr>
              <w:lastRenderedPageBreak/>
              <w:t>(presence/ absence of disease)</w:t>
            </w:r>
          </w:p>
          <w:p w14:paraId="18D28176" w14:textId="77777777" w:rsidR="0016409D" w:rsidRPr="0016409D" w:rsidRDefault="0016409D" w:rsidP="00C0370B">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Discipline</w:t>
            </w:r>
            <w:r w:rsidRPr="0016409D">
              <w:rPr>
                <w:rFonts w:asciiTheme="minorHAnsi" w:hAnsiTheme="minorHAnsi" w:cstheme="minorHAnsi"/>
                <w:b/>
                <w:bCs/>
                <w:i/>
                <w:iCs/>
                <w:color w:val="0070C0"/>
                <w:sz w:val="20"/>
                <w:szCs w:val="20"/>
              </w:rPr>
              <w:t>:</w:t>
            </w:r>
            <w:r w:rsidRPr="0016409D">
              <w:rPr>
                <w:rFonts w:asciiTheme="minorHAnsi" w:hAnsiTheme="minorHAnsi" w:cstheme="minorHAnsi"/>
                <w:i/>
                <w:iCs/>
                <w:color w:val="0070C0"/>
                <w:sz w:val="20"/>
                <w:szCs w:val="20"/>
              </w:rPr>
              <w:t xml:space="preserve"> </w:t>
            </w:r>
            <w:r w:rsidRPr="0016409D">
              <w:rPr>
                <w:rFonts w:asciiTheme="minorHAnsi" w:hAnsiTheme="minorHAnsi" w:cstheme="minorHAnsi"/>
                <w:color w:val="0070C0"/>
                <w:sz w:val="20"/>
                <w:szCs w:val="20"/>
              </w:rPr>
              <w:t>experienced paediatric rheumatologists</w:t>
            </w:r>
          </w:p>
          <w:p w14:paraId="5EBD3C1F" w14:textId="77777777" w:rsidR="0016409D" w:rsidRPr="0016409D" w:rsidRDefault="0016409D"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Reference standard</w:t>
            </w:r>
            <w:r w:rsidRPr="0016409D">
              <w:rPr>
                <w:rFonts w:asciiTheme="minorHAnsi" w:hAnsiTheme="minorHAnsi" w:cstheme="minorHAnsi"/>
                <w:color w:val="0070C0"/>
                <w:sz w:val="20"/>
                <w:szCs w:val="20"/>
              </w:rPr>
              <w:t>: US (synovial abnormality of STJ)</w:t>
            </w:r>
          </w:p>
          <w:p w14:paraId="1CB84A34" w14:textId="77777777" w:rsidR="0016409D" w:rsidRPr="0016409D" w:rsidRDefault="0016409D" w:rsidP="00C0370B">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 xml:space="preserve">Discipline: </w:t>
            </w:r>
            <w:r w:rsidRPr="0016409D">
              <w:rPr>
                <w:rFonts w:asciiTheme="minorHAnsi" w:hAnsiTheme="minorHAnsi" w:cstheme="minorHAnsi"/>
                <w:color w:val="0070C0"/>
                <w:sz w:val="20"/>
                <w:szCs w:val="20"/>
              </w:rPr>
              <w:t>Paediatric rheumatologists experienced in US</w:t>
            </w:r>
          </w:p>
          <w:p w14:paraId="650377AB" w14:textId="77777777" w:rsidR="0016409D" w:rsidRPr="0016409D" w:rsidRDefault="0016409D" w:rsidP="00C0370B">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Timing</w:t>
            </w:r>
            <w:r w:rsidRPr="0016409D">
              <w:rPr>
                <w:rFonts w:asciiTheme="minorHAnsi" w:hAnsiTheme="minorHAnsi" w:cstheme="minorHAnsi"/>
                <w:color w:val="0070C0"/>
                <w:sz w:val="20"/>
                <w:szCs w:val="20"/>
              </w:rPr>
              <w:t>: US immediately following CE</w:t>
            </w:r>
          </w:p>
          <w:p w14:paraId="5112BF99" w14:textId="77777777" w:rsidR="0016409D" w:rsidRPr="0016409D" w:rsidRDefault="0016409D" w:rsidP="00C0370B">
            <w:pPr>
              <w:spacing w:after="60"/>
              <w:rPr>
                <w:rFonts w:asciiTheme="minorHAnsi" w:hAnsiTheme="minorHAnsi" w:cstheme="minorHAnsi"/>
                <w:color w:val="0070C0"/>
                <w:sz w:val="20"/>
                <w:szCs w:val="20"/>
                <w:u w:val="single"/>
              </w:rPr>
            </w:pPr>
            <w:r w:rsidRPr="0016409D">
              <w:rPr>
                <w:rFonts w:asciiTheme="minorHAnsi" w:hAnsiTheme="minorHAnsi" w:cstheme="minorHAnsi"/>
                <w:color w:val="0070C0"/>
                <w:sz w:val="20"/>
                <w:szCs w:val="20"/>
                <w:u w:val="single"/>
              </w:rPr>
              <w:t>Blinding</w:t>
            </w:r>
            <w:r w:rsidRPr="0016409D">
              <w:rPr>
                <w:rFonts w:asciiTheme="minorHAnsi" w:hAnsiTheme="minorHAnsi" w:cstheme="minorHAnsi"/>
                <w:color w:val="0070C0"/>
                <w:sz w:val="20"/>
                <w:szCs w:val="20"/>
              </w:rPr>
              <w:t>: US blinded to clinical findings.</w:t>
            </w:r>
          </w:p>
        </w:tc>
        <w:tc>
          <w:tcPr>
            <w:tcW w:w="1985" w:type="dxa"/>
            <w:vMerge w:val="restart"/>
            <w:tcBorders>
              <w:left w:val="single" w:sz="2" w:space="0" w:color="auto"/>
              <w:right w:val="single" w:sz="2" w:space="0" w:color="auto"/>
            </w:tcBorders>
          </w:tcPr>
          <w:p w14:paraId="574D40AC" w14:textId="77777777" w:rsidR="0016409D" w:rsidRPr="0016409D" w:rsidRDefault="0016409D" w:rsidP="00C0370B">
            <w:pPr>
              <w:spacing w:after="120"/>
              <w:rPr>
                <w:rFonts w:asciiTheme="minorHAnsi" w:hAnsiTheme="minorHAnsi" w:cstheme="minorHAnsi"/>
                <w:color w:val="0070C0"/>
                <w:sz w:val="20"/>
                <w:szCs w:val="20"/>
                <w:vertAlign w:val="superscript"/>
              </w:rPr>
            </w:pPr>
            <w:r w:rsidRPr="0016409D">
              <w:rPr>
                <w:rFonts w:asciiTheme="minorHAnsi" w:hAnsiTheme="minorHAnsi" w:cstheme="minorHAnsi"/>
                <w:color w:val="0070C0"/>
                <w:sz w:val="20"/>
                <w:szCs w:val="20"/>
              </w:rPr>
              <w:lastRenderedPageBreak/>
              <w:t xml:space="preserve">Clinically active JIA (ILAR criteria) with </w:t>
            </w:r>
            <w:r w:rsidRPr="0016409D">
              <w:rPr>
                <w:rFonts w:asciiTheme="minorHAnsi" w:hAnsiTheme="minorHAnsi" w:cstheme="minorHAnsi"/>
                <w:color w:val="0070C0"/>
                <w:sz w:val="20"/>
                <w:szCs w:val="20"/>
              </w:rPr>
              <w:lastRenderedPageBreak/>
              <w:t>potential subtalar joint involvement</w:t>
            </w:r>
            <w:r w:rsidRPr="0016409D">
              <w:rPr>
                <w:rFonts w:asciiTheme="minorHAnsi" w:hAnsiTheme="minorHAnsi" w:cstheme="minorHAnsi"/>
                <w:color w:val="0070C0"/>
                <w:sz w:val="20"/>
                <w:szCs w:val="20"/>
                <w:vertAlign w:val="superscript"/>
              </w:rPr>
              <w:t>1</w:t>
            </w:r>
          </w:p>
          <w:p w14:paraId="49B6FC7F" w14:textId="77777777" w:rsidR="0016409D" w:rsidRPr="0016409D" w:rsidRDefault="0016409D" w:rsidP="00C0370B">
            <w:pPr>
              <w:spacing w:after="120"/>
              <w:rPr>
                <w:rFonts w:asciiTheme="minorHAnsi" w:hAnsiTheme="minorHAnsi" w:cstheme="minorHAnsi"/>
                <w:color w:val="0070C0"/>
                <w:sz w:val="20"/>
                <w:szCs w:val="20"/>
              </w:rPr>
            </w:pPr>
            <w:r w:rsidRPr="0016409D">
              <w:rPr>
                <w:rFonts w:asciiTheme="minorHAnsi" w:hAnsiTheme="minorHAnsi" w:cstheme="minorHAnsi"/>
                <w:color w:val="0070C0"/>
                <w:sz w:val="20"/>
                <w:szCs w:val="20"/>
              </w:rPr>
              <w:t>Children (median age = 9.5 years)</w:t>
            </w:r>
          </w:p>
          <w:p w14:paraId="0C017133" w14:textId="77777777" w:rsidR="0016409D" w:rsidRPr="0016409D" w:rsidRDefault="0016409D" w:rsidP="00C0370B">
            <w:pPr>
              <w:spacing w:after="120"/>
              <w:rPr>
                <w:rFonts w:asciiTheme="minorHAnsi" w:hAnsiTheme="minorHAnsi" w:cstheme="minorHAnsi"/>
                <w:color w:val="0070C0"/>
                <w:sz w:val="20"/>
                <w:szCs w:val="20"/>
              </w:rPr>
            </w:pPr>
            <w:r w:rsidRPr="0016409D">
              <w:rPr>
                <w:rFonts w:asciiTheme="minorHAnsi" w:hAnsiTheme="minorHAnsi" w:cstheme="minorHAnsi"/>
                <w:color w:val="0070C0"/>
                <w:sz w:val="20"/>
                <w:szCs w:val="20"/>
              </w:rPr>
              <w:t>N = 50</w:t>
            </w:r>
          </w:p>
          <w:p w14:paraId="2E607BEF" w14:textId="77777777" w:rsidR="0016409D" w:rsidRPr="0016409D" w:rsidRDefault="0016409D" w:rsidP="00C0370B">
            <w:pPr>
              <w:spacing w:after="120"/>
              <w:rPr>
                <w:rFonts w:asciiTheme="minorHAnsi" w:hAnsiTheme="minorHAnsi" w:cstheme="minorHAnsi"/>
                <w:color w:val="0070C0"/>
                <w:sz w:val="20"/>
                <w:szCs w:val="20"/>
              </w:rPr>
            </w:pPr>
            <w:r w:rsidRPr="0016409D">
              <w:rPr>
                <w:rFonts w:asciiTheme="minorHAnsi" w:hAnsiTheme="minorHAnsi" w:cstheme="minorHAnsi"/>
                <w:color w:val="0070C0"/>
                <w:sz w:val="20"/>
                <w:szCs w:val="20"/>
              </w:rPr>
              <w:t>Italy</w:t>
            </w:r>
          </w:p>
        </w:tc>
        <w:tc>
          <w:tcPr>
            <w:tcW w:w="6520" w:type="dxa"/>
            <w:gridSpan w:val="3"/>
            <w:tcBorders>
              <w:top w:val="dotted" w:sz="4" w:space="0" w:color="auto"/>
              <w:left w:val="single" w:sz="2" w:space="0" w:color="auto"/>
              <w:bottom w:val="single" w:sz="2" w:space="0" w:color="auto"/>
              <w:right w:val="single" w:sz="2" w:space="0" w:color="auto"/>
            </w:tcBorders>
          </w:tcPr>
          <w:p w14:paraId="467F4176" w14:textId="77777777" w:rsidR="0016409D" w:rsidRPr="0016409D" w:rsidRDefault="0016409D" w:rsidP="00C0370B">
            <w:pPr>
              <w:rPr>
                <w:rFonts w:asciiTheme="minorHAnsi" w:hAnsiTheme="minorHAnsi" w:cstheme="minorHAnsi"/>
                <w:color w:val="0070C0"/>
                <w:sz w:val="20"/>
                <w:szCs w:val="20"/>
                <w:vertAlign w:val="superscript"/>
              </w:rPr>
            </w:pPr>
            <w:r w:rsidRPr="0016409D">
              <w:rPr>
                <w:rFonts w:asciiTheme="minorHAnsi" w:hAnsiTheme="minorHAnsi" w:cstheme="minorHAnsi"/>
                <w:color w:val="0070C0"/>
                <w:sz w:val="20"/>
                <w:szCs w:val="20"/>
              </w:rPr>
              <w:lastRenderedPageBreak/>
              <w:t xml:space="preserve">Participants </w:t>
            </w:r>
            <w:r w:rsidRPr="0016409D">
              <w:rPr>
                <w:rFonts w:asciiTheme="minorHAnsi" w:hAnsiTheme="minorHAnsi" w:cstheme="minorHAnsi"/>
                <w:color w:val="0070C0"/>
                <w:sz w:val="20"/>
                <w:szCs w:val="20"/>
                <w:u w:val="single"/>
              </w:rPr>
              <w:t>with (score 1-3)</w:t>
            </w:r>
            <w:r w:rsidRPr="0016409D">
              <w:rPr>
                <w:rFonts w:asciiTheme="minorHAnsi" w:hAnsiTheme="minorHAnsi" w:cstheme="minorHAnsi"/>
                <w:color w:val="0070C0"/>
                <w:sz w:val="20"/>
                <w:szCs w:val="20"/>
              </w:rPr>
              <w:t>/without target condition</w:t>
            </w:r>
            <w:r w:rsidRPr="0016409D">
              <w:rPr>
                <w:rFonts w:asciiTheme="minorHAnsi" w:hAnsiTheme="minorHAnsi" w:cstheme="minorHAnsi"/>
                <w:color w:val="0070C0"/>
                <w:sz w:val="20"/>
                <w:szCs w:val="20"/>
                <w:vertAlign w:val="superscript"/>
              </w:rPr>
              <w:t>2</w:t>
            </w:r>
          </w:p>
          <w:p w14:paraId="1AFF2A34" w14:textId="77777777" w:rsidR="0016409D" w:rsidRPr="0016409D" w:rsidRDefault="0016409D" w:rsidP="00C0370B">
            <w:pPr>
              <w:rPr>
                <w:rFonts w:asciiTheme="minorHAnsi" w:hAnsiTheme="minorHAnsi" w:cstheme="minorHAnsi"/>
                <w:color w:val="0070C0"/>
                <w:sz w:val="20"/>
                <w:szCs w:val="20"/>
              </w:rPr>
            </w:pPr>
            <w:r w:rsidRPr="0016409D">
              <w:rPr>
                <w:rFonts w:asciiTheme="minorHAnsi" w:hAnsiTheme="minorHAnsi" w:cstheme="minorHAnsi"/>
                <w:color w:val="0070C0"/>
                <w:sz w:val="20"/>
                <w:szCs w:val="20"/>
              </w:rPr>
              <w:t xml:space="preserve">Joint effusion: Lateral: </w:t>
            </w:r>
            <w:r w:rsidRPr="0016409D">
              <w:rPr>
                <w:rFonts w:asciiTheme="minorHAnsi" w:hAnsiTheme="minorHAnsi" w:cstheme="minorHAnsi"/>
                <w:color w:val="0070C0"/>
                <w:sz w:val="20"/>
                <w:szCs w:val="20"/>
                <w:u w:val="single"/>
              </w:rPr>
              <w:t>21</w:t>
            </w:r>
            <w:r w:rsidRPr="0016409D">
              <w:rPr>
                <w:rFonts w:asciiTheme="minorHAnsi" w:hAnsiTheme="minorHAnsi" w:cstheme="minorHAnsi"/>
                <w:color w:val="0070C0"/>
                <w:sz w:val="20"/>
                <w:szCs w:val="20"/>
              </w:rPr>
              <w:t xml:space="preserve">/29; Medial: </w:t>
            </w:r>
            <w:r w:rsidRPr="0016409D">
              <w:rPr>
                <w:rFonts w:asciiTheme="minorHAnsi" w:hAnsiTheme="minorHAnsi" w:cstheme="minorHAnsi"/>
                <w:color w:val="0070C0"/>
                <w:sz w:val="20"/>
                <w:szCs w:val="20"/>
                <w:u w:val="single"/>
              </w:rPr>
              <w:t>4</w:t>
            </w:r>
            <w:r w:rsidRPr="0016409D">
              <w:rPr>
                <w:rFonts w:asciiTheme="minorHAnsi" w:hAnsiTheme="minorHAnsi" w:cstheme="minorHAnsi"/>
                <w:color w:val="0070C0"/>
                <w:sz w:val="20"/>
                <w:szCs w:val="20"/>
              </w:rPr>
              <w:t xml:space="preserve">/46; Posterior: </w:t>
            </w:r>
            <w:r w:rsidRPr="0016409D">
              <w:rPr>
                <w:rFonts w:asciiTheme="minorHAnsi" w:hAnsiTheme="minorHAnsi" w:cstheme="minorHAnsi"/>
                <w:color w:val="0070C0"/>
                <w:sz w:val="20"/>
                <w:szCs w:val="20"/>
                <w:u w:val="single"/>
              </w:rPr>
              <w:t>13</w:t>
            </w:r>
            <w:r w:rsidRPr="0016409D">
              <w:rPr>
                <w:rFonts w:asciiTheme="minorHAnsi" w:hAnsiTheme="minorHAnsi" w:cstheme="minorHAnsi"/>
                <w:color w:val="0070C0"/>
                <w:sz w:val="20"/>
                <w:szCs w:val="20"/>
              </w:rPr>
              <w:t>/37</w:t>
            </w:r>
          </w:p>
          <w:p w14:paraId="4A02DAAA" w14:textId="77777777" w:rsidR="0016409D" w:rsidRPr="0016409D" w:rsidRDefault="0016409D" w:rsidP="00C0370B">
            <w:pPr>
              <w:rPr>
                <w:rFonts w:asciiTheme="minorHAnsi" w:hAnsiTheme="minorHAnsi" w:cstheme="minorHAnsi"/>
                <w:color w:val="0070C0"/>
                <w:sz w:val="20"/>
                <w:szCs w:val="20"/>
              </w:rPr>
            </w:pPr>
            <w:r w:rsidRPr="0016409D">
              <w:rPr>
                <w:rFonts w:asciiTheme="minorHAnsi" w:hAnsiTheme="minorHAnsi" w:cstheme="minorHAnsi"/>
                <w:color w:val="0070C0"/>
                <w:sz w:val="20"/>
                <w:szCs w:val="20"/>
              </w:rPr>
              <w:t xml:space="preserve">Synovial hypertrophy: Lateral: </w:t>
            </w:r>
            <w:r w:rsidRPr="0016409D">
              <w:rPr>
                <w:rFonts w:asciiTheme="minorHAnsi" w:hAnsiTheme="minorHAnsi" w:cstheme="minorHAnsi"/>
                <w:color w:val="0070C0"/>
                <w:sz w:val="20"/>
                <w:szCs w:val="20"/>
                <w:u w:val="single"/>
              </w:rPr>
              <w:t>25</w:t>
            </w:r>
            <w:r w:rsidRPr="0016409D">
              <w:rPr>
                <w:rFonts w:asciiTheme="minorHAnsi" w:hAnsiTheme="minorHAnsi" w:cstheme="minorHAnsi"/>
                <w:color w:val="0070C0"/>
                <w:sz w:val="20"/>
                <w:szCs w:val="20"/>
              </w:rPr>
              <w:t xml:space="preserve">/25; Medial </w:t>
            </w:r>
            <w:r w:rsidRPr="0016409D">
              <w:rPr>
                <w:rFonts w:asciiTheme="minorHAnsi" w:hAnsiTheme="minorHAnsi" w:cstheme="minorHAnsi"/>
                <w:color w:val="0070C0"/>
                <w:sz w:val="20"/>
                <w:szCs w:val="20"/>
                <w:u w:val="single"/>
              </w:rPr>
              <w:t>8</w:t>
            </w:r>
            <w:r w:rsidRPr="0016409D">
              <w:rPr>
                <w:rFonts w:asciiTheme="minorHAnsi" w:hAnsiTheme="minorHAnsi" w:cstheme="minorHAnsi"/>
                <w:color w:val="0070C0"/>
                <w:sz w:val="20"/>
                <w:szCs w:val="20"/>
              </w:rPr>
              <w:t xml:space="preserve">/42; Posterior: </w:t>
            </w:r>
            <w:r w:rsidRPr="0016409D">
              <w:rPr>
                <w:rFonts w:asciiTheme="minorHAnsi" w:hAnsiTheme="minorHAnsi" w:cstheme="minorHAnsi"/>
                <w:color w:val="0070C0"/>
                <w:sz w:val="20"/>
                <w:szCs w:val="20"/>
                <w:u w:val="single"/>
              </w:rPr>
              <w:t>17</w:t>
            </w:r>
            <w:r w:rsidRPr="0016409D">
              <w:rPr>
                <w:rFonts w:asciiTheme="minorHAnsi" w:hAnsiTheme="minorHAnsi" w:cstheme="minorHAnsi"/>
                <w:color w:val="0070C0"/>
                <w:sz w:val="20"/>
                <w:szCs w:val="20"/>
              </w:rPr>
              <w:t>/33</w:t>
            </w:r>
          </w:p>
          <w:p w14:paraId="6A8B9A6D" w14:textId="77777777" w:rsidR="0016409D" w:rsidRPr="0016409D" w:rsidRDefault="0016409D" w:rsidP="00C0370B">
            <w:pPr>
              <w:rPr>
                <w:rFonts w:cstheme="minorHAnsi"/>
                <w:color w:val="0070C0"/>
                <w:sz w:val="20"/>
                <w:szCs w:val="20"/>
              </w:rPr>
            </w:pPr>
            <w:r w:rsidRPr="0016409D">
              <w:rPr>
                <w:rFonts w:asciiTheme="minorHAnsi" w:hAnsiTheme="minorHAnsi" w:cstheme="minorHAnsi"/>
                <w:color w:val="0070C0"/>
                <w:sz w:val="20"/>
                <w:szCs w:val="20"/>
              </w:rPr>
              <w:t xml:space="preserve">Power Doppler: Lateral: </w:t>
            </w:r>
            <w:r w:rsidRPr="0016409D">
              <w:rPr>
                <w:rFonts w:asciiTheme="minorHAnsi" w:hAnsiTheme="minorHAnsi" w:cstheme="minorHAnsi"/>
                <w:color w:val="0070C0"/>
                <w:sz w:val="20"/>
                <w:szCs w:val="20"/>
                <w:u w:val="single"/>
              </w:rPr>
              <w:t>25</w:t>
            </w:r>
            <w:r w:rsidRPr="0016409D">
              <w:rPr>
                <w:rFonts w:asciiTheme="minorHAnsi" w:hAnsiTheme="minorHAnsi" w:cstheme="minorHAnsi"/>
                <w:color w:val="0070C0"/>
                <w:sz w:val="20"/>
                <w:szCs w:val="20"/>
              </w:rPr>
              <w:t xml:space="preserve">/25; Medial: </w:t>
            </w:r>
            <w:r w:rsidRPr="0016409D">
              <w:rPr>
                <w:rFonts w:asciiTheme="minorHAnsi" w:hAnsiTheme="minorHAnsi" w:cstheme="minorHAnsi"/>
                <w:color w:val="0070C0"/>
                <w:sz w:val="20"/>
                <w:szCs w:val="20"/>
                <w:u w:val="single"/>
              </w:rPr>
              <w:t>8</w:t>
            </w:r>
            <w:r w:rsidRPr="0016409D">
              <w:rPr>
                <w:rFonts w:asciiTheme="minorHAnsi" w:hAnsiTheme="minorHAnsi" w:cstheme="minorHAnsi"/>
                <w:color w:val="0070C0"/>
                <w:sz w:val="20"/>
                <w:szCs w:val="20"/>
              </w:rPr>
              <w:t xml:space="preserve">/42; Posterior: </w:t>
            </w:r>
            <w:r w:rsidRPr="0016409D">
              <w:rPr>
                <w:rFonts w:asciiTheme="minorHAnsi" w:hAnsiTheme="minorHAnsi" w:cstheme="minorHAnsi"/>
                <w:color w:val="0070C0"/>
                <w:sz w:val="20"/>
                <w:szCs w:val="20"/>
                <w:u w:val="single"/>
              </w:rPr>
              <w:t>17</w:t>
            </w:r>
            <w:r w:rsidRPr="0016409D">
              <w:rPr>
                <w:rFonts w:asciiTheme="minorHAnsi" w:hAnsiTheme="minorHAnsi" w:cstheme="minorHAnsi"/>
                <w:color w:val="0070C0"/>
                <w:sz w:val="20"/>
                <w:szCs w:val="20"/>
              </w:rPr>
              <w:t>/33</w:t>
            </w:r>
          </w:p>
        </w:tc>
        <w:tc>
          <w:tcPr>
            <w:tcW w:w="2694" w:type="dxa"/>
            <w:vMerge w:val="restart"/>
            <w:tcBorders>
              <w:left w:val="single" w:sz="2" w:space="0" w:color="auto"/>
              <w:right w:val="single" w:sz="2" w:space="0" w:color="auto"/>
            </w:tcBorders>
          </w:tcPr>
          <w:p w14:paraId="08B02C4E" w14:textId="13137863" w:rsidR="0016409D" w:rsidRPr="0016409D" w:rsidRDefault="0016409D" w:rsidP="00C0370B">
            <w:pPr>
              <w:spacing w:after="120"/>
              <w:rPr>
                <w:rFonts w:asciiTheme="minorHAnsi" w:hAnsiTheme="minorHAnsi" w:cstheme="minorHAnsi"/>
                <w:color w:val="0070C0"/>
                <w:sz w:val="18"/>
                <w:szCs w:val="18"/>
              </w:rPr>
            </w:pPr>
            <w:r w:rsidRPr="0016409D">
              <w:rPr>
                <w:rFonts w:asciiTheme="minorHAnsi" w:hAnsiTheme="minorHAnsi" w:cstheme="minorHAnsi"/>
                <w:color w:val="0070C0"/>
                <w:sz w:val="18"/>
                <w:szCs w:val="18"/>
              </w:rPr>
              <w:t xml:space="preserve">*study evaluates CE vs US including US intra- &amp; </w:t>
            </w:r>
            <w:proofErr w:type="spellStart"/>
            <w:r w:rsidRPr="0016409D">
              <w:rPr>
                <w:rFonts w:asciiTheme="minorHAnsi" w:hAnsiTheme="minorHAnsi" w:cstheme="minorHAnsi"/>
                <w:color w:val="0070C0"/>
                <w:sz w:val="18"/>
                <w:szCs w:val="18"/>
              </w:rPr>
              <w:t>interreader</w:t>
            </w:r>
            <w:proofErr w:type="spellEnd"/>
            <w:r w:rsidRPr="0016409D">
              <w:rPr>
                <w:rFonts w:asciiTheme="minorHAnsi" w:hAnsiTheme="minorHAnsi" w:cstheme="minorHAnsi"/>
                <w:color w:val="0070C0"/>
                <w:sz w:val="18"/>
                <w:szCs w:val="18"/>
              </w:rPr>
              <w:t xml:space="preserve"> reliability [see Q2]</w:t>
            </w:r>
          </w:p>
          <w:p w14:paraId="69A0649B" w14:textId="77777777" w:rsidR="0016409D" w:rsidRPr="0016409D" w:rsidRDefault="0016409D" w:rsidP="00C0370B">
            <w:pPr>
              <w:spacing w:after="120"/>
              <w:rPr>
                <w:rFonts w:asciiTheme="minorHAnsi" w:hAnsiTheme="minorHAnsi" w:cstheme="minorHAnsi"/>
                <w:color w:val="0070C0"/>
                <w:sz w:val="18"/>
                <w:szCs w:val="18"/>
              </w:rPr>
            </w:pPr>
            <w:r w:rsidRPr="0016409D">
              <w:rPr>
                <w:rFonts w:asciiTheme="minorHAnsi" w:hAnsiTheme="minorHAnsi" w:cstheme="minorHAnsi"/>
                <w:color w:val="0070C0"/>
                <w:sz w:val="18"/>
                <w:szCs w:val="18"/>
                <w:vertAlign w:val="superscript"/>
              </w:rPr>
              <w:lastRenderedPageBreak/>
              <w:t>1</w:t>
            </w:r>
            <w:r w:rsidRPr="0016409D">
              <w:rPr>
                <w:rFonts w:asciiTheme="minorHAnsi" w:hAnsiTheme="minorHAnsi" w:cstheme="minorHAnsi"/>
                <w:color w:val="0070C0"/>
                <w:sz w:val="18"/>
                <w:szCs w:val="18"/>
              </w:rPr>
              <w:t>If both ankles were involved, only the one most clinically affected was selected.</w:t>
            </w:r>
          </w:p>
          <w:p w14:paraId="16956D99" w14:textId="261F18A3" w:rsidR="0016409D" w:rsidRPr="0016409D" w:rsidRDefault="0016409D" w:rsidP="0016409D">
            <w:pPr>
              <w:spacing w:after="120"/>
              <w:rPr>
                <w:rFonts w:asciiTheme="minorHAnsi" w:hAnsiTheme="minorHAnsi" w:cstheme="minorHAnsi"/>
                <w:color w:val="0070C0"/>
                <w:sz w:val="18"/>
                <w:szCs w:val="18"/>
              </w:rPr>
            </w:pPr>
            <w:r w:rsidRPr="0016409D">
              <w:rPr>
                <w:rFonts w:asciiTheme="minorHAnsi" w:hAnsiTheme="minorHAnsi" w:cstheme="minorHAnsi"/>
                <w:color w:val="0070C0"/>
                <w:sz w:val="18"/>
                <w:szCs w:val="18"/>
                <w:vertAlign w:val="superscript"/>
              </w:rPr>
              <w:t>2</w:t>
            </w:r>
            <w:r w:rsidRPr="0016409D">
              <w:rPr>
                <w:rFonts w:asciiTheme="minorHAnsi" w:hAnsiTheme="minorHAnsi" w:cstheme="minorHAnsi"/>
                <w:color w:val="0070C0"/>
                <w:sz w:val="18"/>
                <w:szCs w:val="18"/>
              </w:rPr>
              <w:t>detailed breakdown of numbers of participants with each level of scoring also reported.</w:t>
            </w:r>
          </w:p>
          <w:p w14:paraId="7D9A345C" w14:textId="77777777" w:rsidR="0016409D" w:rsidRPr="0016409D" w:rsidRDefault="0016409D" w:rsidP="00C0370B">
            <w:pPr>
              <w:rPr>
                <w:rFonts w:asciiTheme="minorHAnsi" w:hAnsiTheme="minorHAnsi" w:cstheme="minorHAnsi"/>
                <w:color w:val="0070C0"/>
                <w:sz w:val="18"/>
                <w:szCs w:val="18"/>
              </w:rPr>
            </w:pPr>
            <w:r w:rsidRPr="0016409D">
              <w:rPr>
                <w:rFonts w:asciiTheme="minorHAnsi" w:hAnsiTheme="minorHAnsi" w:cstheme="minorHAnsi"/>
                <w:color w:val="0070C0"/>
                <w:sz w:val="18"/>
                <w:szCs w:val="18"/>
              </w:rPr>
              <w:t>Strength of agreement defined as: k ≤ 0.20 was considered poor, 0.21–0.40 fair, 0.41–0.60 moderate, 0.61–0.80 good, and ≥0.81 excellent.</w:t>
            </w:r>
          </w:p>
          <w:p w14:paraId="1FD7ACF4" w14:textId="77777777" w:rsidR="0016409D" w:rsidRPr="0016409D" w:rsidRDefault="0016409D" w:rsidP="00C0370B">
            <w:pPr>
              <w:spacing w:after="120"/>
              <w:rPr>
                <w:rFonts w:asciiTheme="minorHAnsi" w:hAnsiTheme="minorHAnsi" w:cstheme="minorHAnsi"/>
                <w:color w:val="0070C0"/>
                <w:sz w:val="18"/>
                <w:szCs w:val="18"/>
                <w:vertAlign w:val="superscript"/>
              </w:rPr>
            </w:pPr>
          </w:p>
          <w:p w14:paraId="3012C61D" w14:textId="77777777" w:rsidR="0016409D" w:rsidRPr="0016409D" w:rsidRDefault="0016409D" w:rsidP="00C0370B">
            <w:pPr>
              <w:spacing w:after="120"/>
              <w:rPr>
                <w:rFonts w:asciiTheme="minorHAnsi" w:hAnsiTheme="minorHAnsi" w:cstheme="minorHAnsi"/>
                <w:color w:val="0070C0"/>
                <w:sz w:val="18"/>
                <w:szCs w:val="18"/>
              </w:rPr>
            </w:pPr>
          </w:p>
        </w:tc>
        <w:tc>
          <w:tcPr>
            <w:tcW w:w="699" w:type="dxa"/>
            <w:vMerge w:val="restart"/>
            <w:tcBorders>
              <w:left w:val="single" w:sz="2" w:space="0" w:color="auto"/>
              <w:right w:val="single" w:sz="2" w:space="0" w:color="auto"/>
            </w:tcBorders>
            <w:shd w:val="clear" w:color="auto" w:fill="00B050"/>
          </w:tcPr>
          <w:p w14:paraId="5B470639" w14:textId="77777777" w:rsidR="0016409D" w:rsidRPr="0016409D" w:rsidRDefault="0016409D" w:rsidP="00C0370B">
            <w:pPr>
              <w:jc w:val="center"/>
              <w:rPr>
                <w:rFonts w:asciiTheme="minorHAnsi" w:hAnsiTheme="minorHAnsi" w:cstheme="minorHAnsi"/>
                <w:b/>
                <w:bCs/>
                <w:color w:val="0070C0"/>
                <w:sz w:val="20"/>
                <w:szCs w:val="20"/>
              </w:rPr>
            </w:pPr>
            <w:r w:rsidRPr="0016409D">
              <w:rPr>
                <w:rFonts w:asciiTheme="minorHAnsi" w:hAnsiTheme="minorHAnsi" w:cstheme="minorHAnsi"/>
                <w:b/>
                <w:bCs/>
                <w:color w:val="0070C0"/>
                <w:sz w:val="20"/>
                <w:szCs w:val="20"/>
              </w:rPr>
              <w:lastRenderedPageBreak/>
              <w:t>LOW</w:t>
            </w:r>
          </w:p>
        </w:tc>
      </w:tr>
      <w:tr w:rsidR="0016409D" w:rsidRPr="0016409D" w14:paraId="2A015DCB" w14:textId="77777777" w:rsidTr="006562D2">
        <w:trPr>
          <w:trHeight w:val="27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35357C69" w14:textId="77777777" w:rsidR="0016409D" w:rsidRPr="0016409D" w:rsidRDefault="0016409D" w:rsidP="00C0370B">
            <w:pPr>
              <w:rPr>
                <w:rFonts w:asciiTheme="minorHAnsi" w:hAnsiTheme="minorHAnsi" w:cstheme="minorHAnsi"/>
                <w:color w:val="0070C0"/>
                <w:sz w:val="20"/>
                <w:szCs w:val="20"/>
              </w:rPr>
            </w:pPr>
          </w:p>
        </w:tc>
        <w:tc>
          <w:tcPr>
            <w:tcW w:w="2126" w:type="dxa"/>
            <w:vMerge/>
            <w:tcBorders>
              <w:left w:val="single" w:sz="2" w:space="0" w:color="auto"/>
              <w:bottom w:val="single" w:sz="2" w:space="0" w:color="auto"/>
              <w:right w:val="single" w:sz="2" w:space="0" w:color="auto"/>
            </w:tcBorders>
          </w:tcPr>
          <w:p w14:paraId="5FF286B5" w14:textId="77777777" w:rsidR="0016409D" w:rsidRPr="0016409D" w:rsidRDefault="0016409D" w:rsidP="00C0370B">
            <w:pPr>
              <w:spacing w:after="60"/>
              <w:rPr>
                <w:rFonts w:asciiTheme="minorHAnsi" w:hAnsiTheme="minorHAnsi" w:cstheme="minorHAnsi"/>
                <w:color w:val="0070C0"/>
                <w:sz w:val="20"/>
                <w:szCs w:val="20"/>
                <w:u w:val="single"/>
              </w:rPr>
            </w:pPr>
          </w:p>
        </w:tc>
        <w:tc>
          <w:tcPr>
            <w:tcW w:w="1985" w:type="dxa"/>
            <w:vMerge/>
            <w:tcBorders>
              <w:left w:val="single" w:sz="2" w:space="0" w:color="auto"/>
              <w:bottom w:val="single" w:sz="2" w:space="0" w:color="auto"/>
              <w:right w:val="single" w:sz="2" w:space="0" w:color="auto"/>
            </w:tcBorders>
          </w:tcPr>
          <w:p w14:paraId="7626C14A" w14:textId="77777777" w:rsidR="0016409D" w:rsidRPr="0016409D" w:rsidRDefault="0016409D" w:rsidP="00C0370B">
            <w:pPr>
              <w:spacing w:after="120"/>
              <w:rPr>
                <w:rFonts w:asciiTheme="minorHAnsi" w:hAnsiTheme="minorHAnsi" w:cstheme="minorHAnsi"/>
                <w:color w:val="0070C0"/>
                <w:sz w:val="20"/>
                <w:szCs w:val="20"/>
              </w:rPr>
            </w:pPr>
          </w:p>
        </w:tc>
        <w:tc>
          <w:tcPr>
            <w:tcW w:w="3402" w:type="dxa"/>
            <w:gridSpan w:val="2"/>
            <w:tcBorders>
              <w:top w:val="dotted" w:sz="4" w:space="0" w:color="auto"/>
              <w:left w:val="single" w:sz="2" w:space="0" w:color="auto"/>
              <w:bottom w:val="single" w:sz="2" w:space="0" w:color="auto"/>
              <w:right w:val="single" w:sz="2" w:space="0" w:color="auto"/>
            </w:tcBorders>
          </w:tcPr>
          <w:p w14:paraId="47D23788" w14:textId="69AB68F8" w:rsidR="0016409D" w:rsidRPr="0016409D" w:rsidRDefault="0016409D" w:rsidP="0016409D">
            <w:pPr>
              <w:rPr>
                <w:rFonts w:ascii="Calibri" w:hAnsi="Calibri" w:cs="Calibri"/>
                <w:color w:val="0070C0"/>
                <w:sz w:val="20"/>
                <w:szCs w:val="20"/>
              </w:rPr>
            </w:pPr>
            <w:r w:rsidRPr="0016409D">
              <w:rPr>
                <w:rFonts w:ascii="Calibri" w:hAnsi="Calibri" w:cs="Calibri"/>
                <w:color w:val="0070C0"/>
                <w:sz w:val="20"/>
                <w:szCs w:val="20"/>
              </w:rPr>
              <w:t>Overall agreement between clinical and US assessment for STJ involvement was fair (kappa = 0.32)</w:t>
            </w:r>
          </w:p>
        </w:tc>
        <w:tc>
          <w:tcPr>
            <w:tcW w:w="3118" w:type="dxa"/>
            <w:tcBorders>
              <w:left w:val="single" w:sz="2" w:space="0" w:color="auto"/>
              <w:bottom w:val="single" w:sz="2" w:space="0" w:color="auto"/>
              <w:right w:val="single" w:sz="2" w:space="0" w:color="auto"/>
            </w:tcBorders>
          </w:tcPr>
          <w:p w14:paraId="3DF79486" w14:textId="6CFE312C" w:rsidR="0016409D" w:rsidRPr="0016409D" w:rsidRDefault="0016409D" w:rsidP="00C0370B">
            <w:pPr>
              <w:rPr>
                <w:rFonts w:cstheme="minorHAnsi"/>
                <w:color w:val="0070C0"/>
                <w:sz w:val="20"/>
                <w:szCs w:val="20"/>
              </w:rPr>
            </w:pPr>
          </w:p>
        </w:tc>
        <w:tc>
          <w:tcPr>
            <w:tcW w:w="2694" w:type="dxa"/>
            <w:vMerge/>
            <w:tcBorders>
              <w:left w:val="single" w:sz="2" w:space="0" w:color="auto"/>
              <w:bottom w:val="single" w:sz="2" w:space="0" w:color="auto"/>
              <w:right w:val="single" w:sz="2" w:space="0" w:color="auto"/>
            </w:tcBorders>
          </w:tcPr>
          <w:p w14:paraId="5E09BDD5" w14:textId="77777777" w:rsidR="0016409D" w:rsidRPr="0016409D" w:rsidRDefault="0016409D" w:rsidP="00C0370B">
            <w:pPr>
              <w:spacing w:after="120"/>
              <w:rPr>
                <w:rFonts w:asciiTheme="minorHAnsi" w:hAnsiTheme="minorHAnsi" w:cstheme="minorHAnsi"/>
                <w:color w:val="0070C0"/>
                <w:sz w:val="18"/>
                <w:szCs w:val="18"/>
              </w:rPr>
            </w:pPr>
          </w:p>
        </w:tc>
        <w:tc>
          <w:tcPr>
            <w:tcW w:w="699" w:type="dxa"/>
            <w:vMerge/>
            <w:tcBorders>
              <w:left w:val="single" w:sz="2" w:space="0" w:color="auto"/>
              <w:bottom w:val="single" w:sz="2" w:space="0" w:color="auto"/>
              <w:right w:val="single" w:sz="2" w:space="0" w:color="auto"/>
            </w:tcBorders>
            <w:shd w:val="clear" w:color="auto" w:fill="00B050"/>
          </w:tcPr>
          <w:p w14:paraId="36C47676" w14:textId="77777777" w:rsidR="0016409D" w:rsidRPr="0016409D" w:rsidRDefault="0016409D" w:rsidP="00C0370B">
            <w:pPr>
              <w:jc w:val="center"/>
              <w:rPr>
                <w:rFonts w:asciiTheme="minorHAnsi" w:hAnsiTheme="minorHAnsi" w:cstheme="minorHAnsi"/>
                <w:b/>
                <w:bCs/>
                <w:color w:val="0070C0"/>
                <w:sz w:val="20"/>
                <w:szCs w:val="20"/>
              </w:rPr>
            </w:pPr>
          </w:p>
        </w:tc>
      </w:tr>
      <w:tr w:rsidR="0016409D" w:rsidRPr="0016409D" w14:paraId="41119900" w14:textId="77777777" w:rsidTr="00C0370B">
        <w:trPr>
          <w:trHeight w:val="341"/>
        </w:trPr>
        <w:tc>
          <w:tcPr>
            <w:tcW w:w="152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1177EED2" w14:textId="2AF96305" w:rsidR="0016409D" w:rsidRPr="0016409D" w:rsidRDefault="0016409D" w:rsidP="00C0370B">
            <w:pPr>
              <w:spacing w:after="60"/>
              <w:rPr>
                <w:rFonts w:asciiTheme="minorHAnsi" w:hAnsiTheme="minorHAnsi" w:cstheme="minorHAnsi"/>
                <w:b/>
                <w:bCs/>
                <w:color w:val="0070C0"/>
                <w:sz w:val="20"/>
                <w:szCs w:val="20"/>
              </w:rPr>
            </w:pPr>
            <w:r w:rsidRPr="0016409D">
              <w:rPr>
                <w:rFonts w:asciiTheme="minorHAnsi" w:hAnsiTheme="minorHAnsi" w:cstheme="minorHAnsi"/>
                <w:b/>
                <w:bCs/>
                <w:color w:val="0070C0"/>
                <w:sz w:val="20"/>
                <w:szCs w:val="20"/>
              </w:rPr>
              <w:t xml:space="preserve">Author’s conclusion: </w:t>
            </w:r>
            <w:r w:rsidRPr="0016409D">
              <w:rPr>
                <w:rFonts w:asciiTheme="minorHAnsi" w:hAnsiTheme="minorHAnsi" w:cstheme="minorHAnsi"/>
                <w:color w:val="0070C0"/>
                <w:sz w:val="20"/>
                <w:szCs w:val="20"/>
              </w:rPr>
              <w:t>US may increase the precision of the evaluation of the STJ in JIA. The observed high frequency of STJ involvement on US suggests to</w:t>
            </w:r>
            <w:r w:rsidR="006562D2">
              <w:rPr>
                <w:rFonts w:asciiTheme="minorHAnsi" w:hAnsiTheme="minorHAnsi" w:cstheme="minorHAnsi"/>
                <w:color w:val="0070C0"/>
                <w:sz w:val="20"/>
                <w:szCs w:val="20"/>
              </w:rPr>
              <w:t xml:space="preserve"> </w:t>
            </w:r>
            <w:r w:rsidRPr="0016409D">
              <w:rPr>
                <w:rFonts w:asciiTheme="minorHAnsi" w:hAnsiTheme="minorHAnsi" w:cstheme="minorHAnsi"/>
                <w:color w:val="0070C0"/>
                <w:sz w:val="20"/>
                <w:szCs w:val="20"/>
              </w:rPr>
              <w:t>include this joint in US scanning protocols devised for children with JIA. Synovitis is more frequently detected using the lateral scanning approach.</w:t>
            </w:r>
          </w:p>
        </w:tc>
      </w:tr>
    </w:tbl>
    <w:p w14:paraId="0C812A0C" w14:textId="266FC02A" w:rsidR="001E6A3A" w:rsidRDefault="001E6A3A" w:rsidP="00BB121A">
      <w:pPr>
        <w:rPr>
          <w:rFonts w:asciiTheme="majorHAnsi" w:eastAsiaTheme="majorEastAsia" w:hAnsiTheme="majorHAnsi" w:cstheme="majorBidi"/>
          <w:b/>
          <w:bCs/>
          <w:color w:val="1F3763" w:themeColor="accent1" w:themeShade="7F"/>
        </w:rPr>
      </w:pPr>
    </w:p>
    <w:sectPr w:rsidR="001E6A3A" w:rsidSect="00D861C3">
      <w:footerReference w:type="even" r:id="rId7"/>
      <w:footerReference w:type="default" r:id="rId8"/>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6919" w14:textId="77777777" w:rsidR="004416BC" w:rsidRDefault="004416BC" w:rsidP="00D060B7">
      <w:r>
        <w:separator/>
      </w:r>
    </w:p>
  </w:endnote>
  <w:endnote w:type="continuationSeparator" w:id="0">
    <w:p w14:paraId="647A0C22" w14:textId="77777777" w:rsidR="004416BC" w:rsidRDefault="004416BC"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NeueLTStd-Roman">
    <w:altName w:val="Yu Gothic"/>
    <w:panose1 w:val="020B0604020202020204"/>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DE177" w14:textId="77777777" w:rsidR="004416BC" w:rsidRDefault="004416BC" w:rsidP="00D060B7">
      <w:r>
        <w:separator/>
      </w:r>
    </w:p>
  </w:footnote>
  <w:footnote w:type="continuationSeparator" w:id="0">
    <w:p w14:paraId="3A4C40C9" w14:textId="77777777" w:rsidR="004416BC" w:rsidRDefault="004416BC"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F5F"/>
    <w:multiLevelType w:val="hybridMultilevel"/>
    <w:tmpl w:val="33768B36"/>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2356B4"/>
    <w:multiLevelType w:val="hybridMultilevel"/>
    <w:tmpl w:val="FBD6FB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C722E0"/>
    <w:multiLevelType w:val="hybridMultilevel"/>
    <w:tmpl w:val="5262F0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83C72AA"/>
    <w:multiLevelType w:val="hybridMultilevel"/>
    <w:tmpl w:val="78EED0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414333"/>
    <w:multiLevelType w:val="hybridMultilevel"/>
    <w:tmpl w:val="360E0D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1F763F"/>
    <w:multiLevelType w:val="hybridMultilevel"/>
    <w:tmpl w:val="1BD2A3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D725DF6"/>
    <w:multiLevelType w:val="hybridMultilevel"/>
    <w:tmpl w:val="5252A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D35297"/>
    <w:multiLevelType w:val="hybridMultilevel"/>
    <w:tmpl w:val="50D0B0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5451E2"/>
    <w:multiLevelType w:val="hybridMultilevel"/>
    <w:tmpl w:val="1EFCF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7747B5"/>
    <w:multiLevelType w:val="hybridMultilevel"/>
    <w:tmpl w:val="36EA12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CB487E"/>
    <w:multiLevelType w:val="hybridMultilevel"/>
    <w:tmpl w:val="9A2C0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6C07B57"/>
    <w:multiLevelType w:val="hybridMultilevel"/>
    <w:tmpl w:val="34088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583B10"/>
    <w:multiLevelType w:val="hybridMultilevel"/>
    <w:tmpl w:val="C6D8D30A"/>
    <w:lvl w:ilvl="0" w:tplc="0809000F">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9FF0DD5"/>
    <w:multiLevelType w:val="hybridMultilevel"/>
    <w:tmpl w:val="E04C6DD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A1A0874"/>
    <w:multiLevelType w:val="hybridMultilevel"/>
    <w:tmpl w:val="13E8FB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30B1BDF"/>
    <w:multiLevelType w:val="hybridMultilevel"/>
    <w:tmpl w:val="69DCA2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1B0D46"/>
    <w:multiLevelType w:val="hybridMultilevel"/>
    <w:tmpl w:val="E8D020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A8452E8"/>
    <w:multiLevelType w:val="hybridMultilevel"/>
    <w:tmpl w:val="C0726F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DDD3F02"/>
    <w:multiLevelType w:val="hybridMultilevel"/>
    <w:tmpl w:val="BF688F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34D5D4A"/>
    <w:multiLevelType w:val="hybridMultilevel"/>
    <w:tmpl w:val="6BBCA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FA6723A"/>
    <w:multiLevelType w:val="hybridMultilevel"/>
    <w:tmpl w:val="D564F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450420"/>
    <w:multiLevelType w:val="hybridMultilevel"/>
    <w:tmpl w:val="D67285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02785A"/>
    <w:multiLevelType w:val="hybridMultilevel"/>
    <w:tmpl w:val="BE207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7040399">
    <w:abstractNumId w:val="7"/>
  </w:num>
  <w:num w:numId="2" w16cid:durableId="1266494928">
    <w:abstractNumId w:val="29"/>
  </w:num>
  <w:num w:numId="3" w16cid:durableId="535506997">
    <w:abstractNumId w:val="28"/>
  </w:num>
  <w:num w:numId="4" w16cid:durableId="211698894">
    <w:abstractNumId w:val="18"/>
  </w:num>
  <w:num w:numId="5" w16cid:durableId="183909303">
    <w:abstractNumId w:val="10"/>
  </w:num>
  <w:num w:numId="6" w16cid:durableId="1105346951">
    <w:abstractNumId w:val="9"/>
  </w:num>
  <w:num w:numId="7" w16cid:durableId="1296644243">
    <w:abstractNumId w:val="12"/>
  </w:num>
  <w:num w:numId="8" w16cid:durableId="522718122">
    <w:abstractNumId w:val="11"/>
  </w:num>
  <w:num w:numId="9" w16cid:durableId="915360049">
    <w:abstractNumId w:val="3"/>
  </w:num>
  <w:num w:numId="10" w16cid:durableId="1291012722">
    <w:abstractNumId w:val="15"/>
  </w:num>
  <w:num w:numId="11" w16cid:durableId="1259556232">
    <w:abstractNumId w:val="8"/>
  </w:num>
  <w:num w:numId="12" w16cid:durableId="333461477">
    <w:abstractNumId w:val="6"/>
  </w:num>
  <w:num w:numId="13" w16cid:durableId="299699755">
    <w:abstractNumId w:val="22"/>
  </w:num>
  <w:num w:numId="14" w16cid:durableId="660472507">
    <w:abstractNumId w:val="32"/>
  </w:num>
  <w:num w:numId="15" w16cid:durableId="809715742">
    <w:abstractNumId w:val="26"/>
  </w:num>
  <w:num w:numId="16" w16cid:durableId="1029797193">
    <w:abstractNumId w:val="23"/>
  </w:num>
  <w:num w:numId="17" w16cid:durableId="1512529140">
    <w:abstractNumId w:val="24"/>
  </w:num>
  <w:num w:numId="18" w16cid:durableId="780298346">
    <w:abstractNumId w:val="0"/>
  </w:num>
  <w:num w:numId="19" w16cid:durableId="1320230819">
    <w:abstractNumId w:val="21"/>
  </w:num>
  <w:num w:numId="20" w16cid:durableId="1850559973">
    <w:abstractNumId w:val="2"/>
  </w:num>
  <w:num w:numId="21" w16cid:durableId="727843267">
    <w:abstractNumId w:val="14"/>
  </w:num>
  <w:num w:numId="22" w16cid:durableId="1026325751">
    <w:abstractNumId w:val="20"/>
  </w:num>
  <w:num w:numId="23" w16cid:durableId="62921372">
    <w:abstractNumId w:val="31"/>
  </w:num>
  <w:num w:numId="24" w16cid:durableId="2046640768">
    <w:abstractNumId w:val="27"/>
  </w:num>
  <w:num w:numId="25" w16cid:durableId="161900908">
    <w:abstractNumId w:val="4"/>
  </w:num>
  <w:num w:numId="26" w16cid:durableId="267859236">
    <w:abstractNumId w:val="30"/>
  </w:num>
  <w:num w:numId="27" w16cid:durableId="868176165">
    <w:abstractNumId w:val="13"/>
  </w:num>
  <w:num w:numId="28" w16cid:durableId="2078553323">
    <w:abstractNumId w:val="19"/>
  </w:num>
  <w:num w:numId="29" w16cid:durableId="1000891710">
    <w:abstractNumId w:val="17"/>
  </w:num>
  <w:num w:numId="30" w16cid:durableId="2057391709">
    <w:abstractNumId w:val="5"/>
  </w:num>
  <w:num w:numId="31" w16cid:durableId="1349285732">
    <w:abstractNumId w:val="1"/>
  </w:num>
  <w:num w:numId="32" w16cid:durableId="352417681">
    <w:abstractNumId w:val="16"/>
  </w:num>
  <w:num w:numId="33" w16cid:durableId="2650434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1B47"/>
    <w:rsid w:val="000022E4"/>
    <w:rsid w:val="000030D9"/>
    <w:rsid w:val="00003884"/>
    <w:rsid w:val="00004C15"/>
    <w:rsid w:val="000055EF"/>
    <w:rsid w:val="00005768"/>
    <w:rsid w:val="00006917"/>
    <w:rsid w:val="00011623"/>
    <w:rsid w:val="00011BB4"/>
    <w:rsid w:val="000124AD"/>
    <w:rsid w:val="000126E7"/>
    <w:rsid w:val="000140EA"/>
    <w:rsid w:val="0001426E"/>
    <w:rsid w:val="00014F02"/>
    <w:rsid w:val="00016CD9"/>
    <w:rsid w:val="00022C2E"/>
    <w:rsid w:val="0002301F"/>
    <w:rsid w:val="00023E75"/>
    <w:rsid w:val="00027283"/>
    <w:rsid w:val="00031CA3"/>
    <w:rsid w:val="00032693"/>
    <w:rsid w:val="0003369B"/>
    <w:rsid w:val="000373C8"/>
    <w:rsid w:val="00040792"/>
    <w:rsid w:val="000407A5"/>
    <w:rsid w:val="00043C6B"/>
    <w:rsid w:val="00045329"/>
    <w:rsid w:val="0004592F"/>
    <w:rsid w:val="00047BD3"/>
    <w:rsid w:val="000500C1"/>
    <w:rsid w:val="000504C7"/>
    <w:rsid w:val="00050723"/>
    <w:rsid w:val="00051A34"/>
    <w:rsid w:val="00051FB4"/>
    <w:rsid w:val="000523D8"/>
    <w:rsid w:val="000531DB"/>
    <w:rsid w:val="0005326F"/>
    <w:rsid w:val="000543B8"/>
    <w:rsid w:val="00055BA0"/>
    <w:rsid w:val="00055C17"/>
    <w:rsid w:val="0005672F"/>
    <w:rsid w:val="00061089"/>
    <w:rsid w:val="000616BD"/>
    <w:rsid w:val="000619E3"/>
    <w:rsid w:val="00063600"/>
    <w:rsid w:val="0006458B"/>
    <w:rsid w:val="00064E2B"/>
    <w:rsid w:val="00066294"/>
    <w:rsid w:val="00066A7A"/>
    <w:rsid w:val="000703F1"/>
    <w:rsid w:val="000711B7"/>
    <w:rsid w:val="00071272"/>
    <w:rsid w:val="000722D1"/>
    <w:rsid w:val="00074E77"/>
    <w:rsid w:val="0007612B"/>
    <w:rsid w:val="0007749C"/>
    <w:rsid w:val="00080707"/>
    <w:rsid w:val="00082D81"/>
    <w:rsid w:val="0008337E"/>
    <w:rsid w:val="00084CB2"/>
    <w:rsid w:val="000858EE"/>
    <w:rsid w:val="00086923"/>
    <w:rsid w:val="0008726C"/>
    <w:rsid w:val="000876CE"/>
    <w:rsid w:val="00093C11"/>
    <w:rsid w:val="00095D69"/>
    <w:rsid w:val="000A01DC"/>
    <w:rsid w:val="000A2108"/>
    <w:rsid w:val="000A5BD0"/>
    <w:rsid w:val="000A5C90"/>
    <w:rsid w:val="000B05DA"/>
    <w:rsid w:val="000B0779"/>
    <w:rsid w:val="000B0F27"/>
    <w:rsid w:val="000B0F6D"/>
    <w:rsid w:val="000B6845"/>
    <w:rsid w:val="000B728C"/>
    <w:rsid w:val="000B788E"/>
    <w:rsid w:val="000C06E0"/>
    <w:rsid w:val="000C0958"/>
    <w:rsid w:val="000C2105"/>
    <w:rsid w:val="000C22B3"/>
    <w:rsid w:val="000C2426"/>
    <w:rsid w:val="000C4D9F"/>
    <w:rsid w:val="000C72CD"/>
    <w:rsid w:val="000C78B0"/>
    <w:rsid w:val="000D0451"/>
    <w:rsid w:val="000D0F2B"/>
    <w:rsid w:val="000D4343"/>
    <w:rsid w:val="000D43D1"/>
    <w:rsid w:val="000D5E1D"/>
    <w:rsid w:val="000D6272"/>
    <w:rsid w:val="000D7446"/>
    <w:rsid w:val="000D7492"/>
    <w:rsid w:val="000D74F1"/>
    <w:rsid w:val="000E02F0"/>
    <w:rsid w:val="000E0311"/>
    <w:rsid w:val="000E043A"/>
    <w:rsid w:val="000E1702"/>
    <w:rsid w:val="000E17C7"/>
    <w:rsid w:val="000E2BA7"/>
    <w:rsid w:val="000E2F1B"/>
    <w:rsid w:val="000E3259"/>
    <w:rsid w:val="000E3B62"/>
    <w:rsid w:val="000E58A4"/>
    <w:rsid w:val="000E6361"/>
    <w:rsid w:val="000E6DAF"/>
    <w:rsid w:val="000E7785"/>
    <w:rsid w:val="000F2424"/>
    <w:rsid w:val="000F30EF"/>
    <w:rsid w:val="000F4702"/>
    <w:rsid w:val="000F4C98"/>
    <w:rsid w:val="000F63E5"/>
    <w:rsid w:val="000F67B3"/>
    <w:rsid w:val="000F6C6D"/>
    <w:rsid w:val="00101C59"/>
    <w:rsid w:val="00101EF2"/>
    <w:rsid w:val="001026BE"/>
    <w:rsid w:val="001034FF"/>
    <w:rsid w:val="00104588"/>
    <w:rsid w:val="00106C52"/>
    <w:rsid w:val="001072A6"/>
    <w:rsid w:val="001073B9"/>
    <w:rsid w:val="001076CD"/>
    <w:rsid w:val="00110AD7"/>
    <w:rsid w:val="00111835"/>
    <w:rsid w:val="001126A3"/>
    <w:rsid w:val="001143EE"/>
    <w:rsid w:val="00115172"/>
    <w:rsid w:val="001163D7"/>
    <w:rsid w:val="00116A55"/>
    <w:rsid w:val="00117C04"/>
    <w:rsid w:val="001227FA"/>
    <w:rsid w:val="00123EF3"/>
    <w:rsid w:val="001240A5"/>
    <w:rsid w:val="001269D4"/>
    <w:rsid w:val="00127A8C"/>
    <w:rsid w:val="0013133A"/>
    <w:rsid w:val="00133629"/>
    <w:rsid w:val="0013522D"/>
    <w:rsid w:val="00135468"/>
    <w:rsid w:val="0013716F"/>
    <w:rsid w:val="001372D9"/>
    <w:rsid w:val="001373B1"/>
    <w:rsid w:val="00137A51"/>
    <w:rsid w:val="00140D58"/>
    <w:rsid w:val="001417A0"/>
    <w:rsid w:val="00141B00"/>
    <w:rsid w:val="00142A1D"/>
    <w:rsid w:val="00143657"/>
    <w:rsid w:val="00143662"/>
    <w:rsid w:val="00145550"/>
    <w:rsid w:val="00145CFE"/>
    <w:rsid w:val="00147924"/>
    <w:rsid w:val="0015129E"/>
    <w:rsid w:val="00153466"/>
    <w:rsid w:val="00153C60"/>
    <w:rsid w:val="00154513"/>
    <w:rsid w:val="0015476F"/>
    <w:rsid w:val="0015554F"/>
    <w:rsid w:val="0016409D"/>
    <w:rsid w:val="0016465E"/>
    <w:rsid w:val="00165F72"/>
    <w:rsid w:val="00166C59"/>
    <w:rsid w:val="00166D72"/>
    <w:rsid w:val="00167D3E"/>
    <w:rsid w:val="001706A2"/>
    <w:rsid w:val="00170B9E"/>
    <w:rsid w:val="00171C0F"/>
    <w:rsid w:val="0017593D"/>
    <w:rsid w:val="001760AA"/>
    <w:rsid w:val="00176182"/>
    <w:rsid w:val="00177D6C"/>
    <w:rsid w:val="0018186F"/>
    <w:rsid w:val="00182976"/>
    <w:rsid w:val="0018321E"/>
    <w:rsid w:val="001869CD"/>
    <w:rsid w:val="00186CAD"/>
    <w:rsid w:val="001905BF"/>
    <w:rsid w:val="00190CCB"/>
    <w:rsid w:val="001911A0"/>
    <w:rsid w:val="001941C5"/>
    <w:rsid w:val="00195FDE"/>
    <w:rsid w:val="00196235"/>
    <w:rsid w:val="001967AA"/>
    <w:rsid w:val="0019741B"/>
    <w:rsid w:val="0019755B"/>
    <w:rsid w:val="001A0101"/>
    <w:rsid w:val="001A0922"/>
    <w:rsid w:val="001A0F0A"/>
    <w:rsid w:val="001A1F9A"/>
    <w:rsid w:val="001A3370"/>
    <w:rsid w:val="001A3BD2"/>
    <w:rsid w:val="001A4298"/>
    <w:rsid w:val="001A4518"/>
    <w:rsid w:val="001A4D43"/>
    <w:rsid w:val="001A59A4"/>
    <w:rsid w:val="001A61BB"/>
    <w:rsid w:val="001A6262"/>
    <w:rsid w:val="001A70DD"/>
    <w:rsid w:val="001B0189"/>
    <w:rsid w:val="001B0DC7"/>
    <w:rsid w:val="001B1FA2"/>
    <w:rsid w:val="001B4870"/>
    <w:rsid w:val="001B545A"/>
    <w:rsid w:val="001B59AF"/>
    <w:rsid w:val="001B67B9"/>
    <w:rsid w:val="001B6F58"/>
    <w:rsid w:val="001C1057"/>
    <w:rsid w:val="001C2816"/>
    <w:rsid w:val="001C2E09"/>
    <w:rsid w:val="001C4471"/>
    <w:rsid w:val="001D0D05"/>
    <w:rsid w:val="001D1294"/>
    <w:rsid w:val="001D3721"/>
    <w:rsid w:val="001D4507"/>
    <w:rsid w:val="001D4F5F"/>
    <w:rsid w:val="001D62F8"/>
    <w:rsid w:val="001E0718"/>
    <w:rsid w:val="001E197D"/>
    <w:rsid w:val="001E4D0A"/>
    <w:rsid w:val="001E5821"/>
    <w:rsid w:val="001E640A"/>
    <w:rsid w:val="001E6A3A"/>
    <w:rsid w:val="001E7C3C"/>
    <w:rsid w:val="001F06A5"/>
    <w:rsid w:val="001F132D"/>
    <w:rsid w:val="001F2037"/>
    <w:rsid w:val="001F2DFE"/>
    <w:rsid w:val="001F3C5B"/>
    <w:rsid w:val="001F479F"/>
    <w:rsid w:val="001F4ACB"/>
    <w:rsid w:val="001F5D66"/>
    <w:rsid w:val="001F6F1C"/>
    <w:rsid w:val="001F708F"/>
    <w:rsid w:val="001F737D"/>
    <w:rsid w:val="001F76F4"/>
    <w:rsid w:val="00200FE1"/>
    <w:rsid w:val="00202690"/>
    <w:rsid w:val="002036EE"/>
    <w:rsid w:val="0020373C"/>
    <w:rsid w:val="0020452D"/>
    <w:rsid w:val="002048B6"/>
    <w:rsid w:val="0020497E"/>
    <w:rsid w:val="002059CA"/>
    <w:rsid w:val="00212B47"/>
    <w:rsid w:val="002165C7"/>
    <w:rsid w:val="002174BA"/>
    <w:rsid w:val="002177DD"/>
    <w:rsid w:val="00217B64"/>
    <w:rsid w:val="002203E6"/>
    <w:rsid w:val="00221C72"/>
    <w:rsid w:val="002224D3"/>
    <w:rsid w:val="0022286E"/>
    <w:rsid w:val="002231ED"/>
    <w:rsid w:val="00224A09"/>
    <w:rsid w:val="00225DE2"/>
    <w:rsid w:val="0022799F"/>
    <w:rsid w:val="00227A7E"/>
    <w:rsid w:val="002305DD"/>
    <w:rsid w:val="002337EC"/>
    <w:rsid w:val="0023686F"/>
    <w:rsid w:val="00236B11"/>
    <w:rsid w:val="0024110A"/>
    <w:rsid w:val="00241204"/>
    <w:rsid w:val="002420A2"/>
    <w:rsid w:val="0024672E"/>
    <w:rsid w:val="00251474"/>
    <w:rsid w:val="0025229F"/>
    <w:rsid w:val="00254B46"/>
    <w:rsid w:val="002576C7"/>
    <w:rsid w:val="00257CDD"/>
    <w:rsid w:val="00261562"/>
    <w:rsid w:val="00261F2F"/>
    <w:rsid w:val="0026317C"/>
    <w:rsid w:val="00265303"/>
    <w:rsid w:val="00265EDC"/>
    <w:rsid w:val="00270C9C"/>
    <w:rsid w:val="00271517"/>
    <w:rsid w:val="00272DA2"/>
    <w:rsid w:val="002738FA"/>
    <w:rsid w:val="00273DC0"/>
    <w:rsid w:val="0027527C"/>
    <w:rsid w:val="00280669"/>
    <w:rsid w:val="00281C17"/>
    <w:rsid w:val="002830C7"/>
    <w:rsid w:val="00284473"/>
    <w:rsid w:val="00285750"/>
    <w:rsid w:val="00286C12"/>
    <w:rsid w:val="002877A8"/>
    <w:rsid w:val="0028780A"/>
    <w:rsid w:val="00291100"/>
    <w:rsid w:val="00291989"/>
    <w:rsid w:val="00292500"/>
    <w:rsid w:val="002929EC"/>
    <w:rsid w:val="002932A3"/>
    <w:rsid w:val="00294B9F"/>
    <w:rsid w:val="002952E3"/>
    <w:rsid w:val="00295638"/>
    <w:rsid w:val="0029679B"/>
    <w:rsid w:val="002972C8"/>
    <w:rsid w:val="0029769B"/>
    <w:rsid w:val="00297871"/>
    <w:rsid w:val="002A2B5A"/>
    <w:rsid w:val="002A2DDE"/>
    <w:rsid w:val="002A4FAC"/>
    <w:rsid w:val="002A53E8"/>
    <w:rsid w:val="002A5CD7"/>
    <w:rsid w:val="002B02BD"/>
    <w:rsid w:val="002B09FC"/>
    <w:rsid w:val="002B15E4"/>
    <w:rsid w:val="002B2922"/>
    <w:rsid w:val="002B2A4D"/>
    <w:rsid w:val="002B3B7A"/>
    <w:rsid w:val="002B4477"/>
    <w:rsid w:val="002B62A3"/>
    <w:rsid w:val="002C2297"/>
    <w:rsid w:val="002C2810"/>
    <w:rsid w:val="002C3A82"/>
    <w:rsid w:val="002C609D"/>
    <w:rsid w:val="002C687D"/>
    <w:rsid w:val="002C6D43"/>
    <w:rsid w:val="002C75A7"/>
    <w:rsid w:val="002D0327"/>
    <w:rsid w:val="002D10D0"/>
    <w:rsid w:val="002D1766"/>
    <w:rsid w:val="002D2F20"/>
    <w:rsid w:val="002D2F2C"/>
    <w:rsid w:val="002D640F"/>
    <w:rsid w:val="002E10E3"/>
    <w:rsid w:val="002E35DD"/>
    <w:rsid w:val="002E4333"/>
    <w:rsid w:val="002E4FD8"/>
    <w:rsid w:val="002E66CE"/>
    <w:rsid w:val="002E6BE5"/>
    <w:rsid w:val="002F1E8F"/>
    <w:rsid w:val="002F50CC"/>
    <w:rsid w:val="002F5363"/>
    <w:rsid w:val="002F77FA"/>
    <w:rsid w:val="00300E63"/>
    <w:rsid w:val="003022AB"/>
    <w:rsid w:val="00302A7D"/>
    <w:rsid w:val="00303AFF"/>
    <w:rsid w:val="003066C9"/>
    <w:rsid w:val="00311C88"/>
    <w:rsid w:val="00312291"/>
    <w:rsid w:val="00312D5C"/>
    <w:rsid w:val="003132DD"/>
    <w:rsid w:val="003133E0"/>
    <w:rsid w:val="00313873"/>
    <w:rsid w:val="003221FE"/>
    <w:rsid w:val="003225C3"/>
    <w:rsid w:val="00322878"/>
    <w:rsid w:val="0032311C"/>
    <w:rsid w:val="003243F0"/>
    <w:rsid w:val="003259C7"/>
    <w:rsid w:val="00325A8C"/>
    <w:rsid w:val="00326718"/>
    <w:rsid w:val="0032680B"/>
    <w:rsid w:val="003302ED"/>
    <w:rsid w:val="00332D89"/>
    <w:rsid w:val="00333812"/>
    <w:rsid w:val="00333EB5"/>
    <w:rsid w:val="003421C2"/>
    <w:rsid w:val="003429B9"/>
    <w:rsid w:val="00344706"/>
    <w:rsid w:val="0034595F"/>
    <w:rsid w:val="003467DF"/>
    <w:rsid w:val="00350665"/>
    <w:rsid w:val="003519F7"/>
    <w:rsid w:val="00352780"/>
    <w:rsid w:val="00352F9E"/>
    <w:rsid w:val="00353F84"/>
    <w:rsid w:val="00354CFB"/>
    <w:rsid w:val="003555B5"/>
    <w:rsid w:val="003612A0"/>
    <w:rsid w:val="003614D6"/>
    <w:rsid w:val="00362E0E"/>
    <w:rsid w:val="003639B4"/>
    <w:rsid w:val="00365419"/>
    <w:rsid w:val="003708B7"/>
    <w:rsid w:val="00373C15"/>
    <w:rsid w:val="00375FEC"/>
    <w:rsid w:val="00376C79"/>
    <w:rsid w:val="00376FEE"/>
    <w:rsid w:val="00377125"/>
    <w:rsid w:val="00384636"/>
    <w:rsid w:val="003851FE"/>
    <w:rsid w:val="00385535"/>
    <w:rsid w:val="003857CA"/>
    <w:rsid w:val="003859B9"/>
    <w:rsid w:val="003912BD"/>
    <w:rsid w:val="00392292"/>
    <w:rsid w:val="003924C6"/>
    <w:rsid w:val="00392D63"/>
    <w:rsid w:val="00397A95"/>
    <w:rsid w:val="003A07C3"/>
    <w:rsid w:val="003A4293"/>
    <w:rsid w:val="003A5696"/>
    <w:rsid w:val="003A6897"/>
    <w:rsid w:val="003A6951"/>
    <w:rsid w:val="003A7ECA"/>
    <w:rsid w:val="003B1153"/>
    <w:rsid w:val="003B12F4"/>
    <w:rsid w:val="003B3583"/>
    <w:rsid w:val="003B661A"/>
    <w:rsid w:val="003C1670"/>
    <w:rsid w:val="003C2EEA"/>
    <w:rsid w:val="003C3C87"/>
    <w:rsid w:val="003C41B4"/>
    <w:rsid w:val="003C4963"/>
    <w:rsid w:val="003C55D0"/>
    <w:rsid w:val="003C685E"/>
    <w:rsid w:val="003C6D60"/>
    <w:rsid w:val="003C7F3F"/>
    <w:rsid w:val="003D0BB8"/>
    <w:rsid w:val="003D1232"/>
    <w:rsid w:val="003D148C"/>
    <w:rsid w:val="003D22AB"/>
    <w:rsid w:val="003D3003"/>
    <w:rsid w:val="003D4A06"/>
    <w:rsid w:val="003D50EC"/>
    <w:rsid w:val="003D5E9E"/>
    <w:rsid w:val="003D6339"/>
    <w:rsid w:val="003D7537"/>
    <w:rsid w:val="003D76F8"/>
    <w:rsid w:val="003D79AA"/>
    <w:rsid w:val="003E0B8C"/>
    <w:rsid w:val="003E1CCE"/>
    <w:rsid w:val="003E1EE6"/>
    <w:rsid w:val="003E43E6"/>
    <w:rsid w:val="003E56D9"/>
    <w:rsid w:val="003E5E6B"/>
    <w:rsid w:val="003E6838"/>
    <w:rsid w:val="003E743A"/>
    <w:rsid w:val="003F08B8"/>
    <w:rsid w:val="003F0AB7"/>
    <w:rsid w:val="003F275D"/>
    <w:rsid w:val="003F4BE8"/>
    <w:rsid w:val="003F4EB6"/>
    <w:rsid w:val="003F5A99"/>
    <w:rsid w:val="003F7240"/>
    <w:rsid w:val="003F74C1"/>
    <w:rsid w:val="003F7655"/>
    <w:rsid w:val="00400517"/>
    <w:rsid w:val="0040305F"/>
    <w:rsid w:val="00404559"/>
    <w:rsid w:val="0041222A"/>
    <w:rsid w:val="00413662"/>
    <w:rsid w:val="00416593"/>
    <w:rsid w:val="0042025F"/>
    <w:rsid w:val="00420439"/>
    <w:rsid w:val="004204ED"/>
    <w:rsid w:val="00422370"/>
    <w:rsid w:val="00425CA5"/>
    <w:rsid w:val="00430373"/>
    <w:rsid w:val="00430987"/>
    <w:rsid w:val="00432F38"/>
    <w:rsid w:val="00433EA5"/>
    <w:rsid w:val="004344BF"/>
    <w:rsid w:val="00434E98"/>
    <w:rsid w:val="0043575B"/>
    <w:rsid w:val="00437E76"/>
    <w:rsid w:val="00440661"/>
    <w:rsid w:val="004410E9"/>
    <w:rsid w:val="004416BC"/>
    <w:rsid w:val="004434CC"/>
    <w:rsid w:val="00443DD0"/>
    <w:rsid w:val="004447FE"/>
    <w:rsid w:val="00450260"/>
    <w:rsid w:val="004519C8"/>
    <w:rsid w:val="004569D2"/>
    <w:rsid w:val="004616F5"/>
    <w:rsid w:val="00462721"/>
    <w:rsid w:val="004630B2"/>
    <w:rsid w:val="004643D5"/>
    <w:rsid w:val="00464401"/>
    <w:rsid w:val="00466617"/>
    <w:rsid w:val="00466CD7"/>
    <w:rsid w:val="0047163D"/>
    <w:rsid w:val="00471FD9"/>
    <w:rsid w:val="004730A1"/>
    <w:rsid w:val="00474767"/>
    <w:rsid w:val="0047561B"/>
    <w:rsid w:val="00476069"/>
    <w:rsid w:val="004763FD"/>
    <w:rsid w:val="00476E25"/>
    <w:rsid w:val="004773BB"/>
    <w:rsid w:val="00480B72"/>
    <w:rsid w:val="00481395"/>
    <w:rsid w:val="00481920"/>
    <w:rsid w:val="0048214F"/>
    <w:rsid w:val="00483847"/>
    <w:rsid w:val="00484C99"/>
    <w:rsid w:val="004858B1"/>
    <w:rsid w:val="00487BA2"/>
    <w:rsid w:val="00487F1B"/>
    <w:rsid w:val="00490509"/>
    <w:rsid w:val="0049075C"/>
    <w:rsid w:val="0049368F"/>
    <w:rsid w:val="0049410F"/>
    <w:rsid w:val="00495302"/>
    <w:rsid w:val="00495456"/>
    <w:rsid w:val="00495B1D"/>
    <w:rsid w:val="004964D3"/>
    <w:rsid w:val="0049753C"/>
    <w:rsid w:val="004A0B63"/>
    <w:rsid w:val="004A1676"/>
    <w:rsid w:val="004A31DD"/>
    <w:rsid w:val="004A5B68"/>
    <w:rsid w:val="004A7C1A"/>
    <w:rsid w:val="004B022C"/>
    <w:rsid w:val="004B0278"/>
    <w:rsid w:val="004B0DA9"/>
    <w:rsid w:val="004B3BBA"/>
    <w:rsid w:val="004B6905"/>
    <w:rsid w:val="004C2155"/>
    <w:rsid w:val="004C2DE0"/>
    <w:rsid w:val="004C635C"/>
    <w:rsid w:val="004C63FF"/>
    <w:rsid w:val="004C67C4"/>
    <w:rsid w:val="004C7F10"/>
    <w:rsid w:val="004D1749"/>
    <w:rsid w:val="004D39FE"/>
    <w:rsid w:val="004D4370"/>
    <w:rsid w:val="004D4AB2"/>
    <w:rsid w:val="004D52AB"/>
    <w:rsid w:val="004D52C6"/>
    <w:rsid w:val="004D5ADB"/>
    <w:rsid w:val="004D5C12"/>
    <w:rsid w:val="004D7DEC"/>
    <w:rsid w:val="004E0428"/>
    <w:rsid w:val="004E1827"/>
    <w:rsid w:val="004E1CB1"/>
    <w:rsid w:val="004E2F45"/>
    <w:rsid w:val="004E36DE"/>
    <w:rsid w:val="004E3AD5"/>
    <w:rsid w:val="004E5DAA"/>
    <w:rsid w:val="004E65A7"/>
    <w:rsid w:val="004E7A8E"/>
    <w:rsid w:val="004E7B25"/>
    <w:rsid w:val="004F1719"/>
    <w:rsid w:val="004F2800"/>
    <w:rsid w:val="004F2ABE"/>
    <w:rsid w:val="004F591B"/>
    <w:rsid w:val="004F63DD"/>
    <w:rsid w:val="004F67B5"/>
    <w:rsid w:val="004F6AA8"/>
    <w:rsid w:val="004F6D4A"/>
    <w:rsid w:val="00500A9E"/>
    <w:rsid w:val="00501BFD"/>
    <w:rsid w:val="0051076A"/>
    <w:rsid w:val="0051114E"/>
    <w:rsid w:val="00512414"/>
    <w:rsid w:val="005145A8"/>
    <w:rsid w:val="00516D69"/>
    <w:rsid w:val="005204F8"/>
    <w:rsid w:val="00520813"/>
    <w:rsid w:val="00522C0D"/>
    <w:rsid w:val="00523A28"/>
    <w:rsid w:val="0052459A"/>
    <w:rsid w:val="005247DE"/>
    <w:rsid w:val="00524F42"/>
    <w:rsid w:val="005253A8"/>
    <w:rsid w:val="0052583B"/>
    <w:rsid w:val="005268E7"/>
    <w:rsid w:val="00526ACA"/>
    <w:rsid w:val="005274F6"/>
    <w:rsid w:val="00527B53"/>
    <w:rsid w:val="00531006"/>
    <w:rsid w:val="0053147F"/>
    <w:rsid w:val="00532EDB"/>
    <w:rsid w:val="00533EC8"/>
    <w:rsid w:val="00535BA3"/>
    <w:rsid w:val="005360D6"/>
    <w:rsid w:val="0053613B"/>
    <w:rsid w:val="0053704C"/>
    <w:rsid w:val="00537F23"/>
    <w:rsid w:val="0054033E"/>
    <w:rsid w:val="00540C7B"/>
    <w:rsid w:val="00542D25"/>
    <w:rsid w:val="00544245"/>
    <w:rsid w:val="00545435"/>
    <w:rsid w:val="005458BB"/>
    <w:rsid w:val="00545A50"/>
    <w:rsid w:val="005462FA"/>
    <w:rsid w:val="005476AD"/>
    <w:rsid w:val="00551D8F"/>
    <w:rsid w:val="00551F3C"/>
    <w:rsid w:val="00552353"/>
    <w:rsid w:val="00554FF9"/>
    <w:rsid w:val="00555092"/>
    <w:rsid w:val="0055556D"/>
    <w:rsid w:val="00556D99"/>
    <w:rsid w:val="00562D56"/>
    <w:rsid w:val="005639AD"/>
    <w:rsid w:val="00567545"/>
    <w:rsid w:val="0056798E"/>
    <w:rsid w:val="00573F13"/>
    <w:rsid w:val="005753C6"/>
    <w:rsid w:val="00575E34"/>
    <w:rsid w:val="00576398"/>
    <w:rsid w:val="0057670F"/>
    <w:rsid w:val="00576E2B"/>
    <w:rsid w:val="005772A4"/>
    <w:rsid w:val="005802EB"/>
    <w:rsid w:val="00580BED"/>
    <w:rsid w:val="00582475"/>
    <w:rsid w:val="00583B84"/>
    <w:rsid w:val="005850A9"/>
    <w:rsid w:val="00586EA7"/>
    <w:rsid w:val="00587317"/>
    <w:rsid w:val="0059059B"/>
    <w:rsid w:val="00590B79"/>
    <w:rsid w:val="00590F60"/>
    <w:rsid w:val="00591902"/>
    <w:rsid w:val="00593B77"/>
    <w:rsid w:val="00594E4F"/>
    <w:rsid w:val="0059509D"/>
    <w:rsid w:val="00596031"/>
    <w:rsid w:val="00596F65"/>
    <w:rsid w:val="00597411"/>
    <w:rsid w:val="00597F05"/>
    <w:rsid w:val="005A1886"/>
    <w:rsid w:val="005A1F90"/>
    <w:rsid w:val="005A20F5"/>
    <w:rsid w:val="005A27EC"/>
    <w:rsid w:val="005A4B46"/>
    <w:rsid w:val="005A7128"/>
    <w:rsid w:val="005A75A4"/>
    <w:rsid w:val="005B1A11"/>
    <w:rsid w:val="005B3299"/>
    <w:rsid w:val="005B710B"/>
    <w:rsid w:val="005C0454"/>
    <w:rsid w:val="005C2B1C"/>
    <w:rsid w:val="005C2EFB"/>
    <w:rsid w:val="005C410B"/>
    <w:rsid w:val="005C41FE"/>
    <w:rsid w:val="005C4AE2"/>
    <w:rsid w:val="005C5037"/>
    <w:rsid w:val="005C5795"/>
    <w:rsid w:val="005D0B2C"/>
    <w:rsid w:val="005D0E63"/>
    <w:rsid w:val="005D0F1D"/>
    <w:rsid w:val="005D1124"/>
    <w:rsid w:val="005D1CFE"/>
    <w:rsid w:val="005D1DB3"/>
    <w:rsid w:val="005D2E06"/>
    <w:rsid w:val="005D341C"/>
    <w:rsid w:val="005D4DEE"/>
    <w:rsid w:val="005D6071"/>
    <w:rsid w:val="005D63F9"/>
    <w:rsid w:val="005E024C"/>
    <w:rsid w:val="005E059C"/>
    <w:rsid w:val="005E12D9"/>
    <w:rsid w:val="005E2C84"/>
    <w:rsid w:val="005E3806"/>
    <w:rsid w:val="005E5662"/>
    <w:rsid w:val="005E5E26"/>
    <w:rsid w:val="005E692C"/>
    <w:rsid w:val="005E6C2C"/>
    <w:rsid w:val="005E6C71"/>
    <w:rsid w:val="005F01FE"/>
    <w:rsid w:val="005F11EC"/>
    <w:rsid w:val="005F1766"/>
    <w:rsid w:val="005F1B25"/>
    <w:rsid w:val="005F296F"/>
    <w:rsid w:val="005F3F82"/>
    <w:rsid w:val="005F4F4C"/>
    <w:rsid w:val="005F5FFC"/>
    <w:rsid w:val="005F6463"/>
    <w:rsid w:val="005F709D"/>
    <w:rsid w:val="005F7BBD"/>
    <w:rsid w:val="006002EE"/>
    <w:rsid w:val="0060175E"/>
    <w:rsid w:val="00601770"/>
    <w:rsid w:val="006018A2"/>
    <w:rsid w:val="006021E5"/>
    <w:rsid w:val="00602752"/>
    <w:rsid w:val="00603B6B"/>
    <w:rsid w:val="00607B00"/>
    <w:rsid w:val="00610CD9"/>
    <w:rsid w:val="00611280"/>
    <w:rsid w:val="00611B90"/>
    <w:rsid w:val="00613E8A"/>
    <w:rsid w:val="00616C87"/>
    <w:rsid w:val="0061728B"/>
    <w:rsid w:val="0062109B"/>
    <w:rsid w:val="00621807"/>
    <w:rsid w:val="00622F50"/>
    <w:rsid w:val="006232B8"/>
    <w:rsid w:val="00623C94"/>
    <w:rsid w:val="00623DA3"/>
    <w:rsid w:val="00624351"/>
    <w:rsid w:val="00624B53"/>
    <w:rsid w:val="0062514E"/>
    <w:rsid w:val="006256CF"/>
    <w:rsid w:val="0063040C"/>
    <w:rsid w:val="0063205F"/>
    <w:rsid w:val="00632430"/>
    <w:rsid w:val="00634B22"/>
    <w:rsid w:val="00635D6A"/>
    <w:rsid w:val="00637003"/>
    <w:rsid w:val="00637759"/>
    <w:rsid w:val="00637BED"/>
    <w:rsid w:val="006414F7"/>
    <w:rsid w:val="00644D73"/>
    <w:rsid w:val="00645BD2"/>
    <w:rsid w:val="00646062"/>
    <w:rsid w:val="006463E9"/>
    <w:rsid w:val="00647344"/>
    <w:rsid w:val="00651014"/>
    <w:rsid w:val="006518F8"/>
    <w:rsid w:val="00652081"/>
    <w:rsid w:val="0065308E"/>
    <w:rsid w:val="0065522D"/>
    <w:rsid w:val="006562D2"/>
    <w:rsid w:val="006563A4"/>
    <w:rsid w:val="00656404"/>
    <w:rsid w:val="0065648C"/>
    <w:rsid w:val="0065652C"/>
    <w:rsid w:val="00660439"/>
    <w:rsid w:val="00660E99"/>
    <w:rsid w:val="00662D90"/>
    <w:rsid w:val="00663474"/>
    <w:rsid w:val="006640C9"/>
    <w:rsid w:val="006665F4"/>
    <w:rsid w:val="0066697B"/>
    <w:rsid w:val="0066740E"/>
    <w:rsid w:val="00670142"/>
    <w:rsid w:val="0067104A"/>
    <w:rsid w:val="0067351E"/>
    <w:rsid w:val="006744AA"/>
    <w:rsid w:val="00674930"/>
    <w:rsid w:val="00674A23"/>
    <w:rsid w:val="0067501C"/>
    <w:rsid w:val="00676B48"/>
    <w:rsid w:val="00677783"/>
    <w:rsid w:val="00677D45"/>
    <w:rsid w:val="00683339"/>
    <w:rsid w:val="00683506"/>
    <w:rsid w:val="00683758"/>
    <w:rsid w:val="00684919"/>
    <w:rsid w:val="00687381"/>
    <w:rsid w:val="0069032E"/>
    <w:rsid w:val="0069307E"/>
    <w:rsid w:val="006978BC"/>
    <w:rsid w:val="00697AED"/>
    <w:rsid w:val="00697EC0"/>
    <w:rsid w:val="006A0B9D"/>
    <w:rsid w:val="006A181F"/>
    <w:rsid w:val="006A2057"/>
    <w:rsid w:val="006A29F9"/>
    <w:rsid w:val="006A2C38"/>
    <w:rsid w:val="006A4A27"/>
    <w:rsid w:val="006A4D01"/>
    <w:rsid w:val="006A4F04"/>
    <w:rsid w:val="006A519D"/>
    <w:rsid w:val="006A5885"/>
    <w:rsid w:val="006A5D1B"/>
    <w:rsid w:val="006A739F"/>
    <w:rsid w:val="006A7577"/>
    <w:rsid w:val="006B0418"/>
    <w:rsid w:val="006B08E4"/>
    <w:rsid w:val="006B1833"/>
    <w:rsid w:val="006B295B"/>
    <w:rsid w:val="006B7A02"/>
    <w:rsid w:val="006C2929"/>
    <w:rsid w:val="006C2D9F"/>
    <w:rsid w:val="006C380A"/>
    <w:rsid w:val="006C422E"/>
    <w:rsid w:val="006C452E"/>
    <w:rsid w:val="006C7E29"/>
    <w:rsid w:val="006D0C74"/>
    <w:rsid w:val="006D35EE"/>
    <w:rsid w:val="006D36CA"/>
    <w:rsid w:val="006D4BE8"/>
    <w:rsid w:val="006D5F49"/>
    <w:rsid w:val="006E156F"/>
    <w:rsid w:val="006E1600"/>
    <w:rsid w:val="006E1BAE"/>
    <w:rsid w:val="006E7CEC"/>
    <w:rsid w:val="006E7E92"/>
    <w:rsid w:val="006E7EF8"/>
    <w:rsid w:val="006F2037"/>
    <w:rsid w:val="006F236C"/>
    <w:rsid w:val="006F464D"/>
    <w:rsid w:val="006F4E2B"/>
    <w:rsid w:val="006F5251"/>
    <w:rsid w:val="0070064E"/>
    <w:rsid w:val="0070246B"/>
    <w:rsid w:val="0070264C"/>
    <w:rsid w:val="007038DC"/>
    <w:rsid w:val="00705A1B"/>
    <w:rsid w:val="0070695B"/>
    <w:rsid w:val="007071BC"/>
    <w:rsid w:val="007072FF"/>
    <w:rsid w:val="00707558"/>
    <w:rsid w:val="007100CE"/>
    <w:rsid w:val="007116F0"/>
    <w:rsid w:val="00711F9A"/>
    <w:rsid w:val="00712018"/>
    <w:rsid w:val="00712330"/>
    <w:rsid w:val="00714E72"/>
    <w:rsid w:val="007158CB"/>
    <w:rsid w:val="00717093"/>
    <w:rsid w:val="00717806"/>
    <w:rsid w:val="007200DE"/>
    <w:rsid w:val="007254E2"/>
    <w:rsid w:val="00726106"/>
    <w:rsid w:val="0073193B"/>
    <w:rsid w:val="00732DB5"/>
    <w:rsid w:val="007330B5"/>
    <w:rsid w:val="00737984"/>
    <w:rsid w:val="00737CDB"/>
    <w:rsid w:val="00737DEB"/>
    <w:rsid w:val="007417D7"/>
    <w:rsid w:val="00742F44"/>
    <w:rsid w:val="00744B8E"/>
    <w:rsid w:val="00744D30"/>
    <w:rsid w:val="00745EDF"/>
    <w:rsid w:val="0074630E"/>
    <w:rsid w:val="00747BD1"/>
    <w:rsid w:val="00750672"/>
    <w:rsid w:val="00752589"/>
    <w:rsid w:val="007547FB"/>
    <w:rsid w:val="00755008"/>
    <w:rsid w:val="007568DC"/>
    <w:rsid w:val="00756D7A"/>
    <w:rsid w:val="00761676"/>
    <w:rsid w:val="0076241D"/>
    <w:rsid w:val="0076331C"/>
    <w:rsid w:val="00764E00"/>
    <w:rsid w:val="007665E8"/>
    <w:rsid w:val="00766C3E"/>
    <w:rsid w:val="00770594"/>
    <w:rsid w:val="00772DD5"/>
    <w:rsid w:val="00774FDE"/>
    <w:rsid w:val="0077553F"/>
    <w:rsid w:val="007762CA"/>
    <w:rsid w:val="00776660"/>
    <w:rsid w:val="00777254"/>
    <w:rsid w:val="00777708"/>
    <w:rsid w:val="00777F52"/>
    <w:rsid w:val="00781CCD"/>
    <w:rsid w:val="007822C4"/>
    <w:rsid w:val="00782BCB"/>
    <w:rsid w:val="00783065"/>
    <w:rsid w:val="00783B4D"/>
    <w:rsid w:val="00784411"/>
    <w:rsid w:val="00784C9C"/>
    <w:rsid w:val="007851C0"/>
    <w:rsid w:val="00785C93"/>
    <w:rsid w:val="00785E78"/>
    <w:rsid w:val="0078745B"/>
    <w:rsid w:val="00790E67"/>
    <w:rsid w:val="00792416"/>
    <w:rsid w:val="00793D33"/>
    <w:rsid w:val="00794106"/>
    <w:rsid w:val="007951BC"/>
    <w:rsid w:val="00795431"/>
    <w:rsid w:val="00795A4F"/>
    <w:rsid w:val="00796761"/>
    <w:rsid w:val="007973CB"/>
    <w:rsid w:val="007A0F6D"/>
    <w:rsid w:val="007A234D"/>
    <w:rsid w:val="007A3DC5"/>
    <w:rsid w:val="007A7F5F"/>
    <w:rsid w:val="007B1B04"/>
    <w:rsid w:val="007B2939"/>
    <w:rsid w:val="007B44C8"/>
    <w:rsid w:val="007B4D6E"/>
    <w:rsid w:val="007B4E73"/>
    <w:rsid w:val="007B515E"/>
    <w:rsid w:val="007B5FBA"/>
    <w:rsid w:val="007C040F"/>
    <w:rsid w:val="007C0B1F"/>
    <w:rsid w:val="007C3400"/>
    <w:rsid w:val="007C4026"/>
    <w:rsid w:val="007C4D99"/>
    <w:rsid w:val="007C7049"/>
    <w:rsid w:val="007D0561"/>
    <w:rsid w:val="007D06A5"/>
    <w:rsid w:val="007E17E8"/>
    <w:rsid w:val="007E1B62"/>
    <w:rsid w:val="007E6B05"/>
    <w:rsid w:val="007F2016"/>
    <w:rsid w:val="007F41FB"/>
    <w:rsid w:val="007F4FD9"/>
    <w:rsid w:val="007F5B95"/>
    <w:rsid w:val="007F6893"/>
    <w:rsid w:val="007F73E3"/>
    <w:rsid w:val="008016DD"/>
    <w:rsid w:val="00802BB1"/>
    <w:rsid w:val="00803DA7"/>
    <w:rsid w:val="008052AD"/>
    <w:rsid w:val="0080534A"/>
    <w:rsid w:val="00805CD9"/>
    <w:rsid w:val="00806209"/>
    <w:rsid w:val="00807796"/>
    <w:rsid w:val="0080793C"/>
    <w:rsid w:val="00810675"/>
    <w:rsid w:val="008132A0"/>
    <w:rsid w:val="00813D2F"/>
    <w:rsid w:val="00813F4A"/>
    <w:rsid w:val="00814F28"/>
    <w:rsid w:val="008203F4"/>
    <w:rsid w:val="00823749"/>
    <w:rsid w:val="00823CE6"/>
    <w:rsid w:val="008247F3"/>
    <w:rsid w:val="008261FA"/>
    <w:rsid w:val="0082689D"/>
    <w:rsid w:val="00831787"/>
    <w:rsid w:val="008354A5"/>
    <w:rsid w:val="00836073"/>
    <w:rsid w:val="00841375"/>
    <w:rsid w:val="0084758B"/>
    <w:rsid w:val="0085445B"/>
    <w:rsid w:val="00854631"/>
    <w:rsid w:val="00856CE6"/>
    <w:rsid w:val="00857718"/>
    <w:rsid w:val="008577D0"/>
    <w:rsid w:val="008618D5"/>
    <w:rsid w:val="00861E94"/>
    <w:rsid w:val="00862A9E"/>
    <w:rsid w:val="00863A17"/>
    <w:rsid w:val="00864401"/>
    <w:rsid w:val="008652D2"/>
    <w:rsid w:val="008653D6"/>
    <w:rsid w:val="008672D0"/>
    <w:rsid w:val="00873A25"/>
    <w:rsid w:val="00875017"/>
    <w:rsid w:val="008750C5"/>
    <w:rsid w:val="00876013"/>
    <w:rsid w:val="00876294"/>
    <w:rsid w:val="0087673B"/>
    <w:rsid w:val="00877FBC"/>
    <w:rsid w:val="00881756"/>
    <w:rsid w:val="00882B0A"/>
    <w:rsid w:val="0088304E"/>
    <w:rsid w:val="0088325F"/>
    <w:rsid w:val="00883440"/>
    <w:rsid w:val="00883510"/>
    <w:rsid w:val="0088507E"/>
    <w:rsid w:val="008900D6"/>
    <w:rsid w:val="008901EE"/>
    <w:rsid w:val="00892B2C"/>
    <w:rsid w:val="00892D18"/>
    <w:rsid w:val="00892FD5"/>
    <w:rsid w:val="008952E8"/>
    <w:rsid w:val="008979D7"/>
    <w:rsid w:val="00897FA5"/>
    <w:rsid w:val="008A05A9"/>
    <w:rsid w:val="008A0B57"/>
    <w:rsid w:val="008A0D11"/>
    <w:rsid w:val="008A0D30"/>
    <w:rsid w:val="008A198F"/>
    <w:rsid w:val="008A2E3E"/>
    <w:rsid w:val="008A4C03"/>
    <w:rsid w:val="008B05B8"/>
    <w:rsid w:val="008B1F97"/>
    <w:rsid w:val="008B45EA"/>
    <w:rsid w:val="008B4628"/>
    <w:rsid w:val="008B4F51"/>
    <w:rsid w:val="008B53C0"/>
    <w:rsid w:val="008B59C0"/>
    <w:rsid w:val="008B7241"/>
    <w:rsid w:val="008C1956"/>
    <w:rsid w:val="008C3C69"/>
    <w:rsid w:val="008C5F49"/>
    <w:rsid w:val="008C71A9"/>
    <w:rsid w:val="008D081C"/>
    <w:rsid w:val="008D0A5B"/>
    <w:rsid w:val="008E0874"/>
    <w:rsid w:val="008E1056"/>
    <w:rsid w:val="008E1E67"/>
    <w:rsid w:val="008E3C1D"/>
    <w:rsid w:val="008E457F"/>
    <w:rsid w:val="008E4A0B"/>
    <w:rsid w:val="008E4F75"/>
    <w:rsid w:val="008E53EC"/>
    <w:rsid w:val="008E5CBA"/>
    <w:rsid w:val="008E61E1"/>
    <w:rsid w:val="008E64AF"/>
    <w:rsid w:val="008E7EDD"/>
    <w:rsid w:val="008F042A"/>
    <w:rsid w:val="008F3D0B"/>
    <w:rsid w:val="008F436C"/>
    <w:rsid w:val="008F45B3"/>
    <w:rsid w:val="008F5341"/>
    <w:rsid w:val="008F7251"/>
    <w:rsid w:val="009007D3"/>
    <w:rsid w:val="009024FE"/>
    <w:rsid w:val="009028AD"/>
    <w:rsid w:val="00903A7D"/>
    <w:rsid w:val="00905D09"/>
    <w:rsid w:val="00907780"/>
    <w:rsid w:val="00912174"/>
    <w:rsid w:val="009124D0"/>
    <w:rsid w:val="009140DC"/>
    <w:rsid w:val="00915AF3"/>
    <w:rsid w:val="009169B7"/>
    <w:rsid w:val="009306E8"/>
    <w:rsid w:val="0093092D"/>
    <w:rsid w:val="009311D3"/>
    <w:rsid w:val="00933D38"/>
    <w:rsid w:val="009341FA"/>
    <w:rsid w:val="00936406"/>
    <w:rsid w:val="00937705"/>
    <w:rsid w:val="00937806"/>
    <w:rsid w:val="009426F1"/>
    <w:rsid w:val="00942CFB"/>
    <w:rsid w:val="00944FEB"/>
    <w:rsid w:val="009512E0"/>
    <w:rsid w:val="009524E7"/>
    <w:rsid w:val="00953080"/>
    <w:rsid w:val="00956659"/>
    <w:rsid w:val="0096280C"/>
    <w:rsid w:val="00963745"/>
    <w:rsid w:val="009644F0"/>
    <w:rsid w:val="00964F89"/>
    <w:rsid w:val="009664A7"/>
    <w:rsid w:val="0096694B"/>
    <w:rsid w:val="00973ED3"/>
    <w:rsid w:val="00974105"/>
    <w:rsid w:val="0097499A"/>
    <w:rsid w:val="0097531D"/>
    <w:rsid w:val="009801C3"/>
    <w:rsid w:val="00980CA2"/>
    <w:rsid w:val="0098182E"/>
    <w:rsid w:val="00981F33"/>
    <w:rsid w:val="00982E79"/>
    <w:rsid w:val="009840E4"/>
    <w:rsid w:val="009871F9"/>
    <w:rsid w:val="00993DFF"/>
    <w:rsid w:val="00994CE5"/>
    <w:rsid w:val="009952D2"/>
    <w:rsid w:val="00995BAA"/>
    <w:rsid w:val="009972A5"/>
    <w:rsid w:val="009A11CB"/>
    <w:rsid w:val="009A219E"/>
    <w:rsid w:val="009A2F05"/>
    <w:rsid w:val="009A5595"/>
    <w:rsid w:val="009A6AEF"/>
    <w:rsid w:val="009B0237"/>
    <w:rsid w:val="009B1128"/>
    <w:rsid w:val="009B1FB2"/>
    <w:rsid w:val="009C00F2"/>
    <w:rsid w:val="009C276E"/>
    <w:rsid w:val="009C3D65"/>
    <w:rsid w:val="009C5242"/>
    <w:rsid w:val="009C6F93"/>
    <w:rsid w:val="009C7144"/>
    <w:rsid w:val="009C72A0"/>
    <w:rsid w:val="009D2417"/>
    <w:rsid w:val="009D3E44"/>
    <w:rsid w:val="009D4E5B"/>
    <w:rsid w:val="009D5A28"/>
    <w:rsid w:val="009E0197"/>
    <w:rsid w:val="009E05A1"/>
    <w:rsid w:val="009E0FE7"/>
    <w:rsid w:val="009E260F"/>
    <w:rsid w:val="009E3865"/>
    <w:rsid w:val="009E4D0B"/>
    <w:rsid w:val="009E507A"/>
    <w:rsid w:val="009E60EC"/>
    <w:rsid w:val="009F022F"/>
    <w:rsid w:val="009F0FB1"/>
    <w:rsid w:val="009F356D"/>
    <w:rsid w:val="009F48CF"/>
    <w:rsid w:val="009F4A87"/>
    <w:rsid w:val="009F68F4"/>
    <w:rsid w:val="009F7A9D"/>
    <w:rsid w:val="00A00FED"/>
    <w:rsid w:val="00A01527"/>
    <w:rsid w:val="00A0476F"/>
    <w:rsid w:val="00A05481"/>
    <w:rsid w:val="00A05A01"/>
    <w:rsid w:val="00A05A74"/>
    <w:rsid w:val="00A0675B"/>
    <w:rsid w:val="00A121D2"/>
    <w:rsid w:val="00A21327"/>
    <w:rsid w:val="00A214DF"/>
    <w:rsid w:val="00A22206"/>
    <w:rsid w:val="00A2231D"/>
    <w:rsid w:val="00A22AAE"/>
    <w:rsid w:val="00A22AD5"/>
    <w:rsid w:val="00A2442C"/>
    <w:rsid w:val="00A24622"/>
    <w:rsid w:val="00A24E27"/>
    <w:rsid w:val="00A24F4D"/>
    <w:rsid w:val="00A26F45"/>
    <w:rsid w:val="00A27FF2"/>
    <w:rsid w:val="00A31099"/>
    <w:rsid w:val="00A320A5"/>
    <w:rsid w:val="00A333BB"/>
    <w:rsid w:val="00A35914"/>
    <w:rsid w:val="00A36D2C"/>
    <w:rsid w:val="00A36D4D"/>
    <w:rsid w:val="00A4081D"/>
    <w:rsid w:val="00A441BE"/>
    <w:rsid w:val="00A44937"/>
    <w:rsid w:val="00A4521A"/>
    <w:rsid w:val="00A46A57"/>
    <w:rsid w:val="00A4728C"/>
    <w:rsid w:val="00A50644"/>
    <w:rsid w:val="00A565F0"/>
    <w:rsid w:val="00A60D01"/>
    <w:rsid w:val="00A62323"/>
    <w:rsid w:val="00A6294B"/>
    <w:rsid w:val="00A62BCB"/>
    <w:rsid w:val="00A62C08"/>
    <w:rsid w:val="00A63677"/>
    <w:rsid w:val="00A646DF"/>
    <w:rsid w:val="00A65626"/>
    <w:rsid w:val="00A672FA"/>
    <w:rsid w:val="00A70C12"/>
    <w:rsid w:val="00A71ED3"/>
    <w:rsid w:val="00A72D7F"/>
    <w:rsid w:val="00A732D0"/>
    <w:rsid w:val="00A73451"/>
    <w:rsid w:val="00A73BD5"/>
    <w:rsid w:val="00A74393"/>
    <w:rsid w:val="00A75522"/>
    <w:rsid w:val="00A756E9"/>
    <w:rsid w:val="00A75D53"/>
    <w:rsid w:val="00A80EDB"/>
    <w:rsid w:val="00A83FAD"/>
    <w:rsid w:val="00A85A33"/>
    <w:rsid w:val="00A873F3"/>
    <w:rsid w:val="00A90775"/>
    <w:rsid w:val="00A9079B"/>
    <w:rsid w:val="00A91049"/>
    <w:rsid w:val="00A92A9F"/>
    <w:rsid w:val="00A9452F"/>
    <w:rsid w:val="00A97388"/>
    <w:rsid w:val="00A975C1"/>
    <w:rsid w:val="00AA04FB"/>
    <w:rsid w:val="00AA19A1"/>
    <w:rsid w:val="00AA214F"/>
    <w:rsid w:val="00AA2873"/>
    <w:rsid w:val="00AA298A"/>
    <w:rsid w:val="00AA3FA0"/>
    <w:rsid w:val="00AA43CB"/>
    <w:rsid w:val="00AA4B61"/>
    <w:rsid w:val="00AA763B"/>
    <w:rsid w:val="00AB09F0"/>
    <w:rsid w:val="00AB0A82"/>
    <w:rsid w:val="00AB115C"/>
    <w:rsid w:val="00AB2B29"/>
    <w:rsid w:val="00AB5535"/>
    <w:rsid w:val="00AB6AD6"/>
    <w:rsid w:val="00AB6EFB"/>
    <w:rsid w:val="00AC4702"/>
    <w:rsid w:val="00AD26A9"/>
    <w:rsid w:val="00AD3F5F"/>
    <w:rsid w:val="00AD40DB"/>
    <w:rsid w:val="00AD4E32"/>
    <w:rsid w:val="00AD4EA0"/>
    <w:rsid w:val="00AD541E"/>
    <w:rsid w:val="00AD7E5B"/>
    <w:rsid w:val="00AE26AF"/>
    <w:rsid w:val="00AE46D3"/>
    <w:rsid w:val="00AE4A16"/>
    <w:rsid w:val="00AE5FA3"/>
    <w:rsid w:val="00AE6C13"/>
    <w:rsid w:val="00AE7740"/>
    <w:rsid w:val="00AF2335"/>
    <w:rsid w:val="00AF30EC"/>
    <w:rsid w:val="00AF4556"/>
    <w:rsid w:val="00AF4A97"/>
    <w:rsid w:val="00AF4FB4"/>
    <w:rsid w:val="00AF57E4"/>
    <w:rsid w:val="00AF70E1"/>
    <w:rsid w:val="00AF71EE"/>
    <w:rsid w:val="00B028EE"/>
    <w:rsid w:val="00B04DE1"/>
    <w:rsid w:val="00B05C2B"/>
    <w:rsid w:val="00B05FAD"/>
    <w:rsid w:val="00B06456"/>
    <w:rsid w:val="00B114BA"/>
    <w:rsid w:val="00B11E53"/>
    <w:rsid w:val="00B12D79"/>
    <w:rsid w:val="00B140D4"/>
    <w:rsid w:val="00B1681A"/>
    <w:rsid w:val="00B21554"/>
    <w:rsid w:val="00B22990"/>
    <w:rsid w:val="00B23BD6"/>
    <w:rsid w:val="00B24205"/>
    <w:rsid w:val="00B24971"/>
    <w:rsid w:val="00B260BD"/>
    <w:rsid w:val="00B30FE3"/>
    <w:rsid w:val="00B328D7"/>
    <w:rsid w:val="00B33C99"/>
    <w:rsid w:val="00B3480B"/>
    <w:rsid w:val="00B3560C"/>
    <w:rsid w:val="00B404BA"/>
    <w:rsid w:val="00B4507C"/>
    <w:rsid w:val="00B453BF"/>
    <w:rsid w:val="00B455CC"/>
    <w:rsid w:val="00B46D7A"/>
    <w:rsid w:val="00B51127"/>
    <w:rsid w:val="00B52108"/>
    <w:rsid w:val="00B53732"/>
    <w:rsid w:val="00B53F3C"/>
    <w:rsid w:val="00B56569"/>
    <w:rsid w:val="00B566E1"/>
    <w:rsid w:val="00B57C60"/>
    <w:rsid w:val="00B60C9A"/>
    <w:rsid w:val="00B6101D"/>
    <w:rsid w:val="00B62493"/>
    <w:rsid w:val="00B6507F"/>
    <w:rsid w:val="00B6539C"/>
    <w:rsid w:val="00B65C15"/>
    <w:rsid w:val="00B65D4C"/>
    <w:rsid w:val="00B7237D"/>
    <w:rsid w:val="00B72C62"/>
    <w:rsid w:val="00B734FC"/>
    <w:rsid w:val="00B75ECA"/>
    <w:rsid w:val="00B76050"/>
    <w:rsid w:val="00B76702"/>
    <w:rsid w:val="00B827EE"/>
    <w:rsid w:val="00B850C4"/>
    <w:rsid w:val="00B86812"/>
    <w:rsid w:val="00B86C50"/>
    <w:rsid w:val="00B86C65"/>
    <w:rsid w:val="00B87D8C"/>
    <w:rsid w:val="00B900C1"/>
    <w:rsid w:val="00B909C7"/>
    <w:rsid w:val="00B91CC4"/>
    <w:rsid w:val="00B921A5"/>
    <w:rsid w:val="00B93F6E"/>
    <w:rsid w:val="00B946C5"/>
    <w:rsid w:val="00B9543D"/>
    <w:rsid w:val="00B95768"/>
    <w:rsid w:val="00B96B8F"/>
    <w:rsid w:val="00B96D79"/>
    <w:rsid w:val="00B9724B"/>
    <w:rsid w:val="00BA28CB"/>
    <w:rsid w:val="00BA3771"/>
    <w:rsid w:val="00BA51D5"/>
    <w:rsid w:val="00BA542F"/>
    <w:rsid w:val="00BA5852"/>
    <w:rsid w:val="00BA6040"/>
    <w:rsid w:val="00BA71EB"/>
    <w:rsid w:val="00BB0445"/>
    <w:rsid w:val="00BB0710"/>
    <w:rsid w:val="00BB121A"/>
    <w:rsid w:val="00BB316C"/>
    <w:rsid w:val="00BB38D4"/>
    <w:rsid w:val="00BB6C66"/>
    <w:rsid w:val="00BB734F"/>
    <w:rsid w:val="00BB737E"/>
    <w:rsid w:val="00BB77B2"/>
    <w:rsid w:val="00BC292F"/>
    <w:rsid w:val="00BC32A5"/>
    <w:rsid w:val="00BC39FC"/>
    <w:rsid w:val="00BC3F70"/>
    <w:rsid w:val="00BC4EF9"/>
    <w:rsid w:val="00BC53FF"/>
    <w:rsid w:val="00BC63D2"/>
    <w:rsid w:val="00BC6A0E"/>
    <w:rsid w:val="00BC7868"/>
    <w:rsid w:val="00BC7B23"/>
    <w:rsid w:val="00BD08D5"/>
    <w:rsid w:val="00BD180A"/>
    <w:rsid w:val="00BD1A9D"/>
    <w:rsid w:val="00BD6261"/>
    <w:rsid w:val="00BD6A53"/>
    <w:rsid w:val="00BD7287"/>
    <w:rsid w:val="00BE0393"/>
    <w:rsid w:val="00BE12CF"/>
    <w:rsid w:val="00BE217E"/>
    <w:rsid w:val="00BE2460"/>
    <w:rsid w:val="00BE76EE"/>
    <w:rsid w:val="00BE79C5"/>
    <w:rsid w:val="00BE7C0D"/>
    <w:rsid w:val="00BF087E"/>
    <w:rsid w:val="00BF5A83"/>
    <w:rsid w:val="00BF5CAC"/>
    <w:rsid w:val="00BF6CF6"/>
    <w:rsid w:val="00BF6F0B"/>
    <w:rsid w:val="00BF7ED5"/>
    <w:rsid w:val="00C03F34"/>
    <w:rsid w:val="00C057B7"/>
    <w:rsid w:val="00C059D4"/>
    <w:rsid w:val="00C1050F"/>
    <w:rsid w:val="00C10C18"/>
    <w:rsid w:val="00C11A92"/>
    <w:rsid w:val="00C13998"/>
    <w:rsid w:val="00C155DD"/>
    <w:rsid w:val="00C167B4"/>
    <w:rsid w:val="00C17E83"/>
    <w:rsid w:val="00C20610"/>
    <w:rsid w:val="00C20804"/>
    <w:rsid w:val="00C2135A"/>
    <w:rsid w:val="00C22CCC"/>
    <w:rsid w:val="00C239DA"/>
    <w:rsid w:val="00C24400"/>
    <w:rsid w:val="00C2493D"/>
    <w:rsid w:val="00C2624A"/>
    <w:rsid w:val="00C26FCE"/>
    <w:rsid w:val="00C2783D"/>
    <w:rsid w:val="00C27A3E"/>
    <w:rsid w:val="00C27B39"/>
    <w:rsid w:val="00C30BE8"/>
    <w:rsid w:val="00C3300B"/>
    <w:rsid w:val="00C3514A"/>
    <w:rsid w:val="00C35977"/>
    <w:rsid w:val="00C40B9A"/>
    <w:rsid w:val="00C4174A"/>
    <w:rsid w:val="00C41E2B"/>
    <w:rsid w:val="00C435F3"/>
    <w:rsid w:val="00C43D32"/>
    <w:rsid w:val="00C46D16"/>
    <w:rsid w:val="00C47135"/>
    <w:rsid w:val="00C47B72"/>
    <w:rsid w:val="00C51EF8"/>
    <w:rsid w:val="00C52881"/>
    <w:rsid w:val="00C528F8"/>
    <w:rsid w:val="00C53508"/>
    <w:rsid w:val="00C53A0E"/>
    <w:rsid w:val="00C54A02"/>
    <w:rsid w:val="00C54EC5"/>
    <w:rsid w:val="00C55043"/>
    <w:rsid w:val="00C61866"/>
    <w:rsid w:val="00C61F36"/>
    <w:rsid w:val="00C6243F"/>
    <w:rsid w:val="00C642F5"/>
    <w:rsid w:val="00C647AD"/>
    <w:rsid w:val="00C65D19"/>
    <w:rsid w:val="00C70392"/>
    <w:rsid w:val="00C70A8F"/>
    <w:rsid w:val="00C70EB5"/>
    <w:rsid w:val="00C718BF"/>
    <w:rsid w:val="00C72C00"/>
    <w:rsid w:val="00C73345"/>
    <w:rsid w:val="00C734A8"/>
    <w:rsid w:val="00C7396F"/>
    <w:rsid w:val="00C752CD"/>
    <w:rsid w:val="00C7634E"/>
    <w:rsid w:val="00C76763"/>
    <w:rsid w:val="00C80E09"/>
    <w:rsid w:val="00C81114"/>
    <w:rsid w:val="00C8161C"/>
    <w:rsid w:val="00C8225D"/>
    <w:rsid w:val="00C85DE6"/>
    <w:rsid w:val="00C85EBF"/>
    <w:rsid w:val="00C87F0B"/>
    <w:rsid w:val="00C90AA0"/>
    <w:rsid w:val="00C90CF7"/>
    <w:rsid w:val="00C91C68"/>
    <w:rsid w:val="00C91FE9"/>
    <w:rsid w:val="00C92740"/>
    <w:rsid w:val="00CA1C46"/>
    <w:rsid w:val="00CA311E"/>
    <w:rsid w:val="00CA4D88"/>
    <w:rsid w:val="00CA6593"/>
    <w:rsid w:val="00CA7208"/>
    <w:rsid w:val="00CA7B13"/>
    <w:rsid w:val="00CA7FFA"/>
    <w:rsid w:val="00CB08E4"/>
    <w:rsid w:val="00CB3848"/>
    <w:rsid w:val="00CB40A1"/>
    <w:rsid w:val="00CB576B"/>
    <w:rsid w:val="00CB596D"/>
    <w:rsid w:val="00CB6BBC"/>
    <w:rsid w:val="00CC049A"/>
    <w:rsid w:val="00CC08B7"/>
    <w:rsid w:val="00CC0DB6"/>
    <w:rsid w:val="00CC1BB4"/>
    <w:rsid w:val="00CC32FC"/>
    <w:rsid w:val="00CC4B09"/>
    <w:rsid w:val="00CC4CD1"/>
    <w:rsid w:val="00CC5BA4"/>
    <w:rsid w:val="00CC627F"/>
    <w:rsid w:val="00CC6977"/>
    <w:rsid w:val="00CC6BB6"/>
    <w:rsid w:val="00CC6CE0"/>
    <w:rsid w:val="00CC7B19"/>
    <w:rsid w:val="00CD10B2"/>
    <w:rsid w:val="00CD4EBD"/>
    <w:rsid w:val="00CD5148"/>
    <w:rsid w:val="00CD60AC"/>
    <w:rsid w:val="00CD63B5"/>
    <w:rsid w:val="00CD6DCB"/>
    <w:rsid w:val="00CD6E0A"/>
    <w:rsid w:val="00CD79A2"/>
    <w:rsid w:val="00CE18C2"/>
    <w:rsid w:val="00CE7254"/>
    <w:rsid w:val="00CF07D5"/>
    <w:rsid w:val="00CF095E"/>
    <w:rsid w:val="00CF2588"/>
    <w:rsid w:val="00CF2733"/>
    <w:rsid w:val="00CF314F"/>
    <w:rsid w:val="00CF3C8D"/>
    <w:rsid w:val="00CF3DDD"/>
    <w:rsid w:val="00CF52E3"/>
    <w:rsid w:val="00D00809"/>
    <w:rsid w:val="00D01105"/>
    <w:rsid w:val="00D01865"/>
    <w:rsid w:val="00D05160"/>
    <w:rsid w:val="00D052F6"/>
    <w:rsid w:val="00D060B7"/>
    <w:rsid w:val="00D105F7"/>
    <w:rsid w:val="00D112F7"/>
    <w:rsid w:val="00D11927"/>
    <w:rsid w:val="00D11A0F"/>
    <w:rsid w:val="00D12A32"/>
    <w:rsid w:val="00D12AB2"/>
    <w:rsid w:val="00D14630"/>
    <w:rsid w:val="00D14CAC"/>
    <w:rsid w:val="00D200E2"/>
    <w:rsid w:val="00D22243"/>
    <w:rsid w:val="00D223C5"/>
    <w:rsid w:val="00D22FD6"/>
    <w:rsid w:val="00D23DA2"/>
    <w:rsid w:val="00D270C0"/>
    <w:rsid w:val="00D332DF"/>
    <w:rsid w:val="00D36228"/>
    <w:rsid w:val="00D371BE"/>
    <w:rsid w:val="00D40221"/>
    <w:rsid w:val="00D40407"/>
    <w:rsid w:val="00D40490"/>
    <w:rsid w:val="00D422FE"/>
    <w:rsid w:val="00D4309D"/>
    <w:rsid w:val="00D4323F"/>
    <w:rsid w:val="00D43C26"/>
    <w:rsid w:val="00D455DC"/>
    <w:rsid w:val="00D473DD"/>
    <w:rsid w:val="00D47C40"/>
    <w:rsid w:val="00D5690E"/>
    <w:rsid w:val="00D60FD1"/>
    <w:rsid w:val="00D61696"/>
    <w:rsid w:val="00D648D0"/>
    <w:rsid w:val="00D701FC"/>
    <w:rsid w:val="00D726AE"/>
    <w:rsid w:val="00D743EE"/>
    <w:rsid w:val="00D74EC7"/>
    <w:rsid w:val="00D7622C"/>
    <w:rsid w:val="00D76361"/>
    <w:rsid w:val="00D77008"/>
    <w:rsid w:val="00D80FCA"/>
    <w:rsid w:val="00D81407"/>
    <w:rsid w:val="00D829B4"/>
    <w:rsid w:val="00D84701"/>
    <w:rsid w:val="00D84778"/>
    <w:rsid w:val="00D861C3"/>
    <w:rsid w:val="00D90100"/>
    <w:rsid w:val="00D90C62"/>
    <w:rsid w:val="00D90E95"/>
    <w:rsid w:val="00D90FFF"/>
    <w:rsid w:val="00D91B86"/>
    <w:rsid w:val="00D91EF1"/>
    <w:rsid w:val="00D92722"/>
    <w:rsid w:val="00D9363A"/>
    <w:rsid w:val="00D93A82"/>
    <w:rsid w:val="00D94A96"/>
    <w:rsid w:val="00D94FF9"/>
    <w:rsid w:val="00D95852"/>
    <w:rsid w:val="00D979DD"/>
    <w:rsid w:val="00DA00D8"/>
    <w:rsid w:val="00DA2205"/>
    <w:rsid w:val="00DA29DD"/>
    <w:rsid w:val="00DA2BD9"/>
    <w:rsid w:val="00DA2D00"/>
    <w:rsid w:val="00DA3217"/>
    <w:rsid w:val="00DA5383"/>
    <w:rsid w:val="00DA59E3"/>
    <w:rsid w:val="00DA5AC3"/>
    <w:rsid w:val="00DA5F0F"/>
    <w:rsid w:val="00DB0976"/>
    <w:rsid w:val="00DB0E08"/>
    <w:rsid w:val="00DB1C68"/>
    <w:rsid w:val="00DB3C27"/>
    <w:rsid w:val="00DB476F"/>
    <w:rsid w:val="00DB6791"/>
    <w:rsid w:val="00DC2CA7"/>
    <w:rsid w:val="00DC2D6F"/>
    <w:rsid w:val="00DC35D5"/>
    <w:rsid w:val="00DC498D"/>
    <w:rsid w:val="00DC4B92"/>
    <w:rsid w:val="00DC5814"/>
    <w:rsid w:val="00DC62FB"/>
    <w:rsid w:val="00DC7844"/>
    <w:rsid w:val="00DC7E11"/>
    <w:rsid w:val="00DD1D50"/>
    <w:rsid w:val="00DD28BE"/>
    <w:rsid w:val="00DD48D2"/>
    <w:rsid w:val="00DD66EB"/>
    <w:rsid w:val="00DD73DE"/>
    <w:rsid w:val="00DD7AB3"/>
    <w:rsid w:val="00DD7D21"/>
    <w:rsid w:val="00DE1C42"/>
    <w:rsid w:val="00DE31D1"/>
    <w:rsid w:val="00DE39BA"/>
    <w:rsid w:val="00DE4AF1"/>
    <w:rsid w:val="00DE51DD"/>
    <w:rsid w:val="00DE60BF"/>
    <w:rsid w:val="00DE78E7"/>
    <w:rsid w:val="00DF0E82"/>
    <w:rsid w:val="00DF6027"/>
    <w:rsid w:val="00DF6C3F"/>
    <w:rsid w:val="00DF7384"/>
    <w:rsid w:val="00DF76ED"/>
    <w:rsid w:val="00DF772D"/>
    <w:rsid w:val="00E001CF"/>
    <w:rsid w:val="00E007BE"/>
    <w:rsid w:val="00E0161A"/>
    <w:rsid w:val="00E03AE2"/>
    <w:rsid w:val="00E07017"/>
    <w:rsid w:val="00E075FD"/>
    <w:rsid w:val="00E07A43"/>
    <w:rsid w:val="00E11C47"/>
    <w:rsid w:val="00E11EB0"/>
    <w:rsid w:val="00E12B1A"/>
    <w:rsid w:val="00E13DB8"/>
    <w:rsid w:val="00E15925"/>
    <w:rsid w:val="00E20877"/>
    <w:rsid w:val="00E226BA"/>
    <w:rsid w:val="00E23BB8"/>
    <w:rsid w:val="00E24B4A"/>
    <w:rsid w:val="00E2521F"/>
    <w:rsid w:val="00E32991"/>
    <w:rsid w:val="00E32B87"/>
    <w:rsid w:val="00E330C3"/>
    <w:rsid w:val="00E33C99"/>
    <w:rsid w:val="00E34349"/>
    <w:rsid w:val="00E36A07"/>
    <w:rsid w:val="00E42DBE"/>
    <w:rsid w:val="00E444BC"/>
    <w:rsid w:val="00E50BE2"/>
    <w:rsid w:val="00E50E7C"/>
    <w:rsid w:val="00E522ED"/>
    <w:rsid w:val="00E5391C"/>
    <w:rsid w:val="00E571DE"/>
    <w:rsid w:val="00E57873"/>
    <w:rsid w:val="00E610A7"/>
    <w:rsid w:val="00E639DD"/>
    <w:rsid w:val="00E641C4"/>
    <w:rsid w:val="00E65FE0"/>
    <w:rsid w:val="00E74AFB"/>
    <w:rsid w:val="00E75B61"/>
    <w:rsid w:val="00E75D59"/>
    <w:rsid w:val="00E80346"/>
    <w:rsid w:val="00E86AB6"/>
    <w:rsid w:val="00E86B0F"/>
    <w:rsid w:val="00E87287"/>
    <w:rsid w:val="00E90F91"/>
    <w:rsid w:val="00E93819"/>
    <w:rsid w:val="00E955D5"/>
    <w:rsid w:val="00E95E69"/>
    <w:rsid w:val="00EA0669"/>
    <w:rsid w:val="00EA408F"/>
    <w:rsid w:val="00EA6DFB"/>
    <w:rsid w:val="00EA70CB"/>
    <w:rsid w:val="00EA758C"/>
    <w:rsid w:val="00EA7BA6"/>
    <w:rsid w:val="00EB0B66"/>
    <w:rsid w:val="00EB1C1A"/>
    <w:rsid w:val="00EB29F2"/>
    <w:rsid w:val="00EB2F3A"/>
    <w:rsid w:val="00EB4DA6"/>
    <w:rsid w:val="00EB6093"/>
    <w:rsid w:val="00EB62A4"/>
    <w:rsid w:val="00EB6675"/>
    <w:rsid w:val="00EC2D2A"/>
    <w:rsid w:val="00EC3480"/>
    <w:rsid w:val="00EC74AE"/>
    <w:rsid w:val="00EC74B9"/>
    <w:rsid w:val="00ED31E1"/>
    <w:rsid w:val="00ED5D7A"/>
    <w:rsid w:val="00ED7590"/>
    <w:rsid w:val="00ED78F9"/>
    <w:rsid w:val="00EE0628"/>
    <w:rsid w:val="00EE11CA"/>
    <w:rsid w:val="00EE2AAF"/>
    <w:rsid w:val="00EE432C"/>
    <w:rsid w:val="00EE439D"/>
    <w:rsid w:val="00EE5BA2"/>
    <w:rsid w:val="00EE67B5"/>
    <w:rsid w:val="00EE6BF1"/>
    <w:rsid w:val="00EF3177"/>
    <w:rsid w:val="00EF3650"/>
    <w:rsid w:val="00EF42B4"/>
    <w:rsid w:val="00EF4A6C"/>
    <w:rsid w:val="00EF4FC6"/>
    <w:rsid w:val="00EF7669"/>
    <w:rsid w:val="00F00B7B"/>
    <w:rsid w:val="00F00CA7"/>
    <w:rsid w:val="00F02618"/>
    <w:rsid w:val="00F03C53"/>
    <w:rsid w:val="00F04A2D"/>
    <w:rsid w:val="00F056AF"/>
    <w:rsid w:val="00F05EB1"/>
    <w:rsid w:val="00F06B28"/>
    <w:rsid w:val="00F06C4D"/>
    <w:rsid w:val="00F07341"/>
    <w:rsid w:val="00F07841"/>
    <w:rsid w:val="00F1104D"/>
    <w:rsid w:val="00F11148"/>
    <w:rsid w:val="00F116EC"/>
    <w:rsid w:val="00F12122"/>
    <w:rsid w:val="00F12937"/>
    <w:rsid w:val="00F12FFE"/>
    <w:rsid w:val="00F13104"/>
    <w:rsid w:val="00F13170"/>
    <w:rsid w:val="00F13301"/>
    <w:rsid w:val="00F1559A"/>
    <w:rsid w:val="00F168E7"/>
    <w:rsid w:val="00F20948"/>
    <w:rsid w:val="00F22882"/>
    <w:rsid w:val="00F25442"/>
    <w:rsid w:val="00F34601"/>
    <w:rsid w:val="00F346AA"/>
    <w:rsid w:val="00F353F9"/>
    <w:rsid w:val="00F36CFE"/>
    <w:rsid w:val="00F37010"/>
    <w:rsid w:val="00F3796B"/>
    <w:rsid w:val="00F40221"/>
    <w:rsid w:val="00F40696"/>
    <w:rsid w:val="00F4149D"/>
    <w:rsid w:val="00F41E75"/>
    <w:rsid w:val="00F431B1"/>
    <w:rsid w:val="00F44F1F"/>
    <w:rsid w:val="00F51B48"/>
    <w:rsid w:val="00F52802"/>
    <w:rsid w:val="00F52F61"/>
    <w:rsid w:val="00F54B1B"/>
    <w:rsid w:val="00F57FFE"/>
    <w:rsid w:val="00F6012F"/>
    <w:rsid w:val="00F66FB6"/>
    <w:rsid w:val="00F70216"/>
    <w:rsid w:val="00F709E6"/>
    <w:rsid w:val="00F70F9B"/>
    <w:rsid w:val="00F73508"/>
    <w:rsid w:val="00F7356E"/>
    <w:rsid w:val="00F74ECC"/>
    <w:rsid w:val="00F761D9"/>
    <w:rsid w:val="00F76D90"/>
    <w:rsid w:val="00F76F22"/>
    <w:rsid w:val="00F81933"/>
    <w:rsid w:val="00F82CB4"/>
    <w:rsid w:val="00F843EB"/>
    <w:rsid w:val="00F856E6"/>
    <w:rsid w:val="00F86961"/>
    <w:rsid w:val="00F91314"/>
    <w:rsid w:val="00F915AE"/>
    <w:rsid w:val="00F91882"/>
    <w:rsid w:val="00F91EC7"/>
    <w:rsid w:val="00F94DB8"/>
    <w:rsid w:val="00F978FE"/>
    <w:rsid w:val="00FA2193"/>
    <w:rsid w:val="00FA2864"/>
    <w:rsid w:val="00FA2D11"/>
    <w:rsid w:val="00FA2E0C"/>
    <w:rsid w:val="00FA3B96"/>
    <w:rsid w:val="00FA5615"/>
    <w:rsid w:val="00FA5E5B"/>
    <w:rsid w:val="00FB070B"/>
    <w:rsid w:val="00FB08E9"/>
    <w:rsid w:val="00FB15C2"/>
    <w:rsid w:val="00FB2886"/>
    <w:rsid w:val="00FB50B8"/>
    <w:rsid w:val="00FB655D"/>
    <w:rsid w:val="00FB74A2"/>
    <w:rsid w:val="00FC0A21"/>
    <w:rsid w:val="00FC0B6D"/>
    <w:rsid w:val="00FC241C"/>
    <w:rsid w:val="00FC2EA9"/>
    <w:rsid w:val="00FC5212"/>
    <w:rsid w:val="00FD273F"/>
    <w:rsid w:val="00FD7E78"/>
    <w:rsid w:val="00FE0AFA"/>
    <w:rsid w:val="00FE0F7E"/>
    <w:rsid w:val="00FE1323"/>
    <w:rsid w:val="00FE1447"/>
    <w:rsid w:val="00FE17F8"/>
    <w:rsid w:val="00FE29FC"/>
    <w:rsid w:val="00FE36A7"/>
    <w:rsid w:val="00FE3927"/>
    <w:rsid w:val="00FE4B29"/>
    <w:rsid w:val="00FE626A"/>
    <w:rsid w:val="00FE6E5A"/>
    <w:rsid w:val="00FF09AE"/>
    <w:rsid w:val="00FF1B5F"/>
    <w:rsid w:val="00FF20D4"/>
    <w:rsid w:val="00FF2936"/>
    <w:rsid w:val="00FF3B14"/>
    <w:rsid w:val="00FF3F90"/>
    <w:rsid w:val="00FF4184"/>
    <w:rsid w:val="00FF42A2"/>
    <w:rsid w:val="00FF69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11280"/>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CC6BB6"/>
    <w:pPr>
      <w:tabs>
        <w:tab w:val="right" w:leader="dot" w:pos="15390"/>
      </w:tabs>
      <w:spacing w:before="120" w:after="120"/>
    </w:pPr>
    <w:rPr>
      <w:rFonts w:ascii="Calibri" w:hAnsi="Calibri" w:cs="Calibri"/>
      <w:b/>
      <w:bCs/>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4A0B63"/>
    <w:pPr>
      <w:tabs>
        <w:tab w:val="right" w:leader="dot" w:pos="15390"/>
      </w:tabs>
      <w:ind w:left="480"/>
    </w:pPr>
    <w:rPr>
      <w:rFonts w:asciiTheme="minorHAnsi" w:hAnsiTheme="minorHAnsi" w:cstheme="minorHAnsi"/>
      <w:b/>
      <w:bCs/>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 w:type="paragraph" w:styleId="NormalWeb">
    <w:name w:val="Normal (Web)"/>
    <w:basedOn w:val="Normal"/>
    <w:uiPriority w:val="99"/>
    <w:unhideWhenUsed/>
    <w:rsid w:val="001B67B9"/>
    <w:pPr>
      <w:spacing w:before="100" w:beforeAutospacing="1" w:after="100" w:afterAutospacing="1"/>
    </w:pPr>
  </w:style>
  <w:style w:type="paragraph" w:styleId="Revision">
    <w:name w:val="Revision"/>
    <w:hidden/>
    <w:uiPriority w:val="99"/>
    <w:semiHidden/>
    <w:rsid w:val="00E2521F"/>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89594621">
      <w:bodyDiv w:val="1"/>
      <w:marLeft w:val="0"/>
      <w:marRight w:val="0"/>
      <w:marTop w:val="0"/>
      <w:marBottom w:val="0"/>
      <w:divBdr>
        <w:top w:val="none" w:sz="0" w:space="0" w:color="auto"/>
        <w:left w:val="none" w:sz="0" w:space="0" w:color="auto"/>
        <w:bottom w:val="none" w:sz="0" w:space="0" w:color="auto"/>
        <w:right w:val="none" w:sz="0" w:space="0" w:color="auto"/>
      </w:divBdr>
      <w:divsChild>
        <w:div w:id="336739809">
          <w:marLeft w:val="0"/>
          <w:marRight w:val="0"/>
          <w:marTop w:val="0"/>
          <w:marBottom w:val="0"/>
          <w:divBdr>
            <w:top w:val="none" w:sz="0" w:space="0" w:color="auto"/>
            <w:left w:val="none" w:sz="0" w:space="0" w:color="auto"/>
            <w:bottom w:val="none" w:sz="0" w:space="0" w:color="auto"/>
            <w:right w:val="none" w:sz="0" w:space="0" w:color="auto"/>
          </w:divBdr>
          <w:divsChild>
            <w:div w:id="2115250466">
              <w:marLeft w:val="0"/>
              <w:marRight w:val="0"/>
              <w:marTop w:val="0"/>
              <w:marBottom w:val="0"/>
              <w:divBdr>
                <w:top w:val="none" w:sz="0" w:space="0" w:color="auto"/>
                <w:left w:val="none" w:sz="0" w:space="0" w:color="auto"/>
                <w:bottom w:val="none" w:sz="0" w:space="0" w:color="auto"/>
                <w:right w:val="none" w:sz="0" w:space="0" w:color="auto"/>
              </w:divBdr>
              <w:divsChild>
                <w:div w:id="100462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66361198">
      <w:bodyDiv w:val="1"/>
      <w:marLeft w:val="0"/>
      <w:marRight w:val="0"/>
      <w:marTop w:val="0"/>
      <w:marBottom w:val="0"/>
      <w:divBdr>
        <w:top w:val="none" w:sz="0" w:space="0" w:color="auto"/>
        <w:left w:val="none" w:sz="0" w:space="0" w:color="auto"/>
        <w:bottom w:val="none" w:sz="0" w:space="0" w:color="auto"/>
        <w:right w:val="none" w:sz="0" w:space="0" w:color="auto"/>
      </w:divBdr>
      <w:divsChild>
        <w:div w:id="2123571332">
          <w:marLeft w:val="0"/>
          <w:marRight w:val="0"/>
          <w:marTop w:val="0"/>
          <w:marBottom w:val="0"/>
          <w:divBdr>
            <w:top w:val="none" w:sz="0" w:space="0" w:color="auto"/>
            <w:left w:val="none" w:sz="0" w:space="0" w:color="auto"/>
            <w:bottom w:val="none" w:sz="0" w:space="0" w:color="auto"/>
            <w:right w:val="none" w:sz="0" w:space="0" w:color="auto"/>
          </w:divBdr>
          <w:divsChild>
            <w:div w:id="1603493661">
              <w:marLeft w:val="0"/>
              <w:marRight w:val="0"/>
              <w:marTop w:val="0"/>
              <w:marBottom w:val="0"/>
              <w:divBdr>
                <w:top w:val="none" w:sz="0" w:space="0" w:color="auto"/>
                <w:left w:val="none" w:sz="0" w:space="0" w:color="auto"/>
                <w:bottom w:val="none" w:sz="0" w:space="0" w:color="auto"/>
                <w:right w:val="none" w:sz="0" w:space="0" w:color="auto"/>
              </w:divBdr>
              <w:divsChild>
                <w:div w:id="1663309795">
                  <w:marLeft w:val="0"/>
                  <w:marRight w:val="0"/>
                  <w:marTop w:val="0"/>
                  <w:marBottom w:val="0"/>
                  <w:divBdr>
                    <w:top w:val="none" w:sz="0" w:space="0" w:color="auto"/>
                    <w:left w:val="none" w:sz="0" w:space="0" w:color="auto"/>
                    <w:bottom w:val="none" w:sz="0" w:space="0" w:color="auto"/>
                    <w:right w:val="none" w:sz="0" w:space="0" w:color="auto"/>
                  </w:divBdr>
                  <w:divsChild>
                    <w:div w:id="209389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13464902">
      <w:bodyDiv w:val="1"/>
      <w:marLeft w:val="0"/>
      <w:marRight w:val="0"/>
      <w:marTop w:val="0"/>
      <w:marBottom w:val="0"/>
      <w:divBdr>
        <w:top w:val="none" w:sz="0" w:space="0" w:color="auto"/>
        <w:left w:val="none" w:sz="0" w:space="0" w:color="auto"/>
        <w:bottom w:val="none" w:sz="0" w:space="0" w:color="auto"/>
        <w:right w:val="none" w:sz="0" w:space="0" w:color="auto"/>
      </w:divBdr>
      <w:divsChild>
        <w:div w:id="41247254">
          <w:marLeft w:val="0"/>
          <w:marRight w:val="0"/>
          <w:marTop w:val="0"/>
          <w:marBottom w:val="0"/>
          <w:divBdr>
            <w:top w:val="none" w:sz="0" w:space="0" w:color="auto"/>
            <w:left w:val="none" w:sz="0" w:space="0" w:color="auto"/>
            <w:bottom w:val="none" w:sz="0" w:space="0" w:color="auto"/>
            <w:right w:val="none" w:sz="0" w:space="0" w:color="auto"/>
          </w:divBdr>
          <w:divsChild>
            <w:div w:id="645815296">
              <w:marLeft w:val="0"/>
              <w:marRight w:val="0"/>
              <w:marTop w:val="0"/>
              <w:marBottom w:val="0"/>
              <w:divBdr>
                <w:top w:val="none" w:sz="0" w:space="0" w:color="auto"/>
                <w:left w:val="none" w:sz="0" w:space="0" w:color="auto"/>
                <w:bottom w:val="none" w:sz="0" w:space="0" w:color="auto"/>
                <w:right w:val="none" w:sz="0" w:space="0" w:color="auto"/>
              </w:divBdr>
              <w:divsChild>
                <w:div w:id="1496918690">
                  <w:marLeft w:val="0"/>
                  <w:marRight w:val="0"/>
                  <w:marTop w:val="0"/>
                  <w:marBottom w:val="0"/>
                  <w:divBdr>
                    <w:top w:val="none" w:sz="0" w:space="0" w:color="auto"/>
                    <w:left w:val="none" w:sz="0" w:space="0" w:color="auto"/>
                    <w:bottom w:val="none" w:sz="0" w:space="0" w:color="auto"/>
                    <w:right w:val="none" w:sz="0" w:space="0" w:color="auto"/>
                  </w:divBdr>
                  <w:divsChild>
                    <w:div w:id="175532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293341257">
      <w:bodyDiv w:val="1"/>
      <w:marLeft w:val="0"/>
      <w:marRight w:val="0"/>
      <w:marTop w:val="0"/>
      <w:marBottom w:val="0"/>
      <w:divBdr>
        <w:top w:val="none" w:sz="0" w:space="0" w:color="auto"/>
        <w:left w:val="none" w:sz="0" w:space="0" w:color="auto"/>
        <w:bottom w:val="none" w:sz="0" w:space="0" w:color="auto"/>
        <w:right w:val="none" w:sz="0" w:space="0" w:color="auto"/>
      </w:divBdr>
      <w:divsChild>
        <w:div w:id="1864249434">
          <w:marLeft w:val="0"/>
          <w:marRight w:val="0"/>
          <w:marTop w:val="0"/>
          <w:marBottom w:val="0"/>
          <w:divBdr>
            <w:top w:val="none" w:sz="0" w:space="0" w:color="auto"/>
            <w:left w:val="none" w:sz="0" w:space="0" w:color="auto"/>
            <w:bottom w:val="none" w:sz="0" w:space="0" w:color="auto"/>
            <w:right w:val="none" w:sz="0" w:space="0" w:color="auto"/>
          </w:divBdr>
          <w:divsChild>
            <w:div w:id="997878507">
              <w:marLeft w:val="0"/>
              <w:marRight w:val="0"/>
              <w:marTop w:val="0"/>
              <w:marBottom w:val="0"/>
              <w:divBdr>
                <w:top w:val="none" w:sz="0" w:space="0" w:color="auto"/>
                <w:left w:val="none" w:sz="0" w:space="0" w:color="auto"/>
                <w:bottom w:val="none" w:sz="0" w:space="0" w:color="auto"/>
                <w:right w:val="none" w:sz="0" w:space="0" w:color="auto"/>
              </w:divBdr>
              <w:divsChild>
                <w:div w:id="3458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874870">
      <w:bodyDiv w:val="1"/>
      <w:marLeft w:val="0"/>
      <w:marRight w:val="0"/>
      <w:marTop w:val="0"/>
      <w:marBottom w:val="0"/>
      <w:divBdr>
        <w:top w:val="none" w:sz="0" w:space="0" w:color="auto"/>
        <w:left w:val="none" w:sz="0" w:space="0" w:color="auto"/>
        <w:bottom w:val="none" w:sz="0" w:space="0" w:color="auto"/>
        <w:right w:val="none" w:sz="0" w:space="0" w:color="auto"/>
      </w:divBdr>
    </w:div>
    <w:div w:id="465203449">
      <w:bodyDiv w:val="1"/>
      <w:marLeft w:val="0"/>
      <w:marRight w:val="0"/>
      <w:marTop w:val="0"/>
      <w:marBottom w:val="0"/>
      <w:divBdr>
        <w:top w:val="none" w:sz="0" w:space="0" w:color="auto"/>
        <w:left w:val="none" w:sz="0" w:space="0" w:color="auto"/>
        <w:bottom w:val="none" w:sz="0" w:space="0" w:color="auto"/>
        <w:right w:val="none" w:sz="0" w:space="0" w:color="auto"/>
      </w:divBdr>
      <w:divsChild>
        <w:div w:id="732200429">
          <w:marLeft w:val="0"/>
          <w:marRight w:val="0"/>
          <w:marTop w:val="0"/>
          <w:marBottom w:val="0"/>
          <w:divBdr>
            <w:top w:val="none" w:sz="0" w:space="0" w:color="auto"/>
            <w:left w:val="none" w:sz="0" w:space="0" w:color="auto"/>
            <w:bottom w:val="none" w:sz="0" w:space="0" w:color="auto"/>
            <w:right w:val="none" w:sz="0" w:space="0" w:color="auto"/>
          </w:divBdr>
          <w:divsChild>
            <w:div w:id="1116869431">
              <w:marLeft w:val="0"/>
              <w:marRight w:val="0"/>
              <w:marTop w:val="0"/>
              <w:marBottom w:val="0"/>
              <w:divBdr>
                <w:top w:val="none" w:sz="0" w:space="0" w:color="auto"/>
                <w:left w:val="none" w:sz="0" w:space="0" w:color="auto"/>
                <w:bottom w:val="none" w:sz="0" w:space="0" w:color="auto"/>
                <w:right w:val="none" w:sz="0" w:space="0" w:color="auto"/>
              </w:divBdr>
              <w:divsChild>
                <w:div w:id="741760569">
                  <w:marLeft w:val="0"/>
                  <w:marRight w:val="0"/>
                  <w:marTop w:val="0"/>
                  <w:marBottom w:val="0"/>
                  <w:divBdr>
                    <w:top w:val="none" w:sz="0" w:space="0" w:color="auto"/>
                    <w:left w:val="none" w:sz="0" w:space="0" w:color="auto"/>
                    <w:bottom w:val="none" w:sz="0" w:space="0" w:color="auto"/>
                    <w:right w:val="none" w:sz="0" w:space="0" w:color="auto"/>
                  </w:divBdr>
                  <w:divsChild>
                    <w:div w:id="4437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37670853">
      <w:bodyDiv w:val="1"/>
      <w:marLeft w:val="0"/>
      <w:marRight w:val="0"/>
      <w:marTop w:val="0"/>
      <w:marBottom w:val="0"/>
      <w:divBdr>
        <w:top w:val="none" w:sz="0" w:space="0" w:color="auto"/>
        <w:left w:val="none" w:sz="0" w:space="0" w:color="auto"/>
        <w:bottom w:val="none" w:sz="0" w:space="0" w:color="auto"/>
        <w:right w:val="none" w:sz="0" w:space="0" w:color="auto"/>
      </w:divBdr>
      <w:divsChild>
        <w:div w:id="81882327">
          <w:marLeft w:val="0"/>
          <w:marRight w:val="0"/>
          <w:marTop w:val="0"/>
          <w:marBottom w:val="0"/>
          <w:divBdr>
            <w:top w:val="none" w:sz="0" w:space="0" w:color="auto"/>
            <w:left w:val="none" w:sz="0" w:space="0" w:color="auto"/>
            <w:bottom w:val="none" w:sz="0" w:space="0" w:color="auto"/>
            <w:right w:val="none" w:sz="0" w:space="0" w:color="auto"/>
          </w:divBdr>
          <w:divsChild>
            <w:div w:id="623460543">
              <w:marLeft w:val="0"/>
              <w:marRight w:val="0"/>
              <w:marTop w:val="0"/>
              <w:marBottom w:val="0"/>
              <w:divBdr>
                <w:top w:val="none" w:sz="0" w:space="0" w:color="auto"/>
                <w:left w:val="none" w:sz="0" w:space="0" w:color="auto"/>
                <w:bottom w:val="none" w:sz="0" w:space="0" w:color="auto"/>
                <w:right w:val="none" w:sz="0" w:space="0" w:color="auto"/>
              </w:divBdr>
              <w:divsChild>
                <w:div w:id="1144352390">
                  <w:marLeft w:val="0"/>
                  <w:marRight w:val="0"/>
                  <w:marTop w:val="0"/>
                  <w:marBottom w:val="0"/>
                  <w:divBdr>
                    <w:top w:val="none" w:sz="0" w:space="0" w:color="auto"/>
                    <w:left w:val="none" w:sz="0" w:space="0" w:color="auto"/>
                    <w:bottom w:val="none" w:sz="0" w:space="0" w:color="auto"/>
                    <w:right w:val="none" w:sz="0" w:space="0" w:color="auto"/>
                  </w:divBdr>
                  <w:divsChild>
                    <w:div w:id="22919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6522276">
      <w:bodyDiv w:val="1"/>
      <w:marLeft w:val="0"/>
      <w:marRight w:val="0"/>
      <w:marTop w:val="0"/>
      <w:marBottom w:val="0"/>
      <w:divBdr>
        <w:top w:val="none" w:sz="0" w:space="0" w:color="auto"/>
        <w:left w:val="none" w:sz="0" w:space="0" w:color="auto"/>
        <w:bottom w:val="none" w:sz="0" w:space="0" w:color="auto"/>
        <w:right w:val="none" w:sz="0" w:space="0" w:color="auto"/>
      </w:divBdr>
      <w:divsChild>
        <w:div w:id="1399128128">
          <w:marLeft w:val="0"/>
          <w:marRight w:val="0"/>
          <w:marTop w:val="0"/>
          <w:marBottom w:val="0"/>
          <w:divBdr>
            <w:top w:val="none" w:sz="0" w:space="0" w:color="auto"/>
            <w:left w:val="none" w:sz="0" w:space="0" w:color="auto"/>
            <w:bottom w:val="none" w:sz="0" w:space="0" w:color="auto"/>
            <w:right w:val="none" w:sz="0" w:space="0" w:color="auto"/>
          </w:divBdr>
          <w:divsChild>
            <w:div w:id="267742968">
              <w:marLeft w:val="0"/>
              <w:marRight w:val="0"/>
              <w:marTop w:val="0"/>
              <w:marBottom w:val="0"/>
              <w:divBdr>
                <w:top w:val="none" w:sz="0" w:space="0" w:color="auto"/>
                <w:left w:val="none" w:sz="0" w:space="0" w:color="auto"/>
                <w:bottom w:val="none" w:sz="0" w:space="0" w:color="auto"/>
                <w:right w:val="none" w:sz="0" w:space="0" w:color="auto"/>
              </w:divBdr>
              <w:divsChild>
                <w:div w:id="263073412">
                  <w:marLeft w:val="0"/>
                  <w:marRight w:val="0"/>
                  <w:marTop w:val="0"/>
                  <w:marBottom w:val="0"/>
                  <w:divBdr>
                    <w:top w:val="none" w:sz="0" w:space="0" w:color="auto"/>
                    <w:left w:val="none" w:sz="0" w:space="0" w:color="auto"/>
                    <w:bottom w:val="none" w:sz="0" w:space="0" w:color="auto"/>
                    <w:right w:val="none" w:sz="0" w:space="0" w:color="auto"/>
                  </w:divBdr>
                  <w:divsChild>
                    <w:div w:id="1308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27667032">
      <w:bodyDiv w:val="1"/>
      <w:marLeft w:val="0"/>
      <w:marRight w:val="0"/>
      <w:marTop w:val="0"/>
      <w:marBottom w:val="0"/>
      <w:divBdr>
        <w:top w:val="none" w:sz="0" w:space="0" w:color="auto"/>
        <w:left w:val="none" w:sz="0" w:space="0" w:color="auto"/>
        <w:bottom w:val="none" w:sz="0" w:space="0" w:color="auto"/>
        <w:right w:val="none" w:sz="0" w:space="0" w:color="auto"/>
      </w:divBdr>
      <w:divsChild>
        <w:div w:id="778262815">
          <w:marLeft w:val="0"/>
          <w:marRight w:val="0"/>
          <w:marTop w:val="0"/>
          <w:marBottom w:val="0"/>
          <w:divBdr>
            <w:top w:val="none" w:sz="0" w:space="0" w:color="auto"/>
            <w:left w:val="none" w:sz="0" w:space="0" w:color="auto"/>
            <w:bottom w:val="none" w:sz="0" w:space="0" w:color="auto"/>
            <w:right w:val="none" w:sz="0" w:space="0" w:color="auto"/>
          </w:divBdr>
          <w:divsChild>
            <w:div w:id="1346328760">
              <w:marLeft w:val="0"/>
              <w:marRight w:val="0"/>
              <w:marTop w:val="0"/>
              <w:marBottom w:val="0"/>
              <w:divBdr>
                <w:top w:val="none" w:sz="0" w:space="0" w:color="auto"/>
                <w:left w:val="none" w:sz="0" w:space="0" w:color="auto"/>
                <w:bottom w:val="none" w:sz="0" w:space="0" w:color="auto"/>
                <w:right w:val="none" w:sz="0" w:space="0" w:color="auto"/>
              </w:divBdr>
              <w:divsChild>
                <w:div w:id="707995139">
                  <w:marLeft w:val="0"/>
                  <w:marRight w:val="0"/>
                  <w:marTop w:val="0"/>
                  <w:marBottom w:val="0"/>
                  <w:divBdr>
                    <w:top w:val="none" w:sz="0" w:space="0" w:color="auto"/>
                    <w:left w:val="none" w:sz="0" w:space="0" w:color="auto"/>
                    <w:bottom w:val="none" w:sz="0" w:space="0" w:color="auto"/>
                    <w:right w:val="none" w:sz="0" w:space="0" w:color="auto"/>
                  </w:divBdr>
                  <w:divsChild>
                    <w:div w:id="86907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731268">
      <w:bodyDiv w:val="1"/>
      <w:marLeft w:val="0"/>
      <w:marRight w:val="0"/>
      <w:marTop w:val="0"/>
      <w:marBottom w:val="0"/>
      <w:divBdr>
        <w:top w:val="none" w:sz="0" w:space="0" w:color="auto"/>
        <w:left w:val="none" w:sz="0" w:space="0" w:color="auto"/>
        <w:bottom w:val="none" w:sz="0" w:space="0" w:color="auto"/>
        <w:right w:val="none" w:sz="0" w:space="0" w:color="auto"/>
      </w:divBdr>
      <w:divsChild>
        <w:div w:id="1255286317">
          <w:marLeft w:val="0"/>
          <w:marRight w:val="0"/>
          <w:marTop w:val="0"/>
          <w:marBottom w:val="0"/>
          <w:divBdr>
            <w:top w:val="none" w:sz="0" w:space="0" w:color="auto"/>
            <w:left w:val="none" w:sz="0" w:space="0" w:color="auto"/>
            <w:bottom w:val="none" w:sz="0" w:space="0" w:color="auto"/>
            <w:right w:val="none" w:sz="0" w:space="0" w:color="auto"/>
          </w:divBdr>
          <w:divsChild>
            <w:div w:id="479613733">
              <w:marLeft w:val="0"/>
              <w:marRight w:val="0"/>
              <w:marTop w:val="0"/>
              <w:marBottom w:val="0"/>
              <w:divBdr>
                <w:top w:val="none" w:sz="0" w:space="0" w:color="auto"/>
                <w:left w:val="none" w:sz="0" w:space="0" w:color="auto"/>
                <w:bottom w:val="none" w:sz="0" w:space="0" w:color="auto"/>
                <w:right w:val="none" w:sz="0" w:space="0" w:color="auto"/>
              </w:divBdr>
              <w:divsChild>
                <w:div w:id="987441029">
                  <w:marLeft w:val="0"/>
                  <w:marRight w:val="0"/>
                  <w:marTop w:val="0"/>
                  <w:marBottom w:val="0"/>
                  <w:divBdr>
                    <w:top w:val="none" w:sz="0" w:space="0" w:color="auto"/>
                    <w:left w:val="none" w:sz="0" w:space="0" w:color="auto"/>
                    <w:bottom w:val="none" w:sz="0" w:space="0" w:color="auto"/>
                    <w:right w:val="none" w:sz="0" w:space="0" w:color="auto"/>
                  </w:divBdr>
                  <w:divsChild>
                    <w:div w:id="125574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693531949">
      <w:bodyDiv w:val="1"/>
      <w:marLeft w:val="0"/>
      <w:marRight w:val="0"/>
      <w:marTop w:val="0"/>
      <w:marBottom w:val="0"/>
      <w:divBdr>
        <w:top w:val="none" w:sz="0" w:space="0" w:color="auto"/>
        <w:left w:val="none" w:sz="0" w:space="0" w:color="auto"/>
        <w:bottom w:val="none" w:sz="0" w:space="0" w:color="auto"/>
        <w:right w:val="none" w:sz="0" w:space="0" w:color="auto"/>
      </w:divBdr>
    </w:div>
    <w:div w:id="752554528">
      <w:bodyDiv w:val="1"/>
      <w:marLeft w:val="0"/>
      <w:marRight w:val="0"/>
      <w:marTop w:val="0"/>
      <w:marBottom w:val="0"/>
      <w:divBdr>
        <w:top w:val="none" w:sz="0" w:space="0" w:color="auto"/>
        <w:left w:val="none" w:sz="0" w:space="0" w:color="auto"/>
        <w:bottom w:val="none" w:sz="0" w:space="0" w:color="auto"/>
        <w:right w:val="none" w:sz="0" w:space="0" w:color="auto"/>
      </w:divBdr>
      <w:divsChild>
        <w:div w:id="184909801">
          <w:marLeft w:val="0"/>
          <w:marRight w:val="0"/>
          <w:marTop w:val="0"/>
          <w:marBottom w:val="0"/>
          <w:divBdr>
            <w:top w:val="none" w:sz="0" w:space="0" w:color="auto"/>
            <w:left w:val="none" w:sz="0" w:space="0" w:color="auto"/>
            <w:bottom w:val="none" w:sz="0" w:space="0" w:color="auto"/>
            <w:right w:val="none" w:sz="0" w:space="0" w:color="auto"/>
          </w:divBdr>
          <w:divsChild>
            <w:div w:id="1940479730">
              <w:marLeft w:val="0"/>
              <w:marRight w:val="0"/>
              <w:marTop w:val="0"/>
              <w:marBottom w:val="0"/>
              <w:divBdr>
                <w:top w:val="none" w:sz="0" w:space="0" w:color="auto"/>
                <w:left w:val="none" w:sz="0" w:space="0" w:color="auto"/>
                <w:bottom w:val="none" w:sz="0" w:space="0" w:color="auto"/>
                <w:right w:val="none" w:sz="0" w:space="0" w:color="auto"/>
              </w:divBdr>
              <w:divsChild>
                <w:div w:id="212638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10825625">
      <w:bodyDiv w:val="1"/>
      <w:marLeft w:val="0"/>
      <w:marRight w:val="0"/>
      <w:marTop w:val="0"/>
      <w:marBottom w:val="0"/>
      <w:divBdr>
        <w:top w:val="none" w:sz="0" w:space="0" w:color="auto"/>
        <w:left w:val="none" w:sz="0" w:space="0" w:color="auto"/>
        <w:bottom w:val="none" w:sz="0" w:space="0" w:color="auto"/>
        <w:right w:val="none" w:sz="0" w:space="0" w:color="auto"/>
      </w:divBdr>
      <w:divsChild>
        <w:div w:id="1564875889">
          <w:marLeft w:val="0"/>
          <w:marRight w:val="0"/>
          <w:marTop w:val="0"/>
          <w:marBottom w:val="0"/>
          <w:divBdr>
            <w:top w:val="none" w:sz="0" w:space="0" w:color="auto"/>
            <w:left w:val="none" w:sz="0" w:space="0" w:color="auto"/>
            <w:bottom w:val="none" w:sz="0" w:space="0" w:color="auto"/>
            <w:right w:val="none" w:sz="0" w:space="0" w:color="auto"/>
          </w:divBdr>
          <w:divsChild>
            <w:div w:id="1217356102">
              <w:marLeft w:val="0"/>
              <w:marRight w:val="0"/>
              <w:marTop w:val="0"/>
              <w:marBottom w:val="0"/>
              <w:divBdr>
                <w:top w:val="none" w:sz="0" w:space="0" w:color="auto"/>
                <w:left w:val="none" w:sz="0" w:space="0" w:color="auto"/>
                <w:bottom w:val="none" w:sz="0" w:space="0" w:color="auto"/>
                <w:right w:val="none" w:sz="0" w:space="0" w:color="auto"/>
              </w:divBdr>
              <w:divsChild>
                <w:div w:id="198804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074579">
      <w:bodyDiv w:val="1"/>
      <w:marLeft w:val="0"/>
      <w:marRight w:val="0"/>
      <w:marTop w:val="0"/>
      <w:marBottom w:val="0"/>
      <w:divBdr>
        <w:top w:val="none" w:sz="0" w:space="0" w:color="auto"/>
        <w:left w:val="none" w:sz="0" w:space="0" w:color="auto"/>
        <w:bottom w:val="none" w:sz="0" w:space="0" w:color="auto"/>
        <w:right w:val="none" w:sz="0" w:space="0" w:color="auto"/>
      </w:divBdr>
      <w:divsChild>
        <w:div w:id="1404185668">
          <w:marLeft w:val="0"/>
          <w:marRight w:val="0"/>
          <w:marTop w:val="0"/>
          <w:marBottom w:val="0"/>
          <w:divBdr>
            <w:top w:val="none" w:sz="0" w:space="0" w:color="auto"/>
            <w:left w:val="none" w:sz="0" w:space="0" w:color="auto"/>
            <w:bottom w:val="none" w:sz="0" w:space="0" w:color="auto"/>
            <w:right w:val="none" w:sz="0" w:space="0" w:color="auto"/>
          </w:divBdr>
          <w:divsChild>
            <w:div w:id="2047027782">
              <w:marLeft w:val="0"/>
              <w:marRight w:val="0"/>
              <w:marTop w:val="0"/>
              <w:marBottom w:val="0"/>
              <w:divBdr>
                <w:top w:val="none" w:sz="0" w:space="0" w:color="auto"/>
                <w:left w:val="none" w:sz="0" w:space="0" w:color="auto"/>
                <w:bottom w:val="none" w:sz="0" w:space="0" w:color="auto"/>
                <w:right w:val="none" w:sz="0" w:space="0" w:color="auto"/>
              </w:divBdr>
              <w:divsChild>
                <w:div w:id="369842562">
                  <w:marLeft w:val="0"/>
                  <w:marRight w:val="0"/>
                  <w:marTop w:val="0"/>
                  <w:marBottom w:val="0"/>
                  <w:divBdr>
                    <w:top w:val="none" w:sz="0" w:space="0" w:color="auto"/>
                    <w:left w:val="none" w:sz="0" w:space="0" w:color="auto"/>
                    <w:bottom w:val="none" w:sz="0" w:space="0" w:color="auto"/>
                    <w:right w:val="none" w:sz="0" w:space="0" w:color="auto"/>
                  </w:divBdr>
                  <w:divsChild>
                    <w:div w:id="3855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1745297">
      <w:bodyDiv w:val="1"/>
      <w:marLeft w:val="0"/>
      <w:marRight w:val="0"/>
      <w:marTop w:val="0"/>
      <w:marBottom w:val="0"/>
      <w:divBdr>
        <w:top w:val="none" w:sz="0" w:space="0" w:color="auto"/>
        <w:left w:val="none" w:sz="0" w:space="0" w:color="auto"/>
        <w:bottom w:val="none" w:sz="0" w:space="0" w:color="auto"/>
        <w:right w:val="none" w:sz="0" w:space="0" w:color="auto"/>
      </w:divBdr>
      <w:divsChild>
        <w:div w:id="312875031">
          <w:marLeft w:val="0"/>
          <w:marRight w:val="0"/>
          <w:marTop w:val="0"/>
          <w:marBottom w:val="0"/>
          <w:divBdr>
            <w:top w:val="none" w:sz="0" w:space="0" w:color="auto"/>
            <w:left w:val="none" w:sz="0" w:space="0" w:color="auto"/>
            <w:bottom w:val="none" w:sz="0" w:space="0" w:color="auto"/>
            <w:right w:val="none" w:sz="0" w:space="0" w:color="auto"/>
          </w:divBdr>
          <w:divsChild>
            <w:div w:id="1159420718">
              <w:marLeft w:val="0"/>
              <w:marRight w:val="0"/>
              <w:marTop w:val="0"/>
              <w:marBottom w:val="0"/>
              <w:divBdr>
                <w:top w:val="none" w:sz="0" w:space="0" w:color="auto"/>
                <w:left w:val="none" w:sz="0" w:space="0" w:color="auto"/>
                <w:bottom w:val="none" w:sz="0" w:space="0" w:color="auto"/>
                <w:right w:val="none" w:sz="0" w:space="0" w:color="auto"/>
              </w:divBdr>
              <w:divsChild>
                <w:div w:id="529756593">
                  <w:marLeft w:val="0"/>
                  <w:marRight w:val="0"/>
                  <w:marTop w:val="0"/>
                  <w:marBottom w:val="0"/>
                  <w:divBdr>
                    <w:top w:val="none" w:sz="0" w:space="0" w:color="auto"/>
                    <w:left w:val="none" w:sz="0" w:space="0" w:color="auto"/>
                    <w:bottom w:val="none" w:sz="0" w:space="0" w:color="auto"/>
                    <w:right w:val="none" w:sz="0" w:space="0" w:color="auto"/>
                  </w:divBdr>
                  <w:divsChild>
                    <w:div w:id="8827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48065531">
      <w:bodyDiv w:val="1"/>
      <w:marLeft w:val="0"/>
      <w:marRight w:val="0"/>
      <w:marTop w:val="0"/>
      <w:marBottom w:val="0"/>
      <w:divBdr>
        <w:top w:val="none" w:sz="0" w:space="0" w:color="auto"/>
        <w:left w:val="none" w:sz="0" w:space="0" w:color="auto"/>
        <w:bottom w:val="none" w:sz="0" w:space="0" w:color="auto"/>
        <w:right w:val="none" w:sz="0" w:space="0" w:color="auto"/>
      </w:divBdr>
      <w:divsChild>
        <w:div w:id="774717923">
          <w:marLeft w:val="0"/>
          <w:marRight w:val="0"/>
          <w:marTop w:val="0"/>
          <w:marBottom w:val="0"/>
          <w:divBdr>
            <w:top w:val="none" w:sz="0" w:space="0" w:color="auto"/>
            <w:left w:val="none" w:sz="0" w:space="0" w:color="auto"/>
            <w:bottom w:val="none" w:sz="0" w:space="0" w:color="auto"/>
            <w:right w:val="none" w:sz="0" w:space="0" w:color="auto"/>
          </w:divBdr>
          <w:divsChild>
            <w:div w:id="2042977584">
              <w:marLeft w:val="0"/>
              <w:marRight w:val="0"/>
              <w:marTop w:val="0"/>
              <w:marBottom w:val="0"/>
              <w:divBdr>
                <w:top w:val="none" w:sz="0" w:space="0" w:color="auto"/>
                <w:left w:val="none" w:sz="0" w:space="0" w:color="auto"/>
                <w:bottom w:val="none" w:sz="0" w:space="0" w:color="auto"/>
                <w:right w:val="none" w:sz="0" w:space="0" w:color="auto"/>
              </w:divBdr>
              <w:divsChild>
                <w:div w:id="1207722501">
                  <w:marLeft w:val="0"/>
                  <w:marRight w:val="0"/>
                  <w:marTop w:val="0"/>
                  <w:marBottom w:val="0"/>
                  <w:divBdr>
                    <w:top w:val="none" w:sz="0" w:space="0" w:color="auto"/>
                    <w:left w:val="none" w:sz="0" w:space="0" w:color="auto"/>
                    <w:bottom w:val="none" w:sz="0" w:space="0" w:color="auto"/>
                    <w:right w:val="none" w:sz="0" w:space="0" w:color="auto"/>
                  </w:divBdr>
                  <w:divsChild>
                    <w:div w:id="1949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181898710">
      <w:bodyDiv w:val="1"/>
      <w:marLeft w:val="0"/>
      <w:marRight w:val="0"/>
      <w:marTop w:val="0"/>
      <w:marBottom w:val="0"/>
      <w:divBdr>
        <w:top w:val="none" w:sz="0" w:space="0" w:color="auto"/>
        <w:left w:val="none" w:sz="0" w:space="0" w:color="auto"/>
        <w:bottom w:val="none" w:sz="0" w:space="0" w:color="auto"/>
        <w:right w:val="none" w:sz="0" w:space="0" w:color="auto"/>
      </w:divBdr>
      <w:divsChild>
        <w:div w:id="991370824">
          <w:marLeft w:val="0"/>
          <w:marRight w:val="0"/>
          <w:marTop w:val="0"/>
          <w:marBottom w:val="0"/>
          <w:divBdr>
            <w:top w:val="none" w:sz="0" w:space="0" w:color="auto"/>
            <w:left w:val="none" w:sz="0" w:space="0" w:color="auto"/>
            <w:bottom w:val="none" w:sz="0" w:space="0" w:color="auto"/>
            <w:right w:val="none" w:sz="0" w:space="0" w:color="auto"/>
          </w:divBdr>
          <w:divsChild>
            <w:div w:id="1418090804">
              <w:marLeft w:val="0"/>
              <w:marRight w:val="0"/>
              <w:marTop w:val="0"/>
              <w:marBottom w:val="0"/>
              <w:divBdr>
                <w:top w:val="none" w:sz="0" w:space="0" w:color="auto"/>
                <w:left w:val="none" w:sz="0" w:space="0" w:color="auto"/>
                <w:bottom w:val="none" w:sz="0" w:space="0" w:color="auto"/>
                <w:right w:val="none" w:sz="0" w:space="0" w:color="auto"/>
              </w:divBdr>
              <w:divsChild>
                <w:div w:id="1674524488">
                  <w:marLeft w:val="0"/>
                  <w:marRight w:val="0"/>
                  <w:marTop w:val="0"/>
                  <w:marBottom w:val="0"/>
                  <w:divBdr>
                    <w:top w:val="none" w:sz="0" w:space="0" w:color="auto"/>
                    <w:left w:val="none" w:sz="0" w:space="0" w:color="auto"/>
                    <w:bottom w:val="none" w:sz="0" w:space="0" w:color="auto"/>
                    <w:right w:val="none" w:sz="0" w:space="0" w:color="auto"/>
                  </w:divBdr>
                  <w:divsChild>
                    <w:div w:id="91327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114713">
      <w:bodyDiv w:val="1"/>
      <w:marLeft w:val="0"/>
      <w:marRight w:val="0"/>
      <w:marTop w:val="0"/>
      <w:marBottom w:val="0"/>
      <w:divBdr>
        <w:top w:val="none" w:sz="0" w:space="0" w:color="auto"/>
        <w:left w:val="none" w:sz="0" w:space="0" w:color="auto"/>
        <w:bottom w:val="none" w:sz="0" w:space="0" w:color="auto"/>
        <w:right w:val="none" w:sz="0" w:space="0" w:color="auto"/>
      </w:divBdr>
      <w:divsChild>
        <w:div w:id="414598557">
          <w:marLeft w:val="0"/>
          <w:marRight w:val="0"/>
          <w:marTop w:val="0"/>
          <w:marBottom w:val="0"/>
          <w:divBdr>
            <w:top w:val="none" w:sz="0" w:space="0" w:color="auto"/>
            <w:left w:val="none" w:sz="0" w:space="0" w:color="auto"/>
            <w:bottom w:val="none" w:sz="0" w:space="0" w:color="auto"/>
            <w:right w:val="none" w:sz="0" w:space="0" w:color="auto"/>
          </w:divBdr>
          <w:divsChild>
            <w:div w:id="1753089685">
              <w:marLeft w:val="0"/>
              <w:marRight w:val="0"/>
              <w:marTop w:val="0"/>
              <w:marBottom w:val="0"/>
              <w:divBdr>
                <w:top w:val="none" w:sz="0" w:space="0" w:color="auto"/>
                <w:left w:val="none" w:sz="0" w:space="0" w:color="auto"/>
                <w:bottom w:val="none" w:sz="0" w:space="0" w:color="auto"/>
                <w:right w:val="none" w:sz="0" w:space="0" w:color="auto"/>
              </w:divBdr>
              <w:divsChild>
                <w:div w:id="1373843932">
                  <w:marLeft w:val="0"/>
                  <w:marRight w:val="0"/>
                  <w:marTop w:val="0"/>
                  <w:marBottom w:val="0"/>
                  <w:divBdr>
                    <w:top w:val="none" w:sz="0" w:space="0" w:color="auto"/>
                    <w:left w:val="none" w:sz="0" w:space="0" w:color="auto"/>
                    <w:bottom w:val="none" w:sz="0" w:space="0" w:color="auto"/>
                    <w:right w:val="none" w:sz="0" w:space="0" w:color="auto"/>
                  </w:divBdr>
                  <w:divsChild>
                    <w:div w:id="2304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054505">
      <w:bodyDiv w:val="1"/>
      <w:marLeft w:val="0"/>
      <w:marRight w:val="0"/>
      <w:marTop w:val="0"/>
      <w:marBottom w:val="0"/>
      <w:divBdr>
        <w:top w:val="none" w:sz="0" w:space="0" w:color="auto"/>
        <w:left w:val="none" w:sz="0" w:space="0" w:color="auto"/>
        <w:bottom w:val="none" w:sz="0" w:space="0" w:color="auto"/>
        <w:right w:val="none" w:sz="0" w:space="0" w:color="auto"/>
      </w:divBdr>
      <w:divsChild>
        <w:div w:id="1050424265">
          <w:marLeft w:val="0"/>
          <w:marRight w:val="0"/>
          <w:marTop w:val="0"/>
          <w:marBottom w:val="0"/>
          <w:divBdr>
            <w:top w:val="none" w:sz="0" w:space="0" w:color="auto"/>
            <w:left w:val="none" w:sz="0" w:space="0" w:color="auto"/>
            <w:bottom w:val="none" w:sz="0" w:space="0" w:color="auto"/>
            <w:right w:val="none" w:sz="0" w:space="0" w:color="auto"/>
          </w:divBdr>
          <w:divsChild>
            <w:div w:id="1545290194">
              <w:marLeft w:val="0"/>
              <w:marRight w:val="0"/>
              <w:marTop w:val="0"/>
              <w:marBottom w:val="0"/>
              <w:divBdr>
                <w:top w:val="none" w:sz="0" w:space="0" w:color="auto"/>
                <w:left w:val="none" w:sz="0" w:space="0" w:color="auto"/>
                <w:bottom w:val="none" w:sz="0" w:space="0" w:color="auto"/>
                <w:right w:val="none" w:sz="0" w:space="0" w:color="auto"/>
              </w:divBdr>
              <w:divsChild>
                <w:div w:id="481703418">
                  <w:marLeft w:val="0"/>
                  <w:marRight w:val="0"/>
                  <w:marTop w:val="0"/>
                  <w:marBottom w:val="0"/>
                  <w:divBdr>
                    <w:top w:val="none" w:sz="0" w:space="0" w:color="auto"/>
                    <w:left w:val="none" w:sz="0" w:space="0" w:color="auto"/>
                    <w:bottom w:val="none" w:sz="0" w:space="0" w:color="auto"/>
                    <w:right w:val="none" w:sz="0" w:space="0" w:color="auto"/>
                  </w:divBdr>
                  <w:divsChild>
                    <w:div w:id="7768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731969">
      <w:bodyDiv w:val="1"/>
      <w:marLeft w:val="0"/>
      <w:marRight w:val="0"/>
      <w:marTop w:val="0"/>
      <w:marBottom w:val="0"/>
      <w:divBdr>
        <w:top w:val="none" w:sz="0" w:space="0" w:color="auto"/>
        <w:left w:val="none" w:sz="0" w:space="0" w:color="auto"/>
        <w:bottom w:val="none" w:sz="0" w:space="0" w:color="auto"/>
        <w:right w:val="none" w:sz="0" w:space="0" w:color="auto"/>
      </w:divBdr>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81687716">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393192166">
      <w:bodyDiv w:val="1"/>
      <w:marLeft w:val="0"/>
      <w:marRight w:val="0"/>
      <w:marTop w:val="0"/>
      <w:marBottom w:val="0"/>
      <w:divBdr>
        <w:top w:val="none" w:sz="0" w:space="0" w:color="auto"/>
        <w:left w:val="none" w:sz="0" w:space="0" w:color="auto"/>
        <w:bottom w:val="none" w:sz="0" w:space="0" w:color="auto"/>
        <w:right w:val="none" w:sz="0" w:space="0" w:color="auto"/>
      </w:divBdr>
      <w:divsChild>
        <w:div w:id="569924640">
          <w:marLeft w:val="0"/>
          <w:marRight w:val="0"/>
          <w:marTop w:val="0"/>
          <w:marBottom w:val="0"/>
          <w:divBdr>
            <w:top w:val="none" w:sz="0" w:space="0" w:color="auto"/>
            <w:left w:val="none" w:sz="0" w:space="0" w:color="auto"/>
            <w:bottom w:val="none" w:sz="0" w:space="0" w:color="auto"/>
            <w:right w:val="none" w:sz="0" w:space="0" w:color="auto"/>
          </w:divBdr>
          <w:divsChild>
            <w:div w:id="1616787320">
              <w:marLeft w:val="0"/>
              <w:marRight w:val="0"/>
              <w:marTop w:val="0"/>
              <w:marBottom w:val="0"/>
              <w:divBdr>
                <w:top w:val="none" w:sz="0" w:space="0" w:color="auto"/>
                <w:left w:val="none" w:sz="0" w:space="0" w:color="auto"/>
                <w:bottom w:val="none" w:sz="0" w:space="0" w:color="auto"/>
                <w:right w:val="none" w:sz="0" w:space="0" w:color="auto"/>
              </w:divBdr>
              <w:divsChild>
                <w:div w:id="1948389149">
                  <w:marLeft w:val="0"/>
                  <w:marRight w:val="0"/>
                  <w:marTop w:val="0"/>
                  <w:marBottom w:val="0"/>
                  <w:divBdr>
                    <w:top w:val="none" w:sz="0" w:space="0" w:color="auto"/>
                    <w:left w:val="none" w:sz="0" w:space="0" w:color="auto"/>
                    <w:bottom w:val="none" w:sz="0" w:space="0" w:color="auto"/>
                    <w:right w:val="none" w:sz="0" w:space="0" w:color="auto"/>
                  </w:divBdr>
                  <w:divsChild>
                    <w:div w:id="10089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7297">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53479878">
      <w:bodyDiv w:val="1"/>
      <w:marLeft w:val="0"/>
      <w:marRight w:val="0"/>
      <w:marTop w:val="0"/>
      <w:marBottom w:val="0"/>
      <w:divBdr>
        <w:top w:val="none" w:sz="0" w:space="0" w:color="auto"/>
        <w:left w:val="none" w:sz="0" w:space="0" w:color="auto"/>
        <w:bottom w:val="none" w:sz="0" w:space="0" w:color="auto"/>
        <w:right w:val="none" w:sz="0" w:space="0" w:color="auto"/>
      </w:divBdr>
      <w:divsChild>
        <w:div w:id="187185295">
          <w:marLeft w:val="0"/>
          <w:marRight w:val="0"/>
          <w:marTop w:val="0"/>
          <w:marBottom w:val="0"/>
          <w:divBdr>
            <w:top w:val="none" w:sz="0" w:space="0" w:color="auto"/>
            <w:left w:val="none" w:sz="0" w:space="0" w:color="auto"/>
            <w:bottom w:val="none" w:sz="0" w:space="0" w:color="auto"/>
            <w:right w:val="none" w:sz="0" w:space="0" w:color="auto"/>
          </w:divBdr>
          <w:divsChild>
            <w:div w:id="406345964">
              <w:marLeft w:val="0"/>
              <w:marRight w:val="0"/>
              <w:marTop w:val="0"/>
              <w:marBottom w:val="0"/>
              <w:divBdr>
                <w:top w:val="none" w:sz="0" w:space="0" w:color="auto"/>
                <w:left w:val="none" w:sz="0" w:space="0" w:color="auto"/>
                <w:bottom w:val="none" w:sz="0" w:space="0" w:color="auto"/>
                <w:right w:val="none" w:sz="0" w:space="0" w:color="auto"/>
              </w:divBdr>
              <w:divsChild>
                <w:div w:id="980621364">
                  <w:marLeft w:val="0"/>
                  <w:marRight w:val="0"/>
                  <w:marTop w:val="0"/>
                  <w:marBottom w:val="0"/>
                  <w:divBdr>
                    <w:top w:val="none" w:sz="0" w:space="0" w:color="auto"/>
                    <w:left w:val="none" w:sz="0" w:space="0" w:color="auto"/>
                    <w:bottom w:val="none" w:sz="0" w:space="0" w:color="auto"/>
                    <w:right w:val="none" w:sz="0" w:space="0" w:color="auto"/>
                  </w:divBdr>
                  <w:divsChild>
                    <w:div w:id="126688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888341">
      <w:bodyDiv w:val="1"/>
      <w:marLeft w:val="0"/>
      <w:marRight w:val="0"/>
      <w:marTop w:val="0"/>
      <w:marBottom w:val="0"/>
      <w:divBdr>
        <w:top w:val="none" w:sz="0" w:space="0" w:color="auto"/>
        <w:left w:val="none" w:sz="0" w:space="0" w:color="auto"/>
        <w:bottom w:val="none" w:sz="0" w:space="0" w:color="auto"/>
        <w:right w:val="none" w:sz="0" w:space="0" w:color="auto"/>
      </w:divBdr>
      <w:divsChild>
        <w:div w:id="599139196">
          <w:marLeft w:val="0"/>
          <w:marRight w:val="0"/>
          <w:marTop w:val="0"/>
          <w:marBottom w:val="0"/>
          <w:divBdr>
            <w:top w:val="none" w:sz="0" w:space="0" w:color="auto"/>
            <w:left w:val="none" w:sz="0" w:space="0" w:color="auto"/>
            <w:bottom w:val="none" w:sz="0" w:space="0" w:color="auto"/>
            <w:right w:val="none" w:sz="0" w:space="0" w:color="auto"/>
          </w:divBdr>
          <w:divsChild>
            <w:div w:id="1440022876">
              <w:marLeft w:val="0"/>
              <w:marRight w:val="0"/>
              <w:marTop w:val="0"/>
              <w:marBottom w:val="0"/>
              <w:divBdr>
                <w:top w:val="none" w:sz="0" w:space="0" w:color="auto"/>
                <w:left w:val="none" w:sz="0" w:space="0" w:color="auto"/>
                <w:bottom w:val="none" w:sz="0" w:space="0" w:color="auto"/>
                <w:right w:val="none" w:sz="0" w:space="0" w:color="auto"/>
              </w:divBdr>
              <w:divsChild>
                <w:div w:id="202911136">
                  <w:marLeft w:val="0"/>
                  <w:marRight w:val="0"/>
                  <w:marTop w:val="0"/>
                  <w:marBottom w:val="0"/>
                  <w:divBdr>
                    <w:top w:val="none" w:sz="0" w:space="0" w:color="auto"/>
                    <w:left w:val="none" w:sz="0" w:space="0" w:color="auto"/>
                    <w:bottom w:val="none" w:sz="0" w:space="0" w:color="auto"/>
                    <w:right w:val="none" w:sz="0" w:space="0" w:color="auto"/>
                  </w:divBdr>
                  <w:divsChild>
                    <w:div w:id="20026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498502103">
      <w:bodyDiv w:val="1"/>
      <w:marLeft w:val="0"/>
      <w:marRight w:val="0"/>
      <w:marTop w:val="0"/>
      <w:marBottom w:val="0"/>
      <w:divBdr>
        <w:top w:val="none" w:sz="0" w:space="0" w:color="auto"/>
        <w:left w:val="none" w:sz="0" w:space="0" w:color="auto"/>
        <w:bottom w:val="none" w:sz="0" w:space="0" w:color="auto"/>
        <w:right w:val="none" w:sz="0" w:space="0" w:color="auto"/>
      </w:divBdr>
      <w:divsChild>
        <w:div w:id="1636593874">
          <w:marLeft w:val="0"/>
          <w:marRight w:val="0"/>
          <w:marTop w:val="0"/>
          <w:marBottom w:val="0"/>
          <w:divBdr>
            <w:top w:val="none" w:sz="0" w:space="0" w:color="auto"/>
            <w:left w:val="none" w:sz="0" w:space="0" w:color="auto"/>
            <w:bottom w:val="none" w:sz="0" w:space="0" w:color="auto"/>
            <w:right w:val="none" w:sz="0" w:space="0" w:color="auto"/>
          </w:divBdr>
          <w:divsChild>
            <w:div w:id="67659656">
              <w:marLeft w:val="0"/>
              <w:marRight w:val="0"/>
              <w:marTop w:val="0"/>
              <w:marBottom w:val="0"/>
              <w:divBdr>
                <w:top w:val="none" w:sz="0" w:space="0" w:color="auto"/>
                <w:left w:val="none" w:sz="0" w:space="0" w:color="auto"/>
                <w:bottom w:val="none" w:sz="0" w:space="0" w:color="auto"/>
                <w:right w:val="none" w:sz="0" w:space="0" w:color="auto"/>
              </w:divBdr>
              <w:divsChild>
                <w:div w:id="7886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899065">
      <w:bodyDiv w:val="1"/>
      <w:marLeft w:val="0"/>
      <w:marRight w:val="0"/>
      <w:marTop w:val="0"/>
      <w:marBottom w:val="0"/>
      <w:divBdr>
        <w:top w:val="none" w:sz="0" w:space="0" w:color="auto"/>
        <w:left w:val="none" w:sz="0" w:space="0" w:color="auto"/>
        <w:bottom w:val="none" w:sz="0" w:space="0" w:color="auto"/>
        <w:right w:val="none" w:sz="0" w:space="0" w:color="auto"/>
      </w:divBdr>
      <w:divsChild>
        <w:div w:id="285964512">
          <w:marLeft w:val="0"/>
          <w:marRight w:val="0"/>
          <w:marTop w:val="0"/>
          <w:marBottom w:val="0"/>
          <w:divBdr>
            <w:top w:val="none" w:sz="0" w:space="0" w:color="auto"/>
            <w:left w:val="none" w:sz="0" w:space="0" w:color="auto"/>
            <w:bottom w:val="none" w:sz="0" w:space="0" w:color="auto"/>
            <w:right w:val="none" w:sz="0" w:space="0" w:color="auto"/>
          </w:divBdr>
          <w:divsChild>
            <w:div w:id="2053965354">
              <w:marLeft w:val="0"/>
              <w:marRight w:val="0"/>
              <w:marTop w:val="0"/>
              <w:marBottom w:val="0"/>
              <w:divBdr>
                <w:top w:val="none" w:sz="0" w:space="0" w:color="auto"/>
                <w:left w:val="none" w:sz="0" w:space="0" w:color="auto"/>
                <w:bottom w:val="none" w:sz="0" w:space="0" w:color="auto"/>
                <w:right w:val="none" w:sz="0" w:space="0" w:color="auto"/>
              </w:divBdr>
              <w:divsChild>
                <w:div w:id="1968392917">
                  <w:marLeft w:val="0"/>
                  <w:marRight w:val="0"/>
                  <w:marTop w:val="0"/>
                  <w:marBottom w:val="0"/>
                  <w:divBdr>
                    <w:top w:val="none" w:sz="0" w:space="0" w:color="auto"/>
                    <w:left w:val="none" w:sz="0" w:space="0" w:color="auto"/>
                    <w:bottom w:val="none" w:sz="0" w:space="0" w:color="auto"/>
                    <w:right w:val="none" w:sz="0" w:space="0" w:color="auto"/>
                  </w:divBdr>
                  <w:divsChild>
                    <w:div w:id="149992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24398861">
      <w:bodyDiv w:val="1"/>
      <w:marLeft w:val="0"/>
      <w:marRight w:val="0"/>
      <w:marTop w:val="0"/>
      <w:marBottom w:val="0"/>
      <w:divBdr>
        <w:top w:val="none" w:sz="0" w:space="0" w:color="auto"/>
        <w:left w:val="none" w:sz="0" w:space="0" w:color="auto"/>
        <w:bottom w:val="none" w:sz="0" w:space="0" w:color="auto"/>
        <w:right w:val="none" w:sz="0" w:space="0" w:color="auto"/>
      </w:divBdr>
    </w:div>
    <w:div w:id="1546412016">
      <w:bodyDiv w:val="1"/>
      <w:marLeft w:val="0"/>
      <w:marRight w:val="0"/>
      <w:marTop w:val="0"/>
      <w:marBottom w:val="0"/>
      <w:divBdr>
        <w:top w:val="none" w:sz="0" w:space="0" w:color="auto"/>
        <w:left w:val="none" w:sz="0" w:space="0" w:color="auto"/>
        <w:bottom w:val="none" w:sz="0" w:space="0" w:color="auto"/>
        <w:right w:val="none" w:sz="0" w:space="0" w:color="auto"/>
      </w:divBdr>
      <w:divsChild>
        <w:div w:id="855729261">
          <w:marLeft w:val="0"/>
          <w:marRight w:val="0"/>
          <w:marTop w:val="0"/>
          <w:marBottom w:val="0"/>
          <w:divBdr>
            <w:top w:val="none" w:sz="0" w:space="0" w:color="auto"/>
            <w:left w:val="none" w:sz="0" w:space="0" w:color="auto"/>
            <w:bottom w:val="none" w:sz="0" w:space="0" w:color="auto"/>
            <w:right w:val="none" w:sz="0" w:space="0" w:color="auto"/>
          </w:divBdr>
          <w:divsChild>
            <w:div w:id="1337266001">
              <w:marLeft w:val="0"/>
              <w:marRight w:val="0"/>
              <w:marTop w:val="0"/>
              <w:marBottom w:val="0"/>
              <w:divBdr>
                <w:top w:val="none" w:sz="0" w:space="0" w:color="auto"/>
                <w:left w:val="none" w:sz="0" w:space="0" w:color="auto"/>
                <w:bottom w:val="none" w:sz="0" w:space="0" w:color="auto"/>
                <w:right w:val="none" w:sz="0" w:space="0" w:color="auto"/>
              </w:divBdr>
              <w:divsChild>
                <w:div w:id="177081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19009369">
      <w:bodyDiv w:val="1"/>
      <w:marLeft w:val="0"/>
      <w:marRight w:val="0"/>
      <w:marTop w:val="0"/>
      <w:marBottom w:val="0"/>
      <w:divBdr>
        <w:top w:val="none" w:sz="0" w:space="0" w:color="auto"/>
        <w:left w:val="none" w:sz="0" w:space="0" w:color="auto"/>
        <w:bottom w:val="none" w:sz="0" w:space="0" w:color="auto"/>
        <w:right w:val="none" w:sz="0" w:space="0" w:color="auto"/>
      </w:divBdr>
      <w:divsChild>
        <w:div w:id="1668896953">
          <w:marLeft w:val="0"/>
          <w:marRight w:val="0"/>
          <w:marTop w:val="0"/>
          <w:marBottom w:val="0"/>
          <w:divBdr>
            <w:top w:val="none" w:sz="0" w:space="0" w:color="auto"/>
            <w:left w:val="none" w:sz="0" w:space="0" w:color="auto"/>
            <w:bottom w:val="none" w:sz="0" w:space="0" w:color="auto"/>
            <w:right w:val="none" w:sz="0" w:space="0" w:color="auto"/>
          </w:divBdr>
          <w:divsChild>
            <w:div w:id="1127701863">
              <w:marLeft w:val="0"/>
              <w:marRight w:val="0"/>
              <w:marTop w:val="0"/>
              <w:marBottom w:val="0"/>
              <w:divBdr>
                <w:top w:val="none" w:sz="0" w:space="0" w:color="auto"/>
                <w:left w:val="none" w:sz="0" w:space="0" w:color="auto"/>
                <w:bottom w:val="none" w:sz="0" w:space="0" w:color="auto"/>
                <w:right w:val="none" w:sz="0" w:space="0" w:color="auto"/>
              </w:divBdr>
              <w:divsChild>
                <w:div w:id="1630550168">
                  <w:marLeft w:val="0"/>
                  <w:marRight w:val="0"/>
                  <w:marTop w:val="0"/>
                  <w:marBottom w:val="0"/>
                  <w:divBdr>
                    <w:top w:val="none" w:sz="0" w:space="0" w:color="auto"/>
                    <w:left w:val="none" w:sz="0" w:space="0" w:color="auto"/>
                    <w:bottom w:val="none" w:sz="0" w:space="0" w:color="auto"/>
                    <w:right w:val="none" w:sz="0" w:space="0" w:color="auto"/>
                  </w:divBdr>
                  <w:divsChild>
                    <w:div w:id="24904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752191039">
      <w:bodyDiv w:val="1"/>
      <w:marLeft w:val="0"/>
      <w:marRight w:val="0"/>
      <w:marTop w:val="0"/>
      <w:marBottom w:val="0"/>
      <w:divBdr>
        <w:top w:val="none" w:sz="0" w:space="0" w:color="auto"/>
        <w:left w:val="none" w:sz="0" w:space="0" w:color="auto"/>
        <w:bottom w:val="none" w:sz="0" w:space="0" w:color="auto"/>
        <w:right w:val="none" w:sz="0" w:space="0" w:color="auto"/>
      </w:divBdr>
      <w:divsChild>
        <w:div w:id="1946379067">
          <w:marLeft w:val="0"/>
          <w:marRight w:val="0"/>
          <w:marTop w:val="0"/>
          <w:marBottom w:val="0"/>
          <w:divBdr>
            <w:top w:val="none" w:sz="0" w:space="0" w:color="auto"/>
            <w:left w:val="none" w:sz="0" w:space="0" w:color="auto"/>
            <w:bottom w:val="none" w:sz="0" w:space="0" w:color="auto"/>
            <w:right w:val="none" w:sz="0" w:space="0" w:color="auto"/>
          </w:divBdr>
          <w:divsChild>
            <w:div w:id="1253664908">
              <w:marLeft w:val="0"/>
              <w:marRight w:val="0"/>
              <w:marTop w:val="0"/>
              <w:marBottom w:val="0"/>
              <w:divBdr>
                <w:top w:val="none" w:sz="0" w:space="0" w:color="auto"/>
                <w:left w:val="none" w:sz="0" w:space="0" w:color="auto"/>
                <w:bottom w:val="none" w:sz="0" w:space="0" w:color="auto"/>
                <w:right w:val="none" w:sz="0" w:space="0" w:color="auto"/>
              </w:divBdr>
              <w:divsChild>
                <w:div w:id="1416708586">
                  <w:marLeft w:val="0"/>
                  <w:marRight w:val="0"/>
                  <w:marTop w:val="0"/>
                  <w:marBottom w:val="0"/>
                  <w:divBdr>
                    <w:top w:val="none" w:sz="0" w:space="0" w:color="auto"/>
                    <w:left w:val="none" w:sz="0" w:space="0" w:color="auto"/>
                    <w:bottom w:val="none" w:sz="0" w:space="0" w:color="auto"/>
                    <w:right w:val="none" w:sz="0" w:space="0" w:color="auto"/>
                  </w:divBdr>
                  <w:divsChild>
                    <w:div w:id="83095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0346">
      <w:bodyDiv w:val="1"/>
      <w:marLeft w:val="0"/>
      <w:marRight w:val="0"/>
      <w:marTop w:val="0"/>
      <w:marBottom w:val="0"/>
      <w:divBdr>
        <w:top w:val="none" w:sz="0" w:space="0" w:color="auto"/>
        <w:left w:val="none" w:sz="0" w:space="0" w:color="auto"/>
        <w:bottom w:val="none" w:sz="0" w:space="0" w:color="auto"/>
        <w:right w:val="none" w:sz="0" w:space="0" w:color="auto"/>
      </w:divBdr>
      <w:divsChild>
        <w:div w:id="305361530">
          <w:marLeft w:val="0"/>
          <w:marRight w:val="0"/>
          <w:marTop w:val="0"/>
          <w:marBottom w:val="0"/>
          <w:divBdr>
            <w:top w:val="none" w:sz="0" w:space="0" w:color="auto"/>
            <w:left w:val="none" w:sz="0" w:space="0" w:color="auto"/>
            <w:bottom w:val="none" w:sz="0" w:space="0" w:color="auto"/>
            <w:right w:val="none" w:sz="0" w:space="0" w:color="auto"/>
          </w:divBdr>
          <w:divsChild>
            <w:div w:id="729959693">
              <w:marLeft w:val="0"/>
              <w:marRight w:val="0"/>
              <w:marTop w:val="0"/>
              <w:marBottom w:val="0"/>
              <w:divBdr>
                <w:top w:val="none" w:sz="0" w:space="0" w:color="auto"/>
                <w:left w:val="none" w:sz="0" w:space="0" w:color="auto"/>
                <w:bottom w:val="none" w:sz="0" w:space="0" w:color="auto"/>
                <w:right w:val="none" w:sz="0" w:space="0" w:color="auto"/>
              </w:divBdr>
              <w:divsChild>
                <w:div w:id="1844273894">
                  <w:marLeft w:val="0"/>
                  <w:marRight w:val="0"/>
                  <w:marTop w:val="0"/>
                  <w:marBottom w:val="0"/>
                  <w:divBdr>
                    <w:top w:val="none" w:sz="0" w:space="0" w:color="auto"/>
                    <w:left w:val="none" w:sz="0" w:space="0" w:color="auto"/>
                    <w:bottom w:val="none" w:sz="0" w:space="0" w:color="auto"/>
                    <w:right w:val="none" w:sz="0" w:space="0" w:color="auto"/>
                  </w:divBdr>
                  <w:divsChild>
                    <w:div w:id="101681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050041">
      <w:bodyDiv w:val="1"/>
      <w:marLeft w:val="0"/>
      <w:marRight w:val="0"/>
      <w:marTop w:val="0"/>
      <w:marBottom w:val="0"/>
      <w:divBdr>
        <w:top w:val="none" w:sz="0" w:space="0" w:color="auto"/>
        <w:left w:val="none" w:sz="0" w:space="0" w:color="auto"/>
        <w:bottom w:val="none" w:sz="0" w:space="0" w:color="auto"/>
        <w:right w:val="none" w:sz="0" w:space="0" w:color="auto"/>
      </w:divBdr>
      <w:divsChild>
        <w:div w:id="1089347192">
          <w:marLeft w:val="0"/>
          <w:marRight w:val="0"/>
          <w:marTop w:val="0"/>
          <w:marBottom w:val="0"/>
          <w:divBdr>
            <w:top w:val="none" w:sz="0" w:space="0" w:color="auto"/>
            <w:left w:val="none" w:sz="0" w:space="0" w:color="auto"/>
            <w:bottom w:val="none" w:sz="0" w:space="0" w:color="auto"/>
            <w:right w:val="none" w:sz="0" w:space="0" w:color="auto"/>
          </w:divBdr>
          <w:divsChild>
            <w:div w:id="462120292">
              <w:marLeft w:val="0"/>
              <w:marRight w:val="0"/>
              <w:marTop w:val="0"/>
              <w:marBottom w:val="0"/>
              <w:divBdr>
                <w:top w:val="none" w:sz="0" w:space="0" w:color="auto"/>
                <w:left w:val="none" w:sz="0" w:space="0" w:color="auto"/>
                <w:bottom w:val="none" w:sz="0" w:space="0" w:color="auto"/>
                <w:right w:val="none" w:sz="0" w:space="0" w:color="auto"/>
              </w:divBdr>
              <w:divsChild>
                <w:div w:id="124225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385813">
      <w:bodyDiv w:val="1"/>
      <w:marLeft w:val="0"/>
      <w:marRight w:val="0"/>
      <w:marTop w:val="0"/>
      <w:marBottom w:val="0"/>
      <w:divBdr>
        <w:top w:val="none" w:sz="0" w:space="0" w:color="auto"/>
        <w:left w:val="none" w:sz="0" w:space="0" w:color="auto"/>
        <w:bottom w:val="none" w:sz="0" w:space="0" w:color="auto"/>
        <w:right w:val="none" w:sz="0" w:space="0" w:color="auto"/>
      </w:divBdr>
      <w:divsChild>
        <w:div w:id="1777287616">
          <w:marLeft w:val="0"/>
          <w:marRight w:val="0"/>
          <w:marTop w:val="0"/>
          <w:marBottom w:val="0"/>
          <w:divBdr>
            <w:top w:val="none" w:sz="0" w:space="0" w:color="auto"/>
            <w:left w:val="none" w:sz="0" w:space="0" w:color="auto"/>
            <w:bottom w:val="none" w:sz="0" w:space="0" w:color="auto"/>
            <w:right w:val="none" w:sz="0" w:space="0" w:color="auto"/>
          </w:divBdr>
          <w:divsChild>
            <w:div w:id="2091736780">
              <w:marLeft w:val="0"/>
              <w:marRight w:val="0"/>
              <w:marTop w:val="0"/>
              <w:marBottom w:val="0"/>
              <w:divBdr>
                <w:top w:val="none" w:sz="0" w:space="0" w:color="auto"/>
                <w:left w:val="none" w:sz="0" w:space="0" w:color="auto"/>
                <w:bottom w:val="none" w:sz="0" w:space="0" w:color="auto"/>
                <w:right w:val="none" w:sz="0" w:space="0" w:color="auto"/>
              </w:divBdr>
              <w:divsChild>
                <w:div w:id="2046558355">
                  <w:marLeft w:val="0"/>
                  <w:marRight w:val="0"/>
                  <w:marTop w:val="0"/>
                  <w:marBottom w:val="0"/>
                  <w:divBdr>
                    <w:top w:val="none" w:sz="0" w:space="0" w:color="auto"/>
                    <w:left w:val="none" w:sz="0" w:space="0" w:color="auto"/>
                    <w:bottom w:val="none" w:sz="0" w:space="0" w:color="auto"/>
                    <w:right w:val="none" w:sz="0" w:space="0" w:color="auto"/>
                  </w:divBdr>
                  <w:divsChild>
                    <w:div w:id="162695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4972271">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875580315">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82344450">
      <w:bodyDiv w:val="1"/>
      <w:marLeft w:val="0"/>
      <w:marRight w:val="0"/>
      <w:marTop w:val="0"/>
      <w:marBottom w:val="0"/>
      <w:divBdr>
        <w:top w:val="none" w:sz="0" w:space="0" w:color="auto"/>
        <w:left w:val="none" w:sz="0" w:space="0" w:color="auto"/>
        <w:bottom w:val="none" w:sz="0" w:space="0" w:color="auto"/>
        <w:right w:val="none" w:sz="0" w:space="0" w:color="auto"/>
      </w:divBdr>
      <w:divsChild>
        <w:div w:id="394014599">
          <w:marLeft w:val="0"/>
          <w:marRight w:val="0"/>
          <w:marTop w:val="0"/>
          <w:marBottom w:val="0"/>
          <w:divBdr>
            <w:top w:val="none" w:sz="0" w:space="0" w:color="auto"/>
            <w:left w:val="none" w:sz="0" w:space="0" w:color="auto"/>
            <w:bottom w:val="none" w:sz="0" w:space="0" w:color="auto"/>
            <w:right w:val="none" w:sz="0" w:space="0" w:color="auto"/>
          </w:divBdr>
          <w:divsChild>
            <w:div w:id="1318680732">
              <w:marLeft w:val="0"/>
              <w:marRight w:val="0"/>
              <w:marTop w:val="0"/>
              <w:marBottom w:val="0"/>
              <w:divBdr>
                <w:top w:val="none" w:sz="0" w:space="0" w:color="auto"/>
                <w:left w:val="none" w:sz="0" w:space="0" w:color="auto"/>
                <w:bottom w:val="none" w:sz="0" w:space="0" w:color="auto"/>
                <w:right w:val="none" w:sz="0" w:space="0" w:color="auto"/>
              </w:divBdr>
              <w:divsChild>
                <w:div w:id="96470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38719171">
      <w:bodyDiv w:val="1"/>
      <w:marLeft w:val="0"/>
      <w:marRight w:val="0"/>
      <w:marTop w:val="0"/>
      <w:marBottom w:val="0"/>
      <w:divBdr>
        <w:top w:val="none" w:sz="0" w:space="0" w:color="auto"/>
        <w:left w:val="none" w:sz="0" w:space="0" w:color="auto"/>
        <w:bottom w:val="none" w:sz="0" w:space="0" w:color="auto"/>
        <w:right w:val="none" w:sz="0" w:space="0" w:color="auto"/>
      </w:divBdr>
      <w:divsChild>
        <w:div w:id="503590725">
          <w:marLeft w:val="0"/>
          <w:marRight w:val="0"/>
          <w:marTop w:val="0"/>
          <w:marBottom w:val="0"/>
          <w:divBdr>
            <w:top w:val="none" w:sz="0" w:space="0" w:color="auto"/>
            <w:left w:val="none" w:sz="0" w:space="0" w:color="auto"/>
            <w:bottom w:val="none" w:sz="0" w:space="0" w:color="auto"/>
            <w:right w:val="none" w:sz="0" w:space="0" w:color="auto"/>
          </w:divBdr>
          <w:divsChild>
            <w:div w:id="2062094444">
              <w:marLeft w:val="0"/>
              <w:marRight w:val="0"/>
              <w:marTop w:val="0"/>
              <w:marBottom w:val="0"/>
              <w:divBdr>
                <w:top w:val="none" w:sz="0" w:space="0" w:color="auto"/>
                <w:left w:val="none" w:sz="0" w:space="0" w:color="auto"/>
                <w:bottom w:val="none" w:sz="0" w:space="0" w:color="auto"/>
                <w:right w:val="none" w:sz="0" w:space="0" w:color="auto"/>
              </w:divBdr>
              <w:divsChild>
                <w:div w:id="1386754979">
                  <w:marLeft w:val="0"/>
                  <w:marRight w:val="0"/>
                  <w:marTop w:val="0"/>
                  <w:marBottom w:val="0"/>
                  <w:divBdr>
                    <w:top w:val="none" w:sz="0" w:space="0" w:color="auto"/>
                    <w:left w:val="none" w:sz="0" w:space="0" w:color="auto"/>
                    <w:bottom w:val="none" w:sz="0" w:space="0" w:color="auto"/>
                    <w:right w:val="none" w:sz="0" w:space="0" w:color="auto"/>
                  </w:divBdr>
                  <w:divsChild>
                    <w:div w:id="59829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3C10BFE-D9FD-794F-B03C-1FA1F47A8F6F}">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155</TotalTime>
  <Pages>14</Pages>
  <Words>5237</Words>
  <Characters>29856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17</cp:revision>
  <cp:lastPrinted>2023-06-28T08:34:00Z</cp:lastPrinted>
  <dcterms:created xsi:type="dcterms:W3CDTF">2023-09-25T07:04:00Z</dcterms:created>
  <dcterms:modified xsi:type="dcterms:W3CDTF">2024-05-16T12:04:00Z</dcterms:modified>
</cp:coreProperties>
</file>