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F73C6" w14:textId="41154181" w:rsidR="00883508" w:rsidRPr="00964EFA" w:rsidRDefault="004C7003" w:rsidP="004C7003">
      <w:pPr>
        <w:spacing w:line="360" w:lineRule="auto"/>
        <w:rPr>
          <w:rFonts w:ascii="Calibri" w:hAnsi="Calibri" w:cs="Calibri"/>
          <w:b/>
          <w:bCs/>
          <w:color w:val="000000" w:themeColor="text1"/>
        </w:rPr>
      </w:pPr>
      <w:r w:rsidRPr="00964EFA">
        <w:rPr>
          <w:rFonts w:ascii="Calibri" w:hAnsi="Calibri" w:cs="Calibri"/>
          <w:b/>
          <w:bCs/>
          <w:color w:val="000000" w:themeColor="text1"/>
        </w:rPr>
        <w:t xml:space="preserve">Supplementary Table S3. </w:t>
      </w:r>
      <w:r w:rsidR="005A4016" w:rsidRPr="00964EFA">
        <w:rPr>
          <w:rFonts w:ascii="Calibri" w:hAnsi="Calibri" w:cs="Calibri"/>
          <w:b/>
          <w:bCs/>
          <w:color w:val="000000" w:themeColor="text1"/>
        </w:rPr>
        <w:t>Selection Criteria</w:t>
      </w:r>
      <w:r w:rsidR="00EA3AF2" w:rsidRPr="00964EFA">
        <w:rPr>
          <w:rFonts w:ascii="Calibri" w:hAnsi="Calibri" w:cs="Calibri"/>
          <w:b/>
          <w:bCs/>
          <w:color w:val="000000" w:themeColor="text1"/>
        </w:rPr>
        <w:t xml:space="preserve"> for screen</w:t>
      </w:r>
      <w:r w:rsidR="000145F8" w:rsidRPr="00964EFA">
        <w:rPr>
          <w:rFonts w:ascii="Calibri" w:hAnsi="Calibri" w:cs="Calibri"/>
          <w:b/>
          <w:bCs/>
          <w:color w:val="000000" w:themeColor="text1"/>
        </w:rPr>
        <w:t>ing of abstracts</w:t>
      </w:r>
    </w:p>
    <w:tbl>
      <w:tblPr>
        <w:tblStyle w:val="GridTable5Dark-Accent6"/>
        <w:tblW w:w="10201" w:type="dxa"/>
        <w:tblLayout w:type="fixed"/>
        <w:tblLook w:val="04A0" w:firstRow="1" w:lastRow="0" w:firstColumn="1" w:lastColumn="0" w:noHBand="0" w:noVBand="1"/>
      </w:tblPr>
      <w:tblGrid>
        <w:gridCol w:w="1413"/>
        <w:gridCol w:w="4678"/>
        <w:gridCol w:w="4110"/>
      </w:tblGrid>
      <w:tr w:rsidR="00202DCB" w:rsidRPr="003769E6" w14:paraId="64742D00" w14:textId="77777777" w:rsidTr="003769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F6052A5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D4F61D3" w14:textId="4D39EF72" w:rsidR="00202DCB" w:rsidRPr="000D11AD" w:rsidRDefault="00202DCB" w:rsidP="007251DD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0D11AD">
              <w:rPr>
                <w:rFonts w:asciiTheme="minorHAnsi" w:hAnsiTheme="minorHAnsi" w:cstheme="minorHAnsi"/>
                <w:sz w:val="20"/>
                <w:szCs w:val="20"/>
              </w:rPr>
              <w:t>Inclusion criteria</w:t>
            </w:r>
            <w:r w:rsidR="005F1E71">
              <w:rPr>
                <w:rFonts w:asciiTheme="minorHAnsi" w:hAnsiTheme="minorHAnsi" w:cstheme="minorHAnsi"/>
                <w:sz w:val="20"/>
                <w:szCs w:val="20"/>
              </w:rPr>
              <w:t xml:space="preserve"> – research studies should have the following characteristics:</w:t>
            </w:r>
          </w:p>
        </w:tc>
        <w:tc>
          <w:tcPr>
            <w:tcW w:w="4110" w:type="dxa"/>
          </w:tcPr>
          <w:p w14:paraId="1968CC59" w14:textId="77777777" w:rsidR="00202DCB" w:rsidRPr="003769E6" w:rsidRDefault="00202DCB" w:rsidP="007251DD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Exclusion criteria</w:t>
            </w:r>
          </w:p>
        </w:tc>
      </w:tr>
      <w:tr w:rsidR="00202DCB" w:rsidRPr="003769E6" w14:paraId="27AE4018" w14:textId="77777777" w:rsidTr="003769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57EF3B74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 xml:space="preserve">Study design: </w:t>
            </w:r>
          </w:p>
          <w:p w14:paraId="0FC8C4E8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36C41C" w14:textId="77777777" w:rsidR="00202DCB" w:rsidRPr="000D11AD" w:rsidRDefault="00202DCB" w:rsidP="007251DD">
            <w:pPr>
              <w:contextualSpacing/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1146022" w14:textId="6EADC7DE" w:rsidR="000049F0" w:rsidRPr="00793AA6" w:rsidRDefault="000049F0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Secondary evidence</w:t>
            </w:r>
            <w:r w:rsidR="00F92034"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i.e.</w:t>
            </w: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205B4720" w14:textId="2B8D3B7B" w:rsidR="000D11AD" w:rsidRPr="00E179C9" w:rsidRDefault="000145F8">
            <w:pPr>
              <w:pStyle w:val="ListParagraph"/>
              <w:numPr>
                <w:ilvl w:val="1"/>
                <w:numId w:val="2"/>
              </w:numPr>
              <w:ind w:left="680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Meta-analyses, s</w:t>
            </w:r>
            <w:r w:rsidR="000D11AD" w:rsidRPr="00E179C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ystematic reviews</w:t>
            </w:r>
            <w:r w:rsidR="00CA18BA" w:rsidRPr="00E179C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="000D11AD" w:rsidRPr="00E179C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A18BA" w:rsidRPr="00E179C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or </w:t>
            </w:r>
            <w:r w:rsidR="007300F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umbrella reviews (</w:t>
            </w:r>
            <w:r w:rsidR="007300F3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i.e.</w:t>
            </w:r>
            <w:r w:rsidR="007300F3" w:rsidRPr="00E179C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overviews of systematic reviews</w:t>
            </w:r>
            <w:r w:rsidR="007300F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)</w:t>
            </w:r>
          </w:p>
          <w:p w14:paraId="680E9B71" w14:textId="5FE5CF1D" w:rsidR="000D11AD" w:rsidRPr="00793AA6" w:rsidRDefault="00F92034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Or </w:t>
            </w:r>
            <w:r w:rsidR="000D11AD"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Primary research</w:t>
            </w: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i.e.</w:t>
            </w:r>
            <w:r w:rsidR="000D11AD"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640E391E" w14:textId="5D8590BD" w:rsidR="00202DCB" w:rsidRPr="00793AA6" w:rsidRDefault="00202DCB">
            <w:pPr>
              <w:pStyle w:val="ListParagraph"/>
              <w:numPr>
                <w:ilvl w:val="1"/>
                <w:numId w:val="2"/>
              </w:numPr>
              <w:ind w:left="680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Randomised controlled trials (RCTs) of any design (individual or cluster randomisation, step-wedge design). </w:t>
            </w:r>
          </w:p>
          <w:p w14:paraId="10B210AA" w14:textId="77777777" w:rsidR="00202DCB" w:rsidRPr="00793AA6" w:rsidRDefault="00202DCB">
            <w:pPr>
              <w:pStyle w:val="ListParagraph"/>
              <w:numPr>
                <w:ilvl w:val="1"/>
                <w:numId w:val="2"/>
              </w:numPr>
              <w:ind w:left="680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Secondary, post-hoc, and sub-group analyses of </w:t>
            </w:r>
            <w:r w:rsidRPr="00793AA6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individual</w:t>
            </w: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RCTs</w:t>
            </w:r>
          </w:p>
          <w:p w14:paraId="6AF778FC" w14:textId="77777777" w:rsidR="000049F0" w:rsidRPr="00793AA6" w:rsidRDefault="00202DCB">
            <w:pPr>
              <w:pStyle w:val="ListParagraph"/>
              <w:numPr>
                <w:ilvl w:val="1"/>
                <w:numId w:val="2"/>
              </w:numPr>
              <w:ind w:left="680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Extension studies of RCTs</w:t>
            </w:r>
          </w:p>
          <w:p w14:paraId="0BB27621" w14:textId="673D8E3A" w:rsidR="000049F0" w:rsidRPr="00793AA6" w:rsidRDefault="000049F0">
            <w:pPr>
              <w:pStyle w:val="ListParagraph"/>
              <w:numPr>
                <w:ilvl w:val="1"/>
                <w:numId w:val="2"/>
              </w:numPr>
              <w:ind w:left="680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non-randomised controlled studies (NRS)</w:t>
            </w:r>
          </w:p>
          <w:p w14:paraId="0B41E6E3" w14:textId="5C3E9095" w:rsidR="000049F0" w:rsidRPr="00793AA6" w:rsidRDefault="000049F0">
            <w:pPr>
              <w:pStyle w:val="ListParagraph"/>
              <w:numPr>
                <w:ilvl w:val="1"/>
                <w:numId w:val="2"/>
              </w:numPr>
              <w:ind w:left="680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before-after studies</w:t>
            </w:r>
          </w:p>
          <w:p w14:paraId="011B8905" w14:textId="7CF6C811" w:rsidR="000049F0" w:rsidRPr="00793AA6" w:rsidRDefault="000049F0">
            <w:pPr>
              <w:pStyle w:val="ListParagraph"/>
              <w:numPr>
                <w:ilvl w:val="1"/>
                <w:numId w:val="2"/>
              </w:numPr>
              <w:ind w:left="680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cohort studies</w:t>
            </w:r>
          </w:p>
          <w:p w14:paraId="077C3211" w14:textId="3B4EF923" w:rsidR="000049F0" w:rsidRPr="00E179C9" w:rsidRDefault="000049F0">
            <w:pPr>
              <w:pStyle w:val="ListParagraph"/>
              <w:numPr>
                <w:ilvl w:val="1"/>
                <w:numId w:val="2"/>
              </w:numPr>
              <w:ind w:left="680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case series</w:t>
            </w:r>
            <w:r w:rsidR="00EC3DD8" w:rsidRPr="00E179C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A60AA" w:rsidRPr="00E179C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ie. &gt;1 case. </w:t>
            </w:r>
            <w:r w:rsidR="00EC3DD8" w:rsidRPr="00E179C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(if focus is specifically on foot)</w:t>
            </w:r>
          </w:p>
          <w:p w14:paraId="315B0D4A" w14:textId="0D8BA8E4" w:rsidR="000D11AD" w:rsidRPr="00793AA6" w:rsidRDefault="00F92034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Or </w:t>
            </w:r>
            <w:r w:rsidR="000310B8"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Published conference abstracts</w:t>
            </w: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of unpublished </w:t>
            </w:r>
            <w:r w:rsidR="00674EC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primary </w:t>
            </w:r>
            <w:r w:rsidR="003418A0">
              <w:rPr>
                <w:rFonts w:asciiTheme="minorHAnsi" w:hAnsiTheme="minorHAnsi" w:cstheme="minorHAnsi"/>
                <w:bCs/>
                <w:sz w:val="20"/>
                <w:szCs w:val="20"/>
              </w:rPr>
              <w:t>or secondary research</w:t>
            </w:r>
            <w:r w:rsidR="00674EC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(as defined abov</w:t>
            </w:r>
            <w:r w:rsidR="00220EF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e) from </w:t>
            </w:r>
            <w:r w:rsidR="00220EF2" w:rsidRPr="007300F3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202</w:t>
            </w:r>
            <w:r w:rsidR="007300F3" w:rsidRPr="007300F3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1</w:t>
            </w:r>
            <w:r w:rsidR="00220EF2" w:rsidRPr="007300F3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 xml:space="preserve"> onwards</w:t>
            </w:r>
            <w:r w:rsidR="00220EF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only</w:t>
            </w:r>
            <w:r w:rsidR="00674EC2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  <w:r w:rsidR="000310B8"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22DA9C46" w14:textId="19EDEC8D" w:rsidR="00F92034" w:rsidRPr="00793AA6" w:rsidRDefault="00F92034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Or service evaluations and clinical audit</w:t>
            </w:r>
            <w:r w:rsidR="00793AA6"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s</w:t>
            </w:r>
          </w:p>
          <w:p w14:paraId="6E3170C5" w14:textId="77777777" w:rsidR="004D0E2E" w:rsidRPr="00793AA6" w:rsidRDefault="004D0E2E" w:rsidP="004D0E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365611D" w14:textId="530D54F1" w:rsidR="00202DCB" w:rsidRPr="00EA3AF2" w:rsidRDefault="00CA18BA" w:rsidP="007251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1</w:t>
            </w:r>
            <w:r w:rsidRPr="00793AA6">
              <w:rPr>
                <w:rFonts w:asciiTheme="minorHAnsi" w:hAnsiTheme="minorHAnsi" w:cstheme="minorHAnsi"/>
                <w:sz w:val="20"/>
                <w:szCs w:val="20"/>
              </w:rPr>
              <w:t xml:space="preserve"> defined as </w:t>
            </w: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a review which carried out a systematic search of at least one electronic database, included critical appraisal and synthesised the results.</w:t>
            </w:r>
          </w:p>
        </w:tc>
        <w:tc>
          <w:tcPr>
            <w:tcW w:w="4110" w:type="dxa"/>
          </w:tcPr>
          <w:p w14:paraId="1CFFF25F" w14:textId="77777777" w:rsidR="00CA18BA" w:rsidRDefault="000049F0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0049F0">
              <w:rPr>
                <w:rFonts w:asciiTheme="minorHAnsi" w:hAnsiTheme="minorHAnsi" w:cstheme="minorHAnsi"/>
                <w:sz w:val="20"/>
                <w:szCs w:val="20"/>
              </w:rPr>
              <w:t xml:space="preserve">Other forms of secondary </w:t>
            </w:r>
            <w:r w:rsidR="00202DCB" w:rsidRPr="000049F0">
              <w:rPr>
                <w:rFonts w:asciiTheme="minorHAnsi" w:hAnsiTheme="minorHAnsi" w:cstheme="minorHAnsi"/>
                <w:sz w:val="20"/>
                <w:szCs w:val="20"/>
              </w:rPr>
              <w:t>evidence</w:t>
            </w:r>
            <w:r w:rsidR="00CA18B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2DCB" w:rsidRPr="000049F0">
              <w:rPr>
                <w:rFonts w:asciiTheme="minorHAnsi" w:hAnsiTheme="minorHAnsi" w:cstheme="minorHAnsi"/>
                <w:sz w:val="20"/>
                <w:szCs w:val="20"/>
              </w:rPr>
              <w:t xml:space="preserve">i.e. </w:t>
            </w:r>
          </w:p>
          <w:p w14:paraId="1CEFAC01" w14:textId="1E48E888" w:rsidR="00220EF2" w:rsidRPr="00793AA6" w:rsidRDefault="00220EF2">
            <w:pPr>
              <w:pStyle w:val="ListParagraph"/>
              <w:numPr>
                <w:ilvl w:val="1"/>
                <w:numId w:val="2"/>
              </w:numPr>
              <w:ind w:left="680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Guidelines/Recommendations issued by professional bodies or organisations for guideline development</w:t>
            </w:r>
            <w:r w:rsidRPr="00220EF2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2</w:t>
            </w:r>
          </w:p>
          <w:p w14:paraId="6A687FB8" w14:textId="0DF0BF23" w:rsidR="00CA18BA" w:rsidRPr="00CA18BA" w:rsidRDefault="00CA18BA">
            <w:pPr>
              <w:pStyle w:val="ListParagraph"/>
              <w:numPr>
                <w:ilvl w:val="1"/>
                <w:numId w:val="2"/>
              </w:numPr>
              <w:ind w:left="680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8BA">
              <w:rPr>
                <w:rFonts w:asciiTheme="minorHAnsi" w:hAnsiTheme="minorHAnsi" w:cstheme="minorHAnsi"/>
                <w:sz w:val="20"/>
                <w:szCs w:val="20"/>
              </w:rPr>
              <w:t xml:space="preserve">Non-evidence based guidelines or guidelines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CA18BA">
              <w:rPr>
                <w:rFonts w:asciiTheme="minorHAnsi" w:hAnsiTheme="minorHAnsi" w:cstheme="minorHAnsi"/>
                <w:sz w:val="20"/>
                <w:szCs w:val="20"/>
              </w:rPr>
              <w:t>ot issued by professional body or organisations for guideline development</w:t>
            </w:r>
          </w:p>
          <w:p w14:paraId="2D0D1E08" w14:textId="77777777" w:rsidR="00CA18BA" w:rsidRDefault="000049F0">
            <w:pPr>
              <w:pStyle w:val="ListParagraph"/>
              <w:numPr>
                <w:ilvl w:val="1"/>
                <w:numId w:val="2"/>
              </w:numPr>
              <w:ind w:left="680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0049F0">
              <w:rPr>
                <w:rFonts w:asciiTheme="minorHAnsi" w:hAnsiTheme="minorHAnsi" w:cstheme="minorHAnsi"/>
                <w:sz w:val="20"/>
                <w:szCs w:val="20"/>
              </w:rPr>
              <w:t>‘narrative’</w:t>
            </w:r>
            <w:r w:rsidR="00202DCB" w:rsidRPr="000049F0">
              <w:rPr>
                <w:rFonts w:asciiTheme="minorHAnsi" w:hAnsiTheme="minorHAnsi" w:cstheme="minorHAnsi"/>
                <w:sz w:val="20"/>
                <w:szCs w:val="20"/>
              </w:rPr>
              <w:t xml:space="preserve"> reviews</w:t>
            </w:r>
          </w:p>
          <w:p w14:paraId="034B583A" w14:textId="75BD9836" w:rsidR="00202DCB" w:rsidRPr="000049F0" w:rsidRDefault="00202DCB">
            <w:pPr>
              <w:pStyle w:val="ListParagraph"/>
              <w:numPr>
                <w:ilvl w:val="1"/>
                <w:numId w:val="2"/>
              </w:numPr>
              <w:ind w:left="680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0049F0">
              <w:rPr>
                <w:rFonts w:asciiTheme="minorHAnsi" w:hAnsiTheme="minorHAnsi" w:cstheme="minorHAnsi"/>
                <w:sz w:val="20"/>
                <w:szCs w:val="20"/>
              </w:rPr>
              <w:t>evidence-based synopses</w:t>
            </w:r>
          </w:p>
          <w:p w14:paraId="33ACD0C2" w14:textId="6CF21DD3" w:rsidR="00EC3DD8" w:rsidRDefault="00026299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EC3DD8">
              <w:rPr>
                <w:rFonts w:asciiTheme="minorHAnsi" w:hAnsiTheme="minorHAnsi" w:cstheme="minorHAnsi"/>
                <w:sz w:val="20"/>
                <w:szCs w:val="20"/>
              </w:rPr>
              <w:t>ase studies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= 1)</w:t>
            </w:r>
          </w:p>
          <w:p w14:paraId="1C921A30" w14:textId="295EC4B3" w:rsidR="00202DCB" w:rsidRPr="00793AA6" w:rsidRDefault="00202DCB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0D11AD">
              <w:rPr>
                <w:rFonts w:asciiTheme="minorHAnsi" w:hAnsiTheme="minorHAnsi" w:cstheme="minorHAnsi"/>
                <w:sz w:val="20"/>
                <w:szCs w:val="20"/>
              </w:rPr>
              <w:t>Editorials, commentaries, trial protocols, letters, etc.</w:t>
            </w:r>
            <w:r w:rsidRPr="004D0E2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</w:p>
          <w:p w14:paraId="10EB00AA" w14:textId="1B4C57E3" w:rsidR="00F92034" w:rsidRDefault="00F92034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Conference abstracts of studies already published</w:t>
            </w:r>
          </w:p>
          <w:p w14:paraId="5AD46153" w14:textId="3E31BD21" w:rsidR="00220EF2" w:rsidRPr="007300F3" w:rsidRDefault="00220EF2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Conference abstracts from </w:t>
            </w:r>
            <w:r w:rsidRPr="007300F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prior to 202</w:t>
            </w:r>
            <w:r w:rsidR="007300F3" w:rsidRPr="007300F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</w:t>
            </w:r>
          </w:p>
          <w:p w14:paraId="153162FF" w14:textId="78D6C8DF" w:rsidR="007300F3" w:rsidRDefault="007300F3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Trials registry records</w:t>
            </w:r>
            <w:r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62E50CC5" w14:textId="12B44C10" w:rsidR="00DA4596" w:rsidRDefault="00DA4596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Study protocol</w:t>
            </w:r>
            <w:r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4</w:t>
            </w:r>
          </w:p>
          <w:p w14:paraId="5196BC6E" w14:textId="77777777" w:rsidR="00220EF2" w:rsidRDefault="00220EF2" w:rsidP="00220E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4F50A46" w14:textId="77777777" w:rsidR="00220EF2" w:rsidRDefault="00220EF2" w:rsidP="00220E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5A25DD1" w14:textId="00221028" w:rsidR="00220EF2" w:rsidRDefault="00220EF2" w:rsidP="00220E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300F3">
              <w:rPr>
                <w:rFonts w:asciiTheme="minorHAnsi" w:hAnsiTheme="minorHAnsi" w:cstheme="minorHAnsi"/>
                <w:sz w:val="20"/>
                <w:szCs w:val="20"/>
              </w:rPr>
              <w:t xml:space="preserve">If relevant -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Tag as </w:t>
            </w:r>
            <w:r w:rsidR="007300F3">
              <w:rPr>
                <w:rFonts w:asciiTheme="minorHAnsi" w:hAnsiTheme="minorHAnsi" w:cstheme="minorHAnsi"/>
                <w:sz w:val="20"/>
                <w:szCs w:val="20"/>
              </w:rPr>
              <w:t>‘G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uideline</w:t>
            </w:r>
            <w:r w:rsidR="007300F3">
              <w:rPr>
                <w:rFonts w:asciiTheme="minorHAnsi" w:hAnsiTheme="minorHAnsi" w:cstheme="minorHAnsi"/>
                <w:sz w:val="20"/>
                <w:szCs w:val="20"/>
              </w:rPr>
              <w:t>’</w:t>
            </w:r>
          </w:p>
          <w:p w14:paraId="2E9956AD" w14:textId="77777777" w:rsidR="007300F3" w:rsidRDefault="007300F3" w:rsidP="00220E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If relevant - Tag as ‘Trials register’</w:t>
            </w:r>
          </w:p>
          <w:p w14:paraId="707DDDAE" w14:textId="24717045" w:rsidR="00DA4596" w:rsidRPr="00DA4596" w:rsidRDefault="00DA4596" w:rsidP="00220E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 xml:space="preserve">4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If relevant – Tag as ‘Study protocol’</w:t>
            </w:r>
          </w:p>
        </w:tc>
      </w:tr>
      <w:tr w:rsidR="00202DCB" w:rsidRPr="003769E6" w14:paraId="3A082385" w14:textId="77777777" w:rsidTr="003769E6">
        <w:trPr>
          <w:trHeight w:val="9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62DD9123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Participants and conditions of interest</w:t>
            </w:r>
          </w:p>
        </w:tc>
        <w:tc>
          <w:tcPr>
            <w:tcW w:w="4678" w:type="dxa"/>
          </w:tcPr>
          <w:p w14:paraId="726291CC" w14:textId="01249ACB" w:rsidR="00202DCB" w:rsidRDefault="00202DCB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AU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Adult</w:t>
            </w:r>
            <w:r w:rsid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s</w:t>
            </w:r>
            <w:r w:rsidRP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, young people and children (</w:t>
            </w:r>
            <w:r w:rsid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i.e. </w:t>
            </w:r>
            <w:r w:rsidRP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all ages) with IA </w:t>
            </w:r>
            <w:r w:rsidR="00850F67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a</w:t>
            </w:r>
            <w:r w:rsidRP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ffecting the foot</w:t>
            </w:r>
          </w:p>
          <w:p w14:paraId="62D2CDB5" w14:textId="78F5D3F6" w:rsidR="003769E6" w:rsidRPr="003769E6" w:rsidRDefault="00D31837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And </w:t>
            </w:r>
            <w:r w:rsidR="00202DCB" w:rsidRP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Diagnosis of</w:t>
            </w:r>
          </w:p>
          <w:p w14:paraId="07E22385" w14:textId="17115E9A" w:rsidR="003769E6" w:rsidRPr="003769E6" w:rsidRDefault="003769E6">
            <w:pPr>
              <w:pStyle w:val="ListParagraph"/>
              <w:numPr>
                <w:ilvl w:val="1"/>
                <w:numId w:val="1"/>
              </w:numPr>
              <w:ind w:left="680" w:hanging="3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R</w:t>
            </w:r>
            <w:r w:rsidR="00202DCB" w:rsidRP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heumatoid arthritis</w:t>
            </w:r>
            <w:r w:rsidRP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 (RA)</w:t>
            </w:r>
            <w:r w:rsidR="00202DCB" w:rsidRP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 </w:t>
            </w:r>
          </w:p>
          <w:p w14:paraId="10EB42ED" w14:textId="13B05447" w:rsidR="003769E6" w:rsidRPr="003769E6" w:rsidRDefault="00202DCB">
            <w:pPr>
              <w:pStyle w:val="ListParagraph"/>
              <w:numPr>
                <w:ilvl w:val="1"/>
                <w:numId w:val="1"/>
              </w:numPr>
              <w:ind w:left="680" w:hanging="3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Sp</w:t>
            </w:r>
            <w:r w:rsid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ondyloarthritis (Sp</w:t>
            </w:r>
            <w:r w:rsidRP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A</w:t>
            </w:r>
            <w:r w:rsid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)</w:t>
            </w:r>
            <w:r w:rsidRP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 including psoriatic arthritis, A</w:t>
            </w:r>
            <w:r w:rsid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nkylosing spondylitis (A</w:t>
            </w:r>
            <w:r w:rsidRP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S</w:t>
            </w:r>
            <w:r w:rsid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)</w:t>
            </w:r>
            <w:r w:rsidRPr="003769E6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, e</w:t>
            </w:r>
            <w:r w:rsidRPr="003769E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nteropathic arthritis, reactive arthritis, and undifferentiated SpA</w:t>
            </w:r>
          </w:p>
          <w:p w14:paraId="776A5C89" w14:textId="61EDFB30" w:rsidR="000B6B3B" w:rsidRDefault="00202DCB">
            <w:pPr>
              <w:pStyle w:val="ListParagraph"/>
              <w:numPr>
                <w:ilvl w:val="1"/>
                <w:numId w:val="1"/>
              </w:numPr>
              <w:ind w:left="680" w:hanging="3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J</w:t>
            </w:r>
            <w:r w:rsidR="003769E6" w:rsidRPr="003769E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uvenile </w:t>
            </w:r>
            <w:r w:rsidR="00CF6079" w:rsidRPr="003769E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idiopathic</w:t>
            </w:r>
            <w:r w:rsidR="003769E6" w:rsidRPr="003769E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arthritis (J</w:t>
            </w:r>
            <w:r w:rsidRPr="003769E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IA</w:t>
            </w:r>
            <w:r w:rsidR="003769E6" w:rsidRPr="003769E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)</w:t>
            </w:r>
          </w:p>
          <w:p w14:paraId="496AB06F" w14:textId="00EF4D05" w:rsidR="00202DCB" w:rsidRPr="000B6B3B" w:rsidRDefault="000D11AD">
            <w:pPr>
              <w:pStyle w:val="ListParagraph"/>
              <w:numPr>
                <w:ilvl w:val="1"/>
                <w:numId w:val="1"/>
              </w:numPr>
              <w:ind w:left="680" w:hanging="3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B6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nb, </w:t>
            </w:r>
            <w:r w:rsidR="00202DCB" w:rsidRPr="000B6B3B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If mixed populations, include</w:t>
            </w:r>
            <w:r w:rsidR="000B6B3B" w:rsidRPr="000B6B3B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 only if </w:t>
            </w:r>
            <w:r w:rsidR="00202DCB" w:rsidRPr="000B6B3B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results for </w:t>
            </w:r>
            <w:r w:rsidR="003769E6" w:rsidRPr="000B6B3B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each IA </w:t>
            </w:r>
            <w:r w:rsidR="00202DCB" w:rsidRPr="000B6B3B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reported separately;</w:t>
            </w:r>
          </w:p>
          <w:p w14:paraId="1CFF5E87" w14:textId="37F0BF4F" w:rsidR="000049F0" w:rsidRPr="00E87B13" w:rsidRDefault="00D31837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A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And </w:t>
            </w:r>
            <w:r w:rsidR="000049F0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Foot problems </w:t>
            </w:r>
            <w:r w:rsidR="000049F0" w:rsidRPr="000049F0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including pain, deformity, nail and skin pathologies, ulceration, reduced circulation, and neuropathy</w:t>
            </w:r>
          </w:p>
        </w:tc>
        <w:tc>
          <w:tcPr>
            <w:tcW w:w="4110" w:type="dxa"/>
          </w:tcPr>
          <w:p w14:paraId="2810E186" w14:textId="5AAAAF68" w:rsidR="00793AA6" w:rsidRDefault="00793AA6">
            <w:pPr>
              <w:pStyle w:val="ListParagraph"/>
              <w:numPr>
                <w:ilvl w:val="0"/>
                <w:numId w:val="1"/>
              </w:numPr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Other rheumatic and musculoskeletal conditions</w:t>
            </w:r>
          </w:p>
          <w:p w14:paraId="4C8233C0" w14:textId="6059C5D8" w:rsidR="000310B8" w:rsidRPr="003769E6" w:rsidRDefault="000310B8">
            <w:pPr>
              <w:pStyle w:val="ListParagraph"/>
              <w:numPr>
                <w:ilvl w:val="0"/>
                <w:numId w:val="1"/>
              </w:numPr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Traumatic foot injuries</w:t>
            </w:r>
          </w:p>
        </w:tc>
      </w:tr>
      <w:tr w:rsidR="00202DCB" w:rsidRPr="003769E6" w14:paraId="451A3501" w14:textId="77777777" w:rsidTr="003769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654765D4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Interventions or exposures</w:t>
            </w:r>
          </w:p>
        </w:tc>
        <w:tc>
          <w:tcPr>
            <w:tcW w:w="4678" w:type="dxa"/>
          </w:tcPr>
          <w:p w14:paraId="4B6B385B" w14:textId="28D9AE12" w:rsidR="00E31441" w:rsidRPr="00E179C9" w:rsidRDefault="00E31441" w:rsidP="00E314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Assessment and diagnosis</w:t>
            </w:r>
            <w:r w:rsidR="00E179C9"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6B5DE29B" w14:textId="261DABF7" w:rsidR="00E31441" w:rsidRPr="00F006D2" w:rsidRDefault="00B07475">
            <w:pPr>
              <w:pStyle w:val="ListParagraph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Evaluation of c</w:t>
            </w:r>
            <w:r w:rsidR="000145F8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linical a</w:t>
            </w:r>
            <w:r w:rsidR="00E31441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ssessment</w:t>
            </w:r>
            <w:r w:rsidR="000145F8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tests</w:t>
            </w:r>
            <w:r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for</w:t>
            </w:r>
            <w:r w:rsidR="000145F8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assess</w:t>
            </w:r>
            <w:r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ing</w:t>
            </w:r>
            <w:r w:rsidR="000145F8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foot health or disease activity</w:t>
            </w:r>
            <w:r w:rsidR="00AD76B1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(incl. reliability/validity especially for clinical assessment rather than outcome)</w:t>
            </w:r>
          </w:p>
          <w:p w14:paraId="0BCB5590" w14:textId="068CA053" w:rsidR="00E31441" w:rsidRPr="00F006D2" w:rsidRDefault="005F1E71">
            <w:pPr>
              <w:pStyle w:val="ListParagraph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</w:t>
            </w:r>
            <w:r w:rsidR="00EA6B38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r:</w:t>
            </w:r>
            <w:r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E31441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Imaging</w:t>
            </w:r>
            <w:r w:rsidR="00B07475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for</w:t>
            </w:r>
            <w:r w:rsidR="000145F8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assess</w:t>
            </w:r>
            <w:r w:rsidR="00B07475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ing</w:t>
            </w:r>
            <w:r w:rsidR="000145F8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foot health</w:t>
            </w:r>
            <w:r w:rsidR="00AD76B1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(incl. diagnostic utility of MRI, Xray etc if foot specifically)</w:t>
            </w:r>
          </w:p>
          <w:p w14:paraId="40C1FFAE" w14:textId="0FB93A1F" w:rsidR="00E31441" w:rsidRDefault="005F1E71">
            <w:pPr>
              <w:pStyle w:val="ListParagraph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</w:t>
            </w:r>
            <w:r w:rsidR="00EA6B38"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r:</w:t>
            </w: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E31441"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Referral to specialist foot services</w:t>
            </w:r>
            <w:r w:rsidR="005775BC"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e.g. podiatry</w:t>
            </w: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to assess or confirm diagnosis</w:t>
            </w:r>
          </w:p>
          <w:p w14:paraId="4FF76B30" w14:textId="40898E16" w:rsidR="00F006D2" w:rsidRPr="00E179C9" w:rsidRDefault="00F006D2">
            <w:pPr>
              <w:pStyle w:val="ListParagraph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OR: progression of IA if cohort specifically focuses on foot</w:t>
            </w:r>
          </w:p>
          <w:p w14:paraId="5CC03BAA" w14:textId="77777777" w:rsidR="005F1E71" w:rsidRPr="00E179C9" w:rsidRDefault="005F1E71" w:rsidP="005F1E71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CF3586C" w14:textId="4A88C4F7" w:rsidR="00E31441" w:rsidRPr="00E179C9" w:rsidRDefault="00B07475" w:rsidP="00E314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Or: </w:t>
            </w:r>
            <w:r w:rsidR="000145F8"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Effectiveness of</w:t>
            </w:r>
            <w:r w:rsidR="005F1E71"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any of</w:t>
            </w:r>
            <w:r w:rsidR="000145F8"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t</w:t>
            </w:r>
            <w:r w:rsidR="00E31441"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reatment </w:t>
            </w:r>
            <w:r w:rsidR="000145F8"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options</w:t>
            </w:r>
            <w:r w:rsidR="00E31441"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0E93E3DB" w14:textId="14D0D8F3" w:rsidR="00E31441" w:rsidRPr="00E179C9" w:rsidRDefault="00E31441">
            <w:pPr>
              <w:pStyle w:val="ListParagraph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 xml:space="preserve">Personalised care </w:t>
            </w:r>
            <w:r w:rsidR="00EA3AF2"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(e.g. support for self-management, activation, shared decision making, and culturally-sensitive education)</w:t>
            </w:r>
          </w:p>
          <w:p w14:paraId="5A98FA03" w14:textId="50519646" w:rsidR="00E31441" w:rsidRPr="00E179C9" w:rsidRDefault="00E31441">
            <w:pPr>
              <w:pStyle w:val="ListParagraph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Orthotic devices</w:t>
            </w:r>
          </w:p>
          <w:p w14:paraId="39BC1A6F" w14:textId="2DD14505" w:rsidR="00E31441" w:rsidRPr="00E179C9" w:rsidRDefault="00E31441">
            <w:pPr>
              <w:pStyle w:val="ListParagraph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Footwear</w:t>
            </w:r>
          </w:p>
          <w:p w14:paraId="004EE9E6" w14:textId="13A73357" w:rsidR="00E31441" w:rsidRPr="00E179C9" w:rsidRDefault="00E31441">
            <w:pPr>
              <w:pStyle w:val="ListParagraph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Targeted exercises</w:t>
            </w:r>
            <w:r w:rsidR="005775BC"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</w:t>
            </w: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gait rehabilitation </w:t>
            </w:r>
            <w:r w:rsidR="005775BC"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and electrophysical therapies</w:t>
            </w:r>
            <w:r w:rsidR="00AD76B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AD76B1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(either specifically for foot IA population, or where outcome is foot related e.g. pain)</w:t>
            </w:r>
          </w:p>
          <w:p w14:paraId="6E6FBA4C" w14:textId="30B06387" w:rsidR="00E31441" w:rsidRPr="00E179C9" w:rsidRDefault="00E31441">
            <w:pPr>
              <w:pStyle w:val="ListParagraph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Nail and skin care</w:t>
            </w:r>
          </w:p>
          <w:p w14:paraId="4F4AFA15" w14:textId="4FBD6AA0" w:rsidR="00E31441" w:rsidRPr="00E179C9" w:rsidRDefault="00E31441">
            <w:pPr>
              <w:pStyle w:val="ListParagraph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Wound management</w:t>
            </w:r>
          </w:p>
          <w:p w14:paraId="0A68E541" w14:textId="37299E97" w:rsidR="00E31441" w:rsidRPr="00E179C9" w:rsidRDefault="00E31441">
            <w:pPr>
              <w:pStyle w:val="ListParagraph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Targeted injection therapy</w:t>
            </w:r>
          </w:p>
          <w:p w14:paraId="52B5D169" w14:textId="77777777" w:rsidR="005F1E71" w:rsidRPr="00E179C9" w:rsidRDefault="005F1E71" w:rsidP="005F1E71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752F981F" w14:textId="0595A148" w:rsidR="00E31441" w:rsidRPr="00E179C9" w:rsidRDefault="00B07475" w:rsidP="005F1E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Or: </w:t>
            </w:r>
            <w:r w:rsidR="00E31441"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Reviewing systemic disease control</w:t>
            </w:r>
            <w:r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: when is a review of foot health needed</w:t>
            </w:r>
          </w:p>
          <w:p w14:paraId="0472C63E" w14:textId="77777777" w:rsidR="00B07475" w:rsidRPr="00E179C9" w:rsidRDefault="00B07475" w:rsidP="005F1E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0B4D6BC5" w14:textId="590CDD64" w:rsidR="000145F8" w:rsidRPr="00E179C9" w:rsidRDefault="00B07475" w:rsidP="000145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Or: </w:t>
            </w:r>
            <w:r w:rsidR="005F1E71"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investigating</w:t>
            </w:r>
            <w:r w:rsidR="000145F8"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surgical referral</w:t>
            </w:r>
          </w:p>
          <w:p w14:paraId="19917315" w14:textId="52DAFF2A" w:rsidR="005F1E71" w:rsidRPr="00E179C9" w:rsidRDefault="005F1E71">
            <w:pPr>
              <w:pStyle w:val="ListParagraph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when surgical referral should be considered</w:t>
            </w:r>
          </w:p>
          <w:p w14:paraId="6BF8FD69" w14:textId="608AE6E3" w:rsidR="005775BC" w:rsidRPr="00E179C9" w:rsidRDefault="00EA6B38">
            <w:pPr>
              <w:pStyle w:val="ListParagraph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or</w:t>
            </w:r>
            <w:r w:rsidR="005F1E71"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</w:t>
            </w:r>
            <w:r w:rsidR="005775BC"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those requiring foot and ankle surgery, including nail surgery</w:t>
            </w: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  <w:r w:rsidR="005775BC"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whether biologics/DMARDs be stopped, when should they be stopped, and for how long?</w:t>
            </w:r>
          </w:p>
          <w:p w14:paraId="27B1566D" w14:textId="77777777" w:rsidR="005F1E71" w:rsidRPr="00E179C9" w:rsidRDefault="005F1E71" w:rsidP="005F1E71">
            <w:pPr>
              <w:pStyle w:val="ListParagraph"/>
              <w:ind w:left="6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A79C88D" w14:textId="792F0BD8" w:rsidR="00E31441" w:rsidRPr="00164587" w:rsidRDefault="00B07475" w:rsidP="005F1E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16458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Or: </w:t>
            </w:r>
            <w:r w:rsidR="00E31441" w:rsidRPr="0016458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Follow-up and monitoring</w:t>
            </w:r>
            <w:r w:rsidR="004D0E2E" w:rsidRPr="0016458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6804BDBD" w14:textId="6986C0CA" w:rsidR="005F1E71" w:rsidRPr="00E179C9" w:rsidRDefault="005F1E71">
            <w:pPr>
              <w:pStyle w:val="ListParagraph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how often should foot health be assessed</w:t>
            </w:r>
          </w:p>
          <w:p w14:paraId="41035405" w14:textId="718512CC" w:rsidR="004D0E2E" w:rsidRPr="00E179C9" w:rsidRDefault="00EA6B38">
            <w:pPr>
              <w:pStyle w:val="ListParagraph"/>
              <w:numPr>
                <w:ilvl w:val="0"/>
                <w:numId w:val="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or: </w:t>
            </w:r>
            <w:r w:rsidR="005F1E71"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monitoring of foot health in young people </w:t>
            </w:r>
            <w:r w:rsidR="004D0E2E"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transition</w:t>
            </w:r>
            <w:r w:rsidR="005F1E71"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ing</w:t>
            </w:r>
            <w:r w:rsidR="004D0E2E"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to adult care</w:t>
            </w:r>
          </w:p>
          <w:p w14:paraId="4D0F92F4" w14:textId="77777777" w:rsidR="00E31441" w:rsidRPr="00E179C9" w:rsidRDefault="00E31441" w:rsidP="00E314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69856A4A" w14:textId="6654C2DF" w:rsidR="00E31441" w:rsidRPr="00E179C9" w:rsidRDefault="00B07475" w:rsidP="00E314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Or: </w:t>
            </w:r>
            <w:r w:rsidR="00E31441"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Secondary prevention</w:t>
            </w:r>
            <w:r w:rsidR="005F1E71"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in people with foot problems; effectiveness of</w:t>
            </w:r>
            <w:r w:rsidR="00EA6B38" w:rsidRPr="00E179C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any of</w:t>
            </w:r>
            <w:r w:rsidR="00E31441"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:</w:t>
            </w:r>
          </w:p>
          <w:p w14:paraId="3E4B75F2" w14:textId="4827030E" w:rsidR="00E31441" w:rsidRPr="00E179C9" w:rsidRDefault="00E31441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Physical activity</w:t>
            </w:r>
          </w:p>
          <w:p w14:paraId="6FF88F51" w14:textId="5EAB0F3E" w:rsidR="00E31441" w:rsidRPr="00E179C9" w:rsidRDefault="00E31441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Smoking</w:t>
            </w:r>
            <w:r w:rsidR="00285428"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cessation</w:t>
            </w:r>
          </w:p>
          <w:p w14:paraId="18D34EE4" w14:textId="65008514" w:rsidR="00202DCB" w:rsidRPr="00E31441" w:rsidRDefault="00E31441">
            <w:pPr>
              <w:pStyle w:val="ListParagraph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Weight loss</w:t>
            </w:r>
          </w:p>
        </w:tc>
        <w:tc>
          <w:tcPr>
            <w:tcW w:w="4110" w:type="dxa"/>
          </w:tcPr>
          <w:p w14:paraId="0C2AD17B" w14:textId="52807BB0" w:rsidR="00E31441" w:rsidRPr="00E31441" w:rsidRDefault="00E31441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E3144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Treatment of traumatic foot injuries</w:t>
            </w:r>
          </w:p>
          <w:p w14:paraId="0EBFF9BB" w14:textId="77777777" w:rsidR="00202DCB" w:rsidRPr="00E31441" w:rsidRDefault="00E31441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E31441">
              <w:rPr>
                <w:rFonts w:asciiTheme="minorHAnsi" w:hAnsiTheme="minorHAnsi" w:cstheme="minorHAnsi"/>
                <w:sz w:val="20"/>
                <w:szCs w:val="20"/>
              </w:rPr>
              <w:t>Systemic drug therapy</w:t>
            </w:r>
          </w:p>
          <w:p w14:paraId="75DC3E24" w14:textId="7EA78E2B" w:rsidR="00E31441" w:rsidRDefault="00E31441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E31441">
              <w:rPr>
                <w:rFonts w:asciiTheme="minorHAnsi" w:hAnsiTheme="minorHAnsi" w:cstheme="minorHAnsi"/>
                <w:sz w:val="20"/>
                <w:szCs w:val="20"/>
              </w:rPr>
              <w:t>Surgical procedures</w:t>
            </w:r>
          </w:p>
          <w:p w14:paraId="7D05F8FC" w14:textId="195EB78C" w:rsidR="00D328AF" w:rsidRDefault="00D328AF" w:rsidP="00D328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B43313" w14:textId="5C73968F" w:rsidR="00D328AF" w:rsidRPr="00F006D2" w:rsidRDefault="00D328AF" w:rsidP="00D328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F006D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Assessment and diagnosis:</w:t>
            </w:r>
          </w:p>
          <w:p w14:paraId="5963E03D" w14:textId="2F7684EF" w:rsidR="00D328AF" w:rsidRPr="00F006D2" w:rsidRDefault="00AD76B1">
            <w:pPr>
              <w:pStyle w:val="ListParagraph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</w:t>
            </w:r>
            <w:r w:rsidR="00D328AF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ssessment/imaging </w:t>
            </w:r>
            <w:r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studies </w:t>
            </w:r>
            <w:r w:rsidR="00D328AF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that report prevalence of clinical features in IA (as a whole), unless specifically in foot IA population</w:t>
            </w:r>
            <w:r w:rsidR="00F12A1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**</w:t>
            </w:r>
          </w:p>
          <w:p w14:paraId="0310FF8A" w14:textId="6753AA4D" w:rsidR="00AD76B1" w:rsidRPr="00F006D2" w:rsidRDefault="00AD76B1">
            <w:pPr>
              <w:pStyle w:val="ListParagraph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Progression</w:t>
            </w:r>
            <w:r w:rsidR="00F006D2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in IA in general (where foot is mentioned amongst other joints) </w:t>
            </w:r>
          </w:p>
          <w:p w14:paraId="14DF318E" w14:textId="781CC4F8" w:rsidR="00D328AF" w:rsidRDefault="00D328AF">
            <w:pPr>
              <w:pStyle w:val="ListParagraph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Assessment/imaging of</w:t>
            </w:r>
            <w:r w:rsidR="00AD76B1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clinical </w:t>
            </w:r>
            <w:r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features </w:t>
            </w:r>
            <w:r w:rsidR="00AD76B1"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and association </w:t>
            </w:r>
            <w:r w:rsidRPr="00F006D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with other things (i.e. other clinical features, outcomes etc)</w:t>
            </w:r>
          </w:p>
          <w:p w14:paraId="02BD5C47" w14:textId="55E6CF11" w:rsidR="00F006D2" w:rsidRDefault="00F006D2" w:rsidP="00F00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8D32A8B" w14:textId="3A922993" w:rsidR="00F006D2" w:rsidRPr="00F006D2" w:rsidRDefault="00F006D2" w:rsidP="00F00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**if recent publication of large, UK based cohorts tag ‘of interest’ for introduction/evidence gaps</w:t>
            </w:r>
          </w:p>
          <w:p w14:paraId="767A18E6" w14:textId="4DBAB509" w:rsidR="00E31441" w:rsidRPr="00E31441" w:rsidRDefault="00E31441" w:rsidP="00E31441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2DCB" w:rsidRPr="003769E6" w14:paraId="61AB6C29" w14:textId="77777777" w:rsidTr="003769E6">
        <w:trPr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1970451A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Comparisons or control groups</w:t>
            </w:r>
          </w:p>
        </w:tc>
        <w:tc>
          <w:tcPr>
            <w:tcW w:w="4678" w:type="dxa"/>
          </w:tcPr>
          <w:p w14:paraId="0317B2D7" w14:textId="1E3F4598" w:rsidR="00202DCB" w:rsidRPr="00E87B13" w:rsidRDefault="00E87B13">
            <w:pPr>
              <w:pStyle w:val="ListParagraph"/>
              <w:numPr>
                <w:ilvl w:val="0"/>
                <w:numId w:val="4"/>
              </w:numPr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7B13">
              <w:rPr>
                <w:rFonts w:asciiTheme="minorHAnsi" w:hAnsiTheme="minorHAnsi" w:cstheme="minorHAnsi"/>
                <w:sz w:val="20"/>
                <w:szCs w:val="20"/>
              </w:rPr>
              <w:t>Where relevant a</w:t>
            </w:r>
            <w:r w:rsidR="00202DCB" w:rsidRPr="00E87B13">
              <w:rPr>
                <w:rFonts w:asciiTheme="minorHAnsi" w:hAnsiTheme="minorHAnsi" w:cstheme="minorHAnsi"/>
                <w:sz w:val="20"/>
                <w:szCs w:val="20"/>
              </w:rPr>
              <w:t>ny comparator (active, sham, placebo)</w:t>
            </w:r>
          </w:p>
        </w:tc>
        <w:tc>
          <w:tcPr>
            <w:tcW w:w="4110" w:type="dxa"/>
          </w:tcPr>
          <w:p w14:paraId="3F34A504" w14:textId="77777777" w:rsidR="00202DCB" w:rsidRPr="00E87B13" w:rsidRDefault="00202DCB" w:rsidP="00E54F85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7B13"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</w:tr>
      <w:tr w:rsidR="00202DCB" w:rsidRPr="003769E6" w14:paraId="41EDA788" w14:textId="77777777" w:rsidTr="003769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8614C58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Outcomes of interest</w:t>
            </w:r>
          </w:p>
        </w:tc>
        <w:tc>
          <w:tcPr>
            <w:tcW w:w="4678" w:type="dxa"/>
          </w:tcPr>
          <w:p w14:paraId="6FBA1B75" w14:textId="37108CDB" w:rsidR="00202DCB" w:rsidRPr="000049F0" w:rsidRDefault="00EA3AF2" w:rsidP="007251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EA3AF2"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r w:rsidR="004D0E2E">
              <w:rPr>
                <w:rFonts w:asciiTheme="minorHAnsi" w:hAnsiTheme="minorHAnsi" w:cstheme="minorHAnsi"/>
                <w:bCs/>
                <w:sz w:val="20"/>
                <w:szCs w:val="20"/>
              </w:rPr>
              <w:t>ny</w:t>
            </w:r>
          </w:p>
        </w:tc>
        <w:tc>
          <w:tcPr>
            <w:tcW w:w="4110" w:type="dxa"/>
          </w:tcPr>
          <w:p w14:paraId="51BC5AA1" w14:textId="77777777" w:rsidR="00202DCB" w:rsidRPr="000049F0" w:rsidRDefault="00202DCB" w:rsidP="007251DD">
            <w:pPr>
              <w:pStyle w:val="ListParagraph"/>
              <w:ind w:lef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202DCB" w:rsidRPr="003769E6" w14:paraId="7FFDF3A8" w14:textId="77777777" w:rsidTr="003769E6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5540EC77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Setting</w:t>
            </w:r>
          </w:p>
        </w:tc>
        <w:tc>
          <w:tcPr>
            <w:tcW w:w="4678" w:type="dxa"/>
          </w:tcPr>
          <w:p w14:paraId="1070561E" w14:textId="77777777" w:rsidR="000049F0" w:rsidRPr="000049F0" w:rsidRDefault="000049F0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0049F0">
              <w:rPr>
                <w:rFonts w:asciiTheme="minorHAnsi" w:hAnsiTheme="minorHAnsi" w:cstheme="minorHAnsi"/>
                <w:sz w:val="20"/>
                <w:szCs w:val="20"/>
              </w:rPr>
              <w:t>Primary care and community settings</w:t>
            </w:r>
          </w:p>
          <w:p w14:paraId="36BC65D3" w14:textId="2DB7130C" w:rsidR="00202DCB" w:rsidRPr="000049F0" w:rsidRDefault="000049F0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0049F0">
              <w:rPr>
                <w:rFonts w:asciiTheme="minorHAnsi" w:hAnsiTheme="minorHAnsi" w:cstheme="minorHAnsi"/>
                <w:sz w:val="20"/>
                <w:szCs w:val="20"/>
              </w:rPr>
              <w:t>Secondary and tertiary care settings</w:t>
            </w:r>
          </w:p>
        </w:tc>
        <w:tc>
          <w:tcPr>
            <w:tcW w:w="4110" w:type="dxa"/>
          </w:tcPr>
          <w:p w14:paraId="749B2C43" w14:textId="5130F078" w:rsidR="00202DCB" w:rsidRPr="000049F0" w:rsidRDefault="000049F0" w:rsidP="007251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0049F0"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</w:tr>
    </w:tbl>
    <w:p w14:paraId="2DEEDB50" w14:textId="77777777" w:rsidR="00202DCB" w:rsidRDefault="00202DCB" w:rsidP="00F869F7">
      <w:pPr>
        <w:spacing w:line="360" w:lineRule="auto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p w14:paraId="3944EA09" w14:textId="77777777" w:rsidR="005A4016" w:rsidRPr="0050215E" w:rsidRDefault="005A4016" w:rsidP="00F869F7">
      <w:pPr>
        <w:spacing w:line="360" w:lineRule="auto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p w14:paraId="066CBAFB" w14:textId="3FEFA508" w:rsidR="00026299" w:rsidRDefault="00026299">
      <w:pPr>
        <w:spacing w:after="160" w:line="259" w:lineRule="auto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r>
        <w:rPr>
          <w:rFonts w:ascii="Calibri" w:hAnsi="Calibri" w:cs="Calibri"/>
          <w:b/>
          <w:bCs/>
          <w:color w:val="000000" w:themeColor="text1"/>
          <w:sz w:val="28"/>
          <w:szCs w:val="28"/>
        </w:rPr>
        <w:br w:type="page"/>
      </w:r>
    </w:p>
    <w:p w14:paraId="679AF593" w14:textId="667EB7B8" w:rsidR="002931DE" w:rsidRDefault="000C04D7" w:rsidP="000C04D7">
      <w:pPr>
        <w:spacing w:after="120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r>
        <w:rPr>
          <w:rFonts w:ascii="Calibri" w:hAnsi="Calibri" w:cs="Calibri"/>
          <w:b/>
          <w:bCs/>
          <w:color w:val="000000" w:themeColor="text1"/>
          <w:sz w:val="28"/>
          <w:szCs w:val="28"/>
        </w:rPr>
        <w:lastRenderedPageBreak/>
        <w:t xml:space="preserve">Key issues and </w:t>
      </w:r>
      <w:r w:rsidR="002931DE">
        <w:rPr>
          <w:rFonts w:ascii="Calibri" w:hAnsi="Calibri" w:cs="Calibri"/>
          <w:b/>
          <w:bCs/>
          <w:color w:val="000000" w:themeColor="text1"/>
          <w:sz w:val="28"/>
          <w:szCs w:val="28"/>
        </w:rPr>
        <w:t>Questions</w:t>
      </w:r>
    </w:p>
    <w:tbl>
      <w:tblPr>
        <w:tblStyle w:val="TableGrid"/>
        <w:tblW w:w="1048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567"/>
        <w:gridCol w:w="8080"/>
      </w:tblGrid>
      <w:tr w:rsidR="002B501A" w:rsidRPr="000C04D7" w14:paraId="00991F62" w14:textId="77777777" w:rsidTr="000C04D7">
        <w:tc>
          <w:tcPr>
            <w:tcW w:w="10485" w:type="dxa"/>
            <w:gridSpan w:val="3"/>
          </w:tcPr>
          <w:p w14:paraId="3149FE52" w14:textId="0F06B628" w:rsidR="002B501A" w:rsidRPr="000C04D7" w:rsidRDefault="002B501A" w:rsidP="002931DE">
            <w:pPr>
              <w:shd w:val="clear" w:color="auto" w:fill="E2EFD9" w:themeFill="accent6" w:themeFillTint="33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Assessment and diagnosis</w:t>
            </w:r>
          </w:p>
        </w:tc>
      </w:tr>
      <w:tr w:rsidR="002B501A" w:rsidRPr="000C04D7" w14:paraId="0CF70E7C" w14:textId="77777777" w:rsidTr="000C04D7">
        <w:tc>
          <w:tcPr>
            <w:tcW w:w="1838" w:type="dxa"/>
          </w:tcPr>
          <w:p w14:paraId="0D55B55E" w14:textId="0A23E7B7" w:rsidR="002B501A" w:rsidRPr="000C04D7" w:rsidRDefault="002B501A" w:rsidP="002931DE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Assessments</w:t>
            </w:r>
          </w:p>
        </w:tc>
        <w:tc>
          <w:tcPr>
            <w:tcW w:w="567" w:type="dxa"/>
          </w:tcPr>
          <w:p w14:paraId="2C1B848F" w14:textId="448CFBA8" w:rsidR="002B501A" w:rsidRPr="000C04D7" w:rsidRDefault="002B501A" w:rsidP="002931D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Q1</w:t>
            </w:r>
          </w:p>
        </w:tc>
        <w:tc>
          <w:tcPr>
            <w:tcW w:w="8080" w:type="dxa"/>
          </w:tcPr>
          <w:p w14:paraId="36B923C6" w14:textId="7461081E" w:rsidR="002B501A" w:rsidRPr="000C04D7" w:rsidRDefault="002B501A" w:rsidP="002931DE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adults or children and young people with suspected or confirmed IA, what clinical assessments should be undertaken when assessing foot health and disease activity, and how often?</w:t>
            </w:r>
          </w:p>
        </w:tc>
      </w:tr>
      <w:tr w:rsidR="002B501A" w:rsidRPr="000C04D7" w14:paraId="3ECF1F73" w14:textId="77777777" w:rsidTr="000C04D7">
        <w:tc>
          <w:tcPr>
            <w:tcW w:w="1838" w:type="dxa"/>
          </w:tcPr>
          <w:p w14:paraId="7CF35D9F" w14:textId="5E10C156" w:rsidR="002B501A" w:rsidRPr="000C04D7" w:rsidRDefault="002B501A" w:rsidP="002931DE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Imaging</w:t>
            </w:r>
          </w:p>
        </w:tc>
        <w:tc>
          <w:tcPr>
            <w:tcW w:w="567" w:type="dxa"/>
          </w:tcPr>
          <w:p w14:paraId="1F5B8DE8" w14:textId="42B4200E" w:rsidR="002B501A" w:rsidRPr="000C04D7" w:rsidRDefault="002B501A" w:rsidP="002931D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Q2</w:t>
            </w:r>
          </w:p>
        </w:tc>
        <w:tc>
          <w:tcPr>
            <w:tcW w:w="8080" w:type="dxa"/>
          </w:tcPr>
          <w:p w14:paraId="165FBB8D" w14:textId="1CB8B0BD" w:rsidR="002B501A" w:rsidRPr="000C04D7" w:rsidRDefault="002B501A" w:rsidP="002931DE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adults or children and young people with suspected or confirmed IA, what imaging should be requested when assessing foot health, and when should imaging be requested?</w:t>
            </w:r>
          </w:p>
        </w:tc>
      </w:tr>
      <w:tr w:rsidR="002B501A" w:rsidRPr="000C04D7" w14:paraId="69C7A79D" w14:textId="77777777" w:rsidTr="000C04D7">
        <w:tc>
          <w:tcPr>
            <w:tcW w:w="1838" w:type="dxa"/>
          </w:tcPr>
          <w:p w14:paraId="2AF65CAA" w14:textId="0287274E" w:rsidR="002B501A" w:rsidRPr="000C04D7" w:rsidRDefault="002B501A" w:rsidP="002931DE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Referral to specialist foot services</w:t>
            </w:r>
          </w:p>
        </w:tc>
        <w:tc>
          <w:tcPr>
            <w:tcW w:w="567" w:type="dxa"/>
          </w:tcPr>
          <w:p w14:paraId="484DB016" w14:textId="644C4C1C" w:rsidR="002B501A" w:rsidRPr="000C04D7" w:rsidRDefault="002B501A" w:rsidP="002931D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Q3</w:t>
            </w:r>
          </w:p>
        </w:tc>
        <w:tc>
          <w:tcPr>
            <w:tcW w:w="8080" w:type="dxa"/>
          </w:tcPr>
          <w:p w14:paraId="67691D06" w14:textId="49815ADA" w:rsidR="002B501A" w:rsidRPr="000C04D7" w:rsidRDefault="002B501A" w:rsidP="002931DE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When should adults or children and young people with suspected or confirmed IA be referred to specialist foot services, e.g. podiatry?</w:t>
            </w:r>
          </w:p>
        </w:tc>
      </w:tr>
      <w:tr w:rsidR="002B501A" w:rsidRPr="000C04D7" w14:paraId="70B24B3C" w14:textId="77777777" w:rsidTr="000C04D7">
        <w:tc>
          <w:tcPr>
            <w:tcW w:w="10485" w:type="dxa"/>
            <w:gridSpan w:val="3"/>
          </w:tcPr>
          <w:p w14:paraId="57CCAE37" w14:textId="5573FE8B" w:rsidR="002B501A" w:rsidRPr="000C04D7" w:rsidRDefault="002B501A" w:rsidP="002931DE">
            <w:pPr>
              <w:shd w:val="clear" w:color="auto" w:fill="E2EFD9" w:themeFill="accent6" w:themeFillTint="33"/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Treatment strategy:</w:t>
            </w:r>
          </w:p>
        </w:tc>
      </w:tr>
      <w:tr w:rsidR="00B65192" w:rsidRPr="000C04D7" w14:paraId="059449D3" w14:textId="77777777" w:rsidTr="000C04D7">
        <w:tc>
          <w:tcPr>
            <w:tcW w:w="1838" w:type="dxa"/>
          </w:tcPr>
          <w:p w14:paraId="0B8DF5D1" w14:textId="7D04CB01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Personalised care </w:t>
            </w:r>
          </w:p>
        </w:tc>
        <w:tc>
          <w:tcPr>
            <w:tcW w:w="567" w:type="dxa"/>
          </w:tcPr>
          <w:p w14:paraId="601C002E" w14:textId="3BECE1D2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Q4</w:t>
            </w:r>
          </w:p>
        </w:tc>
        <w:tc>
          <w:tcPr>
            <w:tcW w:w="8080" w:type="dxa"/>
          </w:tcPr>
          <w:p w14:paraId="2D3FD9D3" w14:textId="60032629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adults or children and young people with foot problems in IA, what personalised care (e.g. support for self-management, activation, shared decision making, and culturally-sensitive education) relating to foot health, and considering a person’s wider biopsychosocial health determinants, should be provided and when?</w:t>
            </w:r>
          </w:p>
        </w:tc>
      </w:tr>
      <w:tr w:rsidR="00B65192" w:rsidRPr="000C04D7" w14:paraId="7AED9249" w14:textId="77777777" w:rsidTr="000C04D7">
        <w:tc>
          <w:tcPr>
            <w:tcW w:w="1838" w:type="dxa"/>
          </w:tcPr>
          <w:p w14:paraId="09B501DD" w14:textId="19A1A333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Orthotic devices</w:t>
            </w:r>
          </w:p>
        </w:tc>
        <w:tc>
          <w:tcPr>
            <w:tcW w:w="567" w:type="dxa"/>
          </w:tcPr>
          <w:p w14:paraId="00151FB4" w14:textId="28C9F3DA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Q5</w:t>
            </w:r>
          </w:p>
        </w:tc>
        <w:tc>
          <w:tcPr>
            <w:tcW w:w="8080" w:type="dxa"/>
          </w:tcPr>
          <w:p w14:paraId="456DFA82" w14:textId="68FEA8ED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adults or children and young people with foot problems in IA, are orthotic devices effective, when are they indicated, and which types of orthotic devices are effective?</w:t>
            </w:r>
          </w:p>
        </w:tc>
      </w:tr>
      <w:tr w:rsidR="00B65192" w:rsidRPr="000C04D7" w14:paraId="115FD8AC" w14:textId="77777777" w:rsidTr="000C04D7">
        <w:tc>
          <w:tcPr>
            <w:tcW w:w="1838" w:type="dxa"/>
          </w:tcPr>
          <w:p w14:paraId="07120032" w14:textId="48253D36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Footwear</w:t>
            </w:r>
          </w:p>
        </w:tc>
        <w:tc>
          <w:tcPr>
            <w:tcW w:w="567" w:type="dxa"/>
          </w:tcPr>
          <w:p w14:paraId="589E3370" w14:textId="2469B3B1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Q6</w:t>
            </w:r>
          </w:p>
        </w:tc>
        <w:tc>
          <w:tcPr>
            <w:tcW w:w="8080" w:type="dxa"/>
          </w:tcPr>
          <w:p w14:paraId="48282F25" w14:textId="0CA37E4B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In adults or children and young people with foot problems in IA, what types of footwear are effective? </w:t>
            </w:r>
          </w:p>
        </w:tc>
      </w:tr>
      <w:tr w:rsidR="00B65192" w:rsidRPr="000C04D7" w14:paraId="5EAD683D" w14:textId="77777777" w:rsidTr="000C04D7">
        <w:tc>
          <w:tcPr>
            <w:tcW w:w="1838" w:type="dxa"/>
          </w:tcPr>
          <w:p w14:paraId="1F4307C9" w14:textId="535040B4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Targeted exercises, gait rehabilitation &amp; electrophysical therapies</w:t>
            </w:r>
          </w:p>
        </w:tc>
        <w:tc>
          <w:tcPr>
            <w:tcW w:w="567" w:type="dxa"/>
          </w:tcPr>
          <w:p w14:paraId="698E6F8D" w14:textId="54AE03C8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Q7</w:t>
            </w:r>
          </w:p>
        </w:tc>
        <w:tc>
          <w:tcPr>
            <w:tcW w:w="8080" w:type="dxa"/>
          </w:tcPr>
          <w:p w14:paraId="185A63A5" w14:textId="21D634C7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adults or children and young people with foot problems in IA, what frequency, intensity, type and time (duration) of exercises, gait rehabilitation, and electrophysical therapies is effective?</w:t>
            </w:r>
          </w:p>
        </w:tc>
      </w:tr>
      <w:tr w:rsidR="00B65192" w:rsidRPr="000C04D7" w14:paraId="4C353EDF" w14:textId="77777777" w:rsidTr="000C04D7">
        <w:tc>
          <w:tcPr>
            <w:tcW w:w="1838" w:type="dxa"/>
            <w:vMerge w:val="restart"/>
          </w:tcPr>
          <w:p w14:paraId="3D84C7F3" w14:textId="31B38B56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Nail and skin care</w:t>
            </w:r>
          </w:p>
        </w:tc>
        <w:tc>
          <w:tcPr>
            <w:tcW w:w="567" w:type="dxa"/>
          </w:tcPr>
          <w:p w14:paraId="29F77C50" w14:textId="534A932C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Q8</w:t>
            </w:r>
          </w:p>
        </w:tc>
        <w:tc>
          <w:tcPr>
            <w:tcW w:w="8080" w:type="dxa"/>
          </w:tcPr>
          <w:p w14:paraId="1668C409" w14:textId="4FF5424D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In adults or children and young people with common toenail pathologies in IA, what conservative treatments are effective, and when should abnormal nails be surgically removed? </w:t>
            </w:r>
          </w:p>
        </w:tc>
      </w:tr>
      <w:tr w:rsidR="00B65192" w:rsidRPr="000C04D7" w14:paraId="7E85FB67" w14:textId="77777777" w:rsidTr="000C04D7">
        <w:tc>
          <w:tcPr>
            <w:tcW w:w="1838" w:type="dxa"/>
            <w:vMerge/>
          </w:tcPr>
          <w:p w14:paraId="31B9D44B" w14:textId="77777777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41120E93" w14:textId="7783CC63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Q9</w:t>
            </w:r>
          </w:p>
        </w:tc>
        <w:tc>
          <w:tcPr>
            <w:tcW w:w="8080" w:type="dxa"/>
          </w:tcPr>
          <w:p w14:paraId="6CC5E242" w14:textId="455851AD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adults or children and young people with common skin pathologies (e.g. callus) in IA, what treatments are effective?</w:t>
            </w:r>
          </w:p>
        </w:tc>
      </w:tr>
      <w:tr w:rsidR="00B65192" w:rsidRPr="000C04D7" w14:paraId="754AE112" w14:textId="77777777" w:rsidTr="000C04D7">
        <w:tc>
          <w:tcPr>
            <w:tcW w:w="1838" w:type="dxa"/>
          </w:tcPr>
          <w:p w14:paraId="01601DC5" w14:textId="0EFD5892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Wound management</w:t>
            </w:r>
          </w:p>
        </w:tc>
        <w:tc>
          <w:tcPr>
            <w:tcW w:w="567" w:type="dxa"/>
          </w:tcPr>
          <w:p w14:paraId="5F62CAE2" w14:textId="3D015234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Q10</w:t>
            </w:r>
          </w:p>
        </w:tc>
        <w:tc>
          <w:tcPr>
            <w:tcW w:w="8080" w:type="dxa"/>
          </w:tcPr>
          <w:p w14:paraId="6C0E2268" w14:textId="5FD6AEE4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adults or children and young people with foot ulceration in IA, including infected foot ulcers, what treatments are effective?</w:t>
            </w:r>
          </w:p>
        </w:tc>
      </w:tr>
      <w:tr w:rsidR="00B65192" w:rsidRPr="000C04D7" w14:paraId="6DCF9EE4" w14:textId="77777777" w:rsidTr="000C04D7">
        <w:tc>
          <w:tcPr>
            <w:tcW w:w="1838" w:type="dxa"/>
          </w:tcPr>
          <w:p w14:paraId="54A961F4" w14:textId="0E51BA41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Targeted injection therapy</w:t>
            </w:r>
          </w:p>
        </w:tc>
        <w:tc>
          <w:tcPr>
            <w:tcW w:w="567" w:type="dxa"/>
          </w:tcPr>
          <w:p w14:paraId="011FB592" w14:textId="2695F902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Q11</w:t>
            </w:r>
          </w:p>
        </w:tc>
        <w:tc>
          <w:tcPr>
            <w:tcW w:w="8080" w:type="dxa"/>
          </w:tcPr>
          <w:p w14:paraId="3885530B" w14:textId="4A00521F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adults or children and young people with foot problems in IA, are local corticosteroid injections safe and effective, and if so, when should these be offered?</w:t>
            </w:r>
          </w:p>
        </w:tc>
      </w:tr>
      <w:tr w:rsidR="00B65192" w:rsidRPr="000C04D7" w14:paraId="5104C935" w14:textId="77777777" w:rsidTr="000C04D7">
        <w:tc>
          <w:tcPr>
            <w:tcW w:w="1838" w:type="dxa"/>
          </w:tcPr>
          <w:p w14:paraId="510F8A96" w14:textId="283B8F4A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Reviewing systemic disease control</w:t>
            </w:r>
          </w:p>
        </w:tc>
        <w:tc>
          <w:tcPr>
            <w:tcW w:w="567" w:type="dxa"/>
          </w:tcPr>
          <w:p w14:paraId="5C447CC6" w14:textId="5952B795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Q12</w:t>
            </w:r>
          </w:p>
        </w:tc>
        <w:tc>
          <w:tcPr>
            <w:tcW w:w="8080" w:type="dxa"/>
          </w:tcPr>
          <w:p w14:paraId="4A73A16E" w14:textId="095B46C8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When should local foot symptoms prompt a review of systemic disease control in adults or children and young people with IA?</w:t>
            </w:r>
          </w:p>
        </w:tc>
      </w:tr>
      <w:tr w:rsidR="00B65192" w:rsidRPr="000C04D7" w14:paraId="300C4511" w14:textId="77777777" w:rsidTr="000C04D7">
        <w:tc>
          <w:tcPr>
            <w:tcW w:w="1838" w:type="dxa"/>
            <w:vMerge w:val="restart"/>
          </w:tcPr>
          <w:p w14:paraId="5DC933D4" w14:textId="0FF4D0D8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Surgical referral</w:t>
            </w:r>
          </w:p>
        </w:tc>
        <w:tc>
          <w:tcPr>
            <w:tcW w:w="567" w:type="dxa"/>
          </w:tcPr>
          <w:p w14:paraId="0AD634C5" w14:textId="3FBA553D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Q13</w:t>
            </w:r>
          </w:p>
        </w:tc>
        <w:tc>
          <w:tcPr>
            <w:tcW w:w="8080" w:type="dxa"/>
          </w:tcPr>
          <w:p w14:paraId="56B31A7E" w14:textId="0DB72021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adults or children and young people with foot problems in IA, when should a surgical referral be considered?</w:t>
            </w:r>
          </w:p>
        </w:tc>
      </w:tr>
      <w:tr w:rsidR="00B65192" w:rsidRPr="000C04D7" w14:paraId="15670972" w14:textId="77777777" w:rsidTr="000C04D7">
        <w:tc>
          <w:tcPr>
            <w:tcW w:w="1838" w:type="dxa"/>
            <w:vMerge/>
          </w:tcPr>
          <w:p w14:paraId="61C2693A" w14:textId="77777777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A4BBDEB" w14:textId="310F139F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Q14</w:t>
            </w:r>
          </w:p>
        </w:tc>
        <w:tc>
          <w:tcPr>
            <w:tcW w:w="8080" w:type="dxa"/>
          </w:tcPr>
          <w:p w14:paraId="46C1D722" w14:textId="09D141CD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patients requiring foot and ankle surgical procedures, including nail surgery, should biologics/DMARDs be stopped, when should they be stopped, and for how long?</w:t>
            </w:r>
          </w:p>
        </w:tc>
      </w:tr>
      <w:tr w:rsidR="00B65192" w:rsidRPr="000C04D7" w14:paraId="1AFABA68" w14:textId="77777777" w:rsidTr="000C04D7">
        <w:tc>
          <w:tcPr>
            <w:tcW w:w="1838" w:type="dxa"/>
            <w:vMerge w:val="restart"/>
          </w:tcPr>
          <w:p w14:paraId="2CE228F1" w14:textId="3DFCA278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Follow-up and monitoring</w:t>
            </w:r>
          </w:p>
        </w:tc>
        <w:tc>
          <w:tcPr>
            <w:tcW w:w="567" w:type="dxa"/>
          </w:tcPr>
          <w:p w14:paraId="7B4966CF" w14:textId="18E227A3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Q15</w:t>
            </w:r>
          </w:p>
        </w:tc>
        <w:tc>
          <w:tcPr>
            <w:tcW w:w="8080" w:type="dxa"/>
          </w:tcPr>
          <w:p w14:paraId="49FA1B6B" w14:textId="410577C9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How often should foot health be reassessed in adults or children and young people with IA?</w:t>
            </w:r>
          </w:p>
        </w:tc>
      </w:tr>
      <w:tr w:rsidR="00B65192" w:rsidRPr="000C04D7" w14:paraId="4E50BA8E" w14:textId="77777777" w:rsidTr="000C04D7">
        <w:tc>
          <w:tcPr>
            <w:tcW w:w="1838" w:type="dxa"/>
            <w:vMerge/>
          </w:tcPr>
          <w:p w14:paraId="4661C089" w14:textId="77777777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24334B" w14:textId="7680A447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Q16</w:t>
            </w:r>
          </w:p>
        </w:tc>
        <w:tc>
          <w:tcPr>
            <w:tcW w:w="8080" w:type="dxa"/>
          </w:tcPr>
          <w:p w14:paraId="1AD090D3" w14:textId="444FB5FD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young people with IA who are transitioning from paediatric to adult care, how should foot health be incorporated?</w:t>
            </w:r>
          </w:p>
        </w:tc>
      </w:tr>
      <w:tr w:rsidR="00B65192" w:rsidRPr="000C04D7" w14:paraId="5ED634EE" w14:textId="77777777" w:rsidTr="000C04D7">
        <w:tc>
          <w:tcPr>
            <w:tcW w:w="10485" w:type="dxa"/>
            <w:gridSpan w:val="3"/>
          </w:tcPr>
          <w:p w14:paraId="3CCB5059" w14:textId="2DC1B78F" w:rsidR="00B65192" w:rsidRPr="000C04D7" w:rsidRDefault="00B65192" w:rsidP="00B65192">
            <w:pPr>
              <w:shd w:val="clear" w:color="auto" w:fill="E2EFD9" w:themeFill="accent6" w:themeFillTint="33"/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Secondary prevention:</w:t>
            </w:r>
          </w:p>
        </w:tc>
      </w:tr>
      <w:tr w:rsidR="00B65192" w:rsidRPr="000C04D7" w14:paraId="1A523546" w14:textId="77777777" w:rsidTr="000C04D7">
        <w:tc>
          <w:tcPr>
            <w:tcW w:w="1838" w:type="dxa"/>
          </w:tcPr>
          <w:p w14:paraId="5AB97D0E" w14:textId="63A14DAF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Physical activity</w:t>
            </w:r>
          </w:p>
        </w:tc>
        <w:tc>
          <w:tcPr>
            <w:tcW w:w="567" w:type="dxa"/>
          </w:tcPr>
          <w:p w14:paraId="18FF5FD3" w14:textId="555EBA09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Q17</w:t>
            </w:r>
          </w:p>
        </w:tc>
        <w:tc>
          <w:tcPr>
            <w:tcW w:w="8080" w:type="dxa"/>
          </w:tcPr>
          <w:p w14:paraId="180BDE0C" w14:textId="39F342A0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adults or children and young people with foot problems in IA, what is the clinical effectiveness of physical activity?</w:t>
            </w:r>
          </w:p>
        </w:tc>
      </w:tr>
      <w:tr w:rsidR="00B65192" w:rsidRPr="000C04D7" w14:paraId="35CB9A6C" w14:textId="77777777" w:rsidTr="000C04D7">
        <w:tc>
          <w:tcPr>
            <w:tcW w:w="1838" w:type="dxa"/>
          </w:tcPr>
          <w:p w14:paraId="5ED279C5" w14:textId="3E2E1E06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Smoking</w:t>
            </w:r>
          </w:p>
        </w:tc>
        <w:tc>
          <w:tcPr>
            <w:tcW w:w="567" w:type="dxa"/>
          </w:tcPr>
          <w:p w14:paraId="4B967560" w14:textId="3DD5FF5F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Q18</w:t>
            </w:r>
          </w:p>
        </w:tc>
        <w:tc>
          <w:tcPr>
            <w:tcW w:w="8080" w:type="dxa"/>
          </w:tcPr>
          <w:p w14:paraId="6621B28C" w14:textId="430F3865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adults or children and young people with foot problems in IA who smoke, what is the clinical effectiveness of giving up smoking?</w:t>
            </w:r>
          </w:p>
        </w:tc>
      </w:tr>
      <w:tr w:rsidR="00B65192" w:rsidRPr="000C04D7" w14:paraId="77C80A5C" w14:textId="77777777" w:rsidTr="000C04D7">
        <w:tc>
          <w:tcPr>
            <w:tcW w:w="1838" w:type="dxa"/>
          </w:tcPr>
          <w:p w14:paraId="5EEFFAD9" w14:textId="3A3342D6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Weight loss</w:t>
            </w:r>
          </w:p>
        </w:tc>
        <w:tc>
          <w:tcPr>
            <w:tcW w:w="567" w:type="dxa"/>
          </w:tcPr>
          <w:p w14:paraId="377739F7" w14:textId="04B14312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Q19</w:t>
            </w:r>
          </w:p>
        </w:tc>
        <w:tc>
          <w:tcPr>
            <w:tcW w:w="8080" w:type="dxa"/>
          </w:tcPr>
          <w:p w14:paraId="73F7781E" w14:textId="1F66BA8B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adults or children and young people with foot problems in IA who are overweight or obese, what is the clinical effectiveness of weight loss?</w:t>
            </w:r>
          </w:p>
        </w:tc>
      </w:tr>
    </w:tbl>
    <w:p w14:paraId="5F82A269" w14:textId="77777777" w:rsidR="000A2CDB" w:rsidRPr="0050215E" w:rsidRDefault="000A2CDB" w:rsidP="002931DE">
      <w:pPr>
        <w:spacing w:line="276" w:lineRule="auto"/>
        <w:rPr>
          <w:rFonts w:ascii="Calibri" w:hAnsi="Calibri" w:cs="Calibri"/>
          <w:color w:val="000000" w:themeColor="text1"/>
        </w:rPr>
      </w:pPr>
    </w:p>
    <w:sectPr w:rsidR="000A2CDB" w:rsidRPr="0050215E" w:rsidSect="000C04D7">
      <w:headerReference w:type="default" r:id="rId11"/>
      <w:footerReference w:type="default" r:id="rId12"/>
      <w:type w:val="continuous"/>
      <w:pgSz w:w="11906" w:h="16838"/>
      <w:pgMar w:top="624" w:right="720" w:bottom="62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0D332" w14:textId="77777777" w:rsidR="00002416" w:rsidRDefault="00002416" w:rsidP="001651E2">
      <w:r>
        <w:separator/>
      </w:r>
    </w:p>
  </w:endnote>
  <w:endnote w:type="continuationSeparator" w:id="0">
    <w:p w14:paraId="412CD20A" w14:textId="77777777" w:rsidR="00002416" w:rsidRDefault="00002416" w:rsidP="001651E2">
      <w:r>
        <w:continuationSeparator/>
      </w:r>
    </w:p>
  </w:endnote>
  <w:endnote w:type="continuationNotice" w:id="1">
    <w:p w14:paraId="01674EE7" w14:textId="77777777" w:rsidR="00002416" w:rsidRDefault="000024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9"/>
      <w:gridCol w:w="3009"/>
      <w:gridCol w:w="3009"/>
    </w:tblGrid>
    <w:tr w:rsidR="0EC35B6B" w14:paraId="46C9D743" w14:textId="77777777" w:rsidTr="0EC35B6B">
      <w:tc>
        <w:tcPr>
          <w:tcW w:w="3009" w:type="dxa"/>
        </w:tcPr>
        <w:p w14:paraId="3166108F" w14:textId="74146607" w:rsidR="0EC35B6B" w:rsidRDefault="0EC35B6B" w:rsidP="0EC35B6B">
          <w:pPr>
            <w:pStyle w:val="Header"/>
            <w:ind w:left="-115"/>
          </w:pPr>
        </w:p>
      </w:tc>
      <w:tc>
        <w:tcPr>
          <w:tcW w:w="3009" w:type="dxa"/>
        </w:tcPr>
        <w:p w14:paraId="30F2A55A" w14:textId="0E36F8AE" w:rsidR="0EC35B6B" w:rsidRDefault="0EC35B6B" w:rsidP="0EC35B6B">
          <w:pPr>
            <w:pStyle w:val="Header"/>
            <w:jc w:val="center"/>
          </w:pPr>
        </w:p>
      </w:tc>
      <w:tc>
        <w:tcPr>
          <w:tcW w:w="3009" w:type="dxa"/>
        </w:tcPr>
        <w:p w14:paraId="1145A0D8" w14:textId="70C4B42A" w:rsidR="0EC35B6B" w:rsidRDefault="0EC35B6B" w:rsidP="0EC35B6B">
          <w:pPr>
            <w:pStyle w:val="Header"/>
            <w:ind w:right="-115"/>
            <w:jc w:val="right"/>
          </w:pPr>
        </w:p>
      </w:tc>
    </w:tr>
  </w:tbl>
  <w:p w14:paraId="5672195C" w14:textId="353BE5D8" w:rsidR="001651E2" w:rsidRDefault="001651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89723" w14:textId="77777777" w:rsidR="00002416" w:rsidRDefault="00002416" w:rsidP="001651E2">
      <w:r>
        <w:separator/>
      </w:r>
    </w:p>
  </w:footnote>
  <w:footnote w:type="continuationSeparator" w:id="0">
    <w:p w14:paraId="579CCBEA" w14:textId="77777777" w:rsidR="00002416" w:rsidRDefault="00002416" w:rsidP="001651E2">
      <w:r>
        <w:continuationSeparator/>
      </w:r>
    </w:p>
  </w:footnote>
  <w:footnote w:type="continuationNotice" w:id="1">
    <w:p w14:paraId="1851A6C2" w14:textId="77777777" w:rsidR="00002416" w:rsidRDefault="000024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9"/>
      <w:gridCol w:w="3009"/>
      <w:gridCol w:w="3009"/>
    </w:tblGrid>
    <w:tr w:rsidR="0EC35B6B" w14:paraId="34312676" w14:textId="77777777" w:rsidTr="0EC35B6B">
      <w:tc>
        <w:tcPr>
          <w:tcW w:w="3009" w:type="dxa"/>
        </w:tcPr>
        <w:p w14:paraId="76025EE1" w14:textId="61238846" w:rsidR="0EC35B6B" w:rsidRDefault="0EC35B6B" w:rsidP="0EC35B6B">
          <w:pPr>
            <w:pStyle w:val="Header"/>
            <w:ind w:left="-115"/>
          </w:pPr>
        </w:p>
      </w:tc>
      <w:tc>
        <w:tcPr>
          <w:tcW w:w="3009" w:type="dxa"/>
        </w:tcPr>
        <w:p w14:paraId="567B3FE7" w14:textId="655CAFF0" w:rsidR="0EC35B6B" w:rsidRDefault="0EC35B6B" w:rsidP="0EC35B6B">
          <w:pPr>
            <w:pStyle w:val="Header"/>
            <w:jc w:val="center"/>
          </w:pPr>
        </w:p>
      </w:tc>
      <w:tc>
        <w:tcPr>
          <w:tcW w:w="3009" w:type="dxa"/>
        </w:tcPr>
        <w:p w14:paraId="2DA14E12" w14:textId="1F9FDBE8" w:rsidR="0EC35B6B" w:rsidRDefault="0EC35B6B" w:rsidP="0EC35B6B">
          <w:pPr>
            <w:pStyle w:val="Header"/>
            <w:ind w:right="-115"/>
            <w:jc w:val="right"/>
          </w:pPr>
        </w:p>
      </w:tc>
    </w:tr>
  </w:tbl>
  <w:p w14:paraId="69B3F93E" w14:textId="576365AC" w:rsidR="001651E2" w:rsidRDefault="001651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C2644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12B25"/>
    <w:multiLevelType w:val="hybridMultilevel"/>
    <w:tmpl w:val="E93EA7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56132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A5806"/>
    <w:multiLevelType w:val="hybridMultilevel"/>
    <w:tmpl w:val="4DC601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170F49"/>
    <w:multiLevelType w:val="hybridMultilevel"/>
    <w:tmpl w:val="67D83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C45AD3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02B20"/>
    <w:multiLevelType w:val="hybridMultilevel"/>
    <w:tmpl w:val="2B68B1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D5745A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F2228"/>
    <w:multiLevelType w:val="hybridMultilevel"/>
    <w:tmpl w:val="2C4821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8A5736"/>
    <w:multiLevelType w:val="hybridMultilevel"/>
    <w:tmpl w:val="1346C2C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FF2A7A"/>
    <w:multiLevelType w:val="hybridMultilevel"/>
    <w:tmpl w:val="7F6235F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E76E77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B6327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82089C"/>
    <w:multiLevelType w:val="hybridMultilevel"/>
    <w:tmpl w:val="312E18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63077C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E04D2"/>
    <w:multiLevelType w:val="hybridMultilevel"/>
    <w:tmpl w:val="5D26F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A7472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10F1A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7673C7"/>
    <w:multiLevelType w:val="hybridMultilevel"/>
    <w:tmpl w:val="BD447B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4F068D1"/>
    <w:multiLevelType w:val="hybridMultilevel"/>
    <w:tmpl w:val="FBEA04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432EB8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573425">
    <w:abstractNumId w:val="19"/>
  </w:num>
  <w:num w:numId="2" w16cid:durableId="206184666">
    <w:abstractNumId w:val="1"/>
  </w:num>
  <w:num w:numId="3" w16cid:durableId="268902772">
    <w:abstractNumId w:val="13"/>
  </w:num>
  <w:num w:numId="4" w16cid:durableId="1667979807">
    <w:abstractNumId w:val="4"/>
  </w:num>
  <w:num w:numId="5" w16cid:durableId="1234391530">
    <w:abstractNumId w:val="3"/>
  </w:num>
  <w:num w:numId="6" w16cid:durableId="748844507">
    <w:abstractNumId w:val="8"/>
  </w:num>
  <w:num w:numId="7" w16cid:durableId="1937397956">
    <w:abstractNumId w:val="6"/>
  </w:num>
  <w:num w:numId="8" w16cid:durableId="1177385383">
    <w:abstractNumId w:val="10"/>
  </w:num>
  <w:num w:numId="9" w16cid:durableId="78408227">
    <w:abstractNumId w:val="9"/>
  </w:num>
  <w:num w:numId="10" w16cid:durableId="1271014511">
    <w:abstractNumId w:val="18"/>
  </w:num>
  <w:num w:numId="11" w16cid:durableId="51075886">
    <w:abstractNumId w:val="20"/>
  </w:num>
  <w:num w:numId="12" w16cid:durableId="206531701">
    <w:abstractNumId w:val="2"/>
  </w:num>
  <w:num w:numId="13" w16cid:durableId="2145156471">
    <w:abstractNumId w:val="17"/>
  </w:num>
  <w:num w:numId="14" w16cid:durableId="626739342">
    <w:abstractNumId w:val="0"/>
  </w:num>
  <w:num w:numId="15" w16cid:durableId="734744655">
    <w:abstractNumId w:val="11"/>
  </w:num>
  <w:num w:numId="16" w16cid:durableId="1465805808">
    <w:abstractNumId w:val="14"/>
  </w:num>
  <w:num w:numId="17" w16cid:durableId="545993558">
    <w:abstractNumId w:val="12"/>
  </w:num>
  <w:num w:numId="18" w16cid:durableId="51274067">
    <w:abstractNumId w:val="7"/>
  </w:num>
  <w:num w:numId="19" w16cid:durableId="119223412">
    <w:abstractNumId w:val="5"/>
  </w:num>
  <w:num w:numId="20" w16cid:durableId="2016035521">
    <w:abstractNumId w:val="16"/>
  </w:num>
  <w:num w:numId="21" w16cid:durableId="1325743967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aapxpre8freenestwrvtf9g0ddp5rr55esv&quot;&gt;PsA main library&lt;record-ids&gt;&lt;item&gt;140&lt;/item&gt;&lt;item&gt;141&lt;/item&gt;&lt;item&gt;142&lt;/item&gt;&lt;item&gt;143&lt;/item&gt;&lt;item&gt;144&lt;/item&gt;&lt;item&gt;145&lt;/item&gt;&lt;item&gt;146&lt;/item&gt;&lt;item&gt;148&lt;/item&gt;&lt;item&gt;150&lt;/item&gt;&lt;item&gt;151&lt;/item&gt;&lt;item&gt;152&lt;/item&gt;&lt;item&gt;153&lt;/item&gt;&lt;item&gt;154&lt;/item&gt;&lt;item&gt;155&lt;/item&gt;&lt;item&gt;156&lt;/item&gt;&lt;item&gt;157&lt;/item&gt;&lt;/record-ids&gt;&lt;/item&gt;&lt;/Libraries&gt;"/>
  </w:docVars>
  <w:rsids>
    <w:rsidRoot w:val="00883508"/>
    <w:rsid w:val="00000D50"/>
    <w:rsid w:val="00002416"/>
    <w:rsid w:val="000040CE"/>
    <w:rsid w:val="000047F1"/>
    <w:rsid w:val="000049F0"/>
    <w:rsid w:val="00004A79"/>
    <w:rsid w:val="00007D95"/>
    <w:rsid w:val="00010EC9"/>
    <w:rsid w:val="00012938"/>
    <w:rsid w:val="00014154"/>
    <w:rsid w:val="000145F8"/>
    <w:rsid w:val="000167D6"/>
    <w:rsid w:val="0002186B"/>
    <w:rsid w:val="00024AF5"/>
    <w:rsid w:val="000254D5"/>
    <w:rsid w:val="00026299"/>
    <w:rsid w:val="00026796"/>
    <w:rsid w:val="000310B8"/>
    <w:rsid w:val="00032D1D"/>
    <w:rsid w:val="000339C8"/>
    <w:rsid w:val="00034990"/>
    <w:rsid w:val="000356C4"/>
    <w:rsid w:val="000375AF"/>
    <w:rsid w:val="00043E41"/>
    <w:rsid w:val="00043E51"/>
    <w:rsid w:val="000457A4"/>
    <w:rsid w:val="00051A8A"/>
    <w:rsid w:val="000532F4"/>
    <w:rsid w:val="0005429A"/>
    <w:rsid w:val="00055569"/>
    <w:rsid w:val="00056C4B"/>
    <w:rsid w:val="00057838"/>
    <w:rsid w:val="00062681"/>
    <w:rsid w:val="00062E81"/>
    <w:rsid w:val="000642BB"/>
    <w:rsid w:val="000650A7"/>
    <w:rsid w:val="0006584C"/>
    <w:rsid w:val="00067688"/>
    <w:rsid w:val="00071CA4"/>
    <w:rsid w:val="0007220F"/>
    <w:rsid w:val="00072A85"/>
    <w:rsid w:val="00074628"/>
    <w:rsid w:val="0008473D"/>
    <w:rsid w:val="00084F97"/>
    <w:rsid w:val="00085B4A"/>
    <w:rsid w:val="00085CE6"/>
    <w:rsid w:val="00085FFF"/>
    <w:rsid w:val="000862C7"/>
    <w:rsid w:val="00087D69"/>
    <w:rsid w:val="00087EBA"/>
    <w:rsid w:val="000901F8"/>
    <w:rsid w:val="00096406"/>
    <w:rsid w:val="000A2CDB"/>
    <w:rsid w:val="000A3C39"/>
    <w:rsid w:val="000A4C33"/>
    <w:rsid w:val="000A51E6"/>
    <w:rsid w:val="000B06A4"/>
    <w:rsid w:val="000B4125"/>
    <w:rsid w:val="000B49F8"/>
    <w:rsid w:val="000B6B3B"/>
    <w:rsid w:val="000C04D7"/>
    <w:rsid w:val="000C0669"/>
    <w:rsid w:val="000D11AD"/>
    <w:rsid w:val="000D4705"/>
    <w:rsid w:val="000D782B"/>
    <w:rsid w:val="000E17EF"/>
    <w:rsid w:val="000E30FA"/>
    <w:rsid w:val="000E4EAE"/>
    <w:rsid w:val="000E50ED"/>
    <w:rsid w:val="000F2F6C"/>
    <w:rsid w:val="000F50AD"/>
    <w:rsid w:val="000F52CD"/>
    <w:rsid w:val="0010392C"/>
    <w:rsid w:val="001040BD"/>
    <w:rsid w:val="00107395"/>
    <w:rsid w:val="00107A13"/>
    <w:rsid w:val="00113153"/>
    <w:rsid w:val="001176E3"/>
    <w:rsid w:val="0011794A"/>
    <w:rsid w:val="00124D9D"/>
    <w:rsid w:val="001256EA"/>
    <w:rsid w:val="00127777"/>
    <w:rsid w:val="00132DED"/>
    <w:rsid w:val="001349B2"/>
    <w:rsid w:val="00135FC5"/>
    <w:rsid w:val="00141DCD"/>
    <w:rsid w:val="001431F5"/>
    <w:rsid w:val="00150E0F"/>
    <w:rsid w:val="001511DD"/>
    <w:rsid w:val="0015177C"/>
    <w:rsid w:val="00154077"/>
    <w:rsid w:val="001554E7"/>
    <w:rsid w:val="001556A7"/>
    <w:rsid w:val="00160AEE"/>
    <w:rsid w:val="00164587"/>
    <w:rsid w:val="001651E2"/>
    <w:rsid w:val="0017132F"/>
    <w:rsid w:val="00172842"/>
    <w:rsid w:val="00172B14"/>
    <w:rsid w:val="00174960"/>
    <w:rsid w:val="00177C13"/>
    <w:rsid w:val="0018022E"/>
    <w:rsid w:val="00180CBA"/>
    <w:rsid w:val="00184CFA"/>
    <w:rsid w:val="00185C17"/>
    <w:rsid w:val="00190F49"/>
    <w:rsid w:val="00194647"/>
    <w:rsid w:val="00196868"/>
    <w:rsid w:val="001A0FB7"/>
    <w:rsid w:val="001A6464"/>
    <w:rsid w:val="001A74C3"/>
    <w:rsid w:val="001A7D5D"/>
    <w:rsid w:val="001B37CD"/>
    <w:rsid w:val="001B4A53"/>
    <w:rsid w:val="001B4C23"/>
    <w:rsid w:val="001B5629"/>
    <w:rsid w:val="001B5693"/>
    <w:rsid w:val="001B63C1"/>
    <w:rsid w:val="001B7DE6"/>
    <w:rsid w:val="001C1A72"/>
    <w:rsid w:val="001C2D48"/>
    <w:rsid w:val="001D0648"/>
    <w:rsid w:val="001D0B40"/>
    <w:rsid w:val="001D128D"/>
    <w:rsid w:val="001D29FD"/>
    <w:rsid w:val="001E0C52"/>
    <w:rsid w:val="001E1C32"/>
    <w:rsid w:val="001E7EC1"/>
    <w:rsid w:val="001F088C"/>
    <w:rsid w:val="001F1D10"/>
    <w:rsid w:val="001F52A5"/>
    <w:rsid w:val="001F530D"/>
    <w:rsid w:val="001F7A3D"/>
    <w:rsid w:val="00202DCB"/>
    <w:rsid w:val="00203D2A"/>
    <w:rsid w:val="00211833"/>
    <w:rsid w:val="002124CD"/>
    <w:rsid w:val="00212B48"/>
    <w:rsid w:val="00214738"/>
    <w:rsid w:val="0021674E"/>
    <w:rsid w:val="00216F56"/>
    <w:rsid w:val="00217282"/>
    <w:rsid w:val="00220DCC"/>
    <w:rsid w:val="00220EF2"/>
    <w:rsid w:val="002217DA"/>
    <w:rsid w:val="00222EB8"/>
    <w:rsid w:val="002279C5"/>
    <w:rsid w:val="00232360"/>
    <w:rsid w:val="0023328B"/>
    <w:rsid w:val="002349A4"/>
    <w:rsid w:val="0023610B"/>
    <w:rsid w:val="002404BC"/>
    <w:rsid w:val="00244ACD"/>
    <w:rsid w:val="00244C7B"/>
    <w:rsid w:val="00247A4F"/>
    <w:rsid w:val="00252DCC"/>
    <w:rsid w:val="002556C7"/>
    <w:rsid w:val="00256EB3"/>
    <w:rsid w:val="002601C4"/>
    <w:rsid w:val="00260D91"/>
    <w:rsid w:val="002614BC"/>
    <w:rsid w:val="002631F7"/>
    <w:rsid w:val="00265918"/>
    <w:rsid w:val="00265ECF"/>
    <w:rsid w:val="002719DC"/>
    <w:rsid w:val="00272E61"/>
    <w:rsid w:val="00276A92"/>
    <w:rsid w:val="00281CC4"/>
    <w:rsid w:val="00283138"/>
    <w:rsid w:val="00285428"/>
    <w:rsid w:val="00285696"/>
    <w:rsid w:val="0028677D"/>
    <w:rsid w:val="0028741A"/>
    <w:rsid w:val="00287C7B"/>
    <w:rsid w:val="002918AA"/>
    <w:rsid w:val="00291997"/>
    <w:rsid w:val="002923C7"/>
    <w:rsid w:val="002931DE"/>
    <w:rsid w:val="00293A19"/>
    <w:rsid w:val="002978A4"/>
    <w:rsid w:val="002A0987"/>
    <w:rsid w:val="002A3AE1"/>
    <w:rsid w:val="002A72B8"/>
    <w:rsid w:val="002B1150"/>
    <w:rsid w:val="002B239A"/>
    <w:rsid w:val="002B2C55"/>
    <w:rsid w:val="002B501A"/>
    <w:rsid w:val="002B68B2"/>
    <w:rsid w:val="002C1F1F"/>
    <w:rsid w:val="002C3E01"/>
    <w:rsid w:val="002C4129"/>
    <w:rsid w:val="002C5B5D"/>
    <w:rsid w:val="002C74FE"/>
    <w:rsid w:val="002D3659"/>
    <w:rsid w:val="002D466B"/>
    <w:rsid w:val="002D5A29"/>
    <w:rsid w:val="002E1BFC"/>
    <w:rsid w:val="002E5907"/>
    <w:rsid w:val="002E61CC"/>
    <w:rsid w:val="002E6A8B"/>
    <w:rsid w:val="002E7A03"/>
    <w:rsid w:val="002E7BE4"/>
    <w:rsid w:val="002F12E6"/>
    <w:rsid w:val="002F1B63"/>
    <w:rsid w:val="002F20FD"/>
    <w:rsid w:val="002F3BA3"/>
    <w:rsid w:val="002F4DF9"/>
    <w:rsid w:val="002F667D"/>
    <w:rsid w:val="00315607"/>
    <w:rsid w:val="0031700E"/>
    <w:rsid w:val="0032060D"/>
    <w:rsid w:val="00320823"/>
    <w:rsid w:val="00330DDE"/>
    <w:rsid w:val="00331276"/>
    <w:rsid w:val="0033293D"/>
    <w:rsid w:val="00332D10"/>
    <w:rsid w:val="003341AD"/>
    <w:rsid w:val="003366B0"/>
    <w:rsid w:val="00340A2F"/>
    <w:rsid w:val="003418A0"/>
    <w:rsid w:val="00341AEB"/>
    <w:rsid w:val="00342AC7"/>
    <w:rsid w:val="00342D02"/>
    <w:rsid w:val="003437CA"/>
    <w:rsid w:val="00343D3E"/>
    <w:rsid w:val="0034632C"/>
    <w:rsid w:val="00347A09"/>
    <w:rsid w:val="003507C9"/>
    <w:rsid w:val="00352C49"/>
    <w:rsid w:val="00356EC1"/>
    <w:rsid w:val="003651CC"/>
    <w:rsid w:val="003769E6"/>
    <w:rsid w:val="00376C77"/>
    <w:rsid w:val="00381A62"/>
    <w:rsid w:val="00382C67"/>
    <w:rsid w:val="00383C14"/>
    <w:rsid w:val="003914D0"/>
    <w:rsid w:val="00391AF7"/>
    <w:rsid w:val="00397CB3"/>
    <w:rsid w:val="003A217F"/>
    <w:rsid w:val="003A4C57"/>
    <w:rsid w:val="003A523F"/>
    <w:rsid w:val="003A5773"/>
    <w:rsid w:val="003A75C2"/>
    <w:rsid w:val="003B0FCB"/>
    <w:rsid w:val="003B255B"/>
    <w:rsid w:val="003B4484"/>
    <w:rsid w:val="003B6271"/>
    <w:rsid w:val="003B6F4B"/>
    <w:rsid w:val="003C0A0A"/>
    <w:rsid w:val="003C5093"/>
    <w:rsid w:val="003C72E8"/>
    <w:rsid w:val="003C7CBD"/>
    <w:rsid w:val="003D247E"/>
    <w:rsid w:val="003D3115"/>
    <w:rsid w:val="003D63C9"/>
    <w:rsid w:val="003D6C70"/>
    <w:rsid w:val="003E3B53"/>
    <w:rsid w:val="003E6919"/>
    <w:rsid w:val="003F57C6"/>
    <w:rsid w:val="003F5BF8"/>
    <w:rsid w:val="003F61F5"/>
    <w:rsid w:val="003F71CD"/>
    <w:rsid w:val="00407276"/>
    <w:rsid w:val="004140B1"/>
    <w:rsid w:val="00414465"/>
    <w:rsid w:val="0041568C"/>
    <w:rsid w:val="00423136"/>
    <w:rsid w:val="00435220"/>
    <w:rsid w:val="00435E2C"/>
    <w:rsid w:val="00435E72"/>
    <w:rsid w:val="00440A2E"/>
    <w:rsid w:val="00440AC1"/>
    <w:rsid w:val="00441F62"/>
    <w:rsid w:val="00444B64"/>
    <w:rsid w:val="00444E17"/>
    <w:rsid w:val="0045130B"/>
    <w:rsid w:val="0045576D"/>
    <w:rsid w:val="00455F95"/>
    <w:rsid w:val="00456589"/>
    <w:rsid w:val="00456A15"/>
    <w:rsid w:val="00460CCB"/>
    <w:rsid w:val="00462645"/>
    <w:rsid w:val="004633DB"/>
    <w:rsid w:val="0046393A"/>
    <w:rsid w:val="00473194"/>
    <w:rsid w:val="004745E5"/>
    <w:rsid w:val="004752EF"/>
    <w:rsid w:val="00476E55"/>
    <w:rsid w:val="00483637"/>
    <w:rsid w:val="00486E49"/>
    <w:rsid w:val="00486F8B"/>
    <w:rsid w:val="00492296"/>
    <w:rsid w:val="004942A7"/>
    <w:rsid w:val="0049625F"/>
    <w:rsid w:val="0049791C"/>
    <w:rsid w:val="004A1D2B"/>
    <w:rsid w:val="004A2546"/>
    <w:rsid w:val="004B302B"/>
    <w:rsid w:val="004B53C3"/>
    <w:rsid w:val="004B6644"/>
    <w:rsid w:val="004C0EEA"/>
    <w:rsid w:val="004C67B6"/>
    <w:rsid w:val="004C7003"/>
    <w:rsid w:val="004C74FA"/>
    <w:rsid w:val="004D082E"/>
    <w:rsid w:val="004D0E2E"/>
    <w:rsid w:val="004D3155"/>
    <w:rsid w:val="004D38EA"/>
    <w:rsid w:val="004D5F8B"/>
    <w:rsid w:val="004D7957"/>
    <w:rsid w:val="004E0088"/>
    <w:rsid w:val="004E12F6"/>
    <w:rsid w:val="004E1A89"/>
    <w:rsid w:val="004E2687"/>
    <w:rsid w:val="004E2C28"/>
    <w:rsid w:val="004E2D0D"/>
    <w:rsid w:val="004E3EDE"/>
    <w:rsid w:val="004E74AF"/>
    <w:rsid w:val="004E77FF"/>
    <w:rsid w:val="004F04B3"/>
    <w:rsid w:val="004F127E"/>
    <w:rsid w:val="004F3ADE"/>
    <w:rsid w:val="004F54AD"/>
    <w:rsid w:val="004F7078"/>
    <w:rsid w:val="004F71B1"/>
    <w:rsid w:val="004F75EA"/>
    <w:rsid w:val="004F7AE3"/>
    <w:rsid w:val="005005B3"/>
    <w:rsid w:val="005010D0"/>
    <w:rsid w:val="0050215E"/>
    <w:rsid w:val="00503D61"/>
    <w:rsid w:val="00503D9B"/>
    <w:rsid w:val="005052F6"/>
    <w:rsid w:val="00505EF5"/>
    <w:rsid w:val="00506078"/>
    <w:rsid w:val="00506128"/>
    <w:rsid w:val="00510356"/>
    <w:rsid w:val="00510FE9"/>
    <w:rsid w:val="00511B9E"/>
    <w:rsid w:val="00512C12"/>
    <w:rsid w:val="00513DDF"/>
    <w:rsid w:val="00516109"/>
    <w:rsid w:val="00524DC9"/>
    <w:rsid w:val="00535B80"/>
    <w:rsid w:val="00540ACC"/>
    <w:rsid w:val="00540C01"/>
    <w:rsid w:val="00540C48"/>
    <w:rsid w:val="0054493B"/>
    <w:rsid w:val="00544A06"/>
    <w:rsid w:val="00547E59"/>
    <w:rsid w:val="005500BC"/>
    <w:rsid w:val="0055086B"/>
    <w:rsid w:val="00554BA3"/>
    <w:rsid w:val="005554C0"/>
    <w:rsid w:val="00555A05"/>
    <w:rsid w:val="00555AE2"/>
    <w:rsid w:val="00561235"/>
    <w:rsid w:val="00564CBC"/>
    <w:rsid w:val="00565CF7"/>
    <w:rsid w:val="00566D84"/>
    <w:rsid w:val="00570789"/>
    <w:rsid w:val="0057112A"/>
    <w:rsid w:val="005732B3"/>
    <w:rsid w:val="005775BC"/>
    <w:rsid w:val="005779BA"/>
    <w:rsid w:val="0058074A"/>
    <w:rsid w:val="00582808"/>
    <w:rsid w:val="00584230"/>
    <w:rsid w:val="00584881"/>
    <w:rsid w:val="00590717"/>
    <w:rsid w:val="00591026"/>
    <w:rsid w:val="00594E99"/>
    <w:rsid w:val="005965F2"/>
    <w:rsid w:val="00597006"/>
    <w:rsid w:val="005A0A06"/>
    <w:rsid w:val="005A1B40"/>
    <w:rsid w:val="005A260C"/>
    <w:rsid w:val="005A4016"/>
    <w:rsid w:val="005A5144"/>
    <w:rsid w:val="005A7235"/>
    <w:rsid w:val="005B0A3A"/>
    <w:rsid w:val="005B469C"/>
    <w:rsid w:val="005B7888"/>
    <w:rsid w:val="005C265E"/>
    <w:rsid w:val="005C268F"/>
    <w:rsid w:val="005C3328"/>
    <w:rsid w:val="005C42C8"/>
    <w:rsid w:val="005C44E4"/>
    <w:rsid w:val="005C5F8F"/>
    <w:rsid w:val="005C6E8C"/>
    <w:rsid w:val="005D182E"/>
    <w:rsid w:val="005D2B3E"/>
    <w:rsid w:val="005D67E0"/>
    <w:rsid w:val="005D6C76"/>
    <w:rsid w:val="005E1784"/>
    <w:rsid w:val="005E4069"/>
    <w:rsid w:val="005E744D"/>
    <w:rsid w:val="005F1E71"/>
    <w:rsid w:val="005F2655"/>
    <w:rsid w:val="005F4C6C"/>
    <w:rsid w:val="005F51A8"/>
    <w:rsid w:val="005F5812"/>
    <w:rsid w:val="006006DD"/>
    <w:rsid w:val="0060163E"/>
    <w:rsid w:val="00601782"/>
    <w:rsid w:val="00602A33"/>
    <w:rsid w:val="00603D30"/>
    <w:rsid w:val="00605A57"/>
    <w:rsid w:val="00611142"/>
    <w:rsid w:val="00613C8C"/>
    <w:rsid w:val="00620A39"/>
    <w:rsid w:val="0062358F"/>
    <w:rsid w:val="00623DF1"/>
    <w:rsid w:val="00625ADF"/>
    <w:rsid w:val="00630B3E"/>
    <w:rsid w:val="00631EAA"/>
    <w:rsid w:val="00633AAB"/>
    <w:rsid w:val="00641ABB"/>
    <w:rsid w:val="00641E0E"/>
    <w:rsid w:val="006445AC"/>
    <w:rsid w:val="00646300"/>
    <w:rsid w:val="00646BE3"/>
    <w:rsid w:val="00647332"/>
    <w:rsid w:val="0065057C"/>
    <w:rsid w:val="00651112"/>
    <w:rsid w:val="00655832"/>
    <w:rsid w:val="006602BF"/>
    <w:rsid w:val="00662EB4"/>
    <w:rsid w:val="006653DF"/>
    <w:rsid w:val="00674EC2"/>
    <w:rsid w:val="006762AC"/>
    <w:rsid w:val="0067688F"/>
    <w:rsid w:val="00685DC1"/>
    <w:rsid w:val="00686181"/>
    <w:rsid w:val="00686E90"/>
    <w:rsid w:val="006905B8"/>
    <w:rsid w:val="00690773"/>
    <w:rsid w:val="006A58F8"/>
    <w:rsid w:val="006A5C33"/>
    <w:rsid w:val="006B1FA5"/>
    <w:rsid w:val="006B6C2C"/>
    <w:rsid w:val="006C048A"/>
    <w:rsid w:val="006C1BEF"/>
    <w:rsid w:val="006C4A96"/>
    <w:rsid w:val="006C55DB"/>
    <w:rsid w:val="006C628E"/>
    <w:rsid w:val="006C7294"/>
    <w:rsid w:val="006D291A"/>
    <w:rsid w:val="006D341F"/>
    <w:rsid w:val="006D4BCF"/>
    <w:rsid w:val="006D6051"/>
    <w:rsid w:val="006D7B26"/>
    <w:rsid w:val="006E1484"/>
    <w:rsid w:val="006E325D"/>
    <w:rsid w:val="006E508A"/>
    <w:rsid w:val="006E7B3B"/>
    <w:rsid w:val="006F1C9F"/>
    <w:rsid w:val="00705404"/>
    <w:rsid w:val="0070670B"/>
    <w:rsid w:val="0071152D"/>
    <w:rsid w:val="00713150"/>
    <w:rsid w:val="00721E7D"/>
    <w:rsid w:val="00722975"/>
    <w:rsid w:val="00723A60"/>
    <w:rsid w:val="007244FC"/>
    <w:rsid w:val="00724949"/>
    <w:rsid w:val="00725196"/>
    <w:rsid w:val="00725453"/>
    <w:rsid w:val="007300F3"/>
    <w:rsid w:val="007300FB"/>
    <w:rsid w:val="00730D1B"/>
    <w:rsid w:val="00734F5C"/>
    <w:rsid w:val="007365F0"/>
    <w:rsid w:val="007373EF"/>
    <w:rsid w:val="00737757"/>
    <w:rsid w:val="0073794E"/>
    <w:rsid w:val="00742CB9"/>
    <w:rsid w:val="0074358B"/>
    <w:rsid w:val="00743D3C"/>
    <w:rsid w:val="007467A0"/>
    <w:rsid w:val="007467E5"/>
    <w:rsid w:val="007543E4"/>
    <w:rsid w:val="0075467C"/>
    <w:rsid w:val="0075511B"/>
    <w:rsid w:val="0076293B"/>
    <w:rsid w:val="00765A74"/>
    <w:rsid w:val="00772359"/>
    <w:rsid w:val="00772EA4"/>
    <w:rsid w:val="00773FEF"/>
    <w:rsid w:val="007758AF"/>
    <w:rsid w:val="0078163E"/>
    <w:rsid w:val="007836C6"/>
    <w:rsid w:val="00784ABB"/>
    <w:rsid w:val="0078530F"/>
    <w:rsid w:val="007857B3"/>
    <w:rsid w:val="00785952"/>
    <w:rsid w:val="00786046"/>
    <w:rsid w:val="007902F2"/>
    <w:rsid w:val="00793AA6"/>
    <w:rsid w:val="007958BC"/>
    <w:rsid w:val="007972B0"/>
    <w:rsid w:val="00797303"/>
    <w:rsid w:val="007A2DD7"/>
    <w:rsid w:val="007A7236"/>
    <w:rsid w:val="007B01CE"/>
    <w:rsid w:val="007B4021"/>
    <w:rsid w:val="007B7659"/>
    <w:rsid w:val="007C23E4"/>
    <w:rsid w:val="007C48FB"/>
    <w:rsid w:val="007C5196"/>
    <w:rsid w:val="007C5511"/>
    <w:rsid w:val="007C75C0"/>
    <w:rsid w:val="007D133A"/>
    <w:rsid w:val="007D566F"/>
    <w:rsid w:val="007D746C"/>
    <w:rsid w:val="007E1FEB"/>
    <w:rsid w:val="007E37F8"/>
    <w:rsid w:val="007E38FD"/>
    <w:rsid w:val="007E3AD5"/>
    <w:rsid w:val="007E70B5"/>
    <w:rsid w:val="007E7774"/>
    <w:rsid w:val="007F04B2"/>
    <w:rsid w:val="007F07D1"/>
    <w:rsid w:val="007F334D"/>
    <w:rsid w:val="007F4460"/>
    <w:rsid w:val="007F4F11"/>
    <w:rsid w:val="007F5412"/>
    <w:rsid w:val="007F65E2"/>
    <w:rsid w:val="007F771E"/>
    <w:rsid w:val="00801F20"/>
    <w:rsid w:val="008032EA"/>
    <w:rsid w:val="00805909"/>
    <w:rsid w:val="00807431"/>
    <w:rsid w:val="00811A8C"/>
    <w:rsid w:val="00814ADC"/>
    <w:rsid w:val="00814E62"/>
    <w:rsid w:val="00814F25"/>
    <w:rsid w:val="00816964"/>
    <w:rsid w:val="00817191"/>
    <w:rsid w:val="0081765E"/>
    <w:rsid w:val="00824B0D"/>
    <w:rsid w:val="008258E9"/>
    <w:rsid w:val="00826AB7"/>
    <w:rsid w:val="00827B67"/>
    <w:rsid w:val="00832344"/>
    <w:rsid w:val="00834926"/>
    <w:rsid w:val="00835A9A"/>
    <w:rsid w:val="008371D1"/>
    <w:rsid w:val="00841990"/>
    <w:rsid w:val="00841E75"/>
    <w:rsid w:val="008434F3"/>
    <w:rsid w:val="00843B21"/>
    <w:rsid w:val="00844B0F"/>
    <w:rsid w:val="0084699D"/>
    <w:rsid w:val="00846F7A"/>
    <w:rsid w:val="00847FE8"/>
    <w:rsid w:val="00850F67"/>
    <w:rsid w:val="00854727"/>
    <w:rsid w:val="0085688D"/>
    <w:rsid w:val="00860D7D"/>
    <w:rsid w:val="0086396E"/>
    <w:rsid w:val="00863E77"/>
    <w:rsid w:val="00864C33"/>
    <w:rsid w:val="00867DB0"/>
    <w:rsid w:val="00874987"/>
    <w:rsid w:val="00883508"/>
    <w:rsid w:val="00883AE3"/>
    <w:rsid w:val="00885024"/>
    <w:rsid w:val="008865FB"/>
    <w:rsid w:val="008867ED"/>
    <w:rsid w:val="00887876"/>
    <w:rsid w:val="0089211E"/>
    <w:rsid w:val="00892B70"/>
    <w:rsid w:val="00893004"/>
    <w:rsid w:val="00893723"/>
    <w:rsid w:val="00895790"/>
    <w:rsid w:val="008975F0"/>
    <w:rsid w:val="00897887"/>
    <w:rsid w:val="00897F23"/>
    <w:rsid w:val="008A2022"/>
    <w:rsid w:val="008A2137"/>
    <w:rsid w:val="008A2C36"/>
    <w:rsid w:val="008A2E74"/>
    <w:rsid w:val="008A4DF3"/>
    <w:rsid w:val="008B15DB"/>
    <w:rsid w:val="008B474B"/>
    <w:rsid w:val="008B786F"/>
    <w:rsid w:val="008C3E6E"/>
    <w:rsid w:val="008C4E86"/>
    <w:rsid w:val="008C4EE8"/>
    <w:rsid w:val="008C502C"/>
    <w:rsid w:val="008C603E"/>
    <w:rsid w:val="008D608B"/>
    <w:rsid w:val="008D6D59"/>
    <w:rsid w:val="008D6E08"/>
    <w:rsid w:val="008E2E90"/>
    <w:rsid w:val="008E31B4"/>
    <w:rsid w:val="008E4965"/>
    <w:rsid w:val="008E71AB"/>
    <w:rsid w:val="008F0F20"/>
    <w:rsid w:val="008F2452"/>
    <w:rsid w:val="008F2749"/>
    <w:rsid w:val="008F281C"/>
    <w:rsid w:val="008F362D"/>
    <w:rsid w:val="008F40E7"/>
    <w:rsid w:val="008F476B"/>
    <w:rsid w:val="008F528F"/>
    <w:rsid w:val="008F555F"/>
    <w:rsid w:val="008F6D19"/>
    <w:rsid w:val="008F71D5"/>
    <w:rsid w:val="00900CF2"/>
    <w:rsid w:val="0090159D"/>
    <w:rsid w:val="0090387D"/>
    <w:rsid w:val="00904C29"/>
    <w:rsid w:val="009125B4"/>
    <w:rsid w:val="00913BEF"/>
    <w:rsid w:val="00916BCE"/>
    <w:rsid w:val="00916CE8"/>
    <w:rsid w:val="00917BF2"/>
    <w:rsid w:val="009241B2"/>
    <w:rsid w:val="00924515"/>
    <w:rsid w:val="009254CA"/>
    <w:rsid w:val="009277F2"/>
    <w:rsid w:val="009322EB"/>
    <w:rsid w:val="00934098"/>
    <w:rsid w:val="00934DEC"/>
    <w:rsid w:val="0093501F"/>
    <w:rsid w:val="009351AC"/>
    <w:rsid w:val="00940518"/>
    <w:rsid w:val="00943A18"/>
    <w:rsid w:val="009465AF"/>
    <w:rsid w:val="00946A82"/>
    <w:rsid w:val="00949B3D"/>
    <w:rsid w:val="0095201C"/>
    <w:rsid w:val="00952C5A"/>
    <w:rsid w:val="00954EE8"/>
    <w:rsid w:val="00956FE2"/>
    <w:rsid w:val="00957CAF"/>
    <w:rsid w:val="009607C1"/>
    <w:rsid w:val="00961499"/>
    <w:rsid w:val="009636D8"/>
    <w:rsid w:val="00963E25"/>
    <w:rsid w:val="00964EFA"/>
    <w:rsid w:val="00974080"/>
    <w:rsid w:val="0097533F"/>
    <w:rsid w:val="00980819"/>
    <w:rsid w:val="00981A3B"/>
    <w:rsid w:val="009838D9"/>
    <w:rsid w:val="0098731B"/>
    <w:rsid w:val="00987452"/>
    <w:rsid w:val="00991F1A"/>
    <w:rsid w:val="0099582C"/>
    <w:rsid w:val="00995F4D"/>
    <w:rsid w:val="00996FE4"/>
    <w:rsid w:val="009A00AF"/>
    <w:rsid w:val="009A679A"/>
    <w:rsid w:val="009A6B31"/>
    <w:rsid w:val="009B24F4"/>
    <w:rsid w:val="009B4D9F"/>
    <w:rsid w:val="009B4ECC"/>
    <w:rsid w:val="009B5480"/>
    <w:rsid w:val="009B622B"/>
    <w:rsid w:val="009B7800"/>
    <w:rsid w:val="009C4C91"/>
    <w:rsid w:val="009C4E6A"/>
    <w:rsid w:val="009C778A"/>
    <w:rsid w:val="009D32F6"/>
    <w:rsid w:val="009D6269"/>
    <w:rsid w:val="009D6288"/>
    <w:rsid w:val="009D688A"/>
    <w:rsid w:val="009D7856"/>
    <w:rsid w:val="009E1057"/>
    <w:rsid w:val="009E59B2"/>
    <w:rsid w:val="009E5EE4"/>
    <w:rsid w:val="009E6B9A"/>
    <w:rsid w:val="009F22EC"/>
    <w:rsid w:val="009F337A"/>
    <w:rsid w:val="009F38F6"/>
    <w:rsid w:val="009F7E92"/>
    <w:rsid w:val="00A00A56"/>
    <w:rsid w:val="00A05262"/>
    <w:rsid w:val="00A075E1"/>
    <w:rsid w:val="00A1191E"/>
    <w:rsid w:val="00A12254"/>
    <w:rsid w:val="00A12ACD"/>
    <w:rsid w:val="00A1310B"/>
    <w:rsid w:val="00A1619B"/>
    <w:rsid w:val="00A167F9"/>
    <w:rsid w:val="00A16E81"/>
    <w:rsid w:val="00A20F2E"/>
    <w:rsid w:val="00A21D64"/>
    <w:rsid w:val="00A3006A"/>
    <w:rsid w:val="00A302CF"/>
    <w:rsid w:val="00A32156"/>
    <w:rsid w:val="00A325CB"/>
    <w:rsid w:val="00A3391E"/>
    <w:rsid w:val="00A4418E"/>
    <w:rsid w:val="00A47BB8"/>
    <w:rsid w:val="00A60735"/>
    <w:rsid w:val="00A61281"/>
    <w:rsid w:val="00A615E4"/>
    <w:rsid w:val="00A64D1B"/>
    <w:rsid w:val="00A64F44"/>
    <w:rsid w:val="00A65ABA"/>
    <w:rsid w:val="00A721F1"/>
    <w:rsid w:val="00A738BA"/>
    <w:rsid w:val="00A764F4"/>
    <w:rsid w:val="00A80B2B"/>
    <w:rsid w:val="00A81633"/>
    <w:rsid w:val="00A83D40"/>
    <w:rsid w:val="00A86F15"/>
    <w:rsid w:val="00A940B7"/>
    <w:rsid w:val="00A953E7"/>
    <w:rsid w:val="00A95C4F"/>
    <w:rsid w:val="00A960B1"/>
    <w:rsid w:val="00A97B58"/>
    <w:rsid w:val="00AA03C5"/>
    <w:rsid w:val="00AB2005"/>
    <w:rsid w:val="00AB2E88"/>
    <w:rsid w:val="00AB2ECA"/>
    <w:rsid w:val="00AB33D9"/>
    <w:rsid w:val="00AB528E"/>
    <w:rsid w:val="00AB53E9"/>
    <w:rsid w:val="00AB5D34"/>
    <w:rsid w:val="00AC5A08"/>
    <w:rsid w:val="00AD002F"/>
    <w:rsid w:val="00AD1280"/>
    <w:rsid w:val="00AD162B"/>
    <w:rsid w:val="00AD1C1E"/>
    <w:rsid w:val="00AD4264"/>
    <w:rsid w:val="00AD5DE3"/>
    <w:rsid w:val="00AD612B"/>
    <w:rsid w:val="00AD65EA"/>
    <w:rsid w:val="00AD71FB"/>
    <w:rsid w:val="00AD76B1"/>
    <w:rsid w:val="00AE170A"/>
    <w:rsid w:val="00AE1A7F"/>
    <w:rsid w:val="00AF1147"/>
    <w:rsid w:val="00AF4F6E"/>
    <w:rsid w:val="00B022E5"/>
    <w:rsid w:val="00B04446"/>
    <w:rsid w:val="00B047BB"/>
    <w:rsid w:val="00B07475"/>
    <w:rsid w:val="00B07D3D"/>
    <w:rsid w:val="00B07FBF"/>
    <w:rsid w:val="00B11BA7"/>
    <w:rsid w:val="00B12481"/>
    <w:rsid w:val="00B15040"/>
    <w:rsid w:val="00B151AF"/>
    <w:rsid w:val="00B16BBA"/>
    <w:rsid w:val="00B236BD"/>
    <w:rsid w:val="00B243FC"/>
    <w:rsid w:val="00B24953"/>
    <w:rsid w:val="00B27D61"/>
    <w:rsid w:val="00B318BD"/>
    <w:rsid w:val="00B34A40"/>
    <w:rsid w:val="00B3514D"/>
    <w:rsid w:val="00B35375"/>
    <w:rsid w:val="00B3615B"/>
    <w:rsid w:val="00B365E8"/>
    <w:rsid w:val="00B367AA"/>
    <w:rsid w:val="00B44F83"/>
    <w:rsid w:val="00B464B1"/>
    <w:rsid w:val="00B46B69"/>
    <w:rsid w:val="00B5290F"/>
    <w:rsid w:val="00B534E5"/>
    <w:rsid w:val="00B55469"/>
    <w:rsid w:val="00B554F9"/>
    <w:rsid w:val="00B6074A"/>
    <w:rsid w:val="00B621A2"/>
    <w:rsid w:val="00B62811"/>
    <w:rsid w:val="00B65192"/>
    <w:rsid w:val="00B6533F"/>
    <w:rsid w:val="00B655AF"/>
    <w:rsid w:val="00B670DD"/>
    <w:rsid w:val="00B719E6"/>
    <w:rsid w:val="00B71B4D"/>
    <w:rsid w:val="00B774B0"/>
    <w:rsid w:val="00B80CFE"/>
    <w:rsid w:val="00B80EE5"/>
    <w:rsid w:val="00B913AA"/>
    <w:rsid w:val="00B91BFE"/>
    <w:rsid w:val="00B95466"/>
    <w:rsid w:val="00BA08F3"/>
    <w:rsid w:val="00BA17C2"/>
    <w:rsid w:val="00BA1ABF"/>
    <w:rsid w:val="00BA3055"/>
    <w:rsid w:val="00BA48FD"/>
    <w:rsid w:val="00BA60AA"/>
    <w:rsid w:val="00BA7258"/>
    <w:rsid w:val="00BA7A63"/>
    <w:rsid w:val="00BB0039"/>
    <w:rsid w:val="00BB084D"/>
    <w:rsid w:val="00BB4B7B"/>
    <w:rsid w:val="00BB6179"/>
    <w:rsid w:val="00BC3C3D"/>
    <w:rsid w:val="00BE7B2B"/>
    <w:rsid w:val="00BF0198"/>
    <w:rsid w:val="00BF0ADF"/>
    <w:rsid w:val="00BF1EF1"/>
    <w:rsid w:val="00BF2229"/>
    <w:rsid w:val="00BF3DA8"/>
    <w:rsid w:val="00BF630F"/>
    <w:rsid w:val="00C00064"/>
    <w:rsid w:val="00C03FA8"/>
    <w:rsid w:val="00C0430F"/>
    <w:rsid w:val="00C11226"/>
    <w:rsid w:val="00C11DAD"/>
    <w:rsid w:val="00C13A90"/>
    <w:rsid w:val="00C17E93"/>
    <w:rsid w:val="00C2019A"/>
    <w:rsid w:val="00C23A4D"/>
    <w:rsid w:val="00C26840"/>
    <w:rsid w:val="00C317F6"/>
    <w:rsid w:val="00C34C97"/>
    <w:rsid w:val="00C35A19"/>
    <w:rsid w:val="00C37D30"/>
    <w:rsid w:val="00C41211"/>
    <w:rsid w:val="00C43DE4"/>
    <w:rsid w:val="00C441EA"/>
    <w:rsid w:val="00C45662"/>
    <w:rsid w:val="00C52DF2"/>
    <w:rsid w:val="00C5580C"/>
    <w:rsid w:val="00C558D3"/>
    <w:rsid w:val="00C559AD"/>
    <w:rsid w:val="00C56036"/>
    <w:rsid w:val="00C60681"/>
    <w:rsid w:val="00C62E38"/>
    <w:rsid w:val="00C63CB0"/>
    <w:rsid w:val="00C642EC"/>
    <w:rsid w:val="00C6460F"/>
    <w:rsid w:val="00C7215D"/>
    <w:rsid w:val="00C72E46"/>
    <w:rsid w:val="00C73126"/>
    <w:rsid w:val="00C74875"/>
    <w:rsid w:val="00C74A28"/>
    <w:rsid w:val="00C773E5"/>
    <w:rsid w:val="00C81F6A"/>
    <w:rsid w:val="00C84BC0"/>
    <w:rsid w:val="00C93691"/>
    <w:rsid w:val="00C97DDE"/>
    <w:rsid w:val="00CA0071"/>
    <w:rsid w:val="00CA18BA"/>
    <w:rsid w:val="00CA40D2"/>
    <w:rsid w:val="00CB58D9"/>
    <w:rsid w:val="00CB7216"/>
    <w:rsid w:val="00CB7D51"/>
    <w:rsid w:val="00CC084C"/>
    <w:rsid w:val="00CC2711"/>
    <w:rsid w:val="00CC31FA"/>
    <w:rsid w:val="00CC3857"/>
    <w:rsid w:val="00CC42F6"/>
    <w:rsid w:val="00CD05E5"/>
    <w:rsid w:val="00CD3634"/>
    <w:rsid w:val="00CD61FE"/>
    <w:rsid w:val="00CE0310"/>
    <w:rsid w:val="00CE0F43"/>
    <w:rsid w:val="00CE1D02"/>
    <w:rsid w:val="00CE1E9F"/>
    <w:rsid w:val="00CE62FE"/>
    <w:rsid w:val="00CE7FE8"/>
    <w:rsid w:val="00CF1677"/>
    <w:rsid w:val="00CF477C"/>
    <w:rsid w:val="00CF6079"/>
    <w:rsid w:val="00CF780E"/>
    <w:rsid w:val="00D0153D"/>
    <w:rsid w:val="00D02CF9"/>
    <w:rsid w:val="00D02EE6"/>
    <w:rsid w:val="00D046C5"/>
    <w:rsid w:val="00D0588D"/>
    <w:rsid w:val="00D06DBB"/>
    <w:rsid w:val="00D13655"/>
    <w:rsid w:val="00D17A1D"/>
    <w:rsid w:val="00D23D7B"/>
    <w:rsid w:val="00D248FA"/>
    <w:rsid w:val="00D264FE"/>
    <w:rsid w:val="00D31837"/>
    <w:rsid w:val="00D328AF"/>
    <w:rsid w:val="00D33144"/>
    <w:rsid w:val="00D36371"/>
    <w:rsid w:val="00D36B23"/>
    <w:rsid w:val="00D4097B"/>
    <w:rsid w:val="00D41F70"/>
    <w:rsid w:val="00D4606B"/>
    <w:rsid w:val="00D46483"/>
    <w:rsid w:val="00D4700B"/>
    <w:rsid w:val="00D515BB"/>
    <w:rsid w:val="00D52A71"/>
    <w:rsid w:val="00D61BC3"/>
    <w:rsid w:val="00D622BF"/>
    <w:rsid w:val="00D6299D"/>
    <w:rsid w:val="00D62C79"/>
    <w:rsid w:val="00D62D69"/>
    <w:rsid w:val="00D65992"/>
    <w:rsid w:val="00D6781D"/>
    <w:rsid w:val="00D67AE6"/>
    <w:rsid w:val="00D7004A"/>
    <w:rsid w:val="00D75E17"/>
    <w:rsid w:val="00D81906"/>
    <w:rsid w:val="00D84ACC"/>
    <w:rsid w:val="00D857C8"/>
    <w:rsid w:val="00D87D53"/>
    <w:rsid w:val="00D90054"/>
    <w:rsid w:val="00D90CB8"/>
    <w:rsid w:val="00D91681"/>
    <w:rsid w:val="00D93045"/>
    <w:rsid w:val="00D957D6"/>
    <w:rsid w:val="00DA1463"/>
    <w:rsid w:val="00DA15F3"/>
    <w:rsid w:val="00DA3F53"/>
    <w:rsid w:val="00DA4596"/>
    <w:rsid w:val="00DA5BB6"/>
    <w:rsid w:val="00DA77CF"/>
    <w:rsid w:val="00DB1CA8"/>
    <w:rsid w:val="00DB26D7"/>
    <w:rsid w:val="00DB39CA"/>
    <w:rsid w:val="00DB3F48"/>
    <w:rsid w:val="00DB4B50"/>
    <w:rsid w:val="00DB683C"/>
    <w:rsid w:val="00DB6895"/>
    <w:rsid w:val="00DB6FCA"/>
    <w:rsid w:val="00DB70CB"/>
    <w:rsid w:val="00DB720C"/>
    <w:rsid w:val="00DC5210"/>
    <w:rsid w:val="00DC53EE"/>
    <w:rsid w:val="00DC6986"/>
    <w:rsid w:val="00DC6A63"/>
    <w:rsid w:val="00DC6E51"/>
    <w:rsid w:val="00DC74B3"/>
    <w:rsid w:val="00DD2DC7"/>
    <w:rsid w:val="00DD46EE"/>
    <w:rsid w:val="00DD60CC"/>
    <w:rsid w:val="00DD70A8"/>
    <w:rsid w:val="00DE0CFA"/>
    <w:rsid w:val="00DE20D2"/>
    <w:rsid w:val="00DE2B01"/>
    <w:rsid w:val="00DE359E"/>
    <w:rsid w:val="00DE4D0B"/>
    <w:rsid w:val="00DE51F1"/>
    <w:rsid w:val="00DE5DF7"/>
    <w:rsid w:val="00DE70A1"/>
    <w:rsid w:val="00DF0861"/>
    <w:rsid w:val="00DF202A"/>
    <w:rsid w:val="00DF3B88"/>
    <w:rsid w:val="00E02973"/>
    <w:rsid w:val="00E02D0E"/>
    <w:rsid w:val="00E0327D"/>
    <w:rsid w:val="00E051AE"/>
    <w:rsid w:val="00E07A52"/>
    <w:rsid w:val="00E109AA"/>
    <w:rsid w:val="00E115EE"/>
    <w:rsid w:val="00E12ED5"/>
    <w:rsid w:val="00E16FA4"/>
    <w:rsid w:val="00E172C9"/>
    <w:rsid w:val="00E179C9"/>
    <w:rsid w:val="00E2031B"/>
    <w:rsid w:val="00E217CA"/>
    <w:rsid w:val="00E237A2"/>
    <w:rsid w:val="00E238E8"/>
    <w:rsid w:val="00E23E39"/>
    <w:rsid w:val="00E2480E"/>
    <w:rsid w:val="00E2488D"/>
    <w:rsid w:val="00E267E7"/>
    <w:rsid w:val="00E27D94"/>
    <w:rsid w:val="00E310D5"/>
    <w:rsid w:val="00E31441"/>
    <w:rsid w:val="00E32E83"/>
    <w:rsid w:val="00E337FE"/>
    <w:rsid w:val="00E342CF"/>
    <w:rsid w:val="00E37826"/>
    <w:rsid w:val="00E40D97"/>
    <w:rsid w:val="00E42D5F"/>
    <w:rsid w:val="00E43FF3"/>
    <w:rsid w:val="00E45315"/>
    <w:rsid w:val="00E45FE9"/>
    <w:rsid w:val="00E46980"/>
    <w:rsid w:val="00E469BE"/>
    <w:rsid w:val="00E504FA"/>
    <w:rsid w:val="00E5456B"/>
    <w:rsid w:val="00E54F85"/>
    <w:rsid w:val="00E553E0"/>
    <w:rsid w:val="00E567AB"/>
    <w:rsid w:val="00E56C15"/>
    <w:rsid w:val="00E56C44"/>
    <w:rsid w:val="00E71BF1"/>
    <w:rsid w:val="00E72818"/>
    <w:rsid w:val="00E72E6E"/>
    <w:rsid w:val="00E73B17"/>
    <w:rsid w:val="00E74E42"/>
    <w:rsid w:val="00E75037"/>
    <w:rsid w:val="00E765EC"/>
    <w:rsid w:val="00E8096B"/>
    <w:rsid w:val="00E87A1E"/>
    <w:rsid w:val="00E87B13"/>
    <w:rsid w:val="00E93A3D"/>
    <w:rsid w:val="00E97427"/>
    <w:rsid w:val="00EA02DA"/>
    <w:rsid w:val="00EA1246"/>
    <w:rsid w:val="00EA225B"/>
    <w:rsid w:val="00EA35DD"/>
    <w:rsid w:val="00EA3AF2"/>
    <w:rsid w:val="00EA455F"/>
    <w:rsid w:val="00EA6B38"/>
    <w:rsid w:val="00EA7793"/>
    <w:rsid w:val="00EB45CC"/>
    <w:rsid w:val="00EB4B12"/>
    <w:rsid w:val="00EB5B1C"/>
    <w:rsid w:val="00EC3DD8"/>
    <w:rsid w:val="00ED14AE"/>
    <w:rsid w:val="00ED1E9C"/>
    <w:rsid w:val="00EE05AF"/>
    <w:rsid w:val="00EE3CDF"/>
    <w:rsid w:val="00EE721E"/>
    <w:rsid w:val="00F006D2"/>
    <w:rsid w:val="00F00D9A"/>
    <w:rsid w:val="00F0280D"/>
    <w:rsid w:val="00F03BED"/>
    <w:rsid w:val="00F046E7"/>
    <w:rsid w:val="00F12A1B"/>
    <w:rsid w:val="00F141C4"/>
    <w:rsid w:val="00F152C0"/>
    <w:rsid w:val="00F2029E"/>
    <w:rsid w:val="00F2098B"/>
    <w:rsid w:val="00F22669"/>
    <w:rsid w:val="00F233AC"/>
    <w:rsid w:val="00F24187"/>
    <w:rsid w:val="00F25052"/>
    <w:rsid w:val="00F2693D"/>
    <w:rsid w:val="00F358CA"/>
    <w:rsid w:val="00F41256"/>
    <w:rsid w:val="00F42E8C"/>
    <w:rsid w:val="00F4386C"/>
    <w:rsid w:val="00F458C0"/>
    <w:rsid w:val="00F45BA8"/>
    <w:rsid w:val="00F468F6"/>
    <w:rsid w:val="00F501FD"/>
    <w:rsid w:val="00F52DA3"/>
    <w:rsid w:val="00F54EC5"/>
    <w:rsid w:val="00F66C20"/>
    <w:rsid w:val="00F66EC9"/>
    <w:rsid w:val="00F7331A"/>
    <w:rsid w:val="00F73446"/>
    <w:rsid w:val="00F76A13"/>
    <w:rsid w:val="00F82069"/>
    <w:rsid w:val="00F82312"/>
    <w:rsid w:val="00F8340F"/>
    <w:rsid w:val="00F869F7"/>
    <w:rsid w:val="00F91C1F"/>
    <w:rsid w:val="00F92034"/>
    <w:rsid w:val="00F92F3F"/>
    <w:rsid w:val="00F9478A"/>
    <w:rsid w:val="00FA0E1B"/>
    <w:rsid w:val="00FA17ED"/>
    <w:rsid w:val="00FA2D3B"/>
    <w:rsid w:val="00FA5429"/>
    <w:rsid w:val="00FA6E47"/>
    <w:rsid w:val="00FA7D73"/>
    <w:rsid w:val="00FB0011"/>
    <w:rsid w:val="00FB09A9"/>
    <w:rsid w:val="00FB6B5B"/>
    <w:rsid w:val="00FB7896"/>
    <w:rsid w:val="00FC2BFA"/>
    <w:rsid w:val="00FC33D6"/>
    <w:rsid w:val="00FC4048"/>
    <w:rsid w:val="00FC4061"/>
    <w:rsid w:val="00FC4DC4"/>
    <w:rsid w:val="00FD31B8"/>
    <w:rsid w:val="00FD3AAB"/>
    <w:rsid w:val="00FD5678"/>
    <w:rsid w:val="00FD5F52"/>
    <w:rsid w:val="00FD6C5F"/>
    <w:rsid w:val="00FE2951"/>
    <w:rsid w:val="00FE394E"/>
    <w:rsid w:val="00FF44A0"/>
    <w:rsid w:val="00FF6E2C"/>
    <w:rsid w:val="00FF6E33"/>
    <w:rsid w:val="0317FD3E"/>
    <w:rsid w:val="039942E0"/>
    <w:rsid w:val="03ADCD3F"/>
    <w:rsid w:val="04F60586"/>
    <w:rsid w:val="0553B0C5"/>
    <w:rsid w:val="06243832"/>
    <w:rsid w:val="06EF1B08"/>
    <w:rsid w:val="0795762D"/>
    <w:rsid w:val="07DA6727"/>
    <w:rsid w:val="08A664E5"/>
    <w:rsid w:val="0AEDA1FC"/>
    <w:rsid w:val="0E808061"/>
    <w:rsid w:val="0EC35B6B"/>
    <w:rsid w:val="0F2A2976"/>
    <w:rsid w:val="0FC551D1"/>
    <w:rsid w:val="132308A2"/>
    <w:rsid w:val="14628932"/>
    <w:rsid w:val="14866BD5"/>
    <w:rsid w:val="14DCF85A"/>
    <w:rsid w:val="14E54D99"/>
    <w:rsid w:val="14E6CED2"/>
    <w:rsid w:val="1A0AF5F3"/>
    <w:rsid w:val="1A955932"/>
    <w:rsid w:val="1AE3F321"/>
    <w:rsid w:val="1C8F1019"/>
    <w:rsid w:val="1CAB7E79"/>
    <w:rsid w:val="1CED0C6B"/>
    <w:rsid w:val="1CF08EA3"/>
    <w:rsid w:val="1E72AB70"/>
    <w:rsid w:val="1FF22F03"/>
    <w:rsid w:val="211CDF08"/>
    <w:rsid w:val="22F8DEC4"/>
    <w:rsid w:val="24BA0EDE"/>
    <w:rsid w:val="24C222AC"/>
    <w:rsid w:val="26DAF8DC"/>
    <w:rsid w:val="26E0A78A"/>
    <w:rsid w:val="2C6CE0ED"/>
    <w:rsid w:val="2C749B49"/>
    <w:rsid w:val="2C7B5FBE"/>
    <w:rsid w:val="2CE7E170"/>
    <w:rsid w:val="2D29859C"/>
    <w:rsid w:val="2D51FE8C"/>
    <w:rsid w:val="2F675B96"/>
    <w:rsid w:val="30BD81C0"/>
    <w:rsid w:val="30E3B535"/>
    <w:rsid w:val="317861E8"/>
    <w:rsid w:val="36CC973F"/>
    <w:rsid w:val="3743230D"/>
    <w:rsid w:val="37B6691E"/>
    <w:rsid w:val="37F0BF9D"/>
    <w:rsid w:val="3A93B821"/>
    <w:rsid w:val="3B24B897"/>
    <w:rsid w:val="3BA9ABE3"/>
    <w:rsid w:val="3C1EB252"/>
    <w:rsid w:val="3C732081"/>
    <w:rsid w:val="3D72BA2F"/>
    <w:rsid w:val="3E96FC33"/>
    <w:rsid w:val="3F54F3B1"/>
    <w:rsid w:val="40F42FB0"/>
    <w:rsid w:val="41C71208"/>
    <w:rsid w:val="44097581"/>
    <w:rsid w:val="4436B886"/>
    <w:rsid w:val="44FA037F"/>
    <w:rsid w:val="44FACA0D"/>
    <w:rsid w:val="455A7850"/>
    <w:rsid w:val="485EA771"/>
    <w:rsid w:val="4876539C"/>
    <w:rsid w:val="488B07E7"/>
    <w:rsid w:val="48DCF712"/>
    <w:rsid w:val="49C385BF"/>
    <w:rsid w:val="4AF0CC6F"/>
    <w:rsid w:val="4C98BA9C"/>
    <w:rsid w:val="4D1CA784"/>
    <w:rsid w:val="4E62876E"/>
    <w:rsid w:val="4EE5C19D"/>
    <w:rsid w:val="4F27E07F"/>
    <w:rsid w:val="509E42DE"/>
    <w:rsid w:val="51F4F36F"/>
    <w:rsid w:val="52147BAA"/>
    <w:rsid w:val="52BE5212"/>
    <w:rsid w:val="5314C553"/>
    <w:rsid w:val="554AB4DF"/>
    <w:rsid w:val="55A57C04"/>
    <w:rsid w:val="58580181"/>
    <w:rsid w:val="58D2BCE0"/>
    <w:rsid w:val="58F0DC5C"/>
    <w:rsid w:val="5BFF27AA"/>
    <w:rsid w:val="5D6BAEFB"/>
    <w:rsid w:val="5DE97F0D"/>
    <w:rsid w:val="5E782023"/>
    <w:rsid w:val="60FC8F0D"/>
    <w:rsid w:val="6192AB92"/>
    <w:rsid w:val="625B3D2E"/>
    <w:rsid w:val="6373E221"/>
    <w:rsid w:val="6522C251"/>
    <w:rsid w:val="6561B15E"/>
    <w:rsid w:val="66486A31"/>
    <w:rsid w:val="672DF96A"/>
    <w:rsid w:val="67E8BE9D"/>
    <w:rsid w:val="683574D3"/>
    <w:rsid w:val="688796F9"/>
    <w:rsid w:val="699AE1AF"/>
    <w:rsid w:val="69E409EF"/>
    <w:rsid w:val="6A4FB6DE"/>
    <w:rsid w:val="6B74B696"/>
    <w:rsid w:val="6C478317"/>
    <w:rsid w:val="6CCC2520"/>
    <w:rsid w:val="71D1258A"/>
    <w:rsid w:val="72F35B50"/>
    <w:rsid w:val="731FD174"/>
    <w:rsid w:val="76715FEB"/>
    <w:rsid w:val="76DF2B5D"/>
    <w:rsid w:val="77C51FF4"/>
    <w:rsid w:val="7B02DAEF"/>
    <w:rsid w:val="7D46DF78"/>
    <w:rsid w:val="7DB21394"/>
    <w:rsid w:val="7EAFBFE2"/>
    <w:rsid w:val="7F87A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AAE5F8"/>
  <w15:docId w15:val="{34176441-D8C3-B84F-8C2D-6CB2DD515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0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51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835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35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35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35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350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5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50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174960"/>
    <w:pPr>
      <w:ind w:left="720"/>
      <w:contextualSpacing/>
    </w:pPr>
  </w:style>
  <w:style w:type="paragraph" w:customStyle="1" w:styleId="Default">
    <w:name w:val="Default"/>
    <w:rsid w:val="00D06D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ndNoteBibliographyTitle">
    <w:name w:val="EndNote Bibliography Title"/>
    <w:basedOn w:val="Normal"/>
    <w:link w:val="EndNoteBibliographyTitleChar"/>
    <w:rsid w:val="00E40D97"/>
    <w:pPr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40D97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E40D97"/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E40D97"/>
    <w:rPr>
      <w:rFonts w:ascii="Calibri" w:hAnsi="Calibri" w:cs="Calibri"/>
      <w:noProof/>
      <w:lang w:val="en-US"/>
    </w:rPr>
  </w:style>
  <w:style w:type="character" w:styleId="Hyperlink">
    <w:name w:val="Hyperlink"/>
    <w:basedOn w:val="DefaultParagraphFont"/>
    <w:uiPriority w:val="99"/>
    <w:unhideWhenUsed/>
    <w:rsid w:val="00283138"/>
    <w:rPr>
      <w:color w:val="0000FF"/>
      <w:u w:val="single"/>
    </w:rPr>
  </w:style>
  <w:style w:type="paragraph" w:styleId="Revision">
    <w:name w:val="Revision"/>
    <w:hidden/>
    <w:uiPriority w:val="99"/>
    <w:semiHidden/>
    <w:rsid w:val="00381A62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E267E7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651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51E2"/>
  </w:style>
  <w:style w:type="paragraph" w:styleId="Footer">
    <w:name w:val="footer"/>
    <w:basedOn w:val="Normal"/>
    <w:link w:val="FooterChar"/>
    <w:uiPriority w:val="99"/>
    <w:unhideWhenUsed/>
    <w:rsid w:val="001651E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51E2"/>
  </w:style>
  <w:style w:type="table" w:styleId="TableGrid">
    <w:name w:val="Table Grid"/>
    <w:basedOn w:val="TableNormal"/>
    <w:uiPriority w:val="59"/>
    <w:rsid w:val="001651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470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5E2C"/>
  </w:style>
  <w:style w:type="character" w:customStyle="1" w:styleId="Heading3Char">
    <w:name w:val="Heading 3 Char"/>
    <w:basedOn w:val="DefaultParagraphFont"/>
    <w:link w:val="Heading3"/>
    <w:uiPriority w:val="9"/>
    <w:semiHidden/>
    <w:rsid w:val="00B3514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3514D"/>
    <w:pPr>
      <w:spacing w:before="100" w:beforeAutospacing="1" w:after="100" w:afterAutospacing="1"/>
    </w:pPr>
  </w:style>
  <w:style w:type="character" w:customStyle="1" w:styleId="lsbe">
    <w:name w:val="lsbe"/>
    <w:basedOn w:val="DefaultParagraphFont"/>
    <w:rsid w:val="00AD71FB"/>
  </w:style>
  <w:style w:type="character" w:customStyle="1" w:styleId="ls93">
    <w:name w:val="ls93"/>
    <w:basedOn w:val="DefaultParagraphFont"/>
    <w:rsid w:val="00AD71FB"/>
  </w:style>
  <w:style w:type="character" w:customStyle="1" w:styleId="ls78">
    <w:name w:val="ls78"/>
    <w:basedOn w:val="DefaultParagraphFont"/>
    <w:rsid w:val="00AD71FB"/>
  </w:style>
  <w:style w:type="character" w:customStyle="1" w:styleId="ls53">
    <w:name w:val="ls53"/>
    <w:basedOn w:val="DefaultParagraphFont"/>
    <w:rsid w:val="00AD71FB"/>
  </w:style>
  <w:style w:type="paragraph" w:styleId="PlainText">
    <w:name w:val="Plain Text"/>
    <w:basedOn w:val="Normal"/>
    <w:link w:val="PlainTextChar"/>
    <w:uiPriority w:val="99"/>
    <w:unhideWhenUsed/>
    <w:rsid w:val="0042313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23136"/>
    <w:rPr>
      <w:rFonts w:ascii="Calibri" w:hAnsi="Calibri"/>
      <w:szCs w:val="21"/>
    </w:rPr>
  </w:style>
  <w:style w:type="paragraph" w:customStyle="1" w:styleId="product-title">
    <w:name w:val="product-title"/>
    <w:basedOn w:val="Normal"/>
    <w:rsid w:val="000A2CDB"/>
    <w:pPr>
      <w:spacing w:before="100" w:beforeAutospacing="1" w:after="100" w:afterAutospacing="1"/>
    </w:pPr>
  </w:style>
  <w:style w:type="character" w:customStyle="1" w:styleId="prod-title">
    <w:name w:val="prod-title"/>
    <w:basedOn w:val="DefaultParagraphFont"/>
    <w:rsid w:val="000A2CDB"/>
  </w:style>
  <w:style w:type="paragraph" w:styleId="NoSpacing">
    <w:name w:val="No Spacing"/>
    <w:uiPriority w:val="1"/>
    <w:qFormat/>
    <w:rsid w:val="00441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hapter-para">
    <w:name w:val="chapter-para"/>
    <w:basedOn w:val="Normal"/>
    <w:rsid w:val="00584881"/>
    <w:pPr>
      <w:spacing w:before="100" w:beforeAutospacing="1" w:after="100" w:afterAutospacing="1"/>
    </w:pPr>
  </w:style>
  <w:style w:type="paragraph" w:customStyle="1" w:styleId="mixed-citation-compatibility">
    <w:name w:val="mixed-citation-compatibility"/>
    <w:basedOn w:val="Normal"/>
    <w:rsid w:val="00B11BA7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B11BA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1BA7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11BA7"/>
    <w:rPr>
      <w:vertAlign w:val="superscript"/>
    </w:rPr>
  </w:style>
  <w:style w:type="character" w:customStyle="1" w:styleId="person-group">
    <w:name w:val="person-group"/>
    <w:basedOn w:val="DefaultParagraphFont"/>
    <w:rsid w:val="000901F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215E"/>
    <w:rPr>
      <w:color w:val="605E5C"/>
      <w:shd w:val="clear" w:color="auto" w:fill="E1DFDD"/>
    </w:rPr>
  </w:style>
  <w:style w:type="character" w:customStyle="1" w:styleId="docsum-authors">
    <w:name w:val="docsum-authors"/>
    <w:basedOn w:val="DefaultParagraphFont"/>
    <w:rsid w:val="00376C77"/>
  </w:style>
  <w:style w:type="character" w:customStyle="1" w:styleId="docsum-journal-citation">
    <w:name w:val="docsum-journal-citation"/>
    <w:basedOn w:val="DefaultParagraphFont"/>
    <w:rsid w:val="00376C7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A779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559AD"/>
    <w:rPr>
      <w:b/>
      <w:bCs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559AD"/>
    <w:rPr>
      <w:color w:val="605E5C"/>
      <w:shd w:val="clear" w:color="auto" w:fill="E1DFDD"/>
    </w:rPr>
  </w:style>
  <w:style w:type="table" w:styleId="GridTable5Dark-Accent1">
    <w:name w:val="Grid Table 5 Dark Accent 1"/>
    <w:basedOn w:val="TableNormal"/>
    <w:uiPriority w:val="50"/>
    <w:rsid w:val="00202DCB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6">
    <w:name w:val="Grid Table 5 Dark Accent 6"/>
    <w:basedOn w:val="TableNormal"/>
    <w:uiPriority w:val="50"/>
    <w:rsid w:val="003769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5">
    <w:name w:val="Grid Table 5 Dark Accent 5"/>
    <w:basedOn w:val="TableNormal"/>
    <w:uiPriority w:val="50"/>
    <w:rsid w:val="003769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900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2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14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8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4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00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6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1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8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62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9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3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5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8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889B2CD0031B49BDF667041EC222CE" ma:contentTypeVersion="12" ma:contentTypeDescription="Create a new document." ma:contentTypeScope="" ma:versionID="da0b6e21313c3d56c0791eeae59781cc">
  <xsd:schema xmlns:xsd="http://www.w3.org/2001/XMLSchema" xmlns:xs="http://www.w3.org/2001/XMLSchema" xmlns:p="http://schemas.microsoft.com/office/2006/metadata/properties" xmlns:ns2="f2e053ca-8005-4159-9996-86e517d17ab1" xmlns:ns3="3f63a1a9-5bfe-4922-8e21-1b8284f3ba99" targetNamespace="http://schemas.microsoft.com/office/2006/metadata/properties" ma:root="true" ma:fieldsID="6c229a2b13e96a09cc727e7ba8b8884a" ns2:_="" ns3:_="">
    <xsd:import namespace="f2e053ca-8005-4159-9996-86e517d17ab1"/>
    <xsd:import namespace="3f63a1a9-5bfe-4922-8e21-1b8284f3b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053ca-8005-4159-9996-86e517d17a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3a1a9-5bfe-4922-8e21-1b8284f3b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A4114C9-CB41-4476-9EEB-D829D1D85A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4B1708-1ABE-43A9-923D-4327E786B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053ca-8005-4159-9996-86e517d17ab1"/>
    <ds:schemaRef ds:uri="3f63a1a9-5bfe-4922-8e21-1b8284f3b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96FEDF-1850-47CE-8996-AB1FF5C06C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6A4246-73A2-43AD-9889-6CED980CC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Allen</dc:creator>
  <cp:keywords/>
  <dc:description/>
  <cp:lastModifiedBy>Lara Chapman</cp:lastModifiedBy>
  <cp:revision>4</cp:revision>
  <cp:lastPrinted>2021-07-21T11:10:00Z</cp:lastPrinted>
  <dcterms:created xsi:type="dcterms:W3CDTF">2024-04-29T13:35:00Z</dcterms:created>
  <dcterms:modified xsi:type="dcterms:W3CDTF">2024-05-16T12:03:00Z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0x010100AB889B2CD0031B49BDF667041EC222CE</vt:lpwstr>
  </property>
  <property fmtid="{D5CDD505-2E9C-101B-9397-08002B2CF9AE}" pid="3" name="ComplianceAssetId">
    <vt:lpwstr/>
  </property>
</Properties>
</file>