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85D" w:rsidRDefault="0034085D" w:rsidP="0034085D">
      <w:pPr>
        <w:rPr>
          <w:b/>
          <w:bCs/>
          <w:sz w:val="36"/>
          <w:szCs w:val="36"/>
          <w:lang w:val="es-ES"/>
        </w:rPr>
      </w:pPr>
    </w:p>
    <w:p w:rsidR="0034085D" w:rsidRDefault="0034085D" w:rsidP="0034085D">
      <w:pPr>
        <w:jc w:val="center"/>
        <w:rPr>
          <w:b/>
          <w:bCs/>
          <w:sz w:val="36"/>
          <w:szCs w:val="36"/>
          <w:lang w:val="es-ES"/>
        </w:rPr>
      </w:pPr>
      <w:proofErr w:type="spellStart"/>
      <w:r>
        <w:rPr>
          <w:b/>
          <w:bCs/>
          <w:sz w:val="36"/>
          <w:szCs w:val="36"/>
          <w:lang w:val="es-ES"/>
        </w:rPr>
        <w:t>Supporting</w:t>
      </w:r>
      <w:proofErr w:type="spellEnd"/>
      <w:r>
        <w:rPr>
          <w:b/>
          <w:bCs/>
          <w:sz w:val="36"/>
          <w:szCs w:val="36"/>
          <w:lang w:val="es-ES"/>
        </w:rPr>
        <w:t xml:space="preserve"> </w:t>
      </w:r>
      <w:proofErr w:type="spellStart"/>
      <w:r>
        <w:rPr>
          <w:b/>
          <w:bCs/>
          <w:sz w:val="36"/>
          <w:szCs w:val="36"/>
          <w:lang w:val="es-ES"/>
        </w:rPr>
        <w:t>Information</w:t>
      </w:r>
      <w:proofErr w:type="spellEnd"/>
    </w:p>
    <w:p w:rsidR="0034085D" w:rsidRDefault="0034085D" w:rsidP="0034085D">
      <w:pPr>
        <w:jc w:val="center"/>
        <w:rPr>
          <w:b/>
          <w:bCs/>
          <w:sz w:val="36"/>
          <w:szCs w:val="36"/>
          <w:lang w:val="es-ES"/>
        </w:rPr>
      </w:pPr>
    </w:p>
    <w:p w:rsidR="0034085D" w:rsidRPr="0034085D" w:rsidRDefault="0034085D" w:rsidP="0034085D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S1 File</w:t>
      </w:r>
    </w:p>
    <w:p w:rsidR="0034085D" w:rsidRDefault="0034085D" w:rsidP="0034085D"/>
    <w:p w:rsidR="0034085D" w:rsidRPr="0034085D" w:rsidRDefault="0034085D" w:rsidP="0034085D">
      <w:pPr>
        <w:rPr>
          <w:b/>
          <w:bCs/>
          <w:sz w:val="32"/>
          <w:szCs w:val="32"/>
        </w:rPr>
      </w:pPr>
      <w:r w:rsidRPr="0034085D">
        <w:rPr>
          <w:b/>
          <w:bCs/>
          <w:sz w:val="32"/>
          <w:szCs w:val="32"/>
        </w:rPr>
        <w:t>Cuestionario ISARIC-MÓDULO 1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Código del participante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Código del entrevistador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Cohorte de investigación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Riesgo Alto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Riesgo Moderado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Riesgo Bajo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Riesgo Indeterminado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rPr>
          <w:lang w:val="es-ES"/>
        </w:rPr>
        <w:t>Datos Demográficos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Lugar de encuesta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Número de Teléfono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Fecha de inicio de participación/Fecha de la primera evaluación de la COVID-19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Grupo étnico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Mestizo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Montubio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Indígena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Afrodescendiente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Blanco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¿Trabaja como personal sanitario?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¿Trabaja en un laboratorio de microbiología?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Sexo biológico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Varón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Mujer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especificado/Se desconoce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Edad (años)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lastRenderedPageBreak/>
        <w:t>¿Embarazo?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Valoración de las semanas de gestación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Historial de fiebre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rPr>
          <w:lang w:val="es-ES"/>
        </w:rPr>
        <w:t>Tos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 - sin esputo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 - con esputo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 - con hemoptisis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rPr>
          <w:lang w:val="es-ES"/>
        </w:rPr>
        <w:t>Dolor de Garganta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Goteo nasal (rinorrea)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Sibilancias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Falta de aliento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Tiraje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Dolor torácico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  <w:r w:rsidRPr="0034085D">
        <w:t xml:space="preserve"> 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Conjuntivitis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lastRenderedPageBreak/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Linfoadenopatías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Cefalea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Pérdida del olfato (anosmia)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Pérdida del gusto (ageusia)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Convulsiones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Fatiga/malestar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Anorexia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Estado de conciencia alterado/confusión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Dolor muscular (mialgia)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Dolor articular (atralgia)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Incapaz de andar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lastRenderedPageBreak/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Dolor abdominal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Diarrea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Vómitos/náuseas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Erupción cutánea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Sangrado (hemorragia)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ind w:left="360"/>
      </w:pPr>
    </w:p>
    <w:p w:rsidR="0034085D" w:rsidRDefault="0034085D" w:rsidP="0034085D">
      <w:pPr>
        <w:pStyle w:val="ListParagraph"/>
        <w:numPr>
          <w:ilvl w:val="2"/>
          <w:numId w:val="1"/>
        </w:numPr>
      </w:pP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sí: </w:t>
      </w:r>
      <w:r>
        <w:t>Especificar sitio o sitios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Otros síntomas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yes, </w:t>
      </w:r>
      <w:r>
        <w:t>Especificar</w:t>
      </w:r>
    </w:p>
    <w:p w:rsidR="0034085D" w:rsidRDefault="0034085D" w:rsidP="0034085D"/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¿ Ha tenido Covid-19?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Si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¿En qué fecha tuvo COVID-19?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yyyy-mm-dd</w:t>
      </w:r>
    </w:p>
    <w:p w:rsidR="0034085D" w:rsidRDefault="0034085D" w:rsidP="0034085D"/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¿Cómo le diagnosticaron?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Examen de laboratorio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Examen de Imagen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Por clínica, sin exámenes de laboratorio o imagen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Usted pensó que tuvo Covid-19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lastRenderedPageBreak/>
        <w:t>¿Cual tipo de imagen?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TAC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RX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Especifique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Si usted tuvo Covid-19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Tuvo que ser hospitalizado en el área general para Covid-19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Tuvo que ser hospitalizado en UCI para Covid-19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Paso en casa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Durante el ingreso hospitalario el paciente recibió o fue ingresado en UCI o unidad de cuidados intermedios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Sí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Duración total del ingreso en días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Si conoce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conoce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Indique la duración del ingreso en días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 ingreso a UCI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Si conoce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conoce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Indique la fecha de ingreso a UCI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del alta de UCI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Si conoce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conoce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Indique la fecha del alta de UCI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se dio el alta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ind w:left="360"/>
      </w:pP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Número de muestras que se tomó para el diagnóstico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Ninguna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1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2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3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4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 recogida de la primera muestra para el diagnóstico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Tipo de muestra biológica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 + muestra faríngea comb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Esputo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lastRenderedPageBreak/>
        <w:t>Aspirado traqueal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Heces/frotis rectal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faríngea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Lavado broncoalveolar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Orina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Sangre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Método de prueba analítica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PCR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Cultivo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rPr>
          <w:lang w:val="es-ES"/>
        </w:rP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Resultado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Positivo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Negativo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Dudoso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Patógeno analizado/detectado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SARS-CoV-2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Especifique</w:t>
      </w:r>
      <w:r>
        <w:tab/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 recogida de la segunda muestra para el diagnóstico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Tipo de muestra biológica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 + muestra faríngea comb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Esputo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Aspirado traqueal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Heces/frotis rectal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faríngea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Lavado broncoalveolar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Orina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Sangre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Método de prueba analítica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PCR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Cultivo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Resultado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lastRenderedPageBreak/>
        <w:t>Positivo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Negativo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Dudoso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Patógeno analizado/detectado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SARS-CoV-2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Especifique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 recogida de la tercera muestra para el diagnóstico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Tipo de muestra biológica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 + muestra faríngea comb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Esputo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Aspirado traqueal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Heces/frotis rectal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faríngea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Lavado broncoalveolar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Orina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Sangre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Método de prueba analítica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PCR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Cultivo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Resultado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Positivo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Negativo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Dudoso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Patógeno analizado/detectado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SARS-CoV-2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Especifique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 recogida de la cuarta muestra para el diagnóstico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Tipo de muestra biológica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nasal/NF + muestra faríngea comb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Esputo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lastRenderedPageBreak/>
        <w:t>Aspirado traqueal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Heces/frotis rectal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Muestra faríngea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Lavado broncoalveolar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Orina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Sangre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  <w:r>
        <w:tab/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Método de prueba analítica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PCR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Cultivo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Especificar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Resultado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Positivo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Negativo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Dudoso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Patógeno analizado/detectado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SARS-CoV-2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Otro</w:t>
      </w:r>
    </w:p>
    <w:p w:rsidR="0034085D" w:rsidRDefault="0034085D" w:rsidP="0034085D">
      <w:pPr>
        <w:pStyle w:val="ListParagraph"/>
        <w:numPr>
          <w:ilvl w:val="2"/>
          <w:numId w:val="1"/>
        </w:numPr>
      </w:pPr>
      <w:r>
        <w:t>Especifique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Desenlace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Alta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Ingreso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Traslado a otro centro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Fallecimiento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Alta paliativa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Finalización de aislamiento domiciliario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Fecha del desenlace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Si conoce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conoce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Indique la fecha del desenlace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yyyy-mm-dd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Capacidad de cuidar de sí mismo en comparación con su estado anterior a la enfermedad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Igual que antes de la enfermedad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Peor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Mejor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numPr>
          <w:ilvl w:val="0"/>
          <w:numId w:val="1"/>
        </w:numPr>
        <w:ind w:left="360"/>
      </w:pPr>
      <w:r>
        <w:t>Tratamiento tras el alta: Oxigenoterapia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lastRenderedPageBreak/>
        <w:t>Si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</w:t>
      </w:r>
    </w:p>
    <w:p w:rsidR="0034085D" w:rsidRDefault="0034085D" w:rsidP="0034085D">
      <w:pPr>
        <w:pStyle w:val="ListParagraph"/>
        <w:numPr>
          <w:ilvl w:val="1"/>
          <w:numId w:val="1"/>
        </w:numPr>
      </w:pPr>
      <w:r>
        <w:t>No sabe</w:t>
      </w:r>
    </w:p>
    <w:p w:rsidR="0034085D" w:rsidRDefault="0034085D" w:rsidP="0034085D">
      <w:pPr>
        <w:pStyle w:val="ListParagraph"/>
        <w:ind w:left="1440"/>
      </w:pPr>
    </w:p>
    <w:p w:rsidR="00783F32" w:rsidRDefault="00783F32"/>
    <w:sectPr w:rsidR="00783F32" w:rsidSect="000068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Avenir Next Regular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8ED"/>
    <w:multiLevelType w:val="hybridMultilevel"/>
    <w:tmpl w:val="6C04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2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5D"/>
    <w:rsid w:val="00006822"/>
    <w:rsid w:val="00214B52"/>
    <w:rsid w:val="0034085D"/>
    <w:rsid w:val="005A58F2"/>
    <w:rsid w:val="00783F32"/>
    <w:rsid w:val="008160A0"/>
    <w:rsid w:val="00A95757"/>
    <w:rsid w:val="00B973FD"/>
    <w:rsid w:val="00E2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9FA0B"/>
  <w15:chartTrackingRefBased/>
  <w15:docId w15:val="{AC686A58-EF33-2741-A568-040FDEB2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vid Normal"/>
    <w:qFormat/>
    <w:rsid w:val="005A58F2"/>
    <w:rPr>
      <w:rFonts w:ascii="Avenir Next" w:hAnsi="Avenir Next"/>
    </w:rPr>
  </w:style>
  <w:style w:type="paragraph" w:styleId="Heading1">
    <w:name w:val="heading 1"/>
    <w:aliases w:val="Subtitulos"/>
    <w:basedOn w:val="Normal"/>
    <w:next w:val="Normal"/>
    <w:link w:val="Heading1Char"/>
    <w:uiPriority w:val="9"/>
    <w:qFormat/>
    <w:rsid w:val="00006822"/>
    <w:pPr>
      <w:keepNext/>
      <w:keepLines/>
      <w:spacing w:before="240"/>
      <w:outlineLvl w:val="0"/>
    </w:pPr>
    <w:rPr>
      <w:rFonts w:eastAsiaTheme="majorEastAsia" w:cstheme="majorBidi"/>
      <w:b/>
      <w:color w:val="890D09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6822"/>
    <w:pPr>
      <w:contextualSpacing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06822"/>
    <w:rPr>
      <w:rFonts w:ascii="Avenir Next" w:eastAsiaTheme="majorEastAsia" w:hAnsi="Avenir Next" w:cstheme="majorBidi"/>
      <w:b/>
      <w:spacing w:val="-10"/>
      <w:kern w:val="28"/>
      <w:sz w:val="28"/>
      <w:szCs w:val="56"/>
      <w:u w:val="single"/>
    </w:rPr>
  </w:style>
  <w:style w:type="character" w:customStyle="1" w:styleId="Heading1Char">
    <w:name w:val="Heading 1 Char"/>
    <w:aliases w:val="Subtitulos Char"/>
    <w:basedOn w:val="DefaultParagraphFont"/>
    <w:link w:val="Heading1"/>
    <w:uiPriority w:val="9"/>
    <w:rsid w:val="00006822"/>
    <w:rPr>
      <w:rFonts w:ascii="Avenir Next" w:eastAsiaTheme="majorEastAsia" w:hAnsi="Avenir Next" w:cstheme="majorBidi"/>
      <w:b/>
      <w:color w:val="890D09"/>
      <w:sz w:val="22"/>
      <w:szCs w:val="32"/>
    </w:rPr>
  </w:style>
  <w:style w:type="paragraph" w:styleId="ListParagraph">
    <w:name w:val="List Paragraph"/>
    <w:basedOn w:val="Normal"/>
    <w:uiPriority w:val="34"/>
    <w:qFormat/>
    <w:rsid w:val="0034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León Rojas</dc:creator>
  <cp:keywords/>
  <dc:description/>
  <cp:lastModifiedBy>José Eduardo León Rojas</cp:lastModifiedBy>
  <cp:revision>1</cp:revision>
  <dcterms:created xsi:type="dcterms:W3CDTF">2024-04-29T06:24:00Z</dcterms:created>
  <dcterms:modified xsi:type="dcterms:W3CDTF">2024-04-29T06:36:00Z</dcterms:modified>
</cp:coreProperties>
</file>