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DB4" w:rsidP="00CC216A" w:rsidRDefault="00FE1D19" w14:paraId="1FDF9092" w14:textId="72513E21">
      <w:pPr>
        <w:jc w:val="center"/>
        <w:rPr>
          <w:b/>
          <w:bCs/>
        </w:rPr>
      </w:pPr>
      <w:r w:rsidRPr="00E058F9">
        <w:rPr>
          <w:b/>
          <w:bCs/>
        </w:rPr>
        <w:t xml:space="preserve">PDVAC Vaccine Value </w:t>
      </w:r>
      <w:r w:rsidR="00E71C1A">
        <w:rPr>
          <w:b/>
          <w:bCs/>
        </w:rPr>
        <w:t>Profile</w:t>
      </w:r>
      <w:r w:rsidRPr="00E058F9" w:rsidR="002305F2">
        <w:rPr>
          <w:b/>
          <w:bCs/>
        </w:rPr>
        <w:t xml:space="preserve"> for Priority Pathogens</w:t>
      </w:r>
      <w:r w:rsidRPr="00E058F9" w:rsidR="00CC216A">
        <w:rPr>
          <w:b/>
          <w:bCs/>
        </w:rPr>
        <w:t xml:space="preserve"> </w:t>
      </w:r>
    </w:p>
    <w:p w:rsidR="00FE1D19" w:rsidP="00CC216A" w:rsidRDefault="00D638D8" w14:paraId="6C558B64" w14:textId="112080B3">
      <w:pPr>
        <w:jc w:val="center"/>
        <w:rPr>
          <w:b/>
          <w:bCs/>
        </w:rPr>
      </w:pPr>
      <w:r>
        <w:rPr>
          <w:b/>
          <w:bCs/>
        </w:rPr>
        <w:t xml:space="preserve">DRAFT Version </w:t>
      </w:r>
      <w:r w:rsidR="00A07A5E">
        <w:rPr>
          <w:b/>
          <w:bCs/>
        </w:rPr>
        <w:t>1.1</w:t>
      </w:r>
    </w:p>
    <w:p w:rsidRPr="00530B4F" w:rsidR="00582808" w:rsidP="00CC216A" w:rsidRDefault="00582808" w14:paraId="1B07FA4C" w14:textId="1C19F1A1">
      <w:pPr>
        <w:jc w:val="center"/>
        <w:rPr>
          <w:b/>
          <w:bCs/>
          <w:color w:val="0070C0"/>
        </w:rPr>
      </w:pPr>
    </w:p>
    <w:p w:rsidR="000A4CED" w:rsidP="000A4CED" w:rsidRDefault="000A4CED" w14:paraId="7DEF6B7E" w14:textId="6EF76BBC">
      <w:pPr>
        <w:spacing w:line="252" w:lineRule="auto"/>
      </w:pPr>
      <w:r>
        <w:rPr>
          <w:i/>
          <w:iCs/>
          <w:color w:val="0070C0"/>
        </w:rPr>
        <w:t>This ‘Vaccine Value Profile’  (VVP) is intended to provide a high-level, holistic assessment of the elements that are currently available to inform the Full Value of Vaccines Assessment (FVVA) (</w:t>
      </w:r>
      <w:hyperlink w:history="1" r:id="rId11">
        <w:r>
          <w:rPr>
            <w:rStyle w:val="Hyperlink"/>
            <w:i/>
            <w:iCs/>
            <w:color w:val="0070C0"/>
          </w:rPr>
          <w:t>Hutubessy et al, 2021</w:t>
        </w:r>
      </w:hyperlink>
      <w:r>
        <w:rPr>
          <w:rStyle w:val="Hyperlink"/>
          <w:i/>
          <w:iCs/>
          <w:color w:val="0070C0"/>
        </w:rPr>
        <w:t>),</w:t>
      </w:r>
      <w:r>
        <w:rPr>
          <w:i/>
          <w:iCs/>
          <w:color w:val="0070C0"/>
        </w:rPr>
        <w:t xml:space="preserve"> for pipeline vaccines and vaccine-like products against priority pathogens.  A full value of vaccine assessment (FVVA) uses multiple different analyses to describe the health, economic, and societal value of a vaccine to a broad range of global stakeholders, including from a low- and middle-income country (LMIC) perspective, and aims to articulate the full direct (individual) and indirect (population) impact of a vaccine.  For some pathogens, VVPs will be developed for both vaccines and monoclonal antibodies that have  that have vaccine-like properties in terms of delivery, i.e. a long half-life and a programmatically compatible delivery schedule and route of administration. </w:t>
      </w:r>
    </w:p>
    <w:p w:rsidR="000A4CED" w:rsidP="000A4CED" w:rsidRDefault="000A4CED" w14:paraId="64FBB3A3" w14:textId="77777777">
      <w:pPr>
        <w:spacing w:line="252" w:lineRule="auto"/>
      </w:pPr>
      <w:r>
        <w:rPr>
          <w:i/>
          <w:iCs/>
          <w:color w:val="0070C0"/>
        </w:rPr>
        <w:t> </w:t>
      </w:r>
    </w:p>
    <w:p w:rsidR="000A4CED" w:rsidP="000A4CED" w:rsidRDefault="000A4CED" w14:paraId="27275F97" w14:textId="77777777">
      <w:r>
        <w:rPr>
          <w:i/>
          <w:iCs/>
          <w:color w:val="0070C0"/>
        </w:rPr>
        <w:t>This VVP</w:t>
      </w:r>
      <w:r>
        <w:rPr>
          <w:b/>
          <w:bCs/>
          <w:color w:val="0070C0"/>
        </w:rPr>
        <w:t xml:space="preserve"> </w:t>
      </w:r>
      <w:r>
        <w:rPr>
          <w:i/>
          <w:iCs/>
          <w:color w:val="0070C0"/>
        </w:rPr>
        <w:t>template has been developed in collaboration with WHO’s Product Development for Vaccines Advisory Committee (</w:t>
      </w:r>
      <w:hyperlink w:history="1" r:id="rId12">
        <w:r>
          <w:rPr>
            <w:rStyle w:val="Hyperlink"/>
            <w:i/>
            <w:iCs/>
            <w:color w:val="0070C0"/>
          </w:rPr>
          <w:t>PDVAC</w:t>
        </w:r>
      </w:hyperlink>
      <w:r>
        <w:rPr>
          <w:i/>
          <w:iCs/>
          <w:color w:val="0070C0"/>
        </w:rPr>
        <w:t xml:space="preserve">), with input from the policy team at Gavi. The intent is to develop these VVPs for approximately 15 priority pathogens, with a view to generating an assessment of pipelines for vaccines that are approaching pivotal licensure studies within the next 3 years, and may be considered for investment decision-making . </w:t>
      </w:r>
    </w:p>
    <w:p w:rsidR="000A4CED" w:rsidP="000A4CED" w:rsidRDefault="000A4CED" w14:paraId="2C8AE27F" w14:textId="77777777">
      <w:r>
        <w:rPr>
          <w:i/>
          <w:iCs/>
          <w:color w:val="0070C0"/>
        </w:rPr>
        <w:t> </w:t>
      </w:r>
    </w:p>
    <w:p w:rsidR="000A4CED" w:rsidP="000A4CED" w:rsidRDefault="000A4CED" w14:paraId="671FF647" w14:textId="77777777">
      <w:r>
        <w:rPr>
          <w:i/>
          <w:iCs/>
          <w:color w:val="0070C0"/>
        </w:rPr>
        <w:t>The framework herein is a combination of tables and text; the tables are intended to consolidate and compress information, and the italic blue text is intended to guide the summarization or key ‘take-aways’ from the table in brief text. Authors are requested to develop a reference list as part of this assessment.</w:t>
      </w:r>
    </w:p>
    <w:p w:rsidR="000A4CED" w:rsidP="000A4CED" w:rsidRDefault="000A4CED" w14:paraId="50380152" w14:textId="77777777">
      <w:r>
        <w:rPr>
          <w:i/>
          <w:iCs/>
          <w:color w:val="0070C0"/>
        </w:rPr>
        <w:t> </w:t>
      </w:r>
    </w:p>
    <w:p w:rsidR="000A4CED" w:rsidP="000A4CED" w:rsidRDefault="000A4CED" w14:paraId="0F97867A" w14:textId="05F57F3A">
      <w:r>
        <w:rPr>
          <w:i/>
          <w:iCs/>
          <w:color w:val="0070C0"/>
        </w:rPr>
        <w:t xml:space="preserve">These Vaccine Value Profiles will provide a (early 2022) snapshot view of the perceived public health need, the vaccine development and funding status, investment strategy and research gaps for each pathogen, and will be published collectively as a journal supplement.  They will be updated periodically as new information becomes available.  Each iteration of the pipeline assessment will include 1) an approval date; 2) a last review date, 3) a note of a timeframe when the assessment is considered out-of-date, e.g., the intent is to review the assessment at least every five years and will be considered out-of-date if the last review date is more than five years prior.  Future iterations will include a document change log.  In addition to the Vaccine supplement, VVPs will be published on the PDVAC website . </w:t>
      </w:r>
    </w:p>
    <w:p w:rsidRPr="00AD01D4" w:rsidR="009C7E7D" w:rsidP="000A4CED" w:rsidRDefault="000A4CED" w14:paraId="19C91772" w14:textId="361E835A">
      <w:pPr>
        <w:spacing w:after="160" w:line="259" w:lineRule="auto"/>
        <w:rPr>
          <w:i/>
          <w:iCs/>
          <w:color w:val="0070C0"/>
        </w:rPr>
      </w:pPr>
      <w:r>
        <w:rPr>
          <w:rFonts w:eastAsia="Times New Roman"/>
          <w:i/>
          <w:iCs/>
          <w:color w:val="0070C0"/>
        </w:rPr>
        <w:br w:type="page"/>
      </w:r>
    </w:p>
    <w:p w:rsidRPr="007C38CE" w:rsidR="00576353" w:rsidP="00866D1F" w:rsidRDefault="00576353" w14:paraId="368C0446" w14:textId="77777777">
      <w:pPr>
        <w:pStyle w:val="Heading1"/>
      </w:pPr>
    </w:p>
    <w:p w:rsidR="00A861CE" w:rsidP="00FE1D19" w:rsidRDefault="00A861CE" w14:paraId="152FEA08" w14:textId="6A31E263">
      <w:pPr>
        <w:rPr>
          <w:color w:val="0070C0"/>
        </w:rPr>
      </w:pPr>
    </w:p>
    <w:sdt>
      <w:sdtPr>
        <w:rPr>
          <w:rFonts w:ascii="Calibri" w:hAnsi="Calibri" w:cs="Calibri" w:eastAsiaTheme="minorHAnsi"/>
          <w:color w:val="auto"/>
          <w:sz w:val="22"/>
          <w:szCs w:val="22"/>
          <w:lang w:val="en-GB" w:eastAsia="en-GB"/>
        </w:rPr>
        <w:id w:val="-2136392267"/>
        <w:docPartObj>
          <w:docPartGallery w:val="Table of Contents"/>
          <w:docPartUnique/>
        </w:docPartObj>
      </w:sdtPr>
      <w:sdtEndPr>
        <w:rPr>
          <w:b/>
          <w:bCs/>
          <w:noProof/>
        </w:rPr>
      </w:sdtEndPr>
      <w:sdtContent>
        <w:p w:rsidR="008C0BCE" w:rsidRDefault="008C0BCE" w14:paraId="338167FB" w14:textId="06FA0317">
          <w:pPr>
            <w:pStyle w:val="TOCHeading"/>
          </w:pPr>
          <w:r>
            <w:t>Contents</w:t>
          </w:r>
        </w:p>
        <w:p w:rsidR="00AD01D4" w:rsidRDefault="008C0BCE" w14:paraId="6D16B9F8" w14:textId="7AB4CFB3">
          <w:pPr>
            <w:pStyle w:val="TOC1"/>
            <w:tabs>
              <w:tab w:val="right" w:leader="dot" w:pos="935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74587217">
            <w:r w:rsidRPr="008C32C5" w:rsidR="00AD01D4">
              <w:rPr>
                <w:rStyle w:val="Hyperlink"/>
                <w:noProof/>
              </w:rPr>
              <w:t>1. The global public health need for a vaccine</w:t>
            </w:r>
            <w:r w:rsidR="00AD01D4">
              <w:rPr>
                <w:noProof/>
                <w:webHidden/>
              </w:rPr>
              <w:tab/>
            </w:r>
            <w:r w:rsidR="00AD01D4">
              <w:rPr>
                <w:noProof/>
                <w:webHidden/>
              </w:rPr>
              <w:fldChar w:fldCharType="begin"/>
            </w:r>
            <w:r w:rsidR="00AD01D4">
              <w:rPr>
                <w:noProof/>
                <w:webHidden/>
              </w:rPr>
              <w:instrText xml:space="preserve"> PAGEREF _Toc74587217 \h </w:instrText>
            </w:r>
            <w:r w:rsidR="00AD01D4">
              <w:rPr>
                <w:noProof/>
                <w:webHidden/>
              </w:rPr>
            </w:r>
            <w:r w:rsidR="00AD01D4">
              <w:rPr>
                <w:noProof/>
                <w:webHidden/>
              </w:rPr>
              <w:fldChar w:fldCharType="separate"/>
            </w:r>
            <w:r w:rsidR="00AD01D4">
              <w:rPr>
                <w:noProof/>
                <w:webHidden/>
              </w:rPr>
              <w:t>3</w:t>
            </w:r>
            <w:r w:rsidR="00AD01D4">
              <w:rPr>
                <w:noProof/>
                <w:webHidden/>
              </w:rPr>
              <w:fldChar w:fldCharType="end"/>
            </w:r>
          </w:hyperlink>
        </w:p>
        <w:p w:rsidR="00AD01D4" w:rsidRDefault="000A4CED" w14:paraId="1BE948BF" w14:textId="02940AD2">
          <w:pPr>
            <w:pStyle w:val="TOC1"/>
            <w:tabs>
              <w:tab w:val="right" w:leader="dot" w:pos="9350"/>
            </w:tabs>
            <w:rPr>
              <w:rFonts w:asciiTheme="minorHAnsi" w:hAnsiTheme="minorHAnsi" w:eastAsiaTheme="minorEastAsia" w:cstheme="minorBidi"/>
              <w:noProof/>
            </w:rPr>
          </w:pPr>
          <w:hyperlink w:history="1" w:anchor="_Toc74587218">
            <w:r w:rsidRPr="008C32C5" w:rsidR="00AD01D4">
              <w:rPr>
                <w:rStyle w:val="Hyperlink"/>
                <w:noProof/>
              </w:rPr>
              <w:t>2. Potential target populations and delivery strategies</w:t>
            </w:r>
            <w:r w:rsidR="00AD01D4">
              <w:rPr>
                <w:noProof/>
                <w:webHidden/>
              </w:rPr>
              <w:tab/>
            </w:r>
            <w:r w:rsidR="00AD01D4">
              <w:rPr>
                <w:noProof/>
                <w:webHidden/>
              </w:rPr>
              <w:fldChar w:fldCharType="begin"/>
            </w:r>
            <w:r w:rsidR="00AD01D4">
              <w:rPr>
                <w:noProof/>
                <w:webHidden/>
              </w:rPr>
              <w:instrText xml:space="preserve"> PAGEREF _Toc74587218 \h </w:instrText>
            </w:r>
            <w:r w:rsidR="00AD01D4">
              <w:rPr>
                <w:noProof/>
                <w:webHidden/>
              </w:rPr>
            </w:r>
            <w:r w:rsidR="00AD01D4">
              <w:rPr>
                <w:noProof/>
                <w:webHidden/>
              </w:rPr>
              <w:fldChar w:fldCharType="separate"/>
            </w:r>
            <w:r w:rsidR="00AD01D4">
              <w:rPr>
                <w:noProof/>
                <w:webHidden/>
              </w:rPr>
              <w:t>4</w:t>
            </w:r>
            <w:r w:rsidR="00AD01D4">
              <w:rPr>
                <w:noProof/>
                <w:webHidden/>
              </w:rPr>
              <w:fldChar w:fldCharType="end"/>
            </w:r>
          </w:hyperlink>
        </w:p>
        <w:p w:rsidR="00AD01D4" w:rsidRDefault="000A4CED" w14:paraId="5F987F5B" w14:textId="086E1997">
          <w:pPr>
            <w:pStyle w:val="TOC1"/>
            <w:tabs>
              <w:tab w:val="right" w:leader="dot" w:pos="9350"/>
            </w:tabs>
            <w:rPr>
              <w:rFonts w:asciiTheme="minorHAnsi" w:hAnsiTheme="minorHAnsi" w:eastAsiaTheme="minorEastAsia" w:cstheme="minorBidi"/>
              <w:noProof/>
            </w:rPr>
          </w:pPr>
          <w:hyperlink w:history="1" w:anchor="_Toc74587219">
            <w:r w:rsidRPr="008C32C5" w:rsidR="00AD01D4">
              <w:rPr>
                <w:rStyle w:val="Hyperlink"/>
                <w:noProof/>
              </w:rPr>
              <w:t>3. Pathogen X and its consideration as a global or regional public health priority</w:t>
            </w:r>
            <w:r w:rsidR="00AD01D4">
              <w:rPr>
                <w:noProof/>
                <w:webHidden/>
              </w:rPr>
              <w:tab/>
            </w:r>
            <w:r w:rsidR="00AD01D4">
              <w:rPr>
                <w:noProof/>
                <w:webHidden/>
              </w:rPr>
              <w:fldChar w:fldCharType="begin"/>
            </w:r>
            <w:r w:rsidR="00AD01D4">
              <w:rPr>
                <w:noProof/>
                <w:webHidden/>
              </w:rPr>
              <w:instrText xml:space="preserve"> PAGEREF _Toc74587219 \h </w:instrText>
            </w:r>
            <w:r w:rsidR="00AD01D4">
              <w:rPr>
                <w:noProof/>
                <w:webHidden/>
              </w:rPr>
            </w:r>
            <w:r w:rsidR="00AD01D4">
              <w:rPr>
                <w:noProof/>
                <w:webHidden/>
              </w:rPr>
              <w:fldChar w:fldCharType="separate"/>
            </w:r>
            <w:r w:rsidR="00AD01D4">
              <w:rPr>
                <w:noProof/>
                <w:webHidden/>
              </w:rPr>
              <w:t>5</w:t>
            </w:r>
            <w:r w:rsidR="00AD01D4">
              <w:rPr>
                <w:noProof/>
                <w:webHidden/>
              </w:rPr>
              <w:fldChar w:fldCharType="end"/>
            </w:r>
          </w:hyperlink>
        </w:p>
        <w:p w:rsidR="00AD01D4" w:rsidRDefault="000A4CED" w14:paraId="785ABA32" w14:textId="53991E04">
          <w:pPr>
            <w:pStyle w:val="TOC1"/>
            <w:tabs>
              <w:tab w:val="right" w:leader="dot" w:pos="9350"/>
            </w:tabs>
            <w:rPr>
              <w:rFonts w:asciiTheme="minorHAnsi" w:hAnsiTheme="minorHAnsi" w:eastAsiaTheme="minorEastAsia" w:cstheme="minorBidi"/>
              <w:noProof/>
            </w:rPr>
          </w:pPr>
          <w:hyperlink w:history="1" w:anchor="_Toc74587220">
            <w:r w:rsidRPr="008C32C5" w:rsidR="00AD01D4">
              <w:rPr>
                <w:rStyle w:val="Hyperlink"/>
                <w:noProof/>
              </w:rPr>
              <w:t>4. Existing guidance on preferences/preferred product attributes for vaccines against pathogen X</w:t>
            </w:r>
            <w:r w:rsidR="00AD01D4">
              <w:rPr>
                <w:noProof/>
                <w:webHidden/>
              </w:rPr>
              <w:tab/>
            </w:r>
            <w:r w:rsidR="00AD01D4">
              <w:rPr>
                <w:noProof/>
                <w:webHidden/>
              </w:rPr>
              <w:fldChar w:fldCharType="begin"/>
            </w:r>
            <w:r w:rsidR="00AD01D4">
              <w:rPr>
                <w:noProof/>
                <w:webHidden/>
              </w:rPr>
              <w:instrText xml:space="preserve"> PAGEREF _Toc74587220 \h </w:instrText>
            </w:r>
            <w:r w:rsidR="00AD01D4">
              <w:rPr>
                <w:noProof/>
                <w:webHidden/>
              </w:rPr>
            </w:r>
            <w:r w:rsidR="00AD01D4">
              <w:rPr>
                <w:noProof/>
                <w:webHidden/>
              </w:rPr>
              <w:fldChar w:fldCharType="separate"/>
            </w:r>
            <w:r w:rsidR="00AD01D4">
              <w:rPr>
                <w:noProof/>
                <w:webHidden/>
              </w:rPr>
              <w:t>6</w:t>
            </w:r>
            <w:r w:rsidR="00AD01D4">
              <w:rPr>
                <w:noProof/>
                <w:webHidden/>
              </w:rPr>
              <w:fldChar w:fldCharType="end"/>
            </w:r>
          </w:hyperlink>
        </w:p>
        <w:p w:rsidR="00AD01D4" w:rsidRDefault="000A4CED" w14:paraId="4BA5FED5" w14:textId="6F6F69F6">
          <w:pPr>
            <w:pStyle w:val="TOC1"/>
            <w:tabs>
              <w:tab w:val="right" w:leader="dot" w:pos="9350"/>
            </w:tabs>
            <w:rPr>
              <w:rFonts w:asciiTheme="minorHAnsi" w:hAnsiTheme="minorHAnsi" w:eastAsiaTheme="minorEastAsia" w:cstheme="minorBidi"/>
              <w:noProof/>
            </w:rPr>
          </w:pPr>
          <w:hyperlink w:history="1" w:anchor="_Toc74587221">
            <w:r w:rsidRPr="008C32C5" w:rsidR="00AD01D4">
              <w:rPr>
                <w:rStyle w:val="Hyperlink"/>
                <w:noProof/>
              </w:rPr>
              <w:t>5. Vaccine development</w:t>
            </w:r>
            <w:r w:rsidR="00AD01D4">
              <w:rPr>
                <w:noProof/>
                <w:webHidden/>
              </w:rPr>
              <w:tab/>
            </w:r>
            <w:r w:rsidR="00AD01D4">
              <w:rPr>
                <w:noProof/>
                <w:webHidden/>
              </w:rPr>
              <w:fldChar w:fldCharType="begin"/>
            </w:r>
            <w:r w:rsidR="00AD01D4">
              <w:rPr>
                <w:noProof/>
                <w:webHidden/>
              </w:rPr>
              <w:instrText xml:space="preserve"> PAGEREF _Toc74587221 \h </w:instrText>
            </w:r>
            <w:r w:rsidR="00AD01D4">
              <w:rPr>
                <w:noProof/>
                <w:webHidden/>
              </w:rPr>
            </w:r>
            <w:r w:rsidR="00AD01D4">
              <w:rPr>
                <w:noProof/>
                <w:webHidden/>
              </w:rPr>
              <w:fldChar w:fldCharType="separate"/>
            </w:r>
            <w:r w:rsidR="00AD01D4">
              <w:rPr>
                <w:noProof/>
                <w:webHidden/>
              </w:rPr>
              <w:t>7</w:t>
            </w:r>
            <w:r w:rsidR="00AD01D4">
              <w:rPr>
                <w:noProof/>
                <w:webHidden/>
              </w:rPr>
              <w:fldChar w:fldCharType="end"/>
            </w:r>
          </w:hyperlink>
        </w:p>
        <w:p w:rsidR="00AD01D4" w:rsidRDefault="000A4CED" w14:paraId="3A2E1628" w14:textId="3870FEB6">
          <w:pPr>
            <w:pStyle w:val="TOC1"/>
            <w:tabs>
              <w:tab w:val="right" w:leader="dot" w:pos="9350"/>
            </w:tabs>
            <w:rPr>
              <w:rFonts w:asciiTheme="minorHAnsi" w:hAnsiTheme="minorHAnsi" w:eastAsiaTheme="minorEastAsia" w:cstheme="minorBidi"/>
              <w:noProof/>
            </w:rPr>
          </w:pPr>
          <w:hyperlink w:history="1" w:anchor="_Toc74587222">
            <w:r w:rsidRPr="008C32C5" w:rsidR="00AD01D4">
              <w:rPr>
                <w:rStyle w:val="Hyperlink"/>
                <w:noProof/>
                <w:lang w:eastAsia="en-US"/>
              </w:rPr>
              <w:t>6. Health Impact of a vaccine on burden of disease and transmission</w:t>
            </w:r>
            <w:r w:rsidR="00AD01D4">
              <w:rPr>
                <w:noProof/>
                <w:webHidden/>
              </w:rPr>
              <w:tab/>
            </w:r>
            <w:r w:rsidR="00AD01D4">
              <w:rPr>
                <w:noProof/>
                <w:webHidden/>
              </w:rPr>
              <w:fldChar w:fldCharType="begin"/>
            </w:r>
            <w:r w:rsidR="00AD01D4">
              <w:rPr>
                <w:noProof/>
                <w:webHidden/>
              </w:rPr>
              <w:instrText xml:space="preserve"> PAGEREF _Toc74587222 \h </w:instrText>
            </w:r>
            <w:r w:rsidR="00AD01D4">
              <w:rPr>
                <w:noProof/>
                <w:webHidden/>
              </w:rPr>
            </w:r>
            <w:r w:rsidR="00AD01D4">
              <w:rPr>
                <w:noProof/>
                <w:webHidden/>
              </w:rPr>
              <w:fldChar w:fldCharType="separate"/>
            </w:r>
            <w:r w:rsidR="00AD01D4">
              <w:rPr>
                <w:noProof/>
                <w:webHidden/>
              </w:rPr>
              <w:t>8</w:t>
            </w:r>
            <w:r w:rsidR="00AD01D4">
              <w:rPr>
                <w:noProof/>
                <w:webHidden/>
              </w:rPr>
              <w:fldChar w:fldCharType="end"/>
            </w:r>
          </w:hyperlink>
        </w:p>
        <w:p w:rsidR="00AD01D4" w:rsidRDefault="000A4CED" w14:paraId="1514E223" w14:textId="7B3D7873">
          <w:pPr>
            <w:pStyle w:val="TOC1"/>
            <w:tabs>
              <w:tab w:val="right" w:leader="dot" w:pos="9350"/>
            </w:tabs>
            <w:rPr>
              <w:rFonts w:asciiTheme="minorHAnsi" w:hAnsiTheme="minorHAnsi" w:eastAsiaTheme="minorEastAsia" w:cstheme="minorBidi"/>
              <w:noProof/>
            </w:rPr>
          </w:pPr>
          <w:hyperlink w:history="1" w:anchor="_Toc74587223">
            <w:r w:rsidRPr="008C32C5" w:rsidR="00AD01D4">
              <w:rPr>
                <w:rStyle w:val="Hyperlink"/>
                <w:noProof/>
                <w:lang w:eastAsia="en-US"/>
              </w:rPr>
              <w:t>7. Social and/or economic Impact of a vaccine</w:t>
            </w:r>
            <w:r w:rsidR="00AD01D4">
              <w:rPr>
                <w:noProof/>
                <w:webHidden/>
              </w:rPr>
              <w:tab/>
            </w:r>
            <w:r w:rsidR="00AD01D4">
              <w:rPr>
                <w:noProof/>
                <w:webHidden/>
              </w:rPr>
              <w:fldChar w:fldCharType="begin"/>
            </w:r>
            <w:r w:rsidR="00AD01D4">
              <w:rPr>
                <w:noProof/>
                <w:webHidden/>
              </w:rPr>
              <w:instrText xml:space="preserve"> PAGEREF _Toc74587223 \h </w:instrText>
            </w:r>
            <w:r w:rsidR="00AD01D4">
              <w:rPr>
                <w:noProof/>
                <w:webHidden/>
              </w:rPr>
            </w:r>
            <w:r w:rsidR="00AD01D4">
              <w:rPr>
                <w:noProof/>
                <w:webHidden/>
              </w:rPr>
              <w:fldChar w:fldCharType="separate"/>
            </w:r>
            <w:r w:rsidR="00AD01D4">
              <w:rPr>
                <w:noProof/>
                <w:webHidden/>
              </w:rPr>
              <w:t>9</w:t>
            </w:r>
            <w:r w:rsidR="00AD01D4">
              <w:rPr>
                <w:noProof/>
                <w:webHidden/>
              </w:rPr>
              <w:fldChar w:fldCharType="end"/>
            </w:r>
          </w:hyperlink>
        </w:p>
        <w:p w:rsidR="00AD01D4" w:rsidRDefault="000A4CED" w14:paraId="5D3417E1" w14:textId="77545501">
          <w:pPr>
            <w:pStyle w:val="TOC1"/>
            <w:tabs>
              <w:tab w:val="right" w:leader="dot" w:pos="9350"/>
            </w:tabs>
            <w:rPr>
              <w:rFonts w:asciiTheme="minorHAnsi" w:hAnsiTheme="minorHAnsi" w:eastAsiaTheme="minorEastAsia" w:cstheme="minorBidi"/>
              <w:noProof/>
            </w:rPr>
          </w:pPr>
          <w:hyperlink w:history="1" w:anchor="_Toc74587224">
            <w:r w:rsidRPr="008C32C5" w:rsidR="00AD01D4">
              <w:rPr>
                <w:rStyle w:val="Hyperlink"/>
                <w:noProof/>
              </w:rPr>
              <w:t>8. Policy considerations and Financing</w:t>
            </w:r>
            <w:r w:rsidR="00AD01D4">
              <w:rPr>
                <w:noProof/>
                <w:webHidden/>
              </w:rPr>
              <w:tab/>
            </w:r>
            <w:r w:rsidR="00AD01D4">
              <w:rPr>
                <w:noProof/>
                <w:webHidden/>
              </w:rPr>
              <w:fldChar w:fldCharType="begin"/>
            </w:r>
            <w:r w:rsidR="00AD01D4">
              <w:rPr>
                <w:noProof/>
                <w:webHidden/>
              </w:rPr>
              <w:instrText xml:space="preserve"> PAGEREF _Toc74587224 \h </w:instrText>
            </w:r>
            <w:r w:rsidR="00AD01D4">
              <w:rPr>
                <w:noProof/>
                <w:webHidden/>
              </w:rPr>
            </w:r>
            <w:r w:rsidR="00AD01D4">
              <w:rPr>
                <w:noProof/>
                <w:webHidden/>
              </w:rPr>
              <w:fldChar w:fldCharType="separate"/>
            </w:r>
            <w:r w:rsidR="00AD01D4">
              <w:rPr>
                <w:noProof/>
                <w:webHidden/>
              </w:rPr>
              <w:t>10</w:t>
            </w:r>
            <w:r w:rsidR="00AD01D4">
              <w:rPr>
                <w:noProof/>
                <w:webHidden/>
              </w:rPr>
              <w:fldChar w:fldCharType="end"/>
            </w:r>
          </w:hyperlink>
        </w:p>
        <w:p w:rsidR="00AD01D4" w:rsidRDefault="000A4CED" w14:paraId="3284F14D" w14:textId="1CB8F0FA">
          <w:pPr>
            <w:pStyle w:val="TOC1"/>
            <w:tabs>
              <w:tab w:val="right" w:leader="dot" w:pos="9350"/>
            </w:tabs>
            <w:rPr>
              <w:rFonts w:asciiTheme="minorHAnsi" w:hAnsiTheme="minorHAnsi" w:eastAsiaTheme="minorEastAsia" w:cstheme="minorBidi"/>
              <w:noProof/>
            </w:rPr>
          </w:pPr>
          <w:hyperlink w:history="1" w:anchor="_Toc74587225">
            <w:r w:rsidRPr="008C32C5" w:rsidR="00AD01D4">
              <w:rPr>
                <w:rStyle w:val="Hyperlink"/>
                <w:noProof/>
              </w:rPr>
              <w:t>9. Access and Implementation Feasibility</w:t>
            </w:r>
            <w:r w:rsidR="00AD01D4">
              <w:rPr>
                <w:noProof/>
                <w:webHidden/>
              </w:rPr>
              <w:tab/>
            </w:r>
            <w:r w:rsidR="00AD01D4">
              <w:rPr>
                <w:noProof/>
                <w:webHidden/>
              </w:rPr>
              <w:fldChar w:fldCharType="begin"/>
            </w:r>
            <w:r w:rsidR="00AD01D4">
              <w:rPr>
                <w:noProof/>
                <w:webHidden/>
              </w:rPr>
              <w:instrText xml:space="preserve"> PAGEREF _Toc74587225 \h </w:instrText>
            </w:r>
            <w:r w:rsidR="00AD01D4">
              <w:rPr>
                <w:noProof/>
                <w:webHidden/>
              </w:rPr>
            </w:r>
            <w:r w:rsidR="00AD01D4">
              <w:rPr>
                <w:noProof/>
                <w:webHidden/>
              </w:rPr>
              <w:fldChar w:fldCharType="separate"/>
            </w:r>
            <w:r w:rsidR="00AD01D4">
              <w:rPr>
                <w:noProof/>
                <w:webHidden/>
              </w:rPr>
              <w:t>11</w:t>
            </w:r>
            <w:r w:rsidR="00AD01D4">
              <w:rPr>
                <w:noProof/>
                <w:webHidden/>
              </w:rPr>
              <w:fldChar w:fldCharType="end"/>
            </w:r>
          </w:hyperlink>
        </w:p>
        <w:p w:rsidR="00AD01D4" w:rsidRDefault="000A4CED" w14:paraId="3129D34B" w14:textId="0CCE01A3">
          <w:pPr>
            <w:pStyle w:val="TOC1"/>
            <w:tabs>
              <w:tab w:val="right" w:leader="dot" w:pos="9350"/>
            </w:tabs>
            <w:rPr>
              <w:rFonts w:asciiTheme="minorHAnsi" w:hAnsiTheme="minorHAnsi" w:eastAsiaTheme="minorEastAsia" w:cstheme="minorBidi"/>
              <w:noProof/>
            </w:rPr>
          </w:pPr>
          <w:hyperlink w:history="1" w:anchor="_Toc74587226">
            <w:r w:rsidRPr="008C32C5" w:rsidR="00AD01D4">
              <w:rPr>
                <w:rStyle w:val="Hyperlink"/>
                <w:noProof/>
              </w:rPr>
              <w:t>10.  Conclusion</w:t>
            </w:r>
            <w:r w:rsidR="00AD01D4">
              <w:rPr>
                <w:noProof/>
                <w:webHidden/>
              </w:rPr>
              <w:tab/>
            </w:r>
            <w:r w:rsidR="00AD01D4">
              <w:rPr>
                <w:noProof/>
                <w:webHidden/>
              </w:rPr>
              <w:fldChar w:fldCharType="begin"/>
            </w:r>
            <w:r w:rsidR="00AD01D4">
              <w:rPr>
                <w:noProof/>
                <w:webHidden/>
              </w:rPr>
              <w:instrText xml:space="preserve"> PAGEREF _Toc74587226 \h </w:instrText>
            </w:r>
            <w:r w:rsidR="00AD01D4">
              <w:rPr>
                <w:noProof/>
                <w:webHidden/>
              </w:rPr>
            </w:r>
            <w:r w:rsidR="00AD01D4">
              <w:rPr>
                <w:noProof/>
                <w:webHidden/>
              </w:rPr>
              <w:fldChar w:fldCharType="separate"/>
            </w:r>
            <w:r w:rsidR="00AD01D4">
              <w:rPr>
                <w:noProof/>
                <w:webHidden/>
              </w:rPr>
              <w:t>11</w:t>
            </w:r>
            <w:r w:rsidR="00AD01D4">
              <w:rPr>
                <w:noProof/>
                <w:webHidden/>
              </w:rPr>
              <w:fldChar w:fldCharType="end"/>
            </w:r>
          </w:hyperlink>
        </w:p>
        <w:p w:rsidR="008C0BCE" w:rsidRDefault="008C0BCE" w14:paraId="067EC88D" w14:textId="2C9BA031">
          <w:r>
            <w:rPr>
              <w:b/>
              <w:bCs/>
              <w:noProof/>
            </w:rPr>
            <w:fldChar w:fldCharType="end"/>
          </w:r>
        </w:p>
      </w:sdtContent>
    </w:sdt>
    <w:p w:rsidR="009C7E7D" w:rsidP="009C7E7D" w:rsidRDefault="009C7E7D" w14:paraId="6481AA32" w14:textId="77777777">
      <w:pPr>
        <w:rPr>
          <w:rFonts w:eastAsia="Calibri"/>
          <w:b/>
          <w:bCs/>
        </w:rPr>
      </w:pPr>
    </w:p>
    <w:p w:rsidR="00701A16" w:rsidP="62C2662A" w:rsidRDefault="00701A16" w14:paraId="0AB9B540" w14:textId="116AFE2B">
      <w:pPr>
        <w:rPr>
          <w:rFonts w:eastAsia="Calibri"/>
        </w:rPr>
      </w:pPr>
    </w:p>
    <w:p w:rsidR="009C7E7D" w:rsidP="62C2662A" w:rsidRDefault="009C7E7D" w14:paraId="086BBDFF" w14:textId="77777777">
      <w:pPr>
        <w:rPr>
          <w:rFonts w:eastAsia="Calibri"/>
          <w:b/>
          <w:bCs/>
        </w:rPr>
      </w:pPr>
    </w:p>
    <w:p w:rsidRPr="00021B6E" w:rsidR="00701A16" w:rsidP="62C2662A" w:rsidRDefault="00701A16" w14:paraId="50A567A6" w14:textId="51C11631">
      <w:pPr>
        <w:rPr>
          <w:rFonts w:eastAsia="Calibri"/>
          <w:b/>
          <w:bCs/>
        </w:rPr>
      </w:pPr>
      <w:r w:rsidRPr="00021B6E">
        <w:rPr>
          <w:rFonts w:eastAsia="Calibri"/>
          <w:b/>
          <w:bCs/>
        </w:rPr>
        <w:t>Append</w:t>
      </w:r>
      <w:r w:rsidRPr="00021B6E" w:rsidR="00021B6E">
        <w:rPr>
          <w:rFonts w:eastAsia="Calibri"/>
          <w:b/>
          <w:bCs/>
        </w:rPr>
        <w:t>ices:</w:t>
      </w:r>
    </w:p>
    <w:p w:rsidR="00021B6E" w:rsidP="62C2662A" w:rsidRDefault="00021B6E" w14:paraId="058789D2" w14:textId="7BA2E9B8">
      <w:pPr>
        <w:rPr>
          <w:rFonts w:eastAsia="Calibri"/>
        </w:rPr>
      </w:pPr>
      <w:r>
        <w:rPr>
          <w:rFonts w:eastAsia="Calibri"/>
        </w:rPr>
        <w:t xml:space="preserve">Appendix A:  </w:t>
      </w:r>
      <w:r w:rsidRPr="00021B6E">
        <w:rPr>
          <w:rFonts w:eastAsia="Calibri"/>
        </w:rPr>
        <w:t>Framework to inform section 5 - Vaccine development</w:t>
      </w:r>
    </w:p>
    <w:p w:rsidR="00021B6E" w:rsidP="00021B6E" w:rsidRDefault="00021B6E" w14:paraId="262D1647" w14:textId="479D7A73">
      <w:pPr>
        <w:rPr>
          <w:rFonts w:eastAsia="Calibri"/>
        </w:rPr>
      </w:pPr>
      <w:r>
        <w:rPr>
          <w:rFonts w:eastAsia="Calibri"/>
        </w:rPr>
        <w:t xml:space="preserve">Appendix B: </w:t>
      </w:r>
      <w:r w:rsidR="001C0935">
        <w:rPr>
          <w:rFonts w:eastAsia="Calibri"/>
        </w:rPr>
        <w:t xml:space="preserve"> </w:t>
      </w:r>
      <w:r w:rsidRPr="001C0935" w:rsidR="001C0935">
        <w:rPr>
          <w:rFonts w:eastAsia="Calibri"/>
        </w:rPr>
        <w:t>Framework to inform section 8 - Access and Implementation Feasibility</w:t>
      </w:r>
    </w:p>
    <w:p w:rsidR="00021B6E" w:rsidP="00021B6E" w:rsidRDefault="00021B6E" w14:paraId="7AE095D5" w14:textId="28E3C4AB">
      <w:pPr>
        <w:rPr>
          <w:rFonts w:eastAsia="Calibri"/>
        </w:rPr>
      </w:pPr>
      <w:r>
        <w:rPr>
          <w:rFonts w:eastAsia="Calibri"/>
        </w:rPr>
        <w:t xml:space="preserve">Appendix C: </w:t>
      </w:r>
      <w:r w:rsidR="001C0935">
        <w:rPr>
          <w:rFonts w:eastAsia="Calibri"/>
        </w:rPr>
        <w:t xml:space="preserve"> </w:t>
      </w:r>
      <w:r w:rsidRPr="001C0935" w:rsidR="001C0935">
        <w:rPr>
          <w:rFonts w:eastAsia="Calibri"/>
        </w:rPr>
        <w:t>Potential list of priority pathogens for FVVA-Lite assessments</w:t>
      </w:r>
    </w:p>
    <w:p w:rsidR="00021B6E" w:rsidP="62C2662A" w:rsidRDefault="00021B6E" w14:paraId="1A2AE6AF" w14:textId="77777777">
      <w:pPr>
        <w:rPr>
          <w:rFonts w:eastAsia="Calibri"/>
        </w:rPr>
      </w:pPr>
    </w:p>
    <w:p w:rsidRPr="00EC1DBA" w:rsidR="009C7E7D" w:rsidP="009C7E7D" w:rsidRDefault="009C7E7D" w14:paraId="38F6AC9F" w14:textId="77777777">
      <w:pPr>
        <w:rPr>
          <w:b/>
          <w:bCs/>
        </w:rPr>
      </w:pPr>
      <w:r w:rsidRPr="00EC1DBA">
        <w:rPr>
          <w:b/>
          <w:bCs/>
        </w:rPr>
        <w:t>Abbreviations:</w:t>
      </w:r>
    </w:p>
    <w:p w:rsidR="006224DC" w:rsidP="00AD01D4" w:rsidRDefault="009C7E7D" w14:paraId="19C6CFE4" w14:textId="538CF210">
      <w:pPr>
        <w:tabs>
          <w:tab w:val="left" w:pos="990"/>
        </w:tabs>
      </w:pPr>
      <w:r>
        <w:t>AMR</w:t>
      </w:r>
      <w:r>
        <w:tab/>
      </w:r>
      <w:r>
        <w:t>Antimicrobial resistance</w:t>
      </w:r>
    </w:p>
    <w:p w:rsidR="004E623E" w:rsidP="00AD01D4" w:rsidRDefault="006224DC" w14:paraId="61D991C5" w14:textId="55A17DBD">
      <w:pPr>
        <w:tabs>
          <w:tab w:val="left" w:pos="990"/>
        </w:tabs>
      </w:pPr>
      <w:r>
        <w:t>CFR</w:t>
      </w:r>
      <w:r w:rsidR="004E623E">
        <w:tab/>
      </w:r>
      <w:r w:rsidR="004E623E">
        <w:t>Case fatality rate</w:t>
      </w:r>
    </w:p>
    <w:p w:rsidR="00F85AAA" w:rsidP="00AD01D4" w:rsidRDefault="00F85AAA" w14:paraId="2A2965DD" w14:textId="2F619A5F">
      <w:pPr>
        <w:tabs>
          <w:tab w:val="left" w:pos="990"/>
        </w:tabs>
      </w:pPr>
      <w:r>
        <w:t>CSO</w:t>
      </w:r>
      <w:r>
        <w:tab/>
      </w:r>
      <w:r>
        <w:t>Civil Society Organization</w:t>
      </w:r>
    </w:p>
    <w:p w:rsidRPr="0031522B" w:rsidR="009C7E7D" w:rsidP="00AD01D4" w:rsidRDefault="009C7E7D" w14:paraId="154099F0" w14:textId="4E6BF8C4">
      <w:pPr>
        <w:tabs>
          <w:tab w:val="left" w:pos="990"/>
        </w:tabs>
      </w:pPr>
      <w:r>
        <w:t>FVVA</w:t>
      </w:r>
      <w:r>
        <w:tab/>
      </w:r>
      <w:r>
        <w:t>Full Value of Vaccines Assessment for Vaccines</w:t>
      </w:r>
    </w:p>
    <w:p w:rsidRPr="0031522B" w:rsidR="009C7E7D" w:rsidP="00AD01D4" w:rsidRDefault="009C7E7D" w14:paraId="6A5E44AE" w14:textId="1F335145">
      <w:pPr>
        <w:tabs>
          <w:tab w:val="left" w:pos="990"/>
        </w:tabs>
      </w:pPr>
      <w:r>
        <w:t>HIC</w:t>
      </w:r>
      <w:r>
        <w:tab/>
      </w:r>
      <w:r>
        <w:t>High-income countries</w:t>
      </w:r>
    </w:p>
    <w:p w:rsidR="009C7E7D" w:rsidP="00AD01D4" w:rsidRDefault="009C7E7D" w14:paraId="3D7DC5C4" w14:textId="0EC18449">
      <w:pPr>
        <w:tabs>
          <w:tab w:val="left" w:pos="990"/>
        </w:tabs>
      </w:pPr>
      <w:r w:rsidRPr="0031522B">
        <w:t>LMICs</w:t>
      </w:r>
      <w:r w:rsidRPr="0031522B">
        <w:tab/>
      </w:r>
      <w:r w:rsidRPr="0031522B">
        <w:t>Low- and middle-income countries</w:t>
      </w:r>
    </w:p>
    <w:p w:rsidR="002A0FF0" w:rsidP="00AD01D4" w:rsidRDefault="002A0FF0" w14:paraId="01BECE9F" w14:textId="612F3C28">
      <w:pPr>
        <w:tabs>
          <w:tab w:val="left" w:pos="990"/>
        </w:tabs>
      </w:pPr>
      <w:r w:rsidRPr="002A0FF0">
        <w:t>PAHO RF</w:t>
      </w:r>
      <w:r w:rsidR="00FE136F">
        <w:tab/>
      </w:r>
      <w:r w:rsidR="00FE136F">
        <w:t>Pan</w:t>
      </w:r>
      <w:r w:rsidR="00094467">
        <w:t xml:space="preserve"> </w:t>
      </w:r>
      <w:r w:rsidR="00FE136F">
        <w:t>American Health Organization Revolving Fund</w:t>
      </w:r>
    </w:p>
    <w:p w:rsidR="009C7E7D" w:rsidP="00AD01D4" w:rsidRDefault="009C7E7D" w14:paraId="1D18C207" w14:textId="30FC8B2F">
      <w:pPr>
        <w:tabs>
          <w:tab w:val="left" w:pos="990"/>
        </w:tabs>
      </w:pPr>
      <w:r>
        <w:t>PPC</w:t>
      </w:r>
      <w:r>
        <w:tab/>
      </w:r>
      <w:r>
        <w:t>Preferred Product Characteristics</w:t>
      </w:r>
    </w:p>
    <w:p w:rsidR="00A95FAB" w:rsidP="00FE136F" w:rsidRDefault="00A95FAB" w14:paraId="21724A77" w14:textId="525C5416">
      <w:pPr>
        <w:tabs>
          <w:tab w:val="left" w:pos="990"/>
        </w:tabs>
      </w:pPr>
      <w:r w:rsidRPr="00A95FAB">
        <w:t>PTRS</w:t>
      </w:r>
      <w:r>
        <w:tab/>
      </w:r>
      <w:r>
        <w:t>Probability of Tec</w:t>
      </w:r>
      <w:r w:rsidR="00683A91">
        <w:t>hnical and Regulatory Success</w:t>
      </w:r>
    </w:p>
    <w:p w:rsidRPr="0031522B" w:rsidR="009C7E7D" w:rsidP="00AD01D4" w:rsidRDefault="009C7E7D" w14:paraId="59D84781" w14:textId="464007A6">
      <w:pPr>
        <w:tabs>
          <w:tab w:val="left" w:pos="990"/>
        </w:tabs>
      </w:pPr>
      <w:r>
        <w:t>TPP</w:t>
      </w:r>
      <w:r>
        <w:tab/>
      </w:r>
      <w:r>
        <w:t>Target Product Profile</w:t>
      </w:r>
    </w:p>
    <w:p w:rsidR="009C7E7D" w:rsidP="00AD01D4" w:rsidRDefault="009C7E7D" w14:paraId="593C0C35" w14:textId="01976BCA">
      <w:pPr>
        <w:tabs>
          <w:tab w:val="left" w:pos="990"/>
        </w:tabs>
        <w:rPr>
          <w:rFonts w:eastAsia="Calibri"/>
        </w:rPr>
      </w:pPr>
      <w:r w:rsidRPr="62C2662A">
        <w:rPr>
          <w:rFonts w:eastAsia="Calibri"/>
        </w:rPr>
        <w:t>VIS</w:t>
      </w:r>
      <w:r>
        <w:tab/>
      </w:r>
      <w:r w:rsidRPr="62C2662A">
        <w:rPr>
          <w:rFonts w:eastAsia="Calibri"/>
        </w:rPr>
        <w:t>Gavi Vaccine Investment Strategy</w:t>
      </w:r>
    </w:p>
    <w:p w:rsidR="00021B6E" w:rsidP="62C2662A" w:rsidRDefault="00021B6E" w14:paraId="128BEC31" w14:textId="77777777">
      <w:pPr>
        <w:rPr>
          <w:rFonts w:eastAsia="Calibri"/>
        </w:rPr>
      </w:pPr>
    </w:p>
    <w:p w:rsidRPr="0031522B" w:rsidR="0031522B" w:rsidRDefault="0031522B" w14:paraId="740674F4" w14:textId="19BE2C22">
      <w:pPr>
        <w:spacing w:after="160" w:line="259" w:lineRule="auto"/>
      </w:pPr>
      <w:r w:rsidRPr="0031522B">
        <w:br w:type="page"/>
      </w:r>
    </w:p>
    <w:p w:rsidRPr="00E058F9" w:rsidR="00797DF2" w:rsidP="00FE1D19" w:rsidRDefault="00797DF2" w14:paraId="2FAFC8F4" w14:textId="77777777"/>
    <w:p w:rsidRPr="00E058F9" w:rsidR="00FE1D19" w:rsidP="00866D1F" w:rsidRDefault="00454A58" w14:paraId="734246ED" w14:textId="6C23BD65">
      <w:pPr>
        <w:pStyle w:val="Heading1"/>
      </w:pPr>
      <w:bookmarkStart w:name="_Toc74587217" w:id="0"/>
      <w:r>
        <w:t xml:space="preserve">1. </w:t>
      </w:r>
      <w:r w:rsidRPr="00E058F9" w:rsidR="00FE1D19">
        <w:t xml:space="preserve">The global public health need for </w:t>
      </w:r>
      <w:r w:rsidR="00A07903">
        <w:t>a</w:t>
      </w:r>
      <w:r w:rsidRPr="00E058F9" w:rsidR="00FE1D19">
        <w:t xml:space="preserve"> vaccine</w:t>
      </w:r>
      <w:bookmarkEnd w:id="0"/>
    </w:p>
    <w:p w:rsidRPr="00E058F9" w:rsidR="00AE3C52" w:rsidP="00AE3C52" w:rsidRDefault="00AE3C52" w14:paraId="536CACC9" w14:textId="77777777">
      <w:pPr>
        <w:pStyle w:val="ListParagraph"/>
      </w:pPr>
    </w:p>
    <w:p w:rsidR="00FE1D19" w:rsidP="00FE1D19" w:rsidRDefault="1294F8B1" w14:paraId="7DF33C3B" w14:textId="7FA4AB40">
      <w:pPr>
        <w:rPr>
          <w:color w:val="0070C0"/>
        </w:rPr>
      </w:pPr>
      <w:r w:rsidRPr="00AD01D4">
        <w:rPr>
          <w:i/>
          <w:iCs/>
          <w:color w:val="0070C0"/>
        </w:rPr>
        <w:t>Briefly d</w:t>
      </w:r>
      <w:r w:rsidRPr="00AD01D4" w:rsidR="60CBDB0F">
        <w:rPr>
          <w:i/>
          <w:iCs/>
          <w:color w:val="0070C0"/>
        </w:rPr>
        <w:t>escribe the unmet public health need (</w:t>
      </w:r>
      <w:r w:rsidRPr="00AD01D4" w:rsidR="00812061">
        <w:rPr>
          <w:i/>
          <w:iCs/>
          <w:color w:val="0070C0"/>
        </w:rPr>
        <w:t>i.e.,</w:t>
      </w:r>
      <w:r w:rsidRPr="00AD01D4" w:rsidR="60CBDB0F">
        <w:rPr>
          <w:i/>
          <w:iCs/>
          <w:color w:val="0070C0"/>
        </w:rPr>
        <w:t xml:space="preserve"> burden of disease), and epidemiology in the context of available interventions.</w:t>
      </w:r>
      <w:r w:rsidRPr="00AD01D4" w:rsidR="60CBDB0F">
        <w:rPr>
          <w:color w:val="0070C0"/>
        </w:rPr>
        <w:t xml:space="preserve"> </w:t>
      </w:r>
      <w:r w:rsidRPr="00AD01D4" w:rsidR="4107B50D">
        <w:rPr>
          <w:color w:val="0070C0"/>
        </w:rPr>
        <w:t xml:space="preserve"> </w:t>
      </w:r>
      <w:r w:rsidRPr="00DB550A" w:rsidR="4107B50D">
        <w:rPr>
          <w:i/>
          <w:iCs/>
          <w:color w:val="0070C0"/>
        </w:rPr>
        <w:t>What is the</w:t>
      </w:r>
      <w:r w:rsidRPr="00C4072C" w:rsidR="008823D3">
        <w:rPr>
          <w:i/>
          <w:iCs/>
          <w:color w:val="0070C0"/>
        </w:rPr>
        <w:t xml:space="preserve"> relative burden in LMICs? </w:t>
      </w:r>
      <w:r w:rsidRPr="009515EA" w:rsidR="0069318E">
        <w:rPr>
          <w:i/>
          <w:iCs/>
          <w:color w:val="0070C0"/>
        </w:rPr>
        <w:t xml:space="preserve"> What is the</w:t>
      </w:r>
      <w:r w:rsidRPr="00CA1792" w:rsidR="4107B50D">
        <w:rPr>
          <w:i/>
          <w:iCs/>
          <w:color w:val="0070C0"/>
        </w:rPr>
        <w:t xml:space="preserve"> problem statement </w:t>
      </w:r>
      <w:r w:rsidRPr="0085727B" w:rsidR="6C6142FD">
        <w:rPr>
          <w:i/>
          <w:iCs/>
          <w:color w:val="0070C0"/>
        </w:rPr>
        <w:t>that a vaccine is seeking to address</w:t>
      </w:r>
      <w:r w:rsidRPr="00AD01D4" w:rsidR="4107B50D">
        <w:rPr>
          <w:i/>
          <w:iCs/>
          <w:color w:val="0070C0"/>
        </w:rPr>
        <w:t>?</w:t>
      </w:r>
      <w:r w:rsidRPr="00AD01D4" w:rsidR="4107B50D">
        <w:rPr>
          <w:color w:val="0070C0"/>
        </w:rPr>
        <w:t xml:space="preserve"> </w:t>
      </w:r>
    </w:p>
    <w:p w:rsidRPr="00AD01D4" w:rsidR="00C4072C" w:rsidP="00FE1D19" w:rsidRDefault="00C4072C" w14:paraId="3BA01F7D" w14:textId="77777777">
      <w:pPr>
        <w:rPr>
          <w:color w:val="0070C0"/>
        </w:rPr>
      </w:pPr>
    </w:p>
    <w:p w:rsidRPr="00E058F9" w:rsidR="00533077" w:rsidP="00FE1D19" w:rsidRDefault="00533077" w14:paraId="4DD45DF3" w14:textId="77777777"/>
    <w:p w:rsidRPr="00E360E7" w:rsidR="001563B4" w:rsidP="53E714BD" w:rsidRDefault="00B74E4D" w14:paraId="7ABE5ACE" w14:textId="77777777">
      <w:pPr>
        <w:rPr>
          <w:i/>
          <w:iCs/>
          <w:color w:val="0070C0"/>
        </w:rPr>
      </w:pPr>
      <w:r w:rsidRPr="53E714BD">
        <w:rPr>
          <w:i/>
          <w:iCs/>
          <w:color w:val="0070C0"/>
        </w:rPr>
        <w:t xml:space="preserve">Table 1: </w:t>
      </w:r>
      <w:r w:rsidRPr="53E714BD" w:rsidR="001563B4">
        <w:rPr>
          <w:i/>
          <w:iCs/>
          <w:color w:val="0070C0"/>
        </w:rPr>
        <w:t>Summary of epidemiology and potential indirect public health impact</w:t>
      </w:r>
    </w:p>
    <w:p w:rsidRPr="00E058F9" w:rsidR="00AE3C52" w:rsidP="00FE1D19" w:rsidRDefault="00AE3C52" w14:paraId="62039D82" w14:textId="21CB224D">
      <w:r w:rsidRPr="00E058F9">
        <w:t>Use the template below as a framework</w:t>
      </w:r>
      <w:r w:rsidRPr="00E058F9" w:rsidR="00080F94">
        <w:t xml:space="preserve"> for this analysis</w:t>
      </w:r>
      <w:r w:rsidR="002278B1">
        <w:t xml:space="preserve">, where data </w:t>
      </w:r>
      <w:r w:rsidR="00F04F94">
        <w:t>are</w:t>
      </w:r>
      <w:r w:rsidR="002278B1">
        <w:t xml:space="preserve"> available</w:t>
      </w:r>
      <w:r w:rsidRPr="00E058F9">
        <w:t>:</w:t>
      </w:r>
    </w:p>
    <w:tbl>
      <w:tblPr>
        <w:tblStyle w:val="GridTable1Light-Accent11"/>
        <w:tblW w:w="9209" w:type="dxa"/>
        <w:tblLook w:val="04A0" w:firstRow="1" w:lastRow="0" w:firstColumn="1" w:lastColumn="0" w:noHBand="0" w:noVBand="1"/>
      </w:tblPr>
      <w:tblGrid>
        <w:gridCol w:w="2405"/>
        <w:gridCol w:w="5387"/>
        <w:gridCol w:w="1417"/>
      </w:tblGrid>
      <w:tr w:rsidRPr="00E058F9" w:rsidR="00E058F9" w:rsidTr="00AD01D4" w14:paraId="71677EE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AE3C52" w:rsidP="00B663C0" w:rsidRDefault="00AE3C52" w14:paraId="3D9F6BCA" w14:textId="77777777">
            <w:r w:rsidRPr="00E058F9">
              <w:t>Feature</w:t>
            </w:r>
          </w:p>
        </w:tc>
        <w:tc>
          <w:tcPr>
            <w:tcW w:w="5387" w:type="dxa"/>
            <w:vAlign w:val="center"/>
          </w:tcPr>
          <w:p w:rsidRPr="00E058F9" w:rsidR="00AE3C52" w:rsidRDefault="213E252E" w14:paraId="27F7063E" w14:textId="77777777">
            <w:pPr>
              <w:cnfStyle w:val="100000000000" w:firstRow="1" w:lastRow="0" w:firstColumn="0" w:lastColumn="0" w:oddVBand="0" w:evenVBand="0" w:oddHBand="0" w:evenHBand="0" w:firstRowFirstColumn="0" w:firstRowLastColumn="0" w:lastRowFirstColumn="0" w:lastRowLastColumn="0"/>
            </w:pPr>
            <w:r>
              <w:t>Summary and evidence</w:t>
            </w:r>
          </w:p>
        </w:tc>
        <w:tc>
          <w:tcPr>
            <w:tcW w:w="1417" w:type="dxa"/>
            <w:vAlign w:val="center"/>
          </w:tcPr>
          <w:p w:rsidRPr="00E058F9" w:rsidR="00AE3C52" w:rsidRDefault="007B2335" w14:paraId="4AB7348A" w14:textId="38CDF190">
            <w:pPr>
              <w:cnfStyle w:val="100000000000" w:firstRow="1" w:lastRow="0" w:firstColumn="0" w:lastColumn="0" w:oddVBand="0" w:evenVBand="0" w:oddHBand="0" w:evenHBand="0" w:firstRowFirstColumn="0" w:firstRowLastColumn="0" w:lastRowFirstColumn="0" w:lastRowLastColumn="0"/>
            </w:pPr>
            <w:r>
              <w:t>References</w:t>
            </w:r>
          </w:p>
        </w:tc>
      </w:tr>
      <w:tr w:rsidRPr="00E058F9" w:rsidR="00CA37CF" w:rsidTr="00AD01D4" w14:paraId="2482A64D" w14:textId="3F316CF9">
        <w:trPr>
          <w:trHeight w:val="420"/>
        </w:trPr>
        <w:tc>
          <w:tcPr>
            <w:cnfStyle w:val="001000000000" w:firstRow="0" w:lastRow="0" w:firstColumn="1" w:lastColumn="0" w:oddVBand="0" w:evenVBand="0" w:oddHBand="0" w:evenHBand="0" w:firstRowFirstColumn="0" w:firstRowLastColumn="0" w:lastRowFirstColumn="0" w:lastRowLastColumn="0"/>
            <w:tcW w:w="9209" w:type="dxa"/>
            <w:gridSpan w:val="3"/>
            <w:vAlign w:val="center"/>
          </w:tcPr>
          <w:p w:rsidRPr="00E058F9" w:rsidR="00CA37CF" w:rsidP="00AD01D4" w:rsidRDefault="00CA37CF" w14:paraId="743B5D99" w14:textId="76D02F63">
            <w:pPr>
              <w:pStyle w:val="Guidancetext"/>
              <w:jc w:val="left"/>
              <w:rPr>
                <w:color w:val="auto"/>
                <w:sz w:val="20"/>
              </w:rPr>
            </w:pPr>
            <w:r w:rsidRPr="00E058F9">
              <w:rPr>
                <w:color w:val="auto"/>
                <w:sz w:val="20"/>
                <w:szCs w:val="20"/>
              </w:rPr>
              <w:t xml:space="preserve">1.1 Epidemiology </w:t>
            </w:r>
          </w:p>
        </w:tc>
      </w:tr>
      <w:tr w:rsidRPr="00E058F9" w:rsidR="001F7D01" w:rsidTr="000524EF" w14:paraId="3CA74F35"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001F7D01" w:rsidP="005D27B6" w:rsidRDefault="001F7D01" w14:paraId="3C16B6E9" w14:textId="68E816A7">
            <w:pPr>
              <w:rPr>
                <w:sz w:val="20"/>
                <w:szCs w:val="20"/>
              </w:rPr>
            </w:pPr>
            <w:r>
              <w:rPr>
                <w:sz w:val="20"/>
                <w:szCs w:val="20"/>
              </w:rPr>
              <w:t>Reservoir</w:t>
            </w:r>
          </w:p>
        </w:tc>
        <w:tc>
          <w:tcPr>
            <w:tcW w:w="5387" w:type="dxa"/>
            <w:vAlign w:val="center"/>
          </w:tcPr>
          <w:p w:rsidRPr="00AD01D4" w:rsidR="001F7D01" w:rsidP="000524EF" w:rsidRDefault="00CF714E" w14:paraId="4E73CEA1" w14:textId="4B52327D">
            <w:pPr>
              <w:cnfStyle w:val="000000000000" w:firstRow="0" w:lastRow="0" w:firstColumn="0" w:lastColumn="0" w:oddVBand="0" w:evenVBand="0" w:oddHBand="0" w:evenHBand="0" w:firstRowFirstColumn="0" w:firstRowLastColumn="0" w:lastRowFirstColumn="0" w:lastRowLastColumn="0"/>
              <w:rPr>
                <w:i/>
                <w:iCs/>
                <w:sz w:val="20"/>
              </w:rPr>
            </w:pPr>
            <w:r w:rsidRPr="00AD01D4">
              <w:rPr>
                <w:i/>
                <w:iCs/>
                <w:sz w:val="20"/>
              </w:rPr>
              <w:t xml:space="preserve">Describe </w:t>
            </w:r>
            <w:r w:rsidRPr="00AD01D4" w:rsidR="005F5E42">
              <w:rPr>
                <w:i/>
                <w:iCs/>
                <w:sz w:val="20"/>
              </w:rPr>
              <w:t xml:space="preserve">significant animal </w:t>
            </w:r>
            <w:r w:rsidRPr="00AD01D4" w:rsidR="002C00BE">
              <w:rPr>
                <w:i/>
                <w:iCs/>
                <w:sz w:val="20"/>
              </w:rPr>
              <w:t>+/-</w:t>
            </w:r>
            <w:r w:rsidRPr="00AD01D4" w:rsidR="005F5E42">
              <w:rPr>
                <w:i/>
                <w:iCs/>
                <w:sz w:val="20"/>
              </w:rPr>
              <w:t xml:space="preserve"> vector sources</w:t>
            </w:r>
            <w:r w:rsidRPr="00AD01D4" w:rsidR="006B0F85">
              <w:rPr>
                <w:i/>
                <w:iCs/>
                <w:sz w:val="20"/>
              </w:rPr>
              <w:t xml:space="preserve"> of transmission to humans</w:t>
            </w:r>
            <w:r w:rsidRPr="00AD01D4" w:rsidR="0028427C">
              <w:rPr>
                <w:i/>
                <w:iCs/>
                <w:sz w:val="20"/>
              </w:rPr>
              <w:t>; if h</w:t>
            </w:r>
            <w:r w:rsidRPr="00AD01D4" w:rsidR="001F7D01">
              <w:rPr>
                <w:i/>
                <w:iCs/>
                <w:sz w:val="20"/>
              </w:rPr>
              <w:t>uman</w:t>
            </w:r>
            <w:r w:rsidRPr="00AD01D4" w:rsidR="007F4EE5">
              <w:rPr>
                <w:i/>
                <w:iCs/>
                <w:sz w:val="20"/>
              </w:rPr>
              <w:t xml:space="preserve"> </w:t>
            </w:r>
            <w:r w:rsidRPr="00AD01D4" w:rsidR="001F7D01">
              <w:rPr>
                <w:i/>
                <w:iCs/>
                <w:sz w:val="20"/>
              </w:rPr>
              <w:t>only</w:t>
            </w:r>
            <w:r w:rsidRPr="00AD01D4" w:rsidR="0028427C">
              <w:rPr>
                <w:i/>
                <w:iCs/>
                <w:sz w:val="20"/>
              </w:rPr>
              <w:t xml:space="preserve">, describe </w:t>
            </w:r>
            <w:r w:rsidRPr="00AD01D4" w:rsidR="005F5E42">
              <w:rPr>
                <w:i/>
                <w:iCs/>
                <w:sz w:val="20"/>
              </w:rPr>
              <w:t>transmission</w:t>
            </w:r>
            <w:r w:rsidRPr="00AD01D4" w:rsidR="002C00BE">
              <w:rPr>
                <w:i/>
                <w:iCs/>
                <w:sz w:val="20"/>
              </w:rPr>
              <w:t xml:space="preserve"> reservoir</w:t>
            </w:r>
            <w:r w:rsidRPr="00AD01D4" w:rsidR="006B0F85">
              <w:rPr>
                <w:i/>
                <w:iCs/>
                <w:sz w:val="20"/>
              </w:rPr>
              <w:t>(</w:t>
            </w:r>
            <w:r w:rsidRPr="00AD01D4" w:rsidR="002C00BE">
              <w:rPr>
                <w:i/>
                <w:iCs/>
                <w:sz w:val="20"/>
              </w:rPr>
              <w:t>s</w:t>
            </w:r>
            <w:r w:rsidRPr="00AD01D4" w:rsidR="006B0F85">
              <w:rPr>
                <w:i/>
                <w:iCs/>
                <w:sz w:val="20"/>
              </w:rPr>
              <w:t>)</w:t>
            </w:r>
          </w:p>
        </w:tc>
        <w:tc>
          <w:tcPr>
            <w:tcW w:w="1417" w:type="dxa"/>
            <w:vAlign w:val="center"/>
          </w:tcPr>
          <w:p w:rsidRPr="00E058F9" w:rsidR="001F7D01" w:rsidP="000524EF" w:rsidRDefault="001F7D01" w14:paraId="4BCAC2FD"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5D27B6" w:rsidTr="000524EF" w14:paraId="7C43138A"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5D27B6" w:rsidP="005D27B6" w:rsidRDefault="005D27B6" w14:paraId="320CA6E4" w14:textId="34E94EF7">
            <w:pPr>
              <w:rPr>
                <w:sz w:val="20"/>
                <w:szCs w:val="20"/>
              </w:rPr>
            </w:pPr>
            <w:r>
              <w:rPr>
                <w:sz w:val="20"/>
                <w:szCs w:val="20"/>
              </w:rPr>
              <w:t>At-risk populations</w:t>
            </w:r>
          </w:p>
        </w:tc>
        <w:tc>
          <w:tcPr>
            <w:tcW w:w="5387" w:type="dxa"/>
            <w:vAlign w:val="center"/>
          </w:tcPr>
          <w:p w:rsidRPr="00AD01D4" w:rsidR="005D27B6" w:rsidP="000524EF" w:rsidRDefault="00C7320D" w14:paraId="2A6B55D1" w14:textId="0B265138">
            <w:pPr>
              <w:cnfStyle w:val="000000000000" w:firstRow="0" w:lastRow="0" w:firstColumn="0" w:lastColumn="0" w:oddVBand="0" w:evenVBand="0" w:oddHBand="0" w:evenHBand="0" w:firstRowFirstColumn="0" w:firstRowLastColumn="0" w:lastRowFirstColumn="0" w:lastRowLastColumn="0"/>
              <w:rPr>
                <w:i/>
                <w:iCs/>
                <w:sz w:val="20"/>
              </w:rPr>
            </w:pPr>
            <w:r w:rsidRPr="00AD01D4">
              <w:rPr>
                <w:i/>
                <w:iCs/>
                <w:sz w:val="20"/>
              </w:rPr>
              <w:t>Identif</w:t>
            </w:r>
            <w:r w:rsidRPr="00AD01D4" w:rsidR="009C4957">
              <w:rPr>
                <w:i/>
                <w:iCs/>
                <w:sz w:val="20"/>
              </w:rPr>
              <w:t>ied</w:t>
            </w:r>
            <w:r w:rsidRPr="00AD01D4">
              <w:rPr>
                <w:i/>
                <w:iCs/>
                <w:sz w:val="20"/>
              </w:rPr>
              <w:t xml:space="preserve"> at-risk </w:t>
            </w:r>
            <w:r w:rsidRPr="00AD01D4" w:rsidR="00B1737E">
              <w:rPr>
                <w:i/>
                <w:iCs/>
                <w:sz w:val="20"/>
              </w:rPr>
              <w:t>sub-</w:t>
            </w:r>
            <w:r w:rsidRPr="00AD01D4" w:rsidR="005D27B6">
              <w:rPr>
                <w:i/>
                <w:iCs/>
                <w:sz w:val="20"/>
              </w:rPr>
              <w:t>populations</w:t>
            </w:r>
            <w:r w:rsidRPr="00AD01D4" w:rsidR="00B1737E">
              <w:rPr>
                <w:i/>
                <w:iCs/>
                <w:sz w:val="20"/>
              </w:rPr>
              <w:t>, or</w:t>
            </w:r>
            <w:r w:rsidRPr="00AD01D4" w:rsidR="00921EC5">
              <w:rPr>
                <w:i/>
                <w:iCs/>
                <w:sz w:val="20"/>
              </w:rPr>
              <w:t xml:space="preserve"> </w:t>
            </w:r>
            <w:r w:rsidRPr="00AD01D4" w:rsidR="00B1737E">
              <w:rPr>
                <w:i/>
                <w:iCs/>
                <w:sz w:val="20"/>
              </w:rPr>
              <w:t>indicate general population</w:t>
            </w:r>
          </w:p>
        </w:tc>
        <w:tc>
          <w:tcPr>
            <w:tcW w:w="1417" w:type="dxa"/>
            <w:vAlign w:val="center"/>
          </w:tcPr>
          <w:p w:rsidRPr="00E058F9" w:rsidR="005D27B6" w:rsidP="000524EF" w:rsidRDefault="005D27B6" w14:paraId="72C7F65C"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210FE63B"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5D27B6" w:rsidRDefault="00DE195A" w14:paraId="2A7D4069" w14:textId="1C4EC31F">
            <w:pPr>
              <w:rPr>
                <w:sz w:val="20"/>
                <w:szCs w:val="20"/>
              </w:rPr>
            </w:pPr>
            <w:r w:rsidRPr="00E058F9">
              <w:rPr>
                <w:sz w:val="20"/>
                <w:szCs w:val="20"/>
              </w:rPr>
              <w:t xml:space="preserve">Mortality </w:t>
            </w:r>
          </w:p>
        </w:tc>
        <w:tc>
          <w:tcPr>
            <w:tcW w:w="5387" w:type="dxa"/>
            <w:vAlign w:val="center"/>
          </w:tcPr>
          <w:p w:rsidRPr="00AD01D4" w:rsidR="00DE195A" w:rsidP="00B663C0" w:rsidRDefault="00DE195A" w14:paraId="221CCECB" w14:textId="6B4AB58D">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rPr>
              <w:t>Include case fatality ratio (CFR)</w:t>
            </w:r>
            <w:r w:rsidRPr="00AD01D4" w:rsidR="00894837">
              <w:rPr>
                <w:i/>
                <w:iCs/>
                <w:sz w:val="20"/>
              </w:rPr>
              <w:t xml:space="preserve"> by age and/or </w:t>
            </w:r>
            <w:r w:rsidRPr="00AD01D4" w:rsidR="00AF713D">
              <w:rPr>
                <w:i/>
                <w:iCs/>
                <w:sz w:val="20"/>
              </w:rPr>
              <w:t>at-</w:t>
            </w:r>
            <w:r w:rsidRPr="00AD01D4" w:rsidR="00EF513E">
              <w:rPr>
                <w:i/>
                <w:iCs/>
                <w:sz w:val="20"/>
              </w:rPr>
              <w:t xml:space="preserve">risk </w:t>
            </w:r>
            <w:r w:rsidRPr="00AD01D4" w:rsidR="00AF713D">
              <w:rPr>
                <w:i/>
                <w:iCs/>
                <w:sz w:val="20"/>
              </w:rPr>
              <w:t>sub-populations</w:t>
            </w:r>
          </w:p>
        </w:tc>
        <w:tc>
          <w:tcPr>
            <w:tcW w:w="1417" w:type="dxa"/>
            <w:vAlign w:val="center"/>
          </w:tcPr>
          <w:p w:rsidRPr="00E058F9" w:rsidR="00DE195A" w:rsidP="00AD01D4" w:rsidRDefault="00DE195A" w14:paraId="463602A2" w14:textId="4FB8F468">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330085B8"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690BF1DC" w14:textId="38278B91">
            <w:pPr>
              <w:rPr>
                <w:sz w:val="20"/>
                <w:szCs w:val="20"/>
              </w:rPr>
            </w:pPr>
            <w:r w:rsidRPr="00E058F9">
              <w:rPr>
                <w:sz w:val="20"/>
                <w:szCs w:val="20"/>
              </w:rPr>
              <w:t>Morbidity</w:t>
            </w:r>
          </w:p>
        </w:tc>
        <w:tc>
          <w:tcPr>
            <w:tcW w:w="5387" w:type="dxa"/>
            <w:vAlign w:val="center"/>
          </w:tcPr>
          <w:p w:rsidRPr="00AD01D4" w:rsidR="00DE195A" w:rsidRDefault="00DE195A" w14:paraId="0A4A667B" w14:textId="6704047B">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rPr>
              <w:t>Include severity and sequelae</w:t>
            </w:r>
            <w:r w:rsidRPr="00AD01D4" w:rsidR="00EF513E">
              <w:rPr>
                <w:i/>
                <w:iCs/>
                <w:sz w:val="20"/>
              </w:rPr>
              <w:t xml:space="preserve"> by age and/or </w:t>
            </w:r>
            <w:r w:rsidRPr="00AD01D4" w:rsidR="00D63CC3">
              <w:rPr>
                <w:i/>
                <w:iCs/>
                <w:sz w:val="20"/>
              </w:rPr>
              <w:t>at-risk sub-populations</w:t>
            </w:r>
          </w:p>
        </w:tc>
        <w:tc>
          <w:tcPr>
            <w:tcW w:w="1417" w:type="dxa"/>
            <w:vAlign w:val="center"/>
          </w:tcPr>
          <w:p w:rsidRPr="00E058F9" w:rsidR="00DE195A" w:rsidP="00AD01D4" w:rsidRDefault="00DE195A" w14:paraId="634A4330" w14:textId="0585247C">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2A3116AC"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22056F51" w14:textId="69573393">
            <w:pPr>
              <w:rPr>
                <w:sz w:val="20"/>
                <w:szCs w:val="20"/>
              </w:rPr>
            </w:pPr>
            <w:r w:rsidRPr="178F02F1">
              <w:rPr>
                <w:sz w:val="20"/>
                <w:szCs w:val="20"/>
              </w:rPr>
              <w:t xml:space="preserve">Geographical and seasonal distribution </w:t>
            </w:r>
          </w:p>
        </w:tc>
        <w:tc>
          <w:tcPr>
            <w:tcW w:w="5387" w:type="dxa"/>
            <w:vAlign w:val="center"/>
          </w:tcPr>
          <w:p w:rsidRPr="00AD01D4" w:rsidR="00DE195A" w:rsidRDefault="00DE195A" w14:paraId="458C2DB9" w14:textId="428CF6AD">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rPr>
              <w:t>Of burden, by region/country/season (mortality and morbidity)</w:t>
            </w:r>
            <w:r w:rsidRPr="00AD01D4" w:rsidR="006B7E09">
              <w:rPr>
                <w:i/>
                <w:iCs/>
                <w:sz w:val="20"/>
              </w:rPr>
              <w:t xml:space="preserve">; </w:t>
            </w:r>
            <w:r w:rsidRPr="00AD01D4" w:rsidR="00A145B2">
              <w:rPr>
                <w:i/>
                <w:iCs/>
                <w:sz w:val="20"/>
              </w:rPr>
              <w:t xml:space="preserve">data </w:t>
            </w:r>
            <w:r w:rsidRPr="00AD01D4" w:rsidR="006B7E09">
              <w:rPr>
                <w:i/>
                <w:iCs/>
                <w:sz w:val="20"/>
              </w:rPr>
              <w:t>limitations</w:t>
            </w:r>
            <w:r w:rsidRPr="00AD01D4" w:rsidR="00A145B2">
              <w:rPr>
                <w:i/>
                <w:iCs/>
                <w:sz w:val="20"/>
              </w:rPr>
              <w:t xml:space="preserve">? </w:t>
            </w:r>
          </w:p>
        </w:tc>
        <w:tc>
          <w:tcPr>
            <w:tcW w:w="1417" w:type="dxa"/>
            <w:vAlign w:val="center"/>
          </w:tcPr>
          <w:p w:rsidRPr="00E058F9" w:rsidR="00DE195A" w:rsidP="00AD01D4" w:rsidRDefault="00DE195A" w14:paraId="2DC2EDFF" w14:textId="5FD54F55">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6A5724DD"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61A00AE2" w14:textId="7387BFDD">
            <w:pPr>
              <w:rPr>
                <w:sz w:val="20"/>
                <w:szCs w:val="20"/>
              </w:rPr>
            </w:pPr>
            <w:r w:rsidRPr="00E058F9">
              <w:rPr>
                <w:sz w:val="20"/>
                <w:szCs w:val="20"/>
              </w:rPr>
              <w:t>Gender distribution</w:t>
            </w:r>
          </w:p>
        </w:tc>
        <w:tc>
          <w:tcPr>
            <w:tcW w:w="5387" w:type="dxa"/>
            <w:vAlign w:val="center"/>
          </w:tcPr>
          <w:p w:rsidRPr="00AD01D4" w:rsidR="00DE195A" w:rsidRDefault="00DE195A" w14:paraId="53CE6302" w14:textId="75735B35">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rPr>
              <w:t>Comment on heterogeneity, including in transmission</w:t>
            </w:r>
            <w:r w:rsidRPr="00AD01D4" w:rsidR="0092119F">
              <w:rPr>
                <w:i/>
                <w:iCs/>
                <w:sz w:val="20"/>
              </w:rPr>
              <w:t>; comment on additional risk(s) during pregnancy</w:t>
            </w:r>
            <w:r w:rsidRPr="00AD01D4" w:rsidR="00645BC1">
              <w:rPr>
                <w:i/>
                <w:iCs/>
                <w:sz w:val="20"/>
              </w:rPr>
              <w:t xml:space="preserve"> or breast-feeding to mother and </w:t>
            </w:r>
            <w:r w:rsidRPr="00AD01D4" w:rsidR="00DA603E">
              <w:rPr>
                <w:i/>
                <w:iCs/>
                <w:sz w:val="20"/>
              </w:rPr>
              <w:t>foetus</w:t>
            </w:r>
            <w:r w:rsidRPr="00AD01D4" w:rsidR="00645BC1">
              <w:rPr>
                <w:i/>
                <w:iCs/>
                <w:sz w:val="20"/>
              </w:rPr>
              <w:t>/neonate</w:t>
            </w:r>
            <w:r w:rsidRPr="00AD01D4" w:rsidR="00A145B2">
              <w:rPr>
                <w:i/>
                <w:iCs/>
                <w:sz w:val="20"/>
              </w:rPr>
              <w:t>; data limitations?</w:t>
            </w:r>
          </w:p>
        </w:tc>
        <w:tc>
          <w:tcPr>
            <w:tcW w:w="1417" w:type="dxa"/>
            <w:vAlign w:val="center"/>
          </w:tcPr>
          <w:p w:rsidRPr="00E058F9" w:rsidR="00DE195A" w:rsidP="00AD01D4" w:rsidRDefault="00DE195A" w14:paraId="2FB91493" w14:textId="1551691E">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028F3C6C"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973C64" w14:paraId="32D2C9C2" w14:textId="52449137">
            <w:pPr>
              <w:rPr>
                <w:sz w:val="20"/>
                <w:szCs w:val="20"/>
              </w:rPr>
            </w:pPr>
            <w:r>
              <w:rPr>
                <w:sz w:val="20"/>
                <w:szCs w:val="20"/>
              </w:rPr>
              <w:t xml:space="preserve">Socio-economic </w:t>
            </w:r>
            <w:r w:rsidRPr="62C2662A" w:rsidR="00955CD9">
              <w:rPr>
                <w:sz w:val="20"/>
                <w:szCs w:val="20"/>
              </w:rPr>
              <w:t xml:space="preserve">status </w:t>
            </w:r>
            <w:r>
              <w:rPr>
                <w:sz w:val="20"/>
                <w:szCs w:val="20"/>
              </w:rPr>
              <w:t>v</w:t>
            </w:r>
            <w:r w:rsidRPr="62C2662A" w:rsidR="00DE195A">
              <w:rPr>
                <w:sz w:val="20"/>
                <w:szCs w:val="20"/>
              </w:rPr>
              <w:t>ulnerability</w:t>
            </w:r>
            <w:r w:rsidR="00955CD9">
              <w:rPr>
                <w:sz w:val="20"/>
                <w:szCs w:val="20"/>
              </w:rPr>
              <w:t>(ies)</w:t>
            </w:r>
            <w:r w:rsidRPr="62C2662A" w:rsidR="00DE195A">
              <w:rPr>
                <w:sz w:val="20"/>
                <w:szCs w:val="20"/>
              </w:rPr>
              <w:t xml:space="preserve"> (equity/wealth quintile)</w:t>
            </w:r>
          </w:p>
        </w:tc>
        <w:tc>
          <w:tcPr>
            <w:tcW w:w="5387" w:type="dxa"/>
            <w:vAlign w:val="center"/>
          </w:tcPr>
          <w:p w:rsidRPr="00AD01D4" w:rsidR="00DE195A" w:rsidRDefault="00DE195A" w14:paraId="5B92E0E8" w14:textId="2B83D2D5">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rPr>
              <w:t>Comment on heterogeneity, including in transmission</w:t>
            </w:r>
          </w:p>
        </w:tc>
        <w:tc>
          <w:tcPr>
            <w:tcW w:w="1417" w:type="dxa"/>
            <w:vAlign w:val="center"/>
          </w:tcPr>
          <w:p w:rsidRPr="00E058F9" w:rsidR="00DE195A" w:rsidP="00AD01D4" w:rsidRDefault="00DE195A" w14:paraId="2CCAFE6C" w14:textId="6F3A5353">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57288463"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10C1C4DC" w14:textId="074AE95F">
            <w:pPr>
              <w:rPr>
                <w:sz w:val="20"/>
                <w:szCs w:val="20"/>
              </w:rPr>
            </w:pPr>
            <w:r w:rsidRPr="00E058F9">
              <w:rPr>
                <w:sz w:val="20"/>
                <w:szCs w:val="20"/>
              </w:rPr>
              <w:t xml:space="preserve">Natural immunity </w:t>
            </w:r>
          </w:p>
        </w:tc>
        <w:tc>
          <w:tcPr>
            <w:tcW w:w="5387" w:type="dxa"/>
            <w:vAlign w:val="center"/>
          </w:tcPr>
          <w:p w:rsidRPr="00AD01D4" w:rsidR="00DE195A" w:rsidRDefault="00DE195A" w14:paraId="74A9D6EE" w14:textId="7B3C05C6">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rPr>
              <w:t xml:space="preserve">Include </w:t>
            </w:r>
            <w:r w:rsidRPr="00AD01D4" w:rsidR="00BF6CCC">
              <w:rPr>
                <w:i/>
                <w:iCs/>
                <w:sz w:val="20"/>
              </w:rPr>
              <w:t xml:space="preserve">age of onset and </w:t>
            </w:r>
            <w:r w:rsidRPr="00AD01D4">
              <w:rPr>
                <w:i/>
                <w:iCs/>
                <w:sz w:val="20"/>
              </w:rPr>
              <w:t>duration of protection</w:t>
            </w:r>
          </w:p>
        </w:tc>
        <w:tc>
          <w:tcPr>
            <w:tcW w:w="1417" w:type="dxa"/>
            <w:vAlign w:val="center"/>
          </w:tcPr>
          <w:p w:rsidRPr="00E058F9" w:rsidR="00DE195A" w:rsidP="00AD01D4" w:rsidRDefault="00DE195A" w14:paraId="32A74C57" w14:textId="2B9B9688">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257E4678"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36CE24F4" w14:textId="48B6794F">
            <w:pPr>
              <w:rPr>
                <w:sz w:val="20"/>
                <w:szCs w:val="20"/>
              </w:rPr>
            </w:pPr>
            <w:r>
              <w:rPr>
                <w:sz w:val="20"/>
                <w:szCs w:val="20"/>
              </w:rPr>
              <w:t>Pathogenic t</w:t>
            </w:r>
            <w:r w:rsidRPr="53E714BD">
              <w:rPr>
                <w:sz w:val="20"/>
                <w:szCs w:val="20"/>
              </w:rPr>
              <w:t xml:space="preserve">ypes, </w:t>
            </w:r>
            <w:r w:rsidRPr="53E714BD" w:rsidR="007C14B7">
              <w:rPr>
                <w:sz w:val="20"/>
                <w:szCs w:val="20"/>
              </w:rPr>
              <w:t>strains,</w:t>
            </w:r>
            <w:r w:rsidRPr="53E714BD">
              <w:rPr>
                <w:sz w:val="20"/>
                <w:szCs w:val="20"/>
              </w:rPr>
              <w:t xml:space="preserve"> and serotypes</w:t>
            </w:r>
          </w:p>
        </w:tc>
        <w:tc>
          <w:tcPr>
            <w:tcW w:w="5387" w:type="dxa"/>
            <w:vAlign w:val="center"/>
          </w:tcPr>
          <w:p w:rsidRPr="00AD01D4" w:rsidR="00DE195A" w:rsidRDefault="00DE195A" w14:paraId="1D6C630F" w14:textId="757DFE85">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szCs w:val="20"/>
              </w:rPr>
              <w:t>Heterogeneity of serotypes/pathotypes</w:t>
            </w:r>
          </w:p>
        </w:tc>
        <w:tc>
          <w:tcPr>
            <w:tcW w:w="1417" w:type="dxa"/>
            <w:vAlign w:val="center"/>
          </w:tcPr>
          <w:p w:rsidRPr="00E058F9" w:rsidR="00DE195A" w:rsidRDefault="00DE195A" w14:paraId="6220F5B0" w14:textId="0AEAB128">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Pr="00E058F9" w:rsidR="00DE195A" w:rsidTr="00AD01D4" w14:paraId="5D67DB6A" w14:textId="77777777">
        <w:tc>
          <w:tcPr>
            <w:cnfStyle w:val="001000000000" w:firstRow="0" w:lastRow="0" w:firstColumn="1" w:lastColumn="0" w:oddVBand="0" w:evenVBand="0" w:oddHBand="0" w:evenHBand="0" w:firstRowFirstColumn="0" w:firstRowLastColumn="0" w:lastRowFirstColumn="0" w:lastRowLastColumn="0"/>
            <w:tcW w:w="9209" w:type="dxa"/>
            <w:gridSpan w:val="3"/>
            <w:vAlign w:val="center"/>
          </w:tcPr>
          <w:p w:rsidRPr="00E058F9" w:rsidR="00DE195A" w:rsidP="00AD01D4" w:rsidRDefault="00DE195A" w14:paraId="0942A95C" w14:textId="29A98B84">
            <w:pPr>
              <w:pStyle w:val="Guidancetext"/>
              <w:jc w:val="left"/>
              <w:rPr>
                <w:color w:val="auto"/>
                <w:sz w:val="20"/>
              </w:rPr>
            </w:pPr>
            <w:r w:rsidRPr="00E058F9">
              <w:rPr>
                <w:color w:val="auto"/>
                <w:sz w:val="20"/>
                <w:szCs w:val="20"/>
              </w:rPr>
              <w:t>1.2 Potential indirect impact</w:t>
            </w:r>
          </w:p>
        </w:tc>
      </w:tr>
      <w:tr w:rsidRPr="00E058F9" w:rsidR="00DE195A" w:rsidTr="00AD01D4" w14:paraId="42A77EF9"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7A00360E" w14:textId="261FA6B1">
            <w:pPr>
              <w:rPr>
                <w:sz w:val="20"/>
                <w:szCs w:val="20"/>
              </w:rPr>
            </w:pPr>
            <w:r w:rsidRPr="62C2662A">
              <w:rPr>
                <w:sz w:val="20"/>
                <w:szCs w:val="20"/>
              </w:rPr>
              <w:t>Anti-microbial resistance (AMR) threat</w:t>
            </w:r>
          </w:p>
        </w:tc>
        <w:tc>
          <w:tcPr>
            <w:tcW w:w="5387" w:type="dxa"/>
            <w:vAlign w:val="center"/>
          </w:tcPr>
          <w:p w:rsidRPr="00E67BB3" w:rsidR="00DE195A" w:rsidRDefault="00DE195A" w14:paraId="7526A201" w14:textId="38963407">
            <w:pPr>
              <w:cnfStyle w:val="000000000000" w:firstRow="0" w:lastRow="0" w:firstColumn="0" w:lastColumn="0" w:oddVBand="0" w:evenVBand="0" w:oddHBand="0" w:evenHBand="0" w:firstRowFirstColumn="0" w:firstRowLastColumn="0" w:lastRowFirstColumn="0" w:lastRowLastColumn="0"/>
              <w:rPr>
                <w:i/>
                <w:iCs/>
                <w:sz w:val="20"/>
                <w:szCs w:val="20"/>
              </w:rPr>
            </w:pPr>
            <w:r w:rsidRPr="00E67BB3">
              <w:rPr>
                <w:i/>
                <w:iCs/>
                <w:sz w:val="20"/>
                <w:szCs w:val="20"/>
              </w:rPr>
              <w:t>Include associated infections</w:t>
            </w:r>
            <w:r w:rsidR="00A03F1A">
              <w:rPr>
                <w:i/>
                <w:iCs/>
                <w:sz w:val="20"/>
                <w:szCs w:val="20"/>
              </w:rPr>
              <w:t>,</w:t>
            </w:r>
            <w:r w:rsidRPr="00E67BB3">
              <w:rPr>
                <w:i/>
                <w:iCs/>
                <w:sz w:val="20"/>
                <w:szCs w:val="20"/>
              </w:rPr>
              <w:t xml:space="preserve"> </w:t>
            </w:r>
            <w:r w:rsidRPr="00AD01D4">
              <w:rPr>
                <w:i/>
                <w:iCs/>
                <w:sz w:val="20"/>
                <w:szCs w:val="20"/>
              </w:rPr>
              <w:t xml:space="preserve">% of resistant strains, or level of pathogen-associated antibiotic use, if </w:t>
            </w:r>
            <w:r w:rsidRPr="00AD01D4" w:rsidR="00F04F94">
              <w:rPr>
                <w:i/>
                <w:iCs/>
                <w:sz w:val="20"/>
                <w:szCs w:val="20"/>
              </w:rPr>
              <w:t>known, which</w:t>
            </w:r>
            <w:r w:rsidRPr="00AD01D4">
              <w:rPr>
                <w:i/>
                <w:iCs/>
                <w:sz w:val="20"/>
                <w:szCs w:val="20"/>
              </w:rPr>
              <w:t xml:space="preserve"> is a proxy for development of AMR. Note: this will cross reference assessments for WHO AMR value attribution framework where relevant.</w:t>
            </w:r>
          </w:p>
        </w:tc>
        <w:tc>
          <w:tcPr>
            <w:tcW w:w="1417" w:type="dxa"/>
            <w:vAlign w:val="center"/>
          </w:tcPr>
          <w:p w:rsidRPr="00E058F9" w:rsidR="00DE195A" w:rsidP="00AD01D4" w:rsidRDefault="00DE195A" w14:paraId="6622085B" w14:textId="1CE75DEE">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Pr="00E058F9" w:rsidR="00DE195A" w:rsidTr="00AD01D4" w14:paraId="22B1AAB8"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65C43960" w14:textId="77777777">
            <w:pPr>
              <w:rPr>
                <w:sz w:val="20"/>
                <w:szCs w:val="20"/>
              </w:rPr>
            </w:pPr>
            <w:r w:rsidRPr="00E058F9">
              <w:rPr>
                <w:sz w:val="20"/>
                <w:szCs w:val="20"/>
              </w:rPr>
              <w:t>Epidemic and outbreak potential</w:t>
            </w:r>
          </w:p>
        </w:tc>
        <w:tc>
          <w:tcPr>
            <w:tcW w:w="5387" w:type="dxa"/>
            <w:vAlign w:val="center"/>
          </w:tcPr>
          <w:p w:rsidRPr="00E058F9" w:rsidR="00DE195A" w:rsidRDefault="00DE195A" w14:paraId="33D9F875"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Pr="00E058F9" w:rsidR="00DE195A" w:rsidP="00AD01D4" w:rsidRDefault="00DE195A" w14:paraId="4C1D7F83"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47865C70"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18318B01" w14:textId="4FEAFF63">
            <w:pPr>
              <w:rPr>
                <w:i/>
                <w:iCs/>
                <w:sz w:val="20"/>
                <w:szCs w:val="20"/>
              </w:rPr>
            </w:pPr>
            <w:r w:rsidRPr="00E058F9">
              <w:rPr>
                <w:sz w:val="20"/>
                <w:szCs w:val="20"/>
              </w:rPr>
              <w:t>Transmission route/potential</w:t>
            </w:r>
          </w:p>
        </w:tc>
        <w:tc>
          <w:tcPr>
            <w:tcW w:w="5387" w:type="dxa"/>
            <w:vAlign w:val="center"/>
          </w:tcPr>
          <w:p w:rsidRPr="00E058F9" w:rsidR="00DE195A" w:rsidRDefault="00DE195A" w14:paraId="3FAE613B"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Pr="00E058F9" w:rsidR="00DE195A" w:rsidP="00AD01D4" w:rsidRDefault="00DE195A" w14:paraId="1FD4F34C"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62630E1B" w14:textId="77777777">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78AE09FA" w14:textId="3BA94190">
            <w:pPr>
              <w:rPr>
                <w:i/>
                <w:iCs/>
                <w:sz w:val="20"/>
                <w:szCs w:val="20"/>
              </w:rPr>
            </w:pPr>
            <w:r w:rsidRPr="00E058F9">
              <w:rPr>
                <w:sz w:val="20"/>
                <w:szCs w:val="20"/>
              </w:rPr>
              <w:t>Acquired/herd immunity</w:t>
            </w:r>
          </w:p>
        </w:tc>
        <w:tc>
          <w:tcPr>
            <w:tcW w:w="5387" w:type="dxa"/>
            <w:vAlign w:val="center"/>
          </w:tcPr>
          <w:p w:rsidRPr="00E058F9" w:rsidR="00DE195A" w:rsidRDefault="00DE195A" w14:paraId="47C1B1FB" w14:textId="77777777">
            <w:pPr>
              <w:cnfStyle w:val="000000000000" w:firstRow="0" w:lastRow="0" w:firstColumn="0" w:lastColumn="0" w:oddVBand="0" w:evenVBand="0" w:oddHBand="0" w:evenHBand="0" w:firstRowFirstColumn="0" w:firstRowLastColumn="0" w:lastRowFirstColumn="0" w:lastRowLastColumn="0"/>
              <w:rPr>
                <w:sz w:val="20"/>
                <w:szCs w:val="20"/>
              </w:rPr>
            </w:pPr>
          </w:p>
        </w:tc>
        <w:tc>
          <w:tcPr>
            <w:tcW w:w="1417" w:type="dxa"/>
            <w:vAlign w:val="center"/>
          </w:tcPr>
          <w:p w:rsidRPr="00E058F9" w:rsidR="00DE195A" w:rsidP="00AD01D4" w:rsidRDefault="00DE195A" w14:paraId="6CD5D541"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DE195A" w:rsidTr="00AD01D4" w14:paraId="5AF681F1" w14:textId="77777777">
        <w:trPr>
          <w:trHeight w:val="347"/>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DE195A" w:rsidP="00B663C0" w:rsidRDefault="00DE195A" w14:paraId="27D9E2C0" w14:textId="665242EC">
            <w:pPr>
              <w:rPr>
                <w:sz w:val="20"/>
                <w:szCs w:val="20"/>
              </w:rPr>
            </w:pPr>
            <w:r w:rsidRPr="00E058F9">
              <w:rPr>
                <w:sz w:val="20"/>
                <w:szCs w:val="20"/>
              </w:rPr>
              <w:t>Co-associated mortality</w:t>
            </w:r>
          </w:p>
        </w:tc>
        <w:tc>
          <w:tcPr>
            <w:tcW w:w="5387" w:type="dxa"/>
            <w:vAlign w:val="center"/>
          </w:tcPr>
          <w:p w:rsidRPr="00AD01D4" w:rsidR="00DE195A" w:rsidRDefault="00E24682" w14:paraId="6CDC9865" w14:textId="0FB90BC3">
            <w:pPr>
              <w:cnfStyle w:val="000000000000" w:firstRow="0" w:lastRow="0" w:firstColumn="0" w:lastColumn="0" w:oddVBand="0" w:evenVBand="0" w:oddHBand="0" w:evenHBand="0" w:firstRowFirstColumn="0" w:firstRowLastColumn="0" w:lastRowFirstColumn="0" w:lastRowLastColumn="0"/>
              <w:rPr>
                <w:i/>
                <w:iCs/>
                <w:sz w:val="20"/>
                <w:szCs w:val="20"/>
              </w:rPr>
            </w:pPr>
            <w:r w:rsidRPr="00AD01D4">
              <w:rPr>
                <w:i/>
                <w:iCs/>
                <w:sz w:val="20"/>
                <w:szCs w:val="20"/>
              </w:rPr>
              <w:t>Does infection/disease by pathogen of interest contribute to other morbidity/mortality</w:t>
            </w:r>
          </w:p>
        </w:tc>
        <w:tc>
          <w:tcPr>
            <w:tcW w:w="1417" w:type="dxa"/>
            <w:vAlign w:val="center"/>
          </w:tcPr>
          <w:p w:rsidRPr="00E058F9" w:rsidR="00DE195A" w:rsidP="00AD01D4" w:rsidRDefault="00DE195A" w14:paraId="65CF40D1"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9515EA" w:rsidTr="008C5A4E" w14:paraId="6B06A00B" w14:textId="77777777">
        <w:trPr>
          <w:trHeight w:val="347"/>
        </w:trPr>
        <w:tc>
          <w:tcPr>
            <w:cnfStyle w:val="001000000000" w:firstRow="0" w:lastRow="0" w:firstColumn="1" w:lastColumn="0" w:oddVBand="0" w:evenVBand="0" w:oddHBand="0" w:evenHBand="0" w:firstRowFirstColumn="0" w:firstRowLastColumn="0" w:lastRowFirstColumn="0" w:lastRowLastColumn="0"/>
            <w:tcW w:w="9209" w:type="dxa"/>
            <w:gridSpan w:val="3"/>
            <w:vAlign w:val="center"/>
          </w:tcPr>
          <w:p w:rsidRPr="00E058F9" w:rsidR="009515EA" w:rsidRDefault="009515EA" w14:paraId="3AD7272C" w14:textId="00310551">
            <w:pPr>
              <w:pStyle w:val="Guidancetext"/>
              <w:jc w:val="left"/>
              <w:rPr>
                <w:color w:val="auto"/>
                <w:sz w:val="20"/>
              </w:rPr>
            </w:pPr>
            <w:r w:rsidRPr="007D7C8A">
              <w:rPr>
                <w:color w:val="auto"/>
                <w:sz w:val="20"/>
                <w:szCs w:val="20"/>
              </w:rPr>
              <w:t xml:space="preserve">1.3 Economic burden </w:t>
            </w:r>
          </w:p>
        </w:tc>
      </w:tr>
      <w:tr w:rsidRPr="00E058F9" w:rsidR="00014F01" w:rsidTr="009515EA" w14:paraId="4B09592F" w14:textId="77777777">
        <w:trPr>
          <w:trHeight w:val="347"/>
        </w:trPr>
        <w:tc>
          <w:tcPr>
            <w:cnfStyle w:val="001000000000" w:firstRow="0" w:lastRow="0" w:firstColumn="1" w:lastColumn="0" w:oddVBand="0" w:evenVBand="0" w:oddHBand="0" w:evenHBand="0" w:firstRowFirstColumn="0" w:firstRowLastColumn="0" w:lastRowFirstColumn="0" w:lastRowLastColumn="0"/>
            <w:tcW w:w="2405" w:type="dxa"/>
            <w:vAlign w:val="center"/>
          </w:tcPr>
          <w:p w:rsidRPr="00E058F9" w:rsidR="00014F01" w:rsidP="00B663C0" w:rsidRDefault="00D061D1" w14:paraId="0100B298" w14:textId="401E93DA">
            <w:pPr>
              <w:rPr>
                <w:sz w:val="20"/>
                <w:szCs w:val="20"/>
              </w:rPr>
            </w:pPr>
            <w:r>
              <w:rPr>
                <w:sz w:val="20"/>
                <w:szCs w:val="20"/>
              </w:rPr>
              <w:t>Health facility costs</w:t>
            </w:r>
            <w:r w:rsidR="0008407D">
              <w:rPr>
                <w:sz w:val="20"/>
                <w:szCs w:val="20"/>
              </w:rPr>
              <w:t>/out of pocket costs</w:t>
            </w:r>
            <w:r w:rsidR="00CF2E30">
              <w:rPr>
                <w:sz w:val="20"/>
                <w:szCs w:val="20"/>
              </w:rPr>
              <w:t>/productivity costs</w:t>
            </w:r>
          </w:p>
        </w:tc>
        <w:tc>
          <w:tcPr>
            <w:tcW w:w="5387" w:type="dxa"/>
            <w:vAlign w:val="center"/>
          </w:tcPr>
          <w:p w:rsidRPr="00014F01" w:rsidR="00014F01" w:rsidRDefault="00014F01" w14:paraId="12D00F6B" w14:textId="77777777">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417" w:type="dxa"/>
            <w:vAlign w:val="center"/>
          </w:tcPr>
          <w:p w:rsidRPr="00E058F9" w:rsidR="00014F01" w:rsidRDefault="00014F01" w14:paraId="52EC3711" w14:textId="77777777">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rPr>
            </w:pPr>
          </w:p>
        </w:tc>
      </w:tr>
    </w:tbl>
    <w:p w:rsidR="003028ED" w:rsidP="00FE1D19" w:rsidRDefault="003028ED" w14:paraId="5529BF5E" w14:textId="710D2D89"/>
    <w:p w:rsidRPr="007D7C8A" w:rsidR="0042764B" w:rsidP="007D7C8A" w:rsidRDefault="007D7C8A" w14:paraId="496D5F31" w14:textId="43DA3FC0">
      <w:pPr>
        <w:spacing w:before="100" w:beforeAutospacing="1"/>
        <w:textAlignment w:val="baseline"/>
        <w:rPr>
          <w:i/>
          <w:iCs/>
        </w:rPr>
      </w:pPr>
      <w:r>
        <w:rPr>
          <w:i/>
          <w:iCs/>
        </w:rPr>
        <w:t xml:space="preserve">1.4 </w:t>
      </w:r>
      <w:r w:rsidRPr="007D7C8A" w:rsidR="0042764B">
        <w:rPr>
          <w:i/>
          <w:iCs/>
        </w:rPr>
        <w:t>Current methods of surveillance, diagnosis, prevention</w:t>
      </w:r>
      <w:r w:rsidRPr="007D7C8A" w:rsidR="003B7932">
        <w:rPr>
          <w:i/>
          <w:iCs/>
        </w:rPr>
        <w:t>,</w:t>
      </w:r>
      <w:r w:rsidRPr="007D7C8A" w:rsidR="0042764B">
        <w:rPr>
          <w:i/>
          <w:iCs/>
        </w:rPr>
        <w:t xml:space="preserve"> and treatment</w:t>
      </w:r>
    </w:p>
    <w:p w:rsidR="00EC1DBA" w:rsidP="0042764B" w:rsidRDefault="0042764B" w14:paraId="03E9C401" w14:textId="7E21792F">
      <w:pPr>
        <w:spacing w:before="100" w:beforeAutospacing="1"/>
        <w:textAlignment w:val="baseline"/>
        <w:rPr>
          <w:i/>
          <w:iCs/>
          <w:color w:val="0070C0"/>
        </w:rPr>
      </w:pPr>
      <w:r w:rsidRPr="00EC1DBA">
        <w:rPr>
          <w:i/>
          <w:iCs/>
          <w:color w:val="0070C0"/>
        </w:rPr>
        <w:t xml:space="preserve">Brief introduction to the </w:t>
      </w:r>
      <w:r w:rsidRPr="00EC1DBA" w:rsidR="00CA373E">
        <w:rPr>
          <w:i/>
          <w:iCs/>
          <w:color w:val="0070C0"/>
        </w:rPr>
        <w:t xml:space="preserve">current </w:t>
      </w:r>
      <w:r w:rsidRPr="00EC1DBA">
        <w:rPr>
          <w:i/>
          <w:iCs/>
          <w:color w:val="0070C0"/>
        </w:rPr>
        <w:t>standard of care</w:t>
      </w:r>
      <w:r w:rsidRPr="00EC1DBA" w:rsidR="00585D25">
        <w:rPr>
          <w:i/>
          <w:iCs/>
          <w:color w:val="0070C0"/>
        </w:rPr>
        <w:t>,</w:t>
      </w:r>
      <w:r w:rsidRPr="00EC1DBA" w:rsidR="00E141FB">
        <w:rPr>
          <w:i/>
          <w:iCs/>
          <w:color w:val="0070C0"/>
        </w:rPr>
        <w:t xml:space="preserve"> including in LMICs</w:t>
      </w:r>
      <w:r w:rsidRPr="00EC1DBA">
        <w:rPr>
          <w:i/>
          <w:iCs/>
          <w:color w:val="0070C0"/>
        </w:rPr>
        <w:t xml:space="preserve"> if one exists, that is currently linked to the infection or associated condition</w:t>
      </w:r>
      <w:r w:rsidR="00511ED6">
        <w:rPr>
          <w:i/>
          <w:iCs/>
          <w:color w:val="0070C0"/>
        </w:rPr>
        <w:t>s</w:t>
      </w:r>
      <w:r w:rsidRPr="00EC1DBA">
        <w:rPr>
          <w:i/>
          <w:iCs/>
          <w:color w:val="0070C0"/>
        </w:rPr>
        <w:t xml:space="preserve">, and </w:t>
      </w:r>
      <w:r w:rsidR="00113399">
        <w:rPr>
          <w:i/>
          <w:iCs/>
          <w:color w:val="0070C0"/>
        </w:rPr>
        <w:t>standard of care</w:t>
      </w:r>
      <w:r w:rsidRPr="00EC1DBA">
        <w:rPr>
          <w:i/>
          <w:iCs/>
          <w:color w:val="0070C0"/>
        </w:rPr>
        <w:t xml:space="preserve"> </w:t>
      </w:r>
      <w:r w:rsidRPr="00EC1DBA" w:rsidR="002D3233">
        <w:rPr>
          <w:i/>
          <w:iCs/>
          <w:color w:val="0070C0"/>
        </w:rPr>
        <w:t>effectiveness</w:t>
      </w:r>
      <w:r w:rsidR="00113399">
        <w:rPr>
          <w:i/>
          <w:iCs/>
          <w:color w:val="0070C0"/>
        </w:rPr>
        <w:t xml:space="preserve"> </w:t>
      </w:r>
      <w:r w:rsidR="00386FDA">
        <w:rPr>
          <w:i/>
          <w:iCs/>
          <w:color w:val="0070C0"/>
        </w:rPr>
        <w:t>in idealized and real-world use</w:t>
      </w:r>
      <w:r w:rsidRPr="00EC1DBA">
        <w:rPr>
          <w:i/>
          <w:iCs/>
          <w:color w:val="0070C0"/>
        </w:rPr>
        <w:t>. This can include surveillance; vaccine use or other prevention (</w:t>
      </w:r>
      <w:r w:rsidR="00C51459">
        <w:rPr>
          <w:i/>
          <w:iCs/>
          <w:color w:val="0070C0"/>
        </w:rPr>
        <w:t>e.g.,</w:t>
      </w:r>
      <w:r w:rsidRPr="00EC1DBA">
        <w:rPr>
          <w:i/>
          <w:iCs/>
          <w:color w:val="0070C0"/>
        </w:rPr>
        <w:t xml:space="preserve"> </w:t>
      </w:r>
      <w:r w:rsidR="00C773BB">
        <w:rPr>
          <w:i/>
          <w:iCs/>
          <w:color w:val="0070C0"/>
        </w:rPr>
        <w:t xml:space="preserve">preventive </w:t>
      </w:r>
      <w:r w:rsidRPr="00EC1DBA">
        <w:rPr>
          <w:i/>
          <w:iCs/>
          <w:color w:val="0070C0"/>
        </w:rPr>
        <w:t>anti-microbial use</w:t>
      </w:r>
      <w:r w:rsidR="00C773BB">
        <w:rPr>
          <w:i/>
          <w:iCs/>
          <w:color w:val="0070C0"/>
        </w:rPr>
        <w:t xml:space="preserve">, or </w:t>
      </w:r>
      <w:r w:rsidR="00BF6CED">
        <w:rPr>
          <w:i/>
          <w:iCs/>
          <w:color w:val="0070C0"/>
        </w:rPr>
        <w:t>non-pharmaceutical personal or public health interventions</w:t>
      </w:r>
      <w:r w:rsidRPr="00EC1DBA">
        <w:rPr>
          <w:i/>
          <w:iCs/>
          <w:color w:val="0070C0"/>
        </w:rPr>
        <w:t xml:space="preserve">); </w:t>
      </w:r>
      <w:r w:rsidR="00967413">
        <w:rPr>
          <w:i/>
          <w:iCs/>
          <w:color w:val="0070C0"/>
        </w:rPr>
        <w:t xml:space="preserve">access to </w:t>
      </w:r>
      <w:r w:rsidR="00333B3E">
        <w:rPr>
          <w:i/>
          <w:iCs/>
          <w:color w:val="0070C0"/>
        </w:rPr>
        <w:t xml:space="preserve">health services for care; </w:t>
      </w:r>
      <w:r w:rsidR="007F3392">
        <w:rPr>
          <w:i/>
          <w:iCs/>
          <w:color w:val="0070C0"/>
        </w:rPr>
        <w:t xml:space="preserve">availability of diagnostics and their real-world use; </w:t>
      </w:r>
      <w:r w:rsidRPr="00EC1DBA">
        <w:rPr>
          <w:i/>
          <w:iCs/>
          <w:color w:val="0070C0"/>
        </w:rPr>
        <w:t>treatment and care (of all kinds including chemotherapeutic prevention, palliative); behaviour change that requires healthcare input</w:t>
      </w:r>
      <w:r w:rsidR="00D85046">
        <w:rPr>
          <w:i/>
          <w:iCs/>
          <w:color w:val="0070C0"/>
        </w:rPr>
        <w:t>,</w:t>
      </w:r>
      <w:r w:rsidRPr="00EC1DBA">
        <w:rPr>
          <w:i/>
          <w:iCs/>
          <w:color w:val="0070C0"/>
        </w:rPr>
        <w:t xml:space="preserve"> etc. </w:t>
      </w:r>
    </w:p>
    <w:p w:rsidRPr="007D7C8A" w:rsidR="00C4627E" w:rsidP="0042764B" w:rsidRDefault="00C4627E" w14:paraId="77981385" w14:textId="0E982E15">
      <w:pPr>
        <w:spacing w:before="100" w:beforeAutospacing="1"/>
        <w:textAlignment w:val="baseline"/>
        <w:rPr>
          <w:i/>
          <w:iCs/>
        </w:rPr>
      </w:pPr>
      <w:r w:rsidRPr="007D7C8A">
        <w:rPr>
          <w:i/>
          <w:iCs/>
        </w:rPr>
        <w:t>1.</w:t>
      </w:r>
      <w:r w:rsidRPr="007D7C8A" w:rsidR="007D7C8A">
        <w:rPr>
          <w:i/>
          <w:iCs/>
        </w:rPr>
        <w:t>5</w:t>
      </w:r>
      <w:r w:rsidRPr="007D7C8A">
        <w:rPr>
          <w:i/>
          <w:iCs/>
        </w:rPr>
        <w:t xml:space="preserve"> Summary of knowledge and research gaps in epidemiology</w:t>
      </w:r>
      <w:r w:rsidRPr="007D7C8A" w:rsidR="00E2182E">
        <w:rPr>
          <w:i/>
          <w:iCs/>
        </w:rPr>
        <w:t xml:space="preserve">, </w:t>
      </w:r>
      <w:r w:rsidRPr="007D7C8A">
        <w:rPr>
          <w:i/>
          <w:iCs/>
        </w:rPr>
        <w:t xml:space="preserve"> potential indirect public health impact</w:t>
      </w:r>
      <w:r w:rsidRPr="007D7C8A" w:rsidR="00E2182E">
        <w:rPr>
          <w:i/>
          <w:iCs/>
        </w:rPr>
        <w:t xml:space="preserve"> and economic burden</w:t>
      </w:r>
    </w:p>
    <w:p w:rsidRPr="00C4627E" w:rsidR="00C4627E" w:rsidP="0042764B" w:rsidRDefault="00C4627E" w14:paraId="3B825321" w14:textId="07909EB3">
      <w:pPr>
        <w:spacing w:before="100" w:beforeAutospacing="1"/>
        <w:textAlignment w:val="baseline"/>
        <w:rPr>
          <w:i/>
          <w:iCs/>
          <w:color w:val="2E74B5" w:themeColor="accent5" w:themeShade="BF"/>
        </w:rPr>
      </w:pPr>
      <w:r w:rsidRPr="00C4627E">
        <w:rPr>
          <w:i/>
          <w:iCs/>
          <w:color w:val="2E74B5" w:themeColor="accent5" w:themeShade="BF"/>
        </w:rPr>
        <w:t xml:space="preserve">Please summarise, in the form of brief bullets, the priority knowledge and research gaps that if addressed, could inform the value assessment of this vaccine. </w:t>
      </w:r>
    </w:p>
    <w:p w:rsidRPr="00E058F9" w:rsidR="00000CDD" w:rsidP="00454A58" w:rsidRDefault="00454A58" w14:paraId="5C78E3A0" w14:textId="77077CB6">
      <w:pPr>
        <w:pStyle w:val="Heading1"/>
      </w:pPr>
      <w:bookmarkStart w:name="_Toc74587218" w:id="1"/>
      <w:r>
        <w:t xml:space="preserve">2. </w:t>
      </w:r>
      <w:r w:rsidRPr="00E058F9" w:rsidR="00000CDD">
        <w:t xml:space="preserve">Potential </w:t>
      </w:r>
      <w:r w:rsidRPr="00E058F9" w:rsidR="00C9239A">
        <w:t>target populations</w:t>
      </w:r>
      <w:r w:rsidR="003B2485">
        <w:t xml:space="preserve"> and</w:t>
      </w:r>
      <w:r w:rsidRPr="00E058F9" w:rsidR="00000CDD">
        <w:t xml:space="preserve"> delivery strateg</w:t>
      </w:r>
      <w:r w:rsidRPr="00E058F9" w:rsidR="00C9239A">
        <w:t>ies</w:t>
      </w:r>
      <w:bookmarkEnd w:id="1"/>
      <w:r w:rsidR="00941234">
        <w:t xml:space="preserve"> </w:t>
      </w:r>
    </w:p>
    <w:p w:rsidR="00BF5BF9" w:rsidP="178F02F1" w:rsidRDefault="0DA31A4A" w14:paraId="2B365EFF" w14:textId="2BDA91DC">
      <w:pPr>
        <w:spacing w:before="100" w:beforeAutospacing="1"/>
        <w:textAlignment w:val="baseline"/>
      </w:pPr>
      <w:r>
        <w:t xml:space="preserve">How would </w:t>
      </w:r>
      <w:r w:rsidR="00B93806">
        <w:t>a</w:t>
      </w:r>
      <w:r>
        <w:t xml:space="preserve"> vaccine be delivered (fit within the immunization schedule or other </w:t>
      </w:r>
      <w:r w:rsidR="02A9B771">
        <w:t xml:space="preserve">intervention </w:t>
      </w:r>
      <w:r>
        <w:t>delivery mechanism</w:t>
      </w:r>
      <w:r w:rsidR="009F57F7">
        <w:t xml:space="preserve"> including vaccines</w:t>
      </w:r>
      <w:r w:rsidR="00B93806">
        <w:t xml:space="preserve"> for other pathogens</w:t>
      </w:r>
      <w:r w:rsidR="02A9B771">
        <w:t>, what is the anticipated</w:t>
      </w:r>
      <w:r w:rsidR="320E6913">
        <w:t>/optimal</w:t>
      </w:r>
      <w:r w:rsidR="02A9B771">
        <w:t xml:space="preserve"> schedule</w:t>
      </w:r>
      <w:r w:rsidR="320E6913">
        <w:t>)</w:t>
      </w:r>
      <w:r w:rsidR="338949C2">
        <w:t>?</w:t>
      </w:r>
      <w:r w:rsidR="65AF682E">
        <w:t xml:space="preserve">  </w:t>
      </w:r>
    </w:p>
    <w:p w:rsidRPr="00C0598C" w:rsidR="002E5097" w:rsidP="00BF5BF9" w:rsidRDefault="002E5097" w14:paraId="640973F0" w14:textId="7556D4B8">
      <w:pPr>
        <w:spacing w:before="100" w:beforeAutospacing="1"/>
        <w:textAlignment w:val="baseline"/>
        <w:rPr>
          <w:i/>
          <w:iCs/>
          <w:color w:val="0070C0"/>
        </w:rPr>
      </w:pPr>
      <w:r w:rsidRPr="00C0598C">
        <w:rPr>
          <w:i/>
          <w:iCs/>
          <w:color w:val="0070C0"/>
        </w:rPr>
        <w:t>Given th</w:t>
      </w:r>
      <w:r w:rsidRPr="00C0598C" w:rsidR="00ED5741">
        <w:rPr>
          <w:i/>
          <w:iCs/>
          <w:color w:val="0070C0"/>
        </w:rPr>
        <w:t>e</w:t>
      </w:r>
      <w:r w:rsidR="007E3260">
        <w:rPr>
          <w:i/>
          <w:iCs/>
          <w:color w:val="0070C0"/>
        </w:rPr>
        <w:t xml:space="preserve"> at-risk </w:t>
      </w:r>
      <w:r w:rsidR="00B93806">
        <w:rPr>
          <w:i/>
          <w:iCs/>
          <w:color w:val="0070C0"/>
        </w:rPr>
        <w:t xml:space="preserve">populations, </w:t>
      </w:r>
      <w:r w:rsidRPr="00C0598C" w:rsidR="00B93806">
        <w:rPr>
          <w:i/>
          <w:iCs/>
          <w:color w:val="0070C0"/>
        </w:rPr>
        <w:t>burden</w:t>
      </w:r>
      <w:r w:rsidR="00FC1AB5">
        <w:rPr>
          <w:i/>
          <w:iCs/>
          <w:color w:val="0070C0"/>
        </w:rPr>
        <w:t>,</w:t>
      </w:r>
      <w:r w:rsidRPr="00C0598C" w:rsidR="00ED5741">
        <w:rPr>
          <w:i/>
          <w:iCs/>
          <w:color w:val="0070C0"/>
        </w:rPr>
        <w:t xml:space="preserve"> and potential impact, what are the </w:t>
      </w:r>
      <w:r w:rsidRPr="00A861CE" w:rsidR="00ED5741">
        <w:rPr>
          <w:i/>
          <w:iCs/>
          <w:color w:val="0070C0"/>
          <w:u w:val="single"/>
        </w:rPr>
        <w:t>priority target populations</w:t>
      </w:r>
      <w:r w:rsidR="00274A4B">
        <w:rPr>
          <w:i/>
          <w:iCs/>
          <w:color w:val="0070C0"/>
          <w:u w:val="single"/>
        </w:rPr>
        <w:t xml:space="preserve"> in different sectors (please differentiate by HICs, MICs, LICs if relevant)</w:t>
      </w:r>
      <w:r w:rsidRPr="00C0598C" w:rsidR="00C0598C">
        <w:rPr>
          <w:i/>
          <w:iCs/>
          <w:color w:val="0070C0"/>
        </w:rPr>
        <w:t xml:space="preserve">, and is there existing </w:t>
      </w:r>
      <w:r w:rsidR="00595F52">
        <w:rPr>
          <w:i/>
          <w:iCs/>
          <w:color w:val="0070C0"/>
        </w:rPr>
        <w:t>setting/</w:t>
      </w:r>
      <w:r w:rsidRPr="00C0598C" w:rsidR="00C0598C">
        <w:rPr>
          <w:i/>
          <w:iCs/>
          <w:color w:val="0070C0"/>
        </w:rPr>
        <w:t>mechanism</w:t>
      </w:r>
      <w:r w:rsidR="00FC1AB5">
        <w:rPr>
          <w:i/>
          <w:iCs/>
          <w:color w:val="0070C0"/>
        </w:rPr>
        <w:t>(s)</w:t>
      </w:r>
      <w:r w:rsidRPr="00C0598C" w:rsidR="00C0598C">
        <w:rPr>
          <w:i/>
          <w:iCs/>
          <w:color w:val="0070C0"/>
        </w:rPr>
        <w:t xml:space="preserve"> for delivery</w:t>
      </w:r>
      <w:r w:rsidR="00274A4B">
        <w:rPr>
          <w:i/>
          <w:iCs/>
          <w:color w:val="0070C0"/>
        </w:rPr>
        <w:t xml:space="preserve"> in those contexts</w:t>
      </w:r>
      <w:r w:rsidRPr="00C0598C" w:rsidR="00C0598C">
        <w:rPr>
          <w:i/>
          <w:iCs/>
          <w:color w:val="0070C0"/>
        </w:rPr>
        <w:t>?</w:t>
      </w:r>
      <w:r w:rsidR="00DA603E">
        <w:rPr>
          <w:i/>
          <w:iCs/>
          <w:color w:val="0070C0"/>
        </w:rPr>
        <w:t xml:space="preserve"> </w:t>
      </w:r>
    </w:p>
    <w:p w:rsidR="00C0598C" w:rsidP="00360C23" w:rsidRDefault="00C0598C" w14:paraId="56698215" w14:textId="77777777"/>
    <w:p w:rsidRPr="00E360E7" w:rsidR="00E360E7" w:rsidP="62C2662A" w:rsidRDefault="52BB0DF4" w14:paraId="2DB30D79" w14:textId="13057A6D">
      <w:pPr>
        <w:rPr>
          <w:i/>
          <w:iCs/>
          <w:color w:val="0070C0"/>
        </w:rPr>
      </w:pPr>
      <w:r w:rsidRPr="62C2662A">
        <w:rPr>
          <w:i/>
          <w:iCs/>
          <w:color w:val="0070C0"/>
        </w:rPr>
        <w:t xml:space="preserve">Table </w:t>
      </w:r>
      <w:r w:rsidRPr="62C2662A" w:rsidR="57A3A841">
        <w:rPr>
          <w:i/>
          <w:iCs/>
          <w:color w:val="0070C0"/>
        </w:rPr>
        <w:t>2:</w:t>
      </w:r>
      <w:r w:rsidRPr="62C2662A" w:rsidR="38F3BB3F">
        <w:rPr>
          <w:i/>
          <w:iCs/>
          <w:color w:val="0070C0"/>
        </w:rPr>
        <w:t xml:space="preserve"> </w:t>
      </w:r>
      <w:r w:rsidRPr="62C2662A" w:rsidR="57A3A841">
        <w:rPr>
          <w:i/>
          <w:iCs/>
          <w:color w:val="0070C0"/>
        </w:rPr>
        <w:t>Overview of potential target and key population</w:t>
      </w:r>
      <w:r w:rsidR="00DF507E">
        <w:rPr>
          <w:i/>
          <w:iCs/>
          <w:color w:val="0070C0"/>
        </w:rPr>
        <w:t>(s)</w:t>
      </w:r>
      <w:r w:rsidRPr="62C2662A" w:rsidR="57A3A841">
        <w:rPr>
          <w:i/>
          <w:iCs/>
          <w:color w:val="0070C0"/>
        </w:rPr>
        <w:t xml:space="preserve"> and associated delivery strategy</w:t>
      </w:r>
      <w:r w:rsidR="00DF507E">
        <w:rPr>
          <w:i/>
          <w:iCs/>
          <w:color w:val="0070C0"/>
        </w:rPr>
        <w:t>(ies)</w:t>
      </w:r>
    </w:p>
    <w:p w:rsidRPr="00E058F9" w:rsidR="00C63574" w:rsidP="00360C23" w:rsidRDefault="00360C23" w14:paraId="5B09E56C" w14:textId="191B1DC2">
      <w:r w:rsidRPr="00E058F9">
        <w:t>Use the template below as a framework for this analysis</w:t>
      </w:r>
      <w:r>
        <w:t xml:space="preserve">, where data </w:t>
      </w:r>
      <w:r w:rsidR="00DF507E">
        <w:t>are</w:t>
      </w:r>
      <w:r>
        <w:t xml:space="preserve"> available</w:t>
      </w:r>
      <w:r w:rsidRPr="00E058F9">
        <w:t>:</w:t>
      </w:r>
    </w:p>
    <w:tbl>
      <w:tblPr>
        <w:tblStyle w:val="GridTable1Light-Accent11"/>
        <w:tblW w:w="8926" w:type="dxa"/>
        <w:tblLook w:val="04A0" w:firstRow="1" w:lastRow="0" w:firstColumn="1" w:lastColumn="0" w:noHBand="0" w:noVBand="1"/>
      </w:tblPr>
      <w:tblGrid>
        <w:gridCol w:w="1545"/>
        <w:gridCol w:w="5103"/>
        <w:gridCol w:w="2278"/>
      </w:tblGrid>
      <w:tr w:rsidRPr="00E058F9" w:rsidR="00274A4B" w:rsidTr="005F1175" w14:paraId="144DB0B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rsidRPr="00E058F9" w:rsidR="00274A4B" w:rsidP="005B0D95" w:rsidRDefault="00274A4B" w14:paraId="2E738F11" w14:textId="52390E62">
            <w:r w:rsidRPr="00A17641">
              <w:t>Target and key population</w:t>
            </w:r>
            <w:r>
              <w:t>(</w:t>
            </w:r>
            <w:r w:rsidRPr="00A17641">
              <w:t>s</w:t>
            </w:r>
            <w:r>
              <w:t xml:space="preserve">) </w:t>
            </w:r>
            <w:r w:rsidRPr="00BE260B">
              <w:rPr>
                <w:b w:val="0"/>
                <w:bCs w:val="0"/>
                <w:i/>
                <w:iCs/>
              </w:rPr>
              <w:t>(including vulnerable populations)</w:t>
            </w:r>
          </w:p>
        </w:tc>
        <w:tc>
          <w:tcPr>
            <w:tcW w:w="4766" w:type="dxa"/>
          </w:tcPr>
          <w:p w:rsidR="00274A4B" w:rsidP="005B0D95" w:rsidRDefault="00274A4B" w14:paraId="0EDDB347" w14:textId="701D9F88">
            <w:pPr>
              <w:cnfStyle w:val="100000000000" w:firstRow="1" w:lastRow="0" w:firstColumn="0" w:lastColumn="0" w:oddVBand="0" w:evenVBand="0" w:oddHBand="0" w:evenHBand="0" w:firstRowFirstColumn="0" w:firstRowLastColumn="0" w:lastRowFirstColumn="0" w:lastRowLastColumn="0"/>
              <w:rPr>
                <w:i/>
                <w:iCs/>
              </w:rPr>
            </w:pPr>
            <w:r>
              <w:t xml:space="preserve">Delivery strategy(ies) </w:t>
            </w:r>
            <w:r w:rsidRPr="00501077">
              <w:rPr>
                <w:b w:val="0"/>
                <w:bCs w:val="0"/>
                <w:i/>
                <w:iCs/>
              </w:rPr>
              <w:t>(</w:t>
            </w:r>
            <w:r>
              <w:rPr>
                <w:b w:val="0"/>
                <w:bCs w:val="0"/>
                <w:i/>
                <w:iCs/>
              </w:rPr>
              <w:t xml:space="preserve">potential setting and </w:t>
            </w:r>
            <w:r w:rsidRPr="00501077">
              <w:rPr>
                <w:b w:val="0"/>
                <w:bCs w:val="0"/>
                <w:i/>
                <w:iCs/>
              </w:rPr>
              <w:t>fit within the immunization schedule or other intervention delivery mechanism)</w:t>
            </w:r>
          </w:p>
          <w:p w:rsidRPr="00E058F9" w:rsidR="00274A4B" w:rsidP="005B0D95" w:rsidRDefault="00274A4B" w14:paraId="0C7B8A01" w14:textId="3286DE2F">
            <w:pPr>
              <w:cnfStyle w:val="100000000000" w:firstRow="1" w:lastRow="0" w:firstColumn="0" w:lastColumn="0" w:oddVBand="0" w:evenVBand="0" w:oddHBand="0" w:evenHBand="0" w:firstRowFirstColumn="0" w:firstRowLastColumn="0" w:lastRowFirstColumn="0" w:lastRowLastColumn="0"/>
            </w:pPr>
            <w:r>
              <w:rPr>
                <w:b w:val="0"/>
                <w:bCs w:val="0"/>
                <w:i/>
                <w:iCs/>
              </w:rPr>
              <w:t>W</w:t>
            </w:r>
            <w:r w:rsidRPr="00285437">
              <w:rPr>
                <w:b w:val="0"/>
                <w:bCs w:val="0"/>
                <w:i/>
                <w:iCs/>
              </w:rPr>
              <w:t>hat assumption</w:t>
            </w:r>
            <w:r>
              <w:rPr>
                <w:b w:val="0"/>
                <w:bCs w:val="0"/>
                <w:i/>
                <w:iCs/>
              </w:rPr>
              <w:t>s</w:t>
            </w:r>
            <w:r w:rsidRPr="00285437">
              <w:rPr>
                <w:b w:val="0"/>
                <w:bCs w:val="0"/>
                <w:i/>
                <w:iCs/>
              </w:rPr>
              <w:t xml:space="preserve"> </w:t>
            </w:r>
            <w:r>
              <w:rPr>
                <w:b w:val="0"/>
                <w:bCs w:val="0"/>
                <w:i/>
                <w:iCs/>
              </w:rPr>
              <w:t>underlie</w:t>
            </w:r>
            <w:r w:rsidRPr="00285437">
              <w:rPr>
                <w:b w:val="0"/>
                <w:bCs w:val="0"/>
                <w:i/>
                <w:iCs/>
              </w:rPr>
              <w:t xml:space="preserve"> the anticipated/optimal schedule</w:t>
            </w:r>
            <w:r>
              <w:rPr>
                <w:b w:val="0"/>
                <w:bCs w:val="0"/>
                <w:i/>
                <w:iCs/>
              </w:rPr>
              <w:t>?</w:t>
            </w:r>
          </w:p>
        </w:tc>
        <w:tc>
          <w:tcPr>
            <w:tcW w:w="2127" w:type="dxa"/>
          </w:tcPr>
          <w:p w:rsidRPr="008F26B8" w:rsidR="00274A4B" w:rsidP="005B0D95" w:rsidRDefault="00274A4B" w14:paraId="2F380CBE" w14:textId="2C1F3124">
            <w:pPr>
              <w:cnfStyle w:val="100000000000" w:firstRow="1" w:lastRow="0" w:firstColumn="0" w:lastColumn="0" w:oddVBand="0" w:evenVBand="0" w:oddHBand="0" w:evenHBand="0" w:firstRowFirstColumn="0" w:firstRowLastColumn="0" w:lastRowFirstColumn="0" w:lastRowLastColumn="0"/>
            </w:pPr>
            <w:r w:rsidRPr="008F26B8">
              <w:t>References</w:t>
            </w:r>
          </w:p>
        </w:tc>
      </w:tr>
      <w:tr w:rsidRPr="00E058F9" w:rsidR="00274A4B" w:rsidTr="005F1175" w14:paraId="6703A2CB"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E058F9" w:rsidR="00274A4B" w:rsidP="005B0D95" w:rsidRDefault="00274A4B" w14:paraId="529673A1" w14:textId="6612CEA0">
            <w:pPr>
              <w:rPr>
                <w:sz w:val="20"/>
                <w:szCs w:val="20"/>
              </w:rPr>
            </w:pPr>
          </w:p>
        </w:tc>
        <w:tc>
          <w:tcPr>
            <w:tcW w:w="4766" w:type="dxa"/>
          </w:tcPr>
          <w:p w:rsidRPr="00E058F9" w:rsidR="00274A4B" w:rsidP="005B0D95" w:rsidRDefault="00274A4B" w14:paraId="2CB704AC" w14:textId="7049B21C">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127" w:type="dxa"/>
          </w:tcPr>
          <w:p w:rsidRPr="00E058F9" w:rsidR="00274A4B" w:rsidP="005B0D95" w:rsidRDefault="00274A4B" w14:paraId="043B038B" w14:textId="432AC0B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74A4B" w:rsidTr="005F1175" w14:paraId="2D57A65C"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E058F9" w:rsidR="00274A4B" w:rsidP="005B0D95" w:rsidRDefault="00274A4B" w14:paraId="3EE3AC44" w14:textId="46F46C9D">
            <w:pPr>
              <w:rPr>
                <w:sz w:val="20"/>
                <w:szCs w:val="20"/>
              </w:rPr>
            </w:pPr>
          </w:p>
        </w:tc>
        <w:tc>
          <w:tcPr>
            <w:tcW w:w="4766" w:type="dxa"/>
          </w:tcPr>
          <w:p w:rsidRPr="00E058F9" w:rsidR="00274A4B" w:rsidP="005B0D95" w:rsidRDefault="00274A4B" w14:paraId="02CECB27" w14:textId="5CB15058">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127" w:type="dxa"/>
          </w:tcPr>
          <w:p w:rsidRPr="00E058F9" w:rsidR="00274A4B" w:rsidP="005B0D95" w:rsidRDefault="00274A4B" w14:paraId="254D9B9D" w14:textId="3EC5A231">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74A4B" w:rsidTr="005F1175" w14:paraId="0EE32CB7"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E058F9" w:rsidR="00274A4B" w:rsidP="005B0D95" w:rsidRDefault="00274A4B" w14:paraId="1695E679" w14:textId="1BFC4708">
            <w:pPr>
              <w:rPr>
                <w:sz w:val="20"/>
                <w:szCs w:val="20"/>
              </w:rPr>
            </w:pPr>
          </w:p>
        </w:tc>
        <w:tc>
          <w:tcPr>
            <w:tcW w:w="4766" w:type="dxa"/>
          </w:tcPr>
          <w:p w:rsidRPr="00E058F9" w:rsidR="00274A4B" w:rsidP="005B0D95" w:rsidRDefault="00274A4B" w14:paraId="0990C83D" w14:textId="324174B9">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127" w:type="dxa"/>
          </w:tcPr>
          <w:p w:rsidRPr="00E058F9" w:rsidR="00274A4B" w:rsidP="005B0D95" w:rsidRDefault="00274A4B" w14:paraId="0D0EE13A" w14:textId="2CD80C1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74A4B" w:rsidTr="005F1175" w14:paraId="1D5F5FFA"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E058F9" w:rsidR="00274A4B" w:rsidP="005B0D95" w:rsidRDefault="00274A4B" w14:paraId="3C371643" w14:textId="33ADB88C">
            <w:pPr>
              <w:rPr>
                <w:sz w:val="20"/>
                <w:szCs w:val="20"/>
              </w:rPr>
            </w:pPr>
          </w:p>
        </w:tc>
        <w:tc>
          <w:tcPr>
            <w:tcW w:w="4766" w:type="dxa"/>
          </w:tcPr>
          <w:p w:rsidRPr="00E058F9" w:rsidR="00274A4B" w:rsidP="005B0D95" w:rsidRDefault="00274A4B" w14:paraId="1D007574" w14:textId="514488F0">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127" w:type="dxa"/>
          </w:tcPr>
          <w:p w:rsidRPr="00E058F9" w:rsidR="00274A4B" w:rsidP="005B0D95" w:rsidRDefault="00274A4B" w14:paraId="34A0F18C" w14:textId="2628198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74A4B" w:rsidTr="005F1175" w14:paraId="3AF47D17"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E058F9" w:rsidR="00274A4B" w:rsidP="005B0D95" w:rsidRDefault="00274A4B" w14:paraId="6EF1C4AC" w14:textId="17D0E495">
            <w:pPr>
              <w:rPr>
                <w:sz w:val="20"/>
                <w:szCs w:val="20"/>
              </w:rPr>
            </w:pPr>
          </w:p>
        </w:tc>
        <w:tc>
          <w:tcPr>
            <w:tcW w:w="4766" w:type="dxa"/>
          </w:tcPr>
          <w:p w:rsidRPr="00E058F9" w:rsidR="00274A4B" w:rsidP="005B0D95" w:rsidRDefault="00274A4B" w14:paraId="62847851" w14:textId="1B2EA5E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127" w:type="dxa"/>
          </w:tcPr>
          <w:p w:rsidRPr="00E058F9" w:rsidR="00274A4B" w:rsidP="005B0D95" w:rsidRDefault="00274A4B" w14:paraId="0C0BC796" w14:textId="05C8E16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74A4B" w:rsidTr="005F1175" w14:paraId="66251E76" w14:textId="77777777">
        <w:tc>
          <w:tcPr>
            <w:cnfStyle w:val="001000000000" w:firstRow="0" w:lastRow="0" w:firstColumn="1" w:lastColumn="0" w:oddVBand="0" w:evenVBand="0" w:oddHBand="0" w:evenHBand="0" w:firstRowFirstColumn="0" w:firstRowLastColumn="0" w:lastRowFirstColumn="0" w:lastRowLastColumn="0"/>
            <w:tcW w:w="0" w:type="dxa"/>
            <w:vAlign w:val="center"/>
          </w:tcPr>
          <w:p w:rsidRPr="00E058F9" w:rsidR="00274A4B" w:rsidP="005B0D95" w:rsidRDefault="00274A4B" w14:paraId="506FACA7" w14:textId="32750D04">
            <w:pPr>
              <w:rPr>
                <w:sz w:val="20"/>
                <w:szCs w:val="20"/>
              </w:rPr>
            </w:pPr>
          </w:p>
        </w:tc>
        <w:tc>
          <w:tcPr>
            <w:tcW w:w="4766" w:type="dxa"/>
          </w:tcPr>
          <w:p w:rsidRPr="00E058F9" w:rsidR="00274A4B" w:rsidP="005B0D95" w:rsidRDefault="00274A4B" w14:paraId="23EC3EB0" w14:textId="5D93159F">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127" w:type="dxa"/>
          </w:tcPr>
          <w:p w:rsidRPr="00E058F9" w:rsidR="00274A4B" w:rsidP="005B0D95" w:rsidRDefault="00274A4B" w14:paraId="0542939A" w14:textId="15A0BBD0">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Pr="00E058F9" w:rsidR="00C9239A" w:rsidP="00C9239A" w:rsidRDefault="00C9239A" w14:paraId="35329CE6" w14:textId="77777777">
      <w:pPr>
        <w:pStyle w:val="ListParagraph"/>
        <w:spacing w:before="100" w:beforeAutospacing="1"/>
        <w:textAlignment w:val="baseline"/>
        <w:rPr>
          <w:b/>
          <w:bCs/>
        </w:rPr>
      </w:pPr>
    </w:p>
    <w:p w:rsidRPr="00E058F9" w:rsidR="0042764B" w:rsidP="00454A58" w:rsidRDefault="00454A58" w14:paraId="41C52FAB" w14:textId="1CE4FB80">
      <w:pPr>
        <w:pStyle w:val="Heading1"/>
      </w:pPr>
      <w:bookmarkStart w:name="_Toc74587219" w:id="2"/>
      <w:r>
        <w:t xml:space="preserve">3. </w:t>
      </w:r>
      <w:r w:rsidR="003028ED">
        <w:t>Pathogen</w:t>
      </w:r>
      <w:r w:rsidRPr="00E058F9" w:rsidR="0042764B">
        <w:t xml:space="preserve"> X </w:t>
      </w:r>
      <w:r w:rsidR="00D70C32">
        <w:t xml:space="preserve">and its consideration </w:t>
      </w:r>
      <w:r w:rsidRPr="00E058F9" w:rsidR="0042764B">
        <w:t xml:space="preserve">as a </w:t>
      </w:r>
      <w:r w:rsidRPr="00E058F9" w:rsidR="009573A7">
        <w:t xml:space="preserve">public health </w:t>
      </w:r>
      <w:r w:rsidR="009573A7">
        <w:t xml:space="preserve">priority by </w:t>
      </w:r>
      <w:r w:rsidRPr="00E058F9" w:rsidR="00A03F1A">
        <w:t>global</w:t>
      </w:r>
      <w:r w:rsidR="00A03F1A">
        <w:t>, regional</w:t>
      </w:r>
      <w:r w:rsidR="005731CB">
        <w:t xml:space="preserve"> </w:t>
      </w:r>
      <w:bookmarkEnd w:id="2"/>
      <w:r w:rsidR="009573A7">
        <w:t>or country stakeholders</w:t>
      </w:r>
    </w:p>
    <w:p w:rsidRPr="00E058F9" w:rsidR="00B10D75" w:rsidP="178F02F1" w:rsidRDefault="1545F1E4" w14:paraId="0E0ABE70" w14:textId="682A6F8F">
      <w:pPr>
        <w:spacing w:before="100" w:beforeAutospacing="1"/>
        <w:textAlignment w:val="baseline"/>
        <w:rPr>
          <w:i/>
          <w:iCs/>
        </w:rPr>
      </w:pPr>
      <w:r>
        <w:t xml:space="preserve">List </w:t>
      </w:r>
      <w:r w:rsidR="4A4ECB8E">
        <w:t xml:space="preserve">the </w:t>
      </w:r>
      <w:r>
        <w:t xml:space="preserve">types of stakeholders likely to have </w:t>
      </w:r>
      <w:r w:rsidR="00C827DA">
        <w:t xml:space="preserve">significant or prioritized </w:t>
      </w:r>
      <w:r>
        <w:t xml:space="preserve">interests in </w:t>
      </w:r>
      <w:r w:rsidR="0049512C">
        <w:t xml:space="preserve">a </w:t>
      </w:r>
      <w:r>
        <w:t xml:space="preserve">vaccine, and if known, </w:t>
      </w:r>
      <w:r w:rsidR="43343337">
        <w:t xml:space="preserve">evidence of </w:t>
      </w:r>
      <w:r w:rsidR="001B5396">
        <w:t xml:space="preserve">stakeholder </w:t>
      </w:r>
      <w:r w:rsidR="43343337">
        <w:t>engag</w:t>
      </w:r>
      <w:r w:rsidR="002E0249">
        <w:t>ements</w:t>
      </w:r>
      <w:r w:rsidR="001B5396">
        <w:t xml:space="preserve"> </w:t>
      </w:r>
      <w:r w:rsidR="43343337">
        <w:t xml:space="preserve">(reports, papers, </w:t>
      </w:r>
      <w:r w:rsidR="4A4ECB8E">
        <w:t xml:space="preserve">press releases, </w:t>
      </w:r>
      <w:r w:rsidR="43343337">
        <w:t>advocacy materials)</w:t>
      </w:r>
      <w:r w:rsidR="46911733">
        <w:t xml:space="preserve">. </w:t>
      </w:r>
      <w:r w:rsidR="39E301A9">
        <w:t xml:space="preserve">Stakeholders can be sub-divided into global, WHO regional, </w:t>
      </w:r>
      <w:r w:rsidR="590DACCF">
        <w:t>i</w:t>
      </w:r>
      <w:r w:rsidR="39E301A9">
        <w:t>ndividual countries</w:t>
      </w:r>
      <w:r w:rsidR="00720BD1">
        <w:t>,</w:t>
      </w:r>
      <w:r w:rsidR="1D9096A5">
        <w:t xml:space="preserve"> and can include</w:t>
      </w:r>
      <w:r w:rsidR="00720BD1">
        <w:t>:</w:t>
      </w:r>
      <w:r w:rsidR="1D9096A5">
        <w:t xml:space="preserve"> p</w:t>
      </w:r>
      <w:r w:rsidR="7FA52804">
        <w:t>ublic and private funders and donors;</w:t>
      </w:r>
      <w:r w:rsidR="1D9096A5">
        <w:t xml:space="preserve"> g</w:t>
      </w:r>
      <w:r w:rsidR="7FA52804">
        <w:t>lobal</w:t>
      </w:r>
      <w:r w:rsidR="00EA028C">
        <w:t>, regional,</w:t>
      </w:r>
      <w:r w:rsidR="7FA52804">
        <w:t xml:space="preserve"> and national policymakers including WHO;</w:t>
      </w:r>
      <w:r w:rsidR="1D9096A5">
        <w:t xml:space="preserve"> </w:t>
      </w:r>
      <w:r w:rsidR="0B0DB3DA">
        <w:t>gl</w:t>
      </w:r>
      <w:r w:rsidR="7FA52804">
        <w:t>obal</w:t>
      </w:r>
      <w:r w:rsidR="0B0DB3DA">
        <w:t xml:space="preserve"> / </w:t>
      </w:r>
      <w:r w:rsidR="00EA028C">
        <w:t xml:space="preserve">regional / </w:t>
      </w:r>
      <w:r w:rsidR="0B0DB3DA">
        <w:t>national</w:t>
      </w:r>
      <w:r w:rsidR="7FA52804">
        <w:t xml:space="preserve"> advocacy groups</w:t>
      </w:r>
      <w:r w:rsidR="1665FE5B">
        <w:t>.</w:t>
      </w:r>
    </w:p>
    <w:p w:rsidR="00D9005D" w:rsidP="7E0A013E" w:rsidRDefault="00E1799D" w14:paraId="76DA1CBF" w14:textId="55003265">
      <w:pPr>
        <w:spacing w:before="100" w:beforeAutospacing="1"/>
        <w:textAlignment w:val="baseline"/>
        <w:rPr>
          <w:i/>
          <w:iCs/>
          <w:color w:val="0070C0"/>
        </w:rPr>
      </w:pPr>
      <w:r>
        <w:rPr>
          <w:i/>
          <w:iCs/>
          <w:color w:val="0070C0"/>
        </w:rPr>
        <w:t>What is</w:t>
      </w:r>
      <w:r w:rsidRPr="7E0A013E" w:rsidR="00D9005D">
        <w:rPr>
          <w:i/>
          <w:iCs/>
          <w:color w:val="0070C0"/>
        </w:rPr>
        <w:t xml:space="preserve"> known about the demand in various market segments, </w:t>
      </w:r>
      <w:r w:rsidRPr="7E0A013E" w:rsidR="005C586B">
        <w:rPr>
          <w:i/>
          <w:iCs/>
          <w:color w:val="0070C0"/>
        </w:rPr>
        <w:t>i.e.,</w:t>
      </w:r>
      <w:r w:rsidRPr="7E0A013E" w:rsidR="00D9005D">
        <w:rPr>
          <w:i/>
          <w:iCs/>
          <w:color w:val="0070C0"/>
        </w:rPr>
        <w:t xml:space="preserve"> HIC vs LMICs</w:t>
      </w:r>
      <w:r>
        <w:rPr>
          <w:i/>
          <w:iCs/>
          <w:color w:val="0070C0"/>
        </w:rPr>
        <w:t>; private vs public</w:t>
      </w:r>
      <w:r w:rsidRPr="7E0A013E" w:rsidR="00D9005D">
        <w:rPr>
          <w:i/>
          <w:iCs/>
          <w:color w:val="0070C0"/>
        </w:rPr>
        <w:t xml:space="preserve">? </w:t>
      </w:r>
      <w:r w:rsidRPr="7E0A013E" w:rsidR="00725245">
        <w:rPr>
          <w:i/>
          <w:iCs/>
          <w:color w:val="0070C0"/>
        </w:rPr>
        <w:t xml:space="preserve">Is this considered a ‘dual market’ vaccine (with </w:t>
      </w:r>
      <w:r w:rsidRPr="7E0A013E" w:rsidR="0023097F">
        <w:rPr>
          <w:i/>
          <w:iCs/>
          <w:color w:val="0070C0"/>
        </w:rPr>
        <w:t>potential</w:t>
      </w:r>
      <w:r w:rsidR="0023097F">
        <w:rPr>
          <w:i/>
          <w:iCs/>
          <w:color w:val="0070C0"/>
        </w:rPr>
        <w:t xml:space="preserve"> </w:t>
      </w:r>
      <w:r w:rsidR="00BD0EF6">
        <w:rPr>
          <w:i/>
          <w:iCs/>
          <w:color w:val="0070C0"/>
        </w:rPr>
        <w:t xml:space="preserve">demand and </w:t>
      </w:r>
      <w:r w:rsidRPr="7E0A013E" w:rsidR="00725245">
        <w:rPr>
          <w:i/>
          <w:iCs/>
          <w:color w:val="0070C0"/>
        </w:rPr>
        <w:t xml:space="preserve">uptake in both </w:t>
      </w:r>
      <w:r w:rsidRPr="7E0A013E" w:rsidR="008310CA">
        <w:rPr>
          <w:i/>
          <w:iCs/>
          <w:color w:val="0070C0"/>
        </w:rPr>
        <w:t>HICs and LMICs</w:t>
      </w:r>
      <w:r w:rsidR="0018722D">
        <w:rPr>
          <w:i/>
          <w:iCs/>
          <w:color w:val="0070C0"/>
        </w:rPr>
        <w:t>,</w:t>
      </w:r>
      <w:r w:rsidR="0022615C">
        <w:rPr>
          <w:i/>
          <w:iCs/>
          <w:color w:val="0070C0"/>
        </w:rPr>
        <w:t xml:space="preserve"> and/or public and private markets</w:t>
      </w:r>
      <w:r w:rsidRPr="7E0A013E" w:rsidR="008310CA">
        <w:rPr>
          <w:i/>
          <w:iCs/>
          <w:color w:val="0070C0"/>
        </w:rPr>
        <w:t xml:space="preserve">) or a vaccine </w:t>
      </w:r>
      <w:r w:rsidR="009902D5">
        <w:rPr>
          <w:i/>
          <w:iCs/>
          <w:color w:val="0070C0"/>
        </w:rPr>
        <w:t xml:space="preserve">with </w:t>
      </w:r>
      <w:r w:rsidR="0023097F">
        <w:rPr>
          <w:i/>
          <w:iCs/>
          <w:color w:val="0070C0"/>
        </w:rPr>
        <w:t xml:space="preserve">potential </w:t>
      </w:r>
      <w:r w:rsidR="009902D5">
        <w:rPr>
          <w:i/>
          <w:iCs/>
          <w:color w:val="0070C0"/>
        </w:rPr>
        <w:t xml:space="preserve">demand </w:t>
      </w:r>
      <w:r w:rsidR="0018722D">
        <w:rPr>
          <w:i/>
          <w:iCs/>
          <w:color w:val="0070C0"/>
        </w:rPr>
        <w:t xml:space="preserve">and uptake </w:t>
      </w:r>
      <w:r w:rsidRPr="7E0A013E" w:rsidR="00BD0EF6">
        <w:rPr>
          <w:i/>
          <w:iCs/>
          <w:color w:val="0070C0"/>
        </w:rPr>
        <w:t xml:space="preserve">predominantly </w:t>
      </w:r>
      <w:r w:rsidR="009902D5">
        <w:rPr>
          <w:i/>
          <w:iCs/>
          <w:color w:val="0070C0"/>
        </w:rPr>
        <w:t>in</w:t>
      </w:r>
      <w:r w:rsidRPr="7E0A013E" w:rsidR="008310CA">
        <w:rPr>
          <w:i/>
          <w:iCs/>
          <w:color w:val="0070C0"/>
        </w:rPr>
        <w:t xml:space="preserve"> LMIC</w:t>
      </w:r>
      <w:r w:rsidR="00AC3A40">
        <w:rPr>
          <w:i/>
          <w:iCs/>
          <w:color w:val="0070C0"/>
        </w:rPr>
        <w:t xml:space="preserve"> public</w:t>
      </w:r>
      <w:r w:rsidR="009902D5">
        <w:rPr>
          <w:i/>
          <w:iCs/>
          <w:color w:val="0070C0"/>
        </w:rPr>
        <w:t xml:space="preserve"> </w:t>
      </w:r>
      <w:r w:rsidR="006945B5">
        <w:rPr>
          <w:i/>
          <w:iCs/>
          <w:color w:val="0070C0"/>
        </w:rPr>
        <w:t xml:space="preserve">+/- private </w:t>
      </w:r>
      <w:r w:rsidR="009902D5">
        <w:rPr>
          <w:i/>
          <w:iCs/>
          <w:color w:val="0070C0"/>
        </w:rPr>
        <w:t>markets</w:t>
      </w:r>
      <w:r w:rsidRPr="7E0A013E" w:rsidR="008310CA">
        <w:rPr>
          <w:i/>
          <w:iCs/>
          <w:color w:val="0070C0"/>
        </w:rPr>
        <w:t>?</w:t>
      </w:r>
    </w:p>
    <w:p w:rsidR="00425EB3" w:rsidP="00D9005D" w:rsidRDefault="00425EB3" w14:paraId="403338C3" w14:textId="4CE35238">
      <w:pPr>
        <w:spacing w:before="100" w:beforeAutospacing="1"/>
        <w:textAlignment w:val="baseline"/>
        <w:rPr>
          <w:i/>
          <w:iCs/>
          <w:color w:val="0070C0"/>
        </w:rPr>
      </w:pPr>
      <w:r>
        <w:rPr>
          <w:i/>
          <w:iCs/>
          <w:color w:val="0070C0"/>
        </w:rPr>
        <w:t xml:space="preserve">Have value propositions </w:t>
      </w:r>
      <w:r w:rsidR="00B663C0">
        <w:rPr>
          <w:i/>
          <w:iCs/>
          <w:color w:val="0070C0"/>
        </w:rPr>
        <w:t>and/</w:t>
      </w:r>
      <w:r>
        <w:rPr>
          <w:i/>
          <w:iCs/>
          <w:color w:val="0070C0"/>
        </w:rPr>
        <w:t>or investment cases been generated by global or public health agencies</w:t>
      </w:r>
      <w:r w:rsidR="00A90127">
        <w:rPr>
          <w:i/>
          <w:iCs/>
          <w:color w:val="0070C0"/>
        </w:rPr>
        <w:t xml:space="preserve"> or funders</w:t>
      </w:r>
      <w:r>
        <w:rPr>
          <w:i/>
          <w:iCs/>
          <w:color w:val="0070C0"/>
        </w:rPr>
        <w:t>?</w:t>
      </w:r>
    </w:p>
    <w:p w:rsidR="00E360E7" w:rsidP="00D9005D" w:rsidRDefault="00E360E7" w14:paraId="4835ED1D" w14:textId="77777777">
      <w:pPr>
        <w:spacing w:before="100" w:beforeAutospacing="1"/>
        <w:textAlignment w:val="baseline"/>
        <w:rPr>
          <w:i/>
          <w:iCs/>
          <w:color w:val="0070C0"/>
        </w:rPr>
      </w:pPr>
    </w:p>
    <w:p w:rsidRPr="00850176" w:rsidR="00507072" w:rsidP="62C2662A" w:rsidRDefault="57A3A841" w14:paraId="2797FF68" w14:textId="58FE294B">
      <w:pPr>
        <w:rPr>
          <w:i/>
          <w:iCs/>
          <w:color w:val="0070C0"/>
        </w:rPr>
      </w:pPr>
      <w:r w:rsidRPr="62C2662A">
        <w:rPr>
          <w:i/>
          <w:iCs/>
          <w:color w:val="0070C0"/>
        </w:rPr>
        <w:t>Table 3:</w:t>
      </w:r>
      <w:r w:rsidRPr="62C2662A" w:rsidR="242E49B4">
        <w:rPr>
          <w:i/>
          <w:iCs/>
          <w:color w:val="0070C0"/>
        </w:rPr>
        <w:t xml:space="preserve"> </w:t>
      </w:r>
      <w:r w:rsidRPr="62C2662A">
        <w:rPr>
          <w:i/>
          <w:iCs/>
          <w:color w:val="0070C0"/>
        </w:rPr>
        <w:t xml:space="preserve">Overview of </w:t>
      </w:r>
      <w:r w:rsidRPr="62C2662A" w:rsidR="0960C68D">
        <w:rPr>
          <w:i/>
          <w:iCs/>
          <w:color w:val="0070C0"/>
        </w:rPr>
        <w:t>non-commercial stakeholders engaged, their interest and potential demand</w:t>
      </w:r>
    </w:p>
    <w:p w:rsidRPr="00E058F9" w:rsidR="00507072" w:rsidP="00507072" w:rsidRDefault="00507072" w14:paraId="2F7274D1" w14:textId="77777777">
      <w:r w:rsidRPr="00E058F9">
        <w:t>Use the template below as a framework for this analysis</w:t>
      </w:r>
      <w:r>
        <w:t>, where data is available</w:t>
      </w:r>
      <w:r w:rsidRPr="00E058F9">
        <w:t>:</w:t>
      </w:r>
    </w:p>
    <w:tbl>
      <w:tblPr>
        <w:tblStyle w:val="GridTable1Light-Accent11"/>
        <w:tblW w:w="9350" w:type="dxa"/>
        <w:tblLook w:val="04A0" w:firstRow="1" w:lastRow="0" w:firstColumn="1" w:lastColumn="0" w:noHBand="0" w:noVBand="1"/>
      </w:tblPr>
      <w:tblGrid>
        <w:gridCol w:w="2162"/>
        <w:gridCol w:w="2349"/>
        <w:gridCol w:w="3565"/>
        <w:gridCol w:w="1274"/>
      </w:tblGrid>
      <w:tr w:rsidRPr="00E058F9" w:rsidR="00726C51" w:rsidTr="00377BAC" w14:paraId="68C541E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3" w:type="dxa"/>
          </w:tcPr>
          <w:p w:rsidR="00726C51" w:rsidP="005B0D95" w:rsidRDefault="00726C51" w14:paraId="167969DE" w14:textId="77777777">
            <w:pPr>
              <w:rPr>
                <w:b w:val="0"/>
                <w:bCs w:val="0"/>
              </w:rPr>
            </w:pPr>
            <w:r>
              <w:t>Stakeholders</w:t>
            </w:r>
            <w:r w:rsidR="001051E1">
              <w:t xml:space="preserve"> engaged</w:t>
            </w:r>
          </w:p>
          <w:p w:rsidRPr="003B2485" w:rsidR="00110DC0" w:rsidP="005B0D95" w:rsidRDefault="00110DC0" w14:paraId="610E9A1E" w14:textId="34BEBDC1">
            <w:pPr>
              <w:rPr>
                <w:b w:val="0"/>
                <w:bCs w:val="0"/>
                <w:i/>
                <w:iCs/>
              </w:rPr>
            </w:pPr>
            <w:r w:rsidRPr="003B2485">
              <w:rPr>
                <w:b w:val="0"/>
                <w:bCs w:val="0"/>
                <w:i/>
                <w:iCs/>
              </w:rPr>
              <w:t>(global, WHO regional, Individual countries</w:t>
            </w:r>
            <w:r w:rsidR="00376ACB">
              <w:rPr>
                <w:b w:val="0"/>
                <w:bCs w:val="0"/>
                <w:i/>
                <w:iCs/>
              </w:rPr>
              <w:t xml:space="preserve">, funders, </w:t>
            </w:r>
            <w:r w:rsidR="00483C0E">
              <w:rPr>
                <w:b w:val="0"/>
                <w:bCs w:val="0"/>
                <w:i/>
                <w:iCs/>
              </w:rPr>
              <w:t>policy makers, CSOs</w:t>
            </w:r>
            <w:r w:rsidR="003B2485">
              <w:rPr>
                <w:b w:val="0"/>
                <w:bCs w:val="0"/>
                <w:i/>
                <w:iCs/>
              </w:rPr>
              <w:t>)</w:t>
            </w:r>
          </w:p>
        </w:tc>
        <w:tc>
          <w:tcPr>
            <w:tcW w:w="2358" w:type="dxa"/>
          </w:tcPr>
          <w:p w:rsidRPr="00E058F9" w:rsidR="00726C51" w:rsidP="005B0D95" w:rsidRDefault="00C44205" w14:paraId="083B6B7C" w14:textId="6E92E91D">
            <w:pPr>
              <w:cnfStyle w:val="100000000000" w:firstRow="1" w:lastRow="0" w:firstColumn="0" w:lastColumn="0" w:oddVBand="0" w:evenVBand="0" w:oddHBand="0" w:evenHBand="0" w:firstRowFirstColumn="0" w:firstRowLastColumn="0" w:lastRowFirstColumn="0" w:lastRowLastColumn="0"/>
            </w:pPr>
            <w:r>
              <w:t xml:space="preserve">Summary of position/interest </w:t>
            </w:r>
          </w:p>
        </w:tc>
        <w:tc>
          <w:tcPr>
            <w:tcW w:w="3544" w:type="dxa"/>
          </w:tcPr>
          <w:p w:rsidRPr="00E058F9" w:rsidR="00726C51" w:rsidP="005B0D95" w:rsidRDefault="18E3B77F" w14:paraId="6A972DD0" w14:textId="40157F55">
            <w:pPr>
              <w:cnfStyle w:val="100000000000" w:firstRow="1" w:lastRow="0" w:firstColumn="0" w:lastColumn="0" w:oddVBand="0" w:evenVBand="0" w:oddHBand="0" w:evenHBand="0" w:firstRowFirstColumn="0" w:firstRowLastColumn="0" w:lastRowFirstColumn="0" w:lastRowLastColumn="0"/>
            </w:pPr>
            <w:r>
              <w:t xml:space="preserve">Potential demand </w:t>
            </w:r>
            <w:r w:rsidR="002C67A9">
              <w:t xml:space="preserve">and uptake </w:t>
            </w:r>
            <w:r w:rsidRPr="178F02F1">
              <w:rPr>
                <w:b w:val="0"/>
                <w:bCs w:val="0"/>
                <w:i/>
                <w:iCs/>
              </w:rPr>
              <w:t xml:space="preserve">(is there any documented assessment of </w:t>
            </w:r>
            <w:r w:rsidR="00045234">
              <w:rPr>
                <w:b w:val="0"/>
                <w:bCs w:val="0"/>
                <w:i/>
                <w:iCs/>
              </w:rPr>
              <w:t>interest/</w:t>
            </w:r>
            <w:r w:rsidRPr="178F02F1">
              <w:rPr>
                <w:b w:val="0"/>
                <w:bCs w:val="0"/>
                <w:i/>
                <w:iCs/>
              </w:rPr>
              <w:t>demand</w:t>
            </w:r>
            <w:r w:rsidR="00623D16">
              <w:rPr>
                <w:b w:val="0"/>
                <w:bCs w:val="0"/>
                <w:i/>
                <w:iCs/>
              </w:rPr>
              <w:t>/preferences</w:t>
            </w:r>
            <w:r w:rsidR="008F26B8">
              <w:rPr>
                <w:b w:val="0"/>
                <w:bCs w:val="0"/>
                <w:i/>
                <w:iCs/>
              </w:rPr>
              <w:t>/proxies</w:t>
            </w:r>
            <w:r w:rsidRPr="178F02F1">
              <w:rPr>
                <w:b w:val="0"/>
                <w:bCs w:val="0"/>
                <w:i/>
                <w:iCs/>
              </w:rPr>
              <w:t xml:space="preserve"> </w:t>
            </w:r>
            <w:r w:rsidR="00045234">
              <w:rPr>
                <w:b w:val="0"/>
                <w:bCs w:val="0"/>
                <w:i/>
                <w:iCs/>
              </w:rPr>
              <w:t>from</w:t>
            </w:r>
            <w:r w:rsidRPr="178F02F1">
              <w:rPr>
                <w:b w:val="0"/>
                <w:bCs w:val="0"/>
                <w:i/>
                <w:iCs/>
              </w:rPr>
              <w:t xml:space="preserve"> country level stakeholder</w:t>
            </w:r>
            <w:r w:rsidR="00045234">
              <w:rPr>
                <w:b w:val="0"/>
                <w:bCs w:val="0"/>
                <w:i/>
                <w:iCs/>
              </w:rPr>
              <w:t>s</w:t>
            </w:r>
            <w:r w:rsidRPr="178F02F1">
              <w:rPr>
                <w:b w:val="0"/>
                <w:bCs w:val="0"/>
                <w:i/>
                <w:iCs/>
              </w:rPr>
              <w:t xml:space="preserve"> in the vaccine, in HICs and/or LMICs</w:t>
            </w:r>
            <w:r w:rsidR="00E8784C">
              <w:rPr>
                <w:b w:val="0"/>
                <w:bCs w:val="0"/>
                <w:i/>
                <w:iCs/>
              </w:rPr>
              <w:t xml:space="preserve">, in </w:t>
            </w:r>
            <w:r w:rsidR="00DA603E">
              <w:rPr>
                <w:b w:val="0"/>
                <w:bCs w:val="0"/>
                <w:i/>
                <w:iCs/>
              </w:rPr>
              <w:t xml:space="preserve">public vs </w:t>
            </w:r>
            <w:r w:rsidR="00E8784C">
              <w:rPr>
                <w:b w:val="0"/>
                <w:bCs w:val="0"/>
                <w:i/>
                <w:iCs/>
              </w:rPr>
              <w:t>private markets</w:t>
            </w:r>
            <w:r w:rsidRPr="178F02F1">
              <w:rPr>
                <w:b w:val="0"/>
                <w:bCs w:val="0"/>
                <w:i/>
                <w:iCs/>
              </w:rPr>
              <w:t>)</w:t>
            </w:r>
          </w:p>
        </w:tc>
        <w:tc>
          <w:tcPr>
            <w:tcW w:w="1275" w:type="dxa"/>
          </w:tcPr>
          <w:p w:rsidRPr="00E058F9" w:rsidR="00726C51" w:rsidP="005B0D95" w:rsidRDefault="00623D16" w14:paraId="44C5867D" w14:textId="63D15105">
            <w:pPr>
              <w:cnfStyle w:val="100000000000" w:firstRow="1" w:lastRow="0" w:firstColumn="0" w:lastColumn="0" w:oddVBand="0" w:evenVBand="0" w:oddHBand="0" w:evenHBand="0" w:firstRowFirstColumn="0" w:firstRowLastColumn="0" w:lastRowFirstColumn="0" w:lastRowLastColumn="0"/>
            </w:pPr>
            <w:r>
              <w:t>References</w:t>
            </w:r>
          </w:p>
        </w:tc>
      </w:tr>
      <w:tr w:rsidRPr="00E058F9" w:rsidR="00726C51" w:rsidTr="00377BAC" w14:paraId="05F3ECD5" w14:textId="77777777">
        <w:tc>
          <w:tcPr>
            <w:cnfStyle w:val="001000000000" w:firstRow="0" w:lastRow="0" w:firstColumn="1" w:lastColumn="0" w:oddVBand="0" w:evenVBand="0" w:oddHBand="0" w:evenHBand="0" w:firstRowFirstColumn="0" w:firstRowLastColumn="0" w:lastRowFirstColumn="0" w:lastRowLastColumn="0"/>
            <w:tcW w:w="2173" w:type="dxa"/>
            <w:vAlign w:val="center"/>
          </w:tcPr>
          <w:p w:rsidRPr="00E058F9" w:rsidR="00726C51" w:rsidP="005B0D95" w:rsidRDefault="00726C51" w14:paraId="727E023F" w14:textId="77777777">
            <w:pPr>
              <w:rPr>
                <w:sz w:val="20"/>
                <w:szCs w:val="20"/>
              </w:rPr>
            </w:pPr>
          </w:p>
        </w:tc>
        <w:tc>
          <w:tcPr>
            <w:tcW w:w="2358" w:type="dxa"/>
          </w:tcPr>
          <w:p w:rsidRPr="00E058F9" w:rsidR="00726C51" w:rsidP="005B0D95" w:rsidRDefault="00726C51" w14:paraId="6729281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3544" w:type="dxa"/>
          </w:tcPr>
          <w:p w:rsidRPr="00E058F9" w:rsidR="00726C51" w:rsidP="005B0D95" w:rsidRDefault="00726C51" w14:paraId="30F3E84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75" w:type="dxa"/>
          </w:tcPr>
          <w:p w:rsidRPr="00E058F9" w:rsidR="00726C51" w:rsidP="005B0D95" w:rsidRDefault="00726C51" w14:paraId="1822B12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726C51" w:rsidTr="00377BAC" w14:paraId="3A1E54BC" w14:textId="77777777">
        <w:tc>
          <w:tcPr>
            <w:cnfStyle w:val="001000000000" w:firstRow="0" w:lastRow="0" w:firstColumn="1" w:lastColumn="0" w:oddVBand="0" w:evenVBand="0" w:oddHBand="0" w:evenHBand="0" w:firstRowFirstColumn="0" w:firstRowLastColumn="0" w:lastRowFirstColumn="0" w:lastRowLastColumn="0"/>
            <w:tcW w:w="2173" w:type="dxa"/>
            <w:vAlign w:val="center"/>
          </w:tcPr>
          <w:p w:rsidRPr="00E058F9" w:rsidR="00726C51" w:rsidP="005B0D95" w:rsidRDefault="00726C51" w14:paraId="79D166EA" w14:textId="77777777">
            <w:pPr>
              <w:rPr>
                <w:sz w:val="20"/>
                <w:szCs w:val="20"/>
              </w:rPr>
            </w:pPr>
          </w:p>
        </w:tc>
        <w:tc>
          <w:tcPr>
            <w:tcW w:w="2358" w:type="dxa"/>
          </w:tcPr>
          <w:p w:rsidRPr="00E058F9" w:rsidR="00726C51" w:rsidP="005B0D95" w:rsidRDefault="00726C51" w14:paraId="7166206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3544" w:type="dxa"/>
          </w:tcPr>
          <w:p w:rsidRPr="00E058F9" w:rsidR="00726C51" w:rsidP="005B0D95" w:rsidRDefault="00726C51" w14:paraId="75F62A4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75" w:type="dxa"/>
          </w:tcPr>
          <w:p w:rsidRPr="00E058F9" w:rsidR="00726C51" w:rsidP="005B0D95" w:rsidRDefault="00726C51" w14:paraId="7FC16A7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726C51" w:rsidTr="00377BAC" w14:paraId="6859D980" w14:textId="77777777">
        <w:tc>
          <w:tcPr>
            <w:cnfStyle w:val="001000000000" w:firstRow="0" w:lastRow="0" w:firstColumn="1" w:lastColumn="0" w:oddVBand="0" w:evenVBand="0" w:oddHBand="0" w:evenHBand="0" w:firstRowFirstColumn="0" w:firstRowLastColumn="0" w:lastRowFirstColumn="0" w:lastRowLastColumn="0"/>
            <w:tcW w:w="2173" w:type="dxa"/>
            <w:vAlign w:val="center"/>
          </w:tcPr>
          <w:p w:rsidRPr="00E058F9" w:rsidR="00726C51" w:rsidP="005B0D95" w:rsidRDefault="00726C51" w14:paraId="38A593BA" w14:textId="77777777">
            <w:pPr>
              <w:rPr>
                <w:sz w:val="20"/>
                <w:szCs w:val="20"/>
              </w:rPr>
            </w:pPr>
          </w:p>
        </w:tc>
        <w:tc>
          <w:tcPr>
            <w:tcW w:w="2358" w:type="dxa"/>
          </w:tcPr>
          <w:p w:rsidRPr="00E058F9" w:rsidR="00726C51" w:rsidP="005B0D95" w:rsidRDefault="00726C51" w14:paraId="432121D5"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3544" w:type="dxa"/>
          </w:tcPr>
          <w:p w:rsidRPr="00E058F9" w:rsidR="00726C51" w:rsidP="005B0D95" w:rsidRDefault="00726C51" w14:paraId="691BCB5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75" w:type="dxa"/>
          </w:tcPr>
          <w:p w:rsidRPr="00E058F9" w:rsidR="00726C51" w:rsidP="005B0D95" w:rsidRDefault="00726C51" w14:paraId="6A55603C"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726C51" w:rsidTr="00377BAC" w14:paraId="639ECC9E" w14:textId="77777777">
        <w:tc>
          <w:tcPr>
            <w:cnfStyle w:val="001000000000" w:firstRow="0" w:lastRow="0" w:firstColumn="1" w:lastColumn="0" w:oddVBand="0" w:evenVBand="0" w:oddHBand="0" w:evenHBand="0" w:firstRowFirstColumn="0" w:firstRowLastColumn="0" w:lastRowFirstColumn="0" w:lastRowLastColumn="0"/>
            <w:tcW w:w="2173" w:type="dxa"/>
            <w:vAlign w:val="center"/>
          </w:tcPr>
          <w:p w:rsidRPr="00E058F9" w:rsidR="00726C51" w:rsidP="005B0D95" w:rsidRDefault="00726C51" w14:paraId="59F9FF6E" w14:textId="77777777">
            <w:pPr>
              <w:rPr>
                <w:sz w:val="20"/>
                <w:szCs w:val="20"/>
              </w:rPr>
            </w:pPr>
          </w:p>
        </w:tc>
        <w:tc>
          <w:tcPr>
            <w:tcW w:w="2358" w:type="dxa"/>
          </w:tcPr>
          <w:p w:rsidRPr="00E058F9" w:rsidR="00726C51" w:rsidP="005B0D95" w:rsidRDefault="00726C51" w14:paraId="66C9096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3544" w:type="dxa"/>
          </w:tcPr>
          <w:p w:rsidRPr="00E058F9" w:rsidR="00726C51" w:rsidP="005B0D95" w:rsidRDefault="00726C51" w14:paraId="497BC56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75" w:type="dxa"/>
          </w:tcPr>
          <w:p w:rsidRPr="00E058F9" w:rsidR="00726C51" w:rsidP="005B0D95" w:rsidRDefault="00726C51" w14:paraId="2C52128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726C51" w:rsidTr="00377BAC" w14:paraId="17307C79" w14:textId="77777777">
        <w:tc>
          <w:tcPr>
            <w:cnfStyle w:val="001000000000" w:firstRow="0" w:lastRow="0" w:firstColumn="1" w:lastColumn="0" w:oddVBand="0" w:evenVBand="0" w:oddHBand="0" w:evenHBand="0" w:firstRowFirstColumn="0" w:firstRowLastColumn="0" w:lastRowFirstColumn="0" w:lastRowLastColumn="0"/>
            <w:tcW w:w="2173" w:type="dxa"/>
            <w:vAlign w:val="center"/>
          </w:tcPr>
          <w:p w:rsidRPr="00E058F9" w:rsidR="00726C51" w:rsidP="005B0D95" w:rsidRDefault="00726C51" w14:paraId="5E1CACFA" w14:textId="77777777">
            <w:pPr>
              <w:rPr>
                <w:sz w:val="20"/>
                <w:szCs w:val="20"/>
              </w:rPr>
            </w:pPr>
          </w:p>
        </w:tc>
        <w:tc>
          <w:tcPr>
            <w:tcW w:w="2358" w:type="dxa"/>
          </w:tcPr>
          <w:p w:rsidRPr="00E058F9" w:rsidR="00726C51" w:rsidP="005B0D95" w:rsidRDefault="00726C51" w14:paraId="0D24DC0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3544" w:type="dxa"/>
          </w:tcPr>
          <w:p w:rsidRPr="00E058F9" w:rsidR="00726C51" w:rsidP="005B0D95" w:rsidRDefault="00726C51" w14:paraId="5A19868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75" w:type="dxa"/>
          </w:tcPr>
          <w:p w:rsidRPr="00E058F9" w:rsidR="00726C51" w:rsidP="005B0D95" w:rsidRDefault="00726C51" w14:paraId="204BCE2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726C51" w:rsidTr="00377BAC" w14:paraId="5F031743" w14:textId="77777777">
        <w:tc>
          <w:tcPr>
            <w:cnfStyle w:val="001000000000" w:firstRow="0" w:lastRow="0" w:firstColumn="1" w:lastColumn="0" w:oddVBand="0" w:evenVBand="0" w:oddHBand="0" w:evenHBand="0" w:firstRowFirstColumn="0" w:firstRowLastColumn="0" w:lastRowFirstColumn="0" w:lastRowLastColumn="0"/>
            <w:tcW w:w="2173" w:type="dxa"/>
            <w:vAlign w:val="center"/>
          </w:tcPr>
          <w:p w:rsidRPr="00E058F9" w:rsidR="00726C51" w:rsidP="005B0D95" w:rsidRDefault="00726C51" w14:paraId="3A23DA51" w14:textId="77777777">
            <w:pPr>
              <w:rPr>
                <w:sz w:val="20"/>
                <w:szCs w:val="20"/>
              </w:rPr>
            </w:pPr>
          </w:p>
        </w:tc>
        <w:tc>
          <w:tcPr>
            <w:tcW w:w="2358" w:type="dxa"/>
          </w:tcPr>
          <w:p w:rsidRPr="00E058F9" w:rsidR="00726C51" w:rsidP="005B0D95" w:rsidRDefault="00726C51" w14:paraId="0C7B1D4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3544" w:type="dxa"/>
          </w:tcPr>
          <w:p w:rsidRPr="00E058F9" w:rsidR="00726C51" w:rsidP="005B0D95" w:rsidRDefault="00726C51" w14:paraId="6A1F346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75" w:type="dxa"/>
          </w:tcPr>
          <w:p w:rsidRPr="00E058F9" w:rsidR="00726C51" w:rsidP="005B0D95" w:rsidRDefault="00726C51" w14:paraId="4A2A9781"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Pr="00E058F9" w:rsidR="00C94818" w:rsidP="00C94818" w:rsidRDefault="00C94818" w14:paraId="02464BF7" w14:textId="43288BBA">
      <w:pPr>
        <w:rPr>
          <w:lang w:eastAsia="en-US"/>
        </w:rPr>
      </w:pPr>
    </w:p>
    <w:p w:rsidR="002C19CC" w:rsidP="00454A58" w:rsidRDefault="00454A58" w14:paraId="54B13170" w14:textId="47D60A81">
      <w:pPr>
        <w:pStyle w:val="Heading1"/>
      </w:pPr>
      <w:bookmarkStart w:name="_Toc74587220" w:id="3"/>
      <w:r>
        <w:t>4.</w:t>
      </w:r>
      <w:r w:rsidR="005303A1">
        <w:t xml:space="preserve"> </w:t>
      </w:r>
      <w:r w:rsidR="002C19CC">
        <w:t xml:space="preserve">Existing </w:t>
      </w:r>
      <w:r w:rsidR="004E4917">
        <w:t>guidance on preferences/preferred product attributes for vaccine</w:t>
      </w:r>
      <w:r w:rsidR="00094467">
        <w:t>s</w:t>
      </w:r>
      <w:r w:rsidR="004E4917">
        <w:t xml:space="preserve"> against pathogen</w:t>
      </w:r>
      <w:r w:rsidR="00D02EAD">
        <w:t xml:space="preserve"> X</w:t>
      </w:r>
      <w:bookmarkEnd w:id="3"/>
    </w:p>
    <w:p w:rsidR="00552E7B" w:rsidP="003E1112" w:rsidRDefault="00F81101" w14:paraId="44496370" w14:textId="2F2465B8">
      <w:pPr>
        <w:rPr>
          <w:lang w:eastAsia="en-US"/>
        </w:rPr>
      </w:pPr>
      <w:r w:rsidRPr="00D555AD">
        <w:rPr>
          <w:lang w:eastAsia="en-US"/>
        </w:rPr>
        <w:t>For priority pathogens with an LMIC burden,</w:t>
      </w:r>
      <w:r w:rsidR="00507072">
        <w:rPr>
          <w:lang w:eastAsia="en-US"/>
        </w:rPr>
        <w:t xml:space="preserve"> candidate</w:t>
      </w:r>
      <w:r w:rsidR="00A52AF9">
        <w:rPr>
          <w:lang w:eastAsia="en-US"/>
        </w:rPr>
        <w:t xml:space="preserve"> vaccine</w:t>
      </w:r>
      <w:r w:rsidR="00507072">
        <w:rPr>
          <w:lang w:eastAsia="en-US"/>
        </w:rPr>
        <w:t xml:space="preserve"> agnostic</w:t>
      </w:r>
      <w:r w:rsidRPr="00D555AD">
        <w:rPr>
          <w:lang w:eastAsia="en-US"/>
        </w:rPr>
        <w:t xml:space="preserve"> </w:t>
      </w:r>
      <w:r w:rsidRPr="00D555AD" w:rsidR="00C56CAB">
        <w:rPr>
          <w:lang w:eastAsia="en-US"/>
        </w:rPr>
        <w:t>guidance on preferred product attributes may have been developed by WHO</w:t>
      </w:r>
      <w:r w:rsidRPr="00D555AD" w:rsidR="00E45373">
        <w:rPr>
          <w:lang w:eastAsia="en-US"/>
        </w:rPr>
        <w:t xml:space="preserve">, </w:t>
      </w:r>
      <w:r w:rsidR="009C3C5C">
        <w:rPr>
          <w:lang w:eastAsia="en-US"/>
        </w:rPr>
        <w:t xml:space="preserve">a </w:t>
      </w:r>
      <w:r w:rsidRPr="00D555AD" w:rsidR="00E45373">
        <w:rPr>
          <w:lang w:eastAsia="en-US"/>
        </w:rPr>
        <w:t>funder, or other immunization stakeholder.  This section should not include candidate specific</w:t>
      </w:r>
      <w:r w:rsidR="007B006E">
        <w:rPr>
          <w:lang w:eastAsia="en-US"/>
        </w:rPr>
        <w:t>-</w:t>
      </w:r>
      <w:r w:rsidRPr="00D555AD" w:rsidR="00E45373">
        <w:rPr>
          <w:lang w:eastAsia="en-US"/>
        </w:rPr>
        <w:t>target pro</w:t>
      </w:r>
      <w:r w:rsidRPr="00D555AD" w:rsidR="00D555AD">
        <w:rPr>
          <w:lang w:eastAsia="en-US"/>
        </w:rPr>
        <w:t>duct profiles that are typically developed by vaccine manufacture</w:t>
      </w:r>
      <w:r w:rsidR="004A4021">
        <w:rPr>
          <w:lang w:eastAsia="en-US"/>
        </w:rPr>
        <w:t>r</w:t>
      </w:r>
      <w:r w:rsidRPr="00D555AD" w:rsidR="00D555AD">
        <w:rPr>
          <w:lang w:eastAsia="en-US"/>
        </w:rPr>
        <w:t xml:space="preserve">s. </w:t>
      </w:r>
      <w:r w:rsidR="00507072">
        <w:rPr>
          <w:lang w:eastAsia="en-US"/>
        </w:rPr>
        <w:t xml:space="preserve"> </w:t>
      </w:r>
    </w:p>
    <w:p w:rsidRPr="00D555AD" w:rsidR="00D555AD" w:rsidP="003E1112" w:rsidRDefault="00D555AD" w14:paraId="0ABE76C1" w14:textId="77777777">
      <w:pPr>
        <w:rPr>
          <w:lang w:eastAsia="en-US"/>
        </w:rPr>
      </w:pPr>
    </w:p>
    <w:p w:rsidRPr="003E1112" w:rsidR="004E4917" w:rsidP="003E1112" w:rsidRDefault="004E4917" w14:paraId="1495CFA4" w14:textId="095B2A2D">
      <w:pPr>
        <w:rPr>
          <w:i/>
          <w:iCs/>
          <w:color w:val="0070C0"/>
          <w:lang w:eastAsia="en-US"/>
        </w:rPr>
      </w:pPr>
      <w:r w:rsidRPr="003E1112">
        <w:rPr>
          <w:i/>
          <w:iCs/>
          <w:color w:val="0070C0"/>
          <w:lang w:eastAsia="en-US"/>
        </w:rPr>
        <w:t>Has a PPC or TPP been developed by WHO or other global priority setting body</w:t>
      </w:r>
      <w:r w:rsidR="00EC5B13">
        <w:rPr>
          <w:i/>
          <w:iCs/>
          <w:color w:val="0070C0"/>
          <w:lang w:eastAsia="en-US"/>
        </w:rPr>
        <w:t>, for this vaccine to be used in LMIC contexts</w:t>
      </w:r>
      <w:r w:rsidRPr="003E1112">
        <w:rPr>
          <w:i/>
          <w:iCs/>
          <w:color w:val="0070C0"/>
          <w:lang w:eastAsia="en-US"/>
        </w:rPr>
        <w:t xml:space="preserve">? </w:t>
      </w:r>
      <w:r w:rsidRPr="003E1112" w:rsidR="003E1112">
        <w:rPr>
          <w:i/>
          <w:iCs/>
          <w:color w:val="0070C0"/>
          <w:lang w:eastAsia="en-US"/>
        </w:rPr>
        <w:t xml:space="preserve">If so, please summarise the </w:t>
      </w:r>
      <w:r w:rsidRPr="003E1112">
        <w:rPr>
          <w:i/>
          <w:iCs/>
          <w:color w:val="0070C0"/>
          <w:lang w:eastAsia="en-US"/>
        </w:rPr>
        <w:t>priority attributes that have been communicated</w:t>
      </w:r>
      <w:r w:rsidRPr="003E1112" w:rsidR="003E1112">
        <w:rPr>
          <w:i/>
          <w:iCs/>
          <w:color w:val="0070C0"/>
          <w:lang w:eastAsia="en-US"/>
        </w:rPr>
        <w:t>.</w:t>
      </w:r>
      <w:r w:rsidRPr="003E1112">
        <w:rPr>
          <w:i/>
          <w:iCs/>
          <w:color w:val="0070C0"/>
          <w:lang w:eastAsia="en-US"/>
        </w:rPr>
        <w:t xml:space="preserve"> </w:t>
      </w:r>
    </w:p>
    <w:p w:rsidR="00507072" w:rsidP="00507072" w:rsidRDefault="00507072" w14:paraId="3C4446F0" w14:textId="0C38082B"/>
    <w:p w:rsidRPr="00850176" w:rsidR="00EC5B13" w:rsidP="00EC5B13" w:rsidRDefault="00EC5B13" w14:paraId="396E86F7" w14:textId="06AA39BA">
      <w:pPr>
        <w:rPr>
          <w:i/>
          <w:iCs/>
          <w:color w:val="0070C0"/>
        </w:rPr>
      </w:pPr>
      <w:r w:rsidRPr="00E360E7">
        <w:rPr>
          <w:i/>
          <w:iCs/>
          <w:color w:val="0070C0"/>
        </w:rPr>
        <w:t xml:space="preserve">Table </w:t>
      </w:r>
      <w:r>
        <w:rPr>
          <w:i/>
          <w:iCs/>
          <w:color w:val="0070C0"/>
        </w:rPr>
        <w:t>4</w:t>
      </w:r>
      <w:r w:rsidRPr="00E360E7">
        <w:rPr>
          <w:i/>
          <w:iCs/>
          <w:color w:val="0070C0"/>
        </w:rPr>
        <w:t>:</w:t>
      </w:r>
      <w:r>
        <w:rPr>
          <w:i/>
          <w:iCs/>
          <w:color w:val="0070C0"/>
        </w:rPr>
        <w:t xml:space="preserve"> Summary of existing guidance on preferences for product attributes of vaccines intended for use in LMICs</w:t>
      </w:r>
    </w:p>
    <w:p w:rsidR="004E4917" w:rsidP="004E4917" w:rsidRDefault="00507072" w14:paraId="69DBBFC3" w14:textId="315115CF">
      <w:pPr>
        <w:rPr>
          <w:lang w:eastAsia="en-US"/>
        </w:rPr>
      </w:pPr>
      <w:r w:rsidRPr="00E058F9">
        <w:t>Use the template below as a framework for this analysis</w:t>
      </w:r>
      <w:r>
        <w:t xml:space="preserve">, where data </w:t>
      </w:r>
      <w:r w:rsidR="00712ECA">
        <w:t xml:space="preserve">are </w:t>
      </w:r>
      <w:r>
        <w:t xml:space="preserve">available. Please expand if a PPC or TPP has been developed and published by more than one </w:t>
      </w:r>
      <w:r w:rsidR="00661CBC">
        <w:t>(</w:t>
      </w:r>
      <w:r w:rsidR="004A4021">
        <w:t>non-commercial</w:t>
      </w:r>
      <w:r w:rsidR="00661CBC">
        <w:t>) entity</w:t>
      </w:r>
      <w:r w:rsidR="0023627A">
        <w:t xml:space="preserve">. For </w:t>
      </w:r>
      <w:r w:rsidR="004A4021">
        <w:t xml:space="preserve">a </w:t>
      </w:r>
      <w:r w:rsidR="0023627A">
        <w:t xml:space="preserve">PPC, there </w:t>
      </w:r>
      <w:r w:rsidR="00F243F4">
        <w:t>will not be a ‘minimal characteristic’, only a preferential characteristic.</w:t>
      </w:r>
      <w:r w:rsidR="005556A3">
        <w:t xml:space="preserve">  Differentiating </w:t>
      </w:r>
      <w:r w:rsidR="00DA603E">
        <w:t xml:space="preserve">attributes </w:t>
      </w:r>
      <w:r w:rsidR="005556A3">
        <w:t>have been proposed below.</w:t>
      </w:r>
    </w:p>
    <w:tbl>
      <w:tblPr>
        <w:tblStyle w:val="GridTable1Light-Accent11"/>
        <w:tblW w:w="9350" w:type="dxa"/>
        <w:tblLook w:val="04A0" w:firstRow="1" w:lastRow="0" w:firstColumn="1" w:lastColumn="0" w:noHBand="0" w:noVBand="1"/>
      </w:tblPr>
      <w:tblGrid>
        <w:gridCol w:w="1755"/>
        <w:gridCol w:w="1663"/>
        <w:gridCol w:w="2026"/>
        <w:gridCol w:w="1848"/>
        <w:gridCol w:w="2058"/>
      </w:tblGrid>
      <w:tr w:rsidRPr="00E058F9" w:rsidR="000174C7" w:rsidTr="178F02F1" w14:paraId="2FC1858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5" w:type="dxa"/>
          </w:tcPr>
          <w:p w:rsidRPr="00E058F9" w:rsidR="000174C7" w:rsidP="005B0D95" w:rsidRDefault="000174C7" w14:paraId="1AEF8140" w14:textId="5F918CA6">
            <w:r>
              <w:t>Product attribute</w:t>
            </w:r>
          </w:p>
        </w:tc>
        <w:tc>
          <w:tcPr>
            <w:tcW w:w="1663" w:type="dxa"/>
          </w:tcPr>
          <w:p w:rsidRPr="00E058F9" w:rsidR="000174C7" w:rsidP="005B0D95" w:rsidRDefault="000174C7" w14:paraId="713E228E" w14:textId="523A55AD">
            <w:pPr>
              <w:cnfStyle w:val="100000000000" w:firstRow="1" w:lastRow="0" w:firstColumn="0" w:lastColumn="0" w:oddVBand="0" w:evenVBand="0" w:oddHBand="0" w:evenHBand="0" w:firstRowFirstColumn="0" w:firstRowLastColumn="0" w:lastRowFirstColumn="0" w:lastRowLastColumn="0"/>
            </w:pPr>
            <w:r>
              <w:t>Minimal characteristic</w:t>
            </w:r>
            <w:r w:rsidR="00327D0A">
              <w:t>, if described</w:t>
            </w:r>
          </w:p>
        </w:tc>
        <w:tc>
          <w:tcPr>
            <w:tcW w:w="2026" w:type="dxa"/>
          </w:tcPr>
          <w:p w:rsidR="000174C7" w:rsidP="005B0D95" w:rsidRDefault="000174C7" w14:paraId="249BBA7A" w14:textId="646EA32F">
            <w:pPr>
              <w:cnfStyle w:val="100000000000" w:firstRow="1" w:lastRow="0" w:firstColumn="0" w:lastColumn="0" w:oddVBand="0" w:evenVBand="0" w:oddHBand="0" w:evenHBand="0" w:firstRowFirstColumn="0" w:firstRowLastColumn="0" w:lastRowFirstColumn="0" w:lastRowLastColumn="0"/>
              <w:rPr>
                <w:b w:val="0"/>
                <w:bCs w:val="0"/>
              </w:rPr>
            </w:pPr>
            <w:r>
              <w:t xml:space="preserve">Preferential </w:t>
            </w:r>
          </w:p>
          <w:p w:rsidRPr="00E058F9" w:rsidR="000174C7" w:rsidP="005B0D95" w:rsidRDefault="000174C7" w14:paraId="167B9EAC" w14:textId="7CCB76DB">
            <w:pPr>
              <w:cnfStyle w:val="100000000000" w:firstRow="1" w:lastRow="0" w:firstColumn="0" w:lastColumn="0" w:oddVBand="0" w:evenVBand="0" w:oddHBand="0" w:evenHBand="0" w:firstRowFirstColumn="0" w:firstRowLastColumn="0" w:lastRowFirstColumn="0" w:lastRowLastColumn="0"/>
            </w:pPr>
            <w:r>
              <w:t>characteristic</w:t>
            </w:r>
          </w:p>
        </w:tc>
        <w:tc>
          <w:tcPr>
            <w:tcW w:w="1848" w:type="dxa"/>
          </w:tcPr>
          <w:p w:rsidRPr="00E058F9" w:rsidR="000174C7" w:rsidP="005B0D95" w:rsidRDefault="000174C7" w14:paraId="7A6D62A1" w14:textId="22057118">
            <w:pPr>
              <w:cnfStyle w:val="100000000000" w:firstRow="1" w:lastRow="0" w:firstColumn="0" w:lastColumn="0" w:oddVBand="0" w:evenVBand="0" w:oddHBand="0" w:evenHBand="0" w:firstRowFirstColumn="0" w:firstRowLastColumn="0" w:lastRowFirstColumn="0" w:lastRowLastColumn="0"/>
            </w:pPr>
            <w:r>
              <w:t>Publishing entity</w:t>
            </w:r>
          </w:p>
        </w:tc>
        <w:tc>
          <w:tcPr>
            <w:tcW w:w="2058" w:type="dxa"/>
          </w:tcPr>
          <w:p w:rsidRPr="00E058F9" w:rsidR="000174C7" w:rsidP="005B0D95" w:rsidRDefault="00377BAC" w14:paraId="77C0852A" w14:textId="0E6A913C">
            <w:pPr>
              <w:cnfStyle w:val="100000000000" w:firstRow="1" w:lastRow="0" w:firstColumn="0" w:lastColumn="0" w:oddVBand="0" w:evenVBand="0" w:oddHBand="0" w:evenHBand="0" w:firstRowFirstColumn="0" w:firstRowLastColumn="0" w:lastRowFirstColumn="0" w:lastRowLastColumn="0"/>
            </w:pPr>
            <w:r>
              <w:t>References</w:t>
            </w:r>
          </w:p>
        </w:tc>
      </w:tr>
      <w:tr w:rsidRPr="00E058F9" w:rsidR="000174C7" w:rsidTr="178F02F1" w14:paraId="74236665" w14:textId="77777777">
        <w:tc>
          <w:tcPr>
            <w:cnfStyle w:val="001000000000" w:firstRow="0" w:lastRow="0" w:firstColumn="1" w:lastColumn="0" w:oddVBand="0" w:evenVBand="0" w:oddHBand="0" w:evenHBand="0" w:firstRowFirstColumn="0" w:firstRowLastColumn="0" w:lastRowFirstColumn="0" w:lastRowLastColumn="0"/>
            <w:tcW w:w="1755" w:type="dxa"/>
          </w:tcPr>
          <w:p w:rsidRPr="00E058F9" w:rsidR="000174C7" w:rsidP="005B0D95" w:rsidRDefault="00BC205C" w14:paraId="2E2C9430" w14:textId="7E8881C5">
            <w:pPr>
              <w:rPr>
                <w:sz w:val="20"/>
              </w:rPr>
            </w:pPr>
            <w:r>
              <w:rPr>
                <w:sz w:val="20"/>
              </w:rPr>
              <w:t>Indication</w:t>
            </w:r>
          </w:p>
        </w:tc>
        <w:tc>
          <w:tcPr>
            <w:tcW w:w="1663" w:type="dxa"/>
          </w:tcPr>
          <w:p w:rsidRPr="00E058F9" w:rsidR="000174C7" w:rsidP="005B0D95" w:rsidRDefault="000174C7" w14:paraId="7F3DD0D9"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03EE7E73"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3980ED9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018205C1" w14:textId="51B8CC42">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0AD943F5" w14:textId="77777777">
        <w:tc>
          <w:tcPr>
            <w:cnfStyle w:val="001000000000" w:firstRow="0" w:lastRow="0" w:firstColumn="1" w:lastColumn="0" w:oddVBand="0" w:evenVBand="0" w:oddHBand="0" w:evenHBand="0" w:firstRowFirstColumn="0" w:firstRowLastColumn="0" w:lastRowFirstColumn="0" w:lastRowLastColumn="0"/>
            <w:tcW w:w="1755" w:type="dxa"/>
          </w:tcPr>
          <w:p w:rsidRPr="00E058F9" w:rsidR="000174C7" w:rsidP="005B0D95" w:rsidRDefault="001D37D9" w14:paraId="0D1C341F" w14:textId="6FCCF8EB">
            <w:pPr>
              <w:rPr>
                <w:sz w:val="20"/>
              </w:rPr>
            </w:pPr>
            <w:r>
              <w:rPr>
                <w:sz w:val="20"/>
              </w:rPr>
              <w:t>Target population</w:t>
            </w:r>
            <w:r w:rsidR="00534F1A">
              <w:rPr>
                <w:sz w:val="20"/>
              </w:rPr>
              <w:t>(s)</w:t>
            </w:r>
          </w:p>
        </w:tc>
        <w:tc>
          <w:tcPr>
            <w:tcW w:w="1663" w:type="dxa"/>
          </w:tcPr>
          <w:p w:rsidRPr="00E058F9" w:rsidR="000174C7" w:rsidP="005B0D95" w:rsidRDefault="000174C7" w14:paraId="0E0838D8"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19B7784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7AA752B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6C79770E" w14:textId="64DDE621">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6940CEDF" w14:textId="77777777">
        <w:tc>
          <w:tcPr>
            <w:cnfStyle w:val="001000000000" w:firstRow="0" w:lastRow="0" w:firstColumn="1" w:lastColumn="0" w:oddVBand="0" w:evenVBand="0" w:oddHBand="0" w:evenHBand="0" w:firstRowFirstColumn="0" w:firstRowLastColumn="0" w:lastRowFirstColumn="0" w:lastRowLastColumn="0"/>
            <w:tcW w:w="1755" w:type="dxa"/>
          </w:tcPr>
          <w:p w:rsidRPr="00E058F9" w:rsidR="000174C7" w:rsidP="005B0D95" w:rsidRDefault="001D37D9" w14:paraId="4C10C8D2" w14:textId="63B2B7DD">
            <w:pPr>
              <w:rPr>
                <w:sz w:val="20"/>
              </w:rPr>
            </w:pPr>
            <w:r>
              <w:rPr>
                <w:sz w:val="20"/>
              </w:rPr>
              <w:t>Outcome measure</w:t>
            </w:r>
            <w:r w:rsidR="002728CC">
              <w:rPr>
                <w:sz w:val="20"/>
              </w:rPr>
              <w:t>(s)</w:t>
            </w:r>
            <w:r>
              <w:rPr>
                <w:sz w:val="20"/>
              </w:rPr>
              <w:t xml:space="preserve"> and target efficacy</w:t>
            </w:r>
          </w:p>
        </w:tc>
        <w:tc>
          <w:tcPr>
            <w:tcW w:w="1663" w:type="dxa"/>
          </w:tcPr>
          <w:p w:rsidRPr="00E058F9" w:rsidR="000174C7" w:rsidP="005B0D95" w:rsidRDefault="000174C7" w14:paraId="3AF510AF"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0C72DA93"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54DEF5A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668DCEBB" w14:textId="1E699DFF">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327D0A" w:rsidTr="178F02F1" w14:paraId="1F643546" w14:textId="77777777">
        <w:tc>
          <w:tcPr>
            <w:cnfStyle w:val="001000000000" w:firstRow="0" w:lastRow="0" w:firstColumn="1" w:lastColumn="0" w:oddVBand="0" w:evenVBand="0" w:oddHBand="0" w:evenHBand="0" w:firstRowFirstColumn="0" w:firstRowLastColumn="0" w:lastRowFirstColumn="0" w:lastRowLastColumn="0"/>
            <w:tcW w:w="1755" w:type="dxa"/>
          </w:tcPr>
          <w:p w:rsidR="00327D0A" w:rsidP="005B0D95" w:rsidRDefault="00327D0A" w14:paraId="433929B7" w14:textId="1154CB4D">
            <w:pPr>
              <w:rPr>
                <w:sz w:val="20"/>
              </w:rPr>
            </w:pPr>
            <w:r>
              <w:rPr>
                <w:sz w:val="20"/>
              </w:rPr>
              <w:t>Safety profile</w:t>
            </w:r>
          </w:p>
        </w:tc>
        <w:tc>
          <w:tcPr>
            <w:tcW w:w="1663" w:type="dxa"/>
          </w:tcPr>
          <w:p w:rsidRPr="00E058F9" w:rsidR="00327D0A" w:rsidP="005B0D95" w:rsidRDefault="00327D0A" w14:paraId="03021DFC"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327D0A" w:rsidP="005B0D95" w:rsidRDefault="00327D0A" w14:paraId="0345117C"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327D0A" w:rsidP="005B0D95" w:rsidRDefault="00327D0A" w14:paraId="0BBC79B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327D0A" w:rsidP="005B0D95" w:rsidRDefault="00327D0A" w14:paraId="5896771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6F8533F5" w14:textId="77777777">
        <w:tc>
          <w:tcPr>
            <w:cnfStyle w:val="001000000000" w:firstRow="0" w:lastRow="0" w:firstColumn="1" w:lastColumn="0" w:oddVBand="0" w:evenVBand="0" w:oddHBand="0" w:evenHBand="0" w:firstRowFirstColumn="0" w:firstRowLastColumn="0" w:lastRowFirstColumn="0" w:lastRowLastColumn="0"/>
            <w:tcW w:w="1755" w:type="dxa"/>
          </w:tcPr>
          <w:p w:rsidRPr="00E058F9" w:rsidR="000174C7" w:rsidP="005B0D95" w:rsidRDefault="001D37D9" w14:paraId="764D3346" w14:textId="4AF6352E">
            <w:pPr>
              <w:rPr>
                <w:sz w:val="20"/>
              </w:rPr>
            </w:pPr>
            <w:r>
              <w:rPr>
                <w:sz w:val="20"/>
              </w:rPr>
              <w:t>Number of doses and schedule</w:t>
            </w:r>
          </w:p>
        </w:tc>
        <w:tc>
          <w:tcPr>
            <w:tcW w:w="1663" w:type="dxa"/>
          </w:tcPr>
          <w:p w:rsidRPr="00E058F9" w:rsidR="000174C7" w:rsidP="005B0D95" w:rsidRDefault="000174C7" w14:paraId="0AB504B6"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130CF1C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29A60EEC"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5D826C65" w14:textId="59804A0F">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7A3701" w:rsidTr="178F02F1" w14:paraId="59A9620A" w14:textId="77777777">
        <w:tc>
          <w:tcPr>
            <w:cnfStyle w:val="001000000000" w:firstRow="0" w:lastRow="0" w:firstColumn="1" w:lastColumn="0" w:oddVBand="0" w:evenVBand="0" w:oddHBand="0" w:evenHBand="0" w:firstRowFirstColumn="0" w:firstRowLastColumn="0" w:lastRowFirstColumn="0" w:lastRowLastColumn="0"/>
            <w:tcW w:w="1755" w:type="dxa"/>
          </w:tcPr>
          <w:p w:rsidR="007A3701" w:rsidP="005B0D95" w:rsidRDefault="007A3701" w14:paraId="2537AD9E" w14:textId="61C7989C">
            <w:pPr>
              <w:rPr>
                <w:sz w:val="20"/>
              </w:rPr>
            </w:pPr>
            <w:r>
              <w:rPr>
                <w:sz w:val="20"/>
              </w:rPr>
              <w:t>Route of administration</w:t>
            </w:r>
          </w:p>
        </w:tc>
        <w:tc>
          <w:tcPr>
            <w:tcW w:w="1663" w:type="dxa"/>
          </w:tcPr>
          <w:p w:rsidRPr="00E058F9" w:rsidR="007A3701" w:rsidP="005B0D95" w:rsidRDefault="007A3701" w14:paraId="640C46C3"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7A3701" w:rsidP="005B0D95" w:rsidRDefault="007A3701" w14:paraId="460381C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7A3701" w:rsidP="005B0D95" w:rsidRDefault="007A3701" w14:paraId="0F9782F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7A3701" w:rsidP="005B0D95" w:rsidRDefault="007A3701" w14:paraId="42873FDA"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34C9461D" w14:textId="77777777">
        <w:tc>
          <w:tcPr>
            <w:cnfStyle w:val="001000000000" w:firstRow="0" w:lastRow="0" w:firstColumn="1" w:lastColumn="0" w:oddVBand="0" w:evenVBand="0" w:oddHBand="0" w:evenHBand="0" w:firstRowFirstColumn="0" w:firstRowLastColumn="0" w:lastRowFirstColumn="0" w:lastRowLastColumn="0"/>
            <w:tcW w:w="1755" w:type="dxa"/>
          </w:tcPr>
          <w:p w:rsidRPr="00AD01D4" w:rsidR="000174C7" w:rsidP="005B0D95" w:rsidRDefault="001D37D9" w14:paraId="642732F7" w14:textId="7C3986FA">
            <w:r w:rsidRPr="00AD01D4">
              <w:t>Duration of protection</w:t>
            </w:r>
          </w:p>
        </w:tc>
        <w:tc>
          <w:tcPr>
            <w:tcW w:w="1663" w:type="dxa"/>
          </w:tcPr>
          <w:p w:rsidRPr="00E058F9" w:rsidR="000174C7" w:rsidP="005B0D95" w:rsidRDefault="000174C7" w14:paraId="4EDB1C66"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3B4FB96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2FCDA6CA"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46DD59C2" w14:textId="3E18F2C3">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44C01071" w14:textId="77777777">
        <w:tc>
          <w:tcPr>
            <w:cnfStyle w:val="001000000000" w:firstRow="0" w:lastRow="0" w:firstColumn="1" w:lastColumn="0" w:oddVBand="0" w:evenVBand="0" w:oddHBand="0" w:evenHBand="0" w:firstRowFirstColumn="0" w:firstRowLastColumn="0" w:lastRowFirstColumn="0" w:lastRowLastColumn="0"/>
            <w:tcW w:w="1755" w:type="dxa"/>
          </w:tcPr>
          <w:p w:rsidRPr="00AD01D4" w:rsidR="000174C7" w:rsidP="178F02F1" w:rsidRDefault="207B79E4" w14:paraId="289389D3" w14:textId="42D850F2">
            <w:r w:rsidRPr="00AD01D4">
              <w:t>Co-administration</w:t>
            </w:r>
            <w:r w:rsidRPr="00AD01D4" w:rsidR="52380B23">
              <w:t xml:space="preserve"> with other vaccine</w:t>
            </w:r>
          </w:p>
        </w:tc>
        <w:tc>
          <w:tcPr>
            <w:tcW w:w="1663" w:type="dxa"/>
          </w:tcPr>
          <w:p w:rsidRPr="00E058F9" w:rsidR="000174C7" w:rsidP="005B0D95" w:rsidRDefault="000174C7" w14:paraId="3F1B1B79"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466FD255"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6D444CD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0DF9D72A" w14:textId="4E249A6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0B1BA36E" w14:textId="77777777">
        <w:tc>
          <w:tcPr>
            <w:cnfStyle w:val="001000000000" w:firstRow="0" w:lastRow="0" w:firstColumn="1" w:lastColumn="0" w:oddVBand="0" w:evenVBand="0" w:oddHBand="0" w:evenHBand="0" w:firstRowFirstColumn="0" w:firstRowLastColumn="0" w:lastRowFirstColumn="0" w:lastRowLastColumn="0"/>
            <w:tcW w:w="1755" w:type="dxa"/>
          </w:tcPr>
          <w:p w:rsidRPr="00AD01D4" w:rsidR="00DC612A" w:rsidP="00DC612A" w:rsidRDefault="00DC612A" w14:paraId="6E442C46" w14:textId="77777777">
            <w:r w:rsidRPr="00AD01D4">
              <w:t>Product</w:t>
            </w:r>
          </w:p>
          <w:p w:rsidRPr="00AD01D4" w:rsidR="00DC612A" w:rsidP="00DC612A" w:rsidRDefault="00DC612A" w14:paraId="48636806" w14:textId="77777777">
            <w:r w:rsidRPr="00AD01D4">
              <w:t>stability and</w:t>
            </w:r>
          </w:p>
          <w:p w:rsidRPr="00AD01D4" w:rsidR="000174C7" w:rsidP="00DC612A" w:rsidRDefault="00DC612A" w14:paraId="1743A302" w14:textId="289A8BEB">
            <w:r w:rsidRPr="00AD01D4">
              <w:t>storage</w:t>
            </w:r>
          </w:p>
        </w:tc>
        <w:tc>
          <w:tcPr>
            <w:tcW w:w="1663" w:type="dxa"/>
          </w:tcPr>
          <w:p w:rsidRPr="00E058F9" w:rsidR="000174C7" w:rsidP="005B0D95" w:rsidRDefault="000174C7" w14:paraId="18D1430B"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5D6765A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060F3B0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2F05C321" w14:textId="5E6077C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0174C7" w:rsidTr="178F02F1" w14:paraId="29EE44BB" w14:textId="77777777">
        <w:tc>
          <w:tcPr>
            <w:cnfStyle w:val="001000000000" w:firstRow="0" w:lastRow="0" w:firstColumn="1" w:lastColumn="0" w:oddVBand="0" w:evenVBand="0" w:oddHBand="0" w:evenHBand="0" w:firstRowFirstColumn="0" w:firstRowLastColumn="0" w:lastRowFirstColumn="0" w:lastRowLastColumn="0"/>
            <w:tcW w:w="1755" w:type="dxa"/>
          </w:tcPr>
          <w:p w:rsidRPr="00AD01D4" w:rsidR="000174C7" w:rsidP="005B0D95" w:rsidRDefault="002313B9" w14:paraId="3E596FA7" w14:textId="1FD1C9BA">
            <w:r w:rsidRPr="00D771C5">
              <w:t>Vaccine presentation</w:t>
            </w:r>
          </w:p>
        </w:tc>
        <w:tc>
          <w:tcPr>
            <w:tcW w:w="1663" w:type="dxa"/>
          </w:tcPr>
          <w:p w:rsidRPr="00E058F9" w:rsidR="000174C7" w:rsidP="005B0D95" w:rsidRDefault="000174C7" w14:paraId="081D3875" w14:textId="77777777">
            <w:pPr>
              <w:cnfStyle w:val="000000000000" w:firstRow="0" w:lastRow="0" w:firstColumn="0" w:lastColumn="0" w:oddVBand="0" w:evenVBand="0" w:oddHBand="0" w:evenHBand="0" w:firstRowFirstColumn="0" w:firstRowLastColumn="0" w:lastRowFirstColumn="0" w:lastRowLastColumn="0"/>
              <w:rPr>
                <w:sz w:val="20"/>
              </w:rPr>
            </w:pPr>
          </w:p>
        </w:tc>
        <w:tc>
          <w:tcPr>
            <w:tcW w:w="2026" w:type="dxa"/>
          </w:tcPr>
          <w:p w:rsidRPr="00E058F9" w:rsidR="000174C7" w:rsidP="005B0D95" w:rsidRDefault="000174C7" w14:paraId="5605020A"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0174C7" w:rsidP="005B0D95" w:rsidRDefault="000174C7" w14:paraId="70A7AE7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58" w:type="dxa"/>
          </w:tcPr>
          <w:p w:rsidRPr="00E058F9" w:rsidR="000174C7" w:rsidP="005B0D95" w:rsidRDefault="000174C7" w14:paraId="640B8B5C" w14:textId="483D3F0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Pr="004E4917" w:rsidR="00507072" w:rsidP="004E4917" w:rsidRDefault="00507072" w14:paraId="6764A3DF" w14:textId="77777777">
      <w:pPr>
        <w:rPr>
          <w:lang w:eastAsia="en-US"/>
        </w:rPr>
      </w:pPr>
    </w:p>
    <w:p w:rsidRPr="00E058F9" w:rsidR="0078174A" w:rsidP="00454A58" w:rsidRDefault="00454A58" w14:paraId="0EADBEF6" w14:textId="3FC6623D">
      <w:pPr>
        <w:pStyle w:val="Heading1"/>
      </w:pPr>
      <w:bookmarkStart w:name="_Toc74587221" w:id="4"/>
      <w:r>
        <w:t xml:space="preserve">5. </w:t>
      </w:r>
      <w:r w:rsidRPr="00E058F9" w:rsidR="00B10D75">
        <w:t>Vaccine development</w:t>
      </w:r>
      <w:bookmarkEnd w:id="4"/>
      <w:r w:rsidR="00C85460">
        <w:t xml:space="preserve"> </w:t>
      </w:r>
    </w:p>
    <w:p w:rsidRPr="00CE6ED0" w:rsidR="00D96980" w:rsidP="00CE6ED0" w:rsidRDefault="00CE6ED0" w14:paraId="11D8AE73" w14:textId="22CFD1B1">
      <w:pPr>
        <w:ind w:left="360"/>
        <w:rPr>
          <w:i/>
          <w:iCs/>
          <w:lang w:eastAsia="en-US"/>
        </w:rPr>
      </w:pPr>
      <w:r>
        <w:rPr>
          <w:i/>
          <w:iCs/>
          <w:lang w:eastAsia="en-US"/>
        </w:rPr>
        <w:t xml:space="preserve">5.1 </w:t>
      </w:r>
      <w:r w:rsidRPr="00CE6ED0" w:rsidR="00E75DFF">
        <w:rPr>
          <w:i/>
          <w:iCs/>
          <w:lang w:eastAsia="en-US"/>
        </w:rPr>
        <w:t>Probability</w:t>
      </w:r>
      <w:r w:rsidRPr="00CE6ED0" w:rsidR="09A211ED">
        <w:rPr>
          <w:i/>
          <w:iCs/>
          <w:lang w:eastAsia="en-US"/>
        </w:rPr>
        <w:t xml:space="preserve"> of technical and regulatory success (PTRS):</w:t>
      </w:r>
    </w:p>
    <w:p w:rsidRPr="00E058F9" w:rsidR="006A040B" w:rsidP="006A040B" w:rsidRDefault="006A040B" w14:paraId="55F38008" w14:textId="77777777">
      <w:pPr>
        <w:pStyle w:val="ListParagraph"/>
        <w:rPr>
          <w:i/>
          <w:iCs/>
          <w:lang w:eastAsia="en-US"/>
        </w:rPr>
      </w:pPr>
    </w:p>
    <w:p w:rsidR="00F575D5" w:rsidP="00A66C43" w:rsidRDefault="004640FC" w14:paraId="7BB4A4F9" w14:textId="77777777">
      <w:r w:rsidRPr="00E058F9">
        <w:t xml:space="preserve">This section should review </w:t>
      </w:r>
      <w:r w:rsidRPr="00E058F9">
        <w:rPr>
          <w:b/>
        </w:rPr>
        <w:t>briefly</w:t>
      </w:r>
      <w:r w:rsidRPr="00E058F9">
        <w:t xml:space="preserve"> the </w:t>
      </w:r>
      <w:r w:rsidRPr="00E058F9" w:rsidR="003A57C6">
        <w:t xml:space="preserve">evidence for </w:t>
      </w:r>
      <w:r w:rsidRPr="00E058F9">
        <w:t>scientific feasibility of developing an effective vaccine of public health value</w:t>
      </w:r>
      <w:r w:rsidRPr="00E058F9" w:rsidR="003A57C6">
        <w:t xml:space="preserve">. </w:t>
      </w:r>
    </w:p>
    <w:p w:rsidR="00F575D5" w:rsidP="00A66C43" w:rsidRDefault="00F575D5" w14:paraId="4BA3B6D5" w14:textId="77777777"/>
    <w:p w:rsidRPr="00E058F9" w:rsidR="001238C2" w:rsidP="00A66C43" w:rsidRDefault="00F575D5" w14:paraId="21FA2273" w14:textId="50889C28">
      <w:r w:rsidRPr="00802FC0">
        <w:rPr>
          <w:i/>
          <w:iCs/>
          <w:color w:val="0070C0"/>
        </w:rPr>
        <w:t xml:space="preserve">Please briefly describe the </w:t>
      </w:r>
      <w:r w:rsidRPr="00802FC0" w:rsidR="00A72FE3">
        <w:rPr>
          <w:i/>
          <w:iCs/>
          <w:color w:val="0070C0"/>
        </w:rPr>
        <w:t xml:space="preserve">natural history, known target antigens, </w:t>
      </w:r>
      <w:r w:rsidRPr="00802FC0" w:rsidR="003A57C6">
        <w:rPr>
          <w:i/>
          <w:iCs/>
          <w:color w:val="0070C0"/>
        </w:rPr>
        <w:t>preclinical</w:t>
      </w:r>
      <w:r w:rsidR="00802FC0">
        <w:rPr>
          <w:i/>
          <w:iCs/>
          <w:color w:val="0070C0"/>
        </w:rPr>
        <w:t xml:space="preserve"> or</w:t>
      </w:r>
      <w:r w:rsidRPr="00802FC0" w:rsidR="003A57C6">
        <w:rPr>
          <w:i/>
          <w:iCs/>
          <w:color w:val="0070C0"/>
        </w:rPr>
        <w:t xml:space="preserve"> c</w:t>
      </w:r>
      <w:r w:rsidRPr="00802FC0" w:rsidR="007D1E4B">
        <w:rPr>
          <w:i/>
          <w:iCs/>
          <w:color w:val="0070C0"/>
        </w:rPr>
        <w:t>linical</w:t>
      </w:r>
      <w:r w:rsidR="00802FC0">
        <w:rPr>
          <w:i/>
          <w:iCs/>
          <w:color w:val="0070C0"/>
        </w:rPr>
        <w:t xml:space="preserve"> proof of concept</w:t>
      </w:r>
      <w:r w:rsidRPr="00802FC0" w:rsidR="007D1E4B">
        <w:rPr>
          <w:i/>
          <w:iCs/>
          <w:color w:val="0070C0"/>
        </w:rPr>
        <w:t>, sero</w:t>
      </w:r>
      <w:r w:rsidRPr="00802FC0" w:rsidR="00C8170C">
        <w:rPr>
          <w:i/>
          <w:iCs/>
          <w:color w:val="0070C0"/>
        </w:rPr>
        <w:t>-</w:t>
      </w:r>
      <w:r w:rsidRPr="00802FC0" w:rsidR="007D1E4B">
        <w:rPr>
          <w:i/>
          <w:iCs/>
          <w:color w:val="0070C0"/>
        </w:rPr>
        <w:t>epidemiological data and any potential correlate</w:t>
      </w:r>
      <w:r w:rsidRPr="00802FC0" w:rsidR="002A3B27">
        <w:rPr>
          <w:i/>
          <w:iCs/>
          <w:color w:val="0070C0"/>
        </w:rPr>
        <w:t xml:space="preserve"> of protection if known – or reference to any benchmark vaccines if appropriate. </w:t>
      </w:r>
      <w:r w:rsidRPr="00ED5531" w:rsidR="002132A0">
        <w:rPr>
          <w:b/>
          <w:bCs/>
          <w:i/>
          <w:iCs/>
          <w:color w:val="0070C0"/>
        </w:rPr>
        <w:t>Please refer to the framework</w:t>
      </w:r>
      <w:r w:rsidRPr="00ED5531" w:rsidR="00CA5C97">
        <w:rPr>
          <w:b/>
          <w:bCs/>
          <w:i/>
          <w:iCs/>
          <w:color w:val="0070C0"/>
        </w:rPr>
        <w:t xml:space="preserve"> on Biological </w:t>
      </w:r>
      <w:r w:rsidRPr="00ED5531" w:rsidR="00183F9E">
        <w:rPr>
          <w:b/>
          <w:bCs/>
          <w:i/>
          <w:iCs/>
          <w:color w:val="0070C0"/>
        </w:rPr>
        <w:t>F</w:t>
      </w:r>
      <w:r w:rsidRPr="00ED5531" w:rsidR="00CA5C97">
        <w:rPr>
          <w:b/>
          <w:bCs/>
          <w:i/>
          <w:iCs/>
          <w:color w:val="0070C0"/>
        </w:rPr>
        <w:t>easibility and Product Development Feasibility</w:t>
      </w:r>
      <w:r w:rsidRPr="00ED5531" w:rsidR="0000034B">
        <w:rPr>
          <w:b/>
          <w:bCs/>
          <w:i/>
          <w:iCs/>
          <w:color w:val="0070C0"/>
        </w:rPr>
        <w:t xml:space="preserve"> (in the appendix)</w:t>
      </w:r>
      <w:r w:rsidRPr="00ED5531" w:rsidR="002132A0">
        <w:rPr>
          <w:b/>
          <w:bCs/>
          <w:i/>
          <w:iCs/>
          <w:color w:val="0070C0"/>
        </w:rPr>
        <w:t xml:space="preserve"> to help frame this section.</w:t>
      </w:r>
      <w:r w:rsidR="002132A0">
        <w:rPr>
          <w:i/>
          <w:iCs/>
          <w:color w:val="0070C0"/>
        </w:rPr>
        <w:t xml:space="preserve"> </w:t>
      </w:r>
    </w:p>
    <w:p w:rsidRPr="00850176" w:rsidR="001238C2" w:rsidP="62C2662A" w:rsidRDefault="229F87A0" w14:paraId="680D57F4" w14:textId="3914117B">
      <w:pPr>
        <w:rPr>
          <w:i/>
          <w:iCs/>
          <w:color w:val="0070C0"/>
        </w:rPr>
      </w:pPr>
      <w:r w:rsidRPr="62C2662A">
        <w:rPr>
          <w:i/>
          <w:iCs/>
          <w:color w:val="0070C0"/>
        </w:rPr>
        <w:t>Table 5:</w:t>
      </w:r>
      <w:r w:rsidRPr="62C2662A" w:rsidR="02118DEB">
        <w:rPr>
          <w:i/>
          <w:iCs/>
          <w:color w:val="0070C0"/>
        </w:rPr>
        <w:t xml:space="preserve"> </w:t>
      </w:r>
      <w:r w:rsidRPr="62C2662A">
        <w:rPr>
          <w:i/>
          <w:iCs/>
          <w:color w:val="0070C0"/>
        </w:rPr>
        <w:t xml:space="preserve">Overview of </w:t>
      </w:r>
      <w:r w:rsidR="00077FE9">
        <w:rPr>
          <w:i/>
          <w:iCs/>
          <w:color w:val="0070C0"/>
        </w:rPr>
        <w:t>p</w:t>
      </w:r>
      <w:r w:rsidRPr="62C2662A" w:rsidR="79FF26E2">
        <w:rPr>
          <w:i/>
          <w:iCs/>
          <w:color w:val="0070C0"/>
        </w:rPr>
        <w:t>arameters th</w:t>
      </w:r>
      <w:r w:rsidR="00BD053C">
        <w:rPr>
          <w:i/>
          <w:iCs/>
          <w:color w:val="0070C0"/>
        </w:rPr>
        <w:t>at</w:t>
      </w:r>
      <w:r w:rsidRPr="62C2662A" w:rsidR="79FF26E2">
        <w:rPr>
          <w:i/>
          <w:iCs/>
          <w:color w:val="0070C0"/>
        </w:rPr>
        <w:t xml:space="preserve"> inform scientific </w:t>
      </w:r>
      <w:r w:rsidRPr="62C2662A" w:rsidR="1F36C1D6">
        <w:rPr>
          <w:i/>
          <w:iCs/>
          <w:color w:val="0070C0"/>
        </w:rPr>
        <w:t xml:space="preserve">feasibility of developing an effective vaccine for LMIC </w:t>
      </w:r>
      <w:r w:rsidR="00BD053C">
        <w:rPr>
          <w:i/>
          <w:iCs/>
          <w:color w:val="0070C0"/>
        </w:rPr>
        <w:t xml:space="preserve">public market </w:t>
      </w:r>
      <w:r w:rsidRPr="62C2662A" w:rsidR="1F36C1D6">
        <w:rPr>
          <w:i/>
          <w:iCs/>
          <w:color w:val="0070C0"/>
        </w:rPr>
        <w:t>use</w:t>
      </w:r>
    </w:p>
    <w:p w:rsidRPr="00E058F9" w:rsidR="001238C2" w:rsidP="001238C2" w:rsidRDefault="001238C2" w14:paraId="62F429E5" w14:textId="51EF6274">
      <w:r w:rsidRPr="00E058F9">
        <w:t>Use the template below as a framework for this analysis</w:t>
      </w:r>
      <w:r>
        <w:t xml:space="preserve">, where data </w:t>
      </w:r>
      <w:r w:rsidR="00305912">
        <w:t xml:space="preserve">are </w:t>
      </w:r>
      <w:r>
        <w:t>available</w:t>
      </w:r>
      <w:r w:rsidRPr="00E058F9">
        <w:t>:</w:t>
      </w:r>
    </w:p>
    <w:tbl>
      <w:tblPr>
        <w:tblStyle w:val="GridTable1Light-Accent11"/>
        <w:tblW w:w="9209" w:type="dxa"/>
        <w:tblLook w:val="04A0" w:firstRow="1" w:lastRow="0" w:firstColumn="1" w:lastColumn="0" w:noHBand="0" w:noVBand="1"/>
      </w:tblPr>
      <w:tblGrid>
        <w:gridCol w:w="1982"/>
        <w:gridCol w:w="4817"/>
        <w:gridCol w:w="2410"/>
      </w:tblGrid>
      <w:tr w:rsidRPr="00E058F9" w:rsidR="00E058F9" w:rsidTr="00AD01D4" w14:paraId="545BD4D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2" w:type="dxa"/>
          </w:tcPr>
          <w:p w:rsidRPr="00E058F9" w:rsidR="00C8170C" w:rsidP="005B0D95" w:rsidRDefault="0064659B" w14:paraId="0C11B719" w14:textId="7B2804E9">
            <w:r>
              <w:t>Parameter</w:t>
            </w:r>
          </w:p>
        </w:tc>
        <w:tc>
          <w:tcPr>
            <w:tcW w:w="4817" w:type="dxa"/>
          </w:tcPr>
          <w:p w:rsidRPr="00E058F9" w:rsidR="00C8170C" w:rsidP="005B0D95" w:rsidRDefault="00C8170C" w14:paraId="1EA9F760" w14:textId="77777777">
            <w:pPr>
              <w:cnfStyle w:val="100000000000" w:firstRow="1" w:lastRow="0" w:firstColumn="0" w:lastColumn="0" w:oddVBand="0" w:evenVBand="0" w:oddHBand="0" w:evenHBand="0" w:firstRowFirstColumn="0" w:firstRowLastColumn="0" w:lastRowFirstColumn="0" w:lastRowLastColumn="0"/>
            </w:pPr>
            <w:r w:rsidRPr="00E058F9">
              <w:t>Issues and evidence</w:t>
            </w:r>
          </w:p>
        </w:tc>
        <w:tc>
          <w:tcPr>
            <w:tcW w:w="2410" w:type="dxa"/>
          </w:tcPr>
          <w:p w:rsidRPr="00E058F9" w:rsidR="00C8170C" w:rsidP="005B0D95" w:rsidRDefault="0064659B" w14:paraId="7983E7AD" w14:textId="67A0D84D">
            <w:pPr>
              <w:cnfStyle w:val="100000000000" w:firstRow="1" w:lastRow="0" w:firstColumn="0" w:lastColumn="0" w:oddVBand="0" w:evenVBand="0" w:oddHBand="0" w:evenHBand="0" w:firstRowFirstColumn="0" w:firstRowLastColumn="0" w:lastRowFirstColumn="0" w:lastRowLastColumn="0"/>
            </w:pPr>
            <w:r>
              <w:t>Refs</w:t>
            </w:r>
          </w:p>
        </w:tc>
      </w:tr>
      <w:tr w:rsidRPr="00E058F9" w:rsidR="004C3890" w:rsidTr="00AD01D4" w14:paraId="4C153C16" w14:textId="77777777">
        <w:tc>
          <w:tcPr>
            <w:cnfStyle w:val="001000000000" w:firstRow="0" w:lastRow="0" w:firstColumn="1" w:lastColumn="0" w:oddVBand="0" w:evenVBand="0" w:oddHBand="0" w:evenHBand="0" w:firstRowFirstColumn="0" w:firstRowLastColumn="0" w:lastRowFirstColumn="0" w:lastRowLastColumn="0"/>
            <w:tcW w:w="1982" w:type="dxa"/>
          </w:tcPr>
          <w:p w:rsidRPr="005D3847" w:rsidR="004C3890" w:rsidP="004C3890" w:rsidRDefault="004C3890" w14:paraId="4F020148" w14:textId="7EA29201">
            <w:pPr>
              <w:rPr>
                <w:sz w:val="20"/>
                <w:szCs w:val="20"/>
              </w:rPr>
            </w:pPr>
            <w:r w:rsidRPr="005D3847">
              <w:rPr>
                <w:sz w:val="20"/>
                <w:szCs w:val="20"/>
              </w:rPr>
              <w:t>Diagnosis/case ascertainment</w:t>
            </w:r>
          </w:p>
        </w:tc>
        <w:tc>
          <w:tcPr>
            <w:tcW w:w="4817" w:type="dxa"/>
          </w:tcPr>
          <w:p w:rsidRPr="00E058F9" w:rsidR="004C3890" w:rsidP="004C3890" w:rsidRDefault="004C3890" w14:paraId="1AF8184D" w14:textId="60D4ABB1">
            <w:pPr>
              <w:cnfStyle w:val="000000000000" w:firstRow="0" w:lastRow="0" w:firstColumn="0" w:lastColumn="0" w:oddVBand="0" w:evenVBand="0" w:oddHBand="0" w:evenHBand="0" w:firstRowFirstColumn="0" w:firstRowLastColumn="0" w:lastRowFirstColumn="0" w:lastRowLastColumn="0"/>
              <w:rPr>
                <w:sz w:val="20"/>
              </w:rPr>
            </w:pPr>
            <w:r>
              <w:rPr>
                <w:sz w:val="20"/>
              </w:rPr>
              <w:t>How are cases determined, what methodology is used in LMICs? Is it considered robust?</w:t>
            </w:r>
          </w:p>
        </w:tc>
        <w:tc>
          <w:tcPr>
            <w:tcW w:w="2410" w:type="dxa"/>
          </w:tcPr>
          <w:p w:rsidRPr="00E058F9" w:rsidR="004C3890" w:rsidP="004C3890" w:rsidRDefault="004C3890" w14:paraId="3AC90017" w14:textId="0B9C37C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4C3890" w:rsidTr="00AD01D4" w14:paraId="4A66B2E5" w14:textId="77777777">
        <w:tc>
          <w:tcPr>
            <w:cnfStyle w:val="001000000000" w:firstRow="0" w:lastRow="0" w:firstColumn="1" w:lastColumn="0" w:oddVBand="0" w:evenVBand="0" w:oddHBand="0" w:evenHBand="0" w:firstRowFirstColumn="0" w:firstRowLastColumn="0" w:lastRowFirstColumn="0" w:lastRowLastColumn="0"/>
            <w:tcW w:w="1982" w:type="dxa"/>
          </w:tcPr>
          <w:p w:rsidRPr="005D3847" w:rsidR="004C3890" w:rsidP="004C3890" w:rsidRDefault="004C3890" w14:paraId="37A44148" w14:textId="4E50D1E8">
            <w:pPr>
              <w:rPr>
                <w:sz w:val="20"/>
                <w:szCs w:val="20"/>
              </w:rPr>
            </w:pPr>
            <w:r w:rsidRPr="005D3847">
              <w:rPr>
                <w:sz w:val="20"/>
                <w:szCs w:val="20"/>
              </w:rPr>
              <w:t xml:space="preserve">Biomarkers/ Correlates of </w:t>
            </w:r>
            <w:r>
              <w:rPr>
                <w:sz w:val="20"/>
                <w:szCs w:val="20"/>
              </w:rPr>
              <w:t xml:space="preserve">risk and/or </w:t>
            </w:r>
            <w:r w:rsidRPr="005D3847">
              <w:rPr>
                <w:sz w:val="20"/>
                <w:szCs w:val="20"/>
              </w:rPr>
              <w:t xml:space="preserve">protection </w:t>
            </w:r>
          </w:p>
        </w:tc>
        <w:tc>
          <w:tcPr>
            <w:tcW w:w="4817" w:type="dxa"/>
          </w:tcPr>
          <w:p w:rsidR="00BE1FBE" w:rsidP="004C3890" w:rsidRDefault="004C3890" w14:paraId="2679E7A7" w14:textId="77777777">
            <w:pPr>
              <w:cnfStyle w:val="000000000000" w:firstRow="0" w:lastRow="0" w:firstColumn="0" w:lastColumn="0" w:oddVBand="0" w:evenVBand="0" w:oddHBand="0" w:evenHBand="0" w:firstRowFirstColumn="0" w:firstRowLastColumn="0" w:lastRowFirstColumn="0" w:lastRowLastColumn="0"/>
              <w:rPr>
                <w:sz w:val="20"/>
                <w:szCs w:val="20"/>
              </w:rPr>
            </w:pPr>
            <w:r w:rsidRPr="62C2662A">
              <w:rPr>
                <w:sz w:val="20"/>
                <w:szCs w:val="20"/>
              </w:rPr>
              <w:t>Is there an established correlate or biomarker? Are the assays to measure these well-established/standardised?</w:t>
            </w:r>
          </w:p>
          <w:p w:rsidRPr="00E058F9" w:rsidR="004C3890" w:rsidP="004C3890" w:rsidRDefault="00BE1FBE" w14:paraId="3369341C" w14:textId="2DB8C8E3">
            <w:pPr>
              <w:cnfStyle w:val="000000000000" w:firstRow="0" w:lastRow="0" w:firstColumn="0" w:lastColumn="0" w:oddVBand="0" w:evenVBand="0" w:oddHBand="0" w:evenHBand="0" w:firstRowFirstColumn="0" w:firstRowLastColumn="0" w:lastRowFirstColumn="0" w:lastRowLastColumn="0"/>
              <w:rPr>
                <w:sz w:val="20"/>
              </w:rPr>
            </w:pPr>
            <w:r>
              <w:rPr>
                <w:sz w:val="20"/>
                <w:szCs w:val="20"/>
              </w:rPr>
              <w:t>Or new assays to be developed?</w:t>
            </w:r>
            <w:r w:rsidRPr="62C2662A" w:rsidR="004C3890">
              <w:rPr>
                <w:sz w:val="20"/>
                <w:szCs w:val="20"/>
              </w:rPr>
              <w:t xml:space="preserve"> </w:t>
            </w:r>
          </w:p>
        </w:tc>
        <w:tc>
          <w:tcPr>
            <w:tcW w:w="2410" w:type="dxa"/>
          </w:tcPr>
          <w:p w:rsidR="004C3890" w:rsidP="004C3890" w:rsidRDefault="004C3890" w14:paraId="6600DE8D" w14:textId="0EB26B50">
            <w:pPr>
              <w:pStyle w:val="Guidancetext"/>
              <w:jc w:val="lef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Pr="00E058F9" w:rsidR="004C3890" w:rsidTr="00AD01D4" w14:paraId="7EA78D93" w14:textId="77777777">
        <w:tc>
          <w:tcPr>
            <w:cnfStyle w:val="001000000000" w:firstRow="0" w:lastRow="0" w:firstColumn="1" w:lastColumn="0" w:oddVBand="0" w:evenVBand="0" w:oddHBand="0" w:evenHBand="0" w:firstRowFirstColumn="0" w:firstRowLastColumn="0" w:lastRowFirstColumn="0" w:lastRowLastColumn="0"/>
            <w:tcW w:w="1982" w:type="dxa"/>
          </w:tcPr>
          <w:p w:rsidRPr="005D3847" w:rsidR="004C3890" w:rsidP="004C3890" w:rsidRDefault="004C3890" w14:paraId="263C2BFD" w14:textId="0FC2A28F">
            <w:pPr>
              <w:rPr>
                <w:sz w:val="20"/>
                <w:szCs w:val="20"/>
              </w:rPr>
            </w:pPr>
            <w:r w:rsidRPr="005D3847">
              <w:rPr>
                <w:sz w:val="20"/>
                <w:szCs w:val="20"/>
              </w:rPr>
              <w:t>Sero-epidemiological data</w:t>
            </w:r>
          </w:p>
        </w:tc>
        <w:tc>
          <w:tcPr>
            <w:tcW w:w="4817" w:type="dxa"/>
          </w:tcPr>
          <w:p w:rsidRPr="00E058F9" w:rsidR="004C3890" w:rsidP="004C3890" w:rsidRDefault="004C3890" w14:paraId="6D7044A0" w14:textId="70BF23E4">
            <w:pPr>
              <w:cnfStyle w:val="000000000000" w:firstRow="0" w:lastRow="0" w:firstColumn="0" w:lastColumn="0" w:oddVBand="0" w:evenVBand="0" w:oddHBand="0" w:evenHBand="0" w:firstRowFirstColumn="0" w:firstRowLastColumn="0" w:lastRowFirstColumn="0" w:lastRowLastColumn="0"/>
              <w:rPr>
                <w:sz w:val="20"/>
              </w:rPr>
            </w:pPr>
            <w:r>
              <w:rPr>
                <w:sz w:val="20"/>
              </w:rPr>
              <w:t>What data are available to support identification of correlates of risk and/or protection, and design of clinical efficacy studies?</w:t>
            </w:r>
          </w:p>
        </w:tc>
        <w:tc>
          <w:tcPr>
            <w:tcW w:w="2410" w:type="dxa"/>
          </w:tcPr>
          <w:p w:rsidR="004C3890" w:rsidP="004C3890" w:rsidRDefault="004C3890" w14:paraId="0705A56A" w14:textId="19C1F37F">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4C3890" w:rsidTr="00AD01D4" w14:paraId="1203035F" w14:textId="77777777">
        <w:tc>
          <w:tcPr>
            <w:cnfStyle w:val="001000000000" w:firstRow="0" w:lastRow="0" w:firstColumn="1" w:lastColumn="0" w:oddVBand="0" w:evenVBand="0" w:oddHBand="0" w:evenHBand="0" w:firstRowFirstColumn="0" w:firstRowLastColumn="0" w:lastRowFirstColumn="0" w:lastRowLastColumn="0"/>
            <w:tcW w:w="1982" w:type="dxa"/>
          </w:tcPr>
          <w:p w:rsidRPr="005D3847" w:rsidR="004C3890" w:rsidP="004C3890" w:rsidRDefault="004C3890" w14:paraId="65B54810" w14:textId="77777777">
            <w:pPr>
              <w:rPr>
                <w:sz w:val="20"/>
                <w:szCs w:val="20"/>
              </w:rPr>
            </w:pPr>
            <w:r w:rsidRPr="005D3847">
              <w:rPr>
                <w:sz w:val="20"/>
                <w:szCs w:val="20"/>
              </w:rPr>
              <w:t>Clinical endpoints</w:t>
            </w:r>
          </w:p>
        </w:tc>
        <w:tc>
          <w:tcPr>
            <w:tcW w:w="4817" w:type="dxa"/>
          </w:tcPr>
          <w:p w:rsidRPr="00E058F9" w:rsidR="004C3890" w:rsidP="004C3890" w:rsidRDefault="004C3890" w14:paraId="769A6ADF" w14:textId="23DB9023">
            <w:pPr>
              <w:cnfStyle w:val="000000000000" w:firstRow="0" w:lastRow="0" w:firstColumn="0" w:lastColumn="0" w:oddVBand="0" w:evenVBand="0" w:oddHBand="0" w:evenHBand="0" w:firstRowFirstColumn="0" w:firstRowLastColumn="0" w:lastRowFirstColumn="0" w:lastRowLastColumn="0"/>
              <w:rPr>
                <w:sz w:val="20"/>
              </w:rPr>
            </w:pPr>
            <w:r>
              <w:rPr>
                <w:sz w:val="20"/>
              </w:rPr>
              <w:t>Is there consensus on the primary clinical endpoint(s)? What evidence is available to link the endpoint to clinical outcome, is it feasible to measure and how does it impact feasibility of efficacy study design?</w:t>
            </w:r>
          </w:p>
        </w:tc>
        <w:tc>
          <w:tcPr>
            <w:tcW w:w="2410" w:type="dxa"/>
          </w:tcPr>
          <w:p w:rsidRPr="00E058F9" w:rsidR="004C3890" w:rsidP="004C3890" w:rsidRDefault="004C3890" w14:paraId="1D02DDC8" w14:textId="0EF747F2">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4C3890" w:rsidTr="00AD01D4" w14:paraId="55FEF590" w14:textId="77777777">
        <w:tc>
          <w:tcPr>
            <w:cnfStyle w:val="001000000000" w:firstRow="0" w:lastRow="0" w:firstColumn="1" w:lastColumn="0" w:oddVBand="0" w:evenVBand="0" w:oddHBand="0" w:evenHBand="0" w:firstRowFirstColumn="0" w:firstRowLastColumn="0" w:lastRowFirstColumn="0" w:lastRowLastColumn="0"/>
            <w:tcW w:w="1982" w:type="dxa"/>
          </w:tcPr>
          <w:p w:rsidRPr="005D3847" w:rsidR="004C3890" w:rsidP="004C3890" w:rsidRDefault="004C3890" w14:paraId="18A51274" w14:textId="223DE2D6">
            <w:pPr>
              <w:rPr>
                <w:sz w:val="20"/>
                <w:szCs w:val="20"/>
              </w:rPr>
            </w:pPr>
            <w:r w:rsidRPr="005D3847">
              <w:rPr>
                <w:sz w:val="20"/>
                <w:szCs w:val="20"/>
              </w:rPr>
              <w:t>Controlled Human infection model</w:t>
            </w:r>
            <w:r>
              <w:rPr>
                <w:sz w:val="20"/>
                <w:szCs w:val="20"/>
              </w:rPr>
              <w:t xml:space="preserve"> (CHIM)</w:t>
            </w:r>
          </w:p>
        </w:tc>
        <w:tc>
          <w:tcPr>
            <w:tcW w:w="4817" w:type="dxa"/>
          </w:tcPr>
          <w:p w:rsidRPr="00E058F9" w:rsidR="004C3890" w:rsidP="004C3890" w:rsidRDefault="004C3890" w14:paraId="0FC1B5CC" w14:textId="06528445">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Does one exist? What is it being used to inform? </w:t>
            </w:r>
          </w:p>
        </w:tc>
        <w:tc>
          <w:tcPr>
            <w:tcW w:w="2410" w:type="dxa"/>
          </w:tcPr>
          <w:p w:rsidRPr="00E058F9" w:rsidR="004C3890" w:rsidP="004C3890" w:rsidRDefault="004C3890" w14:paraId="15681BCB" w14:textId="3E74AED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4C3890" w:rsidTr="00AD01D4" w14:paraId="2C802C65" w14:textId="77777777">
        <w:tc>
          <w:tcPr>
            <w:cnfStyle w:val="001000000000" w:firstRow="0" w:lastRow="0" w:firstColumn="1" w:lastColumn="0" w:oddVBand="0" w:evenVBand="0" w:oddHBand="0" w:evenHBand="0" w:firstRowFirstColumn="0" w:firstRowLastColumn="0" w:lastRowFirstColumn="0" w:lastRowLastColumn="0"/>
            <w:tcW w:w="1982" w:type="dxa"/>
          </w:tcPr>
          <w:p w:rsidRPr="005D3847" w:rsidR="004C3890" w:rsidP="004C3890" w:rsidRDefault="004C3890" w14:paraId="311F85B5" w14:textId="18F90916">
            <w:pPr>
              <w:rPr>
                <w:sz w:val="20"/>
                <w:szCs w:val="20"/>
              </w:rPr>
            </w:pPr>
            <w:r w:rsidRPr="005D3847">
              <w:rPr>
                <w:sz w:val="20"/>
                <w:szCs w:val="20"/>
              </w:rPr>
              <w:t>Opportunity for innovati</w:t>
            </w:r>
            <w:r>
              <w:rPr>
                <w:sz w:val="20"/>
                <w:szCs w:val="20"/>
              </w:rPr>
              <w:t>ve</w:t>
            </w:r>
            <w:r w:rsidRPr="005D3847">
              <w:rPr>
                <w:sz w:val="20"/>
                <w:szCs w:val="20"/>
              </w:rPr>
              <w:t xml:space="preserve"> clinical trial designs</w:t>
            </w:r>
          </w:p>
        </w:tc>
        <w:tc>
          <w:tcPr>
            <w:tcW w:w="4817" w:type="dxa"/>
          </w:tcPr>
          <w:p w:rsidRPr="00E058F9" w:rsidR="004C3890" w:rsidP="004C3890" w:rsidRDefault="004C3890" w14:paraId="215935EA" w14:textId="26A8F82D">
            <w:pPr>
              <w:cnfStyle w:val="000000000000" w:firstRow="0" w:lastRow="0" w:firstColumn="0" w:lastColumn="0" w:oddVBand="0" w:evenVBand="0" w:oddHBand="0" w:evenHBand="0" w:firstRowFirstColumn="0" w:firstRowLastColumn="0" w:lastRowFirstColumn="0" w:lastRowLastColumn="0"/>
              <w:rPr>
                <w:sz w:val="20"/>
              </w:rPr>
            </w:pPr>
            <w:r w:rsidRPr="62C2662A">
              <w:rPr>
                <w:sz w:val="20"/>
                <w:szCs w:val="20"/>
              </w:rPr>
              <w:t>Ha</w:t>
            </w:r>
            <w:r>
              <w:rPr>
                <w:sz w:val="20"/>
                <w:szCs w:val="20"/>
              </w:rPr>
              <w:t>ve</w:t>
            </w:r>
            <w:r w:rsidRPr="62C2662A">
              <w:rPr>
                <w:sz w:val="20"/>
                <w:szCs w:val="20"/>
              </w:rPr>
              <w:t xml:space="preserve"> </w:t>
            </w:r>
            <w:r>
              <w:rPr>
                <w:sz w:val="20"/>
                <w:szCs w:val="20"/>
              </w:rPr>
              <w:t>non-conventional trial designs been considered</w:t>
            </w:r>
            <w:r w:rsidRPr="62C2662A">
              <w:rPr>
                <w:sz w:val="20"/>
                <w:szCs w:val="20"/>
              </w:rPr>
              <w:t>?  What are the expectations of pivotal efficacy design in terms of size, geography, duration?  Are adaptive trial designs for integrated/hybrid phase II/III or III/IV strategies feasible</w:t>
            </w:r>
            <w:r>
              <w:rPr>
                <w:sz w:val="20"/>
                <w:szCs w:val="20"/>
              </w:rPr>
              <w:t>?</w:t>
            </w:r>
          </w:p>
        </w:tc>
        <w:tc>
          <w:tcPr>
            <w:tcW w:w="2410" w:type="dxa"/>
          </w:tcPr>
          <w:p w:rsidRPr="00E058F9" w:rsidR="004C3890" w:rsidP="004C3890" w:rsidRDefault="004C3890" w14:paraId="76761E95" w14:textId="6D5355CB">
            <w:pPr>
              <w:pStyle w:val="Guidancetext"/>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Pr="00E058F9" w:rsidR="004C3890" w:rsidTr="00AD01D4" w14:paraId="2C0BF6AA" w14:textId="77777777">
        <w:tc>
          <w:tcPr>
            <w:cnfStyle w:val="001000000000" w:firstRow="0" w:lastRow="0" w:firstColumn="1" w:lastColumn="0" w:oddVBand="0" w:evenVBand="0" w:oddHBand="0" w:evenHBand="0" w:firstRowFirstColumn="0" w:firstRowLastColumn="0" w:lastRowFirstColumn="0" w:lastRowLastColumn="0"/>
            <w:tcW w:w="1982" w:type="dxa"/>
          </w:tcPr>
          <w:p w:rsidRPr="00E058F9" w:rsidR="004C3890" w:rsidP="004C3890" w:rsidRDefault="004C3890" w14:paraId="4C33F8AE" w14:textId="37D7AE72">
            <w:pPr>
              <w:rPr>
                <w:sz w:val="20"/>
              </w:rPr>
            </w:pPr>
            <w:r w:rsidRPr="00E058F9">
              <w:rPr>
                <w:sz w:val="20"/>
              </w:rPr>
              <w:t xml:space="preserve">Regulatory </w:t>
            </w:r>
            <w:r>
              <w:rPr>
                <w:sz w:val="20"/>
              </w:rPr>
              <w:t>approach(es)</w:t>
            </w:r>
            <w:r w:rsidR="000A4CED">
              <w:rPr>
                <w:sz w:val="20"/>
              </w:rPr>
              <w:t>, including potential accelerated approval strategies</w:t>
            </w:r>
          </w:p>
        </w:tc>
        <w:tc>
          <w:tcPr>
            <w:tcW w:w="4817" w:type="dxa"/>
          </w:tcPr>
          <w:p w:rsidR="00C23DBF" w:rsidP="004C3890" w:rsidRDefault="00C23DBF" w14:paraId="7F75D694" w14:textId="7EDC4D22">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What would be the ultimate goal for this vaccine? Licensure in countries with NRAs, stringent NRA review,  followed by WHO PQ for Gavi market? </w:t>
            </w:r>
            <w:r w:rsidR="009573A7">
              <w:rPr>
                <w:sz w:val="20"/>
              </w:rPr>
              <w:t xml:space="preserve"> What are the target countries for early registration? </w:t>
            </w:r>
          </w:p>
          <w:p w:rsidR="00C23DBF" w:rsidP="004C3890" w:rsidRDefault="00C23DBF" w14:paraId="6986D928" w14:textId="77777777">
            <w:pPr>
              <w:cnfStyle w:val="000000000000" w:firstRow="0" w:lastRow="0" w:firstColumn="0" w:lastColumn="0" w:oddVBand="0" w:evenVBand="0" w:oddHBand="0" w:evenHBand="0" w:firstRowFirstColumn="0" w:firstRowLastColumn="0" w:lastRowFirstColumn="0" w:lastRowLastColumn="0"/>
              <w:rPr>
                <w:sz w:val="20"/>
              </w:rPr>
            </w:pPr>
          </w:p>
          <w:p w:rsidRPr="00E058F9" w:rsidR="004C3890" w:rsidP="004C3890" w:rsidRDefault="004C3890" w14:paraId="00D80AD3" w14:textId="66B5DA5C">
            <w:pPr>
              <w:cnfStyle w:val="000000000000" w:firstRow="0" w:lastRow="0" w:firstColumn="0" w:lastColumn="0" w:oddVBand="0" w:evenVBand="0" w:oddHBand="0" w:evenHBand="0" w:firstRowFirstColumn="0" w:firstRowLastColumn="0" w:lastRowFirstColumn="0" w:lastRowLastColumn="0"/>
              <w:rPr>
                <w:sz w:val="20"/>
              </w:rPr>
            </w:pPr>
            <w:r w:rsidRPr="00E058F9">
              <w:rPr>
                <w:sz w:val="20"/>
              </w:rPr>
              <w:t>Could alternative regulatory pathwa</w:t>
            </w:r>
            <w:r>
              <w:rPr>
                <w:sz w:val="20"/>
              </w:rPr>
              <w:t>y</w:t>
            </w:r>
            <w:r w:rsidRPr="00E058F9">
              <w:rPr>
                <w:sz w:val="20"/>
              </w:rPr>
              <w:t xml:space="preserve"> be </w:t>
            </w:r>
            <w:r>
              <w:rPr>
                <w:sz w:val="20"/>
              </w:rPr>
              <w:t>feasible</w:t>
            </w:r>
            <w:r w:rsidRPr="00E058F9">
              <w:rPr>
                <w:sz w:val="20"/>
              </w:rPr>
              <w:t>? For example, licensing on immunogenicity and safety (e.g., using serological correlates of protection</w:t>
            </w:r>
            <w:r>
              <w:rPr>
                <w:sz w:val="20"/>
              </w:rPr>
              <w:t>, CHIM</w:t>
            </w:r>
            <w:r w:rsidRPr="00E058F9">
              <w:rPr>
                <w:sz w:val="20"/>
              </w:rPr>
              <w:t>) post-licensure effectiveness studies; integrated/hybrid phase III/IV strategies.</w:t>
            </w:r>
          </w:p>
        </w:tc>
        <w:tc>
          <w:tcPr>
            <w:tcW w:w="2410" w:type="dxa"/>
          </w:tcPr>
          <w:p w:rsidRPr="00E058F9" w:rsidR="004C3890" w:rsidP="004C3890" w:rsidRDefault="004C3890" w14:paraId="7B23EB6F" w14:textId="71A17A9C">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4C3890" w:rsidTr="00AD01D4" w14:paraId="41ED21A2" w14:textId="77777777">
        <w:tc>
          <w:tcPr>
            <w:cnfStyle w:val="001000000000" w:firstRow="0" w:lastRow="0" w:firstColumn="1" w:lastColumn="0" w:oddVBand="0" w:evenVBand="0" w:oddHBand="0" w:evenHBand="0" w:firstRowFirstColumn="0" w:firstRowLastColumn="0" w:lastRowFirstColumn="0" w:lastRowLastColumn="0"/>
            <w:tcW w:w="1982" w:type="dxa"/>
          </w:tcPr>
          <w:p w:rsidRPr="00E058F9" w:rsidR="004C3890" w:rsidP="004C3890" w:rsidRDefault="004C3890" w14:paraId="6202A801" w14:textId="3860C115">
            <w:pPr>
              <w:rPr>
                <w:sz w:val="20"/>
              </w:rPr>
            </w:pPr>
            <w:r w:rsidRPr="007A3701">
              <w:rPr>
                <w:sz w:val="20"/>
              </w:rPr>
              <w:t>Potential for combination with other vaccines</w:t>
            </w:r>
          </w:p>
        </w:tc>
        <w:tc>
          <w:tcPr>
            <w:tcW w:w="4817" w:type="dxa"/>
          </w:tcPr>
          <w:p w:rsidRPr="00E058F9" w:rsidR="004C3890" w:rsidP="004C3890" w:rsidRDefault="004C3890" w14:paraId="1AF41CCF" w14:textId="56912B14">
            <w:pPr>
              <w:cnfStyle w:val="000000000000" w:firstRow="0" w:lastRow="0" w:firstColumn="0" w:lastColumn="0" w:oddVBand="0" w:evenVBand="0" w:oddHBand="0" w:evenHBand="0" w:firstRowFirstColumn="0" w:firstRowLastColumn="0" w:lastRowFirstColumn="0" w:lastRowLastColumn="0"/>
              <w:rPr>
                <w:sz w:val="20"/>
              </w:rPr>
            </w:pPr>
            <w:r>
              <w:rPr>
                <w:sz w:val="20"/>
              </w:rPr>
              <w:t>Given the route of administration, schedule, number of doses and delivery strategy, is a combination vaccine strategy a possibility?</w:t>
            </w:r>
          </w:p>
        </w:tc>
        <w:tc>
          <w:tcPr>
            <w:tcW w:w="2410" w:type="dxa"/>
          </w:tcPr>
          <w:p w:rsidRPr="00E058F9" w:rsidR="004C3890" w:rsidP="004C3890" w:rsidRDefault="004C3890" w14:paraId="22020100" w14:textId="4EF85DA2">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4C3890" w:rsidTr="00AD01D4" w14:paraId="7EA07FDF" w14:textId="77777777">
        <w:tc>
          <w:tcPr>
            <w:cnfStyle w:val="001000000000" w:firstRow="0" w:lastRow="0" w:firstColumn="1" w:lastColumn="0" w:oddVBand="0" w:evenVBand="0" w:oddHBand="0" w:evenHBand="0" w:firstRowFirstColumn="0" w:firstRowLastColumn="0" w:lastRowFirstColumn="0" w:lastRowLastColumn="0"/>
            <w:tcW w:w="1982" w:type="dxa"/>
          </w:tcPr>
          <w:p w:rsidRPr="00E058F9" w:rsidR="004C3890" w:rsidP="004C3890" w:rsidRDefault="004C3890" w14:paraId="41302C60" w14:textId="292CE340">
            <w:pPr>
              <w:rPr>
                <w:sz w:val="20"/>
              </w:rPr>
            </w:pPr>
            <w:r w:rsidRPr="00AD01D4">
              <w:rPr>
                <w:sz w:val="20"/>
                <w:szCs w:val="20"/>
              </w:rPr>
              <w:t>Feasibility of meeting presentation and stability requirements</w:t>
            </w:r>
          </w:p>
        </w:tc>
        <w:tc>
          <w:tcPr>
            <w:tcW w:w="4817" w:type="dxa"/>
          </w:tcPr>
          <w:p w:rsidRPr="00E058F9" w:rsidR="004C3890" w:rsidP="004C3890" w:rsidRDefault="00D92B13" w14:paraId="7023479F" w14:textId="6CD1AE30">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Can the vaccine achieve the presentation, storage and stability </w:t>
            </w:r>
            <w:r w:rsidR="009622CF">
              <w:rPr>
                <w:sz w:val="20"/>
              </w:rPr>
              <w:t>requirements</w:t>
            </w:r>
            <w:r w:rsidR="006945B5">
              <w:rPr>
                <w:sz w:val="20"/>
              </w:rPr>
              <w:t>, c</w:t>
            </w:r>
            <w:r w:rsidR="00024C6F">
              <w:rPr>
                <w:sz w:val="20"/>
              </w:rPr>
              <w:t xml:space="preserve">onsidering the intended delivery setting and </w:t>
            </w:r>
            <w:r w:rsidR="004F423B">
              <w:rPr>
                <w:sz w:val="20"/>
              </w:rPr>
              <w:t>strategy</w:t>
            </w:r>
            <w:r>
              <w:rPr>
                <w:sz w:val="20"/>
              </w:rPr>
              <w:t xml:space="preserve"> </w:t>
            </w:r>
            <w:r w:rsidR="004F423B">
              <w:rPr>
                <w:sz w:val="20"/>
              </w:rPr>
              <w:t xml:space="preserve"> </w:t>
            </w:r>
          </w:p>
        </w:tc>
        <w:tc>
          <w:tcPr>
            <w:tcW w:w="2410" w:type="dxa"/>
          </w:tcPr>
          <w:p w:rsidRPr="00E058F9" w:rsidR="004C3890" w:rsidP="004C3890" w:rsidRDefault="004C3890" w14:paraId="147F9C6B" w14:textId="3B33ED74">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19AE" w:rsidTr="004C3890" w14:paraId="227B62AD" w14:textId="77777777">
        <w:tc>
          <w:tcPr>
            <w:cnfStyle w:val="001000000000" w:firstRow="0" w:lastRow="0" w:firstColumn="1" w:lastColumn="0" w:oddVBand="0" w:evenVBand="0" w:oddHBand="0" w:evenHBand="0" w:firstRowFirstColumn="0" w:firstRowLastColumn="0" w:lastRowFirstColumn="0" w:lastRowLastColumn="0"/>
            <w:tcW w:w="1982" w:type="dxa"/>
          </w:tcPr>
          <w:p w:rsidRPr="00F619AE" w:rsidR="00F619AE" w:rsidP="00F619AE" w:rsidRDefault="00F619AE" w14:paraId="36887390" w14:textId="2267AC73">
            <w:pPr>
              <w:rPr>
                <w:sz w:val="20"/>
                <w:szCs w:val="20"/>
              </w:rPr>
            </w:pPr>
            <w:r>
              <w:rPr>
                <w:sz w:val="20"/>
              </w:rPr>
              <w:t>Vaccine platform</w:t>
            </w:r>
          </w:p>
        </w:tc>
        <w:tc>
          <w:tcPr>
            <w:tcW w:w="4817" w:type="dxa"/>
          </w:tcPr>
          <w:p w:rsidR="00F619AE" w:rsidP="00F619AE" w:rsidRDefault="00F619AE" w14:paraId="2BC62545" w14:textId="44E69980">
            <w:pPr>
              <w:cnfStyle w:val="000000000000" w:firstRow="0" w:lastRow="0" w:firstColumn="0" w:lastColumn="0" w:oddVBand="0" w:evenVBand="0" w:oddHBand="0" w:evenHBand="0" w:firstRowFirstColumn="0" w:firstRowLastColumn="0" w:lastRowFirstColumn="0" w:lastRowLastColumn="0"/>
              <w:rPr>
                <w:sz w:val="20"/>
              </w:rPr>
            </w:pPr>
            <w:r w:rsidRPr="00094E01">
              <w:rPr>
                <w:sz w:val="20"/>
              </w:rPr>
              <w:t xml:space="preserve">Is the vaccine platform easy to implement for large scale manufacturing, for tech transfer, and for adaptability to </w:t>
            </w:r>
            <w:r>
              <w:rPr>
                <w:sz w:val="20"/>
              </w:rPr>
              <w:t xml:space="preserve">alternative </w:t>
            </w:r>
            <w:r w:rsidRPr="00094E01">
              <w:rPr>
                <w:sz w:val="20"/>
              </w:rPr>
              <w:t>strains</w:t>
            </w:r>
            <w:r>
              <w:rPr>
                <w:sz w:val="20"/>
              </w:rPr>
              <w:t xml:space="preserve"> if needed?</w:t>
            </w:r>
          </w:p>
        </w:tc>
        <w:tc>
          <w:tcPr>
            <w:tcW w:w="2410" w:type="dxa"/>
          </w:tcPr>
          <w:p w:rsidRPr="00E058F9" w:rsidR="00F619AE" w:rsidP="00F619AE" w:rsidRDefault="00F619AE" w14:paraId="6B908641"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19AE" w:rsidTr="00AD01D4" w14:paraId="3C305818" w14:textId="77777777">
        <w:tc>
          <w:tcPr>
            <w:cnfStyle w:val="001000000000" w:firstRow="0" w:lastRow="0" w:firstColumn="1" w:lastColumn="0" w:oddVBand="0" w:evenVBand="0" w:oddHBand="0" w:evenHBand="0" w:firstRowFirstColumn="0" w:firstRowLastColumn="0" w:lastRowFirstColumn="0" w:lastRowLastColumn="0"/>
            <w:tcW w:w="1982" w:type="dxa"/>
          </w:tcPr>
          <w:p w:rsidRPr="00E058F9" w:rsidR="00F619AE" w:rsidP="00F619AE" w:rsidRDefault="00F619AE" w14:paraId="6E568765" w14:textId="3505A5C0">
            <w:pPr>
              <w:rPr>
                <w:sz w:val="20"/>
              </w:rPr>
            </w:pPr>
            <w:r>
              <w:rPr>
                <w:sz w:val="20"/>
              </w:rPr>
              <w:t>Large scale Manufactu</w:t>
            </w:r>
            <w:r w:rsidR="00DC3EE8">
              <w:rPr>
                <w:sz w:val="20"/>
              </w:rPr>
              <w:t>rer</w:t>
            </w:r>
            <w:r w:rsidR="00AE4161">
              <w:rPr>
                <w:sz w:val="20"/>
              </w:rPr>
              <w:t xml:space="preserve"> capacity</w:t>
            </w:r>
            <w:r>
              <w:rPr>
                <w:sz w:val="20"/>
              </w:rPr>
              <w:t xml:space="preserve"> </w:t>
            </w:r>
            <w:r w:rsidR="00DC3EE8">
              <w:rPr>
                <w:sz w:val="20"/>
              </w:rPr>
              <w:t>/ interest</w:t>
            </w:r>
          </w:p>
        </w:tc>
        <w:tc>
          <w:tcPr>
            <w:tcW w:w="4817" w:type="dxa"/>
          </w:tcPr>
          <w:p w:rsidRPr="00E058F9" w:rsidR="00F619AE" w:rsidP="00F619AE" w:rsidRDefault="00AE4161" w14:paraId="0895116D" w14:textId="7CE4FDD8">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Is there interest </w:t>
            </w:r>
            <w:r w:rsidR="005E420B">
              <w:rPr>
                <w:sz w:val="20"/>
              </w:rPr>
              <w:t xml:space="preserve">from a </w:t>
            </w:r>
            <w:r w:rsidR="00432540">
              <w:rPr>
                <w:sz w:val="20"/>
              </w:rPr>
              <w:t xml:space="preserve">multi-national </w:t>
            </w:r>
            <w:r w:rsidR="006945B5">
              <w:rPr>
                <w:sz w:val="20"/>
              </w:rPr>
              <w:t>pharmaceutical or</w:t>
            </w:r>
            <w:r w:rsidR="00432540">
              <w:rPr>
                <w:sz w:val="20"/>
              </w:rPr>
              <w:t xml:space="preserve"> developing country vac</w:t>
            </w:r>
            <w:r w:rsidR="00F61AE3">
              <w:rPr>
                <w:sz w:val="20"/>
              </w:rPr>
              <w:t>cine manufacturer</w:t>
            </w:r>
            <w:r w:rsidR="001F132F">
              <w:rPr>
                <w:sz w:val="20"/>
              </w:rPr>
              <w:t xml:space="preserve"> or other party</w:t>
            </w:r>
            <w:r w:rsidR="00557169">
              <w:rPr>
                <w:sz w:val="20"/>
              </w:rPr>
              <w:t xml:space="preserve"> to scale and commercialise the vaccine? </w:t>
            </w:r>
          </w:p>
        </w:tc>
        <w:tc>
          <w:tcPr>
            <w:tcW w:w="2410" w:type="dxa"/>
          </w:tcPr>
          <w:p w:rsidRPr="00E058F9" w:rsidR="00F619AE" w:rsidP="00F619AE" w:rsidRDefault="00F619AE" w14:paraId="59CA2D15"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Pr="00E058F9" w:rsidR="00C8170C" w:rsidP="00A66C43" w:rsidRDefault="00C8170C" w14:paraId="5D1BBC3F" w14:textId="77777777"/>
    <w:p w:rsidRPr="00E058F9" w:rsidR="00A66C43" w:rsidP="00A66C43" w:rsidRDefault="00A66C43" w14:paraId="7EFE3C80" w14:textId="74C0FA33"/>
    <w:p w:rsidRPr="00CE6ED0" w:rsidR="006A040B" w:rsidP="00CE6ED0" w:rsidRDefault="00CE6ED0" w14:paraId="2CC22D99" w14:textId="6C81CFE9">
      <w:pPr>
        <w:ind w:left="360"/>
        <w:rPr>
          <w:i/>
          <w:iCs/>
        </w:rPr>
      </w:pPr>
      <w:r>
        <w:rPr>
          <w:i/>
          <w:iCs/>
        </w:rPr>
        <w:t xml:space="preserve">5.2 </w:t>
      </w:r>
      <w:r w:rsidRPr="00CE6ED0" w:rsidR="004B4F72">
        <w:rPr>
          <w:i/>
          <w:iCs/>
        </w:rPr>
        <w:t xml:space="preserve">Overview of the </w:t>
      </w:r>
      <w:r w:rsidRPr="00CE6ED0" w:rsidR="00A66C43">
        <w:rPr>
          <w:i/>
          <w:iCs/>
        </w:rPr>
        <w:t>v</w:t>
      </w:r>
      <w:r w:rsidRPr="00CE6ED0" w:rsidR="006A040B">
        <w:rPr>
          <w:i/>
          <w:iCs/>
        </w:rPr>
        <w:t>accine</w:t>
      </w:r>
      <w:r w:rsidR="00327D0A">
        <w:rPr>
          <w:i/>
          <w:iCs/>
        </w:rPr>
        <w:t xml:space="preserve"> candidates in the clinical </w:t>
      </w:r>
      <w:r w:rsidRPr="00CE6ED0" w:rsidR="006A040B">
        <w:rPr>
          <w:i/>
          <w:iCs/>
        </w:rPr>
        <w:t xml:space="preserve">pipeline: </w:t>
      </w:r>
    </w:p>
    <w:p w:rsidR="00590FA3" w:rsidP="00CC216A" w:rsidRDefault="00AA7595" w14:paraId="1D8DFA4E" w14:textId="4014F6CB">
      <w:pPr>
        <w:pStyle w:val="ListParagraph"/>
        <w:ind w:left="0"/>
      </w:pPr>
      <w:r w:rsidRPr="008B34CB">
        <w:t xml:space="preserve">This section is intended to </w:t>
      </w:r>
      <w:r w:rsidRPr="008B34CB" w:rsidR="003D2A30">
        <w:t xml:space="preserve">indicate the number of </w:t>
      </w:r>
      <w:r w:rsidRPr="008B34CB" w:rsidR="003F0424">
        <w:t>candidates</w:t>
      </w:r>
      <w:r w:rsidRPr="008B34CB" w:rsidR="003D2A30">
        <w:t xml:space="preserve"> in development</w:t>
      </w:r>
      <w:r w:rsidRPr="008B34CB" w:rsidR="003F0424">
        <w:t xml:space="preserve"> at each stage and diversity </w:t>
      </w:r>
      <w:r w:rsidRPr="008B34CB">
        <w:t xml:space="preserve">of antigen presentation platforms and </w:t>
      </w:r>
      <w:r w:rsidRPr="008B34CB" w:rsidR="008B34CB">
        <w:t xml:space="preserve">number </w:t>
      </w:r>
      <w:r w:rsidRPr="008B34CB" w:rsidR="003F0424">
        <w:t xml:space="preserve">of developers (robustness) </w:t>
      </w:r>
    </w:p>
    <w:p w:rsidR="009573A7" w:rsidP="00CC216A" w:rsidRDefault="009573A7" w14:paraId="7F4C9E09" w14:textId="3957CCBC">
      <w:pPr>
        <w:pStyle w:val="ListParagraph"/>
        <w:ind w:left="0"/>
      </w:pPr>
    </w:p>
    <w:p w:rsidRPr="005F1175" w:rsidR="009573A7" w:rsidP="00CC216A" w:rsidRDefault="009573A7" w14:paraId="78561FBC" w14:textId="679DF10D">
      <w:pPr>
        <w:pStyle w:val="ListParagraph"/>
        <w:ind w:left="0"/>
        <w:rPr>
          <w:i/>
          <w:iCs/>
          <w:color w:val="0070C0"/>
        </w:rPr>
      </w:pPr>
      <w:r w:rsidRPr="005F1175">
        <w:rPr>
          <w:i/>
          <w:iCs/>
          <w:color w:val="0070C0"/>
        </w:rPr>
        <w:t>If feasible, please briefly describe the anticipated generic steps and timeline to licensure</w:t>
      </w:r>
      <w:r>
        <w:rPr>
          <w:i/>
          <w:iCs/>
          <w:color w:val="0070C0"/>
        </w:rPr>
        <w:t xml:space="preserve">, based on the stage of development for </w:t>
      </w:r>
      <w:r w:rsidRPr="005F1175">
        <w:rPr>
          <w:i/>
          <w:iCs/>
          <w:color w:val="0070C0"/>
        </w:rPr>
        <w:t xml:space="preserve">the leading candidate/s. </w:t>
      </w:r>
    </w:p>
    <w:p w:rsidRPr="00E058F9" w:rsidR="00465CCD" w:rsidP="00CC216A" w:rsidRDefault="00465CCD" w14:paraId="334ADE85" w14:textId="77777777">
      <w:pPr>
        <w:pStyle w:val="ListParagraph"/>
        <w:ind w:left="0"/>
        <w:rPr>
          <w:i/>
          <w:iCs/>
        </w:rPr>
      </w:pPr>
    </w:p>
    <w:p w:rsidR="00A21C37" w:rsidP="62C2662A" w:rsidRDefault="2804EA1E" w14:paraId="6238472D" w14:textId="292A92E4">
      <w:pPr>
        <w:rPr>
          <w:i/>
          <w:iCs/>
          <w:color w:val="0070C0"/>
        </w:rPr>
      </w:pPr>
      <w:r w:rsidRPr="62C2662A">
        <w:rPr>
          <w:i/>
          <w:iCs/>
          <w:color w:val="0070C0"/>
        </w:rPr>
        <w:t>Table 6:</w:t>
      </w:r>
      <w:r w:rsidRPr="62C2662A" w:rsidR="1E6F0164">
        <w:rPr>
          <w:i/>
          <w:iCs/>
          <w:color w:val="0070C0"/>
        </w:rPr>
        <w:t xml:space="preserve"> </w:t>
      </w:r>
      <w:r w:rsidRPr="62C2662A">
        <w:rPr>
          <w:i/>
          <w:iCs/>
          <w:color w:val="0070C0"/>
        </w:rPr>
        <w:t xml:space="preserve">Overview of </w:t>
      </w:r>
      <w:r w:rsidRPr="62C2662A" w:rsidR="6F870288">
        <w:rPr>
          <w:i/>
          <w:iCs/>
          <w:color w:val="0070C0"/>
        </w:rPr>
        <w:t>vaccine</w:t>
      </w:r>
      <w:r w:rsidRPr="62C2662A" w:rsidR="452F94A2">
        <w:rPr>
          <w:i/>
          <w:iCs/>
          <w:color w:val="0070C0"/>
        </w:rPr>
        <w:t xml:space="preserve"> </w:t>
      </w:r>
      <w:r w:rsidRPr="62C2662A" w:rsidR="6F870288">
        <w:rPr>
          <w:i/>
          <w:iCs/>
          <w:color w:val="0070C0"/>
        </w:rPr>
        <w:t>candidate in clinical trials</w:t>
      </w:r>
      <w:r w:rsidR="00E514B8">
        <w:rPr>
          <w:i/>
          <w:iCs/>
          <w:color w:val="0070C0"/>
        </w:rPr>
        <w:t xml:space="preserve"> (may be better to put in landscape format)</w:t>
      </w:r>
    </w:p>
    <w:p w:rsidRPr="00E058F9" w:rsidR="00465CCD" w:rsidP="00465CCD" w:rsidRDefault="00465CCD" w14:paraId="41D6399B" w14:textId="4B121D3F">
      <w:r w:rsidRPr="00E058F9">
        <w:t>Use the template below as a framework for this analysis</w:t>
      </w:r>
      <w:r>
        <w:t xml:space="preserve">, where data </w:t>
      </w:r>
      <w:r w:rsidR="00D80F79">
        <w:t xml:space="preserve">are </w:t>
      </w:r>
      <w:r>
        <w:t>available</w:t>
      </w:r>
      <w:r w:rsidRPr="00E058F9">
        <w:t>:</w:t>
      </w:r>
    </w:p>
    <w:p w:rsidRPr="00E058F9" w:rsidR="00FF1258" w:rsidP="00465CCD" w:rsidRDefault="00FF1258" w14:paraId="5CB72BEB" w14:textId="77777777"/>
    <w:tbl>
      <w:tblPr>
        <w:tblStyle w:val="GridTable1Light-Accent11"/>
        <w:tblW w:w="9350" w:type="dxa"/>
        <w:tblLayout w:type="fixed"/>
        <w:tblLook w:val="04A0" w:firstRow="1" w:lastRow="0" w:firstColumn="1" w:lastColumn="0" w:noHBand="0" w:noVBand="1"/>
      </w:tblPr>
      <w:tblGrid>
        <w:gridCol w:w="1271"/>
        <w:gridCol w:w="1134"/>
        <w:gridCol w:w="1276"/>
        <w:gridCol w:w="1596"/>
        <w:gridCol w:w="1522"/>
        <w:gridCol w:w="1418"/>
        <w:gridCol w:w="1133"/>
      </w:tblGrid>
      <w:tr w:rsidRPr="00E058F9" w:rsidR="00F62BF9" w:rsidTr="00C4627E" w14:paraId="0DBA45C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rsidRPr="00E058F9" w:rsidR="00E514B8" w:rsidP="00A63045" w:rsidRDefault="00E514B8" w14:paraId="6EF4CD82" w14:textId="3466907F">
            <w:r>
              <w:t>Candidate</w:t>
            </w:r>
          </w:p>
        </w:tc>
        <w:tc>
          <w:tcPr>
            <w:tcW w:w="1134" w:type="dxa"/>
          </w:tcPr>
          <w:p w:rsidRPr="00E058F9" w:rsidR="00E514B8" w:rsidP="00A63045" w:rsidRDefault="00E514B8" w14:paraId="407CDF86" w14:textId="0B717E67">
            <w:pPr>
              <w:cnfStyle w:val="100000000000" w:firstRow="1" w:lastRow="0" w:firstColumn="0" w:lastColumn="0" w:oddVBand="0" w:evenVBand="0" w:oddHBand="0" w:evenHBand="0" w:firstRowFirstColumn="0" w:firstRowLastColumn="0" w:lastRowFirstColumn="0" w:lastRowLastColumn="0"/>
            </w:pPr>
            <w:r>
              <w:t>Antigen platform</w:t>
            </w:r>
          </w:p>
        </w:tc>
        <w:tc>
          <w:tcPr>
            <w:tcW w:w="1276" w:type="dxa"/>
          </w:tcPr>
          <w:p w:rsidR="00E514B8" w:rsidP="00A63045" w:rsidRDefault="00E514B8" w14:paraId="2951953D" w14:textId="761ADDC6">
            <w:pPr>
              <w:cnfStyle w:val="100000000000" w:firstRow="1" w:lastRow="0" w:firstColumn="0" w:lastColumn="0" w:oddVBand="0" w:evenVBand="0" w:oddHBand="0" w:evenHBand="0" w:firstRowFirstColumn="0" w:firstRowLastColumn="0" w:lastRowFirstColumn="0" w:lastRowLastColumn="0"/>
            </w:pPr>
            <w:r>
              <w:t>Developer</w:t>
            </w:r>
            <w:r w:rsidR="004F084C">
              <w:t>/manufacturer</w:t>
            </w:r>
          </w:p>
        </w:tc>
        <w:tc>
          <w:tcPr>
            <w:tcW w:w="1596" w:type="dxa"/>
          </w:tcPr>
          <w:p w:rsidRPr="00E058F9" w:rsidR="00E514B8" w:rsidP="00A63045" w:rsidRDefault="00E514B8" w14:paraId="7939B38E" w14:textId="23811B8D">
            <w:pPr>
              <w:cnfStyle w:val="100000000000" w:firstRow="1" w:lastRow="0" w:firstColumn="0" w:lastColumn="0" w:oddVBand="0" w:evenVBand="0" w:oddHBand="0" w:evenHBand="0" w:firstRowFirstColumn="0" w:firstRowLastColumn="0" w:lastRowFirstColumn="0" w:lastRowLastColumn="0"/>
            </w:pPr>
            <w:r>
              <w:t xml:space="preserve">Phase of development, </w:t>
            </w:r>
            <w:r w:rsidR="00F62BF9">
              <w:t>population,</w:t>
            </w:r>
            <w:r>
              <w:t xml:space="preserve"> and location</w:t>
            </w:r>
          </w:p>
        </w:tc>
        <w:tc>
          <w:tcPr>
            <w:tcW w:w="1522" w:type="dxa"/>
          </w:tcPr>
          <w:p w:rsidR="00E514B8" w:rsidP="00A63045" w:rsidRDefault="00E514B8" w14:paraId="38335D26" w14:textId="65674D60">
            <w:pPr>
              <w:cnfStyle w:val="100000000000" w:firstRow="1" w:lastRow="0" w:firstColumn="0" w:lastColumn="0" w:oddVBand="0" w:evenVBand="0" w:oddHBand="0" w:evenHBand="0" w:firstRowFirstColumn="0" w:firstRowLastColumn="0" w:lastRowFirstColumn="0" w:lastRowLastColumn="0"/>
            </w:pPr>
            <w:r>
              <w:t>Route of administration, no. of doses, schedule</w:t>
            </w:r>
          </w:p>
        </w:tc>
        <w:tc>
          <w:tcPr>
            <w:tcW w:w="1418" w:type="dxa"/>
          </w:tcPr>
          <w:p w:rsidR="00E514B8" w:rsidP="00A63045" w:rsidRDefault="00974DAB" w14:paraId="1CC38B32" w14:textId="5246513F">
            <w:pPr>
              <w:cnfStyle w:val="100000000000" w:firstRow="1" w:lastRow="0" w:firstColumn="0" w:lastColumn="0" w:oddVBand="0" w:evenVBand="0" w:oddHBand="0" w:evenHBand="0" w:firstRowFirstColumn="0" w:firstRowLastColumn="0" w:lastRowFirstColumn="0" w:lastRowLastColumn="0"/>
            </w:pPr>
            <w:r>
              <w:t>P</w:t>
            </w:r>
            <w:r w:rsidR="00E514B8">
              <w:t>resentation and stability</w:t>
            </w:r>
          </w:p>
        </w:tc>
        <w:tc>
          <w:tcPr>
            <w:tcW w:w="1133" w:type="dxa"/>
          </w:tcPr>
          <w:p w:rsidRPr="00E058F9" w:rsidR="00E514B8" w:rsidP="00A63045" w:rsidRDefault="00E514B8" w14:paraId="1197F5B8" w14:textId="7A0472F9">
            <w:pPr>
              <w:cnfStyle w:val="100000000000" w:firstRow="1" w:lastRow="0" w:firstColumn="0" w:lastColumn="0" w:oddVBand="0" w:evenVBand="0" w:oddHBand="0" w:evenHBand="0" w:firstRowFirstColumn="0" w:firstRowLastColumn="0" w:lastRowFirstColumn="0" w:lastRowLastColumn="0"/>
            </w:pPr>
            <w:r>
              <w:t>Clinical trial refs</w:t>
            </w:r>
          </w:p>
        </w:tc>
      </w:tr>
      <w:tr w:rsidRPr="00E058F9" w:rsidR="00F62BF9" w:rsidTr="00C4627E" w14:paraId="0028DBE6" w14:textId="77777777">
        <w:tc>
          <w:tcPr>
            <w:cnfStyle w:val="001000000000" w:firstRow="0" w:lastRow="0" w:firstColumn="1" w:lastColumn="0" w:oddVBand="0" w:evenVBand="0" w:oddHBand="0" w:evenHBand="0" w:firstRowFirstColumn="0" w:firstRowLastColumn="0" w:lastRowFirstColumn="0" w:lastRowLastColumn="0"/>
            <w:tcW w:w="1271" w:type="dxa"/>
          </w:tcPr>
          <w:p w:rsidRPr="005D3847" w:rsidR="00E514B8" w:rsidP="00A63045" w:rsidRDefault="00E514B8" w14:paraId="3E12892D" w14:textId="1E31745F">
            <w:pPr>
              <w:rPr>
                <w:sz w:val="20"/>
                <w:szCs w:val="20"/>
              </w:rPr>
            </w:pPr>
          </w:p>
        </w:tc>
        <w:tc>
          <w:tcPr>
            <w:tcW w:w="1134" w:type="dxa"/>
          </w:tcPr>
          <w:p w:rsidRPr="00E058F9" w:rsidR="00E514B8" w:rsidP="00A63045" w:rsidRDefault="00E514B8" w14:paraId="6825668D"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45C7C30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271CB7F2" w14:textId="394C78EC">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104BCED3"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042AE18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7DDC1BF1" w14:textId="5C9967A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7F027CD0" w14:textId="77777777">
        <w:tc>
          <w:tcPr>
            <w:cnfStyle w:val="001000000000" w:firstRow="0" w:lastRow="0" w:firstColumn="1" w:lastColumn="0" w:oddVBand="0" w:evenVBand="0" w:oddHBand="0" w:evenHBand="0" w:firstRowFirstColumn="0" w:firstRowLastColumn="0" w:lastRowFirstColumn="0" w:lastRowLastColumn="0"/>
            <w:tcW w:w="1271" w:type="dxa"/>
          </w:tcPr>
          <w:p w:rsidRPr="005D3847" w:rsidR="00E514B8" w:rsidP="00A63045" w:rsidRDefault="00E514B8" w14:paraId="3A88B709" w14:textId="6A4A1509">
            <w:pPr>
              <w:rPr>
                <w:sz w:val="20"/>
                <w:szCs w:val="20"/>
              </w:rPr>
            </w:pPr>
          </w:p>
        </w:tc>
        <w:tc>
          <w:tcPr>
            <w:tcW w:w="1134" w:type="dxa"/>
          </w:tcPr>
          <w:p w:rsidRPr="00E058F9" w:rsidR="00E514B8" w:rsidP="00A63045" w:rsidRDefault="00E514B8" w14:paraId="29E29BC1"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2DEC6C2A"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4DEDC9E0" w14:textId="209FCF9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00E514B8" w:rsidP="00A63045" w:rsidRDefault="00E514B8" w14:paraId="6E8975A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00E514B8" w:rsidP="00A63045" w:rsidRDefault="00E514B8" w14:paraId="4254626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00E514B8" w:rsidP="00A63045" w:rsidRDefault="00E514B8" w14:paraId="757E07E9" w14:textId="14EF7B28">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25157B11" w14:textId="77777777">
        <w:tc>
          <w:tcPr>
            <w:cnfStyle w:val="001000000000" w:firstRow="0" w:lastRow="0" w:firstColumn="1" w:lastColumn="0" w:oddVBand="0" w:evenVBand="0" w:oddHBand="0" w:evenHBand="0" w:firstRowFirstColumn="0" w:firstRowLastColumn="0" w:lastRowFirstColumn="0" w:lastRowLastColumn="0"/>
            <w:tcW w:w="1271" w:type="dxa"/>
          </w:tcPr>
          <w:p w:rsidRPr="005D3847" w:rsidR="00E514B8" w:rsidP="00A63045" w:rsidRDefault="00E514B8" w14:paraId="1D7B2B7B" w14:textId="3715E0C6">
            <w:pPr>
              <w:rPr>
                <w:sz w:val="20"/>
                <w:szCs w:val="20"/>
              </w:rPr>
            </w:pPr>
          </w:p>
        </w:tc>
        <w:tc>
          <w:tcPr>
            <w:tcW w:w="1134" w:type="dxa"/>
          </w:tcPr>
          <w:p w:rsidRPr="00E058F9" w:rsidR="00E514B8" w:rsidP="00A63045" w:rsidRDefault="00E514B8" w14:paraId="193FC129"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00FA472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649FAA63" w14:textId="1CF51383">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00E514B8" w:rsidP="00A63045" w:rsidRDefault="00E514B8" w14:paraId="45C8A42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00E514B8" w:rsidP="00A63045" w:rsidRDefault="00E514B8" w14:paraId="096F4B5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00E514B8" w:rsidP="00A63045" w:rsidRDefault="00E514B8" w14:paraId="3DE21391" w14:textId="58ECA47E">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764B3565" w14:textId="77777777">
        <w:tc>
          <w:tcPr>
            <w:cnfStyle w:val="001000000000" w:firstRow="0" w:lastRow="0" w:firstColumn="1" w:lastColumn="0" w:oddVBand="0" w:evenVBand="0" w:oddHBand="0" w:evenHBand="0" w:firstRowFirstColumn="0" w:firstRowLastColumn="0" w:lastRowFirstColumn="0" w:lastRowLastColumn="0"/>
            <w:tcW w:w="1271" w:type="dxa"/>
          </w:tcPr>
          <w:p w:rsidRPr="005D3847" w:rsidR="00E514B8" w:rsidP="00A63045" w:rsidRDefault="00E514B8" w14:paraId="441F0967" w14:textId="5D5CD1FC">
            <w:pPr>
              <w:rPr>
                <w:sz w:val="20"/>
                <w:szCs w:val="20"/>
              </w:rPr>
            </w:pPr>
          </w:p>
        </w:tc>
        <w:tc>
          <w:tcPr>
            <w:tcW w:w="1134" w:type="dxa"/>
          </w:tcPr>
          <w:p w:rsidRPr="00E058F9" w:rsidR="00E514B8" w:rsidP="00A63045" w:rsidRDefault="00E514B8" w14:paraId="75B8802B"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141FEE4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60DBFE9D" w14:textId="101F1972">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4C3A567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1D8C84D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4219E3F6" w14:textId="39F5961C">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2549F22D" w14:textId="77777777">
        <w:tc>
          <w:tcPr>
            <w:cnfStyle w:val="001000000000" w:firstRow="0" w:lastRow="0" w:firstColumn="1" w:lastColumn="0" w:oddVBand="0" w:evenVBand="0" w:oddHBand="0" w:evenHBand="0" w:firstRowFirstColumn="0" w:firstRowLastColumn="0" w:lastRowFirstColumn="0" w:lastRowLastColumn="0"/>
            <w:tcW w:w="1271" w:type="dxa"/>
          </w:tcPr>
          <w:p w:rsidRPr="005D3847" w:rsidR="00E514B8" w:rsidP="00A63045" w:rsidRDefault="00E514B8" w14:paraId="3E4C6C83" w14:textId="4CF0AA61">
            <w:pPr>
              <w:rPr>
                <w:sz w:val="20"/>
                <w:szCs w:val="20"/>
              </w:rPr>
            </w:pPr>
          </w:p>
        </w:tc>
        <w:tc>
          <w:tcPr>
            <w:tcW w:w="1134" w:type="dxa"/>
          </w:tcPr>
          <w:p w:rsidRPr="00E058F9" w:rsidR="00E514B8" w:rsidP="00A63045" w:rsidRDefault="00E514B8" w14:paraId="14EBAB25"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1AB76FA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78D3454F" w14:textId="055B4D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4EE7FA7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0C1E23B1"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30115DD8" w14:textId="36A5A7A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56BC38A8" w14:textId="77777777">
        <w:tc>
          <w:tcPr>
            <w:cnfStyle w:val="001000000000" w:firstRow="0" w:lastRow="0" w:firstColumn="1" w:lastColumn="0" w:oddVBand="0" w:evenVBand="0" w:oddHBand="0" w:evenHBand="0" w:firstRowFirstColumn="0" w:firstRowLastColumn="0" w:lastRowFirstColumn="0" w:lastRowLastColumn="0"/>
            <w:tcW w:w="1271" w:type="dxa"/>
          </w:tcPr>
          <w:p w:rsidRPr="005D3847" w:rsidR="00E514B8" w:rsidP="00A63045" w:rsidRDefault="00E514B8" w14:paraId="20DC5F7F" w14:textId="26E69FC0">
            <w:pPr>
              <w:rPr>
                <w:sz w:val="20"/>
                <w:szCs w:val="20"/>
              </w:rPr>
            </w:pPr>
          </w:p>
        </w:tc>
        <w:tc>
          <w:tcPr>
            <w:tcW w:w="1134" w:type="dxa"/>
          </w:tcPr>
          <w:p w:rsidRPr="00E058F9" w:rsidR="00E514B8" w:rsidP="00A63045" w:rsidRDefault="00E514B8" w14:paraId="414858FD"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4E6A64D5"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44A372C1" w14:textId="1AC338E5">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0D4A42E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5EE1284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0F8AB130" w14:textId="6654D0F5">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1ED9EC19" w14:textId="77777777">
        <w:tc>
          <w:tcPr>
            <w:cnfStyle w:val="001000000000" w:firstRow="0" w:lastRow="0" w:firstColumn="1" w:lastColumn="0" w:oddVBand="0" w:evenVBand="0" w:oddHBand="0" w:evenHBand="0" w:firstRowFirstColumn="0" w:firstRowLastColumn="0" w:lastRowFirstColumn="0" w:lastRowLastColumn="0"/>
            <w:tcW w:w="1271" w:type="dxa"/>
          </w:tcPr>
          <w:p w:rsidRPr="00E058F9" w:rsidR="00E514B8" w:rsidP="00A63045" w:rsidRDefault="00E514B8" w14:paraId="0DD6640B" w14:textId="133E6FF7">
            <w:pPr>
              <w:rPr>
                <w:sz w:val="20"/>
              </w:rPr>
            </w:pPr>
          </w:p>
        </w:tc>
        <w:tc>
          <w:tcPr>
            <w:tcW w:w="1134" w:type="dxa"/>
          </w:tcPr>
          <w:p w:rsidRPr="00E058F9" w:rsidR="00E514B8" w:rsidP="00A63045" w:rsidRDefault="00E514B8" w14:paraId="74C8B9C2"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Pr="00E058F9" w:rsidR="00E514B8" w:rsidP="00A63045" w:rsidRDefault="00E514B8" w14:paraId="35CE768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Pr="00E058F9" w:rsidR="00E514B8" w:rsidP="00A63045" w:rsidRDefault="00E514B8" w14:paraId="0373716F" w14:textId="4315C90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325E9911"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018A509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538B376B" w14:textId="0AC6A3E5">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12C81122" w14:textId="77777777">
        <w:tc>
          <w:tcPr>
            <w:cnfStyle w:val="001000000000" w:firstRow="0" w:lastRow="0" w:firstColumn="1" w:lastColumn="0" w:oddVBand="0" w:evenVBand="0" w:oddHBand="0" w:evenHBand="0" w:firstRowFirstColumn="0" w:firstRowLastColumn="0" w:lastRowFirstColumn="0" w:lastRowLastColumn="0"/>
            <w:tcW w:w="1271" w:type="dxa"/>
          </w:tcPr>
          <w:p w:rsidRPr="00E058F9" w:rsidR="00E514B8" w:rsidP="00A63045" w:rsidRDefault="00E514B8" w14:paraId="294347F6" w14:textId="64B348FD">
            <w:pPr>
              <w:rPr>
                <w:sz w:val="20"/>
              </w:rPr>
            </w:pPr>
          </w:p>
        </w:tc>
        <w:tc>
          <w:tcPr>
            <w:tcW w:w="1134" w:type="dxa"/>
          </w:tcPr>
          <w:p w:rsidRPr="00E058F9" w:rsidR="00E514B8" w:rsidP="00A63045" w:rsidRDefault="00E514B8" w14:paraId="152C69C8"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00E514B8" w:rsidP="00A63045" w:rsidRDefault="00E514B8" w14:paraId="49202BE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00E514B8" w:rsidP="00A63045" w:rsidRDefault="00E514B8" w14:paraId="5D712F0F" w14:textId="496F2D0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65AA59D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0E14C66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63E2E716" w14:textId="269A7204">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0C131D12" w14:textId="77777777">
        <w:tc>
          <w:tcPr>
            <w:cnfStyle w:val="001000000000" w:firstRow="0" w:lastRow="0" w:firstColumn="1" w:lastColumn="0" w:oddVBand="0" w:evenVBand="0" w:oddHBand="0" w:evenHBand="0" w:firstRowFirstColumn="0" w:firstRowLastColumn="0" w:lastRowFirstColumn="0" w:lastRowLastColumn="0"/>
            <w:tcW w:w="1271" w:type="dxa"/>
          </w:tcPr>
          <w:p w:rsidRPr="00E058F9" w:rsidR="00E514B8" w:rsidP="00A63045" w:rsidRDefault="00E514B8" w14:paraId="20460C89" w14:textId="77777777">
            <w:pPr>
              <w:rPr>
                <w:sz w:val="20"/>
              </w:rPr>
            </w:pPr>
          </w:p>
        </w:tc>
        <w:tc>
          <w:tcPr>
            <w:tcW w:w="1134" w:type="dxa"/>
          </w:tcPr>
          <w:p w:rsidRPr="00E058F9" w:rsidR="00E514B8" w:rsidP="00A63045" w:rsidRDefault="00E514B8" w14:paraId="3A5BACAD"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Pr="00E058F9" w:rsidR="00E514B8" w:rsidP="00A63045" w:rsidRDefault="00E514B8" w14:paraId="701D2B7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Pr="00E058F9" w:rsidR="00E514B8" w:rsidP="00A63045" w:rsidRDefault="00E514B8" w14:paraId="25C50FFB" w14:textId="2F2D18C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1B6B0E5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7253B2C3"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69FC3892" w14:textId="22B7701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F62BF9" w:rsidTr="00C4627E" w14:paraId="1291A993" w14:textId="77777777">
        <w:tc>
          <w:tcPr>
            <w:cnfStyle w:val="001000000000" w:firstRow="0" w:lastRow="0" w:firstColumn="1" w:lastColumn="0" w:oddVBand="0" w:evenVBand="0" w:oddHBand="0" w:evenHBand="0" w:firstRowFirstColumn="0" w:firstRowLastColumn="0" w:lastRowFirstColumn="0" w:lastRowLastColumn="0"/>
            <w:tcW w:w="1271" w:type="dxa"/>
          </w:tcPr>
          <w:p w:rsidRPr="00E058F9" w:rsidR="00E514B8" w:rsidP="00A63045" w:rsidRDefault="00E514B8" w14:paraId="544F01D2" w14:textId="77777777">
            <w:pPr>
              <w:rPr>
                <w:sz w:val="20"/>
              </w:rPr>
            </w:pPr>
          </w:p>
        </w:tc>
        <w:tc>
          <w:tcPr>
            <w:tcW w:w="1134" w:type="dxa"/>
          </w:tcPr>
          <w:p w:rsidRPr="00E058F9" w:rsidR="00E514B8" w:rsidP="00A63045" w:rsidRDefault="00E514B8" w14:paraId="7605BDA9" w14:textId="77777777">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rsidRPr="00E058F9" w:rsidR="00E514B8" w:rsidP="00A63045" w:rsidRDefault="00E514B8" w14:paraId="14D661C5"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96" w:type="dxa"/>
          </w:tcPr>
          <w:p w:rsidRPr="00E058F9" w:rsidR="00E514B8" w:rsidP="00A63045" w:rsidRDefault="00E514B8" w14:paraId="209356B7" w14:textId="19F2DB5E">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522" w:type="dxa"/>
          </w:tcPr>
          <w:p w:rsidRPr="00E058F9" w:rsidR="00E514B8" w:rsidP="00A63045" w:rsidRDefault="00E514B8" w14:paraId="59055203"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418" w:type="dxa"/>
          </w:tcPr>
          <w:p w:rsidRPr="00E058F9" w:rsidR="00E514B8" w:rsidP="00A63045" w:rsidRDefault="00E514B8" w14:paraId="0D71AFB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133" w:type="dxa"/>
          </w:tcPr>
          <w:p w:rsidRPr="00E058F9" w:rsidR="00E514B8" w:rsidP="00A63045" w:rsidRDefault="00E514B8" w14:paraId="5549FD92" w14:textId="43F0F19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Pr="00E058F9" w:rsidR="00257908" w:rsidP="00A66C43" w:rsidRDefault="00257908" w14:paraId="3F881CE5" w14:textId="77777777">
      <w:pPr>
        <w:rPr>
          <w:lang w:eastAsia="en-US"/>
        </w:rPr>
      </w:pPr>
    </w:p>
    <w:p w:rsidRPr="00E058F9" w:rsidR="0058525D" w:rsidP="00454A58" w:rsidRDefault="001061C1" w14:paraId="3DC39A97" w14:textId="10F8E09E">
      <w:pPr>
        <w:pStyle w:val="Heading1"/>
        <w:rPr>
          <w:lang w:eastAsia="en-US"/>
        </w:rPr>
      </w:pPr>
      <w:bookmarkStart w:name="_Toc74587222" w:id="5"/>
      <w:r>
        <w:rPr>
          <w:lang w:eastAsia="en-US"/>
        </w:rPr>
        <w:t xml:space="preserve">6. </w:t>
      </w:r>
      <w:r w:rsidRPr="00E058F9" w:rsidR="00B06E11">
        <w:rPr>
          <w:lang w:eastAsia="en-US"/>
        </w:rPr>
        <w:t xml:space="preserve">Health </w:t>
      </w:r>
      <w:r w:rsidRPr="00E058F9" w:rsidR="0058525D">
        <w:rPr>
          <w:lang w:eastAsia="en-US"/>
        </w:rPr>
        <w:t xml:space="preserve">Impact of </w:t>
      </w:r>
      <w:r w:rsidR="00D223C1">
        <w:rPr>
          <w:lang w:eastAsia="en-US"/>
        </w:rPr>
        <w:t>a</w:t>
      </w:r>
      <w:r w:rsidRPr="00E058F9" w:rsidR="0058525D">
        <w:rPr>
          <w:lang w:eastAsia="en-US"/>
        </w:rPr>
        <w:t xml:space="preserve"> vaccine on burden of disease and transmission</w:t>
      </w:r>
      <w:bookmarkEnd w:id="5"/>
    </w:p>
    <w:p w:rsidRPr="00AE3F5D" w:rsidR="0058525D" w:rsidP="0058525D" w:rsidRDefault="000F0055" w14:paraId="7B2D0283" w14:textId="68C07A14">
      <w:pPr>
        <w:rPr>
          <w:b/>
          <w:bCs/>
          <w:i/>
          <w:iCs/>
          <w:color w:val="0070C0"/>
          <w:lang w:eastAsia="en-US"/>
        </w:rPr>
      </w:pPr>
      <w:r w:rsidRPr="00AE3F5D">
        <w:rPr>
          <w:i/>
          <w:iCs/>
          <w:color w:val="0070C0"/>
        </w:rPr>
        <w:t xml:space="preserve">Where available, summarise the conclusions of modelling the </w:t>
      </w:r>
      <w:r w:rsidR="00EA4BD2">
        <w:rPr>
          <w:i/>
          <w:iCs/>
          <w:color w:val="0070C0"/>
        </w:rPr>
        <w:t xml:space="preserve">incremental </w:t>
      </w:r>
      <w:r w:rsidRPr="00AE3F5D">
        <w:rPr>
          <w:i/>
          <w:iCs/>
          <w:color w:val="0070C0"/>
        </w:rPr>
        <w:t xml:space="preserve">impact of use of </w:t>
      </w:r>
      <w:r w:rsidR="00127C5D">
        <w:rPr>
          <w:i/>
          <w:iCs/>
          <w:color w:val="0070C0"/>
        </w:rPr>
        <w:t>a</w:t>
      </w:r>
      <w:r w:rsidRPr="00AE3F5D">
        <w:rPr>
          <w:i/>
          <w:iCs/>
          <w:color w:val="0070C0"/>
        </w:rPr>
        <w:t xml:space="preserve"> vaccine on </w:t>
      </w:r>
      <w:r w:rsidR="00127C5D">
        <w:rPr>
          <w:i/>
          <w:iCs/>
          <w:color w:val="0070C0"/>
        </w:rPr>
        <w:t>vaccine-</w:t>
      </w:r>
      <w:r w:rsidRPr="00AE3F5D">
        <w:rPr>
          <w:i/>
          <w:iCs/>
          <w:color w:val="0070C0"/>
        </w:rPr>
        <w:t xml:space="preserve">preventable burden of disease and other factors. </w:t>
      </w:r>
      <w:r w:rsidR="00EA4BD2">
        <w:rPr>
          <w:i/>
          <w:iCs/>
          <w:color w:val="0070C0"/>
        </w:rPr>
        <w:t xml:space="preserve">Also, if </w:t>
      </w:r>
      <w:r w:rsidR="00962918">
        <w:rPr>
          <w:i/>
          <w:iCs/>
          <w:color w:val="0070C0"/>
        </w:rPr>
        <w:t xml:space="preserve">other interventions </w:t>
      </w:r>
      <w:r w:rsidR="00FB133C">
        <w:rPr>
          <w:i/>
          <w:iCs/>
          <w:color w:val="0070C0"/>
        </w:rPr>
        <w:t>exist and are in use</w:t>
      </w:r>
      <w:r w:rsidR="00962918">
        <w:rPr>
          <w:i/>
          <w:iCs/>
          <w:color w:val="0070C0"/>
        </w:rPr>
        <w:t>,</w:t>
      </w:r>
      <w:r w:rsidR="00FB133C">
        <w:rPr>
          <w:i/>
          <w:iCs/>
          <w:color w:val="0070C0"/>
        </w:rPr>
        <w:t xml:space="preserve"> then summarise</w:t>
      </w:r>
      <w:r w:rsidR="00962918">
        <w:rPr>
          <w:i/>
          <w:iCs/>
          <w:color w:val="0070C0"/>
        </w:rPr>
        <w:t xml:space="preserve"> modelli</w:t>
      </w:r>
      <w:r w:rsidR="002D79E7">
        <w:rPr>
          <w:i/>
          <w:iCs/>
          <w:color w:val="0070C0"/>
        </w:rPr>
        <w:t>n</w:t>
      </w:r>
      <w:r w:rsidR="00962918">
        <w:rPr>
          <w:i/>
          <w:iCs/>
          <w:color w:val="0070C0"/>
        </w:rPr>
        <w:t>g o</w:t>
      </w:r>
      <w:r w:rsidR="00FB133C">
        <w:rPr>
          <w:i/>
          <w:iCs/>
          <w:color w:val="0070C0"/>
        </w:rPr>
        <w:t>f</w:t>
      </w:r>
      <w:r w:rsidR="00962918">
        <w:rPr>
          <w:i/>
          <w:iCs/>
          <w:color w:val="0070C0"/>
        </w:rPr>
        <w:t xml:space="preserve"> if and when to introduce a vaccine relative to other existing </w:t>
      </w:r>
      <w:r w:rsidR="00B71910">
        <w:rPr>
          <w:i/>
          <w:iCs/>
          <w:color w:val="0070C0"/>
        </w:rPr>
        <w:t>interventions (both pharmaceutical and non-pharmaceutical).</w:t>
      </w:r>
      <w:r w:rsidR="00962918">
        <w:rPr>
          <w:i/>
          <w:iCs/>
          <w:color w:val="0070C0"/>
        </w:rPr>
        <w:t xml:space="preserve"> </w:t>
      </w:r>
      <w:r w:rsidRPr="00AE3F5D">
        <w:rPr>
          <w:i/>
          <w:iCs/>
          <w:color w:val="0070C0"/>
        </w:rPr>
        <w:t xml:space="preserve">Where no formal modelling has been performed, a list of factors (and possible ranges) </w:t>
      </w:r>
      <w:r w:rsidRPr="00AE3F5D" w:rsidR="000F206C">
        <w:rPr>
          <w:i/>
          <w:iCs/>
          <w:color w:val="0070C0"/>
        </w:rPr>
        <w:t xml:space="preserve">could be included </w:t>
      </w:r>
      <w:r w:rsidRPr="00AE3F5D">
        <w:rPr>
          <w:i/>
          <w:iCs/>
          <w:color w:val="0070C0"/>
        </w:rPr>
        <w:t xml:space="preserve">that influence </w:t>
      </w:r>
      <w:r w:rsidR="002D79E7">
        <w:rPr>
          <w:i/>
          <w:iCs/>
          <w:color w:val="0070C0"/>
        </w:rPr>
        <w:t xml:space="preserve">incremental </w:t>
      </w:r>
      <w:r w:rsidRPr="00AE3F5D">
        <w:rPr>
          <w:i/>
          <w:iCs/>
          <w:color w:val="0070C0"/>
        </w:rPr>
        <w:t>vaccine impact</w:t>
      </w:r>
      <w:r w:rsidR="00DE1ED5">
        <w:rPr>
          <w:i/>
          <w:iCs/>
          <w:color w:val="0070C0"/>
        </w:rPr>
        <w:t xml:space="preserve">, from the perspective of both </w:t>
      </w:r>
      <w:r w:rsidR="001F6C85">
        <w:rPr>
          <w:i/>
          <w:iCs/>
          <w:color w:val="0070C0"/>
        </w:rPr>
        <w:t>adding a vaccine to standard of care</w:t>
      </w:r>
      <w:r w:rsidR="00C45591">
        <w:rPr>
          <w:i/>
          <w:iCs/>
          <w:color w:val="0070C0"/>
        </w:rPr>
        <w:t xml:space="preserve"> and replacing current intervention(s) with a vaccine.</w:t>
      </w:r>
    </w:p>
    <w:p w:rsidR="00CC216A" w:rsidP="00CC216A" w:rsidRDefault="00CC216A" w14:paraId="1357B08D" w14:textId="66E7FE79">
      <w:pPr>
        <w:rPr>
          <w:lang w:eastAsia="en-US"/>
        </w:rPr>
      </w:pPr>
    </w:p>
    <w:p w:rsidR="00F21D1C" w:rsidP="00F21D1C" w:rsidRDefault="00F21D1C" w14:paraId="23F07A0F" w14:textId="7578B68E">
      <w:pPr>
        <w:rPr>
          <w:i/>
          <w:iCs/>
          <w:color w:val="0070C0"/>
        </w:rPr>
      </w:pPr>
      <w:r w:rsidRPr="00E360E7">
        <w:rPr>
          <w:i/>
          <w:iCs/>
          <w:color w:val="0070C0"/>
        </w:rPr>
        <w:t xml:space="preserve">Table </w:t>
      </w:r>
      <w:r>
        <w:rPr>
          <w:i/>
          <w:iCs/>
          <w:color w:val="0070C0"/>
        </w:rPr>
        <w:t>7</w:t>
      </w:r>
      <w:r w:rsidRPr="00E360E7">
        <w:rPr>
          <w:i/>
          <w:iCs/>
          <w:color w:val="0070C0"/>
        </w:rPr>
        <w:t>:</w:t>
      </w:r>
      <w:r w:rsidR="00827EF5">
        <w:rPr>
          <w:i/>
          <w:iCs/>
          <w:color w:val="0070C0"/>
        </w:rPr>
        <w:t xml:space="preserve"> </w:t>
      </w:r>
      <w:r w:rsidRPr="00E360E7">
        <w:rPr>
          <w:i/>
          <w:iCs/>
          <w:color w:val="0070C0"/>
        </w:rPr>
        <w:t xml:space="preserve">Overview of </w:t>
      </w:r>
      <w:r w:rsidR="00FD6190">
        <w:rPr>
          <w:i/>
          <w:iCs/>
          <w:color w:val="0070C0"/>
        </w:rPr>
        <w:t xml:space="preserve">modelling </w:t>
      </w:r>
      <w:r w:rsidR="00827EF5">
        <w:rPr>
          <w:i/>
          <w:iCs/>
          <w:color w:val="0070C0"/>
        </w:rPr>
        <w:t>studies that</w:t>
      </w:r>
      <w:r>
        <w:rPr>
          <w:i/>
          <w:iCs/>
          <w:color w:val="0070C0"/>
        </w:rPr>
        <w:t xml:space="preserve"> measure health impact on disease burden a</w:t>
      </w:r>
      <w:r w:rsidR="00FD6190">
        <w:rPr>
          <w:i/>
          <w:iCs/>
          <w:color w:val="0070C0"/>
        </w:rPr>
        <w:t>nd transmission</w:t>
      </w:r>
    </w:p>
    <w:p w:rsidRPr="00E058F9" w:rsidR="00F21D1C" w:rsidP="00F21D1C" w:rsidRDefault="00F21D1C" w14:paraId="5B875482" w14:textId="33005203">
      <w:r w:rsidRPr="00E058F9">
        <w:t>Use the template below as a framework for this analysis</w:t>
      </w:r>
      <w:r>
        <w:t>, where data</w:t>
      </w:r>
      <w:r w:rsidR="00F131D4">
        <w:t xml:space="preserve"> are</w:t>
      </w:r>
      <w:r>
        <w:t xml:space="preserve"> available</w:t>
      </w:r>
      <w:r w:rsidRPr="00E058F9">
        <w:t>:</w:t>
      </w:r>
    </w:p>
    <w:p w:rsidRPr="00E058F9" w:rsidR="00F21D1C" w:rsidP="00CC216A" w:rsidRDefault="00F21D1C" w14:paraId="6D1A45B1" w14:textId="77777777">
      <w:pPr>
        <w:rPr>
          <w:lang w:eastAsia="en-US"/>
        </w:rPr>
      </w:pPr>
    </w:p>
    <w:tbl>
      <w:tblPr>
        <w:tblStyle w:val="GridTable1Light-Accent11"/>
        <w:tblW w:w="10485" w:type="dxa"/>
        <w:tblLayout w:type="fixed"/>
        <w:tblLook w:val="04A0" w:firstRow="1" w:lastRow="0" w:firstColumn="1" w:lastColumn="0" w:noHBand="0" w:noVBand="1"/>
      </w:tblPr>
      <w:tblGrid>
        <w:gridCol w:w="1555"/>
        <w:gridCol w:w="2409"/>
        <w:gridCol w:w="2694"/>
        <w:gridCol w:w="1894"/>
        <w:gridCol w:w="1224"/>
        <w:gridCol w:w="709"/>
      </w:tblGrid>
      <w:tr w:rsidRPr="00E058F9" w:rsidR="006148B5" w:rsidTr="00C4627E" w14:paraId="1974086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5B528B" w:rsidP="00B13F4C" w:rsidRDefault="005B528B" w14:paraId="059F0110" w14:textId="77777777">
            <w:pPr>
              <w:rPr>
                <w:b w:val="0"/>
                <w:bCs w:val="0"/>
              </w:rPr>
            </w:pPr>
            <w:r>
              <w:t>Policy question</w:t>
            </w:r>
          </w:p>
          <w:p w:rsidRPr="006F46D6" w:rsidR="005B528B" w:rsidP="00B13F4C" w:rsidRDefault="005B528B" w14:paraId="0DA8D93A" w14:textId="2FFA5521">
            <w:pPr>
              <w:rPr>
                <w:b w:val="0"/>
                <w:bCs w:val="0"/>
              </w:rPr>
            </w:pPr>
            <w:r w:rsidRPr="006F46D6">
              <w:rPr>
                <w:b w:val="0"/>
                <w:bCs w:val="0"/>
              </w:rPr>
              <w:t>(what was the model seeking to address?)</w:t>
            </w:r>
          </w:p>
        </w:tc>
        <w:tc>
          <w:tcPr>
            <w:tcW w:w="2409" w:type="dxa"/>
          </w:tcPr>
          <w:p w:rsidR="000F2907" w:rsidP="00B13F4C" w:rsidRDefault="005B528B" w14:paraId="09741BD0" w14:textId="77777777">
            <w:pPr>
              <w:cnfStyle w:val="100000000000" w:firstRow="1" w:lastRow="0" w:firstColumn="0" w:lastColumn="0" w:oddVBand="0" w:evenVBand="0" w:oddHBand="0" w:evenHBand="0" w:firstRowFirstColumn="0" w:firstRowLastColumn="0" w:lastRowFirstColumn="0" w:lastRowLastColumn="0"/>
              <w:rPr>
                <w:b w:val="0"/>
                <w:bCs w:val="0"/>
              </w:rPr>
            </w:pPr>
            <w:r>
              <w:t>Assessment method/</w:t>
            </w:r>
          </w:p>
          <w:p w:rsidR="005B528B" w:rsidP="00B13F4C" w:rsidRDefault="005B528B" w14:paraId="626156A4" w14:textId="17BBB6B1">
            <w:pPr>
              <w:cnfStyle w:val="100000000000" w:firstRow="1" w:lastRow="0" w:firstColumn="0" w:lastColumn="0" w:oddVBand="0" w:evenVBand="0" w:oddHBand="0" w:evenHBand="0" w:firstRowFirstColumn="0" w:firstRowLastColumn="0" w:lastRowFirstColumn="0" w:lastRowLastColumn="0"/>
              <w:rPr>
                <w:b w:val="0"/>
                <w:bCs w:val="0"/>
              </w:rPr>
            </w:pPr>
            <w:r>
              <w:t>measur</w:t>
            </w:r>
            <w:r w:rsidR="000F2907">
              <w:t>e</w:t>
            </w:r>
          </w:p>
          <w:p w:rsidR="005B528B" w:rsidP="00B13F4C" w:rsidRDefault="005B528B" w14:paraId="21A24875" w14:textId="39F1C5D0">
            <w:pPr>
              <w:cnfStyle w:val="100000000000" w:firstRow="1" w:lastRow="0" w:firstColumn="0" w:lastColumn="0" w:oddVBand="0" w:evenVBand="0" w:oddHBand="0" w:evenHBand="0" w:firstRowFirstColumn="0" w:firstRowLastColumn="0" w:lastRowFirstColumn="0" w:lastRowLastColumn="0"/>
            </w:pPr>
            <w:r w:rsidRPr="00820561">
              <w:rPr>
                <w:b w:val="0"/>
                <w:bCs w:val="0"/>
              </w:rPr>
              <w:t>(effectiveness/ vaccine impact modelling etc)</w:t>
            </w:r>
          </w:p>
        </w:tc>
        <w:tc>
          <w:tcPr>
            <w:tcW w:w="2694" w:type="dxa"/>
          </w:tcPr>
          <w:p w:rsidR="005B528B" w:rsidP="005B528B" w:rsidRDefault="002A412E" w14:paraId="4C60EC35" w14:textId="175C5E13">
            <w:pPr>
              <w:pStyle w:val="CommentText"/>
              <w:cnfStyle w:val="100000000000" w:firstRow="1" w:lastRow="0" w:firstColumn="0" w:lastColumn="0" w:oddVBand="0" w:evenVBand="0" w:oddHBand="0" w:evenHBand="0" w:firstRowFirstColumn="0" w:firstRowLastColumn="0" w:lastRowFirstColumn="0" w:lastRowLastColumn="0"/>
            </w:pPr>
            <w:r>
              <w:t xml:space="preserve">Additional </w:t>
            </w:r>
            <w:r w:rsidR="005B528B">
              <w:t xml:space="preserve">information specific to models </w:t>
            </w:r>
            <w:r w:rsidRPr="005B528B" w:rsidR="005B528B">
              <w:rPr>
                <w:b w:val="0"/>
                <w:bCs w:val="0"/>
                <w:i/>
                <w:iCs/>
              </w:rPr>
              <w:t>(</w:t>
            </w:r>
            <w:r w:rsidRPr="005B528B" w:rsidR="000F2907">
              <w:rPr>
                <w:b w:val="0"/>
                <w:bCs w:val="0"/>
                <w:i/>
                <w:iCs/>
              </w:rPr>
              <w:t>e.g.,</w:t>
            </w:r>
            <w:r w:rsidRPr="005B528B" w:rsidR="005B528B">
              <w:rPr>
                <w:b w:val="0"/>
                <w:bCs w:val="0"/>
                <w:i/>
                <w:iCs/>
              </w:rPr>
              <w:t xml:space="preserve"> type of model, transparency of documentation and models, calibration, uncertainty, sensitivity)</w:t>
            </w:r>
          </w:p>
          <w:p w:rsidR="005B528B" w:rsidP="00B13F4C" w:rsidRDefault="005B528B" w14:paraId="443754DA" w14:textId="77777777">
            <w:pPr>
              <w:cnfStyle w:val="100000000000" w:firstRow="1" w:lastRow="0" w:firstColumn="0" w:lastColumn="0" w:oddVBand="0" w:evenVBand="0" w:oddHBand="0" w:evenHBand="0" w:firstRowFirstColumn="0" w:firstRowLastColumn="0" w:lastRowFirstColumn="0" w:lastRowLastColumn="0"/>
            </w:pPr>
          </w:p>
        </w:tc>
        <w:tc>
          <w:tcPr>
            <w:tcW w:w="1894" w:type="dxa"/>
          </w:tcPr>
          <w:p w:rsidR="005B528B" w:rsidP="00B13F4C" w:rsidRDefault="005B528B" w14:paraId="19E6D7B7" w14:textId="7720E67E">
            <w:pPr>
              <w:cnfStyle w:val="100000000000" w:firstRow="1" w:lastRow="0" w:firstColumn="0" w:lastColumn="0" w:oddVBand="0" w:evenVBand="0" w:oddHBand="0" w:evenHBand="0" w:firstRowFirstColumn="0" w:firstRowLastColumn="0" w:lastRowFirstColumn="0" w:lastRowLastColumn="0"/>
              <w:rPr>
                <w:b w:val="0"/>
                <w:bCs w:val="0"/>
              </w:rPr>
            </w:pPr>
            <w:r>
              <w:t>Assumptions</w:t>
            </w:r>
          </w:p>
          <w:p w:rsidRPr="00CF0443" w:rsidR="005B528B" w:rsidP="00B13F4C" w:rsidRDefault="005B528B" w14:paraId="632FE5E7" w14:textId="22152F47">
            <w:pPr>
              <w:cnfStyle w:val="100000000000" w:firstRow="1" w:lastRow="0" w:firstColumn="0" w:lastColumn="0" w:oddVBand="0" w:evenVBand="0" w:oddHBand="0" w:evenHBand="0" w:firstRowFirstColumn="0" w:firstRowLastColumn="0" w:lastRowFirstColumn="0" w:lastRowLastColumn="0"/>
              <w:rPr>
                <w:b w:val="0"/>
                <w:bCs w:val="0"/>
                <w:i/>
                <w:iCs/>
              </w:rPr>
            </w:pPr>
            <w:r w:rsidRPr="00CF0443">
              <w:rPr>
                <w:b w:val="0"/>
                <w:bCs w:val="0"/>
                <w:i/>
                <w:iCs/>
              </w:rPr>
              <w:t>incidence rate, CFR, direct vaccine efficacy rate, herd effects, coverage rate, vaccine duration and frequency, target populations (age, location, gender, etc), time period, granularity (country/region)</w:t>
            </w:r>
          </w:p>
        </w:tc>
        <w:tc>
          <w:tcPr>
            <w:tcW w:w="1224" w:type="dxa"/>
          </w:tcPr>
          <w:p w:rsidR="005B528B" w:rsidP="00B13F4C" w:rsidRDefault="005B528B" w14:paraId="66E06809" w14:textId="136AE896">
            <w:pPr>
              <w:cnfStyle w:val="100000000000" w:firstRow="1" w:lastRow="0" w:firstColumn="0" w:lastColumn="0" w:oddVBand="0" w:evenVBand="0" w:oddHBand="0" w:evenHBand="0" w:firstRowFirstColumn="0" w:firstRowLastColumn="0" w:lastRowFirstColumn="0" w:lastRowLastColumn="0"/>
            </w:pPr>
            <w:r>
              <w:t>Outcomes/interpretation</w:t>
            </w:r>
          </w:p>
        </w:tc>
        <w:tc>
          <w:tcPr>
            <w:tcW w:w="709" w:type="dxa"/>
          </w:tcPr>
          <w:p w:rsidRPr="00E058F9" w:rsidR="005B528B" w:rsidP="00B13F4C" w:rsidRDefault="005B528B" w14:paraId="4A0413AF" w14:textId="78FBEF88">
            <w:pPr>
              <w:cnfStyle w:val="100000000000" w:firstRow="1" w:lastRow="0" w:firstColumn="0" w:lastColumn="0" w:oddVBand="0" w:evenVBand="0" w:oddHBand="0" w:evenHBand="0" w:firstRowFirstColumn="0" w:firstRowLastColumn="0" w:lastRowFirstColumn="0" w:lastRowLastColumn="0"/>
            </w:pPr>
            <w:r>
              <w:t>Ref</w:t>
            </w:r>
            <w:r w:rsidR="00C4627E">
              <w:t>s</w:t>
            </w:r>
          </w:p>
        </w:tc>
      </w:tr>
      <w:tr w:rsidRPr="00E058F9" w:rsidR="006148B5" w:rsidTr="00C4627E" w14:paraId="3E2DBEB9"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6649C5A7" w14:textId="77777777">
            <w:pPr>
              <w:rPr>
                <w:sz w:val="20"/>
              </w:rPr>
            </w:pPr>
          </w:p>
        </w:tc>
        <w:tc>
          <w:tcPr>
            <w:tcW w:w="2409" w:type="dxa"/>
          </w:tcPr>
          <w:p w:rsidR="005B528B" w:rsidP="00A63045" w:rsidRDefault="005B528B" w14:paraId="3730859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Pr="00E058F9" w:rsidR="005B528B" w:rsidP="00A63045" w:rsidRDefault="005B528B" w14:paraId="2FC0146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Pr="00E058F9" w:rsidR="005B528B" w:rsidP="00A63045" w:rsidRDefault="005B528B" w14:paraId="3E91205E" w14:textId="4228BBF9">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Pr="00E058F9" w:rsidR="005B528B" w:rsidP="00A63045" w:rsidRDefault="005B528B" w14:paraId="1A5F80A5" w14:textId="5E7583D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Pr="00E058F9" w:rsidR="005B528B" w:rsidP="00A63045" w:rsidRDefault="005B528B" w14:paraId="5CD6F97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6148B5" w:rsidTr="00C4627E" w14:paraId="01C8B98A"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560AE756" w14:textId="77777777">
            <w:pPr>
              <w:rPr>
                <w:sz w:val="20"/>
              </w:rPr>
            </w:pPr>
          </w:p>
        </w:tc>
        <w:tc>
          <w:tcPr>
            <w:tcW w:w="2409" w:type="dxa"/>
          </w:tcPr>
          <w:p w:rsidR="005B528B" w:rsidP="00A63045" w:rsidRDefault="005B528B" w14:paraId="7B59A28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005B528B" w:rsidP="00A63045" w:rsidRDefault="005B528B" w14:paraId="26FFDAC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005B528B" w:rsidP="00A63045" w:rsidRDefault="005B528B" w14:paraId="37C6AF25" w14:textId="6BF4BCE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005B528B" w:rsidP="00A63045" w:rsidRDefault="005B528B" w14:paraId="50A16A74" w14:textId="05E8504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005B528B" w:rsidP="00A63045" w:rsidRDefault="005B528B" w14:paraId="5B7DBD01"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6148B5" w:rsidTr="00C4627E" w14:paraId="64CD5494"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0B0EF6DF" w14:textId="77777777">
            <w:pPr>
              <w:rPr>
                <w:sz w:val="20"/>
              </w:rPr>
            </w:pPr>
          </w:p>
        </w:tc>
        <w:tc>
          <w:tcPr>
            <w:tcW w:w="2409" w:type="dxa"/>
          </w:tcPr>
          <w:p w:rsidR="005B528B" w:rsidP="00A63045" w:rsidRDefault="005B528B" w14:paraId="58218CD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005B528B" w:rsidP="00A63045" w:rsidRDefault="005B528B" w14:paraId="52D8F2D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005B528B" w:rsidP="00A63045" w:rsidRDefault="005B528B" w14:paraId="16C76EF7" w14:textId="7C3D32F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005B528B" w:rsidP="00A63045" w:rsidRDefault="005B528B" w14:paraId="6D77F2F4" w14:textId="14ABC91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005B528B" w:rsidP="00A63045" w:rsidRDefault="005B528B" w14:paraId="2DB0703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6148B5" w:rsidTr="00C4627E" w14:paraId="364E7BFA"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14924EEB" w14:textId="77777777">
            <w:pPr>
              <w:rPr>
                <w:sz w:val="20"/>
              </w:rPr>
            </w:pPr>
          </w:p>
        </w:tc>
        <w:tc>
          <w:tcPr>
            <w:tcW w:w="2409" w:type="dxa"/>
          </w:tcPr>
          <w:p w:rsidR="005B528B" w:rsidP="00A63045" w:rsidRDefault="005B528B" w14:paraId="4BEA5AD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Pr="00E058F9" w:rsidR="005B528B" w:rsidP="00A63045" w:rsidRDefault="005B528B" w14:paraId="5B5ED21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Pr="00E058F9" w:rsidR="005B528B" w:rsidP="00A63045" w:rsidRDefault="005B528B" w14:paraId="022BF937" w14:textId="62A47D11">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Pr="00E058F9" w:rsidR="005B528B" w:rsidP="00A63045" w:rsidRDefault="005B528B" w14:paraId="7AFA344F" w14:textId="45BDE7F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Pr="00E058F9" w:rsidR="005B528B" w:rsidP="00A63045" w:rsidRDefault="005B528B" w14:paraId="6BB5BE3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6148B5" w:rsidTr="00C4627E" w14:paraId="77B4D29E"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4A8A6CCB" w14:textId="77777777">
            <w:pPr>
              <w:rPr>
                <w:sz w:val="20"/>
              </w:rPr>
            </w:pPr>
          </w:p>
        </w:tc>
        <w:tc>
          <w:tcPr>
            <w:tcW w:w="2409" w:type="dxa"/>
          </w:tcPr>
          <w:p w:rsidR="005B528B" w:rsidP="00A63045" w:rsidRDefault="005B528B" w14:paraId="3B7C94C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Pr="00E058F9" w:rsidR="005B528B" w:rsidP="00A63045" w:rsidRDefault="005B528B" w14:paraId="30486B1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Pr="00E058F9" w:rsidR="005B528B" w:rsidP="00A63045" w:rsidRDefault="005B528B" w14:paraId="56DF146C" w14:textId="08473EFF">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Pr="00E058F9" w:rsidR="005B528B" w:rsidP="00A63045" w:rsidRDefault="005B528B" w14:paraId="5995EDA8" w14:textId="5B591DC5">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Pr="00E058F9" w:rsidR="005B528B" w:rsidP="00A63045" w:rsidRDefault="005B528B" w14:paraId="67CB277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6148B5" w:rsidTr="00C4627E" w14:paraId="6148FE6E"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13F3B797" w14:textId="77777777">
            <w:pPr>
              <w:rPr>
                <w:sz w:val="20"/>
              </w:rPr>
            </w:pPr>
          </w:p>
        </w:tc>
        <w:tc>
          <w:tcPr>
            <w:tcW w:w="2409" w:type="dxa"/>
          </w:tcPr>
          <w:p w:rsidR="005B528B" w:rsidP="00A63045" w:rsidRDefault="005B528B" w14:paraId="07D6C4D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Pr="00E058F9" w:rsidR="005B528B" w:rsidP="00A63045" w:rsidRDefault="005B528B" w14:paraId="3E9B23A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Pr="00E058F9" w:rsidR="005B528B" w:rsidP="00A63045" w:rsidRDefault="005B528B" w14:paraId="06C05B7B" w14:textId="461C1695">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Pr="00E058F9" w:rsidR="005B528B" w:rsidP="00A63045" w:rsidRDefault="005B528B" w14:paraId="1F782EEC" w14:textId="4415000C">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Pr="00E058F9" w:rsidR="005B528B" w:rsidP="00A63045" w:rsidRDefault="005B528B" w14:paraId="60ACD3D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6148B5" w:rsidTr="00C4627E" w14:paraId="63E35137" w14:textId="77777777">
        <w:tc>
          <w:tcPr>
            <w:cnfStyle w:val="001000000000" w:firstRow="0" w:lastRow="0" w:firstColumn="1" w:lastColumn="0" w:oddVBand="0" w:evenVBand="0" w:oddHBand="0" w:evenHBand="0" w:firstRowFirstColumn="0" w:firstRowLastColumn="0" w:lastRowFirstColumn="0" w:lastRowLastColumn="0"/>
            <w:tcW w:w="1555" w:type="dxa"/>
          </w:tcPr>
          <w:p w:rsidRPr="00E058F9" w:rsidR="005B528B" w:rsidP="00A63045" w:rsidRDefault="005B528B" w14:paraId="1C1241ED" w14:textId="77777777">
            <w:pPr>
              <w:rPr>
                <w:sz w:val="20"/>
              </w:rPr>
            </w:pPr>
          </w:p>
        </w:tc>
        <w:tc>
          <w:tcPr>
            <w:tcW w:w="2409" w:type="dxa"/>
          </w:tcPr>
          <w:p w:rsidRPr="00E058F9" w:rsidR="005B528B" w:rsidP="00A63045" w:rsidRDefault="005B528B" w14:paraId="0377D92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4" w:type="dxa"/>
          </w:tcPr>
          <w:p w:rsidRPr="00E058F9" w:rsidR="005B528B" w:rsidP="00A63045" w:rsidRDefault="005B528B" w14:paraId="06F69A3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94" w:type="dxa"/>
          </w:tcPr>
          <w:p w:rsidRPr="00E058F9" w:rsidR="005B528B" w:rsidP="00A63045" w:rsidRDefault="005B528B" w14:paraId="7BE2A7A1" w14:textId="38E010F0">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224" w:type="dxa"/>
          </w:tcPr>
          <w:p w:rsidRPr="00E058F9" w:rsidR="005B528B" w:rsidP="00A63045" w:rsidRDefault="005B528B" w14:paraId="464F369F" w14:textId="57DA1C9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709" w:type="dxa"/>
          </w:tcPr>
          <w:p w:rsidRPr="00E058F9" w:rsidR="005B528B" w:rsidP="00A63045" w:rsidRDefault="005B528B" w14:paraId="67EF56D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00344611" w:rsidP="00AA102A" w:rsidRDefault="00344611" w14:paraId="745133D6" w14:textId="6A3E8FA7">
      <w:pPr>
        <w:pStyle w:val="ListParagraph"/>
        <w:rPr>
          <w:b/>
          <w:bCs/>
          <w:lang w:eastAsia="en-US"/>
        </w:rPr>
      </w:pPr>
    </w:p>
    <w:p w:rsidRPr="00D201D8" w:rsidR="00303CB2" w:rsidP="00303CB2" w:rsidRDefault="00303CB2" w14:paraId="7B5D263D" w14:textId="23A7B077">
      <w:r w:rsidRPr="00D201D8">
        <w:t>6.2 Summary of knowledge and research gaps in modelling health impact on disease burden and transmission</w:t>
      </w:r>
    </w:p>
    <w:p w:rsidRPr="00303CB2" w:rsidR="00303CB2" w:rsidP="00303CB2" w:rsidRDefault="00303CB2" w14:paraId="3F90E626" w14:textId="77777777">
      <w:pPr>
        <w:spacing w:before="100" w:beforeAutospacing="1"/>
        <w:textAlignment w:val="baseline"/>
        <w:rPr>
          <w:i/>
          <w:iCs/>
          <w:color w:val="0070C0"/>
        </w:rPr>
      </w:pPr>
      <w:r w:rsidRPr="00303CB2">
        <w:rPr>
          <w:i/>
          <w:iCs/>
          <w:color w:val="0070C0"/>
        </w:rPr>
        <w:t xml:space="preserve">Please summarise, in the form of brief bullets, the priority knowledge and research gaps that if addressed, could inform the value assessment of this vaccine. </w:t>
      </w:r>
    </w:p>
    <w:p w:rsidRPr="00E058F9" w:rsidR="00344611" w:rsidP="00AA102A" w:rsidRDefault="00344611" w14:paraId="7D19DDB2" w14:textId="77777777">
      <w:pPr>
        <w:pStyle w:val="ListParagraph"/>
        <w:rPr>
          <w:b/>
          <w:bCs/>
          <w:lang w:eastAsia="en-US"/>
        </w:rPr>
      </w:pPr>
    </w:p>
    <w:p w:rsidRPr="00E058F9" w:rsidR="00CF7B4C" w:rsidP="001061C1" w:rsidRDefault="001061C1" w14:paraId="31A78764" w14:textId="2E570133">
      <w:pPr>
        <w:pStyle w:val="Heading1"/>
        <w:rPr>
          <w:lang w:eastAsia="en-US"/>
        </w:rPr>
      </w:pPr>
      <w:bookmarkStart w:name="_Toc74587223" w:id="6"/>
      <w:r>
        <w:rPr>
          <w:lang w:eastAsia="en-US"/>
        </w:rPr>
        <w:t xml:space="preserve">7. </w:t>
      </w:r>
      <w:r w:rsidRPr="00E058F9" w:rsidR="00AA102A">
        <w:rPr>
          <w:lang w:eastAsia="en-US"/>
        </w:rPr>
        <w:t>Soci</w:t>
      </w:r>
      <w:r w:rsidRPr="00E058F9" w:rsidR="00F36124">
        <w:rPr>
          <w:lang w:eastAsia="en-US"/>
        </w:rPr>
        <w:t>a</w:t>
      </w:r>
      <w:r w:rsidRPr="00E058F9" w:rsidR="005950DD">
        <w:rPr>
          <w:lang w:eastAsia="en-US"/>
        </w:rPr>
        <w:t>l and</w:t>
      </w:r>
      <w:r w:rsidR="00B669B4">
        <w:rPr>
          <w:lang w:eastAsia="en-US"/>
        </w:rPr>
        <w:t>/or</w:t>
      </w:r>
      <w:r w:rsidRPr="00E058F9" w:rsidR="005950DD">
        <w:rPr>
          <w:lang w:eastAsia="en-US"/>
        </w:rPr>
        <w:t xml:space="preserve"> </w:t>
      </w:r>
      <w:r w:rsidRPr="00E058F9" w:rsidR="00AA102A">
        <w:rPr>
          <w:lang w:eastAsia="en-US"/>
        </w:rPr>
        <w:t>e</w:t>
      </w:r>
      <w:r w:rsidRPr="00E058F9" w:rsidR="00CF7B4C">
        <w:rPr>
          <w:lang w:eastAsia="en-US"/>
        </w:rPr>
        <w:t xml:space="preserve">conomic Impact of </w:t>
      </w:r>
      <w:r w:rsidR="002B557D">
        <w:rPr>
          <w:lang w:eastAsia="en-US"/>
        </w:rPr>
        <w:t>a</w:t>
      </w:r>
      <w:r w:rsidRPr="00E058F9" w:rsidR="00CF7B4C">
        <w:rPr>
          <w:lang w:eastAsia="en-US"/>
        </w:rPr>
        <w:t xml:space="preserve"> vaccine</w:t>
      </w:r>
      <w:bookmarkEnd w:id="6"/>
      <w:r w:rsidRPr="00E058F9" w:rsidR="00CF7B4C">
        <w:rPr>
          <w:lang w:eastAsia="en-US"/>
        </w:rPr>
        <w:t xml:space="preserve"> </w:t>
      </w:r>
    </w:p>
    <w:p w:rsidR="00CA69DF" w:rsidP="005F45EC" w:rsidRDefault="00CA69DF" w14:paraId="40134D57" w14:textId="77777777"/>
    <w:p w:rsidRPr="00E058F9" w:rsidR="00CC6584" w:rsidP="005F45EC" w:rsidRDefault="00CE0B00" w14:paraId="00B752E1" w14:textId="73B865C3">
      <w:r w:rsidRPr="00CA69DF">
        <w:rPr>
          <w:i/>
          <w:iCs/>
          <w:color w:val="0070C0"/>
        </w:rPr>
        <w:t xml:space="preserve">Please summarise the </w:t>
      </w:r>
      <w:r w:rsidRPr="00CA69DF" w:rsidR="003F2A7F">
        <w:rPr>
          <w:i/>
          <w:iCs/>
          <w:color w:val="0070C0"/>
        </w:rPr>
        <w:t>evidence</w:t>
      </w:r>
      <w:r w:rsidR="00A77184">
        <w:rPr>
          <w:i/>
          <w:iCs/>
          <w:color w:val="0070C0"/>
        </w:rPr>
        <w:t xml:space="preserve">, if </w:t>
      </w:r>
      <w:r w:rsidRPr="00CA69DF" w:rsidR="00A77184">
        <w:rPr>
          <w:i/>
          <w:iCs/>
          <w:color w:val="0070C0"/>
        </w:rPr>
        <w:t>available</w:t>
      </w:r>
      <w:r w:rsidR="00A77184">
        <w:rPr>
          <w:i/>
          <w:iCs/>
          <w:color w:val="0070C0"/>
        </w:rPr>
        <w:t xml:space="preserve">, </w:t>
      </w:r>
      <w:r w:rsidR="000659A6">
        <w:rPr>
          <w:i/>
          <w:iCs/>
          <w:color w:val="0070C0"/>
        </w:rPr>
        <w:t>on</w:t>
      </w:r>
      <w:r w:rsidR="00D56AD8">
        <w:rPr>
          <w:i/>
          <w:iCs/>
          <w:color w:val="0070C0"/>
        </w:rPr>
        <w:t xml:space="preserve"> the</w:t>
      </w:r>
      <w:r w:rsidR="000659A6">
        <w:rPr>
          <w:i/>
          <w:iCs/>
          <w:color w:val="0070C0"/>
        </w:rPr>
        <w:t xml:space="preserve"> potential socio-economic impact</w:t>
      </w:r>
      <w:r w:rsidRPr="00D56AD8" w:rsidR="00D56AD8">
        <w:rPr>
          <w:i/>
          <w:iCs/>
          <w:color w:val="0070C0"/>
        </w:rPr>
        <w:t xml:space="preserve"> </w:t>
      </w:r>
      <w:r w:rsidR="00A77184">
        <w:rPr>
          <w:i/>
          <w:iCs/>
          <w:color w:val="0070C0"/>
        </w:rPr>
        <w:t xml:space="preserve">of </w:t>
      </w:r>
      <w:r w:rsidR="00D56AD8">
        <w:rPr>
          <w:i/>
          <w:iCs/>
          <w:color w:val="0070C0"/>
        </w:rPr>
        <w:t>a vaccine</w:t>
      </w:r>
      <w:r w:rsidR="000659A6">
        <w:rPr>
          <w:i/>
          <w:iCs/>
          <w:color w:val="0070C0"/>
        </w:rPr>
        <w:t>.  This could</w:t>
      </w:r>
      <w:r w:rsidRPr="00CA69DF" w:rsidR="00487648">
        <w:rPr>
          <w:i/>
          <w:iCs/>
          <w:color w:val="0070C0"/>
        </w:rPr>
        <w:t xml:space="preserve"> include any of the parameters in the table below</w:t>
      </w:r>
      <w:r w:rsidRPr="00E058F9" w:rsidR="00487648">
        <w:t xml:space="preserve">: </w:t>
      </w:r>
    </w:p>
    <w:p w:rsidR="005F45EC" w:rsidP="005F45EC" w:rsidRDefault="005F45EC" w14:paraId="1A95A654" w14:textId="77777777"/>
    <w:p w:rsidR="00E2569E" w:rsidP="62C2662A" w:rsidRDefault="3197AF27" w14:paraId="6A15FB44" w14:textId="2DB2B5E9">
      <w:pPr>
        <w:rPr>
          <w:i/>
          <w:iCs/>
          <w:color w:val="0070C0"/>
        </w:rPr>
      </w:pPr>
      <w:r w:rsidRPr="62C2662A">
        <w:rPr>
          <w:i/>
          <w:iCs/>
          <w:color w:val="0070C0"/>
        </w:rPr>
        <w:t>Table 8:</w:t>
      </w:r>
      <w:r w:rsidRPr="62C2662A" w:rsidR="7E101CF2">
        <w:rPr>
          <w:i/>
          <w:iCs/>
          <w:color w:val="0070C0"/>
        </w:rPr>
        <w:t xml:space="preserve"> </w:t>
      </w:r>
      <w:r w:rsidRPr="62C2662A">
        <w:rPr>
          <w:i/>
          <w:iCs/>
          <w:color w:val="0070C0"/>
        </w:rPr>
        <w:t xml:space="preserve">Overview of modelling studies that measure anticipated socio-economic impact </w:t>
      </w:r>
      <w:r w:rsidRPr="62C2662A" w:rsidR="2DAFF443">
        <w:rPr>
          <w:i/>
          <w:iCs/>
          <w:color w:val="0070C0"/>
        </w:rPr>
        <w:t>of the vaccine</w:t>
      </w:r>
    </w:p>
    <w:p w:rsidRPr="00E058F9" w:rsidR="00E2569E" w:rsidP="00E2569E" w:rsidRDefault="00E2569E" w14:paraId="68554DFF" w14:textId="77777777">
      <w:r w:rsidRPr="00E058F9">
        <w:t>Use the template below as a framework for this analysis</w:t>
      </w:r>
      <w:r>
        <w:t>, where data is available</w:t>
      </w:r>
      <w:r w:rsidRPr="00E058F9">
        <w:t>:</w:t>
      </w:r>
    </w:p>
    <w:tbl>
      <w:tblPr>
        <w:tblStyle w:val="GridTable1Light-Accent11"/>
        <w:tblW w:w="9004" w:type="dxa"/>
        <w:tblLook w:val="04A0" w:firstRow="1" w:lastRow="0" w:firstColumn="1" w:lastColumn="0" w:noHBand="0" w:noVBand="1"/>
      </w:tblPr>
      <w:tblGrid>
        <w:gridCol w:w="1076"/>
        <w:gridCol w:w="2414"/>
        <w:gridCol w:w="1576"/>
        <w:gridCol w:w="1395"/>
        <w:gridCol w:w="1512"/>
        <w:gridCol w:w="1141"/>
      </w:tblGrid>
      <w:tr w:rsidRPr="00E058F9" w:rsidR="002A412E" w:rsidTr="00ED5531" w14:paraId="6643EA4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5" w:type="dxa"/>
          </w:tcPr>
          <w:p w:rsidR="002A412E" w:rsidP="002A412E" w:rsidRDefault="002A412E" w14:paraId="0D49BA66" w14:textId="77777777">
            <w:pPr>
              <w:rPr>
                <w:b w:val="0"/>
                <w:bCs w:val="0"/>
              </w:rPr>
            </w:pPr>
            <w:r>
              <w:t>Policy question</w:t>
            </w:r>
          </w:p>
          <w:p w:rsidRPr="00E232C0" w:rsidR="002A412E" w:rsidP="002A412E" w:rsidRDefault="002A412E" w14:paraId="60809A84" w14:textId="77777777">
            <w:pPr>
              <w:rPr>
                <w:b w:val="0"/>
                <w:bCs w:val="0"/>
                <w:i/>
                <w:iCs/>
              </w:rPr>
            </w:pPr>
            <w:r w:rsidRPr="00E232C0">
              <w:rPr>
                <w:b w:val="0"/>
                <w:bCs w:val="0"/>
                <w:i/>
                <w:iCs/>
              </w:rPr>
              <w:t>(what was the model seeking to address?)</w:t>
            </w:r>
          </w:p>
        </w:tc>
        <w:tc>
          <w:tcPr>
            <w:tcW w:w="2538" w:type="dxa"/>
          </w:tcPr>
          <w:p w:rsidR="002A412E" w:rsidP="002A412E" w:rsidRDefault="002A412E" w14:paraId="40B4B463" w14:textId="3BF96604">
            <w:pPr>
              <w:cnfStyle w:val="100000000000" w:firstRow="1" w:lastRow="0" w:firstColumn="0" w:lastColumn="0" w:oddVBand="0" w:evenVBand="0" w:oddHBand="0" w:evenHBand="0" w:firstRowFirstColumn="0" w:firstRowLastColumn="0" w:lastRowFirstColumn="0" w:lastRowLastColumn="0"/>
              <w:rPr>
                <w:b w:val="0"/>
                <w:bCs w:val="0"/>
              </w:rPr>
            </w:pPr>
            <w:r>
              <w:t>Assessment method/measure</w:t>
            </w:r>
          </w:p>
          <w:p w:rsidRPr="00E232C0" w:rsidR="002A412E" w:rsidP="002A412E" w:rsidRDefault="002A412E" w14:paraId="6F790C29" w14:textId="2FD5F1A7">
            <w:pPr>
              <w:cnfStyle w:val="100000000000" w:firstRow="1" w:lastRow="0" w:firstColumn="0" w:lastColumn="0" w:oddVBand="0" w:evenVBand="0" w:oddHBand="0" w:evenHBand="0" w:firstRowFirstColumn="0" w:firstRowLastColumn="0" w:lastRowFirstColumn="0" w:lastRowLastColumn="0"/>
              <w:rPr>
                <w:b w:val="0"/>
                <w:bCs w:val="0"/>
                <w:i/>
                <w:iCs/>
              </w:rPr>
            </w:pPr>
            <w:r w:rsidRPr="00E232C0">
              <w:rPr>
                <w:b w:val="0"/>
                <w:bCs w:val="0"/>
                <w:i/>
                <w:iCs/>
              </w:rPr>
              <w:t xml:space="preserve">(costing study, cost of </w:t>
            </w:r>
            <w:r w:rsidRPr="007D5D38">
              <w:rPr>
                <w:b w:val="0"/>
                <w:bCs w:val="0"/>
                <w:i/>
                <w:iCs/>
              </w:rPr>
              <w:t>illness study, cost effectiveness analysis, impact on AMR/ antibiotic use</w:t>
            </w:r>
            <w:r w:rsidR="006B258F">
              <w:rPr>
                <w:b w:val="0"/>
                <w:bCs w:val="0"/>
                <w:i/>
                <w:iCs/>
              </w:rPr>
              <w:t>, qualitative/quantitative</w:t>
            </w:r>
            <w:r w:rsidRPr="007D5D38">
              <w:rPr>
                <w:b w:val="0"/>
                <w:bCs w:val="0"/>
                <w:i/>
                <w:iCs/>
              </w:rPr>
              <w:t>)</w:t>
            </w:r>
          </w:p>
        </w:tc>
        <w:tc>
          <w:tcPr>
            <w:tcW w:w="1848" w:type="dxa"/>
          </w:tcPr>
          <w:p w:rsidR="002A412E" w:rsidP="002A412E" w:rsidRDefault="002A412E" w14:paraId="087B114E" w14:textId="74213475">
            <w:pPr>
              <w:cnfStyle w:val="100000000000" w:firstRow="1" w:lastRow="0" w:firstColumn="0" w:lastColumn="0" w:oddVBand="0" w:evenVBand="0" w:oddHBand="0" w:evenHBand="0" w:firstRowFirstColumn="0" w:firstRowLastColumn="0" w:lastRowFirstColumn="0" w:lastRowLastColumn="0"/>
            </w:pPr>
            <w:r w:rsidRPr="00701C56">
              <w:t xml:space="preserve">Additional information specific to models </w:t>
            </w:r>
            <w:r w:rsidRPr="00701C56">
              <w:rPr>
                <w:b w:val="0"/>
                <w:bCs w:val="0"/>
                <w:i/>
                <w:iCs/>
              </w:rPr>
              <w:t>(</w:t>
            </w:r>
            <w:r w:rsidRPr="00701C56" w:rsidR="00D434D9">
              <w:rPr>
                <w:b w:val="0"/>
                <w:bCs w:val="0"/>
                <w:i/>
                <w:iCs/>
              </w:rPr>
              <w:t>e.g.,</w:t>
            </w:r>
            <w:r w:rsidRPr="00701C56">
              <w:rPr>
                <w:b w:val="0"/>
                <w:bCs w:val="0"/>
                <w:i/>
                <w:iCs/>
              </w:rPr>
              <w:t xml:space="preserve"> type of model, transparency of documentation and models, calibration, uncertainty, sensitivity)</w:t>
            </w:r>
          </w:p>
        </w:tc>
        <w:tc>
          <w:tcPr>
            <w:tcW w:w="1848" w:type="dxa"/>
          </w:tcPr>
          <w:p w:rsidR="002A412E" w:rsidP="002A412E" w:rsidRDefault="002A412E" w14:paraId="11D464B4" w14:textId="2A0477F7">
            <w:pPr>
              <w:cnfStyle w:val="100000000000" w:firstRow="1" w:lastRow="0" w:firstColumn="0" w:lastColumn="0" w:oddVBand="0" w:evenVBand="0" w:oddHBand="0" w:evenHBand="0" w:firstRowFirstColumn="0" w:firstRowLastColumn="0" w:lastRowFirstColumn="0" w:lastRowLastColumn="0"/>
              <w:rPr>
                <w:b w:val="0"/>
                <w:bCs w:val="0"/>
              </w:rPr>
            </w:pPr>
            <w:r>
              <w:t>Assumptions</w:t>
            </w:r>
          </w:p>
          <w:p w:rsidRPr="0060666A" w:rsidR="002A412E" w:rsidP="002A412E" w:rsidRDefault="002A412E" w14:paraId="1C27FEC5" w14:textId="4AFFED27">
            <w:pPr>
              <w:cnfStyle w:val="100000000000" w:firstRow="1" w:lastRow="0" w:firstColumn="0" w:lastColumn="0" w:oddVBand="0" w:evenVBand="0" w:oddHBand="0" w:evenHBand="0" w:firstRowFirstColumn="0" w:firstRowLastColumn="0" w:lastRowFirstColumn="0" w:lastRowLastColumn="0"/>
              <w:rPr>
                <w:b w:val="0"/>
                <w:bCs w:val="0"/>
              </w:rPr>
            </w:pPr>
          </w:p>
        </w:tc>
        <w:tc>
          <w:tcPr>
            <w:tcW w:w="2003" w:type="dxa"/>
          </w:tcPr>
          <w:p w:rsidR="002A412E" w:rsidP="002A412E" w:rsidRDefault="002A412E" w14:paraId="456599F1" w14:textId="421DBC89">
            <w:pPr>
              <w:cnfStyle w:val="100000000000" w:firstRow="1" w:lastRow="0" w:firstColumn="0" w:lastColumn="0" w:oddVBand="0" w:evenVBand="0" w:oddHBand="0" w:evenHBand="0" w:firstRowFirstColumn="0" w:firstRowLastColumn="0" w:lastRowFirstColumn="0" w:lastRowLastColumn="0"/>
            </w:pPr>
            <w:r>
              <w:t>Outcomes/ interpretation</w:t>
            </w:r>
          </w:p>
        </w:tc>
        <w:tc>
          <w:tcPr>
            <w:tcW w:w="1610" w:type="dxa"/>
          </w:tcPr>
          <w:p w:rsidRPr="00E058F9" w:rsidR="002A412E" w:rsidP="002A412E" w:rsidRDefault="002A412E" w14:paraId="65CF8C3D" w14:textId="77777777">
            <w:pPr>
              <w:cnfStyle w:val="100000000000" w:firstRow="1" w:lastRow="0" w:firstColumn="0" w:lastColumn="0" w:oddVBand="0" w:evenVBand="0" w:oddHBand="0" w:evenHBand="0" w:firstRowFirstColumn="0" w:firstRowLastColumn="0" w:lastRowFirstColumn="0" w:lastRowLastColumn="0"/>
            </w:pPr>
            <w:r>
              <w:t>Reference</w:t>
            </w:r>
          </w:p>
        </w:tc>
      </w:tr>
      <w:tr w:rsidRPr="00E058F9" w:rsidR="002A412E" w:rsidTr="00ED5531" w14:paraId="602A33C3"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567EC79B" w14:textId="77777777">
            <w:pPr>
              <w:rPr>
                <w:sz w:val="20"/>
              </w:rPr>
            </w:pPr>
          </w:p>
        </w:tc>
        <w:tc>
          <w:tcPr>
            <w:tcW w:w="2538" w:type="dxa"/>
          </w:tcPr>
          <w:p w:rsidR="002A412E" w:rsidP="002A412E" w:rsidRDefault="002A412E" w14:paraId="58BC7926"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1C04811A" w14:textId="61302433">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5180799A" w14:textId="043262CA">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Pr="00E058F9" w:rsidR="002A412E" w:rsidP="002A412E" w:rsidRDefault="002A412E" w14:paraId="48C5D7C5"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Pr="00E058F9" w:rsidR="002A412E" w:rsidP="002A412E" w:rsidRDefault="002A412E" w14:paraId="68F37DB3"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A412E" w:rsidTr="00ED5531" w14:paraId="49A77272"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4E10A3B8" w14:textId="77777777">
            <w:pPr>
              <w:rPr>
                <w:sz w:val="20"/>
              </w:rPr>
            </w:pPr>
          </w:p>
        </w:tc>
        <w:tc>
          <w:tcPr>
            <w:tcW w:w="2538" w:type="dxa"/>
          </w:tcPr>
          <w:p w:rsidR="002A412E" w:rsidP="002A412E" w:rsidRDefault="002A412E" w14:paraId="6F65A88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002A412E" w:rsidP="002A412E" w:rsidRDefault="002A412E" w14:paraId="1DBF55EF" w14:textId="0EE999F0">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002A412E" w:rsidP="002A412E" w:rsidRDefault="002A412E" w14:paraId="2A0019D7" w14:textId="42ADB9D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002A412E" w:rsidP="002A412E" w:rsidRDefault="002A412E" w14:paraId="60EC273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002A412E" w:rsidP="002A412E" w:rsidRDefault="002A412E" w14:paraId="5EAA6311"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A412E" w:rsidTr="00ED5531" w14:paraId="5D0109D0"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37DE4F23" w14:textId="77777777">
            <w:pPr>
              <w:rPr>
                <w:sz w:val="20"/>
              </w:rPr>
            </w:pPr>
          </w:p>
        </w:tc>
        <w:tc>
          <w:tcPr>
            <w:tcW w:w="2538" w:type="dxa"/>
          </w:tcPr>
          <w:p w:rsidR="002A412E" w:rsidP="002A412E" w:rsidRDefault="002A412E" w14:paraId="668ED5B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002A412E" w:rsidP="002A412E" w:rsidRDefault="002A412E" w14:paraId="13F0DA12" w14:textId="32C344C2">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002A412E" w:rsidP="002A412E" w:rsidRDefault="002A412E" w14:paraId="10AAC6AC" w14:textId="3F6B56E1">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002A412E" w:rsidP="002A412E" w:rsidRDefault="002A412E" w14:paraId="0294768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002A412E" w:rsidP="002A412E" w:rsidRDefault="002A412E" w14:paraId="1492C0F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A412E" w:rsidTr="00ED5531" w14:paraId="7CABD6EE"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0BE251BF" w14:textId="77777777">
            <w:pPr>
              <w:rPr>
                <w:sz w:val="20"/>
              </w:rPr>
            </w:pPr>
          </w:p>
        </w:tc>
        <w:tc>
          <w:tcPr>
            <w:tcW w:w="2538" w:type="dxa"/>
          </w:tcPr>
          <w:p w:rsidR="002A412E" w:rsidP="002A412E" w:rsidRDefault="002A412E" w14:paraId="0466D66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07E81A30" w14:textId="0831A5A4">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783C8C07" w14:textId="30C4C5E1">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Pr="00E058F9" w:rsidR="002A412E" w:rsidP="002A412E" w:rsidRDefault="002A412E" w14:paraId="45D4DB7C"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Pr="00E058F9" w:rsidR="002A412E" w:rsidP="002A412E" w:rsidRDefault="002A412E" w14:paraId="11F4F01A"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A412E" w:rsidTr="00ED5531" w14:paraId="4D3E9BB2"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67615F38" w14:textId="77777777">
            <w:pPr>
              <w:rPr>
                <w:sz w:val="20"/>
              </w:rPr>
            </w:pPr>
          </w:p>
        </w:tc>
        <w:tc>
          <w:tcPr>
            <w:tcW w:w="2538" w:type="dxa"/>
          </w:tcPr>
          <w:p w:rsidR="002A412E" w:rsidP="002A412E" w:rsidRDefault="002A412E" w14:paraId="1D8EE3C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10E6BC13" w14:textId="73AC2BEA">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0DC5FE00" w14:textId="575271DB">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Pr="00E058F9" w:rsidR="002A412E" w:rsidP="002A412E" w:rsidRDefault="002A412E" w14:paraId="7FAE074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Pr="00E058F9" w:rsidR="002A412E" w:rsidP="002A412E" w:rsidRDefault="002A412E" w14:paraId="5259773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A412E" w:rsidTr="00ED5531" w14:paraId="02989578"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75E7D008" w14:textId="77777777">
            <w:pPr>
              <w:rPr>
                <w:sz w:val="20"/>
              </w:rPr>
            </w:pPr>
          </w:p>
        </w:tc>
        <w:tc>
          <w:tcPr>
            <w:tcW w:w="2538" w:type="dxa"/>
          </w:tcPr>
          <w:p w:rsidR="002A412E" w:rsidP="002A412E" w:rsidRDefault="002A412E" w14:paraId="5924B0FA"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5570DCCB" w14:textId="2F1D97B6">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6FA63A37" w14:textId="506BDFAD">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Pr="00E058F9" w:rsidR="002A412E" w:rsidP="002A412E" w:rsidRDefault="002A412E" w14:paraId="57143030"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Pr="00E058F9" w:rsidR="002A412E" w:rsidP="002A412E" w:rsidRDefault="002A412E" w14:paraId="3C8983F8"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2A412E" w:rsidTr="00ED5531" w14:paraId="3860BC90" w14:textId="77777777">
        <w:tc>
          <w:tcPr>
            <w:cnfStyle w:val="001000000000" w:firstRow="0" w:lastRow="0" w:firstColumn="1" w:lastColumn="0" w:oddVBand="0" w:evenVBand="0" w:oddHBand="0" w:evenHBand="0" w:firstRowFirstColumn="0" w:firstRowLastColumn="0" w:lastRowFirstColumn="0" w:lastRowLastColumn="0"/>
            <w:tcW w:w="1425" w:type="dxa"/>
          </w:tcPr>
          <w:p w:rsidRPr="00E058F9" w:rsidR="002A412E" w:rsidP="002A412E" w:rsidRDefault="002A412E" w14:paraId="32AABDF0" w14:textId="77777777">
            <w:pPr>
              <w:rPr>
                <w:sz w:val="20"/>
              </w:rPr>
            </w:pPr>
          </w:p>
        </w:tc>
        <w:tc>
          <w:tcPr>
            <w:tcW w:w="2538" w:type="dxa"/>
          </w:tcPr>
          <w:p w:rsidRPr="00E058F9" w:rsidR="002A412E" w:rsidP="002A412E" w:rsidRDefault="002A412E" w14:paraId="5B45738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6AC54E8D" w14:textId="1D51E395">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848" w:type="dxa"/>
          </w:tcPr>
          <w:p w:rsidRPr="00E058F9" w:rsidR="002A412E" w:rsidP="002A412E" w:rsidRDefault="002A412E" w14:paraId="126D3279" w14:textId="64068FBE">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003" w:type="dxa"/>
          </w:tcPr>
          <w:p w:rsidRPr="00E058F9" w:rsidR="002A412E" w:rsidP="002A412E" w:rsidRDefault="002A412E" w14:paraId="0236032F"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1610" w:type="dxa"/>
          </w:tcPr>
          <w:p w:rsidRPr="00E058F9" w:rsidR="002A412E" w:rsidP="002A412E" w:rsidRDefault="002A412E" w14:paraId="6D24D087"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Pr="00E058F9" w:rsidR="005F45EC" w:rsidP="005F45EC" w:rsidRDefault="005F45EC" w14:paraId="7592B256" w14:textId="17D088BA"/>
    <w:p w:rsidRPr="00D201D8" w:rsidR="00303CB2" w:rsidP="00D201D8" w:rsidRDefault="00D201D8" w14:paraId="4837AE6A" w14:textId="63C2066D">
      <w:r w:rsidRPr="00D201D8">
        <w:t>7</w:t>
      </w:r>
      <w:r w:rsidRPr="00D201D8" w:rsidR="00303CB2">
        <w:t xml:space="preserve">.2 Summary of knowledge and research gaps in modelling studies that measure anticipated socio-economic impact of the vaccine </w:t>
      </w:r>
    </w:p>
    <w:p w:rsidR="00303CB2" w:rsidP="00303CB2" w:rsidRDefault="00303CB2" w14:paraId="5B01A218" w14:textId="77777777">
      <w:pPr>
        <w:rPr>
          <w:i/>
          <w:iCs/>
          <w:color w:val="2E74B5" w:themeColor="accent5" w:themeShade="BF"/>
        </w:rPr>
      </w:pPr>
    </w:p>
    <w:p w:rsidRPr="00303CB2" w:rsidR="00303CB2" w:rsidP="00303CB2" w:rsidRDefault="00303CB2" w14:paraId="1A86D83A" w14:textId="1B2AFB91">
      <w:pPr>
        <w:rPr>
          <w:i/>
          <w:iCs/>
          <w:color w:val="0070C0"/>
        </w:rPr>
      </w:pPr>
      <w:r w:rsidRPr="00303CB2">
        <w:rPr>
          <w:i/>
          <w:iCs/>
          <w:color w:val="0070C0"/>
        </w:rPr>
        <w:t xml:space="preserve">Please summarise, in the form of brief bullets, the priority knowledge and research gaps that if addressed, could inform the value assessment of this vaccine. </w:t>
      </w:r>
    </w:p>
    <w:p w:rsidRPr="00E058F9" w:rsidR="006E6139" w:rsidP="005F45EC" w:rsidRDefault="006E6139" w14:paraId="44700FD9" w14:textId="77777777"/>
    <w:p w:rsidR="005F45EC" w:rsidP="001061C1" w:rsidRDefault="005C4C51" w14:paraId="58EF520D" w14:textId="29A15518">
      <w:pPr>
        <w:pStyle w:val="Heading1"/>
      </w:pPr>
      <w:bookmarkStart w:name="_Toc74587224" w:id="7"/>
      <w:r>
        <w:t>8</w:t>
      </w:r>
      <w:r w:rsidRPr="00F32FF7" w:rsidR="00F32FF7">
        <w:t xml:space="preserve">. </w:t>
      </w:r>
      <w:r w:rsidRPr="00F32FF7" w:rsidR="00967779">
        <w:t>Policy considerations and Financing</w:t>
      </w:r>
      <w:bookmarkEnd w:id="7"/>
    </w:p>
    <w:p w:rsidRPr="00F32FF7" w:rsidR="00CC4ADE" w:rsidP="00F32FF7" w:rsidRDefault="00CC4ADE" w14:paraId="31C9CDAC" w14:textId="77777777">
      <w:pPr>
        <w:ind w:firstLine="720"/>
        <w:rPr>
          <w:b/>
          <w:bCs/>
        </w:rPr>
      </w:pPr>
    </w:p>
    <w:p w:rsidRPr="00BC4EFC" w:rsidR="00BC4EFC" w:rsidP="005F45EC" w:rsidRDefault="00F32FF7" w14:paraId="755F0815" w14:textId="6813D34F">
      <w:pPr>
        <w:rPr>
          <w:i/>
          <w:iCs/>
          <w:color w:val="0070C0"/>
        </w:rPr>
      </w:pPr>
      <w:r w:rsidRPr="00BC4EFC">
        <w:rPr>
          <w:i/>
          <w:iCs/>
          <w:color w:val="0070C0"/>
        </w:rPr>
        <w:t xml:space="preserve">Please describe any </w:t>
      </w:r>
      <w:bookmarkStart w:name="_Hlk74500636" w:id="8"/>
      <w:r w:rsidRPr="00BC4EFC" w:rsidR="000C308E">
        <w:rPr>
          <w:i/>
          <w:iCs/>
          <w:color w:val="0070C0"/>
        </w:rPr>
        <w:t xml:space="preserve">assumptions / discussions / </w:t>
      </w:r>
      <w:r w:rsidRPr="00BC4EFC" w:rsidR="00BC4EFC">
        <w:rPr>
          <w:i/>
          <w:iCs/>
          <w:color w:val="0070C0"/>
        </w:rPr>
        <w:t>guidance</w:t>
      </w:r>
      <w:r w:rsidRPr="00BC4EFC" w:rsidR="000C308E">
        <w:rPr>
          <w:i/>
          <w:iCs/>
          <w:color w:val="0070C0"/>
        </w:rPr>
        <w:t xml:space="preserve"> related to expectations for evidence that </w:t>
      </w:r>
      <w:r w:rsidRPr="00BC4EFC" w:rsidR="00BC4EFC">
        <w:rPr>
          <w:i/>
          <w:iCs/>
          <w:color w:val="0070C0"/>
        </w:rPr>
        <w:t xml:space="preserve">are expected to </w:t>
      </w:r>
      <w:r w:rsidRPr="00BC4EFC" w:rsidR="000C308E">
        <w:rPr>
          <w:i/>
          <w:iCs/>
          <w:color w:val="0070C0"/>
        </w:rPr>
        <w:t>be required to support a global policy recommendation</w:t>
      </w:r>
      <w:r w:rsidR="00CC4ADE">
        <w:rPr>
          <w:i/>
          <w:iCs/>
          <w:color w:val="0070C0"/>
        </w:rPr>
        <w:t>, or financing from Gavi.</w:t>
      </w:r>
      <w:bookmarkEnd w:id="8"/>
      <w:r w:rsidR="00D434D9">
        <w:rPr>
          <w:i/>
          <w:iCs/>
          <w:color w:val="0070C0"/>
        </w:rPr>
        <w:t xml:space="preserve"> Also include any additional </w:t>
      </w:r>
      <w:r w:rsidRPr="00D434D9" w:rsidR="00D434D9">
        <w:rPr>
          <w:i/>
          <w:iCs/>
          <w:color w:val="0070C0"/>
        </w:rPr>
        <w:t xml:space="preserve">assumptions / discussions / guidance related to expectations for evidence that are expected to be required to support </w:t>
      </w:r>
      <w:r w:rsidR="00D434D9">
        <w:rPr>
          <w:i/>
          <w:iCs/>
          <w:color w:val="0070C0"/>
        </w:rPr>
        <w:t>regional / national</w:t>
      </w:r>
      <w:r w:rsidRPr="00D434D9" w:rsidR="00D434D9">
        <w:rPr>
          <w:i/>
          <w:iCs/>
          <w:color w:val="0070C0"/>
        </w:rPr>
        <w:t xml:space="preserve"> policy recommendation, or financing.</w:t>
      </w:r>
    </w:p>
    <w:p w:rsidR="00E2569E" w:rsidP="005F45EC" w:rsidRDefault="00E2569E" w14:paraId="243A9EDD" w14:textId="51DC50BF"/>
    <w:p w:rsidRPr="00C05721" w:rsidR="00C05721" w:rsidP="00616AE0" w:rsidRDefault="00C05721" w14:paraId="7FF73DCB" w14:textId="1605A766">
      <w:pPr>
        <w:rPr>
          <w:i/>
          <w:iCs/>
        </w:rPr>
      </w:pPr>
      <w:r w:rsidRPr="00D87B8F">
        <w:rPr>
          <w:i/>
          <w:iCs/>
          <w:color w:val="0070C0"/>
        </w:rPr>
        <w:t>Table 9: Overview of expectations of evidence that are likely to be required to support a global</w:t>
      </w:r>
      <w:r w:rsidRPr="00D87B8F" w:rsidR="00EF574D">
        <w:rPr>
          <w:i/>
          <w:iCs/>
          <w:color w:val="0070C0"/>
        </w:rPr>
        <w:t xml:space="preserve"> / regional / national </w:t>
      </w:r>
      <w:r w:rsidRPr="00D87B8F">
        <w:rPr>
          <w:i/>
          <w:iCs/>
          <w:color w:val="0070C0"/>
        </w:rPr>
        <w:t>policy recommendation, or financing.</w:t>
      </w:r>
      <w:r w:rsidRPr="00D87B8F" w:rsidR="008A1FF4">
        <w:rPr>
          <w:i/>
          <w:iCs/>
          <w:color w:val="0070C0"/>
        </w:rPr>
        <w:t xml:space="preserve"> Highlight those </w:t>
      </w:r>
      <w:r w:rsidRPr="00D87B8F" w:rsidR="00CB343B">
        <w:rPr>
          <w:i/>
          <w:iCs/>
          <w:color w:val="0070C0"/>
        </w:rPr>
        <w:t>required for global policy</w:t>
      </w:r>
      <w:r w:rsidRPr="00D87B8F" w:rsidR="00AB64CF">
        <w:rPr>
          <w:i/>
          <w:iCs/>
          <w:color w:val="0070C0"/>
        </w:rPr>
        <w:t xml:space="preserve"> recommendations</w:t>
      </w:r>
      <w:r w:rsidRPr="00D87B8F" w:rsidR="00CB343B">
        <w:rPr>
          <w:i/>
          <w:iCs/>
          <w:color w:val="0070C0"/>
        </w:rPr>
        <w:t>, and/or financing by Gavi</w:t>
      </w:r>
      <w:r w:rsidR="00AB64CF">
        <w:rPr>
          <w:i/>
          <w:iCs/>
        </w:rPr>
        <w:t>.</w:t>
      </w:r>
    </w:p>
    <w:p w:rsidRPr="00E058F9" w:rsidR="00616AE0" w:rsidP="00616AE0" w:rsidRDefault="00616AE0" w14:paraId="11E3EB66" w14:textId="71F3BFBB">
      <w:r w:rsidRPr="00E058F9">
        <w:t>Use the template below as a framework for this analysis</w:t>
      </w:r>
      <w:r>
        <w:t xml:space="preserve">, where data </w:t>
      </w:r>
      <w:r w:rsidR="00EF574D">
        <w:t xml:space="preserve">are </w:t>
      </w:r>
      <w:r>
        <w:t>available</w:t>
      </w:r>
      <w:r w:rsidRPr="00E058F9">
        <w:t>:</w:t>
      </w:r>
    </w:p>
    <w:tbl>
      <w:tblPr>
        <w:tblStyle w:val="GridTable1Light-Accent11"/>
        <w:tblW w:w="8925" w:type="dxa"/>
        <w:tblLook w:val="04A0" w:firstRow="1" w:lastRow="0" w:firstColumn="1" w:lastColumn="0" w:noHBand="0" w:noVBand="1"/>
      </w:tblPr>
      <w:tblGrid>
        <w:gridCol w:w="1886"/>
        <w:gridCol w:w="1923"/>
        <w:gridCol w:w="2229"/>
        <w:gridCol w:w="2887"/>
      </w:tblGrid>
      <w:tr w:rsidRPr="00E058F9" w:rsidR="00C05721" w:rsidTr="00ED5531" w14:paraId="7F062F9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rsidRPr="006F46D6" w:rsidR="00C05721" w:rsidP="00A63045" w:rsidRDefault="00C05721" w14:paraId="369FBD27" w14:textId="65968871">
            <w:pPr>
              <w:rPr>
                <w:b w:val="0"/>
                <w:bCs w:val="0"/>
              </w:rPr>
            </w:pPr>
            <w:r>
              <w:t>Parameter for policy/financing consideration</w:t>
            </w:r>
          </w:p>
        </w:tc>
        <w:tc>
          <w:tcPr>
            <w:tcW w:w="2551" w:type="dxa"/>
          </w:tcPr>
          <w:p w:rsidRPr="00AF2D5E" w:rsidR="00C05721" w:rsidP="00A63045" w:rsidRDefault="00C05721" w14:paraId="0BCDD230" w14:textId="7D5C2D61">
            <w:pPr>
              <w:cnfStyle w:val="100000000000" w:firstRow="1" w:lastRow="0" w:firstColumn="0" w:lastColumn="0" w:oddVBand="0" w:evenVBand="0" w:oddHBand="0" w:evenHBand="0" w:firstRowFirstColumn="0" w:firstRowLastColumn="0" w:lastRowFirstColumn="0" w:lastRowLastColumn="0"/>
              <w:rPr>
                <w:b w:val="0"/>
                <w:bCs w:val="0"/>
              </w:rPr>
            </w:pPr>
            <w:r>
              <w:t xml:space="preserve">Assumptions </w:t>
            </w:r>
          </w:p>
        </w:tc>
        <w:tc>
          <w:tcPr>
            <w:tcW w:w="2693" w:type="dxa"/>
          </w:tcPr>
          <w:p w:rsidR="00C05721" w:rsidP="00A63045" w:rsidRDefault="00C05721" w14:paraId="6D2A7C93" w14:textId="60D99DDB">
            <w:pPr>
              <w:cnfStyle w:val="100000000000" w:firstRow="1" w:lastRow="0" w:firstColumn="0" w:lastColumn="0" w:oddVBand="0" w:evenVBand="0" w:oddHBand="0" w:evenHBand="0" w:firstRowFirstColumn="0" w:firstRowLastColumn="0" w:lastRowFirstColumn="0" w:lastRowLastColumn="0"/>
            </w:pPr>
            <w:r>
              <w:t>Guidance/reports available</w:t>
            </w:r>
          </w:p>
        </w:tc>
        <w:tc>
          <w:tcPr>
            <w:tcW w:w="4962" w:type="dxa"/>
          </w:tcPr>
          <w:p w:rsidR="00C05721" w:rsidP="00A63045" w:rsidRDefault="00C05721" w14:paraId="72052D7D" w14:textId="2A2070D6">
            <w:pPr>
              <w:cnfStyle w:val="100000000000" w:firstRow="1" w:lastRow="0" w:firstColumn="0" w:lastColumn="0" w:oddVBand="0" w:evenVBand="0" w:oddHBand="0" w:evenHBand="0" w:firstRowFirstColumn="0" w:firstRowLastColumn="0" w:lastRowFirstColumn="0" w:lastRowLastColumn="0"/>
              <w:rPr>
                <w:b w:val="0"/>
                <w:bCs w:val="0"/>
              </w:rPr>
            </w:pPr>
            <w:r>
              <w:t>Reference</w:t>
            </w:r>
          </w:p>
          <w:p w:rsidRPr="0060666A" w:rsidR="00C05721" w:rsidP="00A63045" w:rsidRDefault="00C05721" w14:paraId="4BAEFB23" w14:textId="77777777">
            <w:pPr>
              <w:cnfStyle w:val="100000000000" w:firstRow="1" w:lastRow="0" w:firstColumn="0" w:lastColumn="0" w:oddVBand="0" w:evenVBand="0" w:oddHBand="0" w:evenHBand="0" w:firstRowFirstColumn="0" w:firstRowLastColumn="0" w:lastRowFirstColumn="0" w:lastRowLastColumn="0"/>
              <w:rPr>
                <w:b w:val="0"/>
                <w:bCs w:val="0"/>
              </w:rPr>
            </w:pPr>
          </w:p>
        </w:tc>
      </w:tr>
      <w:tr w:rsidRPr="00E058F9" w:rsidR="00C05721" w:rsidTr="00ED5531" w14:paraId="598D6030"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2B5D949F" w14:textId="77777777">
            <w:pPr>
              <w:rPr>
                <w:sz w:val="20"/>
              </w:rPr>
            </w:pPr>
          </w:p>
        </w:tc>
        <w:tc>
          <w:tcPr>
            <w:tcW w:w="2551" w:type="dxa"/>
          </w:tcPr>
          <w:p w:rsidR="00C05721" w:rsidP="00A63045" w:rsidRDefault="00C05721" w14:paraId="401B5D1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Pr="00E058F9" w:rsidR="00C05721" w:rsidP="00A63045" w:rsidRDefault="00C05721" w14:paraId="59A0C7EC"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Pr="00E058F9" w:rsidR="00C05721" w:rsidP="00A63045" w:rsidRDefault="00C05721" w14:paraId="74CE560D" w14:textId="247C8FAE">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C05721" w:rsidTr="00ED5531" w14:paraId="14447A3E"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1FB0061A" w14:textId="77777777">
            <w:pPr>
              <w:rPr>
                <w:sz w:val="20"/>
              </w:rPr>
            </w:pPr>
          </w:p>
        </w:tc>
        <w:tc>
          <w:tcPr>
            <w:tcW w:w="2551" w:type="dxa"/>
          </w:tcPr>
          <w:p w:rsidR="00C05721" w:rsidP="00A63045" w:rsidRDefault="00C05721" w14:paraId="3EE6E62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00C05721" w:rsidP="00A63045" w:rsidRDefault="00C05721" w14:paraId="55FB1AF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00C05721" w:rsidP="00A63045" w:rsidRDefault="00C05721" w14:paraId="3B18C77A" w14:textId="44FDC1A8">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C05721" w:rsidTr="00ED5531" w14:paraId="62E0E131"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2212697A" w14:textId="77777777">
            <w:pPr>
              <w:rPr>
                <w:sz w:val="20"/>
              </w:rPr>
            </w:pPr>
          </w:p>
        </w:tc>
        <w:tc>
          <w:tcPr>
            <w:tcW w:w="2551" w:type="dxa"/>
          </w:tcPr>
          <w:p w:rsidR="00C05721" w:rsidP="00A63045" w:rsidRDefault="00C05721" w14:paraId="376535B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00C05721" w:rsidP="00A63045" w:rsidRDefault="00C05721" w14:paraId="1C6733D9"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00C05721" w:rsidP="00A63045" w:rsidRDefault="00C05721" w14:paraId="40C9FFB3" w14:textId="346EDED4">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C05721" w:rsidTr="00ED5531" w14:paraId="079EACFD"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682C0CC2" w14:textId="77777777">
            <w:pPr>
              <w:rPr>
                <w:sz w:val="20"/>
              </w:rPr>
            </w:pPr>
          </w:p>
        </w:tc>
        <w:tc>
          <w:tcPr>
            <w:tcW w:w="2551" w:type="dxa"/>
          </w:tcPr>
          <w:p w:rsidR="00C05721" w:rsidP="00A63045" w:rsidRDefault="00C05721" w14:paraId="7CF26742"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Pr="00E058F9" w:rsidR="00C05721" w:rsidP="00A63045" w:rsidRDefault="00C05721" w14:paraId="0D98A9BB"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Pr="00E058F9" w:rsidR="00C05721" w:rsidP="00A63045" w:rsidRDefault="00C05721" w14:paraId="7A7047AF" w14:textId="29D28DDA">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C05721" w:rsidTr="00ED5531" w14:paraId="7D496B5B"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6D5F0E72" w14:textId="77777777">
            <w:pPr>
              <w:rPr>
                <w:sz w:val="20"/>
              </w:rPr>
            </w:pPr>
          </w:p>
        </w:tc>
        <w:tc>
          <w:tcPr>
            <w:tcW w:w="2551" w:type="dxa"/>
          </w:tcPr>
          <w:p w:rsidR="00C05721" w:rsidP="00A63045" w:rsidRDefault="00C05721" w14:paraId="72BA0F8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Pr="00E058F9" w:rsidR="00C05721" w:rsidP="00A63045" w:rsidRDefault="00C05721" w14:paraId="47D9160D"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Pr="00E058F9" w:rsidR="00C05721" w:rsidP="00A63045" w:rsidRDefault="00C05721" w14:paraId="66F22E91" w14:textId="7E4212D3">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C05721" w:rsidTr="00ED5531" w14:paraId="29C6DC2F"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04A86C50" w14:textId="77777777">
            <w:pPr>
              <w:rPr>
                <w:sz w:val="20"/>
              </w:rPr>
            </w:pPr>
          </w:p>
        </w:tc>
        <w:tc>
          <w:tcPr>
            <w:tcW w:w="2551" w:type="dxa"/>
          </w:tcPr>
          <w:p w:rsidR="00C05721" w:rsidP="00A63045" w:rsidRDefault="00C05721" w14:paraId="4C4FDC0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Pr="00E058F9" w:rsidR="00C05721" w:rsidP="00A63045" w:rsidRDefault="00C05721" w14:paraId="327D838C"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Pr="00E058F9" w:rsidR="00C05721" w:rsidP="00A63045" w:rsidRDefault="00C05721" w14:paraId="2EB9D842" w14:textId="4ED3E824">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r w:rsidRPr="00E058F9" w:rsidR="00C05721" w:rsidTr="00ED5531" w14:paraId="6EC1D016" w14:textId="77777777">
        <w:tc>
          <w:tcPr>
            <w:cnfStyle w:val="001000000000" w:firstRow="0" w:lastRow="0" w:firstColumn="1" w:lastColumn="0" w:oddVBand="0" w:evenVBand="0" w:oddHBand="0" w:evenHBand="0" w:firstRowFirstColumn="0" w:firstRowLastColumn="0" w:lastRowFirstColumn="0" w:lastRowLastColumn="0"/>
            <w:tcW w:w="2122" w:type="dxa"/>
          </w:tcPr>
          <w:p w:rsidRPr="00E058F9" w:rsidR="00C05721" w:rsidP="00A63045" w:rsidRDefault="00C05721" w14:paraId="4CF9C958" w14:textId="77777777">
            <w:pPr>
              <w:rPr>
                <w:sz w:val="20"/>
              </w:rPr>
            </w:pPr>
          </w:p>
        </w:tc>
        <w:tc>
          <w:tcPr>
            <w:tcW w:w="2551" w:type="dxa"/>
          </w:tcPr>
          <w:p w:rsidRPr="00E058F9" w:rsidR="00C05721" w:rsidP="00A63045" w:rsidRDefault="00C05721" w14:paraId="25AE1FBE"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2693" w:type="dxa"/>
          </w:tcPr>
          <w:p w:rsidRPr="00E058F9" w:rsidR="00C05721" w:rsidP="00A63045" w:rsidRDefault="00C05721" w14:paraId="0AB225F4" w14:textId="77777777">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c>
          <w:tcPr>
            <w:tcW w:w="4962" w:type="dxa"/>
          </w:tcPr>
          <w:p w:rsidRPr="00E058F9" w:rsidR="00C05721" w:rsidP="00A63045" w:rsidRDefault="00C05721" w14:paraId="24048FA5" w14:textId="074F5D12">
            <w:pPr>
              <w:pStyle w:val="Guidancetext"/>
              <w:cnfStyle w:val="000000000000" w:firstRow="0" w:lastRow="0" w:firstColumn="0" w:lastColumn="0" w:oddVBand="0" w:evenVBand="0" w:oddHBand="0" w:evenHBand="0" w:firstRowFirstColumn="0" w:firstRowLastColumn="0" w:lastRowFirstColumn="0" w:lastRowLastColumn="0"/>
              <w:rPr>
                <w:color w:val="auto"/>
                <w:sz w:val="20"/>
              </w:rPr>
            </w:pPr>
          </w:p>
        </w:tc>
      </w:tr>
    </w:tbl>
    <w:p w:rsidR="00E2569E" w:rsidP="005F45EC" w:rsidRDefault="00E2569E" w14:paraId="66A47A0E" w14:textId="77777777"/>
    <w:p w:rsidRPr="001061C1" w:rsidR="005C4C51" w:rsidP="005C4C51" w:rsidRDefault="005C4C51" w14:paraId="3A742337" w14:textId="241C486A">
      <w:pPr>
        <w:rPr>
          <w:rStyle w:val="Heading1Char"/>
        </w:rPr>
      </w:pPr>
      <w:bookmarkStart w:name="_Hlk73953443" w:id="9"/>
      <w:bookmarkStart w:name="_Toc74587225" w:id="10"/>
      <w:r>
        <w:rPr>
          <w:rStyle w:val="Heading1Char"/>
        </w:rPr>
        <w:t>9</w:t>
      </w:r>
      <w:r w:rsidRPr="001061C1">
        <w:rPr>
          <w:rStyle w:val="Heading1Char"/>
        </w:rPr>
        <w:t>. Access and Implementation Feasibility</w:t>
      </w:r>
      <w:bookmarkEnd w:id="9"/>
      <w:bookmarkEnd w:id="10"/>
    </w:p>
    <w:p w:rsidR="005C4C51" w:rsidP="005C4C51" w:rsidRDefault="005C4C51" w14:paraId="1477CC6D" w14:textId="77777777"/>
    <w:p w:rsidRPr="00042F2E" w:rsidR="005C4C51" w:rsidP="005C4C51" w:rsidRDefault="005C4C51" w14:paraId="52EA2419" w14:textId="28388079">
      <w:pPr>
        <w:rPr>
          <w:i/>
          <w:iCs/>
          <w:color w:val="0070C0"/>
        </w:rPr>
      </w:pPr>
      <w:r w:rsidRPr="00042F2E">
        <w:rPr>
          <w:i/>
          <w:iCs/>
          <w:color w:val="0070C0"/>
        </w:rPr>
        <w:t xml:space="preserve">This section should </w:t>
      </w:r>
      <w:r w:rsidRPr="00042F2E">
        <w:rPr>
          <w:b/>
          <w:i/>
          <w:iCs/>
          <w:color w:val="0070C0"/>
        </w:rPr>
        <w:t>briefly</w:t>
      </w:r>
      <w:r w:rsidRPr="00042F2E">
        <w:rPr>
          <w:i/>
          <w:iCs/>
          <w:color w:val="0070C0"/>
        </w:rPr>
        <w:t xml:space="preserve"> </w:t>
      </w:r>
      <w:r w:rsidRPr="00042F2E" w:rsidR="001445BE">
        <w:rPr>
          <w:i/>
          <w:iCs/>
          <w:color w:val="0070C0"/>
        </w:rPr>
        <w:t xml:space="preserve">review </w:t>
      </w:r>
      <w:r w:rsidRPr="00042F2E">
        <w:rPr>
          <w:i/>
          <w:iCs/>
          <w:color w:val="0070C0"/>
        </w:rPr>
        <w:t>the evidence/expectation for access to and implementation feasibility of an effective vaccine of public health value</w:t>
      </w:r>
      <w:r w:rsidRPr="00042F2E" w:rsidR="001445BE">
        <w:rPr>
          <w:i/>
          <w:iCs/>
          <w:color w:val="0070C0"/>
        </w:rPr>
        <w:t>, in LMICs</w:t>
      </w:r>
      <w:r w:rsidRPr="00042F2E">
        <w:rPr>
          <w:i/>
          <w:iCs/>
          <w:color w:val="0070C0"/>
        </w:rPr>
        <w:t>.  It aims to consolidate some of the information included in other sections of the document, related to feasibility of deployment, commercial attractiveness, clarity on the licensure</w:t>
      </w:r>
      <w:r w:rsidRPr="00042F2E" w:rsidR="00664FB3">
        <w:rPr>
          <w:i/>
          <w:iCs/>
          <w:color w:val="0070C0"/>
        </w:rPr>
        <w:t>,</w:t>
      </w:r>
      <w:r w:rsidRPr="00042F2E">
        <w:rPr>
          <w:i/>
          <w:iCs/>
          <w:color w:val="0070C0"/>
        </w:rPr>
        <w:t xml:space="preserve"> policy</w:t>
      </w:r>
      <w:r w:rsidR="00AB64CF">
        <w:rPr>
          <w:i/>
          <w:iCs/>
          <w:color w:val="0070C0"/>
        </w:rPr>
        <w:t>,</w:t>
      </w:r>
      <w:r w:rsidRPr="00042F2E" w:rsidR="00664FB3">
        <w:rPr>
          <w:i/>
          <w:iCs/>
          <w:color w:val="0070C0"/>
        </w:rPr>
        <w:t xml:space="preserve"> and financing </w:t>
      </w:r>
      <w:r w:rsidRPr="00042F2E">
        <w:rPr>
          <w:i/>
          <w:iCs/>
          <w:color w:val="0070C0"/>
        </w:rPr>
        <w:t xml:space="preserve">pathway and expected </w:t>
      </w:r>
      <w:r w:rsidRPr="00042F2E" w:rsidR="00664FB3">
        <w:rPr>
          <w:i/>
          <w:iCs/>
          <w:color w:val="0070C0"/>
        </w:rPr>
        <w:t xml:space="preserve">to </w:t>
      </w:r>
      <w:r w:rsidR="00CA2264">
        <w:rPr>
          <w:i/>
          <w:iCs/>
          <w:color w:val="0070C0"/>
        </w:rPr>
        <w:t xml:space="preserve">inform demand and </w:t>
      </w:r>
      <w:r w:rsidRPr="00042F2E" w:rsidR="00664FB3">
        <w:rPr>
          <w:i/>
          <w:iCs/>
          <w:color w:val="0070C0"/>
        </w:rPr>
        <w:t>enable uptake.</w:t>
      </w:r>
    </w:p>
    <w:p w:rsidR="005C4C51" w:rsidP="005C4C51" w:rsidRDefault="005C4C51" w14:paraId="7B77BD41" w14:textId="77777777"/>
    <w:p w:rsidRPr="00802FC0" w:rsidR="005C4C51" w:rsidP="005C4C51" w:rsidRDefault="005C4C51" w14:paraId="3BA44F37" w14:textId="77777777">
      <w:pPr>
        <w:rPr>
          <w:i/>
          <w:iCs/>
          <w:color w:val="0070C0"/>
        </w:rPr>
      </w:pPr>
      <w:r w:rsidRPr="00ED5531">
        <w:rPr>
          <w:b/>
          <w:bCs/>
          <w:i/>
          <w:iCs/>
          <w:color w:val="0070C0"/>
        </w:rPr>
        <w:t>Please refer to the framework on Biological Feasibility and Product Development Feasibility (in the appendix) to help frame this section.</w:t>
      </w:r>
      <w:r>
        <w:rPr>
          <w:i/>
          <w:iCs/>
          <w:color w:val="0070C0"/>
        </w:rPr>
        <w:t xml:space="preserve"> </w:t>
      </w:r>
    </w:p>
    <w:p w:rsidRPr="00B95469" w:rsidR="00A04A54" w:rsidP="001061C1" w:rsidRDefault="006E6139" w14:paraId="2AC3CACD" w14:textId="4623EFDF">
      <w:pPr>
        <w:pStyle w:val="Heading1"/>
      </w:pPr>
      <w:bookmarkStart w:name="_Toc74587226" w:id="11"/>
      <w:r>
        <w:t>10</w:t>
      </w:r>
      <w:r w:rsidRPr="00B95469" w:rsidR="001454FC">
        <w:t>.  Conclusion</w:t>
      </w:r>
      <w:bookmarkEnd w:id="11"/>
    </w:p>
    <w:p w:rsidRPr="00303CB2" w:rsidR="005D47DD" w:rsidP="178F02F1" w:rsidRDefault="3DD37862" w14:paraId="6403D0BC" w14:textId="77EB46FE">
      <w:pPr>
        <w:rPr>
          <w:i/>
          <w:iCs/>
          <w:color w:val="0070C0"/>
          <w:lang w:eastAsia="en-US"/>
        </w:rPr>
      </w:pPr>
      <w:r w:rsidRPr="00303CB2">
        <w:rPr>
          <w:i/>
          <w:iCs/>
          <w:color w:val="0070C0"/>
          <w:lang w:eastAsia="en-US"/>
        </w:rPr>
        <w:t xml:space="preserve">Please summarise the </w:t>
      </w:r>
      <w:r w:rsidR="00303CB2">
        <w:rPr>
          <w:i/>
          <w:iCs/>
          <w:color w:val="0070C0"/>
          <w:lang w:eastAsia="en-US"/>
        </w:rPr>
        <w:t>currently available evidence to assess</w:t>
      </w:r>
      <w:r w:rsidRPr="00303CB2">
        <w:rPr>
          <w:i/>
          <w:iCs/>
          <w:color w:val="0070C0"/>
          <w:lang w:eastAsia="en-US"/>
        </w:rPr>
        <w:t xml:space="preserve"> </w:t>
      </w:r>
      <w:r w:rsidR="00303CB2">
        <w:rPr>
          <w:i/>
          <w:iCs/>
          <w:color w:val="0070C0"/>
          <w:lang w:eastAsia="en-US"/>
        </w:rPr>
        <w:t xml:space="preserve">the </w:t>
      </w:r>
      <w:r w:rsidRPr="00303CB2" w:rsidR="6D64D2B8">
        <w:rPr>
          <w:i/>
          <w:iCs/>
          <w:color w:val="0070C0"/>
          <w:lang w:eastAsia="en-US"/>
        </w:rPr>
        <w:t>potential vaccine value for this priority pathogen</w:t>
      </w:r>
      <w:r w:rsidRPr="00303CB2" w:rsidR="140B54F8">
        <w:rPr>
          <w:i/>
          <w:iCs/>
          <w:color w:val="0070C0"/>
          <w:lang w:eastAsia="en-US"/>
        </w:rPr>
        <w:t xml:space="preserve">, including global public health need in the context of other interventions </w:t>
      </w:r>
      <w:r w:rsidRPr="00303CB2" w:rsidR="6E0442E3">
        <w:rPr>
          <w:i/>
          <w:iCs/>
          <w:color w:val="0070C0"/>
          <w:lang w:eastAsia="en-US"/>
        </w:rPr>
        <w:t xml:space="preserve">and potential impact.  Provide a brief description of the </w:t>
      </w:r>
      <w:bookmarkStart w:name="_Hlk74495840" w:id="12"/>
      <w:r w:rsidRPr="00303CB2" w:rsidR="6E0442E3">
        <w:rPr>
          <w:i/>
          <w:iCs/>
          <w:color w:val="0070C0"/>
          <w:lang w:eastAsia="en-US"/>
        </w:rPr>
        <w:t>PTRS</w:t>
      </w:r>
      <w:bookmarkEnd w:id="12"/>
      <w:r w:rsidRPr="00303CB2" w:rsidR="6E0442E3">
        <w:rPr>
          <w:i/>
          <w:iCs/>
          <w:color w:val="0070C0"/>
          <w:lang w:eastAsia="en-US"/>
        </w:rPr>
        <w:t xml:space="preserve"> and status of the pipeline, as well as the status of discussions with a view to </w:t>
      </w:r>
      <w:r w:rsidRPr="00303CB2" w:rsidR="6C4F07E9">
        <w:rPr>
          <w:i/>
          <w:iCs/>
          <w:color w:val="0070C0"/>
          <w:lang w:eastAsia="en-US"/>
        </w:rPr>
        <w:t xml:space="preserve">first </w:t>
      </w:r>
      <w:r w:rsidRPr="00303CB2" w:rsidR="6E0442E3">
        <w:rPr>
          <w:i/>
          <w:iCs/>
          <w:color w:val="0070C0"/>
          <w:lang w:eastAsia="en-US"/>
        </w:rPr>
        <w:t>licensure</w:t>
      </w:r>
      <w:r w:rsidRPr="00303CB2" w:rsidR="6C4F07E9">
        <w:rPr>
          <w:i/>
          <w:iCs/>
          <w:color w:val="0070C0"/>
          <w:lang w:eastAsia="en-US"/>
        </w:rPr>
        <w:t xml:space="preserve"> approval, </w:t>
      </w:r>
      <w:r w:rsidR="000A4CED">
        <w:rPr>
          <w:i/>
          <w:iCs/>
          <w:color w:val="0070C0"/>
          <w:lang w:eastAsia="en-US"/>
        </w:rPr>
        <w:t xml:space="preserve">potential accelerated approval, </w:t>
      </w:r>
      <w:r w:rsidRPr="00303CB2" w:rsidR="6C4F07E9">
        <w:rPr>
          <w:i/>
          <w:iCs/>
          <w:color w:val="0070C0"/>
          <w:lang w:eastAsia="en-US"/>
        </w:rPr>
        <w:t>global regulatory</w:t>
      </w:r>
      <w:r w:rsidRPr="00303CB2" w:rsidR="6E0442E3">
        <w:rPr>
          <w:i/>
          <w:iCs/>
          <w:color w:val="0070C0"/>
          <w:lang w:eastAsia="en-US"/>
        </w:rPr>
        <w:t xml:space="preserve"> strategy</w:t>
      </w:r>
      <w:r w:rsidR="000A4CED">
        <w:rPr>
          <w:i/>
          <w:iCs/>
          <w:color w:val="0070C0"/>
          <w:lang w:eastAsia="en-US"/>
        </w:rPr>
        <w:t>,</w:t>
      </w:r>
      <w:r w:rsidRPr="00303CB2" w:rsidR="00A8368E">
        <w:rPr>
          <w:i/>
          <w:iCs/>
          <w:color w:val="0070C0"/>
          <w:lang w:eastAsia="en-US"/>
        </w:rPr>
        <w:t xml:space="preserve"> policy </w:t>
      </w:r>
      <w:r w:rsidRPr="00303CB2" w:rsidR="009762A5">
        <w:rPr>
          <w:i/>
          <w:iCs/>
          <w:color w:val="0070C0"/>
          <w:lang w:eastAsia="en-US"/>
        </w:rPr>
        <w:t>review</w:t>
      </w:r>
      <w:r w:rsidRPr="00303CB2" w:rsidR="00A95FAB">
        <w:rPr>
          <w:i/>
          <w:iCs/>
          <w:color w:val="0070C0"/>
          <w:lang w:eastAsia="en-US"/>
        </w:rPr>
        <w:t>,</w:t>
      </w:r>
      <w:r w:rsidRPr="00303CB2" w:rsidR="6C4F07E9">
        <w:rPr>
          <w:i/>
          <w:iCs/>
          <w:color w:val="0070C0"/>
          <w:lang w:eastAsia="en-US"/>
        </w:rPr>
        <w:t xml:space="preserve"> and financing (expected to be </w:t>
      </w:r>
      <w:r w:rsidRPr="00303CB2" w:rsidR="60552807">
        <w:rPr>
          <w:i/>
          <w:iCs/>
          <w:color w:val="0070C0"/>
          <w:lang w:eastAsia="en-US"/>
        </w:rPr>
        <w:t>Gavi supported or other).</w:t>
      </w:r>
      <w:r w:rsidRPr="00303CB2" w:rsidR="6E0442E3">
        <w:rPr>
          <w:i/>
          <w:iCs/>
          <w:color w:val="0070C0"/>
          <w:lang w:eastAsia="en-US"/>
        </w:rPr>
        <w:t xml:space="preserve"> </w:t>
      </w:r>
    </w:p>
    <w:p w:rsidR="007E593C" w:rsidP="00480DFB" w:rsidRDefault="00447EC7" w14:paraId="17D597D9" w14:textId="77777777">
      <w:pPr>
        <w:spacing w:after="160" w:line="259" w:lineRule="auto"/>
        <w:rPr>
          <w:rFonts w:ascii="Arial" w:hAnsi="Arial" w:cs="Arial"/>
        </w:rPr>
        <w:sectPr w:rsidR="007E593C" w:rsidSect="007E593C">
          <w:footerReference w:type="default" r:id="rId13"/>
          <w:pgSz w:w="12240" w:h="15840" w:orient="portrait"/>
          <w:pgMar w:top="1440" w:right="1440" w:bottom="1440" w:left="1440" w:header="720" w:footer="720" w:gutter="0"/>
          <w:cols w:space="720"/>
          <w:docGrid w:linePitch="360"/>
          <w:headerReference w:type="default" r:id="R75a65f1be76841e5"/>
        </w:sectPr>
      </w:pPr>
      <w:r>
        <w:rPr>
          <w:rFonts w:ascii="Arial" w:hAnsi="Arial" w:cs="Arial"/>
        </w:rPr>
        <w:br w:type="page"/>
      </w:r>
    </w:p>
    <w:p w:rsidRPr="007E593C" w:rsidR="00447EC7" w:rsidP="00480DFB" w:rsidRDefault="00447EC7" w14:paraId="6EA05675" w14:textId="6BE3353D">
      <w:pPr>
        <w:spacing w:after="160" w:line="259" w:lineRule="auto"/>
        <w:rPr>
          <w:rFonts w:ascii="Arial" w:hAnsi="Arial" w:cs="Arial"/>
          <w:b/>
          <w:bCs/>
        </w:rPr>
      </w:pPr>
      <w:r w:rsidRPr="007E593C">
        <w:rPr>
          <w:rFonts w:ascii="Arial" w:hAnsi="Arial" w:cs="Arial"/>
          <w:b/>
          <w:bCs/>
        </w:rPr>
        <w:t xml:space="preserve">Appendix </w:t>
      </w:r>
      <w:r w:rsidRPr="007E593C" w:rsidR="00D8709C">
        <w:rPr>
          <w:rFonts w:ascii="Arial" w:hAnsi="Arial" w:cs="Arial"/>
          <w:b/>
          <w:bCs/>
        </w:rPr>
        <w:t>A</w:t>
      </w:r>
      <w:r w:rsidRPr="007E593C">
        <w:rPr>
          <w:rFonts w:ascii="Arial" w:hAnsi="Arial" w:cs="Arial"/>
          <w:b/>
          <w:bCs/>
        </w:rPr>
        <w:t>:</w:t>
      </w:r>
      <w:r w:rsidR="005E76DA">
        <w:rPr>
          <w:rFonts w:ascii="Arial" w:hAnsi="Arial" w:cs="Arial"/>
          <w:b/>
          <w:bCs/>
        </w:rPr>
        <w:t xml:space="preserve">  Framework to inform section </w:t>
      </w:r>
      <w:r w:rsidR="002A734B">
        <w:rPr>
          <w:rFonts w:ascii="Arial" w:hAnsi="Arial" w:cs="Arial"/>
          <w:b/>
          <w:bCs/>
        </w:rPr>
        <w:t>5</w:t>
      </w:r>
      <w:r w:rsidR="000D248D">
        <w:rPr>
          <w:rFonts w:ascii="Arial" w:hAnsi="Arial" w:cs="Arial"/>
          <w:b/>
          <w:bCs/>
        </w:rPr>
        <w:t xml:space="preserve"> -</w:t>
      </w:r>
      <w:r w:rsidR="002A734B">
        <w:rPr>
          <w:rFonts w:ascii="Arial" w:hAnsi="Arial" w:cs="Arial"/>
          <w:b/>
          <w:bCs/>
        </w:rPr>
        <w:t xml:space="preserve"> Vaccine development</w:t>
      </w:r>
    </w:p>
    <w:tbl>
      <w:tblPr>
        <w:tblW w:w="13770" w:type="dxa"/>
        <w:tblLook w:val="04A0" w:firstRow="1" w:lastRow="0" w:firstColumn="1" w:lastColumn="0" w:noHBand="0" w:noVBand="1"/>
      </w:tblPr>
      <w:tblGrid>
        <w:gridCol w:w="1858"/>
        <w:gridCol w:w="1686"/>
        <w:gridCol w:w="2100"/>
        <w:gridCol w:w="1850"/>
        <w:gridCol w:w="1850"/>
        <w:gridCol w:w="1680"/>
        <w:gridCol w:w="2746"/>
      </w:tblGrid>
      <w:tr w:rsidRPr="00140427" w:rsidR="00D51DE9" w:rsidTr="00AD01D4" w14:paraId="5CE3CB56" w14:textId="77777777">
        <w:trPr>
          <w:trHeight w:val="339"/>
        </w:trPr>
        <w:tc>
          <w:tcPr>
            <w:tcW w:w="1858" w:type="dxa"/>
            <w:tcBorders>
              <w:top w:val="nil"/>
              <w:left w:val="nil"/>
              <w:bottom w:val="nil"/>
              <w:right w:val="nil"/>
            </w:tcBorders>
            <w:shd w:val="clear" w:color="auto" w:fill="auto"/>
            <w:noWrap/>
            <w:vAlign w:val="center"/>
            <w:hideMark/>
          </w:tcPr>
          <w:p w:rsidRPr="00140427" w:rsidR="00D51DE9" w:rsidP="00140427" w:rsidRDefault="00D51DE9" w14:paraId="1C5B1B06" w14:textId="478856AA">
            <w:pPr>
              <w:rPr>
                <w:rFonts w:ascii="Arial" w:hAnsi="Arial" w:eastAsia="Times New Roman" w:cs="Arial"/>
                <w:sz w:val="20"/>
                <w:szCs w:val="20"/>
              </w:rPr>
            </w:pPr>
          </w:p>
        </w:tc>
        <w:tc>
          <w:tcPr>
            <w:tcW w:w="1686" w:type="dxa"/>
            <w:tcBorders>
              <w:top w:val="nil"/>
              <w:left w:val="nil"/>
              <w:bottom w:val="nil"/>
              <w:right w:val="nil"/>
            </w:tcBorders>
            <w:shd w:val="clear" w:color="auto" w:fill="auto"/>
            <w:noWrap/>
            <w:vAlign w:val="center"/>
            <w:hideMark/>
          </w:tcPr>
          <w:p w:rsidRPr="00140427" w:rsidR="00D51DE9" w:rsidP="00D51DE9" w:rsidRDefault="00D51DE9" w14:paraId="6E286595" w14:textId="77777777">
            <w:pPr>
              <w:rPr>
                <w:rFonts w:ascii="Arial" w:hAnsi="Arial" w:eastAsia="Times New Roman" w:cs="Arial"/>
                <w:sz w:val="20"/>
                <w:szCs w:val="20"/>
              </w:rPr>
            </w:pPr>
          </w:p>
        </w:tc>
        <w:tc>
          <w:tcPr>
            <w:tcW w:w="10226" w:type="dxa"/>
            <w:gridSpan w:val="5"/>
            <w:tcBorders>
              <w:top w:val="nil"/>
              <w:left w:val="nil"/>
              <w:bottom w:val="nil"/>
              <w:right w:val="nil"/>
            </w:tcBorders>
            <w:shd w:val="clear" w:color="auto" w:fill="auto"/>
            <w:vAlign w:val="center"/>
          </w:tcPr>
          <w:p w:rsidRPr="00140427" w:rsidR="00D51DE9" w:rsidP="00D51DE9" w:rsidRDefault="00D51DE9" w14:paraId="1ECDEC02" w14:textId="6CD3145F">
            <w:pPr>
              <w:jc w:val="center"/>
              <w:rPr>
                <w:rFonts w:ascii="Arial" w:hAnsi="Arial" w:eastAsia="Times New Roman" w:cs="Arial"/>
                <w:b/>
                <w:bCs/>
                <w:color w:val="000000"/>
                <w:sz w:val="20"/>
                <w:szCs w:val="20"/>
              </w:rPr>
            </w:pPr>
          </w:p>
        </w:tc>
      </w:tr>
      <w:tr w:rsidRPr="00140427" w:rsidR="00432805" w:rsidTr="00205213" w14:paraId="73715449" w14:textId="77777777">
        <w:trPr>
          <w:trHeight w:val="312"/>
        </w:trPr>
        <w:tc>
          <w:tcPr>
            <w:tcW w:w="1858" w:type="dxa"/>
            <w:tcBorders>
              <w:top w:val="nil"/>
              <w:left w:val="nil"/>
              <w:bottom w:val="nil"/>
              <w:right w:val="nil"/>
            </w:tcBorders>
            <w:shd w:val="clear" w:color="auto" w:fill="auto"/>
            <w:vAlign w:val="center"/>
            <w:hideMark/>
          </w:tcPr>
          <w:p w:rsidRPr="00140427" w:rsidR="00D51DE9" w:rsidP="00140427" w:rsidRDefault="00D51DE9" w14:paraId="29FC8E71" w14:textId="77777777">
            <w:pP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Themes Considered</w:t>
            </w:r>
          </w:p>
        </w:tc>
        <w:tc>
          <w:tcPr>
            <w:tcW w:w="1686" w:type="dxa"/>
            <w:tcBorders>
              <w:top w:val="nil"/>
              <w:left w:val="nil"/>
              <w:bottom w:val="nil"/>
              <w:right w:val="nil"/>
            </w:tcBorders>
            <w:shd w:val="clear" w:color="auto" w:fill="auto"/>
            <w:vAlign w:val="center"/>
            <w:hideMark/>
          </w:tcPr>
          <w:p w:rsidRPr="00140427" w:rsidR="00D51DE9" w:rsidP="00D51DE9" w:rsidRDefault="00D51DE9" w14:paraId="58F1439D" w14:textId="77777777">
            <w:pPr>
              <w:jc w:val="cente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Indicators</w:t>
            </w:r>
          </w:p>
        </w:tc>
        <w:tc>
          <w:tcPr>
            <w:tcW w:w="2126" w:type="dxa"/>
            <w:tcBorders>
              <w:top w:val="nil"/>
              <w:left w:val="nil"/>
              <w:bottom w:val="nil"/>
              <w:right w:val="nil"/>
            </w:tcBorders>
            <w:shd w:val="clear" w:color="auto" w:fill="auto"/>
            <w:vAlign w:val="center"/>
            <w:hideMark/>
          </w:tcPr>
          <w:p w:rsidRPr="00140427" w:rsidR="00D51DE9" w:rsidP="00D51DE9" w:rsidRDefault="00D51DE9" w14:paraId="3ABBD193" w14:textId="77777777">
            <w:pPr>
              <w:jc w:val="cente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Very Low</w:t>
            </w:r>
          </w:p>
        </w:tc>
        <w:tc>
          <w:tcPr>
            <w:tcW w:w="1843" w:type="dxa"/>
            <w:tcBorders>
              <w:top w:val="nil"/>
              <w:left w:val="nil"/>
              <w:bottom w:val="nil"/>
              <w:right w:val="nil"/>
            </w:tcBorders>
            <w:shd w:val="clear" w:color="auto" w:fill="auto"/>
            <w:vAlign w:val="center"/>
            <w:hideMark/>
          </w:tcPr>
          <w:p w:rsidRPr="00140427" w:rsidR="00D51DE9" w:rsidP="00D51DE9" w:rsidRDefault="00D51DE9" w14:paraId="5263D1B0" w14:textId="77777777">
            <w:pPr>
              <w:jc w:val="cente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Low</w:t>
            </w:r>
          </w:p>
        </w:tc>
        <w:tc>
          <w:tcPr>
            <w:tcW w:w="1701" w:type="dxa"/>
            <w:tcBorders>
              <w:top w:val="nil"/>
              <w:left w:val="nil"/>
              <w:bottom w:val="nil"/>
              <w:right w:val="nil"/>
            </w:tcBorders>
            <w:shd w:val="clear" w:color="auto" w:fill="auto"/>
            <w:vAlign w:val="center"/>
            <w:hideMark/>
          </w:tcPr>
          <w:p w:rsidRPr="00140427" w:rsidR="00D51DE9" w:rsidP="00D51DE9" w:rsidRDefault="00D51DE9" w14:paraId="5A702C3F" w14:textId="77777777">
            <w:pPr>
              <w:jc w:val="cente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Moderate</w:t>
            </w:r>
          </w:p>
        </w:tc>
        <w:tc>
          <w:tcPr>
            <w:tcW w:w="1701" w:type="dxa"/>
            <w:tcBorders>
              <w:top w:val="nil"/>
              <w:left w:val="nil"/>
              <w:bottom w:val="nil"/>
              <w:right w:val="nil"/>
            </w:tcBorders>
            <w:shd w:val="clear" w:color="auto" w:fill="auto"/>
            <w:vAlign w:val="center"/>
            <w:hideMark/>
          </w:tcPr>
          <w:p w:rsidRPr="00140427" w:rsidR="00D51DE9" w:rsidP="00D51DE9" w:rsidRDefault="00D51DE9" w14:paraId="1C5E4887" w14:textId="77777777">
            <w:pPr>
              <w:jc w:val="cente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 xml:space="preserve">High </w:t>
            </w:r>
          </w:p>
        </w:tc>
        <w:tc>
          <w:tcPr>
            <w:tcW w:w="2855" w:type="dxa"/>
            <w:tcBorders>
              <w:top w:val="nil"/>
              <w:left w:val="nil"/>
              <w:bottom w:val="nil"/>
              <w:right w:val="nil"/>
            </w:tcBorders>
            <w:shd w:val="clear" w:color="auto" w:fill="auto"/>
            <w:vAlign w:val="center"/>
            <w:hideMark/>
          </w:tcPr>
          <w:p w:rsidRPr="00140427" w:rsidR="00D51DE9" w:rsidP="00ED42BB" w:rsidRDefault="00D51DE9" w14:paraId="68111C23" w14:textId="77777777">
            <w:pPr>
              <w:rPr>
                <w:rFonts w:ascii="Arial" w:hAnsi="Arial" w:eastAsia="Times New Roman" w:cs="Arial"/>
                <w:b/>
                <w:bCs/>
                <w:color w:val="000000"/>
                <w:sz w:val="20"/>
                <w:szCs w:val="20"/>
              </w:rPr>
            </w:pPr>
            <w:r w:rsidRPr="00140427">
              <w:rPr>
                <w:rFonts w:ascii="Arial" w:hAnsi="Arial" w:eastAsia="Times New Roman" w:cs="Arial"/>
                <w:b/>
                <w:bCs/>
                <w:color w:val="000000"/>
                <w:sz w:val="20"/>
                <w:szCs w:val="20"/>
              </w:rPr>
              <w:t>Very High</w:t>
            </w:r>
          </w:p>
        </w:tc>
      </w:tr>
      <w:tr w:rsidRPr="00140427" w:rsidR="00432805" w:rsidTr="00205213" w14:paraId="2E44F1F5" w14:textId="77777777">
        <w:trPr>
          <w:trHeight w:val="900"/>
        </w:trPr>
        <w:tc>
          <w:tcPr>
            <w:tcW w:w="1858" w:type="dxa"/>
            <w:tcBorders>
              <w:top w:val="nil"/>
              <w:left w:val="nil"/>
              <w:bottom w:val="nil"/>
              <w:right w:val="nil"/>
            </w:tcBorders>
            <w:shd w:val="clear" w:color="auto" w:fill="auto"/>
            <w:vAlign w:val="center"/>
            <w:hideMark/>
          </w:tcPr>
          <w:p w:rsidRPr="00140427" w:rsidR="00D51DE9" w:rsidP="00140427" w:rsidRDefault="00D51DE9" w14:paraId="5DBB7219"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Biological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7B151367"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Most advanced vaccine candidate(s)</w:t>
            </w:r>
          </w:p>
        </w:tc>
        <w:tc>
          <w:tcPr>
            <w:tcW w:w="2126" w:type="dxa"/>
            <w:tcBorders>
              <w:top w:val="nil"/>
              <w:left w:val="nil"/>
              <w:bottom w:val="nil"/>
              <w:right w:val="nil"/>
            </w:tcBorders>
            <w:shd w:val="clear" w:color="auto" w:fill="auto"/>
            <w:vAlign w:val="center"/>
            <w:hideMark/>
          </w:tcPr>
          <w:p w:rsidRPr="00140427" w:rsidR="00D51DE9" w:rsidP="00D51DE9" w:rsidRDefault="00D51DE9" w14:paraId="72964CF4"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Ph1, or preclinical, or no candidates in the pipeline</w:t>
            </w:r>
          </w:p>
        </w:tc>
        <w:tc>
          <w:tcPr>
            <w:tcW w:w="1843" w:type="dxa"/>
            <w:tcBorders>
              <w:top w:val="nil"/>
              <w:left w:val="nil"/>
              <w:bottom w:val="nil"/>
              <w:right w:val="nil"/>
            </w:tcBorders>
            <w:shd w:val="clear" w:color="auto" w:fill="auto"/>
            <w:vAlign w:val="center"/>
            <w:hideMark/>
          </w:tcPr>
          <w:p w:rsidRPr="00140427" w:rsidR="00D51DE9" w:rsidP="00D51DE9" w:rsidRDefault="00D51DE9" w14:paraId="0B131445"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Ph2 candidate</w:t>
            </w:r>
          </w:p>
        </w:tc>
        <w:tc>
          <w:tcPr>
            <w:tcW w:w="1701" w:type="dxa"/>
            <w:tcBorders>
              <w:top w:val="nil"/>
              <w:left w:val="nil"/>
              <w:bottom w:val="nil"/>
              <w:right w:val="nil"/>
            </w:tcBorders>
            <w:shd w:val="clear" w:color="auto" w:fill="auto"/>
            <w:vAlign w:val="center"/>
            <w:hideMark/>
          </w:tcPr>
          <w:p w:rsidRPr="00140427" w:rsidR="00D51DE9" w:rsidP="00D51DE9" w:rsidRDefault="00D51DE9" w14:paraId="75FD56A2"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Ph3 candidate</w:t>
            </w:r>
          </w:p>
        </w:tc>
        <w:tc>
          <w:tcPr>
            <w:tcW w:w="1701" w:type="dxa"/>
            <w:tcBorders>
              <w:top w:val="nil"/>
              <w:left w:val="nil"/>
              <w:bottom w:val="nil"/>
              <w:right w:val="nil"/>
            </w:tcBorders>
            <w:shd w:val="clear" w:color="auto" w:fill="auto"/>
            <w:vAlign w:val="center"/>
            <w:hideMark/>
          </w:tcPr>
          <w:p w:rsidRPr="00140427" w:rsidR="00D51DE9" w:rsidP="00D51DE9" w:rsidRDefault="00D51DE9" w14:paraId="12F16E34" w14:textId="2E633B6E">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Ph3 candidate with </w:t>
            </w:r>
            <w:r w:rsidR="009762A5">
              <w:rPr>
                <w:rFonts w:ascii="Arial" w:hAnsi="Arial" w:eastAsia="Times New Roman" w:cs="Arial"/>
                <w:color w:val="000000"/>
                <w:sz w:val="20"/>
                <w:szCs w:val="20"/>
              </w:rPr>
              <w:t xml:space="preserve">high likelihood </w:t>
            </w:r>
            <w:r w:rsidR="00177D79">
              <w:rPr>
                <w:rFonts w:ascii="Arial" w:hAnsi="Arial" w:eastAsia="Times New Roman" w:cs="Arial"/>
                <w:color w:val="000000"/>
                <w:sz w:val="20"/>
                <w:szCs w:val="20"/>
              </w:rPr>
              <w:t xml:space="preserve">of </w:t>
            </w:r>
            <w:r w:rsidRPr="00140427" w:rsidR="00177D79">
              <w:rPr>
                <w:rFonts w:ascii="Arial" w:hAnsi="Arial" w:eastAsia="Times New Roman" w:cs="Arial"/>
                <w:color w:val="000000"/>
                <w:sz w:val="20"/>
                <w:szCs w:val="20"/>
              </w:rPr>
              <w:t>licensure</w:t>
            </w:r>
            <w:r w:rsidR="00177D79">
              <w:t xml:space="preserve"> </w:t>
            </w:r>
            <w:r w:rsidRPr="00177D79" w:rsidR="00177D79">
              <w:rPr>
                <w:rFonts w:ascii="Arial" w:hAnsi="Arial" w:eastAsia="Times New Roman" w:cs="Arial"/>
                <w:color w:val="000000"/>
                <w:sz w:val="20"/>
                <w:szCs w:val="20"/>
              </w:rPr>
              <w:t>by a WHO-listed national regulatory authority</w:t>
            </w:r>
          </w:p>
        </w:tc>
        <w:tc>
          <w:tcPr>
            <w:tcW w:w="2855" w:type="dxa"/>
            <w:tcBorders>
              <w:top w:val="nil"/>
              <w:left w:val="nil"/>
              <w:bottom w:val="nil"/>
              <w:right w:val="nil"/>
            </w:tcBorders>
            <w:shd w:val="clear" w:color="auto" w:fill="auto"/>
            <w:vAlign w:val="center"/>
            <w:hideMark/>
          </w:tcPr>
          <w:p w:rsidRPr="00140427" w:rsidR="00D51DE9" w:rsidP="00D51DE9" w:rsidRDefault="00D51DE9" w14:paraId="531D835A" w14:textId="7848B453">
            <w:pPr>
              <w:rPr>
                <w:rFonts w:ascii="Arial" w:hAnsi="Arial" w:eastAsia="Times New Roman" w:cs="Arial"/>
                <w:color w:val="000000"/>
                <w:sz w:val="20"/>
                <w:szCs w:val="20"/>
              </w:rPr>
            </w:pPr>
            <w:r w:rsidRPr="00140427">
              <w:rPr>
                <w:rFonts w:ascii="Arial" w:hAnsi="Arial" w:eastAsia="Times New Roman" w:cs="Arial"/>
                <w:color w:val="000000"/>
                <w:sz w:val="20"/>
                <w:szCs w:val="20"/>
              </w:rPr>
              <w:t>• Licensed vaccine</w:t>
            </w:r>
            <w:r w:rsidR="00FA6561">
              <w:rPr>
                <w:rFonts w:ascii="Arial" w:hAnsi="Arial" w:eastAsia="Times New Roman" w:cs="Arial"/>
                <w:color w:val="000000"/>
                <w:sz w:val="20"/>
                <w:szCs w:val="20"/>
              </w:rPr>
              <w:t xml:space="preserve"> by a</w:t>
            </w:r>
            <w:r w:rsidR="00205213">
              <w:rPr>
                <w:rFonts w:ascii="Arial" w:hAnsi="Arial" w:eastAsia="Times New Roman" w:cs="Arial"/>
                <w:color w:val="000000"/>
                <w:sz w:val="20"/>
                <w:szCs w:val="20"/>
              </w:rPr>
              <w:t xml:space="preserve"> WHO-listed national regulatory authority</w:t>
            </w:r>
          </w:p>
        </w:tc>
      </w:tr>
      <w:tr w:rsidRPr="00140427" w:rsidR="00432805" w:rsidTr="00205213" w14:paraId="67201F8C" w14:textId="77777777">
        <w:trPr>
          <w:trHeight w:val="1200"/>
        </w:trPr>
        <w:tc>
          <w:tcPr>
            <w:tcW w:w="1858" w:type="dxa"/>
            <w:tcBorders>
              <w:top w:val="nil"/>
              <w:left w:val="nil"/>
              <w:bottom w:val="nil"/>
              <w:right w:val="nil"/>
            </w:tcBorders>
            <w:shd w:val="clear" w:color="auto" w:fill="auto"/>
            <w:vAlign w:val="center"/>
            <w:hideMark/>
          </w:tcPr>
          <w:p w:rsidRPr="00140427" w:rsidR="00D51DE9" w:rsidP="00140427" w:rsidRDefault="00D51DE9" w14:paraId="26030AD0"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Biological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5DC299FD"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Existence of immunity from natural exposure</w:t>
            </w:r>
          </w:p>
        </w:tc>
        <w:tc>
          <w:tcPr>
            <w:tcW w:w="2126" w:type="dxa"/>
            <w:tcBorders>
              <w:top w:val="nil"/>
              <w:left w:val="nil"/>
              <w:bottom w:val="nil"/>
              <w:right w:val="nil"/>
            </w:tcBorders>
            <w:shd w:val="clear" w:color="auto" w:fill="auto"/>
            <w:vAlign w:val="center"/>
            <w:hideMark/>
          </w:tcPr>
          <w:p w:rsidRPr="00140427" w:rsidR="00D51DE9" w:rsidP="00D51DE9" w:rsidRDefault="00D51DE9" w14:paraId="0D9A633E"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No evidence that natural exposure confers immunity</w:t>
            </w:r>
          </w:p>
        </w:tc>
        <w:tc>
          <w:tcPr>
            <w:tcW w:w="1843" w:type="dxa"/>
            <w:tcBorders>
              <w:top w:val="nil"/>
              <w:left w:val="nil"/>
              <w:bottom w:val="nil"/>
              <w:right w:val="nil"/>
            </w:tcBorders>
            <w:shd w:val="clear" w:color="auto" w:fill="auto"/>
            <w:vAlign w:val="center"/>
            <w:hideMark/>
          </w:tcPr>
          <w:p w:rsidRPr="00140427" w:rsidR="00D51DE9" w:rsidP="00D51DE9" w:rsidRDefault="00D51DE9" w14:paraId="76DDFD50"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Conflicting or minimum evidence </w:t>
            </w:r>
          </w:p>
        </w:tc>
        <w:tc>
          <w:tcPr>
            <w:tcW w:w="1701" w:type="dxa"/>
            <w:tcBorders>
              <w:top w:val="nil"/>
              <w:left w:val="nil"/>
              <w:bottom w:val="nil"/>
              <w:right w:val="nil"/>
            </w:tcBorders>
            <w:shd w:val="clear" w:color="auto" w:fill="auto"/>
            <w:vAlign w:val="center"/>
            <w:hideMark/>
          </w:tcPr>
          <w:p w:rsidRPr="00140427" w:rsidR="00D51DE9" w:rsidP="00D51DE9" w:rsidRDefault="00D51DE9" w14:paraId="3D4BE451" w14:textId="71265ADA">
            <w:pPr>
              <w:rPr>
                <w:rFonts w:ascii="Arial" w:hAnsi="Arial" w:eastAsia="Times New Roman" w:cs="Arial"/>
                <w:color w:val="000000"/>
                <w:sz w:val="20"/>
                <w:szCs w:val="20"/>
              </w:rPr>
            </w:pPr>
            <w:r w:rsidRPr="00140427">
              <w:rPr>
                <w:rFonts w:ascii="Arial" w:hAnsi="Arial" w:eastAsia="Times New Roman" w:cs="Arial"/>
                <w:color w:val="000000"/>
                <w:sz w:val="20"/>
                <w:szCs w:val="20"/>
              </w:rPr>
              <w:t>• Some evidence</w:t>
            </w:r>
            <w:r w:rsidR="001E765E">
              <w:rPr>
                <w:rFonts w:ascii="Arial" w:hAnsi="Arial" w:eastAsia="Times New Roman" w:cs="Arial"/>
                <w:color w:val="000000"/>
                <w:sz w:val="20"/>
                <w:szCs w:val="20"/>
              </w:rPr>
              <w:t xml:space="preserve"> and/or </w:t>
            </w:r>
            <w:r w:rsidR="00951FD0">
              <w:rPr>
                <w:rFonts w:ascii="Arial" w:hAnsi="Arial" w:eastAsia="Times New Roman" w:cs="Arial"/>
                <w:color w:val="000000"/>
                <w:sz w:val="20"/>
                <w:szCs w:val="20"/>
              </w:rPr>
              <w:t xml:space="preserve">immunity </w:t>
            </w:r>
            <w:r w:rsidR="001E765E">
              <w:rPr>
                <w:rFonts w:ascii="Arial" w:hAnsi="Arial" w:eastAsia="Times New Roman" w:cs="Arial"/>
                <w:color w:val="000000"/>
                <w:sz w:val="20"/>
                <w:szCs w:val="20"/>
              </w:rPr>
              <w:t>of limited duration</w:t>
            </w:r>
          </w:p>
        </w:tc>
        <w:tc>
          <w:tcPr>
            <w:tcW w:w="1701" w:type="dxa"/>
            <w:tcBorders>
              <w:top w:val="nil"/>
              <w:left w:val="nil"/>
              <w:bottom w:val="nil"/>
              <w:right w:val="nil"/>
            </w:tcBorders>
            <w:shd w:val="clear" w:color="auto" w:fill="auto"/>
            <w:vAlign w:val="center"/>
            <w:hideMark/>
          </w:tcPr>
          <w:p w:rsidRPr="00140427" w:rsidR="00D51DE9" w:rsidP="00D51DE9" w:rsidRDefault="00D51DE9" w14:paraId="2382D3D0" w14:textId="22A35433">
            <w:pPr>
              <w:rPr>
                <w:rFonts w:ascii="Arial" w:hAnsi="Arial" w:eastAsia="Times New Roman" w:cs="Arial"/>
                <w:color w:val="000000"/>
                <w:sz w:val="20"/>
                <w:szCs w:val="20"/>
              </w:rPr>
            </w:pPr>
            <w:r w:rsidRPr="00140427">
              <w:rPr>
                <w:rFonts w:ascii="Arial" w:hAnsi="Arial" w:eastAsia="Times New Roman" w:cs="Arial"/>
                <w:color w:val="000000"/>
                <w:sz w:val="20"/>
                <w:szCs w:val="20"/>
              </w:rPr>
              <w:t>• Good evidence</w:t>
            </w:r>
            <w:r w:rsidR="000D3F68">
              <w:rPr>
                <w:rFonts w:ascii="Arial" w:hAnsi="Arial" w:eastAsia="Times New Roman" w:cs="Arial"/>
                <w:color w:val="000000"/>
                <w:sz w:val="20"/>
                <w:szCs w:val="20"/>
              </w:rPr>
              <w:t xml:space="preserve"> of relatively long-lasting immunity</w:t>
            </w:r>
          </w:p>
        </w:tc>
        <w:tc>
          <w:tcPr>
            <w:tcW w:w="2855" w:type="dxa"/>
            <w:tcBorders>
              <w:top w:val="nil"/>
              <w:left w:val="nil"/>
              <w:bottom w:val="nil"/>
              <w:right w:val="nil"/>
            </w:tcBorders>
            <w:shd w:val="clear" w:color="auto" w:fill="auto"/>
            <w:vAlign w:val="center"/>
            <w:hideMark/>
          </w:tcPr>
          <w:p w:rsidR="00ED42BB" w:rsidP="00D51DE9" w:rsidRDefault="00D51DE9" w14:paraId="3EFF2FBD"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Well established that </w:t>
            </w:r>
          </w:p>
          <w:p w:rsidR="007F3ACB" w:rsidP="007F3ACB" w:rsidRDefault="00D51DE9" w14:paraId="7E9BDFBE"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natural exposure confers </w:t>
            </w:r>
            <w:r w:rsidR="007F3ACB">
              <w:rPr>
                <w:rFonts w:ascii="Arial" w:hAnsi="Arial" w:eastAsia="Times New Roman" w:cs="Arial"/>
                <w:color w:val="000000"/>
                <w:sz w:val="20"/>
                <w:szCs w:val="20"/>
              </w:rPr>
              <w:t xml:space="preserve">protects against severe disease </w:t>
            </w:r>
          </w:p>
          <w:p w:rsidR="00ED42BB" w:rsidP="007F3ACB" w:rsidRDefault="007F3ACB" w14:paraId="6B9CA0F7" w14:textId="46DDA2CA">
            <w:pPr>
              <w:rPr>
                <w:rFonts w:ascii="Arial" w:hAnsi="Arial" w:eastAsia="Times New Roman" w:cs="Arial"/>
                <w:color w:val="000000"/>
                <w:sz w:val="20"/>
                <w:szCs w:val="20"/>
              </w:rPr>
            </w:pPr>
            <w:r>
              <w:rPr>
                <w:rFonts w:ascii="Arial" w:hAnsi="Arial" w:eastAsia="Times New Roman" w:cs="Arial"/>
                <w:color w:val="000000"/>
                <w:sz w:val="20"/>
                <w:szCs w:val="20"/>
              </w:rPr>
              <w:t>(or indicated vaccine outcome) with</w:t>
            </w:r>
          </w:p>
          <w:p w:rsidRPr="00140427" w:rsidR="00D51DE9" w:rsidP="00ED42BB" w:rsidRDefault="00951FD0" w14:paraId="6D04AAFA" w14:textId="00C5EFCC">
            <w:pPr>
              <w:rPr>
                <w:rFonts w:ascii="Arial" w:hAnsi="Arial" w:eastAsia="Times New Roman" w:cs="Arial"/>
                <w:color w:val="000000"/>
                <w:sz w:val="20"/>
                <w:szCs w:val="20"/>
              </w:rPr>
            </w:pPr>
            <w:r>
              <w:rPr>
                <w:rFonts w:ascii="Arial" w:hAnsi="Arial" w:eastAsia="Times New Roman" w:cs="Arial"/>
                <w:color w:val="000000"/>
                <w:sz w:val="20"/>
                <w:szCs w:val="20"/>
              </w:rPr>
              <w:t xml:space="preserve">durable </w:t>
            </w:r>
            <w:r w:rsidRPr="00140427" w:rsidR="00D51DE9">
              <w:rPr>
                <w:rFonts w:ascii="Arial" w:hAnsi="Arial" w:eastAsia="Times New Roman" w:cs="Arial"/>
                <w:color w:val="000000"/>
                <w:sz w:val="20"/>
                <w:szCs w:val="20"/>
              </w:rPr>
              <w:t>immunity</w:t>
            </w:r>
          </w:p>
        </w:tc>
      </w:tr>
      <w:tr w:rsidRPr="00140427" w:rsidR="00432805" w:rsidTr="00205213" w14:paraId="76302ADB" w14:textId="77777777">
        <w:trPr>
          <w:trHeight w:val="1500"/>
        </w:trPr>
        <w:tc>
          <w:tcPr>
            <w:tcW w:w="1858" w:type="dxa"/>
            <w:tcBorders>
              <w:top w:val="nil"/>
              <w:left w:val="nil"/>
              <w:bottom w:val="nil"/>
              <w:right w:val="nil"/>
            </w:tcBorders>
            <w:shd w:val="clear" w:color="auto" w:fill="auto"/>
            <w:vAlign w:val="center"/>
            <w:hideMark/>
          </w:tcPr>
          <w:p w:rsidRPr="00140427" w:rsidR="00D51DE9" w:rsidP="00140427" w:rsidRDefault="00D51DE9" w14:paraId="566718E5"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Biological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4C32FDA1"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Understanding mechanisms of immunity</w:t>
            </w:r>
          </w:p>
        </w:tc>
        <w:tc>
          <w:tcPr>
            <w:tcW w:w="2126" w:type="dxa"/>
            <w:tcBorders>
              <w:top w:val="nil"/>
              <w:left w:val="nil"/>
              <w:bottom w:val="nil"/>
              <w:right w:val="nil"/>
            </w:tcBorders>
            <w:shd w:val="clear" w:color="auto" w:fill="auto"/>
            <w:vAlign w:val="center"/>
            <w:hideMark/>
          </w:tcPr>
          <w:p w:rsidRPr="00140427" w:rsidR="00D51DE9" w:rsidP="00D51DE9" w:rsidRDefault="00D51DE9" w14:paraId="5B38EDAB"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Mechanisms of pathogen induced immunity unknown</w:t>
            </w:r>
          </w:p>
        </w:tc>
        <w:tc>
          <w:tcPr>
            <w:tcW w:w="1843" w:type="dxa"/>
            <w:tcBorders>
              <w:top w:val="nil"/>
              <w:left w:val="nil"/>
              <w:bottom w:val="nil"/>
              <w:right w:val="nil"/>
            </w:tcBorders>
            <w:shd w:val="clear" w:color="auto" w:fill="auto"/>
            <w:vAlign w:val="center"/>
            <w:hideMark/>
          </w:tcPr>
          <w:p w:rsidRPr="00140427" w:rsidR="00D51DE9" w:rsidP="00D51DE9" w:rsidRDefault="00D51DE9" w14:paraId="32028D57" w14:textId="2FEBC241">
            <w:pPr>
              <w:rPr>
                <w:rFonts w:ascii="Arial" w:hAnsi="Arial" w:eastAsia="Times New Roman" w:cs="Arial"/>
                <w:color w:val="000000"/>
                <w:sz w:val="20"/>
                <w:szCs w:val="20"/>
              </w:rPr>
            </w:pPr>
            <w:r w:rsidRPr="00140427">
              <w:rPr>
                <w:rFonts w:ascii="Arial" w:hAnsi="Arial" w:eastAsia="Times New Roman" w:cs="Arial"/>
                <w:color w:val="000000"/>
                <w:sz w:val="20"/>
                <w:szCs w:val="20"/>
              </w:rPr>
              <w:t>• Very limited or conflicted understanding of pathogen</w:t>
            </w:r>
            <w:r w:rsidR="001714B1">
              <w:rPr>
                <w:rFonts w:ascii="Arial" w:hAnsi="Arial" w:eastAsia="Times New Roman" w:cs="Arial"/>
                <w:color w:val="000000"/>
                <w:sz w:val="20"/>
                <w:szCs w:val="20"/>
              </w:rPr>
              <w:t>-</w:t>
            </w:r>
            <w:r w:rsidRPr="00140427">
              <w:rPr>
                <w:rFonts w:ascii="Arial" w:hAnsi="Arial" w:eastAsia="Times New Roman" w:cs="Arial"/>
                <w:color w:val="000000"/>
                <w:sz w:val="20"/>
                <w:szCs w:val="20"/>
              </w:rPr>
              <w:t>induced immunity</w:t>
            </w:r>
            <w:r w:rsidR="001714B1">
              <w:rPr>
                <w:rFonts w:ascii="Arial" w:hAnsi="Arial" w:eastAsia="Times New Roman" w:cs="Arial"/>
                <w:color w:val="000000"/>
                <w:sz w:val="20"/>
                <w:szCs w:val="20"/>
              </w:rPr>
              <w:t xml:space="preserve"> and/or </w:t>
            </w:r>
            <w:r w:rsidR="00967E8F">
              <w:rPr>
                <w:rFonts w:ascii="Arial" w:hAnsi="Arial" w:eastAsia="Times New Roman" w:cs="Arial"/>
                <w:color w:val="000000"/>
                <w:sz w:val="20"/>
                <w:szCs w:val="20"/>
              </w:rPr>
              <w:t>immune-enhanced disease</w:t>
            </w:r>
          </w:p>
        </w:tc>
        <w:tc>
          <w:tcPr>
            <w:tcW w:w="1701" w:type="dxa"/>
            <w:tcBorders>
              <w:top w:val="nil"/>
              <w:left w:val="nil"/>
              <w:bottom w:val="nil"/>
              <w:right w:val="nil"/>
            </w:tcBorders>
            <w:shd w:val="clear" w:color="auto" w:fill="auto"/>
            <w:vAlign w:val="center"/>
            <w:hideMark/>
          </w:tcPr>
          <w:p w:rsidRPr="00140427" w:rsidR="00D51DE9" w:rsidP="00D51DE9" w:rsidRDefault="00D51DE9" w14:paraId="26F522BE" w14:textId="0288028C">
            <w:pPr>
              <w:rPr>
                <w:rFonts w:ascii="Arial" w:hAnsi="Arial" w:eastAsia="Times New Roman" w:cs="Arial"/>
                <w:color w:val="000000"/>
                <w:sz w:val="20"/>
                <w:szCs w:val="20"/>
              </w:rPr>
            </w:pPr>
            <w:r w:rsidRPr="00140427">
              <w:rPr>
                <w:rFonts w:ascii="Arial" w:hAnsi="Arial" w:eastAsia="Times New Roman" w:cs="Arial"/>
                <w:color w:val="000000"/>
                <w:sz w:val="20"/>
                <w:szCs w:val="20"/>
              </w:rPr>
              <w:t>• Some understanding of pathogen</w:t>
            </w:r>
            <w:r w:rsidR="001714B1">
              <w:rPr>
                <w:rFonts w:ascii="Arial" w:hAnsi="Arial" w:eastAsia="Times New Roman" w:cs="Arial"/>
                <w:color w:val="000000"/>
                <w:sz w:val="20"/>
                <w:szCs w:val="20"/>
              </w:rPr>
              <w:t xml:space="preserve">- </w:t>
            </w:r>
            <w:r w:rsidRPr="00140427">
              <w:rPr>
                <w:rFonts w:ascii="Arial" w:hAnsi="Arial" w:eastAsia="Times New Roman" w:cs="Arial"/>
                <w:color w:val="000000"/>
                <w:sz w:val="20"/>
                <w:szCs w:val="20"/>
              </w:rPr>
              <w:t>induced immunity</w:t>
            </w:r>
            <w:r w:rsidR="005F2C52">
              <w:rPr>
                <w:rFonts w:ascii="Arial" w:hAnsi="Arial" w:eastAsia="Times New Roman" w:cs="Arial"/>
                <w:color w:val="000000"/>
                <w:sz w:val="20"/>
                <w:szCs w:val="20"/>
              </w:rPr>
              <w:t xml:space="preserve"> and </w:t>
            </w:r>
            <w:r w:rsidR="004B385C">
              <w:rPr>
                <w:rFonts w:ascii="Arial" w:hAnsi="Arial" w:eastAsia="Times New Roman" w:cs="Arial"/>
                <w:color w:val="000000"/>
                <w:sz w:val="20"/>
                <w:szCs w:val="20"/>
              </w:rPr>
              <w:t>whether</w:t>
            </w:r>
            <w:r w:rsidR="009A3FA2">
              <w:rPr>
                <w:rFonts w:ascii="Arial" w:hAnsi="Arial" w:eastAsia="Times New Roman" w:cs="Arial"/>
                <w:color w:val="000000"/>
                <w:sz w:val="20"/>
                <w:szCs w:val="20"/>
              </w:rPr>
              <w:t xml:space="preserve"> immune-enhanced disease</w:t>
            </w:r>
            <w:r w:rsidR="004B385C">
              <w:rPr>
                <w:rFonts w:ascii="Arial" w:hAnsi="Arial" w:eastAsia="Times New Roman" w:cs="Arial"/>
                <w:color w:val="000000"/>
                <w:sz w:val="20"/>
                <w:szCs w:val="20"/>
              </w:rPr>
              <w:t xml:space="preserve"> exists</w:t>
            </w:r>
          </w:p>
        </w:tc>
        <w:tc>
          <w:tcPr>
            <w:tcW w:w="1701" w:type="dxa"/>
            <w:tcBorders>
              <w:top w:val="nil"/>
              <w:left w:val="nil"/>
              <w:bottom w:val="nil"/>
              <w:right w:val="nil"/>
            </w:tcBorders>
            <w:shd w:val="clear" w:color="auto" w:fill="auto"/>
            <w:vAlign w:val="center"/>
            <w:hideMark/>
          </w:tcPr>
          <w:p w:rsidRPr="00140427" w:rsidR="00D51DE9" w:rsidP="00D51DE9" w:rsidRDefault="00D51DE9" w14:paraId="25428839" w14:textId="36D65A8D">
            <w:pPr>
              <w:rPr>
                <w:rFonts w:ascii="Arial" w:hAnsi="Arial" w:eastAsia="Times New Roman" w:cs="Arial"/>
                <w:color w:val="000000"/>
                <w:sz w:val="20"/>
                <w:szCs w:val="20"/>
              </w:rPr>
            </w:pPr>
            <w:r w:rsidRPr="00140427">
              <w:rPr>
                <w:rFonts w:ascii="Arial" w:hAnsi="Arial" w:eastAsia="Times New Roman" w:cs="Arial"/>
                <w:color w:val="000000"/>
                <w:sz w:val="20"/>
                <w:szCs w:val="20"/>
              </w:rPr>
              <w:t>• Good understanding of pathogen</w:t>
            </w:r>
            <w:r w:rsidR="009A3FA2">
              <w:rPr>
                <w:rFonts w:ascii="Arial" w:hAnsi="Arial" w:eastAsia="Times New Roman" w:cs="Arial"/>
                <w:color w:val="000000"/>
                <w:sz w:val="20"/>
                <w:szCs w:val="20"/>
              </w:rPr>
              <w:t xml:space="preserve">- </w:t>
            </w:r>
            <w:r w:rsidRPr="00140427">
              <w:rPr>
                <w:rFonts w:ascii="Arial" w:hAnsi="Arial" w:eastAsia="Times New Roman" w:cs="Arial"/>
                <w:color w:val="000000"/>
                <w:sz w:val="20"/>
                <w:szCs w:val="20"/>
              </w:rPr>
              <w:t>induced immunity, however some mechanisms remain unclear</w:t>
            </w:r>
            <w:r w:rsidR="009A3FA2">
              <w:rPr>
                <w:rFonts w:ascii="Arial" w:hAnsi="Arial" w:eastAsia="Times New Roman" w:cs="Arial"/>
                <w:color w:val="000000"/>
                <w:sz w:val="20"/>
                <w:szCs w:val="20"/>
              </w:rPr>
              <w:t xml:space="preserve">; evidence </w:t>
            </w:r>
            <w:r w:rsidR="007174A1">
              <w:rPr>
                <w:rFonts w:ascii="Arial" w:hAnsi="Arial" w:eastAsia="Times New Roman" w:cs="Arial"/>
                <w:color w:val="000000"/>
                <w:sz w:val="20"/>
                <w:szCs w:val="20"/>
              </w:rPr>
              <w:t xml:space="preserve">that </w:t>
            </w:r>
            <w:r w:rsidR="009A3FA2">
              <w:rPr>
                <w:rFonts w:ascii="Arial" w:hAnsi="Arial" w:eastAsia="Times New Roman" w:cs="Arial"/>
                <w:color w:val="000000"/>
                <w:sz w:val="20"/>
                <w:szCs w:val="20"/>
              </w:rPr>
              <w:t>immune-enhanced disease</w:t>
            </w:r>
            <w:r w:rsidR="007174A1">
              <w:rPr>
                <w:rFonts w:ascii="Arial" w:hAnsi="Arial" w:eastAsia="Times New Roman" w:cs="Arial"/>
                <w:color w:val="000000"/>
                <w:sz w:val="20"/>
                <w:szCs w:val="20"/>
              </w:rPr>
              <w:t xml:space="preserve"> is </w:t>
            </w:r>
            <w:r w:rsidR="007D03AF">
              <w:rPr>
                <w:rFonts w:ascii="Arial" w:hAnsi="Arial" w:eastAsia="Times New Roman" w:cs="Arial"/>
                <w:color w:val="000000"/>
                <w:sz w:val="20"/>
                <w:szCs w:val="20"/>
              </w:rPr>
              <w:t>unlikely</w:t>
            </w:r>
          </w:p>
        </w:tc>
        <w:tc>
          <w:tcPr>
            <w:tcW w:w="2855" w:type="dxa"/>
            <w:tcBorders>
              <w:top w:val="nil"/>
              <w:left w:val="nil"/>
              <w:bottom w:val="nil"/>
              <w:right w:val="nil"/>
            </w:tcBorders>
            <w:shd w:val="clear" w:color="auto" w:fill="auto"/>
            <w:vAlign w:val="center"/>
            <w:hideMark/>
          </w:tcPr>
          <w:p w:rsidR="00ED42BB" w:rsidP="00D51DE9" w:rsidRDefault="00D51DE9" w14:paraId="63DCB3B6"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All mechanisms of </w:t>
            </w:r>
          </w:p>
          <w:p w:rsidR="00ED42BB" w:rsidP="00ED42BB" w:rsidRDefault="007D03AF" w14:paraId="5754126A" w14:textId="72C1F184">
            <w:pPr>
              <w:rPr>
                <w:rFonts w:ascii="Arial" w:hAnsi="Arial" w:eastAsia="Times New Roman" w:cs="Arial"/>
                <w:color w:val="000000"/>
                <w:sz w:val="20"/>
                <w:szCs w:val="20"/>
              </w:rPr>
            </w:pPr>
            <w:r>
              <w:rPr>
                <w:rFonts w:ascii="Arial" w:hAnsi="Arial" w:eastAsia="Times New Roman" w:cs="Arial"/>
                <w:color w:val="000000"/>
                <w:sz w:val="20"/>
                <w:szCs w:val="20"/>
              </w:rPr>
              <w:t>p</w:t>
            </w:r>
            <w:r w:rsidRPr="00140427" w:rsidR="00D51DE9">
              <w:rPr>
                <w:rFonts w:ascii="Arial" w:hAnsi="Arial" w:eastAsia="Times New Roman" w:cs="Arial"/>
                <w:color w:val="000000"/>
                <w:sz w:val="20"/>
                <w:szCs w:val="20"/>
              </w:rPr>
              <w:t>athogen</w:t>
            </w:r>
            <w:r w:rsidR="009A3FA2">
              <w:rPr>
                <w:rFonts w:ascii="Arial" w:hAnsi="Arial" w:eastAsia="Times New Roman" w:cs="Arial"/>
                <w:color w:val="000000"/>
                <w:sz w:val="20"/>
                <w:szCs w:val="20"/>
              </w:rPr>
              <w:t>-</w:t>
            </w:r>
            <w:r w:rsidRPr="00140427" w:rsidR="00D51DE9">
              <w:rPr>
                <w:rFonts w:ascii="Arial" w:hAnsi="Arial" w:eastAsia="Times New Roman" w:cs="Arial"/>
                <w:color w:val="000000"/>
                <w:sz w:val="20"/>
                <w:szCs w:val="20"/>
              </w:rPr>
              <w:t xml:space="preserve">induced </w:t>
            </w:r>
          </w:p>
          <w:p w:rsidR="00ED42BB" w:rsidP="00ED42BB" w:rsidRDefault="00D51DE9" w14:paraId="4BA71482"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immunity are well </w:t>
            </w:r>
          </w:p>
          <w:p w:rsidRPr="00140427" w:rsidR="00D51DE9" w:rsidP="00ED42BB" w:rsidRDefault="00D51DE9" w14:paraId="0470CB34" w14:textId="7CCCB411">
            <w:pPr>
              <w:rPr>
                <w:rFonts w:ascii="Arial" w:hAnsi="Arial" w:eastAsia="Times New Roman" w:cs="Arial"/>
                <w:color w:val="000000"/>
                <w:sz w:val="20"/>
                <w:szCs w:val="20"/>
              </w:rPr>
            </w:pPr>
            <w:r w:rsidRPr="00140427">
              <w:rPr>
                <w:rFonts w:ascii="Arial" w:hAnsi="Arial" w:eastAsia="Times New Roman" w:cs="Arial"/>
                <w:color w:val="000000"/>
                <w:sz w:val="20"/>
                <w:szCs w:val="20"/>
              </w:rPr>
              <w:t>understood</w:t>
            </w:r>
            <w:r w:rsidR="009A3FA2">
              <w:rPr>
                <w:rFonts w:ascii="Arial" w:hAnsi="Arial" w:eastAsia="Times New Roman" w:cs="Arial"/>
                <w:color w:val="000000"/>
                <w:sz w:val="20"/>
                <w:szCs w:val="20"/>
              </w:rPr>
              <w:t xml:space="preserve">; </w:t>
            </w:r>
            <w:r w:rsidR="00034B88">
              <w:rPr>
                <w:rFonts w:ascii="Arial" w:hAnsi="Arial" w:eastAsia="Times New Roman" w:cs="Arial"/>
                <w:color w:val="000000"/>
                <w:sz w:val="20"/>
                <w:szCs w:val="20"/>
              </w:rPr>
              <w:t xml:space="preserve">robust </w:t>
            </w:r>
            <w:r w:rsidRPr="009A3FA2" w:rsidR="009A3FA2">
              <w:rPr>
                <w:rFonts w:ascii="Arial" w:hAnsi="Arial" w:eastAsia="Times New Roman" w:cs="Arial"/>
                <w:color w:val="000000"/>
                <w:sz w:val="20"/>
                <w:szCs w:val="20"/>
              </w:rPr>
              <w:t xml:space="preserve">evidence </w:t>
            </w:r>
            <w:r w:rsidR="00034B88">
              <w:rPr>
                <w:rFonts w:ascii="Arial" w:hAnsi="Arial" w:eastAsia="Times New Roman" w:cs="Arial"/>
                <w:color w:val="000000"/>
                <w:sz w:val="20"/>
                <w:szCs w:val="20"/>
              </w:rPr>
              <w:t xml:space="preserve">that </w:t>
            </w:r>
            <w:r w:rsidRPr="009A3FA2" w:rsidR="009A3FA2">
              <w:rPr>
                <w:rFonts w:ascii="Arial" w:hAnsi="Arial" w:eastAsia="Times New Roman" w:cs="Arial"/>
                <w:color w:val="000000"/>
                <w:sz w:val="20"/>
                <w:szCs w:val="20"/>
              </w:rPr>
              <w:t>immune-enhanced disease</w:t>
            </w:r>
            <w:r w:rsidR="00034B88">
              <w:rPr>
                <w:rFonts w:ascii="Arial" w:hAnsi="Arial" w:eastAsia="Times New Roman" w:cs="Arial"/>
                <w:color w:val="000000"/>
                <w:sz w:val="20"/>
                <w:szCs w:val="20"/>
              </w:rPr>
              <w:t xml:space="preserve"> </w:t>
            </w:r>
            <w:r w:rsidR="007174A1">
              <w:rPr>
                <w:rFonts w:ascii="Arial" w:hAnsi="Arial" w:eastAsia="Times New Roman" w:cs="Arial"/>
                <w:color w:val="000000"/>
                <w:sz w:val="20"/>
                <w:szCs w:val="20"/>
              </w:rPr>
              <w:t>is rare</w:t>
            </w:r>
          </w:p>
        </w:tc>
      </w:tr>
      <w:tr w:rsidRPr="00140427" w:rsidR="00432805" w:rsidTr="00205213" w14:paraId="348E433E" w14:textId="77777777">
        <w:trPr>
          <w:trHeight w:val="1800"/>
        </w:trPr>
        <w:tc>
          <w:tcPr>
            <w:tcW w:w="1858" w:type="dxa"/>
            <w:tcBorders>
              <w:top w:val="nil"/>
              <w:left w:val="nil"/>
              <w:bottom w:val="nil"/>
              <w:right w:val="nil"/>
            </w:tcBorders>
            <w:shd w:val="clear" w:color="auto" w:fill="auto"/>
            <w:vAlign w:val="center"/>
            <w:hideMark/>
          </w:tcPr>
          <w:p w:rsidRPr="00140427" w:rsidR="00D51DE9" w:rsidP="00140427" w:rsidRDefault="00D51DE9" w14:paraId="30E910C4"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Biological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7834F6C2"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Likelihood of vaccine protection against the majority of pathogenic strains </w:t>
            </w:r>
          </w:p>
        </w:tc>
        <w:tc>
          <w:tcPr>
            <w:tcW w:w="2126" w:type="dxa"/>
            <w:tcBorders>
              <w:top w:val="nil"/>
              <w:left w:val="nil"/>
              <w:bottom w:val="nil"/>
              <w:right w:val="nil"/>
            </w:tcBorders>
            <w:shd w:val="clear" w:color="auto" w:fill="auto"/>
            <w:vAlign w:val="center"/>
            <w:hideMark/>
          </w:tcPr>
          <w:p w:rsidRPr="00140427" w:rsidR="00D51DE9" w:rsidP="00D51DE9" w:rsidRDefault="00D51DE9" w14:paraId="22EB5C3A" w14:textId="69F04785">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w:t>
            </w:r>
            <w:r w:rsidR="00E32F3D">
              <w:rPr>
                <w:rFonts w:ascii="Arial" w:hAnsi="Arial" w:eastAsia="Times New Roman" w:cs="Arial"/>
                <w:color w:val="000000"/>
                <w:sz w:val="20"/>
                <w:szCs w:val="20"/>
              </w:rPr>
              <w:t>E</w:t>
            </w:r>
            <w:r w:rsidRPr="00140427">
              <w:rPr>
                <w:rFonts w:ascii="Arial" w:hAnsi="Arial" w:eastAsia="Times New Roman" w:cs="Arial"/>
                <w:color w:val="000000"/>
                <w:sz w:val="20"/>
                <w:szCs w:val="20"/>
              </w:rPr>
              <w:t>vidence</w:t>
            </w:r>
            <w:r w:rsidR="00E32F3D">
              <w:rPr>
                <w:rFonts w:ascii="Arial" w:hAnsi="Arial" w:eastAsia="Times New Roman" w:cs="Arial"/>
                <w:color w:val="000000"/>
                <w:sz w:val="20"/>
                <w:szCs w:val="20"/>
              </w:rPr>
              <w:t xml:space="preserve"> </w:t>
            </w:r>
            <w:r w:rsidRPr="00140427">
              <w:rPr>
                <w:rFonts w:ascii="Arial" w:hAnsi="Arial" w:eastAsia="Times New Roman" w:cs="Arial"/>
                <w:color w:val="000000"/>
                <w:sz w:val="20"/>
                <w:szCs w:val="20"/>
              </w:rPr>
              <w:t>that a vaccine would</w:t>
            </w:r>
            <w:r w:rsidR="008F3B7F">
              <w:rPr>
                <w:rFonts w:ascii="Arial" w:hAnsi="Arial" w:eastAsia="Times New Roman" w:cs="Arial"/>
                <w:color w:val="000000"/>
                <w:sz w:val="20"/>
                <w:szCs w:val="20"/>
              </w:rPr>
              <w:t xml:space="preserve"> not</w:t>
            </w:r>
            <w:r w:rsidRPr="00140427">
              <w:rPr>
                <w:rFonts w:ascii="Arial" w:hAnsi="Arial" w:eastAsia="Times New Roman" w:cs="Arial"/>
                <w:color w:val="000000"/>
                <w:sz w:val="20"/>
                <w:szCs w:val="20"/>
              </w:rPr>
              <w:t xml:space="preserve"> protect against majority of pathogenic strains</w:t>
            </w:r>
            <w:r w:rsidR="008F3B7F">
              <w:rPr>
                <w:rFonts w:ascii="Arial" w:hAnsi="Arial" w:eastAsia="Times New Roman" w:cs="Arial"/>
                <w:color w:val="000000"/>
                <w:sz w:val="20"/>
                <w:szCs w:val="20"/>
              </w:rPr>
              <w:t xml:space="preserve">, or gap in evidence </w:t>
            </w:r>
            <w:r w:rsidR="00D65D46">
              <w:rPr>
                <w:rFonts w:ascii="Arial" w:hAnsi="Arial" w:eastAsia="Times New Roman" w:cs="Arial"/>
                <w:color w:val="000000"/>
                <w:sz w:val="20"/>
                <w:szCs w:val="20"/>
              </w:rPr>
              <w:t xml:space="preserve">of </w:t>
            </w:r>
            <w:r w:rsidRPr="00D65D46" w:rsidR="00D65D46">
              <w:rPr>
                <w:rFonts w:ascii="Arial" w:hAnsi="Arial" w:eastAsia="Times New Roman" w:cs="Arial"/>
                <w:color w:val="000000"/>
                <w:sz w:val="20"/>
                <w:szCs w:val="20"/>
              </w:rPr>
              <w:t>that a vaccine would protect against majority of pathogenic strains</w:t>
            </w:r>
          </w:p>
        </w:tc>
        <w:tc>
          <w:tcPr>
            <w:tcW w:w="1843" w:type="dxa"/>
            <w:tcBorders>
              <w:top w:val="nil"/>
              <w:left w:val="nil"/>
              <w:bottom w:val="nil"/>
              <w:right w:val="nil"/>
            </w:tcBorders>
            <w:shd w:val="clear" w:color="auto" w:fill="auto"/>
            <w:vAlign w:val="center"/>
            <w:hideMark/>
          </w:tcPr>
          <w:p w:rsidRPr="00140427" w:rsidR="00D51DE9" w:rsidP="00D51DE9" w:rsidRDefault="00D51DE9" w14:paraId="3A3DD857"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Limited evidence that a vaccine would protect against majority of pathogenic strains</w:t>
            </w:r>
          </w:p>
        </w:tc>
        <w:tc>
          <w:tcPr>
            <w:tcW w:w="1701" w:type="dxa"/>
            <w:tcBorders>
              <w:top w:val="nil"/>
              <w:left w:val="nil"/>
              <w:bottom w:val="nil"/>
              <w:right w:val="nil"/>
            </w:tcBorders>
            <w:shd w:val="clear" w:color="auto" w:fill="auto"/>
            <w:vAlign w:val="center"/>
            <w:hideMark/>
          </w:tcPr>
          <w:p w:rsidRPr="00140427" w:rsidR="00D51DE9" w:rsidP="00D51DE9" w:rsidRDefault="00D51DE9" w14:paraId="71A14F14"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Some evidence that a vaccine would protect against majority of pathogenic strains</w:t>
            </w:r>
          </w:p>
        </w:tc>
        <w:tc>
          <w:tcPr>
            <w:tcW w:w="1701" w:type="dxa"/>
            <w:tcBorders>
              <w:top w:val="nil"/>
              <w:left w:val="nil"/>
              <w:bottom w:val="nil"/>
              <w:right w:val="nil"/>
            </w:tcBorders>
            <w:shd w:val="clear" w:color="auto" w:fill="auto"/>
            <w:vAlign w:val="center"/>
            <w:hideMark/>
          </w:tcPr>
          <w:p w:rsidRPr="00140427" w:rsidR="00D51DE9" w:rsidP="00D51DE9" w:rsidRDefault="00D51DE9" w14:paraId="5463AB6C"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Strong evidence that a vaccine would protect against majority of pathogenic strains</w:t>
            </w:r>
          </w:p>
        </w:tc>
        <w:tc>
          <w:tcPr>
            <w:tcW w:w="2855" w:type="dxa"/>
            <w:tcBorders>
              <w:top w:val="nil"/>
              <w:left w:val="nil"/>
              <w:bottom w:val="nil"/>
              <w:right w:val="nil"/>
            </w:tcBorders>
            <w:shd w:val="clear" w:color="auto" w:fill="auto"/>
            <w:vAlign w:val="center"/>
            <w:hideMark/>
          </w:tcPr>
          <w:p w:rsidR="00ED42BB" w:rsidP="00D51DE9" w:rsidRDefault="00D51DE9" w14:paraId="6F5347DA"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No known strain </w:t>
            </w:r>
          </w:p>
          <w:p w:rsidR="00ED42BB" w:rsidP="00D51DE9" w:rsidRDefault="00D51DE9" w14:paraId="1E112252"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variation that is relevant </w:t>
            </w:r>
          </w:p>
          <w:p w:rsidR="00ED42BB" w:rsidP="00D51DE9" w:rsidRDefault="00D51DE9" w14:paraId="49633092"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to a vaccine OR </w:t>
            </w:r>
          </w:p>
          <w:p w:rsidR="00ED42BB" w:rsidP="00D51DE9" w:rsidRDefault="00785538" w14:paraId="49C11400" w14:textId="41F4ABF5">
            <w:pPr>
              <w:rPr>
                <w:rFonts w:ascii="Arial" w:hAnsi="Arial" w:eastAsia="Times New Roman" w:cs="Arial"/>
                <w:color w:val="000000"/>
                <w:sz w:val="20"/>
                <w:szCs w:val="20"/>
              </w:rPr>
            </w:pPr>
            <w:r>
              <w:rPr>
                <w:rFonts w:ascii="Arial" w:hAnsi="Arial" w:eastAsia="Times New Roman" w:cs="Arial"/>
                <w:color w:val="000000"/>
                <w:sz w:val="20"/>
                <w:szCs w:val="20"/>
              </w:rPr>
              <w:t xml:space="preserve">evidence that a </w:t>
            </w:r>
            <w:r w:rsidRPr="00140427" w:rsidR="00D51DE9">
              <w:rPr>
                <w:rFonts w:ascii="Arial" w:hAnsi="Arial" w:eastAsia="Times New Roman" w:cs="Arial"/>
                <w:color w:val="000000"/>
                <w:sz w:val="20"/>
                <w:szCs w:val="20"/>
              </w:rPr>
              <w:t xml:space="preserve">vaccine </w:t>
            </w:r>
            <w:r>
              <w:rPr>
                <w:rFonts w:ascii="Arial" w:hAnsi="Arial" w:eastAsia="Times New Roman" w:cs="Arial"/>
                <w:color w:val="000000"/>
                <w:sz w:val="20"/>
                <w:szCs w:val="20"/>
              </w:rPr>
              <w:t>will protect against</w:t>
            </w:r>
            <w:r w:rsidRPr="00140427" w:rsidR="00D51DE9">
              <w:rPr>
                <w:rFonts w:ascii="Arial" w:hAnsi="Arial" w:eastAsia="Times New Roman" w:cs="Arial"/>
                <w:color w:val="000000"/>
                <w:sz w:val="20"/>
                <w:szCs w:val="20"/>
              </w:rPr>
              <w:t xml:space="preserve"> </w:t>
            </w:r>
          </w:p>
          <w:p w:rsidRPr="00140427" w:rsidR="00D51DE9" w:rsidP="00D51DE9" w:rsidRDefault="00785538" w14:paraId="0EB44380" w14:textId="6275AC65">
            <w:pPr>
              <w:rPr>
                <w:rFonts w:ascii="Arial" w:hAnsi="Arial" w:eastAsia="Times New Roman" w:cs="Arial"/>
                <w:color w:val="000000"/>
                <w:sz w:val="20"/>
                <w:szCs w:val="20"/>
              </w:rPr>
            </w:pPr>
            <w:r>
              <w:rPr>
                <w:rFonts w:ascii="Arial" w:hAnsi="Arial" w:eastAsia="Times New Roman" w:cs="Arial"/>
                <w:color w:val="000000"/>
                <w:sz w:val="20"/>
                <w:szCs w:val="20"/>
              </w:rPr>
              <w:t>all known strains</w:t>
            </w:r>
            <w:r w:rsidR="00E74126">
              <w:rPr>
                <w:rFonts w:ascii="Arial" w:hAnsi="Arial" w:eastAsia="Times New Roman" w:cs="Arial"/>
                <w:color w:val="000000"/>
                <w:sz w:val="20"/>
                <w:szCs w:val="20"/>
              </w:rPr>
              <w:t xml:space="preserve"> OR </w:t>
            </w:r>
            <w:r w:rsidR="00DF7D00">
              <w:rPr>
                <w:rFonts w:ascii="Arial" w:hAnsi="Arial" w:eastAsia="Times New Roman" w:cs="Arial"/>
                <w:color w:val="000000"/>
                <w:sz w:val="20"/>
                <w:szCs w:val="20"/>
              </w:rPr>
              <w:t>new strain can be rapidly developed</w:t>
            </w:r>
          </w:p>
        </w:tc>
      </w:tr>
      <w:tr w:rsidRPr="00140427" w:rsidR="00432805" w:rsidTr="00205213" w14:paraId="12010269" w14:textId="77777777">
        <w:trPr>
          <w:trHeight w:val="2400"/>
        </w:trPr>
        <w:tc>
          <w:tcPr>
            <w:tcW w:w="1858" w:type="dxa"/>
            <w:tcBorders>
              <w:top w:val="nil"/>
              <w:left w:val="nil"/>
              <w:bottom w:val="nil"/>
              <w:right w:val="nil"/>
            </w:tcBorders>
            <w:shd w:val="clear" w:color="auto" w:fill="auto"/>
            <w:vAlign w:val="center"/>
            <w:hideMark/>
          </w:tcPr>
          <w:p w:rsidRPr="00140427" w:rsidR="00D51DE9" w:rsidP="00140427" w:rsidRDefault="00D51DE9" w14:paraId="50B66EC6"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Product Development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01C48630"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Existence of animal models to facilitate vaccine development</w:t>
            </w:r>
          </w:p>
        </w:tc>
        <w:tc>
          <w:tcPr>
            <w:tcW w:w="2126" w:type="dxa"/>
            <w:tcBorders>
              <w:top w:val="nil"/>
              <w:left w:val="nil"/>
              <w:bottom w:val="nil"/>
              <w:right w:val="nil"/>
            </w:tcBorders>
            <w:shd w:val="clear" w:color="auto" w:fill="auto"/>
            <w:vAlign w:val="center"/>
            <w:hideMark/>
          </w:tcPr>
          <w:p w:rsidRPr="00140427" w:rsidR="00D51DE9" w:rsidP="00D51DE9" w:rsidRDefault="00D51DE9" w14:paraId="6B5C9442"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Animal models do not exist and no progress has been made to identify them.</w:t>
            </w:r>
          </w:p>
        </w:tc>
        <w:tc>
          <w:tcPr>
            <w:tcW w:w="1843" w:type="dxa"/>
            <w:tcBorders>
              <w:top w:val="nil"/>
              <w:left w:val="nil"/>
              <w:bottom w:val="nil"/>
              <w:right w:val="nil"/>
            </w:tcBorders>
            <w:shd w:val="clear" w:color="auto" w:fill="auto"/>
            <w:vAlign w:val="center"/>
            <w:hideMark/>
          </w:tcPr>
          <w:p w:rsidRPr="00140427" w:rsidR="00D51DE9" w:rsidP="00D51DE9" w:rsidRDefault="00D51DE9" w14:paraId="59B0AA5A"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Animal models do not exist but some progress has been made to identify them. </w:t>
            </w:r>
          </w:p>
        </w:tc>
        <w:tc>
          <w:tcPr>
            <w:tcW w:w="1701" w:type="dxa"/>
            <w:tcBorders>
              <w:top w:val="nil"/>
              <w:left w:val="nil"/>
              <w:bottom w:val="nil"/>
              <w:right w:val="nil"/>
            </w:tcBorders>
            <w:shd w:val="clear" w:color="auto" w:fill="auto"/>
            <w:vAlign w:val="center"/>
            <w:hideMark/>
          </w:tcPr>
          <w:p w:rsidRPr="00140427" w:rsidR="00D51DE9" w:rsidP="00D51DE9" w:rsidRDefault="00D51DE9" w14:paraId="698431B5" w14:textId="208F0E80">
            <w:pPr>
              <w:rPr>
                <w:rFonts w:ascii="Arial" w:hAnsi="Arial" w:eastAsia="Times New Roman" w:cs="Arial"/>
                <w:color w:val="000000"/>
                <w:sz w:val="20"/>
                <w:szCs w:val="20"/>
              </w:rPr>
            </w:pPr>
            <w:r w:rsidRPr="00140427">
              <w:rPr>
                <w:rFonts w:ascii="Arial" w:hAnsi="Arial" w:eastAsia="Times New Roman" w:cs="Arial"/>
                <w:color w:val="000000"/>
                <w:sz w:val="20"/>
                <w:szCs w:val="20"/>
              </w:rPr>
              <w:t>• Animal models are identified but their u</w:t>
            </w:r>
            <w:r w:rsidR="00D0244D">
              <w:rPr>
                <w:rFonts w:ascii="Arial" w:hAnsi="Arial" w:eastAsia="Times New Roman" w:cs="Arial"/>
                <w:color w:val="000000"/>
                <w:sz w:val="20"/>
                <w:szCs w:val="20"/>
              </w:rPr>
              <w:t>tility</w:t>
            </w:r>
            <w:r w:rsidRPr="00140427">
              <w:rPr>
                <w:rFonts w:ascii="Arial" w:hAnsi="Arial" w:eastAsia="Times New Roman" w:cs="Arial"/>
                <w:color w:val="000000"/>
                <w:sz w:val="20"/>
                <w:szCs w:val="20"/>
              </w:rPr>
              <w:t xml:space="preserve"> </w:t>
            </w:r>
            <w:r w:rsidR="00ED1C6E">
              <w:rPr>
                <w:rFonts w:ascii="Arial" w:hAnsi="Arial" w:eastAsia="Times New Roman" w:cs="Arial"/>
                <w:color w:val="000000"/>
                <w:sz w:val="20"/>
                <w:szCs w:val="20"/>
              </w:rPr>
              <w:t>have not been confirmed</w:t>
            </w:r>
          </w:p>
        </w:tc>
        <w:tc>
          <w:tcPr>
            <w:tcW w:w="1701" w:type="dxa"/>
            <w:tcBorders>
              <w:top w:val="nil"/>
              <w:left w:val="nil"/>
              <w:bottom w:val="nil"/>
              <w:right w:val="nil"/>
            </w:tcBorders>
            <w:shd w:val="clear" w:color="auto" w:fill="auto"/>
            <w:vAlign w:val="center"/>
            <w:hideMark/>
          </w:tcPr>
          <w:p w:rsidRPr="00140427" w:rsidR="00D51DE9" w:rsidP="00D51DE9" w:rsidRDefault="00D51DE9" w14:paraId="0F73E5FE"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Animal models are identified and used but the mechanisms of immunity are unclear</w:t>
            </w:r>
          </w:p>
        </w:tc>
        <w:tc>
          <w:tcPr>
            <w:tcW w:w="2855" w:type="dxa"/>
            <w:tcBorders>
              <w:top w:val="nil"/>
              <w:left w:val="nil"/>
              <w:bottom w:val="nil"/>
              <w:right w:val="nil"/>
            </w:tcBorders>
            <w:shd w:val="clear" w:color="auto" w:fill="auto"/>
            <w:vAlign w:val="center"/>
            <w:hideMark/>
          </w:tcPr>
          <w:p w:rsidR="00ED42BB" w:rsidP="00D51DE9" w:rsidRDefault="00D51DE9" w14:paraId="08F78194" w14:textId="4BE25A4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Animal models are well </w:t>
            </w:r>
            <w:r w:rsidR="00CC17A2">
              <w:rPr>
                <w:rFonts w:ascii="Arial" w:hAnsi="Arial" w:eastAsia="Times New Roman" w:cs="Arial"/>
                <w:color w:val="000000"/>
                <w:sz w:val="20"/>
                <w:szCs w:val="20"/>
              </w:rPr>
              <w:t>-</w:t>
            </w:r>
            <w:r w:rsidRPr="00140427">
              <w:rPr>
                <w:rFonts w:ascii="Arial" w:hAnsi="Arial" w:eastAsia="Times New Roman" w:cs="Arial"/>
                <w:color w:val="000000"/>
                <w:sz w:val="20"/>
                <w:szCs w:val="20"/>
              </w:rPr>
              <w:t>defined and used and m</w:t>
            </w:r>
          </w:p>
          <w:p w:rsidR="00ED42BB" w:rsidP="00D51DE9" w:rsidRDefault="00CC17A2" w14:paraId="2751A6DA" w14:textId="45AE2D3C">
            <w:pPr>
              <w:rPr>
                <w:rFonts w:ascii="Arial" w:hAnsi="Arial" w:eastAsia="Times New Roman" w:cs="Arial"/>
                <w:color w:val="000000"/>
                <w:sz w:val="20"/>
                <w:szCs w:val="20"/>
              </w:rPr>
            </w:pPr>
            <w:r w:rsidRPr="00140427">
              <w:rPr>
                <w:rFonts w:ascii="Arial" w:hAnsi="Arial" w:eastAsia="Times New Roman" w:cs="Arial"/>
                <w:color w:val="000000"/>
                <w:sz w:val="20"/>
                <w:szCs w:val="20"/>
              </w:rPr>
              <w:t>mechanisms</w:t>
            </w:r>
            <w:r w:rsidRPr="00140427" w:rsidR="00D51DE9">
              <w:rPr>
                <w:rFonts w:ascii="Arial" w:hAnsi="Arial" w:eastAsia="Times New Roman" w:cs="Arial"/>
                <w:color w:val="000000"/>
                <w:sz w:val="20"/>
                <w:szCs w:val="20"/>
              </w:rPr>
              <w:t xml:space="preserve"> of immunity are</w:t>
            </w:r>
          </w:p>
          <w:p w:rsidR="00ED42BB" w:rsidP="00D51DE9" w:rsidRDefault="00D51DE9" w14:paraId="3C2A1B83"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well understood OR </w:t>
            </w:r>
          </w:p>
          <w:p w:rsidR="00ED42BB" w:rsidP="00D51DE9" w:rsidRDefault="00D51DE9" w14:paraId="3FCE4AC6"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animal models are not </w:t>
            </w:r>
          </w:p>
          <w:p w:rsidR="00ED42BB" w:rsidP="00D51DE9" w:rsidRDefault="00D51DE9" w14:paraId="660B95B1"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required for vaccine </w:t>
            </w:r>
          </w:p>
          <w:p w:rsidRPr="00140427" w:rsidR="00D51DE9" w:rsidP="00D51DE9" w:rsidRDefault="00D51DE9" w14:paraId="6C4AF0B3" w14:textId="68176F09">
            <w:pPr>
              <w:rPr>
                <w:rFonts w:ascii="Arial" w:hAnsi="Arial" w:eastAsia="Times New Roman" w:cs="Arial"/>
                <w:color w:val="000000"/>
                <w:sz w:val="20"/>
                <w:szCs w:val="20"/>
              </w:rPr>
            </w:pPr>
            <w:r w:rsidRPr="00140427">
              <w:rPr>
                <w:rFonts w:ascii="Arial" w:hAnsi="Arial" w:eastAsia="Times New Roman" w:cs="Arial"/>
                <w:color w:val="000000"/>
                <w:sz w:val="20"/>
                <w:szCs w:val="20"/>
              </w:rPr>
              <w:t>development</w:t>
            </w:r>
          </w:p>
        </w:tc>
      </w:tr>
      <w:tr w:rsidRPr="00140427" w:rsidR="00432805" w:rsidTr="00205213" w14:paraId="42331EA5" w14:textId="77777777">
        <w:trPr>
          <w:trHeight w:val="1500"/>
        </w:trPr>
        <w:tc>
          <w:tcPr>
            <w:tcW w:w="1858" w:type="dxa"/>
            <w:tcBorders>
              <w:top w:val="nil"/>
              <w:left w:val="nil"/>
              <w:bottom w:val="nil"/>
              <w:right w:val="nil"/>
            </w:tcBorders>
            <w:shd w:val="clear" w:color="auto" w:fill="auto"/>
            <w:vAlign w:val="center"/>
            <w:hideMark/>
          </w:tcPr>
          <w:p w:rsidRPr="00140427" w:rsidR="00D51DE9" w:rsidP="00140427" w:rsidRDefault="00D51DE9" w14:paraId="4BC62187"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Product Development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0B011868"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Existence of in vitro assays to facilitate vaccine development</w:t>
            </w:r>
          </w:p>
        </w:tc>
        <w:tc>
          <w:tcPr>
            <w:tcW w:w="2126" w:type="dxa"/>
            <w:tcBorders>
              <w:top w:val="nil"/>
              <w:left w:val="nil"/>
              <w:bottom w:val="nil"/>
              <w:right w:val="nil"/>
            </w:tcBorders>
            <w:shd w:val="clear" w:color="auto" w:fill="auto"/>
            <w:vAlign w:val="center"/>
            <w:hideMark/>
          </w:tcPr>
          <w:p w:rsidRPr="00140427" w:rsidR="00D51DE9" w:rsidP="00D51DE9" w:rsidRDefault="00D51DE9" w14:paraId="4411F186"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In vitro assays do not exist and no progress has been made to develop them.</w:t>
            </w:r>
          </w:p>
        </w:tc>
        <w:tc>
          <w:tcPr>
            <w:tcW w:w="1843" w:type="dxa"/>
            <w:tcBorders>
              <w:top w:val="nil"/>
              <w:left w:val="nil"/>
              <w:bottom w:val="nil"/>
              <w:right w:val="nil"/>
            </w:tcBorders>
            <w:shd w:val="clear" w:color="auto" w:fill="auto"/>
            <w:vAlign w:val="center"/>
            <w:hideMark/>
          </w:tcPr>
          <w:p w:rsidRPr="00140427" w:rsidR="00D51DE9" w:rsidP="00D51DE9" w:rsidRDefault="00D51DE9" w14:paraId="7F6B6DCE"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In vitro assays do not exist but some progress has been made to develop them. </w:t>
            </w:r>
          </w:p>
        </w:tc>
        <w:tc>
          <w:tcPr>
            <w:tcW w:w="1701" w:type="dxa"/>
            <w:tcBorders>
              <w:top w:val="nil"/>
              <w:left w:val="nil"/>
              <w:bottom w:val="nil"/>
              <w:right w:val="nil"/>
            </w:tcBorders>
            <w:shd w:val="clear" w:color="auto" w:fill="auto"/>
            <w:vAlign w:val="center"/>
            <w:hideMark/>
          </w:tcPr>
          <w:p w:rsidRPr="00140427" w:rsidR="00D51DE9" w:rsidP="00D51DE9" w:rsidRDefault="00D51DE9" w14:paraId="576066A7" w14:textId="0FD35092">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In vitro assays are developed but their </w:t>
            </w:r>
            <w:r w:rsidR="00BA1CAA">
              <w:rPr>
                <w:rFonts w:ascii="Arial" w:hAnsi="Arial" w:eastAsia="Times New Roman" w:cs="Arial"/>
                <w:color w:val="000000"/>
                <w:sz w:val="20"/>
                <w:szCs w:val="20"/>
              </w:rPr>
              <w:t>utility</w:t>
            </w:r>
            <w:r w:rsidRPr="00140427">
              <w:rPr>
                <w:rFonts w:ascii="Arial" w:hAnsi="Arial" w:eastAsia="Times New Roman" w:cs="Arial"/>
                <w:color w:val="000000"/>
                <w:sz w:val="20"/>
                <w:szCs w:val="20"/>
              </w:rPr>
              <w:t xml:space="preserve"> </w:t>
            </w:r>
            <w:r w:rsidR="00875E02">
              <w:rPr>
                <w:rFonts w:ascii="Arial" w:hAnsi="Arial" w:eastAsia="Times New Roman" w:cs="Arial"/>
                <w:color w:val="000000"/>
                <w:sz w:val="20"/>
                <w:szCs w:val="20"/>
              </w:rPr>
              <w:t xml:space="preserve">has not been established or the assays have not </w:t>
            </w:r>
            <w:r w:rsidR="00277F00">
              <w:rPr>
                <w:rFonts w:ascii="Arial" w:hAnsi="Arial" w:eastAsia="Times New Roman" w:cs="Arial"/>
                <w:color w:val="000000"/>
                <w:sz w:val="20"/>
                <w:szCs w:val="20"/>
              </w:rPr>
              <w:t>be</w:t>
            </w:r>
            <w:r w:rsidR="00BA1CAA">
              <w:rPr>
                <w:rFonts w:ascii="Arial" w:hAnsi="Arial" w:eastAsia="Times New Roman" w:cs="Arial"/>
                <w:color w:val="000000"/>
                <w:sz w:val="20"/>
                <w:szCs w:val="20"/>
              </w:rPr>
              <w:t>en</w:t>
            </w:r>
            <w:r w:rsidR="00277F00">
              <w:rPr>
                <w:rFonts w:ascii="Arial" w:hAnsi="Arial" w:eastAsia="Times New Roman" w:cs="Arial"/>
                <w:color w:val="000000"/>
                <w:sz w:val="20"/>
                <w:szCs w:val="20"/>
              </w:rPr>
              <w:t xml:space="preserve"> </w:t>
            </w:r>
            <w:r w:rsidR="00432805">
              <w:rPr>
                <w:rFonts w:ascii="Arial" w:hAnsi="Arial" w:eastAsia="Times New Roman" w:cs="Arial"/>
                <w:color w:val="000000"/>
                <w:sz w:val="20"/>
                <w:szCs w:val="20"/>
              </w:rPr>
              <w:t xml:space="preserve">analytically </w:t>
            </w:r>
            <w:r w:rsidR="00277F00">
              <w:rPr>
                <w:rFonts w:ascii="Arial" w:hAnsi="Arial" w:eastAsia="Times New Roman" w:cs="Arial"/>
                <w:color w:val="000000"/>
                <w:sz w:val="20"/>
                <w:szCs w:val="20"/>
              </w:rPr>
              <w:t>qualified</w:t>
            </w:r>
          </w:p>
        </w:tc>
        <w:tc>
          <w:tcPr>
            <w:tcW w:w="1701" w:type="dxa"/>
            <w:tcBorders>
              <w:top w:val="nil"/>
              <w:left w:val="nil"/>
              <w:bottom w:val="nil"/>
              <w:right w:val="nil"/>
            </w:tcBorders>
            <w:shd w:val="clear" w:color="auto" w:fill="auto"/>
            <w:vAlign w:val="center"/>
            <w:hideMark/>
          </w:tcPr>
          <w:p w:rsidRPr="00140427" w:rsidR="00D51DE9" w:rsidP="00D51DE9" w:rsidRDefault="00D51DE9" w14:paraId="284F0763" w14:textId="3FECA8FA">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In vitro assays are </w:t>
            </w:r>
            <w:r w:rsidR="00432805">
              <w:rPr>
                <w:rFonts w:ascii="Arial" w:hAnsi="Arial" w:eastAsia="Times New Roman" w:cs="Arial"/>
                <w:color w:val="000000"/>
                <w:sz w:val="20"/>
                <w:szCs w:val="20"/>
              </w:rPr>
              <w:t xml:space="preserve">analytically </w:t>
            </w:r>
            <w:r w:rsidR="00277F00">
              <w:rPr>
                <w:rFonts w:ascii="Arial" w:hAnsi="Arial" w:eastAsia="Times New Roman" w:cs="Arial"/>
                <w:color w:val="000000"/>
                <w:sz w:val="20"/>
                <w:szCs w:val="20"/>
              </w:rPr>
              <w:t>qualified</w:t>
            </w:r>
            <w:r w:rsidRPr="00140427">
              <w:rPr>
                <w:rFonts w:ascii="Arial" w:hAnsi="Arial" w:eastAsia="Times New Roman" w:cs="Arial"/>
                <w:color w:val="000000"/>
                <w:sz w:val="20"/>
                <w:szCs w:val="20"/>
              </w:rPr>
              <w:t xml:space="preserve"> and used but</w:t>
            </w:r>
            <w:r w:rsidR="00F55C2E">
              <w:rPr>
                <w:rFonts w:ascii="Arial" w:hAnsi="Arial" w:eastAsia="Times New Roman" w:cs="Arial"/>
                <w:color w:val="000000"/>
                <w:sz w:val="20"/>
                <w:szCs w:val="20"/>
              </w:rPr>
              <w:t xml:space="preserve"> </w:t>
            </w:r>
            <w:r w:rsidR="00975419">
              <w:rPr>
                <w:rFonts w:ascii="Arial" w:hAnsi="Arial" w:eastAsia="Times New Roman" w:cs="Arial"/>
                <w:color w:val="000000"/>
                <w:sz w:val="20"/>
                <w:szCs w:val="20"/>
              </w:rPr>
              <w:t>their fit for purpose</w:t>
            </w:r>
            <w:r w:rsidR="008808B9">
              <w:rPr>
                <w:rFonts w:ascii="Arial" w:hAnsi="Arial" w:eastAsia="Times New Roman" w:cs="Arial"/>
                <w:color w:val="000000"/>
                <w:sz w:val="20"/>
                <w:szCs w:val="20"/>
              </w:rPr>
              <w:t xml:space="preserve"> as a relevant biomarker</w:t>
            </w:r>
            <w:r w:rsidR="00FD51E4">
              <w:rPr>
                <w:rFonts w:ascii="Arial" w:hAnsi="Arial" w:eastAsia="Times New Roman" w:cs="Arial"/>
                <w:color w:val="000000"/>
                <w:sz w:val="20"/>
                <w:szCs w:val="20"/>
              </w:rPr>
              <w:t xml:space="preserve"> for decision-making or licensure</w:t>
            </w:r>
            <w:r w:rsidR="00F55C2E">
              <w:rPr>
                <w:rFonts w:ascii="Arial" w:hAnsi="Arial" w:eastAsia="Times New Roman" w:cs="Arial"/>
                <w:color w:val="000000"/>
                <w:sz w:val="20"/>
                <w:szCs w:val="20"/>
              </w:rPr>
              <w:t xml:space="preserve"> has not been established</w:t>
            </w:r>
            <w:r w:rsidR="00BA1CAA">
              <w:rPr>
                <w:rFonts w:ascii="Arial" w:hAnsi="Arial" w:eastAsia="Times New Roman" w:cs="Arial"/>
                <w:color w:val="000000"/>
                <w:sz w:val="20"/>
                <w:szCs w:val="20"/>
              </w:rPr>
              <w:t xml:space="preserve"> </w:t>
            </w:r>
          </w:p>
        </w:tc>
        <w:tc>
          <w:tcPr>
            <w:tcW w:w="2855" w:type="dxa"/>
            <w:tcBorders>
              <w:top w:val="nil"/>
              <w:left w:val="nil"/>
              <w:bottom w:val="nil"/>
              <w:right w:val="nil"/>
            </w:tcBorders>
            <w:shd w:val="clear" w:color="auto" w:fill="auto"/>
            <w:vAlign w:val="center"/>
            <w:hideMark/>
          </w:tcPr>
          <w:p w:rsidR="00ED42BB" w:rsidP="00D51DE9" w:rsidRDefault="00D51DE9" w14:paraId="2AFD8E1E"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In vitro assays are </w:t>
            </w:r>
          </w:p>
          <w:p w:rsidR="00ED42BB" w:rsidP="00D51DE9" w:rsidRDefault="00975419" w14:paraId="66E10C4E" w14:textId="5A7CAFC6">
            <w:pPr>
              <w:rPr>
                <w:rFonts w:ascii="Arial" w:hAnsi="Arial" w:eastAsia="Times New Roman" w:cs="Arial"/>
                <w:color w:val="000000"/>
                <w:sz w:val="20"/>
                <w:szCs w:val="20"/>
              </w:rPr>
            </w:pPr>
            <w:r>
              <w:rPr>
                <w:rFonts w:ascii="Arial" w:hAnsi="Arial" w:eastAsia="Times New Roman" w:cs="Arial"/>
                <w:color w:val="000000"/>
                <w:sz w:val="20"/>
                <w:szCs w:val="20"/>
              </w:rPr>
              <w:t>qualified</w:t>
            </w:r>
            <w:r w:rsidR="00FD51E4">
              <w:rPr>
                <w:rFonts w:ascii="Arial" w:hAnsi="Arial" w:eastAsia="Times New Roman" w:cs="Arial"/>
                <w:color w:val="000000"/>
                <w:sz w:val="20"/>
                <w:szCs w:val="20"/>
              </w:rPr>
              <w:t>/validate</w:t>
            </w:r>
          </w:p>
          <w:p w:rsidRPr="00140427" w:rsidR="00D51DE9" w:rsidRDefault="00D51DE9" w14:paraId="7ADB17F5" w14:textId="2659D5B9">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and </w:t>
            </w:r>
            <w:r w:rsidR="00FD51E4">
              <w:rPr>
                <w:rFonts w:ascii="Arial" w:hAnsi="Arial" w:eastAsia="Times New Roman" w:cs="Arial"/>
                <w:color w:val="000000"/>
                <w:sz w:val="20"/>
                <w:szCs w:val="20"/>
              </w:rPr>
              <w:t>are fit-</w:t>
            </w:r>
            <w:r w:rsidR="006945B5">
              <w:rPr>
                <w:rFonts w:ascii="Arial" w:hAnsi="Arial" w:eastAsia="Times New Roman" w:cs="Arial"/>
                <w:color w:val="000000"/>
                <w:sz w:val="20"/>
                <w:szCs w:val="20"/>
              </w:rPr>
              <w:t>for</w:t>
            </w:r>
            <w:r w:rsidR="00FD51E4">
              <w:rPr>
                <w:rFonts w:ascii="Arial" w:hAnsi="Arial" w:eastAsia="Times New Roman" w:cs="Arial"/>
                <w:color w:val="000000"/>
                <w:sz w:val="20"/>
                <w:szCs w:val="20"/>
              </w:rPr>
              <w:t>-purpose for decision-making or licensure</w:t>
            </w:r>
            <w:r w:rsidR="0030507A">
              <w:rPr>
                <w:rFonts w:ascii="Arial" w:hAnsi="Arial" w:eastAsia="Times New Roman" w:cs="Arial"/>
                <w:color w:val="000000"/>
                <w:sz w:val="20"/>
                <w:szCs w:val="20"/>
              </w:rPr>
              <w:t xml:space="preserve"> </w:t>
            </w:r>
          </w:p>
        </w:tc>
      </w:tr>
      <w:tr w:rsidRPr="00140427" w:rsidR="00432805" w:rsidTr="00205213" w14:paraId="7E3F9F31" w14:textId="77777777">
        <w:trPr>
          <w:trHeight w:val="2700"/>
        </w:trPr>
        <w:tc>
          <w:tcPr>
            <w:tcW w:w="1858" w:type="dxa"/>
            <w:tcBorders>
              <w:top w:val="nil"/>
              <w:left w:val="nil"/>
              <w:bottom w:val="nil"/>
              <w:right w:val="nil"/>
            </w:tcBorders>
            <w:shd w:val="clear" w:color="auto" w:fill="auto"/>
            <w:vAlign w:val="center"/>
            <w:hideMark/>
          </w:tcPr>
          <w:p w:rsidRPr="00140427" w:rsidR="00D51DE9" w:rsidP="00140427" w:rsidRDefault="00D51DE9" w14:paraId="3E2B7788"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Product Development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24958336"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Ease of Clinical Development</w:t>
            </w:r>
          </w:p>
        </w:tc>
        <w:tc>
          <w:tcPr>
            <w:tcW w:w="2126" w:type="dxa"/>
            <w:tcBorders>
              <w:top w:val="nil"/>
              <w:left w:val="nil"/>
              <w:bottom w:val="nil"/>
              <w:right w:val="nil"/>
            </w:tcBorders>
            <w:shd w:val="clear" w:color="auto" w:fill="auto"/>
            <w:vAlign w:val="center"/>
            <w:hideMark/>
          </w:tcPr>
          <w:p w:rsidRPr="00140427" w:rsidR="00D51DE9" w:rsidP="00D51DE9" w:rsidRDefault="00D51DE9" w14:paraId="16D76A30" w14:textId="55F77E18">
            <w:pPr>
              <w:rPr>
                <w:rFonts w:ascii="Arial" w:hAnsi="Arial" w:eastAsia="Times New Roman" w:cs="Arial"/>
                <w:color w:val="000000"/>
                <w:sz w:val="20"/>
                <w:szCs w:val="20"/>
              </w:rPr>
            </w:pPr>
            <w:r w:rsidRPr="00140427">
              <w:rPr>
                <w:rFonts w:ascii="Arial" w:hAnsi="Arial" w:eastAsia="Times New Roman" w:cs="Arial"/>
                <w:color w:val="000000"/>
                <w:sz w:val="20"/>
                <w:szCs w:val="20"/>
              </w:rPr>
              <w:t>• A complex trial design</w:t>
            </w:r>
            <w:r w:rsidR="008E3960">
              <w:rPr>
                <w:rFonts w:ascii="Arial" w:hAnsi="Arial" w:eastAsia="Times New Roman" w:cs="Arial"/>
                <w:color w:val="000000"/>
                <w:sz w:val="20"/>
                <w:szCs w:val="20"/>
              </w:rPr>
              <w:t xml:space="preserve"> (no correlate)</w:t>
            </w:r>
            <w:r w:rsidRPr="00140427">
              <w:rPr>
                <w:rFonts w:ascii="Arial" w:hAnsi="Arial" w:eastAsia="Times New Roman" w:cs="Arial"/>
                <w:color w:val="000000"/>
                <w:sz w:val="20"/>
                <w:szCs w:val="20"/>
              </w:rPr>
              <w:t xml:space="preserve"> and a significant investment in </w:t>
            </w:r>
            <w:r w:rsidR="00FC6CEF">
              <w:rPr>
                <w:rFonts w:ascii="Arial" w:hAnsi="Arial" w:eastAsia="Times New Roman" w:cs="Arial"/>
                <w:color w:val="000000"/>
                <w:sz w:val="20"/>
                <w:szCs w:val="20"/>
              </w:rPr>
              <w:t>clinical sites/</w:t>
            </w:r>
            <w:r w:rsidRPr="00140427">
              <w:rPr>
                <w:rFonts w:ascii="Arial" w:hAnsi="Arial" w:eastAsia="Times New Roman" w:cs="Arial"/>
                <w:color w:val="000000"/>
                <w:sz w:val="20"/>
                <w:szCs w:val="20"/>
              </w:rPr>
              <w:t xml:space="preserve">infrastructure needed </w:t>
            </w:r>
            <w:r w:rsidR="00FC6CEF">
              <w:rPr>
                <w:rFonts w:ascii="Arial" w:hAnsi="Arial" w:eastAsia="Times New Roman" w:cs="Arial"/>
                <w:color w:val="000000"/>
                <w:sz w:val="20"/>
                <w:szCs w:val="20"/>
              </w:rPr>
              <w:t xml:space="preserve">for </w:t>
            </w:r>
            <w:r w:rsidR="006945B5">
              <w:rPr>
                <w:rFonts w:ascii="Arial" w:hAnsi="Arial" w:eastAsia="Times New Roman" w:cs="Arial"/>
                <w:color w:val="000000"/>
                <w:sz w:val="20"/>
                <w:szCs w:val="20"/>
              </w:rPr>
              <w:t xml:space="preserve">testing </w:t>
            </w:r>
            <w:r w:rsidRPr="00140427" w:rsidR="006945B5">
              <w:rPr>
                <w:rFonts w:ascii="Arial" w:hAnsi="Arial" w:eastAsia="Times New Roman" w:cs="Arial"/>
                <w:color w:val="000000"/>
                <w:sz w:val="20"/>
                <w:szCs w:val="20"/>
              </w:rPr>
              <w:t>a</w:t>
            </w:r>
            <w:r w:rsidRPr="00140427">
              <w:rPr>
                <w:rFonts w:ascii="Arial" w:hAnsi="Arial" w:eastAsia="Times New Roman" w:cs="Arial"/>
                <w:color w:val="000000"/>
                <w:sz w:val="20"/>
                <w:szCs w:val="20"/>
              </w:rPr>
              <w:t xml:space="preserve"> vaccine OR low disease incidence a</w:t>
            </w:r>
            <w:r w:rsidR="005A7D9A">
              <w:rPr>
                <w:rFonts w:ascii="Arial" w:hAnsi="Arial" w:eastAsia="Times New Roman" w:cs="Arial"/>
                <w:color w:val="000000"/>
                <w:sz w:val="20"/>
                <w:szCs w:val="20"/>
              </w:rPr>
              <w:t xml:space="preserve"> significant</w:t>
            </w:r>
            <w:r w:rsidRPr="00140427">
              <w:rPr>
                <w:rFonts w:ascii="Arial" w:hAnsi="Arial" w:eastAsia="Times New Roman" w:cs="Arial"/>
                <w:color w:val="000000"/>
                <w:sz w:val="20"/>
                <w:szCs w:val="20"/>
              </w:rPr>
              <w:t xml:space="preserve"> impediment to efficacy trial </w:t>
            </w:r>
            <w:r w:rsidR="00706822">
              <w:rPr>
                <w:rFonts w:ascii="Arial" w:hAnsi="Arial" w:eastAsia="Times New Roman" w:cs="Arial"/>
                <w:color w:val="000000"/>
                <w:sz w:val="20"/>
                <w:szCs w:val="20"/>
              </w:rPr>
              <w:t>feasibility</w:t>
            </w:r>
          </w:p>
        </w:tc>
        <w:tc>
          <w:tcPr>
            <w:tcW w:w="1843" w:type="dxa"/>
            <w:tcBorders>
              <w:top w:val="nil"/>
              <w:left w:val="nil"/>
              <w:bottom w:val="nil"/>
              <w:right w:val="nil"/>
            </w:tcBorders>
            <w:shd w:val="clear" w:color="auto" w:fill="auto"/>
            <w:vAlign w:val="center"/>
            <w:hideMark/>
          </w:tcPr>
          <w:p w:rsidRPr="00140427" w:rsidR="00D51DE9" w:rsidP="00D51DE9" w:rsidRDefault="00D51DE9" w14:paraId="6111766C" w14:textId="3558ED1F">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A complex trial design needed </w:t>
            </w:r>
            <w:r w:rsidR="008E3960">
              <w:rPr>
                <w:rFonts w:ascii="Arial" w:hAnsi="Arial" w:eastAsia="Times New Roman" w:cs="Arial"/>
                <w:color w:val="000000"/>
                <w:sz w:val="20"/>
                <w:szCs w:val="20"/>
              </w:rPr>
              <w:t>(no correlate)</w:t>
            </w:r>
            <w:r w:rsidRPr="00140427" w:rsidR="008E3960">
              <w:rPr>
                <w:rFonts w:ascii="Arial" w:hAnsi="Arial" w:eastAsia="Times New Roman" w:cs="Arial"/>
                <w:color w:val="000000"/>
                <w:sz w:val="20"/>
                <w:szCs w:val="20"/>
              </w:rPr>
              <w:t xml:space="preserve"> </w:t>
            </w:r>
            <w:r w:rsidR="00FC6CEF">
              <w:rPr>
                <w:rFonts w:ascii="Arial" w:hAnsi="Arial" w:eastAsia="Times New Roman" w:cs="Arial"/>
                <w:color w:val="000000"/>
                <w:sz w:val="20"/>
                <w:szCs w:val="20"/>
              </w:rPr>
              <w:t xml:space="preserve">that may require investment in clinical sites/infrastructure </w:t>
            </w:r>
            <w:r w:rsidRPr="00140427">
              <w:rPr>
                <w:rFonts w:ascii="Arial" w:hAnsi="Arial" w:eastAsia="Times New Roman" w:cs="Arial"/>
                <w:color w:val="000000"/>
                <w:sz w:val="20"/>
                <w:szCs w:val="20"/>
              </w:rPr>
              <w:t xml:space="preserve">OR low disease incidence requires a large </w:t>
            </w:r>
            <w:r w:rsidR="005A7D9A">
              <w:rPr>
                <w:rFonts w:ascii="Arial" w:hAnsi="Arial" w:eastAsia="Times New Roman" w:cs="Arial"/>
                <w:color w:val="000000"/>
                <w:sz w:val="20"/>
                <w:szCs w:val="20"/>
              </w:rPr>
              <w:t xml:space="preserve">and/or long </w:t>
            </w:r>
            <w:r w:rsidRPr="00140427">
              <w:rPr>
                <w:rFonts w:ascii="Arial" w:hAnsi="Arial" w:eastAsia="Times New Roman" w:cs="Arial"/>
                <w:color w:val="000000"/>
                <w:sz w:val="20"/>
                <w:szCs w:val="20"/>
              </w:rPr>
              <w:t>efficacy trial</w:t>
            </w:r>
          </w:p>
        </w:tc>
        <w:tc>
          <w:tcPr>
            <w:tcW w:w="1701" w:type="dxa"/>
            <w:tcBorders>
              <w:top w:val="nil"/>
              <w:left w:val="nil"/>
              <w:bottom w:val="nil"/>
              <w:right w:val="nil"/>
            </w:tcBorders>
            <w:shd w:val="clear" w:color="auto" w:fill="auto"/>
            <w:vAlign w:val="center"/>
            <w:hideMark/>
          </w:tcPr>
          <w:p w:rsidRPr="00140427" w:rsidR="00D51DE9" w:rsidP="00D51DE9" w:rsidRDefault="00D51DE9" w14:paraId="75F8F5E8" w14:textId="5237FD6A">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A standard trial </w:t>
            </w:r>
            <w:r w:rsidRPr="00140427" w:rsidR="006945B5">
              <w:rPr>
                <w:rFonts w:ascii="Arial" w:hAnsi="Arial" w:eastAsia="Times New Roman" w:cs="Arial"/>
                <w:color w:val="000000"/>
                <w:sz w:val="20"/>
                <w:szCs w:val="20"/>
              </w:rPr>
              <w:t>design</w:t>
            </w:r>
            <w:r w:rsidR="006945B5">
              <w:rPr>
                <w:rFonts w:ascii="Arial" w:hAnsi="Arial" w:eastAsia="Times New Roman" w:cs="Arial"/>
                <w:color w:val="000000"/>
                <w:sz w:val="20"/>
                <w:szCs w:val="20"/>
              </w:rPr>
              <w:t xml:space="preserve"> </w:t>
            </w:r>
            <w:r w:rsidRPr="00140427" w:rsidR="006945B5">
              <w:rPr>
                <w:rFonts w:ascii="Arial" w:hAnsi="Arial" w:eastAsia="Times New Roman" w:cs="Arial"/>
                <w:color w:val="000000"/>
                <w:sz w:val="20"/>
                <w:szCs w:val="20"/>
              </w:rPr>
              <w:t>that</w:t>
            </w:r>
            <w:r w:rsidR="00FC6CEF">
              <w:rPr>
                <w:rFonts w:ascii="Arial" w:hAnsi="Arial" w:eastAsia="Times New Roman" w:cs="Arial"/>
                <w:color w:val="000000"/>
                <w:sz w:val="20"/>
                <w:szCs w:val="20"/>
              </w:rPr>
              <w:t xml:space="preserve"> may require investment in clinical sites/infrastructure </w:t>
            </w:r>
          </w:p>
        </w:tc>
        <w:tc>
          <w:tcPr>
            <w:tcW w:w="1701" w:type="dxa"/>
            <w:tcBorders>
              <w:top w:val="nil"/>
              <w:left w:val="nil"/>
              <w:bottom w:val="nil"/>
              <w:right w:val="nil"/>
            </w:tcBorders>
            <w:shd w:val="clear" w:color="auto" w:fill="auto"/>
            <w:vAlign w:val="center"/>
            <w:hideMark/>
          </w:tcPr>
          <w:p w:rsidR="00FC6CEF" w:rsidP="00FC6CEF" w:rsidRDefault="00D51DE9" w14:paraId="18E65844" w14:textId="7E822C12">
            <w:pPr>
              <w:rPr>
                <w:rFonts w:ascii="Arial" w:hAnsi="Arial" w:eastAsia="Times New Roman" w:cs="Arial"/>
                <w:color w:val="000000"/>
                <w:sz w:val="20"/>
                <w:szCs w:val="20"/>
              </w:rPr>
            </w:pPr>
            <w:r w:rsidRPr="00140427">
              <w:rPr>
                <w:rFonts w:ascii="Arial" w:hAnsi="Arial" w:eastAsia="Times New Roman" w:cs="Arial"/>
                <w:color w:val="000000"/>
                <w:sz w:val="20"/>
                <w:szCs w:val="20"/>
              </w:rPr>
              <w:t>• Common trial design</w:t>
            </w:r>
            <w:r w:rsidR="00872F21">
              <w:rPr>
                <w:rFonts w:ascii="Arial" w:hAnsi="Arial" w:eastAsia="Times New Roman" w:cs="Arial"/>
                <w:color w:val="000000"/>
                <w:sz w:val="20"/>
                <w:szCs w:val="20"/>
              </w:rPr>
              <w:t xml:space="preserve">, potential correlate </w:t>
            </w:r>
            <w:r w:rsidRPr="00140427" w:rsidR="00FC6CEF">
              <w:rPr>
                <w:rFonts w:ascii="Arial" w:hAnsi="Arial" w:eastAsia="Times New Roman" w:cs="Arial"/>
                <w:color w:val="000000"/>
                <w:sz w:val="20"/>
                <w:szCs w:val="20"/>
              </w:rPr>
              <w:t xml:space="preserve">and a possibility to </w:t>
            </w:r>
          </w:p>
          <w:p w:rsidR="00FC6CEF" w:rsidP="00FC6CEF" w:rsidRDefault="00FC6CEF" w14:paraId="57D4D80F"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leverage existing </w:t>
            </w:r>
            <w:r>
              <w:rPr>
                <w:rFonts w:ascii="Arial" w:hAnsi="Arial" w:eastAsia="Times New Roman" w:cs="Arial"/>
                <w:color w:val="000000"/>
                <w:sz w:val="20"/>
                <w:szCs w:val="20"/>
              </w:rPr>
              <w:t xml:space="preserve">trial </w:t>
            </w:r>
          </w:p>
          <w:p w:rsidRPr="00140427" w:rsidR="00D51DE9" w:rsidP="00FC6CEF" w:rsidRDefault="006945B5" w14:paraId="6AFEBBF7" w14:textId="226395D8">
            <w:pPr>
              <w:rPr>
                <w:rFonts w:ascii="Arial" w:hAnsi="Arial" w:eastAsia="Times New Roman" w:cs="Arial"/>
                <w:color w:val="000000"/>
                <w:sz w:val="20"/>
                <w:szCs w:val="20"/>
              </w:rPr>
            </w:pPr>
            <w:r w:rsidRPr="00140427">
              <w:rPr>
                <w:rFonts w:ascii="Arial" w:hAnsi="Arial" w:eastAsia="Times New Roman" w:cs="Arial"/>
                <w:color w:val="000000"/>
                <w:sz w:val="20"/>
                <w:szCs w:val="20"/>
              </w:rPr>
              <w:t>infrastructure</w:t>
            </w:r>
            <w:r>
              <w:rPr>
                <w:rFonts w:ascii="Arial" w:hAnsi="Arial" w:eastAsia="Times New Roman" w:cs="Arial"/>
                <w:color w:val="000000"/>
                <w:sz w:val="20"/>
                <w:szCs w:val="20"/>
              </w:rPr>
              <w:t>.</w:t>
            </w:r>
            <w:r w:rsidRPr="00140427" w:rsidR="00D51DE9">
              <w:rPr>
                <w:rFonts w:ascii="Arial" w:hAnsi="Arial" w:eastAsia="Times New Roman" w:cs="Arial"/>
                <w:color w:val="000000"/>
                <w:sz w:val="20"/>
                <w:szCs w:val="20"/>
              </w:rPr>
              <w:t xml:space="preserve"> </w:t>
            </w:r>
          </w:p>
        </w:tc>
        <w:tc>
          <w:tcPr>
            <w:tcW w:w="2855" w:type="dxa"/>
            <w:tcBorders>
              <w:top w:val="nil"/>
              <w:left w:val="nil"/>
              <w:bottom w:val="nil"/>
              <w:right w:val="nil"/>
            </w:tcBorders>
            <w:shd w:val="clear" w:color="auto" w:fill="auto"/>
            <w:vAlign w:val="center"/>
            <w:hideMark/>
          </w:tcPr>
          <w:p w:rsidR="00ED42BB" w:rsidP="00D51DE9" w:rsidRDefault="00D51DE9" w14:paraId="23A871FC" w14:textId="76D909F8">
            <w:pPr>
              <w:rPr>
                <w:rFonts w:ascii="Arial" w:hAnsi="Arial" w:eastAsia="Times New Roman" w:cs="Arial"/>
                <w:color w:val="000000"/>
                <w:sz w:val="20"/>
                <w:szCs w:val="20"/>
              </w:rPr>
            </w:pPr>
            <w:r w:rsidRPr="00140427">
              <w:rPr>
                <w:rFonts w:ascii="Arial" w:hAnsi="Arial" w:eastAsia="Times New Roman" w:cs="Arial"/>
                <w:color w:val="000000"/>
                <w:sz w:val="20"/>
                <w:szCs w:val="20"/>
              </w:rPr>
              <w:t>• Common trial design</w:t>
            </w:r>
            <w:r w:rsidR="00872F21">
              <w:rPr>
                <w:rFonts w:ascii="Arial" w:hAnsi="Arial" w:eastAsia="Times New Roman" w:cs="Arial"/>
                <w:color w:val="000000"/>
                <w:sz w:val="20"/>
                <w:szCs w:val="20"/>
              </w:rPr>
              <w:t>, established correlate</w:t>
            </w:r>
            <w:r w:rsidRPr="00140427">
              <w:rPr>
                <w:rFonts w:ascii="Arial" w:hAnsi="Arial" w:eastAsia="Times New Roman" w:cs="Arial"/>
                <w:color w:val="000000"/>
                <w:sz w:val="20"/>
                <w:szCs w:val="20"/>
              </w:rPr>
              <w:t xml:space="preserve"> </w:t>
            </w:r>
          </w:p>
          <w:p w:rsidR="00ED42BB" w:rsidP="00D51DE9" w:rsidRDefault="00D51DE9" w14:paraId="2602319A"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and a possibility to </w:t>
            </w:r>
          </w:p>
          <w:p w:rsidR="00ED42BB" w:rsidP="00D51DE9" w:rsidRDefault="00D51DE9" w14:paraId="4C9718E1" w14:textId="2CE20B0C">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leverage existing </w:t>
            </w:r>
            <w:r w:rsidR="00FC6CEF">
              <w:rPr>
                <w:rFonts w:ascii="Arial" w:hAnsi="Arial" w:eastAsia="Times New Roman" w:cs="Arial"/>
                <w:color w:val="000000"/>
                <w:sz w:val="20"/>
                <w:szCs w:val="20"/>
              </w:rPr>
              <w:t xml:space="preserve">trial </w:t>
            </w:r>
          </w:p>
          <w:p w:rsidR="00ED42BB" w:rsidP="00FC6CEF" w:rsidRDefault="006945B5" w14:paraId="7B83FB49" w14:textId="5EF0556D">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infrastructure </w:t>
            </w:r>
            <w:r>
              <w:rPr>
                <w:rFonts w:ascii="Arial" w:hAnsi="Arial" w:eastAsia="Times New Roman" w:cs="Arial"/>
                <w:color w:val="000000"/>
                <w:sz w:val="20"/>
                <w:szCs w:val="20"/>
              </w:rPr>
              <w:t>AND</w:t>
            </w:r>
            <w:r w:rsidRPr="00140427" w:rsidR="00D51DE9">
              <w:rPr>
                <w:rFonts w:ascii="Arial" w:hAnsi="Arial" w:eastAsia="Times New Roman" w:cs="Arial"/>
                <w:color w:val="000000"/>
                <w:sz w:val="20"/>
                <w:szCs w:val="20"/>
              </w:rPr>
              <w:t xml:space="preserve"> high disease </w:t>
            </w:r>
          </w:p>
          <w:p w:rsidR="00ED42BB" w:rsidP="00D51DE9" w:rsidRDefault="00D51DE9" w14:paraId="2ED76010"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incidence allows for an </w:t>
            </w:r>
          </w:p>
          <w:p w:rsidRPr="00140427" w:rsidR="00D51DE9" w:rsidP="00D51DE9" w:rsidRDefault="00D51DE9" w14:paraId="497DE825" w14:textId="114C153C">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efficacy trial. </w:t>
            </w:r>
          </w:p>
        </w:tc>
      </w:tr>
      <w:tr w:rsidRPr="00140427" w:rsidR="00432805" w:rsidTr="00205213" w14:paraId="16471CE5" w14:textId="77777777">
        <w:trPr>
          <w:trHeight w:val="2700"/>
        </w:trPr>
        <w:tc>
          <w:tcPr>
            <w:tcW w:w="1858" w:type="dxa"/>
            <w:tcBorders>
              <w:top w:val="nil"/>
              <w:left w:val="nil"/>
              <w:bottom w:val="nil"/>
              <w:right w:val="nil"/>
            </w:tcBorders>
            <w:shd w:val="clear" w:color="auto" w:fill="auto"/>
            <w:vAlign w:val="center"/>
            <w:hideMark/>
          </w:tcPr>
          <w:p w:rsidRPr="00140427" w:rsidR="00D51DE9" w:rsidP="00140427" w:rsidRDefault="00D51DE9" w14:paraId="69CB0D24" w14:textId="77777777">
            <w:pPr>
              <w:rPr>
                <w:rFonts w:ascii="Arial" w:hAnsi="Arial" w:eastAsia="Times New Roman" w:cs="Arial"/>
                <w:b/>
                <w:bCs/>
                <w:color w:val="00B0F0"/>
                <w:sz w:val="20"/>
                <w:szCs w:val="20"/>
              </w:rPr>
            </w:pPr>
            <w:r w:rsidRPr="00140427">
              <w:rPr>
                <w:rFonts w:ascii="Arial" w:hAnsi="Arial" w:eastAsia="Times New Roman" w:cs="Arial"/>
                <w:b/>
                <w:bCs/>
                <w:color w:val="00B0F0"/>
                <w:sz w:val="20"/>
                <w:szCs w:val="20"/>
              </w:rPr>
              <w:t>Product Development Feasibility</w:t>
            </w:r>
          </w:p>
        </w:tc>
        <w:tc>
          <w:tcPr>
            <w:tcW w:w="1686" w:type="dxa"/>
            <w:tcBorders>
              <w:top w:val="nil"/>
              <w:left w:val="nil"/>
              <w:bottom w:val="nil"/>
              <w:right w:val="nil"/>
            </w:tcBorders>
            <w:shd w:val="clear" w:color="auto" w:fill="auto"/>
            <w:vAlign w:val="center"/>
            <w:hideMark/>
          </w:tcPr>
          <w:p w:rsidRPr="00140427" w:rsidR="00D51DE9" w:rsidP="00D51DE9" w:rsidRDefault="00D51DE9" w14:paraId="2DC3FF1D"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Availability or need for human challenge models </w:t>
            </w:r>
          </w:p>
        </w:tc>
        <w:tc>
          <w:tcPr>
            <w:tcW w:w="2126" w:type="dxa"/>
            <w:tcBorders>
              <w:top w:val="nil"/>
              <w:left w:val="nil"/>
              <w:bottom w:val="nil"/>
              <w:right w:val="nil"/>
            </w:tcBorders>
            <w:shd w:val="clear" w:color="auto" w:fill="auto"/>
            <w:vAlign w:val="center"/>
            <w:hideMark/>
          </w:tcPr>
          <w:p w:rsidRPr="00140427" w:rsidR="00D51DE9" w:rsidP="00D51DE9" w:rsidRDefault="00D51DE9" w14:paraId="531EB7A0"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Human challenge models OR diagnostic tools are important for vaccine development but are not developed.</w:t>
            </w:r>
          </w:p>
        </w:tc>
        <w:tc>
          <w:tcPr>
            <w:tcW w:w="1843" w:type="dxa"/>
            <w:tcBorders>
              <w:top w:val="nil"/>
              <w:left w:val="nil"/>
              <w:bottom w:val="nil"/>
              <w:right w:val="nil"/>
            </w:tcBorders>
            <w:shd w:val="clear" w:color="auto" w:fill="auto"/>
            <w:vAlign w:val="center"/>
            <w:hideMark/>
          </w:tcPr>
          <w:p w:rsidRPr="00140427" w:rsidR="00D51DE9" w:rsidP="00D51DE9" w:rsidRDefault="00D51DE9" w14:paraId="5C7768E3"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Human challenge models OR diagnostic tools are important for vaccine development and some progress has been made to develop them.</w:t>
            </w:r>
          </w:p>
        </w:tc>
        <w:tc>
          <w:tcPr>
            <w:tcW w:w="1701" w:type="dxa"/>
            <w:tcBorders>
              <w:top w:val="nil"/>
              <w:left w:val="nil"/>
              <w:bottom w:val="nil"/>
              <w:right w:val="nil"/>
            </w:tcBorders>
            <w:shd w:val="clear" w:color="auto" w:fill="auto"/>
            <w:vAlign w:val="center"/>
            <w:hideMark/>
          </w:tcPr>
          <w:p w:rsidRPr="00140427" w:rsidR="00D51DE9" w:rsidP="00D51DE9" w:rsidRDefault="00D51DE9" w14:paraId="6BFFBEA7"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Human challenge models OR diagnostic tools are important for vaccine development, are developed but not used or their use is unclear. </w:t>
            </w:r>
          </w:p>
        </w:tc>
        <w:tc>
          <w:tcPr>
            <w:tcW w:w="1701" w:type="dxa"/>
            <w:tcBorders>
              <w:top w:val="nil"/>
              <w:left w:val="nil"/>
              <w:bottom w:val="nil"/>
              <w:right w:val="nil"/>
            </w:tcBorders>
            <w:shd w:val="clear" w:color="auto" w:fill="auto"/>
            <w:vAlign w:val="center"/>
            <w:hideMark/>
          </w:tcPr>
          <w:p w:rsidRPr="00140427" w:rsidR="00D51DE9" w:rsidP="00D51DE9" w:rsidRDefault="00D51DE9" w14:paraId="4D4205FA" w14:textId="5F81F126">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Human challenge models OR diagnostic tools </w:t>
            </w:r>
            <w:r w:rsidR="00627241">
              <w:rPr>
                <w:rFonts w:ascii="Arial" w:hAnsi="Arial" w:eastAsia="Times New Roman" w:cs="Arial"/>
                <w:color w:val="000000"/>
                <w:sz w:val="20"/>
                <w:szCs w:val="20"/>
              </w:rPr>
              <w:t xml:space="preserve">would facilitate </w:t>
            </w:r>
            <w:r w:rsidRPr="00140427">
              <w:rPr>
                <w:rFonts w:ascii="Arial" w:hAnsi="Arial" w:eastAsia="Times New Roman" w:cs="Arial"/>
                <w:color w:val="000000"/>
                <w:sz w:val="20"/>
                <w:szCs w:val="20"/>
              </w:rPr>
              <w:t>vaccine development and are developed but their use is limited.</w:t>
            </w:r>
          </w:p>
        </w:tc>
        <w:tc>
          <w:tcPr>
            <w:tcW w:w="2855" w:type="dxa"/>
            <w:tcBorders>
              <w:top w:val="nil"/>
              <w:left w:val="nil"/>
              <w:bottom w:val="nil"/>
              <w:right w:val="nil"/>
            </w:tcBorders>
            <w:shd w:val="clear" w:color="auto" w:fill="auto"/>
            <w:vAlign w:val="center"/>
            <w:hideMark/>
          </w:tcPr>
          <w:p w:rsidR="00ED42BB" w:rsidP="00D51DE9" w:rsidRDefault="00D51DE9" w14:paraId="1777EFB8"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 Human challenge models </w:t>
            </w:r>
          </w:p>
          <w:p w:rsidR="00ED42BB" w:rsidP="00D51DE9" w:rsidRDefault="00D51DE9" w14:paraId="3F936FBE"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OR diagnostic tools are </w:t>
            </w:r>
          </w:p>
          <w:p w:rsidR="00ED42BB" w:rsidP="00D51DE9" w:rsidRDefault="00D51DE9" w14:paraId="2EFDED60"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important for vaccine </w:t>
            </w:r>
          </w:p>
          <w:p w:rsidR="00ED42BB" w:rsidP="00D51DE9" w:rsidRDefault="00D51DE9" w14:paraId="2B480D74" w14:textId="77777777">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development, are developed </w:t>
            </w:r>
          </w:p>
          <w:p w:rsidR="00ED42BB" w:rsidP="00D51DE9" w:rsidRDefault="00D51DE9" w14:paraId="4EEAB795" w14:textId="170D1C3E">
            <w:pPr>
              <w:rPr>
                <w:rFonts w:ascii="Arial" w:hAnsi="Arial" w:eastAsia="Times New Roman" w:cs="Arial"/>
                <w:color w:val="000000"/>
                <w:sz w:val="20"/>
                <w:szCs w:val="20"/>
              </w:rPr>
            </w:pPr>
            <w:r w:rsidRPr="00140427">
              <w:rPr>
                <w:rFonts w:ascii="Arial" w:hAnsi="Arial" w:eastAsia="Times New Roman" w:cs="Arial"/>
                <w:color w:val="000000"/>
                <w:sz w:val="20"/>
                <w:szCs w:val="20"/>
              </w:rPr>
              <w:t>an</w:t>
            </w:r>
            <w:r w:rsidR="00760CCE">
              <w:rPr>
                <w:rFonts w:ascii="Arial" w:hAnsi="Arial" w:eastAsia="Times New Roman" w:cs="Arial"/>
                <w:color w:val="000000"/>
                <w:sz w:val="20"/>
                <w:szCs w:val="20"/>
              </w:rPr>
              <w:t>d</w:t>
            </w:r>
            <w:r w:rsidRPr="00140427">
              <w:rPr>
                <w:rFonts w:ascii="Arial" w:hAnsi="Arial" w:eastAsia="Times New Roman" w:cs="Arial"/>
                <w:color w:val="000000"/>
                <w:sz w:val="20"/>
                <w:szCs w:val="20"/>
              </w:rPr>
              <w:t xml:space="preserve"> widely</w:t>
            </w:r>
            <w:r w:rsidR="00760CCE">
              <w:rPr>
                <w:rFonts w:ascii="Arial" w:hAnsi="Arial" w:eastAsia="Times New Roman" w:cs="Arial"/>
                <w:color w:val="000000"/>
                <w:sz w:val="20"/>
                <w:szCs w:val="20"/>
              </w:rPr>
              <w:t xml:space="preserve"> used and accepted</w:t>
            </w:r>
            <w:r w:rsidRPr="00140427">
              <w:rPr>
                <w:rFonts w:ascii="Arial" w:hAnsi="Arial" w:eastAsia="Times New Roman" w:cs="Arial"/>
                <w:color w:val="000000"/>
                <w:sz w:val="20"/>
                <w:szCs w:val="20"/>
              </w:rPr>
              <w:t xml:space="preserve">, OR no </w:t>
            </w:r>
          </w:p>
          <w:p w:rsidR="00ED42BB" w:rsidP="00A94656" w:rsidRDefault="00D51DE9" w14:paraId="6026DC05" w14:textId="792DE728">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human challenge model </w:t>
            </w:r>
            <w:r w:rsidR="00A94656">
              <w:rPr>
                <w:rFonts w:ascii="Arial" w:hAnsi="Arial" w:eastAsia="Times New Roman" w:cs="Arial"/>
                <w:color w:val="000000"/>
                <w:sz w:val="20"/>
                <w:szCs w:val="20"/>
              </w:rPr>
              <w:t>is</w:t>
            </w:r>
          </w:p>
          <w:p w:rsidRPr="00140427" w:rsidR="00D51DE9" w:rsidP="00D51DE9" w:rsidRDefault="00D51DE9" w14:paraId="78EC24A7" w14:textId="69D65FD2">
            <w:pPr>
              <w:rPr>
                <w:rFonts w:ascii="Arial" w:hAnsi="Arial" w:eastAsia="Times New Roman" w:cs="Arial"/>
                <w:color w:val="000000"/>
                <w:sz w:val="20"/>
                <w:szCs w:val="20"/>
              </w:rPr>
            </w:pPr>
            <w:r w:rsidRPr="00140427">
              <w:rPr>
                <w:rFonts w:ascii="Arial" w:hAnsi="Arial" w:eastAsia="Times New Roman" w:cs="Arial"/>
                <w:color w:val="000000"/>
                <w:sz w:val="20"/>
                <w:szCs w:val="20"/>
              </w:rPr>
              <w:t xml:space="preserve">required </w:t>
            </w:r>
          </w:p>
        </w:tc>
      </w:tr>
    </w:tbl>
    <w:p w:rsidR="00D51DE9" w:rsidP="00A52206" w:rsidRDefault="000D248D" w14:paraId="750CC830" w14:textId="7CB25615">
      <w:pPr>
        <w:spacing w:before="100" w:beforeAutospacing="1"/>
        <w:textAlignment w:val="baseline"/>
        <w:rPr>
          <w:rFonts w:ascii="Arial" w:hAnsi="Arial" w:cs="Arial"/>
          <w:b/>
          <w:bCs/>
        </w:rPr>
      </w:pPr>
      <w:r w:rsidRPr="000D248D">
        <w:rPr>
          <w:rFonts w:ascii="Arial" w:hAnsi="Arial" w:cs="Arial"/>
          <w:b/>
          <w:bCs/>
        </w:rPr>
        <w:t>Appendix B:</w:t>
      </w:r>
      <w:r>
        <w:rPr>
          <w:rFonts w:ascii="Arial" w:hAnsi="Arial" w:cs="Arial"/>
        </w:rPr>
        <w:t xml:space="preserve"> </w:t>
      </w:r>
      <w:r>
        <w:rPr>
          <w:rFonts w:ascii="Arial" w:hAnsi="Arial" w:cs="Arial"/>
          <w:b/>
          <w:bCs/>
        </w:rPr>
        <w:t xml:space="preserve">Framework to inform section </w:t>
      </w:r>
      <w:r w:rsidR="00701A16">
        <w:rPr>
          <w:rFonts w:ascii="Arial" w:hAnsi="Arial" w:cs="Arial"/>
          <w:b/>
          <w:bCs/>
        </w:rPr>
        <w:t>8</w:t>
      </w:r>
      <w:r>
        <w:rPr>
          <w:rFonts w:ascii="Arial" w:hAnsi="Arial" w:cs="Arial"/>
          <w:b/>
          <w:bCs/>
        </w:rPr>
        <w:t xml:space="preserve"> - </w:t>
      </w:r>
      <w:r w:rsidRPr="00701A16" w:rsidR="00701A16">
        <w:rPr>
          <w:rFonts w:ascii="Arial" w:hAnsi="Arial" w:cs="Arial"/>
          <w:b/>
          <w:bCs/>
        </w:rPr>
        <w:t>Access and Implementation Feasibility</w:t>
      </w:r>
    </w:p>
    <w:tbl>
      <w:tblPr>
        <w:tblW w:w="12960" w:type="dxa"/>
        <w:tblLook w:val="04A0" w:firstRow="1" w:lastRow="0" w:firstColumn="1" w:lastColumn="0" w:noHBand="0" w:noVBand="1"/>
      </w:tblPr>
      <w:tblGrid>
        <w:gridCol w:w="1915"/>
        <w:gridCol w:w="1783"/>
        <w:gridCol w:w="1594"/>
        <w:gridCol w:w="1677"/>
        <w:gridCol w:w="1677"/>
        <w:gridCol w:w="1582"/>
        <w:gridCol w:w="1570"/>
        <w:gridCol w:w="1162"/>
      </w:tblGrid>
      <w:tr w:rsidRPr="006F5FFE" w:rsidR="00DD3068" w:rsidTr="00701A16" w14:paraId="5601CE1F" w14:textId="618B3346">
        <w:trPr>
          <w:trHeight w:val="1500"/>
        </w:trPr>
        <w:tc>
          <w:tcPr>
            <w:tcW w:w="1915" w:type="dxa"/>
            <w:tcBorders>
              <w:top w:val="nil"/>
              <w:left w:val="nil"/>
              <w:bottom w:val="nil"/>
              <w:right w:val="nil"/>
            </w:tcBorders>
            <w:shd w:val="clear" w:color="auto" w:fill="auto"/>
            <w:vAlign w:val="center"/>
          </w:tcPr>
          <w:p w:rsidRPr="001A5262" w:rsidR="00701A16" w:rsidP="001A5262" w:rsidRDefault="00701A16" w14:paraId="002B024D" w14:textId="621C044B">
            <w:pPr>
              <w:rPr>
                <w:rFonts w:ascii="Arial" w:hAnsi="Arial" w:eastAsia="Times New Roman" w:cs="Arial"/>
                <w:b/>
                <w:bCs/>
                <w:color w:val="000000"/>
                <w:sz w:val="20"/>
                <w:szCs w:val="20"/>
              </w:rPr>
            </w:pPr>
            <w:r w:rsidRPr="001A5262">
              <w:rPr>
                <w:rFonts w:ascii="Arial" w:hAnsi="Arial" w:cs="Arial"/>
                <w:b/>
                <w:bCs/>
                <w:color w:val="000000"/>
                <w:sz w:val="20"/>
                <w:szCs w:val="20"/>
              </w:rPr>
              <w:t>Themes Considered</w:t>
            </w:r>
          </w:p>
        </w:tc>
        <w:tc>
          <w:tcPr>
            <w:tcW w:w="1783" w:type="dxa"/>
            <w:tcBorders>
              <w:top w:val="nil"/>
              <w:left w:val="nil"/>
              <w:bottom w:val="nil"/>
              <w:right w:val="nil"/>
            </w:tcBorders>
            <w:shd w:val="clear" w:color="auto" w:fill="auto"/>
            <w:vAlign w:val="center"/>
          </w:tcPr>
          <w:p w:rsidRPr="001A5262" w:rsidR="00701A16" w:rsidP="001A5262" w:rsidRDefault="00701A16" w14:paraId="0D03FE0C" w14:textId="67DD9293">
            <w:pPr>
              <w:rPr>
                <w:rFonts w:ascii="Arial" w:hAnsi="Arial" w:eastAsia="Times New Roman" w:cs="Arial"/>
                <w:color w:val="000000"/>
                <w:sz w:val="20"/>
                <w:szCs w:val="20"/>
              </w:rPr>
            </w:pPr>
            <w:r w:rsidRPr="001A5262">
              <w:rPr>
                <w:rFonts w:ascii="Arial" w:hAnsi="Arial" w:cs="Arial"/>
                <w:b/>
                <w:bCs/>
                <w:color w:val="000000"/>
                <w:sz w:val="20"/>
                <w:szCs w:val="20"/>
              </w:rPr>
              <w:t>Indicators</w:t>
            </w:r>
          </w:p>
        </w:tc>
        <w:tc>
          <w:tcPr>
            <w:tcW w:w="1594" w:type="dxa"/>
            <w:tcBorders>
              <w:top w:val="nil"/>
              <w:left w:val="nil"/>
              <w:bottom w:val="nil"/>
              <w:right w:val="nil"/>
            </w:tcBorders>
            <w:shd w:val="clear" w:color="auto" w:fill="auto"/>
            <w:vAlign w:val="center"/>
          </w:tcPr>
          <w:p w:rsidRPr="001A5262" w:rsidR="00701A16" w:rsidP="001A5262" w:rsidRDefault="00701A16" w14:paraId="6D35BD11" w14:textId="3A4D0FBB">
            <w:pPr>
              <w:rPr>
                <w:rFonts w:ascii="Arial" w:hAnsi="Arial" w:eastAsia="Times New Roman" w:cs="Arial"/>
                <w:color w:val="000000"/>
                <w:sz w:val="20"/>
                <w:szCs w:val="20"/>
              </w:rPr>
            </w:pPr>
            <w:r w:rsidRPr="001A5262">
              <w:rPr>
                <w:rFonts w:ascii="Arial" w:hAnsi="Arial" w:cs="Arial"/>
                <w:b/>
                <w:bCs/>
                <w:color w:val="000000"/>
                <w:sz w:val="20"/>
                <w:szCs w:val="20"/>
              </w:rPr>
              <w:t>Very Low</w:t>
            </w:r>
          </w:p>
        </w:tc>
        <w:tc>
          <w:tcPr>
            <w:tcW w:w="1677" w:type="dxa"/>
            <w:tcBorders>
              <w:top w:val="nil"/>
              <w:left w:val="nil"/>
              <w:bottom w:val="nil"/>
              <w:right w:val="nil"/>
            </w:tcBorders>
            <w:shd w:val="clear" w:color="auto" w:fill="auto"/>
            <w:vAlign w:val="center"/>
          </w:tcPr>
          <w:p w:rsidRPr="001A5262" w:rsidR="00701A16" w:rsidP="001A5262" w:rsidRDefault="00701A16" w14:paraId="41A331EC" w14:textId="39615C37">
            <w:pPr>
              <w:rPr>
                <w:rFonts w:ascii="Arial" w:hAnsi="Arial" w:eastAsia="Times New Roman" w:cs="Arial"/>
                <w:color w:val="000000"/>
                <w:sz w:val="20"/>
                <w:szCs w:val="20"/>
              </w:rPr>
            </w:pPr>
            <w:r w:rsidRPr="001A5262">
              <w:rPr>
                <w:rFonts w:ascii="Arial" w:hAnsi="Arial" w:cs="Arial"/>
                <w:b/>
                <w:bCs/>
                <w:color w:val="000000"/>
                <w:sz w:val="20"/>
                <w:szCs w:val="20"/>
              </w:rPr>
              <w:t>Low</w:t>
            </w:r>
          </w:p>
        </w:tc>
        <w:tc>
          <w:tcPr>
            <w:tcW w:w="1677" w:type="dxa"/>
            <w:tcBorders>
              <w:top w:val="nil"/>
              <w:left w:val="nil"/>
              <w:bottom w:val="nil"/>
              <w:right w:val="nil"/>
            </w:tcBorders>
            <w:shd w:val="clear" w:color="auto" w:fill="auto"/>
            <w:vAlign w:val="center"/>
          </w:tcPr>
          <w:p w:rsidRPr="001A5262" w:rsidR="00701A16" w:rsidP="001A5262" w:rsidRDefault="00701A16" w14:paraId="2CBF05EC" w14:textId="671B774E">
            <w:pPr>
              <w:rPr>
                <w:rFonts w:ascii="Arial" w:hAnsi="Arial" w:eastAsia="Times New Roman" w:cs="Arial"/>
                <w:color w:val="000000"/>
                <w:sz w:val="20"/>
                <w:szCs w:val="20"/>
              </w:rPr>
            </w:pPr>
            <w:r w:rsidRPr="001A5262">
              <w:rPr>
                <w:rFonts w:ascii="Arial" w:hAnsi="Arial" w:cs="Arial"/>
                <w:b/>
                <w:bCs/>
                <w:color w:val="000000"/>
                <w:sz w:val="20"/>
                <w:szCs w:val="20"/>
              </w:rPr>
              <w:t>Moderate</w:t>
            </w:r>
          </w:p>
        </w:tc>
        <w:tc>
          <w:tcPr>
            <w:tcW w:w="1582" w:type="dxa"/>
            <w:tcBorders>
              <w:top w:val="nil"/>
              <w:left w:val="nil"/>
              <w:bottom w:val="nil"/>
              <w:right w:val="nil"/>
            </w:tcBorders>
            <w:shd w:val="clear" w:color="auto" w:fill="auto"/>
            <w:vAlign w:val="center"/>
          </w:tcPr>
          <w:p w:rsidRPr="001A5262" w:rsidR="00701A16" w:rsidP="001A5262" w:rsidRDefault="00701A16" w14:paraId="37530ABF" w14:textId="23BCD68F">
            <w:pPr>
              <w:rPr>
                <w:rFonts w:ascii="Arial" w:hAnsi="Arial" w:eastAsia="Times New Roman" w:cs="Arial"/>
                <w:color w:val="000000"/>
                <w:sz w:val="20"/>
                <w:szCs w:val="20"/>
              </w:rPr>
            </w:pPr>
            <w:r w:rsidRPr="001A5262">
              <w:rPr>
                <w:rFonts w:ascii="Arial" w:hAnsi="Arial" w:cs="Arial"/>
                <w:b/>
                <w:bCs/>
                <w:color w:val="000000"/>
                <w:sz w:val="20"/>
                <w:szCs w:val="20"/>
              </w:rPr>
              <w:t xml:space="preserve">High </w:t>
            </w:r>
          </w:p>
        </w:tc>
        <w:tc>
          <w:tcPr>
            <w:tcW w:w="1570" w:type="dxa"/>
            <w:tcBorders>
              <w:top w:val="nil"/>
              <w:left w:val="nil"/>
              <w:bottom w:val="nil"/>
              <w:right w:val="nil"/>
            </w:tcBorders>
            <w:shd w:val="clear" w:color="auto" w:fill="auto"/>
            <w:vAlign w:val="center"/>
          </w:tcPr>
          <w:p w:rsidRPr="001A5262" w:rsidR="00701A16" w:rsidP="001A5262" w:rsidRDefault="00701A16" w14:paraId="07D01D54" w14:textId="1E800305">
            <w:pPr>
              <w:rPr>
                <w:rFonts w:ascii="Arial" w:hAnsi="Arial" w:eastAsia="Times New Roman" w:cs="Arial"/>
                <w:color w:val="000000"/>
                <w:sz w:val="20"/>
                <w:szCs w:val="20"/>
              </w:rPr>
            </w:pPr>
            <w:r w:rsidRPr="001A5262">
              <w:rPr>
                <w:rFonts w:ascii="Arial" w:hAnsi="Arial" w:cs="Arial"/>
                <w:b/>
                <w:bCs/>
                <w:color w:val="000000"/>
                <w:sz w:val="20"/>
                <w:szCs w:val="20"/>
              </w:rPr>
              <w:t>Very High</w:t>
            </w:r>
          </w:p>
        </w:tc>
        <w:tc>
          <w:tcPr>
            <w:tcW w:w="1162" w:type="dxa"/>
            <w:tcBorders>
              <w:top w:val="nil"/>
              <w:left w:val="nil"/>
              <w:bottom w:val="nil"/>
              <w:right w:val="nil"/>
            </w:tcBorders>
          </w:tcPr>
          <w:p w:rsidRPr="001A5262" w:rsidR="00701A16" w:rsidP="001A5262" w:rsidRDefault="00701A16" w14:paraId="343AF606" w14:textId="77777777">
            <w:pPr>
              <w:rPr>
                <w:rFonts w:ascii="Arial" w:hAnsi="Arial" w:cs="Arial"/>
                <w:b/>
                <w:bCs/>
                <w:color w:val="000000"/>
                <w:sz w:val="20"/>
                <w:szCs w:val="20"/>
              </w:rPr>
            </w:pPr>
          </w:p>
        </w:tc>
      </w:tr>
      <w:tr w:rsidRPr="006F5FFE" w:rsidR="00DD3068" w:rsidTr="00701A16" w14:paraId="0A50A868" w14:textId="5D57CB39">
        <w:trPr>
          <w:trHeight w:val="1500"/>
        </w:trPr>
        <w:tc>
          <w:tcPr>
            <w:tcW w:w="1915" w:type="dxa"/>
            <w:tcBorders>
              <w:top w:val="nil"/>
              <w:left w:val="nil"/>
              <w:bottom w:val="nil"/>
              <w:right w:val="nil"/>
            </w:tcBorders>
            <w:shd w:val="clear" w:color="auto" w:fill="auto"/>
            <w:vAlign w:val="center"/>
            <w:hideMark/>
          </w:tcPr>
          <w:p w:rsidRPr="006F5FFE" w:rsidR="00701A16" w:rsidP="006F5FFE" w:rsidRDefault="00701A16" w14:paraId="480F67B4" w14:textId="77777777">
            <w:pPr>
              <w:rPr>
                <w:rFonts w:ascii="Arial" w:hAnsi="Arial" w:eastAsia="Times New Roman" w:cs="Arial"/>
                <w:b/>
                <w:bCs/>
                <w:color w:val="00B0F0"/>
                <w:sz w:val="20"/>
                <w:szCs w:val="20"/>
              </w:rPr>
            </w:pPr>
            <w:r w:rsidRPr="006F5FFE">
              <w:rPr>
                <w:rFonts w:ascii="Arial" w:hAnsi="Arial" w:eastAsia="Times New Roman" w:cs="Arial"/>
                <w:b/>
                <w:bCs/>
                <w:color w:val="00B0F0"/>
                <w:sz w:val="20"/>
                <w:szCs w:val="20"/>
              </w:rPr>
              <w:t>Access and Implementation Feasibility</w:t>
            </w:r>
          </w:p>
        </w:tc>
        <w:tc>
          <w:tcPr>
            <w:tcW w:w="1783" w:type="dxa"/>
            <w:tcBorders>
              <w:top w:val="nil"/>
              <w:left w:val="nil"/>
              <w:bottom w:val="nil"/>
              <w:right w:val="nil"/>
            </w:tcBorders>
            <w:shd w:val="clear" w:color="auto" w:fill="auto"/>
            <w:vAlign w:val="center"/>
            <w:hideMark/>
          </w:tcPr>
          <w:p w:rsidRPr="006F5FFE" w:rsidR="00701A16" w:rsidP="006F5FFE" w:rsidRDefault="00701A16" w14:paraId="120A2CED"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Possibility of implementation within existing delivery systems</w:t>
            </w:r>
          </w:p>
        </w:tc>
        <w:tc>
          <w:tcPr>
            <w:tcW w:w="1594" w:type="dxa"/>
            <w:tcBorders>
              <w:top w:val="nil"/>
              <w:left w:val="nil"/>
              <w:bottom w:val="nil"/>
              <w:right w:val="nil"/>
            </w:tcBorders>
            <w:shd w:val="clear" w:color="auto" w:fill="auto"/>
            <w:vAlign w:val="center"/>
            <w:hideMark/>
          </w:tcPr>
          <w:p w:rsidRPr="006F5FFE" w:rsidR="00701A16" w:rsidP="006F5FFE" w:rsidRDefault="00701A16" w14:paraId="2B6A2CFB"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No possibility to leverage existing delivery systems due to a complex vaccine immunisation schedule. </w:t>
            </w:r>
          </w:p>
        </w:tc>
        <w:tc>
          <w:tcPr>
            <w:tcW w:w="1677" w:type="dxa"/>
            <w:tcBorders>
              <w:top w:val="nil"/>
              <w:left w:val="nil"/>
              <w:bottom w:val="nil"/>
              <w:right w:val="nil"/>
            </w:tcBorders>
            <w:shd w:val="clear" w:color="auto" w:fill="auto"/>
            <w:vAlign w:val="center"/>
            <w:hideMark/>
          </w:tcPr>
          <w:p w:rsidRPr="006F5FFE" w:rsidR="00701A16" w:rsidP="006F5FFE" w:rsidRDefault="00701A16" w14:paraId="234C6B75"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Some evidence that existing delivery systems could be leveraged to deliver a vaccine</w:t>
            </w:r>
          </w:p>
        </w:tc>
        <w:tc>
          <w:tcPr>
            <w:tcW w:w="1677" w:type="dxa"/>
            <w:tcBorders>
              <w:top w:val="nil"/>
              <w:left w:val="nil"/>
              <w:bottom w:val="nil"/>
              <w:right w:val="nil"/>
            </w:tcBorders>
            <w:shd w:val="clear" w:color="auto" w:fill="auto"/>
            <w:vAlign w:val="center"/>
            <w:hideMark/>
          </w:tcPr>
          <w:p w:rsidRPr="006F5FFE" w:rsidR="00701A16" w:rsidP="006F5FFE" w:rsidRDefault="00701A16" w14:paraId="45C32BEA"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Limited use of existing delivery systems to deliver a vaccine</w:t>
            </w:r>
          </w:p>
        </w:tc>
        <w:tc>
          <w:tcPr>
            <w:tcW w:w="1582" w:type="dxa"/>
            <w:tcBorders>
              <w:top w:val="nil"/>
              <w:left w:val="nil"/>
              <w:bottom w:val="nil"/>
              <w:right w:val="nil"/>
            </w:tcBorders>
            <w:shd w:val="clear" w:color="auto" w:fill="auto"/>
            <w:vAlign w:val="center"/>
            <w:hideMark/>
          </w:tcPr>
          <w:p w:rsidRPr="006F5FFE" w:rsidR="00701A16" w:rsidP="006F5FFE" w:rsidRDefault="00701A16" w14:paraId="6B7883A0"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Vaccine can be delivered within existing delivery systems with amendments</w:t>
            </w:r>
          </w:p>
        </w:tc>
        <w:tc>
          <w:tcPr>
            <w:tcW w:w="1570" w:type="dxa"/>
            <w:tcBorders>
              <w:top w:val="nil"/>
              <w:left w:val="nil"/>
              <w:bottom w:val="nil"/>
              <w:right w:val="nil"/>
            </w:tcBorders>
            <w:shd w:val="clear" w:color="auto" w:fill="auto"/>
            <w:vAlign w:val="center"/>
            <w:hideMark/>
          </w:tcPr>
          <w:p w:rsidRPr="006F5FFE" w:rsidR="00701A16" w:rsidP="006F5FFE" w:rsidRDefault="00701A16" w14:paraId="095E863E" w14:textId="11CEC21E">
            <w:pPr>
              <w:rPr>
                <w:rFonts w:ascii="Arial" w:hAnsi="Arial" w:eastAsia="Times New Roman" w:cs="Arial"/>
                <w:color w:val="000000"/>
                <w:sz w:val="20"/>
                <w:szCs w:val="20"/>
              </w:rPr>
            </w:pPr>
            <w:r w:rsidRPr="006F5FFE">
              <w:rPr>
                <w:rFonts w:ascii="Arial" w:hAnsi="Arial" w:eastAsia="Times New Roman" w:cs="Arial"/>
                <w:color w:val="000000"/>
                <w:sz w:val="20"/>
                <w:szCs w:val="20"/>
              </w:rPr>
              <w:t>• Vaccine can be delivered within existing delivery systems</w:t>
            </w:r>
            <w:r w:rsidR="00BE0339">
              <w:rPr>
                <w:rFonts w:ascii="Arial" w:hAnsi="Arial" w:eastAsia="Times New Roman" w:cs="Arial"/>
                <w:color w:val="000000"/>
                <w:sz w:val="20"/>
                <w:szCs w:val="20"/>
              </w:rPr>
              <w:t xml:space="preserve"> as is</w:t>
            </w:r>
          </w:p>
        </w:tc>
        <w:tc>
          <w:tcPr>
            <w:tcW w:w="1162" w:type="dxa"/>
            <w:tcBorders>
              <w:top w:val="nil"/>
              <w:left w:val="nil"/>
              <w:bottom w:val="nil"/>
              <w:right w:val="nil"/>
            </w:tcBorders>
          </w:tcPr>
          <w:p w:rsidRPr="006F5FFE" w:rsidR="00701A16" w:rsidP="006F5FFE" w:rsidRDefault="00701A16" w14:paraId="0C1C3801" w14:textId="77777777">
            <w:pPr>
              <w:rPr>
                <w:rFonts w:ascii="Arial" w:hAnsi="Arial" w:eastAsia="Times New Roman" w:cs="Arial"/>
                <w:color w:val="000000"/>
                <w:sz w:val="20"/>
                <w:szCs w:val="20"/>
              </w:rPr>
            </w:pPr>
          </w:p>
        </w:tc>
      </w:tr>
      <w:tr w:rsidRPr="006F5FFE" w:rsidR="00DD3068" w:rsidTr="00701A16" w14:paraId="367EBA00" w14:textId="6F44D4B0">
        <w:trPr>
          <w:trHeight w:val="2100"/>
        </w:trPr>
        <w:tc>
          <w:tcPr>
            <w:tcW w:w="1915" w:type="dxa"/>
            <w:tcBorders>
              <w:top w:val="nil"/>
              <w:left w:val="nil"/>
              <w:bottom w:val="nil"/>
              <w:right w:val="nil"/>
            </w:tcBorders>
            <w:shd w:val="clear" w:color="auto" w:fill="auto"/>
            <w:vAlign w:val="center"/>
            <w:hideMark/>
          </w:tcPr>
          <w:p w:rsidRPr="006F5FFE" w:rsidR="00701A16" w:rsidP="006F5FFE" w:rsidRDefault="00701A16" w14:paraId="535953E1" w14:textId="77777777">
            <w:pPr>
              <w:rPr>
                <w:rFonts w:ascii="Arial" w:hAnsi="Arial" w:eastAsia="Times New Roman" w:cs="Arial"/>
                <w:b/>
                <w:bCs/>
                <w:color w:val="00B0F0"/>
                <w:sz w:val="20"/>
                <w:szCs w:val="20"/>
              </w:rPr>
            </w:pPr>
            <w:r w:rsidRPr="006F5FFE">
              <w:rPr>
                <w:rFonts w:ascii="Arial" w:hAnsi="Arial" w:eastAsia="Times New Roman" w:cs="Arial"/>
                <w:b/>
                <w:bCs/>
                <w:color w:val="00B0F0"/>
                <w:sz w:val="20"/>
                <w:szCs w:val="20"/>
              </w:rPr>
              <w:t>Access and Implementation Feasibility</w:t>
            </w:r>
          </w:p>
        </w:tc>
        <w:tc>
          <w:tcPr>
            <w:tcW w:w="1783" w:type="dxa"/>
            <w:tcBorders>
              <w:top w:val="nil"/>
              <w:left w:val="nil"/>
              <w:bottom w:val="nil"/>
              <w:right w:val="nil"/>
            </w:tcBorders>
            <w:shd w:val="clear" w:color="auto" w:fill="auto"/>
            <w:vAlign w:val="center"/>
            <w:hideMark/>
          </w:tcPr>
          <w:p w:rsidRPr="006F5FFE" w:rsidR="00701A16" w:rsidP="006F5FFE" w:rsidRDefault="00701A16" w14:paraId="24F3BE20"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Commercial attractiveness</w:t>
            </w:r>
          </w:p>
        </w:tc>
        <w:tc>
          <w:tcPr>
            <w:tcW w:w="1594" w:type="dxa"/>
            <w:tcBorders>
              <w:top w:val="nil"/>
              <w:left w:val="nil"/>
              <w:bottom w:val="nil"/>
              <w:right w:val="nil"/>
            </w:tcBorders>
            <w:shd w:val="clear" w:color="auto" w:fill="auto"/>
            <w:vAlign w:val="center"/>
            <w:hideMark/>
          </w:tcPr>
          <w:p w:rsidRPr="006F5FFE" w:rsidR="00701A16" w:rsidP="006F5FFE" w:rsidRDefault="00701A16" w14:paraId="35D18DDE"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Poorly defined target population</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Disease burden mainly in LMICs but vaccine unlikely to be supported by Gavi</w:t>
            </w:r>
          </w:p>
        </w:tc>
        <w:tc>
          <w:tcPr>
            <w:tcW w:w="1677" w:type="dxa"/>
            <w:tcBorders>
              <w:top w:val="nil"/>
              <w:left w:val="nil"/>
              <w:bottom w:val="nil"/>
              <w:right w:val="nil"/>
            </w:tcBorders>
            <w:shd w:val="clear" w:color="auto" w:fill="auto"/>
            <w:vAlign w:val="center"/>
            <w:hideMark/>
          </w:tcPr>
          <w:p w:rsidRPr="006F5FFE" w:rsidR="00701A16" w:rsidP="006F5FFE" w:rsidRDefault="00701A16" w14:paraId="433C58FC" w14:textId="21AF61C5">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Small target population predominantly in </w:t>
            </w:r>
            <w:r w:rsidR="00E410C7">
              <w:rPr>
                <w:rFonts w:ascii="Arial" w:hAnsi="Arial" w:eastAsia="Times New Roman" w:cs="Arial"/>
                <w:color w:val="000000"/>
                <w:sz w:val="20"/>
                <w:szCs w:val="20"/>
              </w:rPr>
              <w:t xml:space="preserve">LMIC </w:t>
            </w:r>
            <w:r w:rsidR="000A063D">
              <w:rPr>
                <w:rFonts w:ascii="Arial" w:hAnsi="Arial" w:eastAsia="Times New Roman" w:cs="Arial"/>
                <w:color w:val="000000"/>
                <w:sz w:val="20"/>
                <w:szCs w:val="20"/>
              </w:rPr>
              <w:t>public</w:t>
            </w:r>
            <w:r w:rsidRPr="006F5FFE">
              <w:rPr>
                <w:rFonts w:ascii="Arial" w:hAnsi="Arial" w:eastAsia="Times New Roman" w:cs="Arial"/>
                <w:color w:val="000000"/>
                <w:sz w:val="20"/>
                <w:szCs w:val="20"/>
              </w:rPr>
              <w:t xml:space="preserve"> markets</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xml:space="preserve">• Difficulty defining target population in </w:t>
            </w:r>
            <w:r w:rsidR="000A063D">
              <w:rPr>
                <w:rFonts w:ascii="Arial" w:hAnsi="Arial" w:eastAsia="Times New Roman" w:cs="Arial"/>
                <w:color w:val="000000"/>
                <w:sz w:val="20"/>
                <w:szCs w:val="20"/>
              </w:rPr>
              <w:t>LMICs</w:t>
            </w:r>
          </w:p>
        </w:tc>
        <w:tc>
          <w:tcPr>
            <w:tcW w:w="1677" w:type="dxa"/>
            <w:tcBorders>
              <w:top w:val="nil"/>
              <w:left w:val="nil"/>
              <w:bottom w:val="nil"/>
              <w:right w:val="nil"/>
            </w:tcBorders>
            <w:shd w:val="clear" w:color="auto" w:fill="auto"/>
            <w:vAlign w:val="center"/>
            <w:hideMark/>
          </w:tcPr>
          <w:p w:rsidRPr="006F5FFE" w:rsidR="00701A16" w:rsidP="006F5FFE" w:rsidRDefault="00701A16" w14:paraId="7D2EA57E" w14:textId="60469536">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Large target population distributed predominantly in </w:t>
            </w:r>
            <w:r w:rsidR="000A063D">
              <w:rPr>
                <w:rFonts w:ascii="Arial" w:hAnsi="Arial" w:eastAsia="Times New Roman" w:cs="Arial"/>
                <w:color w:val="000000"/>
                <w:sz w:val="20"/>
                <w:szCs w:val="20"/>
              </w:rPr>
              <w:t>LMICs</w:t>
            </w:r>
            <w:r w:rsidRPr="006F5FFE">
              <w:rPr>
                <w:rFonts w:ascii="Arial" w:hAnsi="Arial" w:eastAsia="Times New Roman" w:cs="Arial"/>
                <w:color w:val="000000"/>
                <w:sz w:val="20"/>
                <w:szCs w:val="20"/>
              </w:rPr>
              <w:t xml:space="preserve"> with potential Gavi support</w:t>
            </w:r>
          </w:p>
        </w:tc>
        <w:tc>
          <w:tcPr>
            <w:tcW w:w="1582" w:type="dxa"/>
            <w:tcBorders>
              <w:top w:val="nil"/>
              <w:left w:val="nil"/>
              <w:bottom w:val="nil"/>
              <w:right w:val="nil"/>
            </w:tcBorders>
            <w:shd w:val="clear" w:color="auto" w:fill="auto"/>
            <w:vAlign w:val="center"/>
            <w:hideMark/>
          </w:tcPr>
          <w:p w:rsidRPr="006F5FFE" w:rsidR="00701A16" w:rsidP="006F5FFE" w:rsidRDefault="00701A16" w14:paraId="018FCCD6" w14:textId="6ED9762A">
            <w:pPr>
              <w:rPr>
                <w:rFonts w:ascii="Arial" w:hAnsi="Arial" w:eastAsia="Times New Roman" w:cs="Arial"/>
                <w:color w:val="000000"/>
                <w:sz w:val="20"/>
                <w:szCs w:val="20"/>
              </w:rPr>
            </w:pPr>
            <w:r w:rsidRPr="006F5FFE">
              <w:rPr>
                <w:rFonts w:ascii="Arial" w:hAnsi="Arial" w:eastAsia="Times New Roman" w:cs="Arial"/>
                <w:color w:val="000000"/>
                <w:sz w:val="20"/>
                <w:szCs w:val="20"/>
              </w:rPr>
              <w:t>• Well</w:t>
            </w:r>
            <w:r w:rsidR="000A063D">
              <w:rPr>
                <w:rFonts w:ascii="Arial" w:hAnsi="Arial" w:eastAsia="Times New Roman" w:cs="Arial"/>
                <w:color w:val="000000"/>
                <w:sz w:val="20"/>
                <w:szCs w:val="20"/>
              </w:rPr>
              <w:t>-</w:t>
            </w:r>
            <w:r w:rsidRPr="006F5FFE">
              <w:rPr>
                <w:rFonts w:ascii="Arial" w:hAnsi="Arial" w:eastAsia="Times New Roman" w:cs="Arial"/>
                <w:color w:val="000000"/>
                <w:sz w:val="20"/>
                <w:szCs w:val="20"/>
              </w:rPr>
              <w:t xml:space="preserve">defined target population in </w:t>
            </w:r>
            <w:r w:rsidR="000A063D">
              <w:rPr>
                <w:rFonts w:ascii="Arial" w:hAnsi="Arial" w:eastAsia="Times New Roman" w:cs="Arial"/>
                <w:color w:val="000000"/>
                <w:sz w:val="20"/>
                <w:szCs w:val="20"/>
              </w:rPr>
              <w:t>LMIC public</w:t>
            </w:r>
            <w:r w:rsidRPr="006F5FFE" w:rsidR="000A063D">
              <w:rPr>
                <w:rFonts w:ascii="Arial" w:hAnsi="Arial" w:eastAsia="Times New Roman" w:cs="Arial"/>
                <w:color w:val="000000"/>
                <w:sz w:val="20"/>
                <w:szCs w:val="20"/>
              </w:rPr>
              <w:t xml:space="preserve"> </w:t>
            </w:r>
            <w:r w:rsidRPr="006F5FFE">
              <w:rPr>
                <w:rFonts w:ascii="Arial" w:hAnsi="Arial" w:eastAsia="Times New Roman" w:cs="Arial"/>
                <w:color w:val="000000"/>
                <w:sz w:val="20"/>
                <w:szCs w:val="20"/>
              </w:rPr>
              <w:t>markets</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xml:space="preserve">• Large target populations distributed across </w:t>
            </w:r>
            <w:r w:rsidR="00465AC4">
              <w:rPr>
                <w:rFonts w:ascii="Arial" w:hAnsi="Arial" w:eastAsia="Times New Roman" w:cs="Arial"/>
                <w:color w:val="000000"/>
                <w:sz w:val="20"/>
                <w:szCs w:val="20"/>
              </w:rPr>
              <w:t>HIC and LMIC</w:t>
            </w:r>
            <w:r w:rsidRPr="006F5FFE">
              <w:rPr>
                <w:rFonts w:ascii="Arial" w:hAnsi="Arial" w:eastAsia="Times New Roman" w:cs="Arial"/>
                <w:color w:val="000000"/>
                <w:sz w:val="20"/>
                <w:szCs w:val="20"/>
              </w:rPr>
              <w:t xml:space="preserve"> markets</w:t>
            </w:r>
          </w:p>
        </w:tc>
        <w:tc>
          <w:tcPr>
            <w:tcW w:w="1570" w:type="dxa"/>
            <w:tcBorders>
              <w:top w:val="nil"/>
              <w:left w:val="nil"/>
              <w:bottom w:val="nil"/>
              <w:right w:val="nil"/>
            </w:tcBorders>
            <w:shd w:val="clear" w:color="auto" w:fill="auto"/>
            <w:vAlign w:val="center"/>
            <w:hideMark/>
          </w:tcPr>
          <w:p w:rsidRPr="006F5FFE" w:rsidR="00701A16" w:rsidP="006F5FFE" w:rsidRDefault="00701A16" w14:paraId="04B1DD2D" w14:textId="2797142F">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Large target population in </w:t>
            </w:r>
            <w:r w:rsidR="00465AC4">
              <w:rPr>
                <w:rFonts w:ascii="Arial" w:hAnsi="Arial" w:eastAsia="Times New Roman" w:cs="Arial"/>
                <w:color w:val="000000"/>
                <w:sz w:val="20"/>
                <w:szCs w:val="20"/>
              </w:rPr>
              <w:t xml:space="preserve">HIC and LMIC, both </w:t>
            </w:r>
            <w:r w:rsidR="00803317">
              <w:rPr>
                <w:rFonts w:ascii="Arial" w:hAnsi="Arial" w:eastAsia="Times New Roman" w:cs="Arial"/>
                <w:color w:val="000000"/>
                <w:sz w:val="20"/>
                <w:szCs w:val="20"/>
              </w:rPr>
              <w:t>private and public markets</w:t>
            </w:r>
          </w:p>
        </w:tc>
        <w:tc>
          <w:tcPr>
            <w:tcW w:w="1162" w:type="dxa"/>
            <w:tcBorders>
              <w:top w:val="nil"/>
              <w:left w:val="nil"/>
              <w:bottom w:val="nil"/>
              <w:right w:val="nil"/>
            </w:tcBorders>
          </w:tcPr>
          <w:p w:rsidRPr="006F5FFE" w:rsidR="00701A16" w:rsidP="006F5FFE" w:rsidRDefault="00701A16" w14:paraId="3EA053CE" w14:textId="77777777">
            <w:pPr>
              <w:rPr>
                <w:rFonts w:ascii="Arial" w:hAnsi="Arial" w:eastAsia="Times New Roman" w:cs="Arial"/>
                <w:color w:val="000000"/>
                <w:sz w:val="20"/>
                <w:szCs w:val="20"/>
              </w:rPr>
            </w:pPr>
          </w:p>
        </w:tc>
      </w:tr>
      <w:tr w:rsidRPr="006F5FFE" w:rsidR="00DD3068" w:rsidTr="00701A16" w14:paraId="6809F3A7" w14:textId="36816DFE">
        <w:trPr>
          <w:trHeight w:val="1200"/>
        </w:trPr>
        <w:tc>
          <w:tcPr>
            <w:tcW w:w="1915" w:type="dxa"/>
            <w:tcBorders>
              <w:top w:val="nil"/>
              <w:left w:val="nil"/>
              <w:bottom w:val="nil"/>
              <w:right w:val="nil"/>
            </w:tcBorders>
            <w:shd w:val="clear" w:color="auto" w:fill="auto"/>
            <w:vAlign w:val="center"/>
            <w:hideMark/>
          </w:tcPr>
          <w:p w:rsidRPr="006F5FFE" w:rsidR="00701A16" w:rsidP="006F5FFE" w:rsidRDefault="00701A16" w14:paraId="36B26F3F" w14:textId="77777777">
            <w:pPr>
              <w:rPr>
                <w:rFonts w:ascii="Arial" w:hAnsi="Arial" w:eastAsia="Times New Roman" w:cs="Arial"/>
                <w:b/>
                <w:bCs/>
                <w:color w:val="00B0F0"/>
                <w:sz w:val="20"/>
                <w:szCs w:val="20"/>
              </w:rPr>
            </w:pPr>
            <w:r w:rsidRPr="006F5FFE">
              <w:rPr>
                <w:rFonts w:ascii="Arial" w:hAnsi="Arial" w:eastAsia="Times New Roman" w:cs="Arial"/>
                <w:b/>
                <w:bCs/>
                <w:color w:val="00B0F0"/>
                <w:sz w:val="20"/>
                <w:szCs w:val="20"/>
              </w:rPr>
              <w:t>Access and Implementation Feasibility</w:t>
            </w:r>
          </w:p>
        </w:tc>
        <w:tc>
          <w:tcPr>
            <w:tcW w:w="1783" w:type="dxa"/>
            <w:tcBorders>
              <w:top w:val="nil"/>
              <w:left w:val="nil"/>
              <w:bottom w:val="nil"/>
              <w:right w:val="nil"/>
            </w:tcBorders>
            <w:shd w:val="clear" w:color="auto" w:fill="auto"/>
            <w:vAlign w:val="center"/>
            <w:hideMark/>
          </w:tcPr>
          <w:p w:rsidRPr="006F5FFE" w:rsidR="00701A16" w:rsidP="006F5FFE" w:rsidRDefault="00701A16" w14:paraId="766284EC"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Clarity of licensure and policy decision pathway</w:t>
            </w:r>
          </w:p>
        </w:tc>
        <w:tc>
          <w:tcPr>
            <w:tcW w:w="1594" w:type="dxa"/>
            <w:tcBorders>
              <w:top w:val="nil"/>
              <w:left w:val="nil"/>
              <w:bottom w:val="nil"/>
              <w:right w:val="nil"/>
            </w:tcBorders>
            <w:shd w:val="clear" w:color="auto" w:fill="auto"/>
            <w:vAlign w:val="center"/>
            <w:hideMark/>
          </w:tcPr>
          <w:p w:rsidRPr="006F5FFE" w:rsidR="00701A16" w:rsidP="006F5FFE" w:rsidRDefault="00701A16" w14:paraId="3C92450D" w14:textId="3D113331">
            <w:pPr>
              <w:rPr>
                <w:rFonts w:ascii="Arial" w:hAnsi="Arial" w:eastAsia="Times New Roman" w:cs="Arial"/>
                <w:color w:val="000000"/>
                <w:sz w:val="20"/>
                <w:szCs w:val="20"/>
              </w:rPr>
            </w:pPr>
            <w:r w:rsidRPr="006F5FFE">
              <w:rPr>
                <w:rFonts w:ascii="Arial" w:hAnsi="Arial" w:eastAsia="Times New Roman" w:cs="Arial"/>
                <w:color w:val="000000"/>
                <w:sz w:val="20"/>
                <w:szCs w:val="20"/>
              </w:rPr>
              <w:t>• A need for novel licensure</w:t>
            </w:r>
            <w:r w:rsidR="00360BB9">
              <w:rPr>
                <w:rFonts w:ascii="Arial" w:hAnsi="Arial" w:eastAsia="Times New Roman" w:cs="Arial"/>
                <w:color w:val="000000"/>
                <w:sz w:val="20"/>
                <w:szCs w:val="20"/>
              </w:rPr>
              <w:t xml:space="preserve"> and/or policy</w:t>
            </w:r>
            <w:r w:rsidRPr="006F5FFE">
              <w:rPr>
                <w:rFonts w:ascii="Arial" w:hAnsi="Arial" w:eastAsia="Times New Roman" w:cs="Arial"/>
                <w:color w:val="000000"/>
                <w:sz w:val="20"/>
                <w:szCs w:val="20"/>
              </w:rPr>
              <w:t xml:space="preserve"> pathway, which is currently unclear</w:t>
            </w:r>
          </w:p>
        </w:tc>
        <w:tc>
          <w:tcPr>
            <w:tcW w:w="1677" w:type="dxa"/>
            <w:tcBorders>
              <w:top w:val="nil"/>
              <w:left w:val="nil"/>
              <w:bottom w:val="nil"/>
              <w:right w:val="nil"/>
            </w:tcBorders>
            <w:shd w:val="clear" w:color="auto" w:fill="auto"/>
            <w:vAlign w:val="center"/>
            <w:hideMark/>
          </w:tcPr>
          <w:p w:rsidRPr="006F5FFE" w:rsidR="00701A16" w:rsidP="006F5FFE" w:rsidRDefault="00701A16" w14:paraId="526FCC2D" w14:textId="68E3CD45">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A need for novel licensure </w:t>
            </w:r>
            <w:r w:rsidR="00360BB9">
              <w:rPr>
                <w:rFonts w:ascii="Arial" w:hAnsi="Arial" w:eastAsia="Times New Roman" w:cs="Arial"/>
                <w:color w:val="000000"/>
                <w:sz w:val="20"/>
                <w:szCs w:val="20"/>
              </w:rPr>
              <w:t xml:space="preserve">and/or policy </w:t>
            </w:r>
            <w:r w:rsidRPr="006F5FFE">
              <w:rPr>
                <w:rFonts w:ascii="Arial" w:hAnsi="Arial" w:eastAsia="Times New Roman" w:cs="Arial"/>
                <w:color w:val="000000"/>
                <w:sz w:val="20"/>
                <w:szCs w:val="20"/>
              </w:rPr>
              <w:t>pathway</w:t>
            </w:r>
          </w:p>
        </w:tc>
        <w:tc>
          <w:tcPr>
            <w:tcW w:w="1677" w:type="dxa"/>
            <w:tcBorders>
              <w:top w:val="nil"/>
              <w:left w:val="nil"/>
              <w:bottom w:val="nil"/>
              <w:right w:val="nil"/>
            </w:tcBorders>
            <w:shd w:val="clear" w:color="auto" w:fill="auto"/>
            <w:vAlign w:val="center"/>
            <w:hideMark/>
          </w:tcPr>
          <w:p w:rsidRPr="006F5FFE" w:rsidR="00701A16" w:rsidP="006F5FFE" w:rsidRDefault="00701A16" w14:paraId="25F8CCFD" w14:textId="50BEC63C">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A possibility to leverage an existing licensure </w:t>
            </w:r>
            <w:r w:rsidR="00360BB9">
              <w:rPr>
                <w:rFonts w:ascii="Arial" w:hAnsi="Arial" w:eastAsia="Times New Roman" w:cs="Arial"/>
                <w:color w:val="000000"/>
                <w:sz w:val="20"/>
                <w:szCs w:val="20"/>
              </w:rPr>
              <w:t xml:space="preserve">and policy </w:t>
            </w:r>
            <w:r w:rsidRPr="006F5FFE">
              <w:rPr>
                <w:rFonts w:ascii="Arial" w:hAnsi="Arial" w:eastAsia="Times New Roman" w:cs="Arial"/>
                <w:color w:val="000000"/>
                <w:sz w:val="20"/>
                <w:szCs w:val="20"/>
              </w:rPr>
              <w:t xml:space="preserve">pathway with major amendments </w:t>
            </w:r>
          </w:p>
        </w:tc>
        <w:tc>
          <w:tcPr>
            <w:tcW w:w="1582" w:type="dxa"/>
            <w:tcBorders>
              <w:top w:val="nil"/>
              <w:left w:val="nil"/>
              <w:bottom w:val="nil"/>
              <w:right w:val="nil"/>
            </w:tcBorders>
            <w:shd w:val="clear" w:color="auto" w:fill="auto"/>
            <w:vAlign w:val="center"/>
            <w:hideMark/>
          </w:tcPr>
          <w:p w:rsidRPr="006F5FFE" w:rsidR="00701A16" w:rsidP="006F5FFE" w:rsidRDefault="00701A16" w14:paraId="54DCDC4D" w14:textId="5A49111F">
            <w:pPr>
              <w:rPr>
                <w:rFonts w:ascii="Arial" w:hAnsi="Arial" w:eastAsia="Times New Roman" w:cs="Arial"/>
                <w:color w:val="000000"/>
                <w:sz w:val="20"/>
                <w:szCs w:val="20"/>
              </w:rPr>
            </w:pPr>
            <w:r w:rsidRPr="006F5FFE">
              <w:rPr>
                <w:rFonts w:ascii="Arial" w:hAnsi="Arial" w:eastAsia="Times New Roman" w:cs="Arial"/>
                <w:color w:val="000000"/>
                <w:sz w:val="20"/>
                <w:szCs w:val="20"/>
              </w:rPr>
              <w:t xml:space="preserve">• A clear licensure </w:t>
            </w:r>
            <w:r w:rsidR="00360BB9">
              <w:rPr>
                <w:rFonts w:ascii="Arial" w:hAnsi="Arial" w:eastAsia="Times New Roman" w:cs="Arial"/>
                <w:color w:val="000000"/>
                <w:sz w:val="20"/>
                <w:szCs w:val="20"/>
              </w:rPr>
              <w:t xml:space="preserve">and policy </w:t>
            </w:r>
            <w:r w:rsidRPr="006F5FFE">
              <w:rPr>
                <w:rFonts w:ascii="Arial" w:hAnsi="Arial" w:eastAsia="Times New Roman" w:cs="Arial"/>
                <w:color w:val="000000"/>
                <w:sz w:val="20"/>
                <w:szCs w:val="20"/>
              </w:rPr>
              <w:t>pathway with minor amendments</w:t>
            </w:r>
          </w:p>
        </w:tc>
        <w:tc>
          <w:tcPr>
            <w:tcW w:w="1570" w:type="dxa"/>
            <w:tcBorders>
              <w:top w:val="nil"/>
              <w:left w:val="nil"/>
              <w:bottom w:val="nil"/>
              <w:right w:val="nil"/>
            </w:tcBorders>
            <w:shd w:val="clear" w:color="auto" w:fill="auto"/>
            <w:vAlign w:val="center"/>
            <w:hideMark/>
          </w:tcPr>
          <w:p w:rsidRPr="006F5FFE" w:rsidR="00701A16" w:rsidP="006F5FFE" w:rsidRDefault="00701A16" w14:paraId="37FC605F" w14:textId="6C0F9F71">
            <w:pPr>
              <w:rPr>
                <w:rFonts w:ascii="Arial" w:hAnsi="Arial" w:eastAsia="Times New Roman" w:cs="Arial"/>
                <w:color w:val="000000"/>
                <w:sz w:val="20"/>
                <w:szCs w:val="20"/>
              </w:rPr>
            </w:pPr>
            <w:r w:rsidRPr="006F5FFE">
              <w:rPr>
                <w:rFonts w:ascii="Arial" w:hAnsi="Arial" w:eastAsia="Times New Roman" w:cs="Arial"/>
                <w:color w:val="000000"/>
                <w:sz w:val="20"/>
                <w:szCs w:val="20"/>
              </w:rPr>
              <w:t>• A clear</w:t>
            </w:r>
            <w:r w:rsidR="009274A2">
              <w:rPr>
                <w:rFonts w:ascii="Arial" w:hAnsi="Arial" w:eastAsia="Times New Roman" w:cs="Arial"/>
                <w:color w:val="000000"/>
                <w:sz w:val="20"/>
                <w:szCs w:val="20"/>
              </w:rPr>
              <w:t>, highly precedented</w:t>
            </w:r>
            <w:r w:rsidR="002629E8">
              <w:rPr>
                <w:rFonts w:ascii="Arial" w:hAnsi="Arial" w:eastAsia="Times New Roman" w:cs="Arial"/>
                <w:color w:val="000000"/>
                <w:sz w:val="20"/>
                <w:szCs w:val="20"/>
              </w:rPr>
              <w:t>,</w:t>
            </w:r>
            <w:r w:rsidR="009274A2">
              <w:rPr>
                <w:rFonts w:ascii="Arial" w:hAnsi="Arial" w:eastAsia="Times New Roman" w:cs="Arial"/>
                <w:color w:val="000000"/>
                <w:sz w:val="20"/>
                <w:szCs w:val="20"/>
              </w:rPr>
              <w:t xml:space="preserve"> </w:t>
            </w:r>
            <w:r w:rsidR="002629E8">
              <w:rPr>
                <w:rFonts w:ascii="Arial" w:hAnsi="Arial" w:eastAsia="Times New Roman" w:cs="Arial"/>
                <w:color w:val="000000"/>
                <w:sz w:val="20"/>
                <w:szCs w:val="20"/>
              </w:rPr>
              <w:t xml:space="preserve">fit for purpose </w:t>
            </w:r>
            <w:r w:rsidRPr="006F5FFE">
              <w:rPr>
                <w:rFonts w:ascii="Arial" w:hAnsi="Arial" w:eastAsia="Times New Roman" w:cs="Arial"/>
                <w:color w:val="000000"/>
                <w:sz w:val="20"/>
                <w:szCs w:val="20"/>
              </w:rPr>
              <w:t xml:space="preserve">licensure </w:t>
            </w:r>
            <w:r w:rsidR="00360BB9">
              <w:rPr>
                <w:rFonts w:ascii="Arial" w:hAnsi="Arial" w:eastAsia="Times New Roman" w:cs="Arial"/>
                <w:color w:val="000000"/>
                <w:sz w:val="20"/>
                <w:szCs w:val="20"/>
              </w:rPr>
              <w:t xml:space="preserve">and policy </w:t>
            </w:r>
            <w:r w:rsidRPr="006F5FFE">
              <w:rPr>
                <w:rFonts w:ascii="Arial" w:hAnsi="Arial" w:eastAsia="Times New Roman" w:cs="Arial"/>
                <w:color w:val="000000"/>
                <w:sz w:val="20"/>
                <w:szCs w:val="20"/>
              </w:rPr>
              <w:t xml:space="preserve">pathway </w:t>
            </w:r>
            <w:r w:rsidR="002629E8">
              <w:rPr>
                <w:rFonts w:ascii="Arial" w:hAnsi="Arial" w:eastAsia="Times New Roman" w:cs="Arial"/>
                <w:color w:val="000000"/>
                <w:sz w:val="20"/>
                <w:szCs w:val="20"/>
              </w:rPr>
              <w:t xml:space="preserve">currently </w:t>
            </w:r>
            <w:r w:rsidR="00DD3068">
              <w:rPr>
                <w:rFonts w:ascii="Arial" w:hAnsi="Arial" w:eastAsia="Times New Roman" w:cs="Arial"/>
                <w:color w:val="000000"/>
                <w:sz w:val="20"/>
                <w:szCs w:val="20"/>
              </w:rPr>
              <w:t>exists</w:t>
            </w:r>
          </w:p>
        </w:tc>
        <w:tc>
          <w:tcPr>
            <w:tcW w:w="1162" w:type="dxa"/>
            <w:tcBorders>
              <w:top w:val="nil"/>
              <w:left w:val="nil"/>
              <w:bottom w:val="nil"/>
              <w:right w:val="nil"/>
            </w:tcBorders>
          </w:tcPr>
          <w:p w:rsidRPr="006F5FFE" w:rsidR="00701A16" w:rsidP="006F5FFE" w:rsidRDefault="00701A16" w14:paraId="1E6575ED" w14:textId="77777777">
            <w:pPr>
              <w:rPr>
                <w:rFonts w:ascii="Arial" w:hAnsi="Arial" w:eastAsia="Times New Roman" w:cs="Arial"/>
                <w:color w:val="000000"/>
                <w:sz w:val="20"/>
                <w:szCs w:val="20"/>
              </w:rPr>
            </w:pPr>
          </w:p>
        </w:tc>
      </w:tr>
      <w:tr w:rsidRPr="006F5FFE" w:rsidR="00DD3068" w:rsidTr="00A07A5E" w14:paraId="3C696BE9" w14:textId="77777777">
        <w:trPr>
          <w:trHeight w:val="3900"/>
        </w:trPr>
        <w:tc>
          <w:tcPr>
            <w:tcW w:w="1915" w:type="dxa"/>
            <w:tcBorders>
              <w:top w:val="nil"/>
              <w:left w:val="nil"/>
              <w:bottom w:val="nil"/>
              <w:right w:val="nil"/>
            </w:tcBorders>
            <w:shd w:val="clear" w:color="auto" w:fill="auto"/>
          </w:tcPr>
          <w:p w:rsidRPr="009278AB" w:rsidR="009278AB" w:rsidP="009278AB" w:rsidRDefault="009278AB" w14:paraId="24832724" w14:textId="4517B903">
            <w:pPr>
              <w:rPr>
                <w:rFonts w:ascii="Arial" w:hAnsi="Arial" w:eastAsia="Times New Roman" w:cs="Arial"/>
                <w:b/>
                <w:bCs/>
                <w:color w:val="00B0F0"/>
                <w:sz w:val="20"/>
                <w:szCs w:val="20"/>
              </w:rPr>
            </w:pPr>
            <w:r w:rsidRPr="009278AB">
              <w:rPr>
                <w:rFonts w:ascii="Arial" w:hAnsi="Arial" w:cs="Arial"/>
                <w:b/>
                <w:bCs/>
                <w:color w:val="00B0F0"/>
                <w:sz w:val="20"/>
                <w:szCs w:val="20"/>
              </w:rPr>
              <w:t>Access and Implementation Feasibility</w:t>
            </w:r>
          </w:p>
        </w:tc>
        <w:tc>
          <w:tcPr>
            <w:tcW w:w="1783" w:type="dxa"/>
            <w:tcBorders>
              <w:top w:val="nil"/>
              <w:left w:val="nil"/>
              <w:bottom w:val="nil"/>
              <w:right w:val="nil"/>
            </w:tcBorders>
            <w:shd w:val="clear" w:color="auto" w:fill="auto"/>
          </w:tcPr>
          <w:p w:rsidRPr="009278AB" w:rsidR="009278AB" w:rsidP="009278AB" w:rsidRDefault="009278AB" w14:paraId="56815C0E" w14:textId="3A217797">
            <w:pPr>
              <w:rPr>
                <w:rFonts w:ascii="Arial" w:hAnsi="Arial" w:eastAsia="Times New Roman" w:cs="Arial"/>
                <w:color w:val="000000"/>
                <w:sz w:val="20"/>
                <w:szCs w:val="20"/>
              </w:rPr>
            </w:pPr>
            <w:r w:rsidRPr="009278AB">
              <w:rPr>
                <w:rFonts w:ascii="Arial" w:hAnsi="Arial" w:cs="Arial"/>
                <w:sz w:val="20"/>
                <w:szCs w:val="20"/>
              </w:rPr>
              <w:t>Expected financing mechanism</w:t>
            </w:r>
          </w:p>
        </w:tc>
        <w:tc>
          <w:tcPr>
            <w:tcW w:w="1594" w:type="dxa"/>
            <w:tcBorders>
              <w:top w:val="nil"/>
              <w:left w:val="nil"/>
              <w:bottom w:val="nil"/>
              <w:right w:val="nil"/>
            </w:tcBorders>
            <w:shd w:val="clear" w:color="auto" w:fill="auto"/>
          </w:tcPr>
          <w:p w:rsidRPr="009278AB" w:rsidR="009278AB" w:rsidP="009278AB" w:rsidRDefault="009278AB" w14:paraId="3BB565F8" w14:textId="2E64AB36">
            <w:pPr>
              <w:rPr>
                <w:rFonts w:ascii="Arial" w:hAnsi="Arial" w:eastAsia="Times New Roman" w:cs="Arial"/>
                <w:color w:val="000000"/>
                <w:sz w:val="20"/>
                <w:szCs w:val="20"/>
              </w:rPr>
            </w:pPr>
            <w:r w:rsidRPr="009278AB">
              <w:rPr>
                <w:rFonts w:ascii="Arial" w:hAnsi="Arial" w:cs="Arial"/>
                <w:sz w:val="20"/>
                <w:szCs w:val="20"/>
              </w:rPr>
              <w:t>No interest from global funders</w:t>
            </w:r>
            <w:r w:rsidR="00003B69">
              <w:rPr>
                <w:rFonts w:ascii="Arial" w:hAnsi="Arial" w:cs="Arial"/>
                <w:sz w:val="20"/>
                <w:szCs w:val="20"/>
              </w:rPr>
              <w:t xml:space="preserve"> o</w:t>
            </w:r>
            <w:r w:rsidRPr="009278AB">
              <w:rPr>
                <w:rFonts w:ascii="Arial" w:hAnsi="Arial" w:cs="Arial"/>
                <w:sz w:val="20"/>
                <w:szCs w:val="20"/>
              </w:rPr>
              <w:t>r national procurement agencies, potential for private market</w:t>
            </w:r>
          </w:p>
        </w:tc>
        <w:tc>
          <w:tcPr>
            <w:tcW w:w="1677" w:type="dxa"/>
            <w:tcBorders>
              <w:top w:val="nil"/>
              <w:left w:val="nil"/>
              <w:bottom w:val="nil"/>
              <w:right w:val="nil"/>
            </w:tcBorders>
            <w:shd w:val="clear" w:color="auto" w:fill="auto"/>
          </w:tcPr>
          <w:p w:rsidRPr="009278AB" w:rsidR="009278AB" w:rsidP="009278AB" w:rsidRDefault="009278AB" w14:paraId="3915AF9D" w14:textId="6FA55124">
            <w:pPr>
              <w:rPr>
                <w:rFonts w:ascii="Arial" w:hAnsi="Arial" w:eastAsia="Times New Roman" w:cs="Arial"/>
                <w:color w:val="000000"/>
                <w:sz w:val="20"/>
                <w:szCs w:val="20"/>
              </w:rPr>
            </w:pPr>
            <w:r w:rsidRPr="009278AB">
              <w:rPr>
                <w:rFonts w:ascii="Arial" w:hAnsi="Arial" w:cs="Arial"/>
                <w:sz w:val="20"/>
                <w:szCs w:val="20"/>
              </w:rPr>
              <w:t xml:space="preserve">Unlikely to be of interest to global funders, requiring commitment from national procurement </w:t>
            </w:r>
          </w:p>
        </w:tc>
        <w:tc>
          <w:tcPr>
            <w:tcW w:w="1677" w:type="dxa"/>
            <w:tcBorders>
              <w:top w:val="nil"/>
              <w:left w:val="nil"/>
              <w:bottom w:val="nil"/>
              <w:right w:val="nil"/>
            </w:tcBorders>
            <w:shd w:val="clear" w:color="auto" w:fill="auto"/>
          </w:tcPr>
          <w:p w:rsidRPr="009278AB" w:rsidR="009278AB" w:rsidP="009278AB" w:rsidRDefault="009278AB" w14:paraId="0FFEEFAE" w14:textId="67090584">
            <w:pPr>
              <w:rPr>
                <w:rFonts w:ascii="Arial" w:hAnsi="Arial" w:eastAsia="Times New Roman" w:cs="Arial"/>
                <w:color w:val="000000"/>
                <w:sz w:val="20"/>
                <w:szCs w:val="20"/>
              </w:rPr>
            </w:pPr>
            <w:r w:rsidRPr="009278AB">
              <w:rPr>
                <w:rFonts w:ascii="Arial" w:hAnsi="Arial" w:cs="Arial"/>
                <w:sz w:val="20"/>
                <w:szCs w:val="20"/>
              </w:rPr>
              <w:t xml:space="preserve">Potential interest from global funders, depending on </w:t>
            </w:r>
            <w:r w:rsidR="00003B69">
              <w:rPr>
                <w:rFonts w:ascii="Arial" w:hAnsi="Arial" w:cs="Arial"/>
                <w:sz w:val="20"/>
                <w:szCs w:val="20"/>
              </w:rPr>
              <w:t>public health</w:t>
            </w:r>
            <w:r w:rsidRPr="009278AB">
              <w:rPr>
                <w:rFonts w:ascii="Arial" w:hAnsi="Arial" w:cs="Arial"/>
                <w:sz w:val="20"/>
                <w:szCs w:val="20"/>
              </w:rPr>
              <w:t xml:space="preserve"> impact data, interest from national procurement agencies</w:t>
            </w:r>
          </w:p>
        </w:tc>
        <w:tc>
          <w:tcPr>
            <w:tcW w:w="1582" w:type="dxa"/>
            <w:tcBorders>
              <w:top w:val="nil"/>
              <w:left w:val="nil"/>
              <w:bottom w:val="nil"/>
              <w:right w:val="nil"/>
            </w:tcBorders>
            <w:shd w:val="clear" w:color="auto" w:fill="auto"/>
          </w:tcPr>
          <w:p w:rsidRPr="009278AB" w:rsidR="009278AB" w:rsidP="009278AB" w:rsidRDefault="009278AB" w14:paraId="423DB14A" w14:textId="058B77B2">
            <w:pPr>
              <w:rPr>
                <w:rFonts w:ascii="Arial" w:hAnsi="Arial" w:eastAsia="Times New Roman" w:cs="Arial"/>
                <w:color w:val="000000"/>
                <w:sz w:val="20"/>
                <w:szCs w:val="20"/>
              </w:rPr>
            </w:pPr>
            <w:r w:rsidRPr="009278AB">
              <w:rPr>
                <w:rFonts w:ascii="Arial" w:hAnsi="Arial" w:cs="Arial"/>
                <w:sz w:val="20"/>
                <w:szCs w:val="20"/>
              </w:rPr>
              <w:t xml:space="preserve">High level of interest expressed from public financing agencies such as Gavi, </w:t>
            </w:r>
            <w:bookmarkStart w:name="_Hlk74490830" w:id="13"/>
            <w:r w:rsidRPr="009278AB">
              <w:rPr>
                <w:rFonts w:ascii="Arial" w:hAnsi="Arial" w:cs="Arial"/>
                <w:sz w:val="20"/>
                <w:szCs w:val="20"/>
              </w:rPr>
              <w:t>PAHO RF</w:t>
            </w:r>
            <w:bookmarkEnd w:id="13"/>
            <w:r w:rsidRPr="009278AB">
              <w:rPr>
                <w:rFonts w:ascii="Arial" w:hAnsi="Arial" w:cs="Arial"/>
                <w:sz w:val="20"/>
                <w:szCs w:val="20"/>
              </w:rPr>
              <w:t>, and from national procur</w:t>
            </w:r>
            <w:r>
              <w:rPr>
                <w:rFonts w:ascii="Arial" w:hAnsi="Arial" w:cs="Arial"/>
                <w:sz w:val="20"/>
                <w:szCs w:val="20"/>
              </w:rPr>
              <w:t>e</w:t>
            </w:r>
            <w:r w:rsidRPr="009278AB">
              <w:rPr>
                <w:rFonts w:ascii="Arial" w:hAnsi="Arial" w:cs="Arial"/>
                <w:sz w:val="20"/>
                <w:szCs w:val="20"/>
              </w:rPr>
              <w:t>ment agencies</w:t>
            </w:r>
          </w:p>
        </w:tc>
        <w:tc>
          <w:tcPr>
            <w:tcW w:w="1570" w:type="dxa"/>
            <w:tcBorders>
              <w:top w:val="nil"/>
              <w:left w:val="nil"/>
              <w:bottom w:val="nil"/>
              <w:right w:val="nil"/>
            </w:tcBorders>
            <w:shd w:val="clear" w:color="auto" w:fill="auto"/>
          </w:tcPr>
          <w:p w:rsidRPr="009278AB" w:rsidR="009278AB" w:rsidP="009278AB" w:rsidRDefault="009278AB" w14:paraId="53C73DDF" w14:textId="257EFE55">
            <w:pPr>
              <w:rPr>
                <w:rFonts w:ascii="Arial" w:hAnsi="Arial" w:eastAsia="Times New Roman" w:cs="Arial"/>
                <w:color w:val="000000"/>
                <w:sz w:val="20"/>
                <w:szCs w:val="20"/>
              </w:rPr>
            </w:pPr>
            <w:r w:rsidRPr="009278AB">
              <w:rPr>
                <w:rFonts w:ascii="Arial" w:hAnsi="Arial" w:cs="Arial"/>
                <w:sz w:val="20"/>
                <w:szCs w:val="20"/>
              </w:rPr>
              <w:t>Advanced purchasing commitment from, for example Gavi, PAHO RF, or other pull mechanism</w:t>
            </w:r>
            <w:r w:rsidR="00003B69">
              <w:rPr>
                <w:rFonts w:ascii="Arial" w:hAnsi="Arial" w:cs="Arial"/>
                <w:sz w:val="20"/>
                <w:szCs w:val="20"/>
              </w:rPr>
              <w:t>(s)</w:t>
            </w:r>
            <w:r w:rsidRPr="009278AB">
              <w:rPr>
                <w:rFonts w:ascii="Arial" w:hAnsi="Arial" w:cs="Arial"/>
                <w:sz w:val="20"/>
                <w:szCs w:val="20"/>
              </w:rPr>
              <w:t xml:space="preserve"> in place</w:t>
            </w:r>
          </w:p>
        </w:tc>
        <w:tc>
          <w:tcPr>
            <w:tcW w:w="1162" w:type="dxa"/>
            <w:tcBorders>
              <w:top w:val="nil"/>
              <w:left w:val="nil"/>
              <w:bottom w:val="nil"/>
              <w:right w:val="nil"/>
            </w:tcBorders>
          </w:tcPr>
          <w:p w:rsidRPr="009278AB" w:rsidR="009278AB" w:rsidP="009278AB" w:rsidRDefault="009278AB" w14:paraId="1D9D739F" w14:textId="112C84E8">
            <w:pPr>
              <w:rPr>
                <w:rFonts w:ascii="Arial" w:hAnsi="Arial" w:eastAsia="Times New Roman" w:cs="Arial"/>
                <w:color w:val="000000"/>
                <w:sz w:val="20"/>
                <w:szCs w:val="20"/>
              </w:rPr>
            </w:pPr>
          </w:p>
        </w:tc>
      </w:tr>
      <w:tr w:rsidRPr="006F5FFE" w:rsidR="00DD3068" w:rsidTr="00701A16" w14:paraId="65B0A281" w14:textId="65074F7A">
        <w:trPr>
          <w:trHeight w:val="3900"/>
        </w:trPr>
        <w:tc>
          <w:tcPr>
            <w:tcW w:w="1915" w:type="dxa"/>
            <w:tcBorders>
              <w:top w:val="nil"/>
              <w:left w:val="nil"/>
              <w:bottom w:val="nil"/>
              <w:right w:val="nil"/>
            </w:tcBorders>
            <w:shd w:val="clear" w:color="auto" w:fill="auto"/>
            <w:vAlign w:val="center"/>
            <w:hideMark/>
          </w:tcPr>
          <w:p w:rsidRPr="006F5FFE" w:rsidR="00701A16" w:rsidP="006F5FFE" w:rsidRDefault="00701A16" w14:paraId="60D53105" w14:textId="77777777">
            <w:pPr>
              <w:rPr>
                <w:rFonts w:ascii="Arial" w:hAnsi="Arial" w:eastAsia="Times New Roman" w:cs="Arial"/>
                <w:b/>
                <w:bCs/>
                <w:color w:val="00B0F0"/>
                <w:sz w:val="20"/>
                <w:szCs w:val="20"/>
              </w:rPr>
            </w:pPr>
            <w:r w:rsidRPr="006F5FFE">
              <w:rPr>
                <w:rFonts w:ascii="Arial" w:hAnsi="Arial" w:eastAsia="Times New Roman" w:cs="Arial"/>
                <w:b/>
                <w:bCs/>
                <w:color w:val="00B0F0"/>
                <w:sz w:val="20"/>
                <w:szCs w:val="20"/>
              </w:rPr>
              <w:t>Access and Implementation Feasibility</w:t>
            </w:r>
          </w:p>
        </w:tc>
        <w:tc>
          <w:tcPr>
            <w:tcW w:w="1783" w:type="dxa"/>
            <w:tcBorders>
              <w:top w:val="nil"/>
              <w:left w:val="nil"/>
              <w:bottom w:val="nil"/>
              <w:right w:val="nil"/>
            </w:tcBorders>
            <w:shd w:val="clear" w:color="auto" w:fill="auto"/>
            <w:vAlign w:val="center"/>
            <w:hideMark/>
          </w:tcPr>
          <w:p w:rsidRPr="006F5FFE" w:rsidR="00701A16" w:rsidP="006F5FFE" w:rsidRDefault="00701A16" w14:paraId="6DC68779"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Ease of uptake</w:t>
            </w:r>
          </w:p>
        </w:tc>
        <w:tc>
          <w:tcPr>
            <w:tcW w:w="1594" w:type="dxa"/>
            <w:tcBorders>
              <w:top w:val="nil"/>
              <w:left w:val="nil"/>
              <w:bottom w:val="nil"/>
              <w:right w:val="nil"/>
            </w:tcBorders>
            <w:shd w:val="clear" w:color="auto" w:fill="auto"/>
            <w:vAlign w:val="center"/>
            <w:hideMark/>
          </w:tcPr>
          <w:p w:rsidRPr="006F5FFE" w:rsidR="00701A16" w:rsidP="006F5FFE" w:rsidRDefault="00701A16" w14:paraId="7448140E" w14:textId="434849DE">
            <w:pPr>
              <w:rPr>
                <w:rFonts w:ascii="Arial" w:hAnsi="Arial" w:eastAsia="Times New Roman" w:cs="Arial"/>
                <w:color w:val="000000"/>
                <w:sz w:val="20"/>
                <w:szCs w:val="20"/>
              </w:rPr>
            </w:pPr>
            <w:r w:rsidRPr="006F5FFE">
              <w:rPr>
                <w:rFonts w:ascii="Arial" w:hAnsi="Arial" w:eastAsia="Times New Roman" w:cs="Arial"/>
                <w:color w:val="000000"/>
                <w:sz w:val="20"/>
                <w:szCs w:val="20"/>
              </w:rPr>
              <w:t>• Extensive challenges with a new vaccination touchpoint required</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High level of clinician judgement and clinical engagement</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xml:space="preserve">• Additional </w:t>
            </w:r>
            <w:r w:rsidRPr="006F5FFE" w:rsidR="00F35DE3">
              <w:rPr>
                <w:rFonts w:ascii="Arial" w:hAnsi="Arial" w:eastAsia="Times New Roman" w:cs="Arial"/>
                <w:color w:val="000000"/>
                <w:sz w:val="20"/>
                <w:szCs w:val="20"/>
              </w:rPr>
              <w:t>extensive</w:t>
            </w:r>
            <w:r w:rsidRPr="006F5FFE">
              <w:rPr>
                <w:rFonts w:ascii="Arial" w:hAnsi="Arial" w:eastAsia="Times New Roman" w:cs="Arial"/>
                <w:color w:val="000000"/>
                <w:sz w:val="20"/>
                <w:szCs w:val="20"/>
              </w:rPr>
              <w:t xml:space="preserve"> barriers to uptake including lack of national commitment </w:t>
            </w:r>
          </w:p>
        </w:tc>
        <w:tc>
          <w:tcPr>
            <w:tcW w:w="1677" w:type="dxa"/>
            <w:tcBorders>
              <w:top w:val="nil"/>
              <w:left w:val="nil"/>
              <w:bottom w:val="nil"/>
              <w:right w:val="nil"/>
            </w:tcBorders>
            <w:shd w:val="clear" w:color="auto" w:fill="auto"/>
            <w:vAlign w:val="center"/>
            <w:hideMark/>
          </w:tcPr>
          <w:p w:rsidRPr="006F5FFE" w:rsidR="00701A16" w:rsidP="006F5FFE" w:rsidRDefault="00701A16" w14:paraId="0C365AE5"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Evidence of low uptake for marketed vaccines</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Cultural barriers, negative patient perceptions</w:t>
            </w:r>
          </w:p>
        </w:tc>
        <w:tc>
          <w:tcPr>
            <w:tcW w:w="1677" w:type="dxa"/>
            <w:tcBorders>
              <w:top w:val="nil"/>
              <w:left w:val="nil"/>
              <w:bottom w:val="nil"/>
              <w:right w:val="nil"/>
            </w:tcBorders>
            <w:shd w:val="clear" w:color="auto" w:fill="auto"/>
            <w:vAlign w:val="center"/>
            <w:hideMark/>
          </w:tcPr>
          <w:p w:rsidRPr="006F5FFE" w:rsidR="00701A16" w:rsidP="006F5FFE" w:rsidRDefault="00701A16" w14:paraId="1C49B5C5" w14:textId="77777777">
            <w:pPr>
              <w:rPr>
                <w:rFonts w:ascii="Arial" w:hAnsi="Arial" w:eastAsia="Times New Roman" w:cs="Arial"/>
                <w:color w:val="000000"/>
                <w:sz w:val="20"/>
                <w:szCs w:val="20"/>
              </w:rPr>
            </w:pPr>
            <w:r w:rsidRPr="006F5FFE">
              <w:rPr>
                <w:rFonts w:ascii="Arial" w:hAnsi="Arial" w:eastAsia="Times New Roman" w:cs="Arial"/>
                <w:color w:val="000000"/>
                <w:sz w:val="20"/>
                <w:szCs w:val="20"/>
              </w:rPr>
              <w:t>• New vaccination touchpoint required</w:t>
            </w:r>
          </w:p>
        </w:tc>
        <w:tc>
          <w:tcPr>
            <w:tcW w:w="1582" w:type="dxa"/>
            <w:tcBorders>
              <w:top w:val="nil"/>
              <w:left w:val="nil"/>
              <w:bottom w:val="nil"/>
              <w:right w:val="nil"/>
            </w:tcBorders>
            <w:shd w:val="clear" w:color="auto" w:fill="auto"/>
            <w:vAlign w:val="center"/>
            <w:hideMark/>
          </w:tcPr>
          <w:p w:rsidRPr="006F5FFE" w:rsidR="00701A16" w:rsidP="006F5FFE" w:rsidRDefault="00701A16" w14:paraId="52CF1158" w14:textId="60257D0E">
            <w:pPr>
              <w:rPr>
                <w:rFonts w:ascii="Arial" w:hAnsi="Arial" w:eastAsia="Times New Roman" w:cs="Arial"/>
                <w:color w:val="000000"/>
                <w:sz w:val="20"/>
                <w:szCs w:val="20"/>
              </w:rPr>
            </w:pPr>
            <w:r w:rsidRPr="006F5FFE">
              <w:rPr>
                <w:rFonts w:ascii="Arial" w:hAnsi="Arial" w:eastAsia="Times New Roman" w:cs="Arial"/>
                <w:color w:val="000000"/>
                <w:sz w:val="20"/>
                <w:szCs w:val="20"/>
              </w:rPr>
              <w:t>•Well</w:t>
            </w:r>
            <w:r w:rsidR="00A275F4">
              <w:rPr>
                <w:rFonts w:ascii="Arial" w:hAnsi="Arial" w:eastAsia="Times New Roman" w:cs="Arial"/>
                <w:color w:val="000000"/>
                <w:sz w:val="20"/>
                <w:szCs w:val="20"/>
              </w:rPr>
              <w:t>-</w:t>
            </w:r>
            <w:r w:rsidRPr="006F5FFE">
              <w:rPr>
                <w:rFonts w:ascii="Arial" w:hAnsi="Arial" w:eastAsia="Times New Roman" w:cs="Arial"/>
                <w:color w:val="000000"/>
                <w:sz w:val="20"/>
                <w:szCs w:val="20"/>
              </w:rPr>
              <w:t>defined target population with likelihood of high acceptability, but possible difficulties in infrastructure for vaccination</w:t>
            </w:r>
          </w:p>
        </w:tc>
        <w:tc>
          <w:tcPr>
            <w:tcW w:w="1570" w:type="dxa"/>
            <w:tcBorders>
              <w:top w:val="nil"/>
              <w:left w:val="nil"/>
              <w:bottom w:val="nil"/>
              <w:right w:val="nil"/>
            </w:tcBorders>
            <w:shd w:val="clear" w:color="auto" w:fill="auto"/>
            <w:vAlign w:val="center"/>
            <w:hideMark/>
          </w:tcPr>
          <w:p w:rsidRPr="006F5FFE" w:rsidR="00701A16" w:rsidP="006F5FFE" w:rsidRDefault="00701A16" w14:paraId="6CD94172" w14:textId="193B75B4">
            <w:pPr>
              <w:rPr>
                <w:rFonts w:ascii="Arial" w:hAnsi="Arial" w:eastAsia="Times New Roman" w:cs="Arial"/>
                <w:color w:val="000000"/>
                <w:sz w:val="20"/>
                <w:szCs w:val="20"/>
              </w:rPr>
            </w:pPr>
            <w:r w:rsidRPr="006F5FFE">
              <w:rPr>
                <w:rFonts w:ascii="Arial" w:hAnsi="Arial" w:eastAsia="Times New Roman" w:cs="Arial"/>
                <w:color w:val="000000"/>
                <w:sz w:val="20"/>
                <w:szCs w:val="20"/>
              </w:rPr>
              <w:t>•Well</w:t>
            </w:r>
            <w:r w:rsidR="00A275F4">
              <w:rPr>
                <w:rFonts w:ascii="Arial" w:hAnsi="Arial" w:eastAsia="Times New Roman" w:cs="Arial"/>
                <w:color w:val="000000"/>
                <w:sz w:val="20"/>
                <w:szCs w:val="20"/>
              </w:rPr>
              <w:t>-</w:t>
            </w:r>
            <w:r w:rsidRPr="006F5FFE">
              <w:rPr>
                <w:rFonts w:ascii="Arial" w:hAnsi="Arial" w:eastAsia="Times New Roman" w:cs="Arial"/>
                <w:color w:val="000000"/>
                <w:sz w:val="20"/>
                <w:szCs w:val="20"/>
              </w:rPr>
              <w:t>defined target population with likelihood of high acceptability</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Evidence of high uptake for marketed vaccine</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Lack of other significant barriers to introduce a vaccine</w:t>
            </w:r>
            <w:r w:rsidRPr="006F5FFE">
              <w:rPr>
                <w:rFonts w:ascii="Arial" w:hAnsi="Arial" w:eastAsia="Times New Roman" w:cs="Arial"/>
                <w:color w:val="000000"/>
                <w:sz w:val="20"/>
                <w:szCs w:val="20"/>
              </w:rPr>
              <w:br/>
            </w:r>
            <w:r w:rsidRPr="006F5FFE">
              <w:rPr>
                <w:rFonts w:ascii="Arial" w:hAnsi="Arial" w:eastAsia="Times New Roman" w:cs="Arial"/>
                <w:color w:val="000000"/>
                <w:sz w:val="20"/>
                <w:szCs w:val="20"/>
              </w:rPr>
              <w:t>• Strong national commitment to introduce a vaccine</w:t>
            </w:r>
          </w:p>
        </w:tc>
        <w:tc>
          <w:tcPr>
            <w:tcW w:w="1162" w:type="dxa"/>
            <w:tcBorders>
              <w:top w:val="nil"/>
              <w:left w:val="nil"/>
              <w:bottom w:val="nil"/>
              <w:right w:val="nil"/>
            </w:tcBorders>
          </w:tcPr>
          <w:p w:rsidRPr="006F5FFE" w:rsidR="00701A16" w:rsidP="006F5FFE" w:rsidRDefault="00701A16" w14:paraId="6480F36E" w14:textId="77777777">
            <w:pPr>
              <w:rPr>
                <w:rFonts w:ascii="Arial" w:hAnsi="Arial" w:eastAsia="Times New Roman" w:cs="Arial"/>
                <w:color w:val="000000"/>
                <w:sz w:val="20"/>
                <w:szCs w:val="20"/>
              </w:rPr>
            </w:pPr>
          </w:p>
        </w:tc>
      </w:tr>
    </w:tbl>
    <w:p w:rsidR="000D248D" w:rsidP="002A734B" w:rsidRDefault="000D248D" w14:paraId="7614C833" w14:textId="77777777">
      <w:pPr>
        <w:spacing w:before="100" w:beforeAutospacing="1"/>
        <w:textAlignment w:val="baseline"/>
        <w:rPr>
          <w:rFonts w:ascii="Arial" w:hAnsi="Arial" w:cs="Arial"/>
        </w:rPr>
      </w:pPr>
    </w:p>
    <w:p w:rsidR="000D248D" w:rsidP="002A734B" w:rsidRDefault="000D248D" w14:paraId="6FE1690E" w14:textId="6896A3BF">
      <w:pPr>
        <w:spacing w:before="100" w:beforeAutospacing="1"/>
        <w:textAlignment w:val="baseline"/>
        <w:rPr>
          <w:rFonts w:ascii="Arial" w:hAnsi="Arial" w:cs="Arial"/>
        </w:rPr>
        <w:sectPr w:rsidR="000D248D" w:rsidSect="007E593C">
          <w:pgSz w:w="15840" w:h="12240" w:orient="landscape"/>
          <w:pgMar w:top="1440" w:right="1440" w:bottom="1440" w:left="1440" w:header="720" w:footer="720" w:gutter="0"/>
          <w:cols w:space="720"/>
          <w:docGrid w:linePitch="360"/>
          <w:headerReference w:type="default" r:id="R9898652deb074544"/>
        </w:sectPr>
      </w:pPr>
    </w:p>
    <w:p w:rsidRPr="007E593C" w:rsidR="00447EC7" w:rsidP="008F2D28" w:rsidRDefault="00447EC7" w14:paraId="4515A85E" w14:textId="75FC32CE">
      <w:pPr>
        <w:spacing w:before="100" w:beforeAutospacing="1"/>
        <w:textAlignment w:val="baseline"/>
        <w:rPr>
          <w:rFonts w:ascii="Arial" w:hAnsi="Arial" w:cs="Arial"/>
          <w:b/>
          <w:bCs/>
        </w:rPr>
      </w:pPr>
      <w:r w:rsidRPr="007E593C">
        <w:rPr>
          <w:rFonts w:ascii="Arial" w:hAnsi="Arial" w:cs="Arial"/>
          <w:b/>
          <w:bCs/>
        </w:rPr>
        <w:t xml:space="preserve">Appendix </w:t>
      </w:r>
      <w:r w:rsidR="001C0935">
        <w:rPr>
          <w:rFonts w:ascii="Arial" w:hAnsi="Arial" w:cs="Arial"/>
          <w:b/>
          <w:bCs/>
        </w:rPr>
        <w:t>C</w:t>
      </w:r>
      <w:r w:rsidRPr="007E593C">
        <w:rPr>
          <w:rFonts w:ascii="Arial" w:hAnsi="Arial" w:cs="Arial"/>
          <w:b/>
          <w:bCs/>
        </w:rPr>
        <w:t xml:space="preserve">: </w:t>
      </w:r>
      <w:r w:rsidR="002A734B">
        <w:rPr>
          <w:rFonts w:ascii="Arial" w:hAnsi="Arial" w:cs="Arial"/>
          <w:b/>
          <w:bCs/>
        </w:rPr>
        <w:t xml:space="preserve"> </w:t>
      </w:r>
      <w:bookmarkStart w:name="_Hlk77077504" w:id="14"/>
      <w:r w:rsidR="002A734B">
        <w:rPr>
          <w:rFonts w:ascii="Arial" w:hAnsi="Arial" w:cs="Arial"/>
          <w:b/>
          <w:bCs/>
        </w:rPr>
        <w:t xml:space="preserve">Potential list </w:t>
      </w:r>
      <w:r w:rsidR="000D248D">
        <w:rPr>
          <w:rFonts w:ascii="Arial" w:hAnsi="Arial" w:cs="Arial"/>
          <w:b/>
          <w:bCs/>
        </w:rPr>
        <w:t xml:space="preserve">of priority pathogens for </w:t>
      </w:r>
      <w:r w:rsidR="002240D0">
        <w:rPr>
          <w:rFonts w:ascii="Arial" w:hAnsi="Arial" w:cs="Arial"/>
          <w:b/>
          <w:bCs/>
        </w:rPr>
        <w:t>Vaccine Value Profiles</w:t>
      </w:r>
      <w:bookmarkEnd w:id="14"/>
      <w:r w:rsidR="00B467D1">
        <w:rPr>
          <w:rFonts w:ascii="Arial" w:hAnsi="Arial" w:cs="Arial"/>
          <w:b/>
          <w:bCs/>
        </w:rPr>
        <w:t xml:space="preserve"> (VVPs)</w:t>
      </w:r>
    </w:p>
    <w:p w:rsidRPr="008821C0" w:rsidR="008F2D28" w:rsidP="7E0A013E" w:rsidRDefault="008F2D28" w14:paraId="0B87ED58" w14:textId="3E9DBA24">
      <w:pPr>
        <w:spacing w:before="100" w:beforeAutospacing="1"/>
        <w:textAlignment w:val="baseline"/>
        <w:rPr>
          <w:rFonts w:asciiTheme="minorHAnsi" w:hAnsiTheme="minorHAnsi" w:cstheme="minorBidi"/>
          <w:color w:val="FF0000"/>
        </w:rPr>
      </w:pPr>
      <w:r w:rsidRPr="7E0A013E">
        <w:rPr>
          <w:rFonts w:asciiTheme="minorHAnsi" w:hAnsiTheme="minorHAnsi" w:cstheme="minorBidi"/>
        </w:rPr>
        <w:t xml:space="preserve">Proposed pathogens for the </w:t>
      </w:r>
      <w:r w:rsidR="00B467D1">
        <w:rPr>
          <w:rFonts w:asciiTheme="minorHAnsi" w:hAnsiTheme="minorHAnsi" w:cstheme="minorBidi"/>
        </w:rPr>
        <w:t>VVPs</w:t>
      </w:r>
      <w:bookmarkStart w:name="_GoBack" w:id="15"/>
      <w:bookmarkEnd w:id="15"/>
      <w:r w:rsidRPr="7E0A013E" w:rsidR="00F02EA7">
        <w:rPr>
          <w:rFonts w:asciiTheme="minorHAnsi" w:hAnsiTheme="minorHAnsi" w:cstheme="minorBidi"/>
        </w:rPr>
        <w:t xml:space="preserve"> (currently </w:t>
      </w:r>
      <w:r w:rsidRPr="7E0A013E" w:rsidR="00D21029">
        <w:rPr>
          <w:rFonts w:asciiTheme="minorHAnsi" w:hAnsiTheme="minorHAnsi" w:cstheme="minorBidi"/>
        </w:rPr>
        <w:t xml:space="preserve">approaching or </w:t>
      </w:r>
      <w:r w:rsidRPr="7E0A013E" w:rsidR="00F02EA7">
        <w:rPr>
          <w:rFonts w:asciiTheme="minorHAnsi" w:hAnsiTheme="minorHAnsi" w:cstheme="minorBidi"/>
        </w:rPr>
        <w:t>in phase II</w:t>
      </w:r>
      <w:r w:rsidRPr="7E0A013E" w:rsidR="00D21029">
        <w:rPr>
          <w:rFonts w:asciiTheme="minorHAnsi" w:hAnsiTheme="minorHAnsi" w:cstheme="minorBidi"/>
        </w:rPr>
        <w:t xml:space="preserve"> clinical studies, or </w:t>
      </w:r>
      <w:r w:rsidRPr="7E0A013E" w:rsidR="00652F79">
        <w:rPr>
          <w:rFonts w:asciiTheme="minorHAnsi" w:hAnsiTheme="minorHAnsi" w:cstheme="minorBidi"/>
        </w:rPr>
        <w:t xml:space="preserve">potential </w:t>
      </w:r>
      <w:r w:rsidRPr="7E0A013E" w:rsidR="00D21029">
        <w:rPr>
          <w:rFonts w:asciiTheme="minorHAnsi" w:hAnsiTheme="minorHAnsi" w:cstheme="minorBidi"/>
        </w:rPr>
        <w:t>CHIM pathway</w:t>
      </w:r>
      <w:r w:rsidRPr="7E0A013E" w:rsidR="00F02EA7">
        <w:rPr>
          <w:rFonts w:asciiTheme="minorHAnsi" w:hAnsiTheme="minorHAnsi" w:cstheme="minorBidi"/>
        </w:rPr>
        <w:t>)</w:t>
      </w:r>
      <w:r w:rsidRPr="7E0A013E" w:rsidR="00CC1B79">
        <w:rPr>
          <w:rFonts w:asciiTheme="minorHAnsi" w:hAnsiTheme="minorHAnsi" w:cstheme="minorBidi"/>
        </w:rPr>
        <w:t xml:space="preserve">, where there is an </w:t>
      </w:r>
      <w:r w:rsidRPr="7E0A013E" w:rsidR="00CC1B79">
        <w:rPr>
          <w:rFonts w:asciiTheme="minorHAnsi" w:hAnsiTheme="minorHAnsi" w:cstheme="minorBidi"/>
          <w:i/>
          <w:iCs/>
        </w:rPr>
        <w:t>anticipated</w:t>
      </w:r>
      <w:r w:rsidRPr="7E0A013E" w:rsidR="00CC1B79">
        <w:rPr>
          <w:rFonts w:asciiTheme="minorHAnsi" w:hAnsiTheme="minorHAnsi" w:cstheme="minorBidi"/>
        </w:rPr>
        <w:t xml:space="preserve"> LMIC need</w:t>
      </w:r>
      <w:r w:rsidR="008821C0">
        <w:rPr>
          <w:rFonts w:asciiTheme="minorHAnsi" w:hAnsiTheme="minorHAnsi" w:cstheme="minorBidi"/>
        </w:rPr>
        <w:t xml:space="preserve">. </w:t>
      </w:r>
      <w:r w:rsidRPr="008821C0" w:rsidR="008821C0">
        <w:rPr>
          <w:rFonts w:asciiTheme="minorHAnsi" w:hAnsiTheme="minorHAnsi" w:cstheme="minorBidi"/>
          <w:color w:val="FF0000"/>
        </w:rPr>
        <w:t>Ideally would like to limit this to 15 pathogen assessments:</w:t>
      </w:r>
    </w:p>
    <w:p w:rsidRPr="00090B6B" w:rsidR="00596574" w:rsidP="62C2662A" w:rsidRDefault="6A907719" w14:paraId="44C6E1EC" w14:textId="2DF76C6E">
      <w:pPr>
        <w:pStyle w:val="ListParagraph"/>
        <w:numPr>
          <w:ilvl w:val="0"/>
          <w:numId w:val="7"/>
        </w:numPr>
        <w:spacing w:before="100" w:beforeAutospacing="1"/>
        <w:textAlignment w:val="baseline"/>
        <w:rPr>
          <w:rFonts w:asciiTheme="minorHAnsi" w:hAnsiTheme="minorHAnsi" w:cstheme="minorBidi"/>
        </w:rPr>
      </w:pPr>
      <w:r w:rsidRPr="00090B6B">
        <w:rPr>
          <w:rFonts w:asciiTheme="minorHAnsi" w:hAnsiTheme="minorHAnsi" w:cstheme="minorBidi"/>
        </w:rPr>
        <w:t xml:space="preserve">Enterotoxigenic </w:t>
      </w:r>
      <w:r w:rsidRPr="0069228E">
        <w:rPr>
          <w:rFonts w:asciiTheme="minorHAnsi" w:hAnsiTheme="minorHAnsi" w:cstheme="minorBidi"/>
          <w:i/>
          <w:iCs/>
        </w:rPr>
        <w:t xml:space="preserve">Escherichia </w:t>
      </w:r>
      <w:r w:rsidRPr="0069228E" w:rsidR="00B25D6B">
        <w:rPr>
          <w:rFonts w:asciiTheme="minorHAnsi" w:hAnsiTheme="minorHAnsi" w:cstheme="minorBidi"/>
          <w:i/>
          <w:iCs/>
        </w:rPr>
        <w:t>coli</w:t>
      </w:r>
      <w:r w:rsidRPr="00090B6B" w:rsidR="00B25D6B">
        <w:rPr>
          <w:rFonts w:asciiTheme="minorHAnsi" w:hAnsiTheme="minorHAnsi" w:cstheme="minorBidi"/>
        </w:rPr>
        <w:t xml:space="preserve"> (</w:t>
      </w:r>
      <w:r w:rsidRPr="00090B6B">
        <w:rPr>
          <w:rFonts w:asciiTheme="minorHAnsi" w:hAnsiTheme="minorHAnsi" w:cstheme="minorBidi"/>
        </w:rPr>
        <w:t>ETEC)</w:t>
      </w:r>
    </w:p>
    <w:p w:rsidRPr="004F79B5" w:rsidR="001E5FD1" w:rsidP="001E5FD1" w:rsidRDefault="001E5FD1" w14:paraId="01B061F9" w14:textId="336ECBFF">
      <w:pPr>
        <w:pStyle w:val="ListParagraph"/>
        <w:numPr>
          <w:ilvl w:val="0"/>
          <w:numId w:val="7"/>
        </w:numPr>
        <w:spacing w:before="100" w:beforeAutospacing="1"/>
        <w:textAlignment w:val="baseline"/>
        <w:rPr>
          <w:i/>
          <w:iCs/>
        </w:rPr>
      </w:pPr>
      <w:r w:rsidRPr="004F79B5">
        <w:rPr>
          <w:i/>
          <w:iCs/>
        </w:rPr>
        <w:t>Gonococcus</w:t>
      </w:r>
    </w:p>
    <w:p w:rsidRPr="00090B6B" w:rsidR="00596574" w:rsidP="00596574" w:rsidRDefault="00596574" w14:paraId="7A96258A" w14:textId="77777777">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 xml:space="preserve">Group A </w:t>
      </w:r>
      <w:r w:rsidRPr="00101CCC">
        <w:rPr>
          <w:rFonts w:asciiTheme="minorHAnsi" w:hAnsiTheme="minorHAnsi" w:cstheme="minorHAnsi"/>
          <w:i/>
          <w:iCs/>
        </w:rPr>
        <w:t>Streptococcus</w:t>
      </w:r>
      <w:r w:rsidRPr="00090B6B">
        <w:rPr>
          <w:rFonts w:asciiTheme="minorHAnsi" w:hAnsiTheme="minorHAnsi" w:cstheme="minorHAnsi"/>
        </w:rPr>
        <w:t xml:space="preserve"> (GAS) </w:t>
      </w:r>
    </w:p>
    <w:p w:rsidR="00547801" w:rsidP="00547801" w:rsidRDefault="00547801" w14:paraId="08798601" w14:textId="473213C0">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 xml:space="preserve">Group B </w:t>
      </w:r>
      <w:r w:rsidRPr="00101CCC">
        <w:rPr>
          <w:rFonts w:asciiTheme="minorHAnsi" w:hAnsiTheme="minorHAnsi" w:cstheme="minorHAnsi"/>
          <w:i/>
          <w:iCs/>
        </w:rPr>
        <w:t>Streptococcus</w:t>
      </w:r>
      <w:r w:rsidRPr="00090B6B">
        <w:rPr>
          <w:rFonts w:asciiTheme="minorHAnsi" w:hAnsiTheme="minorHAnsi" w:cstheme="minorHAnsi"/>
        </w:rPr>
        <w:t xml:space="preserve"> (GBS) </w:t>
      </w:r>
    </w:p>
    <w:p w:rsidRPr="00090B6B" w:rsidR="00B27F22" w:rsidP="00547801" w:rsidRDefault="00B27F22" w14:paraId="672C785A" w14:textId="6AFAED1C">
      <w:pPr>
        <w:pStyle w:val="ListParagraph"/>
        <w:numPr>
          <w:ilvl w:val="0"/>
          <w:numId w:val="7"/>
        </w:numPr>
        <w:spacing w:before="100" w:beforeAutospacing="1"/>
        <w:textAlignment w:val="baseline"/>
        <w:rPr>
          <w:rFonts w:asciiTheme="minorHAnsi" w:hAnsiTheme="minorHAnsi" w:cstheme="minorHAnsi"/>
        </w:rPr>
      </w:pPr>
      <w:r>
        <w:rPr>
          <w:rFonts w:asciiTheme="minorHAnsi" w:hAnsiTheme="minorHAnsi" w:cstheme="minorHAnsi"/>
        </w:rPr>
        <w:t>Herpes simplex virus</w:t>
      </w:r>
      <w:r w:rsidR="001C18A8">
        <w:rPr>
          <w:rFonts w:asciiTheme="minorHAnsi" w:hAnsiTheme="minorHAnsi" w:cstheme="minorHAnsi"/>
        </w:rPr>
        <w:t xml:space="preserve"> (HSV)</w:t>
      </w:r>
    </w:p>
    <w:p w:rsidRPr="00090B6B" w:rsidR="00FC6CEF" w:rsidP="00596574" w:rsidRDefault="00B25D6B" w14:paraId="5E707BE5" w14:textId="08078691">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HIV vaccine</w:t>
      </w:r>
    </w:p>
    <w:p w:rsidRPr="00090B6B" w:rsidR="00596574" w:rsidP="00596574" w:rsidRDefault="00FC6CEF" w14:paraId="6EC76CDF" w14:textId="23C20A8C">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 xml:space="preserve">HIV </w:t>
      </w:r>
      <w:r w:rsidRPr="00090B6B" w:rsidR="00B25D6B">
        <w:rPr>
          <w:rFonts w:asciiTheme="minorHAnsi" w:hAnsiTheme="minorHAnsi" w:cstheme="minorHAnsi"/>
        </w:rPr>
        <w:t>monoclonal</w:t>
      </w:r>
      <w:r w:rsidRPr="00090B6B" w:rsidR="00596574">
        <w:rPr>
          <w:rFonts w:asciiTheme="minorHAnsi" w:hAnsiTheme="minorHAnsi" w:cstheme="minorHAnsi"/>
        </w:rPr>
        <w:t xml:space="preserve"> </w:t>
      </w:r>
    </w:p>
    <w:p w:rsidRPr="00644C97" w:rsidR="001E5FD1" w:rsidP="001E5FD1" w:rsidRDefault="001E5FD1" w14:paraId="122A55ED" w14:textId="3AC1D082">
      <w:pPr>
        <w:pStyle w:val="ListParagraph"/>
        <w:numPr>
          <w:ilvl w:val="0"/>
          <w:numId w:val="7"/>
        </w:numPr>
        <w:spacing w:before="100" w:beforeAutospacing="1"/>
        <w:textAlignment w:val="baseline"/>
      </w:pPr>
      <w:r w:rsidRPr="00090B6B">
        <w:rPr>
          <w:i/>
          <w:iCs/>
        </w:rPr>
        <w:t xml:space="preserve">Klebsiella </w:t>
      </w:r>
      <w:r w:rsidRPr="00822035" w:rsidR="00822035">
        <w:rPr>
          <w:i/>
          <w:iCs/>
        </w:rPr>
        <w:t>pneumoniae</w:t>
      </w:r>
    </w:p>
    <w:p w:rsidRPr="004A2C67" w:rsidR="00644C97" w:rsidP="001E5FD1" w:rsidRDefault="00644C97" w14:paraId="54819E36" w14:textId="023072CB">
      <w:pPr>
        <w:pStyle w:val="ListParagraph"/>
        <w:numPr>
          <w:ilvl w:val="0"/>
          <w:numId w:val="7"/>
        </w:numPr>
        <w:spacing w:before="100" w:beforeAutospacing="1"/>
        <w:textAlignment w:val="baseline"/>
      </w:pPr>
      <w:r w:rsidRPr="004A2C67">
        <w:t>Leishmaniasis</w:t>
      </w:r>
    </w:p>
    <w:p w:rsidRPr="00090B6B" w:rsidR="00547801" w:rsidP="00547801" w:rsidRDefault="00547801" w14:paraId="49257557" w14:textId="77777777">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Norovirus</w:t>
      </w:r>
    </w:p>
    <w:p w:rsidRPr="00090B6B" w:rsidR="00FC6CEF" w:rsidP="62C2662A" w:rsidRDefault="0CDF79FC" w14:paraId="2D3C9AD2" w14:textId="43FD0EE4">
      <w:pPr>
        <w:pStyle w:val="ListParagraph"/>
        <w:numPr>
          <w:ilvl w:val="0"/>
          <w:numId w:val="7"/>
        </w:numPr>
        <w:spacing w:before="100" w:beforeAutospacing="1"/>
        <w:textAlignment w:val="baseline"/>
        <w:rPr>
          <w:rFonts w:asciiTheme="minorHAnsi" w:hAnsiTheme="minorHAnsi" w:cstheme="minorBidi"/>
        </w:rPr>
      </w:pPr>
      <w:r w:rsidRPr="00090B6B">
        <w:rPr>
          <w:rFonts w:asciiTheme="minorHAnsi" w:hAnsiTheme="minorHAnsi" w:cstheme="minorBidi"/>
        </w:rPr>
        <w:t xml:space="preserve">Respiratory Syncytial Virus (RSV) vaccine </w:t>
      </w:r>
      <w:r w:rsidRPr="00090B6B" w:rsidR="00FC6CEF">
        <w:rPr>
          <w:rFonts w:asciiTheme="minorHAnsi" w:hAnsiTheme="minorHAnsi" w:cstheme="minorBidi"/>
        </w:rPr>
        <w:t>for maternal immunization</w:t>
      </w:r>
    </w:p>
    <w:p w:rsidRPr="000C12EF" w:rsidR="00534566" w:rsidP="62C2662A" w:rsidRDefault="00FC6CEF" w14:paraId="0118596C" w14:textId="30081D1F">
      <w:pPr>
        <w:pStyle w:val="ListParagraph"/>
        <w:numPr>
          <w:ilvl w:val="0"/>
          <w:numId w:val="7"/>
        </w:numPr>
        <w:spacing w:before="100" w:beforeAutospacing="1"/>
        <w:textAlignment w:val="baseline"/>
        <w:rPr>
          <w:rFonts w:asciiTheme="minorHAnsi" w:hAnsiTheme="minorHAnsi" w:cstheme="minorBidi"/>
        </w:rPr>
      </w:pPr>
      <w:r w:rsidRPr="000C12EF">
        <w:rPr>
          <w:rFonts w:asciiTheme="minorHAnsi" w:hAnsiTheme="minorHAnsi" w:cstheme="minorBidi"/>
        </w:rPr>
        <w:t xml:space="preserve">Respiratory Syncytial Virus (RSV) </w:t>
      </w:r>
      <w:r w:rsidRPr="000C12EF" w:rsidR="0CDF79FC">
        <w:rPr>
          <w:rFonts w:asciiTheme="minorHAnsi" w:hAnsiTheme="minorHAnsi" w:cstheme="minorBidi"/>
        </w:rPr>
        <w:t>monoclonal</w:t>
      </w:r>
      <w:r w:rsidRPr="000C12EF" w:rsidR="00F115BF">
        <w:rPr>
          <w:rFonts w:asciiTheme="minorHAnsi" w:hAnsiTheme="minorHAnsi" w:cstheme="minorBidi"/>
        </w:rPr>
        <w:t xml:space="preserve"> for maternal </w:t>
      </w:r>
      <w:r w:rsidRPr="000C12EF" w:rsidR="005D2774">
        <w:rPr>
          <w:rFonts w:asciiTheme="minorHAnsi" w:hAnsiTheme="minorHAnsi" w:cstheme="minorBidi"/>
        </w:rPr>
        <w:t>immunization</w:t>
      </w:r>
    </w:p>
    <w:p w:rsidRPr="000C12EF" w:rsidR="00F02EA7" w:rsidP="00596574" w:rsidRDefault="00F02EA7" w14:paraId="7A2207C1" w14:textId="0D962A59">
      <w:pPr>
        <w:pStyle w:val="ListParagraph"/>
        <w:numPr>
          <w:ilvl w:val="0"/>
          <w:numId w:val="7"/>
        </w:numPr>
        <w:spacing w:before="100" w:beforeAutospacing="1"/>
        <w:textAlignment w:val="baseline"/>
        <w:rPr>
          <w:rFonts w:asciiTheme="minorHAnsi" w:hAnsiTheme="minorHAnsi" w:cstheme="minorHAnsi"/>
        </w:rPr>
      </w:pPr>
      <w:r w:rsidRPr="000C12EF">
        <w:rPr>
          <w:rFonts w:asciiTheme="minorHAnsi" w:hAnsiTheme="minorHAnsi"/>
          <w:i/>
          <w:iCs/>
          <w:lang w:val="fr-CH"/>
        </w:rPr>
        <w:t xml:space="preserve">Salmonella </w:t>
      </w:r>
      <w:r w:rsidRPr="000C12EF">
        <w:rPr>
          <w:rFonts w:asciiTheme="minorHAnsi" w:hAnsiTheme="minorHAnsi"/>
          <w:lang w:val="fr-CH"/>
        </w:rPr>
        <w:t>paratyphi</w:t>
      </w:r>
    </w:p>
    <w:p w:rsidRPr="000A4CED" w:rsidR="000A4CED" w:rsidP="00644C97" w:rsidRDefault="000A4CED" w14:paraId="7C30949D" w14:textId="12E54C84">
      <w:pPr>
        <w:pStyle w:val="ListParagraph"/>
        <w:numPr>
          <w:ilvl w:val="0"/>
          <w:numId w:val="7"/>
        </w:numPr>
        <w:spacing w:before="100" w:beforeAutospacing="1"/>
        <w:textAlignment w:val="baseline"/>
        <w:rPr>
          <w:rFonts w:asciiTheme="minorHAnsi" w:hAnsiTheme="minorHAnsi" w:cstheme="minorHAnsi"/>
        </w:rPr>
      </w:pPr>
      <w:r>
        <w:rPr>
          <w:rFonts w:asciiTheme="minorHAnsi" w:hAnsiTheme="minorHAnsi" w:cstheme="minorHAnsi"/>
        </w:rPr>
        <w:t>Invasive non-typhoidal salmonella</w:t>
      </w:r>
      <w:r w:rsidR="00FF4946">
        <w:rPr>
          <w:rFonts w:asciiTheme="minorHAnsi" w:hAnsiTheme="minorHAnsi" w:cstheme="minorHAnsi"/>
        </w:rPr>
        <w:t xml:space="preserve"> (iNTS)</w:t>
      </w:r>
    </w:p>
    <w:p w:rsidRPr="00644C97" w:rsidR="00644C97" w:rsidP="00644C97" w:rsidRDefault="003976B3" w14:paraId="65049519" w14:textId="2FAF893C">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Schistosomiasis</w:t>
      </w:r>
    </w:p>
    <w:p w:rsidRPr="00644C97" w:rsidR="004A47AC" w:rsidP="00596574" w:rsidRDefault="004A47AC" w14:paraId="27E08FF1" w14:textId="0E2D1238">
      <w:pPr>
        <w:pStyle w:val="ListParagraph"/>
        <w:numPr>
          <w:ilvl w:val="0"/>
          <w:numId w:val="7"/>
        </w:numPr>
        <w:spacing w:before="100" w:beforeAutospacing="1"/>
        <w:textAlignment w:val="baseline"/>
        <w:rPr>
          <w:rFonts w:asciiTheme="minorHAnsi" w:hAnsiTheme="minorHAnsi" w:cstheme="minorHAnsi"/>
          <w:i/>
          <w:iCs/>
        </w:rPr>
      </w:pPr>
      <w:r w:rsidRPr="00644C97">
        <w:rPr>
          <w:rFonts w:asciiTheme="minorHAnsi" w:hAnsiTheme="minorHAnsi" w:cstheme="minorHAnsi"/>
          <w:i/>
          <w:iCs/>
        </w:rPr>
        <w:t>Shigella</w:t>
      </w:r>
    </w:p>
    <w:p w:rsidR="00596574" w:rsidP="00596574" w:rsidRDefault="00596574" w14:paraId="3AD4F9B0" w14:textId="71FF10D6">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Tuberc</w:t>
      </w:r>
      <w:r w:rsidRPr="00090B6B" w:rsidR="00FB7613">
        <w:rPr>
          <w:rFonts w:asciiTheme="minorHAnsi" w:hAnsiTheme="minorHAnsi" w:cstheme="minorHAnsi"/>
        </w:rPr>
        <w:t>ulosis (adolescent and adult indication)</w:t>
      </w:r>
    </w:p>
    <w:p w:rsidRPr="00090B6B" w:rsidR="00B25D6B" w:rsidP="00596574" w:rsidRDefault="00B25D6B" w14:paraId="6135E10B" w14:textId="52F584D6">
      <w:pPr>
        <w:pStyle w:val="ListParagraph"/>
        <w:numPr>
          <w:ilvl w:val="0"/>
          <w:numId w:val="7"/>
        </w:numPr>
        <w:spacing w:before="100" w:beforeAutospacing="1"/>
        <w:textAlignment w:val="baseline"/>
        <w:rPr>
          <w:rFonts w:asciiTheme="minorHAnsi" w:hAnsiTheme="minorHAnsi" w:cstheme="minorHAnsi"/>
        </w:rPr>
      </w:pPr>
      <w:bookmarkStart w:name="_Hlk77077530" w:id="16"/>
      <w:r>
        <w:rPr>
          <w:rFonts w:asciiTheme="minorHAnsi" w:hAnsiTheme="minorHAnsi" w:cstheme="minorHAnsi"/>
        </w:rPr>
        <w:t xml:space="preserve">Next gen TB vaccine for </w:t>
      </w:r>
      <w:r w:rsidR="00FF4946">
        <w:rPr>
          <w:rFonts w:asciiTheme="minorHAnsi" w:hAnsiTheme="minorHAnsi" w:cstheme="minorHAnsi"/>
        </w:rPr>
        <w:t>infants</w:t>
      </w:r>
      <w:r>
        <w:rPr>
          <w:rFonts w:asciiTheme="minorHAnsi" w:hAnsiTheme="minorHAnsi" w:cstheme="minorHAnsi"/>
        </w:rPr>
        <w:t xml:space="preserve"> </w:t>
      </w:r>
      <w:bookmarkEnd w:id="16"/>
    </w:p>
    <w:p w:rsidR="00B27F22" w:rsidP="00B27F22" w:rsidRDefault="008551EB" w14:paraId="1534A2B4" w14:textId="77777777">
      <w:pPr>
        <w:pStyle w:val="ListParagraph"/>
        <w:numPr>
          <w:ilvl w:val="0"/>
          <w:numId w:val="7"/>
        </w:numPr>
        <w:spacing w:before="100" w:beforeAutospacing="1"/>
        <w:textAlignment w:val="baseline"/>
        <w:rPr>
          <w:rFonts w:asciiTheme="minorHAnsi" w:hAnsiTheme="minorHAnsi" w:cstheme="minorHAnsi"/>
        </w:rPr>
      </w:pPr>
      <w:r w:rsidRPr="00090B6B">
        <w:rPr>
          <w:rFonts w:asciiTheme="minorHAnsi" w:hAnsiTheme="minorHAnsi" w:cstheme="minorHAnsi"/>
        </w:rPr>
        <w:t>Ne</w:t>
      </w:r>
      <w:r w:rsidRPr="00090B6B" w:rsidR="00596574">
        <w:rPr>
          <w:rFonts w:asciiTheme="minorHAnsi" w:hAnsiTheme="minorHAnsi" w:cstheme="minorHAnsi"/>
        </w:rPr>
        <w:t>x</w:t>
      </w:r>
      <w:r w:rsidRPr="00090B6B">
        <w:rPr>
          <w:rFonts w:asciiTheme="minorHAnsi" w:hAnsiTheme="minorHAnsi" w:cstheme="minorHAnsi"/>
        </w:rPr>
        <w:t xml:space="preserve">t generation Malaria </w:t>
      </w:r>
    </w:p>
    <w:p w:rsidRPr="00B27F22" w:rsidR="00257908" w:rsidP="008C5A4E" w:rsidRDefault="00B27F22" w14:paraId="1E9EC24C" w14:textId="33225560">
      <w:pPr>
        <w:pStyle w:val="ListParagraph"/>
        <w:numPr>
          <w:ilvl w:val="0"/>
          <w:numId w:val="7"/>
        </w:numPr>
        <w:spacing w:before="100" w:beforeAutospacing="1" w:after="160" w:line="259" w:lineRule="auto"/>
        <w:textAlignment w:val="baseline"/>
        <w:rPr>
          <w:rStyle w:val="CommentReference"/>
          <w:rFonts w:asciiTheme="minorHAnsi" w:hAnsiTheme="minorHAnsi" w:cstheme="minorHAnsi"/>
          <w:sz w:val="23"/>
          <w:szCs w:val="23"/>
        </w:rPr>
      </w:pPr>
      <w:r>
        <w:t>I</w:t>
      </w:r>
      <w:r w:rsidRPr="00090B6B" w:rsidR="00E212D2">
        <w:t xml:space="preserve">mproved influenza vaccines </w:t>
      </w:r>
    </w:p>
    <w:p w:rsidRPr="00DE4A7F" w:rsidR="00DE4A7F" w:rsidP="00405BCA" w:rsidRDefault="00DE4A7F" w14:paraId="6ABD40BA" w14:textId="25613E46">
      <w:pPr>
        <w:pStyle w:val="ListParagraph"/>
        <w:numPr>
          <w:ilvl w:val="0"/>
          <w:numId w:val="7"/>
        </w:numPr>
        <w:spacing w:before="100" w:beforeAutospacing="1" w:after="160" w:line="259" w:lineRule="auto"/>
        <w:textAlignment w:val="baseline"/>
        <w:rPr>
          <w:sz w:val="23"/>
          <w:szCs w:val="23"/>
        </w:rPr>
        <w:sectPr w:rsidRPr="00DE4A7F" w:rsidR="00DE4A7F" w:rsidSect="007E593C">
          <w:pgSz w:w="12240" w:h="15840" w:orient="portrait"/>
          <w:pgMar w:top="1440" w:right="1440" w:bottom="1440" w:left="1440" w:header="720" w:footer="720" w:gutter="0"/>
          <w:cols w:space="720"/>
          <w:docGrid w:linePitch="360"/>
          <w:headerReference w:type="default" r:id="Rda19dd106b9140cf"/>
        </w:sectPr>
      </w:pPr>
    </w:p>
    <w:p w:rsidRPr="00E058F9" w:rsidR="00FE1D19" w:rsidP="001017FA" w:rsidRDefault="00FE1D19" w14:paraId="2CFB89E9" w14:textId="77777777">
      <w:pPr>
        <w:spacing w:before="100" w:beforeAutospacing="1"/>
        <w:ind w:left="1080" w:hanging="360"/>
        <w:textAlignment w:val="baseline"/>
      </w:pPr>
    </w:p>
    <w:sectPr w:rsidRPr="00E058F9" w:rsidR="00FE1D19" w:rsidSect="007E593C">
      <w:type w:val="continuous"/>
      <w:pgSz w:w="12240" w:h="15840" w:orient="portrait"/>
      <w:pgMar w:top="1440" w:right="1440" w:bottom="1440" w:left="1440" w:header="720" w:footer="720" w:gutter="0"/>
      <w:cols w:space="720"/>
      <w:docGrid w:linePitch="360"/>
      <w:headerReference w:type="default" r:id="R80046290614b48ba"/>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054E" w16cex:dateUtc="2021-07-12T12:45:00Z"/>
  <w16cex:commentExtensible w16cex:durableId="249819DF" w16cex:dateUtc="2021-07-13T08:25:00Z"/>
  <w16cex:commentExtensible w16cex:durableId="249819F4" w16cex:dateUtc="2021-07-13T08:26:00Z"/>
  <w16cex:commentExtensible w16cex:durableId="24981B66" w16cex:dateUtc="2021-07-13T08: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58E" w:rsidP="00914701" w:rsidRDefault="00BC458E" w14:paraId="42BC33E3" w14:textId="77777777">
      <w:r>
        <w:separator/>
      </w:r>
    </w:p>
  </w:endnote>
  <w:endnote w:type="continuationSeparator" w:id="0">
    <w:p w:rsidR="00BC458E" w:rsidP="00914701" w:rsidRDefault="00BC458E" w14:paraId="56A61A2D" w14:textId="77777777">
      <w:r>
        <w:continuationSeparator/>
      </w:r>
    </w:p>
  </w:endnote>
  <w:endnote w:type="continuationNotice" w:id="1">
    <w:p w:rsidR="00BC458E" w:rsidRDefault="00BC458E" w14:paraId="6B754D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999043"/>
      <w:docPartObj>
        <w:docPartGallery w:val="Page Numbers (Bottom of Page)"/>
        <w:docPartUnique/>
      </w:docPartObj>
    </w:sdtPr>
    <w:sdtEndPr>
      <w:rPr>
        <w:noProof/>
      </w:rPr>
    </w:sdtEndPr>
    <w:sdtContent>
      <w:p w:rsidR="000A4CED" w:rsidRDefault="000A4CED" w14:paraId="04882E77" w14:textId="6AAA3C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4CED" w:rsidRDefault="000A4CED" w14:paraId="48797D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58E" w:rsidP="00914701" w:rsidRDefault="00BC458E" w14:paraId="1805519B" w14:textId="77777777">
      <w:r>
        <w:separator/>
      </w:r>
    </w:p>
  </w:footnote>
  <w:footnote w:type="continuationSeparator" w:id="0">
    <w:p w:rsidR="00BC458E" w:rsidP="00914701" w:rsidRDefault="00BC458E" w14:paraId="05D27203" w14:textId="77777777">
      <w:r>
        <w:continuationSeparator/>
      </w:r>
    </w:p>
  </w:footnote>
  <w:footnote w:type="continuationNotice" w:id="1">
    <w:p w:rsidR="00BC458E" w:rsidRDefault="00BC458E" w14:paraId="61B373AE"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230E19" w:rsidTr="0A230E19" w14:paraId="6EA87D92">
      <w:trPr>
        <w:trHeight w:val="300"/>
      </w:trPr>
      <w:tc>
        <w:tcPr>
          <w:tcW w:w="3120" w:type="dxa"/>
          <w:tcMar/>
        </w:tcPr>
        <w:p w:rsidR="0A230E19" w:rsidP="0A230E19" w:rsidRDefault="0A230E19" w14:paraId="1B424452" w14:textId="4385456D">
          <w:pPr>
            <w:pStyle w:val="Header"/>
            <w:bidi w:val="0"/>
            <w:ind w:left="-115"/>
            <w:jc w:val="left"/>
          </w:pPr>
        </w:p>
      </w:tc>
      <w:tc>
        <w:tcPr>
          <w:tcW w:w="3120" w:type="dxa"/>
          <w:tcMar/>
        </w:tcPr>
        <w:p w:rsidR="0A230E19" w:rsidP="0A230E19" w:rsidRDefault="0A230E19" w14:paraId="5E92A47E" w14:textId="4A3F256E">
          <w:pPr>
            <w:pStyle w:val="Header"/>
            <w:bidi w:val="0"/>
            <w:jc w:val="center"/>
          </w:pPr>
        </w:p>
      </w:tc>
      <w:tc>
        <w:tcPr>
          <w:tcW w:w="3120" w:type="dxa"/>
          <w:tcMar/>
        </w:tcPr>
        <w:p w:rsidR="0A230E19" w:rsidP="0A230E19" w:rsidRDefault="0A230E19" w14:paraId="1FE53D22" w14:textId="0EDEA4A9">
          <w:pPr>
            <w:pStyle w:val="Header"/>
            <w:bidi w:val="0"/>
            <w:ind w:right="-115"/>
            <w:jc w:val="right"/>
          </w:pPr>
        </w:p>
      </w:tc>
    </w:tr>
  </w:tbl>
  <w:p w:rsidR="0A230E19" w:rsidP="0A230E19" w:rsidRDefault="0A230E19" w14:paraId="38B3BF1F" w14:textId="2FF3B25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0A230E19" w:rsidTr="0A230E19" w14:paraId="458E82F4">
      <w:trPr>
        <w:trHeight w:val="300"/>
      </w:trPr>
      <w:tc>
        <w:tcPr>
          <w:tcW w:w="4320" w:type="dxa"/>
          <w:tcMar/>
        </w:tcPr>
        <w:p w:rsidR="0A230E19" w:rsidP="0A230E19" w:rsidRDefault="0A230E19" w14:paraId="1303298B" w14:textId="5133850F">
          <w:pPr>
            <w:pStyle w:val="Header"/>
            <w:bidi w:val="0"/>
            <w:ind w:left="-115"/>
            <w:jc w:val="left"/>
          </w:pPr>
        </w:p>
      </w:tc>
      <w:tc>
        <w:tcPr>
          <w:tcW w:w="4320" w:type="dxa"/>
          <w:tcMar/>
        </w:tcPr>
        <w:p w:rsidR="0A230E19" w:rsidP="0A230E19" w:rsidRDefault="0A230E19" w14:paraId="1FF3ED39" w14:textId="141160B3">
          <w:pPr>
            <w:pStyle w:val="Header"/>
            <w:bidi w:val="0"/>
            <w:jc w:val="center"/>
          </w:pPr>
        </w:p>
      </w:tc>
      <w:tc>
        <w:tcPr>
          <w:tcW w:w="4320" w:type="dxa"/>
          <w:tcMar/>
        </w:tcPr>
        <w:p w:rsidR="0A230E19" w:rsidP="0A230E19" w:rsidRDefault="0A230E19" w14:paraId="0B1E290F" w14:textId="3FE5565A">
          <w:pPr>
            <w:pStyle w:val="Header"/>
            <w:bidi w:val="0"/>
            <w:ind w:right="-115"/>
            <w:jc w:val="right"/>
          </w:pPr>
        </w:p>
      </w:tc>
    </w:tr>
  </w:tbl>
  <w:p w:rsidR="0A230E19" w:rsidP="0A230E19" w:rsidRDefault="0A230E19" w14:paraId="63BCFB3F" w14:textId="2AC52715">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230E19" w:rsidTr="0A230E19" w14:paraId="24C5099C">
      <w:trPr>
        <w:trHeight w:val="300"/>
      </w:trPr>
      <w:tc>
        <w:tcPr>
          <w:tcW w:w="3120" w:type="dxa"/>
          <w:tcMar/>
        </w:tcPr>
        <w:p w:rsidR="0A230E19" w:rsidP="0A230E19" w:rsidRDefault="0A230E19" w14:paraId="2BDB719A" w14:textId="6117E1DC">
          <w:pPr>
            <w:pStyle w:val="Header"/>
            <w:bidi w:val="0"/>
            <w:ind w:left="-115"/>
            <w:jc w:val="left"/>
          </w:pPr>
        </w:p>
      </w:tc>
      <w:tc>
        <w:tcPr>
          <w:tcW w:w="3120" w:type="dxa"/>
          <w:tcMar/>
        </w:tcPr>
        <w:p w:rsidR="0A230E19" w:rsidP="0A230E19" w:rsidRDefault="0A230E19" w14:paraId="1707F853" w14:textId="3BEDB0E7">
          <w:pPr>
            <w:pStyle w:val="Header"/>
            <w:bidi w:val="0"/>
            <w:jc w:val="center"/>
          </w:pPr>
        </w:p>
      </w:tc>
      <w:tc>
        <w:tcPr>
          <w:tcW w:w="3120" w:type="dxa"/>
          <w:tcMar/>
        </w:tcPr>
        <w:p w:rsidR="0A230E19" w:rsidP="0A230E19" w:rsidRDefault="0A230E19" w14:paraId="12764772" w14:textId="0D0A291D">
          <w:pPr>
            <w:pStyle w:val="Header"/>
            <w:bidi w:val="0"/>
            <w:ind w:right="-115"/>
            <w:jc w:val="right"/>
          </w:pPr>
        </w:p>
      </w:tc>
    </w:tr>
  </w:tbl>
  <w:p w:rsidR="0A230E19" w:rsidP="0A230E19" w:rsidRDefault="0A230E19" w14:paraId="23797689" w14:textId="3D995FE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230E19" w:rsidTr="0A230E19" w14:paraId="36E15582">
      <w:trPr>
        <w:trHeight w:val="300"/>
      </w:trPr>
      <w:tc>
        <w:tcPr>
          <w:tcW w:w="3120" w:type="dxa"/>
          <w:tcMar/>
        </w:tcPr>
        <w:p w:rsidR="0A230E19" w:rsidP="0A230E19" w:rsidRDefault="0A230E19" w14:paraId="294541AC" w14:textId="31D4F45D">
          <w:pPr>
            <w:pStyle w:val="Header"/>
            <w:bidi w:val="0"/>
            <w:ind w:left="-115"/>
            <w:jc w:val="left"/>
          </w:pPr>
        </w:p>
      </w:tc>
      <w:tc>
        <w:tcPr>
          <w:tcW w:w="3120" w:type="dxa"/>
          <w:tcMar/>
        </w:tcPr>
        <w:p w:rsidR="0A230E19" w:rsidP="0A230E19" w:rsidRDefault="0A230E19" w14:paraId="4BD4666E" w14:textId="470C5425">
          <w:pPr>
            <w:pStyle w:val="Header"/>
            <w:bidi w:val="0"/>
            <w:jc w:val="center"/>
          </w:pPr>
        </w:p>
      </w:tc>
      <w:tc>
        <w:tcPr>
          <w:tcW w:w="3120" w:type="dxa"/>
          <w:tcMar/>
        </w:tcPr>
        <w:p w:rsidR="0A230E19" w:rsidP="0A230E19" w:rsidRDefault="0A230E19" w14:paraId="7E2E267A" w14:textId="11DE64D8">
          <w:pPr>
            <w:pStyle w:val="Header"/>
            <w:bidi w:val="0"/>
            <w:ind w:right="-115"/>
            <w:jc w:val="right"/>
          </w:pPr>
        </w:p>
      </w:tc>
    </w:tr>
  </w:tbl>
  <w:p w:rsidR="0A230E19" w:rsidP="0A230E19" w:rsidRDefault="0A230E19" w14:paraId="1E1A6D0E" w14:textId="1C00E41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661"/>
    <w:multiLevelType w:val="hybridMultilevel"/>
    <w:tmpl w:val="2396A3E6"/>
    <w:lvl w:ilvl="0" w:tplc="DD92B862">
      <w:start w:val="1"/>
      <w:numFmt w:val="decimal"/>
      <w:lvlText w:val="%1."/>
      <w:lvlJc w:val="left"/>
      <w:pPr>
        <w:ind w:left="81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74F77"/>
    <w:multiLevelType w:val="multilevel"/>
    <w:tmpl w:val="97A65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2E3755"/>
    <w:multiLevelType w:val="hybridMultilevel"/>
    <w:tmpl w:val="0DAE2906"/>
    <w:lvl w:ilvl="0" w:tplc="296ED2CA">
      <w:start w:val="1"/>
      <w:numFmt w:val="bullet"/>
      <w:lvlText w:val="-"/>
      <w:lvlJc w:val="left"/>
      <w:pPr>
        <w:ind w:left="1080" w:hanging="360"/>
      </w:pPr>
      <w:rPr>
        <w:rFonts w:hint="default" w:ascii="Calibri" w:hAnsi="Calibri" w:cs="Calibri" w:eastAsiaTheme="minorHAnsi"/>
        <w: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2505A1C"/>
    <w:multiLevelType w:val="hybridMultilevel"/>
    <w:tmpl w:val="48CAD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D65DF9"/>
    <w:multiLevelType w:val="multilevel"/>
    <w:tmpl w:val="25848E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8010CF1"/>
    <w:multiLevelType w:val="multilevel"/>
    <w:tmpl w:val="25848E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19"/>
    <w:rsid w:val="0000034B"/>
    <w:rsid w:val="00000CDD"/>
    <w:rsid w:val="00003B69"/>
    <w:rsid w:val="00014F01"/>
    <w:rsid w:val="00016883"/>
    <w:rsid w:val="000174C7"/>
    <w:rsid w:val="00021A3D"/>
    <w:rsid w:val="00021B6E"/>
    <w:rsid w:val="0002306C"/>
    <w:rsid w:val="00024C6F"/>
    <w:rsid w:val="00025821"/>
    <w:rsid w:val="00031CA9"/>
    <w:rsid w:val="00032E74"/>
    <w:rsid w:val="00033A9F"/>
    <w:rsid w:val="00034B88"/>
    <w:rsid w:val="0003562E"/>
    <w:rsid w:val="00042F2E"/>
    <w:rsid w:val="00045234"/>
    <w:rsid w:val="000524EF"/>
    <w:rsid w:val="000659A6"/>
    <w:rsid w:val="000738C9"/>
    <w:rsid w:val="00077FE9"/>
    <w:rsid w:val="00080F94"/>
    <w:rsid w:val="0008407D"/>
    <w:rsid w:val="00090B6B"/>
    <w:rsid w:val="0009216F"/>
    <w:rsid w:val="00093214"/>
    <w:rsid w:val="000934C8"/>
    <w:rsid w:val="00094467"/>
    <w:rsid w:val="00094E01"/>
    <w:rsid w:val="000953A6"/>
    <w:rsid w:val="000962DF"/>
    <w:rsid w:val="000A063D"/>
    <w:rsid w:val="000A4CED"/>
    <w:rsid w:val="000C12EF"/>
    <w:rsid w:val="000C308E"/>
    <w:rsid w:val="000C3461"/>
    <w:rsid w:val="000C428E"/>
    <w:rsid w:val="000C7C05"/>
    <w:rsid w:val="000D248D"/>
    <w:rsid w:val="000D3F68"/>
    <w:rsid w:val="000E4265"/>
    <w:rsid w:val="000E5A70"/>
    <w:rsid w:val="000E6E7B"/>
    <w:rsid w:val="000F0055"/>
    <w:rsid w:val="000F206C"/>
    <w:rsid w:val="000F2907"/>
    <w:rsid w:val="000F5216"/>
    <w:rsid w:val="001017FA"/>
    <w:rsid w:val="00101CCC"/>
    <w:rsid w:val="001051E1"/>
    <w:rsid w:val="001055F8"/>
    <w:rsid w:val="001061C1"/>
    <w:rsid w:val="00110DC0"/>
    <w:rsid w:val="00113399"/>
    <w:rsid w:val="00113C34"/>
    <w:rsid w:val="00117C06"/>
    <w:rsid w:val="00121CA4"/>
    <w:rsid w:val="001238C2"/>
    <w:rsid w:val="00125237"/>
    <w:rsid w:val="00126CDF"/>
    <w:rsid w:val="00127C5D"/>
    <w:rsid w:val="00136C6E"/>
    <w:rsid w:val="00137B3A"/>
    <w:rsid w:val="0014027F"/>
    <w:rsid w:val="00140427"/>
    <w:rsid w:val="001405A5"/>
    <w:rsid w:val="001445BE"/>
    <w:rsid w:val="001454FC"/>
    <w:rsid w:val="001563B4"/>
    <w:rsid w:val="00156BC2"/>
    <w:rsid w:val="00170E03"/>
    <w:rsid w:val="00171165"/>
    <w:rsid w:val="001714B1"/>
    <w:rsid w:val="00173C5A"/>
    <w:rsid w:val="00177D79"/>
    <w:rsid w:val="00183F9E"/>
    <w:rsid w:val="0018722D"/>
    <w:rsid w:val="00193B5D"/>
    <w:rsid w:val="001A27CE"/>
    <w:rsid w:val="001A5262"/>
    <w:rsid w:val="001B4C1A"/>
    <w:rsid w:val="001B5396"/>
    <w:rsid w:val="001C0623"/>
    <w:rsid w:val="001C0935"/>
    <w:rsid w:val="001C18A8"/>
    <w:rsid w:val="001C2B10"/>
    <w:rsid w:val="001C3083"/>
    <w:rsid w:val="001C7107"/>
    <w:rsid w:val="001D015E"/>
    <w:rsid w:val="001D37D9"/>
    <w:rsid w:val="001E5FD1"/>
    <w:rsid w:val="001E765E"/>
    <w:rsid w:val="001F132F"/>
    <w:rsid w:val="001F3CE2"/>
    <w:rsid w:val="001F6C85"/>
    <w:rsid w:val="001F7D01"/>
    <w:rsid w:val="001F7EB3"/>
    <w:rsid w:val="002003B6"/>
    <w:rsid w:val="00204E7E"/>
    <w:rsid w:val="00205213"/>
    <w:rsid w:val="002132A0"/>
    <w:rsid w:val="00215604"/>
    <w:rsid w:val="002240D0"/>
    <w:rsid w:val="0022615C"/>
    <w:rsid w:val="002278B1"/>
    <w:rsid w:val="002304F7"/>
    <w:rsid w:val="002305F2"/>
    <w:rsid w:val="0023097F"/>
    <w:rsid w:val="002313B9"/>
    <w:rsid w:val="0023627A"/>
    <w:rsid w:val="00236B08"/>
    <w:rsid w:val="002463D8"/>
    <w:rsid w:val="002519ED"/>
    <w:rsid w:val="00257908"/>
    <w:rsid w:val="00261031"/>
    <w:rsid w:val="002629E8"/>
    <w:rsid w:val="0026418A"/>
    <w:rsid w:val="00267174"/>
    <w:rsid w:val="002728CC"/>
    <w:rsid w:val="00274290"/>
    <w:rsid w:val="00274A4B"/>
    <w:rsid w:val="00277C51"/>
    <w:rsid w:val="00277F00"/>
    <w:rsid w:val="0028427C"/>
    <w:rsid w:val="00284A1E"/>
    <w:rsid w:val="00285437"/>
    <w:rsid w:val="00290724"/>
    <w:rsid w:val="0029210C"/>
    <w:rsid w:val="002A0FF0"/>
    <w:rsid w:val="002A3B27"/>
    <w:rsid w:val="002A412E"/>
    <w:rsid w:val="002A5781"/>
    <w:rsid w:val="002A734B"/>
    <w:rsid w:val="002B557D"/>
    <w:rsid w:val="002B5B56"/>
    <w:rsid w:val="002C00BE"/>
    <w:rsid w:val="002C19CC"/>
    <w:rsid w:val="002C1FA7"/>
    <w:rsid w:val="002C5496"/>
    <w:rsid w:val="002C67A9"/>
    <w:rsid w:val="002D3233"/>
    <w:rsid w:val="002D79E7"/>
    <w:rsid w:val="002E0249"/>
    <w:rsid w:val="002E3797"/>
    <w:rsid w:val="002E5097"/>
    <w:rsid w:val="002F0BB3"/>
    <w:rsid w:val="0030097D"/>
    <w:rsid w:val="003028ED"/>
    <w:rsid w:val="00302DBC"/>
    <w:rsid w:val="00303CB2"/>
    <w:rsid w:val="0030507A"/>
    <w:rsid w:val="00305912"/>
    <w:rsid w:val="0031252E"/>
    <w:rsid w:val="0031522B"/>
    <w:rsid w:val="00315818"/>
    <w:rsid w:val="00321A0E"/>
    <w:rsid w:val="00324D65"/>
    <w:rsid w:val="00325584"/>
    <w:rsid w:val="00327D0A"/>
    <w:rsid w:val="00333B3E"/>
    <w:rsid w:val="00334AE5"/>
    <w:rsid w:val="00343F43"/>
    <w:rsid w:val="00343F6F"/>
    <w:rsid w:val="003441F3"/>
    <w:rsid w:val="00344611"/>
    <w:rsid w:val="00360BB9"/>
    <w:rsid w:val="00360C23"/>
    <w:rsid w:val="00363126"/>
    <w:rsid w:val="00365E9A"/>
    <w:rsid w:val="00376ACB"/>
    <w:rsid w:val="00377BAC"/>
    <w:rsid w:val="00384B83"/>
    <w:rsid w:val="00386FDA"/>
    <w:rsid w:val="003958A6"/>
    <w:rsid w:val="00396A03"/>
    <w:rsid w:val="003976B3"/>
    <w:rsid w:val="003A2C8B"/>
    <w:rsid w:val="003A569D"/>
    <w:rsid w:val="003A57C6"/>
    <w:rsid w:val="003B2485"/>
    <w:rsid w:val="003B7932"/>
    <w:rsid w:val="003C7611"/>
    <w:rsid w:val="003D2A30"/>
    <w:rsid w:val="003D4BD7"/>
    <w:rsid w:val="003D7DA6"/>
    <w:rsid w:val="003D7FF3"/>
    <w:rsid w:val="003E1112"/>
    <w:rsid w:val="003E2003"/>
    <w:rsid w:val="003F0424"/>
    <w:rsid w:val="003F2A7F"/>
    <w:rsid w:val="004006F4"/>
    <w:rsid w:val="004020DA"/>
    <w:rsid w:val="004046AD"/>
    <w:rsid w:val="00405BCA"/>
    <w:rsid w:val="004062A8"/>
    <w:rsid w:val="00421CB5"/>
    <w:rsid w:val="00424D3C"/>
    <w:rsid w:val="00425EB3"/>
    <w:rsid w:val="0042764B"/>
    <w:rsid w:val="00432540"/>
    <w:rsid w:val="00432805"/>
    <w:rsid w:val="00447EC7"/>
    <w:rsid w:val="00454A58"/>
    <w:rsid w:val="00457E9B"/>
    <w:rsid w:val="004640FC"/>
    <w:rsid w:val="00464321"/>
    <w:rsid w:val="00465AC4"/>
    <w:rsid w:val="00465CCD"/>
    <w:rsid w:val="00475EFA"/>
    <w:rsid w:val="00480DFB"/>
    <w:rsid w:val="00480ED5"/>
    <w:rsid w:val="00483C0E"/>
    <w:rsid w:val="00487648"/>
    <w:rsid w:val="004921A4"/>
    <w:rsid w:val="0049512C"/>
    <w:rsid w:val="004A2037"/>
    <w:rsid w:val="004A2C67"/>
    <w:rsid w:val="004A4021"/>
    <w:rsid w:val="004A47AC"/>
    <w:rsid w:val="004B385C"/>
    <w:rsid w:val="004B4F72"/>
    <w:rsid w:val="004C3890"/>
    <w:rsid w:val="004C7AB3"/>
    <w:rsid w:val="004D2536"/>
    <w:rsid w:val="004E00CE"/>
    <w:rsid w:val="004E4917"/>
    <w:rsid w:val="004E623E"/>
    <w:rsid w:val="004F084C"/>
    <w:rsid w:val="004F423B"/>
    <w:rsid w:val="004F79B5"/>
    <w:rsid w:val="00501077"/>
    <w:rsid w:val="00507072"/>
    <w:rsid w:val="00511ED6"/>
    <w:rsid w:val="00513382"/>
    <w:rsid w:val="00516825"/>
    <w:rsid w:val="005205B1"/>
    <w:rsid w:val="005251FC"/>
    <w:rsid w:val="005303A1"/>
    <w:rsid w:val="00530B4F"/>
    <w:rsid w:val="00530B69"/>
    <w:rsid w:val="00533077"/>
    <w:rsid w:val="00534566"/>
    <w:rsid w:val="00534F1A"/>
    <w:rsid w:val="0054273C"/>
    <w:rsid w:val="00547801"/>
    <w:rsid w:val="00552E7B"/>
    <w:rsid w:val="005556A3"/>
    <w:rsid w:val="00557169"/>
    <w:rsid w:val="00564DA9"/>
    <w:rsid w:val="00567B33"/>
    <w:rsid w:val="005731CB"/>
    <w:rsid w:val="00576353"/>
    <w:rsid w:val="005764E6"/>
    <w:rsid w:val="00580002"/>
    <w:rsid w:val="005823AB"/>
    <w:rsid w:val="00582808"/>
    <w:rsid w:val="0058525D"/>
    <w:rsid w:val="00585D25"/>
    <w:rsid w:val="00590FA3"/>
    <w:rsid w:val="005950DD"/>
    <w:rsid w:val="00595F52"/>
    <w:rsid w:val="00596574"/>
    <w:rsid w:val="005A477C"/>
    <w:rsid w:val="005A7D9A"/>
    <w:rsid w:val="005B0D95"/>
    <w:rsid w:val="005B528B"/>
    <w:rsid w:val="005B6D24"/>
    <w:rsid w:val="005C4C51"/>
    <w:rsid w:val="005C586B"/>
    <w:rsid w:val="005D2774"/>
    <w:rsid w:val="005D27B6"/>
    <w:rsid w:val="005D3847"/>
    <w:rsid w:val="005D47DD"/>
    <w:rsid w:val="005E420B"/>
    <w:rsid w:val="005E76DA"/>
    <w:rsid w:val="005F1175"/>
    <w:rsid w:val="005F25A0"/>
    <w:rsid w:val="005F2C52"/>
    <w:rsid w:val="005F45EC"/>
    <w:rsid w:val="005F5E42"/>
    <w:rsid w:val="005F6755"/>
    <w:rsid w:val="005F6808"/>
    <w:rsid w:val="005F7647"/>
    <w:rsid w:val="0060666A"/>
    <w:rsid w:val="0060752E"/>
    <w:rsid w:val="00612E52"/>
    <w:rsid w:val="006148B5"/>
    <w:rsid w:val="00616AE0"/>
    <w:rsid w:val="00617FDB"/>
    <w:rsid w:val="006224DC"/>
    <w:rsid w:val="00622A1F"/>
    <w:rsid w:val="00623D16"/>
    <w:rsid w:val="00627241"/>
    <w:rsid w:val="00644C97"/>
    <w:rsid w:val="00645BC1"/>
    <w:rsid w:val="0064659B"/>
    <w:rsid w:val="00652F79"/>
    <w:rsid w:val="00661CBC"/>
    <w:rsid w:val="00664FB3"/>
    <w:rsid w:val="00671C79"/>
    <w:rsid w:val="00681CE6"/>
    <w:rsid w:val="00683A91"/>
    <w:rsid w:val="00685FEB"/>
    <w:rsid w:val="0069228E"/>
    <w:rsid w:val="0069318E"/>
    <w:rsid w:val="006945B5"/>
    <w:rsid w:val="006A040B"/>
    <w:rsid w:val="006A5AE5"/>
    <w:rsid w:val="006B0F85"/>
    <w:rsid w:val="006B258F"/>
    <w:rsid w:val="006B290B"/>
    <w:rsid w:val="006B7E09"/>
    <w:rsid w:val="006E1344"/>
    <w:rsid w:val="006E2B52"/>
    <w:rsid w:val="006E6139"/>
    <w:rsid w:val="006E6292"/>
    <w:rsid w:val="006E63E1"/>
    <w:rsid w:val="006F0987"/>
    <w:rsid w:val="006F181B"/>
    <w:rsid w:val="006F223A"/>
    <w:rsid w:val="006F46D6"/>
    <w:rsid w:val="006F5FFE"/>
    <w:rsid w:val="00701A16"/>
    <w:rsid w:val="0070234E"/>
    <w:rsid w:val="00703126"/>
    <w:rsid w:val="00704271"/>
    <w:rsid w:val="00706822"/>
    <w:rsid w:val="00712ECA"/>
    <w:rsid w:val="007174A1"/>
    <w:rsid w:val="00720BD1"/>
    <w:rsid w:val="007245D6"/>
    <w:rsid w:val="00725245"/>
    <w:rsid w:val="00726C51"/>
    <w:rsid w:val="00743868"/>
    <w:rsid w:val="00760CCE"/>
    <w:rsid w:val="0078174A"/>
    <w:rsid w:val="00782708"/>
    <w:rsid w:val="00785538"/>
    <w:rsid w:val="00787C79"/>
    <w:rsid w:val="007939AD"/>
    <w:rsid w:val="00794465"/>
    <w:rsid w:val="00797DF2"/>
    <w:rsid w:val="007A01E3"/>
    <w:rsid w:val="007A1C67"/>
    <w:rsid w:val="007A2A35"/>
    <w:rsid w:val="007A3701"/>
    <w:rsid w:val="007A6305"/>
    <w:rsid w:val="007A6C5F"/>
    <w:rsid w:val="007B006E"/>
    <w:rsid w:val="007B2335"/>
    <w:rsid w:val="007B51EB"/>
    <w:rsid w:val="007C0353"/>
    <w:rsid w:val="007C14B7"/>
    <w:rsid w:val="007C38CE"/>
    <w:rsid w:val="007D03AF"/>
    <w:rsid w:val="007D1E4B"/>
    <w:rsid w:val="007D3643"/>
    <w:rsid w:val="007D5D38"/>
    <w:rsid w:val="007D7C8A"/>
    <w:rsid w:val="007E2F2C"/>
    <w:rsid w:val="007E3260"/>
    <w:rsid w:val="007E40C3"/>
    <w:rsid w:val="007E593C"/>
    <w:rsid w:val="007F3392"/>
    <w:rsid w:val="007F3ACB"/>
    <w:rsid w:val="007F4EE5"/>
    <w:rsid w:val="00802FC0"/>
    <w:rsid w:val="00803317"/>
    <w:rsid w:val="00812061"/>
    <w:rsid w:val="00820561"/>
    <w:rsid w:val="00822035"/>
    <w:rsid w:val="00825654"/>
    <w:rsid w:val="00827EF5"/>
    <w:rsid w:val="008310CA"/>
    <w:rsid w:val="0084309C"/>
    <w:rsid w:val="008462BA"/>
    <w:rsid w:val="00850176"/>
    <w:rsid w:val="008551EB"/>
    <w:rsid w:val="008563FA"/>
    <w:rsid w:val="00856C2F"/>
    <w:rsid w:val="0085727B"/>
    <w:rsid w:val="00857E58"/>
    <w:rsid w:val="00862F5B"/>
    <w:rsid w:val="00864E53"/>
    <w:rsid w:val="00865909"/>
    <w:rsid w:val="00866D1F"/>
    <w:rsid w:val="00867B88"/>
    <w:rsid w:val="00872F21"/>
    <w:rsid w:val="00873CA9"/>
    <w:rsid w:val="00875757"/>
    <w:rsid w:val="00875E02"/>
    <w:rsid w:val="008808B9"/>
    <w:rsid w:val="008821C0"/>
    <w:rsid w:val="008823D3"/>
    <w:rsid w:val="0088363E"/>
    <w:rsid w:val="008838D3"/>
    <w:rsid w:val="00894837"/>
    <w:rsid w:val="008A1FF4"/>
    <w:rsid w:val="008A203D"/>
    <w:rsid w:val="008A2219"/>
    <w:rsid w:val="008A696C"/>
    <w:rsid w:val="008B2C96"/>
    <w:rsid w:val="008B34CB"/>
    <w:rsid w:val="008B7CC9"/>
    <w:rsid w:val="008C0BCE"/>
    <w:rsid w:val="008C26C4"/>
    <w:rsid w:val="008C5A4E"/>
    <w:rsid w:val="008D0144"/>
    <w:rsid w:val="008E3960"/>
    <w:rsid w:val="008E4CED"/>
    <w:rsid w:val="008F26B8"/>
    <w:rsid w:val="008F2D28"/>
    <w:rsid w:val="008F3B7F"/>
    <w:rsid w:val="008F52E5"/>
    <w:rsid w:val="00910A9D"/>
    <w:rsid w:val="009146C6"/>
    <w:rsid w:val="00914701"/>
    <w:rsid w:val="0092119F"/>
    <w:rsid w:val="00921EC5"/>
    <w:rsid w:val="009274A2"/>
    <w:rsid w:val="009278AB"/>
    <w:rsid w:val="00934EAF"/>
    <w:rsid w:val="00941234"/>
    <w:rsid w:val="00950CF6"/>
    <w:rsid w:val="009515EA"/>
    <w:rsid w:val="00951FD0"/>
    <w:rsid w:val="00955CD9"/>
    <w:rsid w:val="009573A7"/>
    <w:rsid w:val="009622CF"/>
    <w:rsid w:val="00962918"/>
    <w:rsid w:val="00964766"/>
    <w:rsid w:val="009648DE"/>
    <w:rsid w:val="00964DBB"/>
    <w:rsid w:val="00967413"/>
    <w:rsid w:val="00967779"/>
    <w:rsid w:val="00967E8F"/>
    <w:rsid w:val="00973C64"/>
    <w:rsid w:val="00974DAB"/>
    <w:rsid w:val="00975419"/>
    <w:rsid w:val="009762A5"/>
    <w:rsid w:val="009847AE"/>
    <w:rsid w:val="009858E6"/>
    <w:rsid w:val="0098688E"/>
    <w:rsid w:val="00986DE7"/>
    <w:rsid w:val="009902D5"/>
    <w:rsid w:val="009A3E88"/>
    <w:rsid w:val="009A3FA2"/>
    <w:rsid w:val="009A4FFB"/>
    <w:rsid w:val="009B1A65"/>
    <w:rsid w:val="009B2085"/>
    <w:rsid w:val="009C3C5C"/>
    <w:rsid w:val="009C4957"/>
    <w:rsid w:val="009C617E"/>
    <w:rsid w:val="009C7E7D"/>
    <w:rsid w:val="009D1C61"/>
    <w:rsid w:val="009D5442"/>
    <w:rsid w:val="009E04F7"/>
    <w:rsid w:val="009E0BA6"/>
    <w:rsid w:val="009F2790"/>
    <w:rsid w:val="009F57F7"/>
    <w:rsid w:val="00A02DB4"/>
    <w:rsid w:val="00A035D9"/>
    <w:rsid w:val="00A03F1A"/>
    <w:rsid w:val="00A04A54"/>
    <w:rsid w:val="00A04DBB"/>
    <w:rsid w:val="00A07903"/>
    <w:rsid w:val="00A07A5E"/>
    <w:rsid w:val="00A145B2"/>
    <w:rsid w:val="00A17641"/>
    <w:rsid w:val="00A176A7"/>
    <w:rsid w:val="00A21C37"/>
    <w:rsid w:val="00A23DCE"/>
    <w:rsid w:val="00A275F4"/>
    <w:rsid w:val="00A419F5"/>
    <w:rsid w:val="00A43318"/>
    <w:rsid w:val="00A4417B"/>
    <w:rsid w:val="00A5069D"/>
    <w:rsid w:val="00A52206"/>
    <w:rsid w:val="00A522EC"/>
    <w:rsid w:val="00A52AF9"/>
    <w:rsid w:val="00A5484D"/>
    <w:rsid w:val="00A57EE4"/>
    <w:rsid w:val="00A607CD"/>
    <w:rsid w:val="00A617DA"/>
    <w:rsid w:val="00A63045"/>
    <w:rsid w:val="00A66C43"/>
    <w:rsid w:val="00A67FB5"/>
    <w:rsid w:val="00A72FE3"/>
    <w:rsid w:val="00A77184"/>
    <w:rsid w:val="00A8368E"/>
    <w:rsid w:val="00A861CE"/>
    <w:rsid w:val="00A90127"/>
    <w:rsid w:val="00A91D9C"/>
    <w:rsid w:val="00A94656"/>
    <w:rsid w:val="00A95FAB"/>
    <w:rsid w:val="00AA102A"/>
    <w:rsid w:val="00AA1284"/>
    <w:rsid w:val="00AA7595"/>
    <w:rsid w:val="00AB07FA"/>
    <w:rsid w:val="00AB0DD0"/>
    <w:rsid w:val="00AB64CF"/>
    <w:rsid w:val="00AC3A40"/>
    <w:rsid w:val="00AC5E38"/>
    <w:rsid w:val="00AD01D4"/>
    <w:rsid w:val="00AD2189"/>
    <w:rsid w:val="00AD3F39"/>
    <w:rsid w:val="00AE3C52"/>
    <w:rsid w:val="00AE3F5D"/>
    <w:rsid w:val="00AE4161"/>
    <w:rsid w:val="00AF26C3"/>
    <w:rsid w:val="00AF2D5E"/>
    <w:rsid w:val="00AF713D"/>
    <w:rsid w:val="00B06E11"/>
    <w:rsid w:val="00B10D75"/>
    <w:rsid w:val="00B13F4C"/>
    <w:rsid w:val="00B1737E"/>
    <w:rsid w:val="00B217F5"/>
    <w:rsid w:val="00B21C4B"/>
    <w:rsid w:val="00B25867"/>
    <w:rsid w:val="00B25D6B"/>
    <w:rsid w:val="00B27F22"/>
    <w:rsid w:val="00B30C03"/>
    <w:rsid w:val="00B327E2"/>
    <w:rsid w:val="00B45108"/>
    <w:rsid w:val="00B467D1"/>
    <w:rsid w:val="00B504D2"/>
    <w:rsid w:val="00B6266D"/>
    <w:rsid w:val="00B663C0"/>
    <w:rsid w:val="00B669B4"/>
    <w:rsid w:val="00B7182F"/>
    <w:rsid w:val="00B71910"/>
    <w:rsid w:val="00B74E4D"/>
    <w:rsid w:val="00B771B8"/>
    <w:rsid w:val="00B83EE9"/>
    <w:rsid w:val="00B93806"/>
    <w:rsid w:val="00B95469"/>
    <w:rsid w:val="00B962D8"/>
    <w:rsid w:val="00BA13AB"/>
    <w:rsid w:val="00BA1CAA"/>
    <w:rsid w:val="00BC1EDF"/>
    <w:rsid w:val="00BC205C"/>
    <w:rsid w:val="00BC30E6"/>
    <w:rsid w:val="00BC458E"/>
    <w:rsid w:val="00BC4EFC"/>
    <w:rsid w:val="00BC7247"/>
    <w:rsid w:val="00BD053C"/>
    <w:rsid w:val="00BD0EF6"/>
    <w:rsid w:val="00BD1171"/>
    <w:rsid w:val="00BE0339"/>
    <w:rsid w:val="00BE13D8"/>
    <w:rsid w:val="00BE1FBE"/>
    <w:rsid w:val="00BE260B"/>
    <w:rsid w:val="00BE4E62"/>
    <w:rsid w:val="00BE4F6A"/>
    <w:rsid w:val="00BF0764"/>
    <w:rsid w:val="00BF5BF9"/>
    <w:rsid w:val="00BF6CCC"/>
    <w:rsid w:val="00BF6CED"/>
    <w:rsid w:val="00BF70C7"/>
    <w:rsid w:val="00C05721"/>
    <w:rsid w:val="00C0598C"/>
    <w:rsid w:val="00C115BD"/>
    <w:rsid w:val="00C140CC"/>
    <w:rsid w:val="00C143BE"/>
    <w:rsid w:val="00C23DBF"/>
    <w:rsid w:val="00C342CF"/>
    <w:rsid w:val="00C4072C"/>
    <w:rsid w:val="00C44205"/>
    <w:rsid w:val="00C45591"/>
    <w:rsid w:val="00C4627E"/>
    <w:rsid w:val="00C51459"/>
    <w:rsid w:val="00C56CAB"/>
    <w:rsid w:val="00C613B1"/>
    <w:rsid w:val="00C63574"/>
    <w:rsid w:val="00C66513"/>
    <w:rsid w:val="00C66CB4"/>
    <w:rsid w:val="00C7320D"/>
    <w:rsid w:val="00C773BB"/>
    <w:rsid w:val="00C77EC7"/>
    <w:rsid w:val="00C8170C"/>
    <w:rsid w:val="00C827DA"/>
    <w:rsid w:val="00C85460"/>
    <w:rsid w:val="00C879B9"/>
    <w:rsid w:val="00C9239A"/>
    <w:rsid w:val="00C94818"/>
    <w:rsid w:val="00CA1792"/>
    <w:rsid w:val="00CA2264"/>
    <w:rsid w:val="00CA373E"/>
    <w:rsid w:val="00CA37CF"/>
    <w:rsid w:val="00CA4C03"/>
    <w:rsid w:val="00CA57C3"/>
    <w:rsid w:val="00CA5C97"/>
    <w:rsid w:val="00CA69DF"/>
    <w:rsid w:val="00CB343B"/>
    <w:rsid w:val="00CB3839"/>
    <w:rsid w:val="00CC17A2"/>
    <w:rsid w:val="00CC1B79"/>
    <w:rsid w:val="00CC216A"/>
    <w:rsid w:val="00CC440F"/>
    <w:rsid w:val="00CC4ADE"/>
    <w:rsid w:val="00CC6584"/>
    <w:rsid w:val="00CC6758"/>
    <w:rsid w:val="00CD20D7"/>
    <w:rsid w:val="00CE0B00"/>
    <w:rsid w:val="00CE12DE"/>
    <w:rsid w:val="00CE20E1"/>
    <w:rsid w:val="00CE6ED0"/>
    <w:rsid w:val="00CF0443"/>
    <w:rsid w:val="00CF2E30"/>
    <w:rsid w:val="00CF35DC"/>
    <w:rsid w:val="00CF530B"/>
    <w:rsid w:val="00CF714E"/>
    <w:rsid w:val="00CF7B4C"/>
    <w:rsid w:val="00D0244D"/>
    <w:rsid w:val="00D02EAD"/>
    <w:rsid w:val="00D05E93"/>
    <w:rsid w:val="00D061D1"/>
    <w:rsid w:val="00D201D8"/>
    <w:rsid w:val="00D20386"/>
    <w:rsid w:val="00D21029"/>
    <w:rsid w:val="00D223C1"/>
    <w:rsid w:val="00D25A01"/>
    <w:rsid w:val="00D27830"/>
    <w:rsid w:val="00D434D9"/>
    <w:rsid w:val="00D4402E"/>
    <w:rsid w:val="00D4628C"/>
    <w:rsid w:val="00D47165"/>
    <w:rsid w:val="00D473F9"/>
    <w:rsid w:val="00D51DE9"/>
    <w:rsid w:val="00D555AD"/>
    <w:rsid w:val="00D56AD8"/>
    <w:rsid w:val="00D638D8"/>
    <w:rsid w:val="00D63CC3"/>
    <w:rsid w:val="00D655A0"/>
    <w:rsid w:val="00D65D46"/>
    <w:rsid w:val="00D70C32"/>
    <w:rsid w:val="00D771C5"/>
    <w:rsid w:val="00D77FDC"/>
    <w:rsid w:val="00D80F79"/>
    <w:rsid w:val="00D85046"/>
    <w:rsid w:val="00D862EE"/>
    <w:rsid w:val="00D8709C"/>
    <w:rsid w:val="00D873E1"/>
    <w:rsid w:val="00D87B8F"/>
    <w:rsid w:val="00D9005D"/>
    <w:rsid w:val="00D92B13"/>
    <w:rsid w:val="00D96980"/>
    <w:rsid w:val="00DA1594"/>
    <w:rsid w:val="00DA273C"/>
    <w:rsid w:val="00DA603E"/>
    <w:rsid w:val="00DB550A"/>
    <w:rsid w:val="00DC3EE8"/>
    <w:rsid w:val="00DC612A"/>
    <w:rsid w:val="00DC6BA8"/>
    <w:rsid w:val="00DD3068"/>
    <w:rsid w:val="00DD5485"/>
    <w:rsid w:val="00DD5605"/>
    <w:rsid w:val="00DE195A"/>
    <w:rsid w:val="00DE1ED5"/>
    <w:rsid w:val="00DE4A7F"/>
    <w:rsid w:val="00DE64E9"/>
    <w:rsid w:val="00DF4013"/>
    <w:rsid w:val="00DF507E"/>
    <w:rsid w:val="00DF7D00"/>
    <w:rsid w:val="00E02ED6"/>
    <w:rsid w:val="00E03148"/>
    <w:rsid w:val="00E04FBF"/>
    <w:rsid w:val="00E058F9"/>
    <w:rsid w:val="00E0635B"/>
    <w:rsid w:val="00E11E9E"/>
    <w:rsid w:val="00E12C9F"/>
    <w:rsid w:val="00E141FB"/>
    <w:rsid w:val="00E1799D"/>
    <w:rsid w:val="00E212D2"/>
    <w:rsid w:val="00E2182E"/>
    <w:rsid w:val="00E232C0"/>
    <w:rsid w:val="00E24682"/>
    <w:rsid w:val="00E2569E"/>
    <w:rsid w:val="00E31EFA"/>
    <w:rsid w:val="00E32F3D"/>
    <w:rsid w:val="00E360E7"/>
    <w:rsid w:val="00E37B3E"/>
    <w:rsid w:val="00E40317"/>
    <w:rsid w:val="00E410C7"/>
    <w:rsid w:val="00E432A0"/>
    <w:rsid w:val="00E4477E"/>
    <w:rsid w:val="00E44CAF"/>
    <w:rsid w:val="00E45373"/>
    <w:rsid w:val="00E514B8"/>
    <w:rsid w:val="00E55407"/>
    <w:rsid w:val="00E63B64"/>
    <w:rsid w:val="00E66309"/>
    <w:rsid w:val="00E67BB3"/>
    <w:rsid w:val="00E71C1A"/>
    <w:rsid w:val="00E73D16"/>
    <w:rsid w:val="00E74126"/>
    <w:rsid w:val="00E75DFF"/>
    <w:rsid w:val="00E8784C"/>
    <w:rsid w:val="00E97222"/>
    <w:rsid w:val="00EA028C"/>
    <w:rsid w:val="00EA4BD2"/>
    <w:rsid w:val="00EB184E"/>
    <w:rsid w:val="00EB7350"/>
    <w:rsid w:val="00EB7D90"/>
    <w:rsid w:val="00EC1DBA"/>
    <w:rsid w:val="00EC56B3"/>
    <w:rsid w:val="00EC5B13"/>
    <w:rsid w:val="00EC6BF2"/>
    <w:rsid w:val="00ED1C6E"/>
    <w:rsid w:val="00ED42BB"/>
    <w:rsid w:val="00ED5531"/>
    <w:rsid w:val="00ED5741"/>
    <w:rsid w:val="00EE77D7"/>
    <w:rsid w:val="00EF0132"/>
    <w:rsid w:val="00EF242F"/>
    <w:rsid w:val="00EF513E"/>
    <w:rsid w:val="00EF574D"/>
    <w:rsid w:val="00F02EA7"/>
    <w:rsid w:val="00F04F94"/>
    <w:rsid w:val="00F07943"/>
    <w:rsid w:val="00F10186"/>
    <w:rsid w:val="00F115BF"/>
    <w:rsid w:val="00F131D4"/>
    <w:rsid w:val="00F174B8"/>
    <w:rsid w:val="00F21D1C"/>
    <w:rsid w:val="00F23A81"/>
    <w:rsid w:val="00F243F4"/>
    <w:rsid w:val="00F25865"/>
    <w:rsid w:val="00F32FF7"/>
    <w:rsid w:val="00F3567E"/>
    <w:rsid w:val="00F35DE3"/>
    <w:rsid w:val="00F36124"/>
    <w:rsid w:val="00F40A1D"/>
    <w:rsid w:val="00F40CE9"/>
    <w:rsid w:val="00F53817"/>
    <w:rsid w:val="00F55C2E"/>
    <w:rsid w:val="00F575D5"/>
    <w:rsid w:val="00F578A1"/>
    <w:rsid w:val="00F601C0"/>
    <w:rsid w:val="00F619AE"/>
    <w:rsid w:val="00F61AE3"/>
    <w:rsid w:val="00F61EC2"/>
    <w:rsid w:val="00F62BF9"/>
    <w:rsid w:val="00F642ED"/>
    <w:rsid w:val="00F65C4D"/>
    <w:rsid w:val="00F7497E"/>
    <w:rsid w:val="00F77CD2"/>
    <w:rsid w:val="00F81101"/>
    <w:rsid w:val="00F84798"/>
    <w:rsid w:val="00F85AAA"/>
    <w:rsid w:val="00F87CA8"/>
    <w:rsid w:val="00FA36E2"/>
    <w:rsid w:val="00FA5270"/>
    <w:rsid w:val="00FA6561"/>
    <w:rsid w:val="00FB0C42"/>
    <w:rsid w:val="00FB1098"/>
    <w:rsid w:val="00FB133C"/>
    <w:rsid w:val="00FB3196"/>
    <w:rsid w:val="00FB7613"/>
    <w:rsid w:val="00FC1AB5"/>
    <w:rsid w:val="00FC5A8F"/>
    <w:rsid w:val="00FC6CEF"/>
    <w:rsid w:val="00FD0F2F"/>
    <w:rsid w:val="00FD244D"/>
    <w:rsid w:val="00FD316A"/>
    <w:rsid w:val="00FD425A"/>
    <w:rsid w:val="00FD51E4"/>
    <w:rsid w:val="00FD6190"/>
    <w:rsid w:val="00FE136F"/>
    <w:rsid w:val="00FE1D19"/>
    <w:rsid w:val="00FF1258"/>
    <w:rsid w:val="00FF206E"/>
    <w:rsid w:val="00FF4131"/>
    <w:rsid w:val="00FF4946"/>
    <w:rsid w:val="01072EB0"/>
    <w:rsid w:val="0122C600"/>
    <w:rsid w:val="0140DF15"/>
    <w:rsid w:val="02118DEB"/>
    <w:rsid w:val="0217DF31"/>
    <w:rsid w:val="02A9B771"/>
    <w:rsid w:val="02BC276E"/>
    <w:rsid w:val="040316B9"/>
    <w:rsid w:val="051834B6"/>
    <w:rsid w:val="05641C0A"/>
    <w:rsid w:val="07E85D80"/>
    <w:rsid w:val="08D0E789"/>
    <w:rsid w:val="0907FAE6"/>
    <w:rsid w:val="0960C68D"/>
    <w:rsid w:val="09A211ED"/>
    <w:rsid w:val="09B5FCA1"/>
    <w:rsid w:val="0A0010C3"/>
    <w:rsid w:val="0A230E19"/>
    <w:rsid w:val="0B0DB3DA"/>
    <w:rsid w:val="0C10D302"/>
    <w:rsid w:val="0C4D6459"/>
    <w:rsid w:val="0CDF79FC"/>
    <w:rsid w:val="0D1B795D"/>
    <w:rsid w:val="0DA31A4A"/>
    <w:rsid w:val="1100AD9C"/>
    <w:rsid w:val="1102E3B8"/>
    <w:rsid w:val="11514524"/>
    <w:rsid w:val="1294F8B1"/>
    <w:rsid w:val="13156E5C"/>
    <w:rsid w:val="140B54F8"/>
    <w:rsid w:val="1545F1E4"/>
    <w:rsid w:val="162895A7"/>
    <w:rsid w:val="1665FE5B"/>
    <w:rsid w:val="1674D143"/>
    <w:rsid w:val="16C555A4"/>
    <w:rsid w:val="178F02F1"/>
    <w:rsid w:val="17CBA2F6"/>
    <w:rsid w:val="1804AD19"/>
    <w:rsid w:val="18A77A12"/>
    <w:rsid w:val="18E3B77F"/>
    <w:rsid w:val="19463A2F"/>
    <w:rsid w:val="1B9A09F9"/>
    <w:rsid w:val="1C4ECA4A"/>
    <w:rsid w:val="1D331C66"/>
    <w:rsid w:val="1D9096A5"/>
    <w:rsid w:val="1E6F0164"/>
    <w:rsid w:val="1EE6B915"/>
    <w:rsid w:val="1F007617"/>
    <w:rsid w:val="1F36C1D6"/>
    <w:rsid w:val="205111F1"/>
    <w:rsid w:val="207B79E4"/>
    <w:rsid w:val="20A1B55B"/>
    <w:rsid w:val="20FA92E5"/>
    <w:rsid w:val="213E252E"/>
    <w:rsid w:val="21E519FF"/>
    <w:rsid w:val="2223BCB6"/>
    <w:rsid w:val="227E02FD"/>
    <w:rsid w:val="229F87A0"/>
    <w:rsid w:val="22EB6DE1"/>
    <w:rsid w:val="240E8C4C"/>
    <w:rsid w:val="242E49B4"/>
    <w:rsid w:val="24565FAE"/>
    <w:rsid w:val="266B6463"/>
    <w:rsid w:val="26F47564"/>
    <w:rsid w:val="2804EA1E"/>
    <w:rsid w:val="2892FE3A"/>
    <w:rsid w:val="28AABEB3"/>
    <w:rsid w:val="28ABF7CD"/>
    <w:rsid w:val="2A562319"/>
    <w:rsid w:val="2C77028C"/>
    <w:rsid w:val="2DAFF443"/>
    <w:rsid w:val="2DE74E60"/>
    <w:rsid w:val="2F7087A7"/>
    <w:rsid w:val="30B957F8"/>
    <w:rsid w:val="3197AF27"/>
    <w:rsid w:val="320E6913"/>
    <w:rsid w:val="328A1266"/>
    <w:rsid w:val="338949C2"/>
    <w:rsid w:val="35B0F109"/>
    <w:rsid w:val="36BD9AD0"/>
    <w:rsid w:val="36E66AF0"/>
    <w:rsid w:val="37C5768B"/>
    <w:rsid w:val="380A8564"/>
    <w:rsid w:val="38F3BB3F"/>
    <w:rsid w:val="392CB7B2"/>
    <w:rsid w:val="3931E60A"/>
    <w:rsid w:val="3934CAB7"/>
    <w:rsid w:val="39E301A9"/>
    <w:rsid w:val="39F5DB03"/>
    <w:rsid w:val="3AB47B28"/>
    <w:rsid w:val="3B2F7E25"/>
    <w:rsid w:val="3B40DF4C"/>
    <w:rsid w:val="3B4E0BC6"/>
    <w:rsid w:val="3C134FEE"/>
    <w:rsid w:val="3CE615E3"/>
    <w:rsid w:val="3D187F08"/>
    <w:rsid w:val="3D9C432E"/>
    <w:rsid w:val="3DD37862"/>
    <w:rsid w:val="3F98C5B1"/>
    <w:rsid w:val="4064927F"/>
    <w:rsid w:val="408E0BA0"/>
    <w:rsid w:val="41029BA6"/>
    <w:rsid w:val="4107B50D"/>
    <w:rsid w:val="41646B4B"/>
    <w:rsid w:val="426A2ED4"/>
    <w:rsid w:val="42FA053A"/>
    <w:rsid w:val="430D120C"/>
    <w:rsid w:val="43343337"/>
    <w:rsid w:val="438394EC"/>
    <w:rsid w:val="43B09029"/>
    <w:rsid w:val="43C17177"/>
    <w:rsid w:val="43F8B928"/>
    <w:rsid w:val="441B313A"/>
    <w:rsid w:val="452F94A2"/>
    <w:rsid w:val="466B5A97"/>
    <w:rsid w:val="46911733"/>
    <w:rsid w:val="46BB35AE"/>
    <w:rsid w:val="46EF1512"/>
    <w:rsid w:val="47425353"/>
    <w:rsid w:val="47B6FAD9"/>
    <w:rsid w:val="4908BC1E"/>
    <w:rsid w:val="4A4ECB8E"/>
    <w:rsid w:val="4B222D91"/>
    <w:rsid w:val="4CF84CF2"/>
    <w:rsid w:val="4D154925"/>
    <w:rsid w:val="4D2D73E2"/>
    <w:rsid w:val="4D391140"/>
    <w:rsid w:val="4F2EF42F"/>
    <w:rsid w:val="50900DE9"/>
    <w:rsid w:val="517A8F15"/>
    <w:rsid w:val="52380B23"/>
    <w:rsid w:val="52BB0DF4"/>
    <w:rsid w:val="5345F7BB"/>
    <w:rsid w:val="53E714BD"/>
    <w:rsid w:val="57A3A841"/>
    <w:rsid w:val="590DACCF"/>
    <w:rsid w:val="59400414"/>
    <w:rsid w:val="5987580E"/>
    <w:rsid w:val="5A5A8426"/>
    <w:rsid w:val="5A9756DC"/>
    <w:rsid w:val="5AAA22C5"/>
    <w:rsid w:val="5B0D1F71"/>
    <w:rsid w:val="5B297660"/>
    <w:rsid w:val="5B9A3C4C"/>
    <w:rsid w:val="5CD3B1A4"/>
    <w:rsid w:val="5E28793D"/>
    <w:rsid w:val="5E59121D"/>
    <w:rsid w:val="5F505191"/>
    <w:rsid w:val="5F6FA011"/>
    <w:rsid w:val="60552807"/>
    <w:rsid w:val="60CBDB0F"/>
    <w:rsid w:val="610B723C"/>
    <w:rsid w:val="61D49076"/>
    <w:rsid w:val="623454FF"/>
    <w:rsid w:val="629D9E2F"/>
    <w:rsid w:val="62C2662A"/>
    <w:rsid w:val="652474C2"/>
    <w:rsid w:val="6554C9C9"/>
    <w:rsid w:val="65AF682E"/>
    <w:rsid w:val="69670DA8"/>
    <w:rsid w:val="69A3B24A"/>
    <w:rsid w:val="6A907719"/>
    <w:rsid w:val="6C4F07E9"/>
    <w:rsid w:val="6C6142FD"/>
    <w:rsid w:val="6D64D2B8"/>
    <w:rsid w:val="6DE050D6"/>
    <w:rsid w:val="6E0442E3"/>
    <w:rsid w:val="6E21F6D9"/>
    <w:rsid w:val="6EBAEB6C"/>
    <w:rsid w:val="6F870288"/>
    <w:rsid w:val="7001B8F7"/>
    <w:rsid w:val="7097B598"/>
    <w:rsid w:val="721D2BD0"/>
    <w:rsid w:val="73795AC2"/>
    <w:rsid w:val="73BBB1FA"/>
    <w:rsid w:val="740965EE"/>
    <w:rsid w:val="74856932"/>
    <w:rsid w:val="7518F219"/>
    <w:rsid w:val="760A193D"/>
    <w:rsid w:val="763A1C7A"/>
    <w:rsid w:val="764458C7"/>
    <w:rsid w:val="7688AED5"/>
    <w:rsid w:val="768F0A13"/>
    <w:rsid w:val="77BD255F"/>
    <w:rsid w:val="7906DDA9"/>
    <w:rsid w:val="79FF26E2"/>
    <w:rsid w:val="7A65A216"/>
    <w:rsid w:val="7BBBC968"/>
    <w:rsid w:val="7C716E55"/>
    <w:rsid w:val="7E0A013E"/>
    <w:rsid w:val="7E101CF2"/>
    <w:rsid w:val="7FA52804"/>
    <w:rsid w:val="7FD1BA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C1EC"/>
  <w15:chartTrackingRefBased/>
  <w15:docId w15:val="{857F7ED5-EA70-4EE1-B588-F69CBB1339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1D19"/>
    <w:pPr>
      <w:spacing w:after="0" w:line="240" w:lineRule="auto"/>
    </w:pPr>
    <w:rPr>
      <w:rFonts w:ascii="Calibri" w:hAnsi="Calibri" w:cs="Calibri"/>
      <w:lang w:val="en-GB" w:eastAsia="en-GB"/>
    </w:rPr>
  </w:style>
  <w:style w:type="paragraph" w:styleId="Heading1">
    <w:name w:val="heading 1"/>
    <w:basedOn w:val="Normal"/>
    <w:next w:val="Normal"/>
    <w:link w:val="Heading1Char"/>
    <w:uiPriority w:val="9"/>
    <w:qFormat/>
    <w:rsid w:val="008C0BCE"/>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E1D19"/>
    <w:rPr>
      <w:color w:val="0563C1"/>
      <w:u w:val="single"/>
    </w:rPr>
  </w:style>
  <w:style w:type="paragraph" w:styleId="ListParagraph">
    <w:name w:val="List Paragraph"/>
    <w:basedOn w:val="Normal"/>
    <w:uiPriority w:val="34"/>
    <w:qFormat/>
    <w:rsid w:val="00FE1D19"/>
    <w:pPr>
      <w:ind w:left="720"/>
      <w:contextualSpacing/>
    </w:pPr>
  </w:style>
  <w:style w:type="table" w:styleId="GridTable1Light-Accent11" w:customStyle="1">
    <w:name w:val="Grid Table 1 Light - Accent 11"/>
    <w:basedOn w:val="TableNormal"/>
    <w:uiPriority w:val="46"/>
    <w:rsid w:val="00AE3C52"/>
    <w:pPr>
      <w:spacing w:after="0" w:line="240" w:lineRule="auto"/>
    </w:pPr>
    <w:rPr>
      <w:lang w:val="en-GB"/>
    </w:r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Guidancetext" w:customStyle="1">
    <w:name w:val="Guidance text"/>
    <w:basedOn w:val="Normal"/>
    <w:next w:val="Normal"/>
    <w:qFormat/>
    <w:rsid w:val="00AE3C52"/>
    <w:pPr>
      <w:spacing w:before="120" w:after="120"/>
      <w:jc w:val="both"/>
    </w:pPr>
    <w:rPr>
      <w:rFonts w:asciiTheme="minorHAnsi" w:hAnsiTheme="minorHAnsi" w:cstheme="minorBidi"/>
      <w:i/>
      <w:color w:val="BF8F00" w:themeColor="accent4" w:themeShade="BF"/>
      <w:szCs w:val="24"/>
      <w:lang w:eastAsia="en-US"/>
    </w:rPr>
  </w:style>
  <w:style w:type="paragraph" w:styleId="BalloonText">
    <w:name w:val="Balloon Text"/>
    <w:basedOn w:val="Normal"/>
    <w:link w:val="BalloonTextChar"/>
    <w:uiPriority w:val="99"/>
    <w:semiHidden/>
    <w:unhideWhenUsed/>
    <w:rsid w:val="0042764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764B"/>
    <w:rPr>
      <w:rFonts w:ascii="Segoe UI" w:hAnsi="Segoe UI" w:cs="Segoe UI"/>
      <w:sz w:val="18"/>
      <w:szCs w:val="18"/>
      <w:lang w:val="en-GB" w:eastAsia="en-GB"/>
    </w:rPr>
  </w:style>
  <w:style w:type="table" w:styleId="TableGrid">
    <w:name w:val="Table Grid"/>
    <w:basedOn w:val="TableNormal"/>
    <w:uiPriority w:val="39"/>
    <w:rsid w:val="00A66C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204E7E"/>
    <w:rPr>
      <w:color w:val="605E5C"/>
      <w:shd w:val="clear" w:color="auto" w:fill="E1DFDD"/>
    </w:rPr>
  </w:style>
  <w:style w:type="character" w:styleId="CommentReference">
    <w:name w:val="annotation reference"/>
    <w:basedOn w:val="DefaultParagraphFont"/>
    <w:uiPriority w:val="99"/>
    <w:semiHidden/>
    <w:unhideWhenUsed/>
    <w:rsid w:val="00A02DB4"/>
    <w:rPr>
      <w:sz w:val="16"/>
      <w:szCs w:val="16"/>
    </w:rPr>
  </w:style>
  <w:style w:type="paragraph" w:styleId="CommentText">
    <w:name w:val="annotation text"/>
    <w:basedOn w:val="Normal"/>
    <w:link w:val="CommentTextChar"/>
    <w:uiPriority w:val="99"/>
    <w:semiHidden/>
    <w:unhideWhenUsed/>
    <w:rsid w:val="00A02DB4"/>
    <w:rPr>
      <w:sz w:val="20"/>
      <w:szCs w:val="20"/>
    </w:rPr>
  </w:style>
  <w:style w:type="character" w:styleId="CommentTextChar" w:customStyle="1">
    <w:name w:val="Comment Text Char"/>
    <w:basedOn w:val="DefaultParagraphFont"/>
    <w:link w:val="CommentText"/>
    <w:uiPriority w:val="99"/>
    <w:semiHidden/>
    <w:rsid w:val="00A02DB4"/>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A02DB4"/>
    <w:rPr>
      <w:b/>
      <w:bCs/>
    </w:rPr>
  </w:style>
  <w:style w:type="character" w:styleId="CommentSubjectChar" w:customStyle="1">
    <w:name w:val="Comment Subject Char"/>
    <w:basedOn w:val="CommentTextChar"/>
    <w:link w:val="CommentSubject"/>
    <w:uiPriority w:val="99"/>
    <w:semiHidden/>
    <w:rsid w:val="00A02DB4"/>
    <w:rPr>
      <w:rFonts w:ascii="Calibri" w:hAnsi="Calibri" w:cs="Calibri"/>
      <w:b/>
      <w:bCs/>
      <w:sz w:val="20"/>
      <w:szCs w:val="20"/>
      <w:lang w:val="en-GB" w:eastAsia="en-GB"/>
    </w:rPr>
  </w:style>
  <w:style w:type="paragraph" w:styleId="Header">
    <w:name w:val="header"/>
    <w:basedOn w:val="Normal"/>
    <w:link w:val="HeaderChar"/>
    <w:uiPriority w:val="99"/>
    <w:unhideWhenUsed/>
    <w:rsid w:val="00914701"/>
    <w:pPr>
      <w:tabs>
        <w:tab w:val="center" w:pos="4513"/>
        <w:tab w:val="right" w:pos="9026"/>
      </w:tabs>
    </w:pPr>
  </w:style>
  <w:style w:type="character" w:styleId="HeaderChar" w:customStyle="1">
    <w:name w:val="Header Char"/>
    <w:basedOn w:val="DefaultParagraphFont"/>
    <w:link w:val="Header"/>
    <w:uiPriority w:val="99"/>
    <w:rsid w:val="00914701"/>
    <w:rPr>
      <w:rFonts w:ascii="Calibri" w:hAnsi="Calibri" w:cs="Calibri"/>
      <w:lang w:val="en-GB" w:eastAsia="en-GB"/>
    </w:rPr>
  </w:style>
  <w:style w:type="paragraph" w:styleId="Footer">
    <w:name w:val="footer"/>
    <w:basedOn w:val="Normal"/>
    <w:link w:val="FooterChar"/>
    <w:uiPriority w:val="99"/>
    <w:unhideWhenUsed/>
    <w:rsid w:val="00914701"/>
    <w:pPr>
      <w:tabs>
        <w:tab w:val="center" w:pos="4513"/>
        <w:tab w:val="right" w:pos="9026"/>
      </w:tabs>
    </w:pPr>
  </w:style>
  <w:style w:type="character" w:styleId="FooterChar" w:customStyle="1">
    <w:name w:val="Footer Char"/>
    <w:basedOn w:val="DefaultParagraphFont"/>
    <w:link w:val="Footer"/>
    <w:uiPriority w:val="99"/>
    <w:rsid w:val="00914701"/>
    <w:rPr>
      <w:rFonts w:ascii="Calibri" w:hAnsi="Calibri" w:cs="Calibri"/>
      <w:lang w:val="en-GB" w:eastAsia="en-GB"/>
    </w:rPr>
  </w:style>
  <w:style w:type="character" w:styleId="Heading1Char" w:customStyle="1">
    <w:name w:val="Heading 1 Char"/>
    <w:basedOn w:val="DefaultParagraphFont"/>
    <w:link w:val="Heading1"/>
    <w:uiPriority w:val="9"/>
    <w:rsid w:val="008C0BCE"/>
    <w:rPr>
      <w:rFonts w:asciiTheme="majorHAnsi" w:hAnsiTheme="majorHAnsi" w:eastAsiaTheme="majorEastAsia" w:cstheme="majorBidi"/>
      <w:color w:val="2F5496" w:themeColor="accent1" w:themeShade="BF"/>
      <w:sz w:val="32"/>
      <w:szCs w:val="32"/>
      <w:lang w:val="en-GB" w:eastAsia="en-GB"/>
    </w:rPr>
  </w:style>
  <w:style w:type="paragraph" w:styleId="TOCHeading">
    <w:name w:val="TOC Heading"/>
    <w:basedOn w:val="Heading1"/>
    <w:next w:val="Normal"/>
    <w:uiPriority w:val="39"/>
    <w:unhideWhenUsed/>
    <w:qFormat/>
    <w:rsid w:val="008C0BCE"/>
    <w:pPr>
      <w:spacing w:line="259" w:lineRule="auto"/>
      <w:outlineLvl w:val="9"/>
    </w:pPr>
    <w:rPr>
      <w:lang w:val="en-US" w:eastAsia="en-US"/>
    </w:rPr>
  </w:style>
  <w:style w:type="paragraph" w:styleId="TOC1">
    <w:name w:val="toc 1"/>
    <w:basedOn w:val="Normal"/>
    <w:next w:val="Normal"/>
    <w:autoRedefine/>
    <w:uiPriority w:val="39"/>
    <w:unhideWhenUsed/>
    <w:rsid w:val="00866D1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1267">
      <w:bodyDiv w:val="1"/>
      <w:marLeft w:val="0"/>
      <w:marRight w:val="0"/>
      <w:marTop w:val="0"/>
      <w:marBottom w:val="0"/>
      <w:divBdr>
        <w:top w:val="none" w:sz="0" w:space="0" w:color="auto"/>
        <w:left w:val="none" w:sz="0" w:space="0" w:color="auto"/>
        <w:bottom w:val="none" w:sz="0" w:space="0" w:color="auto"/>
        <w:right w:val="none" w:sz="0" w:space="0" w:color="auto"/>
      </w:divBdr>
    </w:div>
    <w:div w:id="329144492">
      <w:bodyDiv w:val="1"/>
      <w:marLeft w:val="0"/>
      <w:marRight w:val="0"/>
      <w:marTop w:val="0"/>
      <w:marBottom w:val="0"/>
      <w:divBdr>
        <w:top w:val="none" w:sz="0" w:space="0" w:color="auto"/>
        <w:left w:val="none" w:sz="0" w:space="0" w:color="auto"/>
        <w:bottom w:val="none" w:sz="0" w:space="0" w:color="auto"/>
        <w:right w:val="none" w:sz="0" w:space="0" w:color="auto"/>
      </w:divBdr>
    </w:div>
    <w:div w:id="441415112">
      <w:bodyDiv w:val="1"/>
      <w:marLeft w:val="0"/>
      <w:marRight w:val="0"/>
      <w:marTop w:val="0"/>
      <w:marBottom w:val="0"/>
      <w:divBdr>
        <w:top w:val="none" w:sz="0" w:space="0" w:color="auto"/>
        <w:left w:val="none" w:sz="0" w:space="0" w:color="auto"/>
        <w:bottom w:val="none" w:sz="0" w:space="0" w:color="auto"/>
        <w:right w:val="none" w:sz="0" w:space="0" w:color="auto"/>
      </w:divBdr>
    </w:div>
    <w:div w:id="800344308">
      <w:bodyDiv w:val="1"/>
      <w:marLeft w:val="0"/>
      <w:marRight w:val="0"/>
      <w:marTop w:val="0"/>
      <w:marBottom w:val="0"/>
      <w:divBdr>
        <w:top w:val="none" w:sz="0" w:space="0" w:color="auto"/>
        <w:left w:val="none" w:sz="0" w:space="0" w:color="auto"/>
        <w:bottom w:val="none" w:sz="0" w:space="0" w:color="auto"/>
        <w:right w:val="none" w:sz="0" w:space="0" w:color="auto"/>
      </w:divBdr>
    </w:div>
    <w:div w:id="1521431392">
      <w:bodyDiv w:val="1"/>
      <w:marLeft w:val="0"/>
      <w:marRight w:val="0"/>
      <w:marTop w:val="0"/>
      <w:marBottom w:val="0"/>
      <w:divBdr>
        <w:top w:val="none" w:sz="0" w:space="0" w:color="auto"/>
        <w:left w:val="none" w:sz="0" w:space="0" w:color="auto"/>
        <w:bottom w:val="none" w:sz="0" w:space="0" w:color="auto"/>
        <w:right w:val="none" w:sz="0" w:space="0" w:color="auto"/>
      </w:divBdr>
    </w:div>
    <w:div w:id="2065837326">
      <w:bodyDiv w:val="1"/>
      <w:marLeft w:val="0"/>
      <w:marRight w:val="0"/>
      <w:marTop w:val="0"/>
      <w:marBottom w:val="0"/>
      <w:divBdr>
        <w:top w:val="none" w:sz="0" w:space="0" w:color="auto"/>
        <w:left w:val="none" w:sz="0" w:space="0" w:color="auto"/>
        <w:bottom w:val="none" w:sz="0" w:space="0" w:color="auto"/>
        <w:right w:val="none" w:sz="0" w:space="0" w:color="auto"/>
      </w:divBdr>
    </w:div>
    <w:div w:id="20731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ho.int/immunization/research/committees/pdvac/en/" TargetMode="Externa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apers.ssrn.com/sol3/papers.cfm?abstract_id=3841999"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6778ba71ccfe48cd" /><Relationship Type="http://schemas.openxmlformats.org/officeDocument/2006/relationships/header" Target="header.xml" Id="R75a65f1be76841e5" /><Relationship Type="http://schemas.openxmlformats.org/officeDocument/2006/relationships/header" Target="header2.xml" Id="R9898652deb074544" /><Relationship Type="http://schemas.openxmlformats.org/officeDocument/2006/relationships/header" Target="header3.xml" Id="Rda19dd106b9140cf" /><Relationship Type="http://schemas.openxmlformats.org/officeDocument/2006/relationships/header" Target="header4.xml" Id="R80046290614b48b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754bebb-b8dd-42bc-9f92-86974625ed53}"/>
      </w:docPartPr>
      <w:docPartBody>
        <w:p w14:paraId="5C35BB6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0e67fa-4f41-41aa-8efc-61fdcaef836a">
      <Terms xmlns="http://schemas.microsoft.com/office/infopath/2007/PartnerControls"/>
    </lcf76f155ced4ddcb4097134ff3c332f>
    <TaxCatchAll xmlns="4f507ea2-b756-45fb-b093-002005a336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2F5E44B01504982D9C6FBD02E8680" ma:contentTypeVersion="18" ma:contentTypeDescription="Create a new document." ma:contentTypeScope="" ma:versionID="19018ee5c77b0b8be83b3b5c8e537aec">
  <xsd:schema xmlns:xsd="http://www.w3.org/2001/XMLSchema" xmlns:xs="http://www.w3.org/2001/XMLSchema" xmlns:p="http://schemas.microsoft.com/office/2006/metadata/properties" xmlns:ns2="100e67fa-4f41-41aa-8efc-61fdcaef836a" xmlns:ns3="4f507ea2-b756-45fb-b093-002005a3363a" targetNamespace="http://schemas.microsoft.com/office/2006/metadata/properties" ma:root="true" ma:fieldsID="bec322f9d55b0c3ffb2ce57c46908ab6" ns2:_="" ns3:_="">
    <xsd:import namespace="100e67fa-4f41-41aa-8efc-61fdcaef836a"/>
    <xsd:import namespace="4f507ea2-b756-45fb-b093-002005a336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e67fa-4f41-41aa-8efc-61fdcaef8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507ea2-b756-45fb-b093-002005a3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d3ceef-ba9b-4acf-ad43-ca9f2a77a4bd}" ma:internalName="TaxCatchAll" ma:showField="CatchAllData" ma:web="4f507ea2-b756-45fb-b093-002005a336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A4BD-BD67-46CF-AE69-C04663D6F558}">
  <ds:schemaRefs>
    <ds:schemaRef ds:uri="http://schemas.microsoft.com/sharepoint/v3/contenttype/forms"/>
  </ds:schemaRefs>
</ds:datastoreItem>
</file>

<file path=customXml/itemProps2.xml><?xml version="1.0" encoding="utf-8"?>
<ds:datastoreItem xmlns:ds="http://schemas.openxmlformats.org/officeDocument/2006/customXml" ds:itemID="{D677992B-C349-440F-9F74-BFD324406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33EAF7-5F30-4C28-B494-358D093F4DAF}"/>
</file>

<file path=customXml/itemProps4.xml><?xml version="1.0" encoding="utf-8"?>
<ds:datastoreItem xmlns:ds="http://schemas.openxmlformats.org/officeDocument/2006/customXml" ds:itemID="{D8BCB0B8-1CC3-42FF-845E-79D8F3B5BE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GIERSING, Birgitte</dc:creator>
  <cp:keywords/>
  <dc:description/>
  <cp:lastModifiedBy>GIERSING, Birgitte</cp:lastModifiedBy>
  <cp:revision>5</cp:revision>
  <dcterms:created xsi:type="dcterms:W3CDTF">2021-07-13T13:32:00Z</dcterms:created>
  <dcterms:modified xsi:type="dcterms:W3CDTF">2022-12-19T12:19:35Z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0x010100A292F5E44B01504982D9C6FBD02E8680</vt:lpwstr>
  </property>
  <property fmtid="{D5CDD505-2E9C-101B-9397-08002B2CF9AE}" pid="3" name="MediaServiceImageTags">
    <vt:lpwstr/>
  </property>
</Properties>
</file>