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A9E3" w14:textId="1A29E033" w:rsidR="002B4FA0" w:rsidRPr="004E76C8" w:rsidRDefault="002B4FA0" w:rsidP="006A182B">
      <w:pPr>
        <w:spacing w:after="0" w:line="240" w:lineRule="auto"/>
        <w:rPr>
          <w:b/>
          <w:bCs/>
          <w:sz w:val="28"/>
          <w:szCs w:val="28"/>
        </w:rPr>
      </w:pPr>
      <w:r w:rsidRPr="004E76C8">
        <w:rPr>
          <w:b/>
          <w:bCs/>
          <w:sz w:val="28"/>
          <w:szCs w:val="28"/>
        </w:rPr>
        <w:t>Effect of 3</w:t>
      </w:r>
      <w:r w:rsidR="00C337A0">
        <w:rPr>
          <w:b/>
          <w:bCs/>
          <w:sz w:val="28"/>
          <w:szCs w:val="28"/>
        </w:rPr>
        <w:t xml:space="preserve"> </w:t>
      </w:r>
      <w:r w:rsidRPr="004E76C8">
        <w:rPr>
          <w:b/>
          <w:bCs/>
          <w:sz w:val="28"/>
          <w:szCs w:val="28"/>
        </w:rPr>
        <w:t>month</w:t>
      </w:r>
      <w:r w:rsidR="00C337A0">
        <w:rPr>
          <w:b/>
          <w:bCs/>
          <w:sz w:val="28"/>
          <w:szCs w:val="28"/>
        </w:rPr>
        <w:t>s</w:t>
      </w:r>
      <w:r w:rsidRPr="004E76C8">
        <w:rPr>
          <w:b/>
          <w:bCs/>
          <w:sz w:val="28"/>
          <w:szCs w:val="28"/>
        </w:rPr>
        <w:t xml:space="preserve"> and 12</w:t>
      </w:r>
      <w:r w:rsidR="00C337A0">
        <w:rPr>
          <w:b/>
          <w:bCs/>
          <w:sz w:val="28"/>
          <w:szCs w:val="28"/>
        </w:rPr>
        <w:t xml:space="preserve"> </w:t>
      </w:r>
      <w:r w:rsidRPr="004E76C8">
        <w:rPr>
          <w:b/>
          <w:bCs/>
          <w:sz w:val="28"/>
          <w:szCs w:val="28"/>
        </w:rPr>
        <w:t>month</w:t>
      </w:r>
      <w:r w:rsidR="00C337A0">
        <w:rPr>
          <w:b/>
          <w:bCs/>
          <w:sz w:val="28"/>
          <w:szCs w:val="28"/>
        </w:rPr>
        <w:t>s of</w:t>
      </w:r>
      <w:r w:rsidRPr="004E76C8">
        <w:rPr>
          <w:b/>
          <w:bCs/>
          <w:sz w:val="28"/>
          <w:szCs w:val="28"/>
        </w:rPr>
        <w:t xml:space="preserve"> financial incentives on 12-month postpartum smoking cessation maintenance: a randomised controlled trial</w:t>
      </w:r>
    </w:p>
    <w:p w14:paraId="3A4A85AD" w14:textId="77777777" w:rsidR="00107A0F" w:rsidRDefault="00107A0F" w:rsidP="00541490">
      <w:pPr>
        <w:spacing w:before="360" w:after="0" w:line="240" w:lineRule="auto"/>
        <w:rPr>
          <w:rFonts w:cstheme="minorHAnsi"/>
          <w:b/>
          <w:bCs/>
        </w:rPr>
      </w:pPr>
    </w:p>
    <w:p w14:paraId="3E853EE7" w14:textId="77777777" w:rsidR="00107A0F" w:rsidRDefault="00107A0F" w:rsidP="00541490">
      <w:pPr>
        <w:spacing w:before="360" w:after="0" w:line="240" w:lineRule="auto"/>
        <w:rPr>
          <w:rFonts w:cstheme="minorHAnsi"/>
          <w:b/>
          <w:bCs/>
        </w:rPr>
      </w:pPr>
    </w:p>
    <w:p w14:paraId="1BC3A974" w14:textId="23AB5F9D" w:rsidR="00453C58" w:rsidRPr="00AC36A3" w:rsidRDefault="00AC36A3" w:rsidP="00541490">
      <w:pPr>
        <w:spacing w:before="360" w:after="0" w:line="240" w:lineRule="auto"/>
        <w:rPr>
          <w:rFonts w:cstheme="minorHAnsi"/>
          <w:b/>
          <w:bCs/>
        </w:rPr>
      </w:pPr>
      <w:r w:rsidRPr="00EA2416">
        <w:rPr>
          <w:rFonts w:cstheme="minorHAnsi"/>
          <w:b/>
          <w:bCs/>
        </w:rPr>
        <w:t>Corresponding author:</w:t>
      </w:r>
      <w:r>
        <w:rPr>
          <w:rFonts w:cstheme="minorHAnsi"/>
          <w:b/>
          <w:bCs/>
        </w:rPr>
        <w:t xml:space="preserve"> </w:t>
      </w:r>
      <w:r w:rsidR="00A350BD" w:rsidRPr="00EA2416">
        <w:rPr>
          <w:rFonts w:eastAsia="Times New Roman" w:cstheme="minorHAnsi"/>
        </w:rPr>
        <w:t xml:space="preserve">Professor Michael Ussher, Professor of Behavioural Medicine, </w:t>
      </w:r>
      <w:r w:rsidR="00710CB2" w:rsidRPr="00EA2416">
        <w:rPr>
          <w:rFonts w:eastAsia="Times New Roman" w:cstheme="minorHAnsi"/>
        </w:rPr>
        <w:t>Institute of Social Marketing and Health, University of Stirling</w:t>
      </w:r>
      <w:r w:rsidR="003B0B50">
        <w:rPr>
          <w:rFonts w:eastAsia="Times New Roman" w:cstheme="minorHAnsi"/>
        </w:rPr>
        <w:t>, Stirling</w:t>
      </w:r>
      <w:r w:rsidR="009A4ECF">
        <w:rPr>
          <w:rFonts w:eastAsia="Times New Roman" w:cstheme="minorHAnsi"/>
        </w:rPr>
        <w:t xml:space="preserve"> </w:t>
      </w:r>
      <w:r w:rsidR="009A4ECF" w:rsidRPr="00EA2416">
        <w:rPr>
          <w:rStyle w:val="Emphasis"/>
          <w:rFonts w:cstheme="minorHAnsi"/>
          <w:i w:val="0"/>
          <w:iCs w:val="0"/>
          <w:shd w:val="clear" w:color="auto" w:fill="FFFFFF"/>
        </w:rPr>
        <w:t>FK9 4LA</w:t>
      </w:r>
      <w:r w:rsidR="003B0B50">
        <w:rPr>
          <w:rFonts w:eastAsia="Times New Roman" w:cstheme="minorHAnsi"/>
        </w:rPr>
        <w:t xml:space="preserve"> </w:t>
      </w:r>
      <w:r w:rsidR="00710CB2" w:rsidRPr="00EA2416">
        <w:rPr>
          <w:rFonts w:eastAsia="Times New Roman" w:cstheme="minorHAnsi"/>
        </w:rPr>
        <w:t xml:space="preserve">and </w:t>
      </w:r>
      <w:r w:rsidR="00A350BD" w:rsidRPr="00EA2416">
        <w:rPr>
          <w:rFonts w:eastAsia="Times New Roman" w:cstheme="minorHAnsi"/>
        </w:rPr>
        <w:t>Population Health Research Institute, St George’s, University of London</w:t>
      </w:r>
      <w:r w:rsidR="00D61FBA" w:rsidRPr="00EA2416">
        <w:rPr>
          <w:rFonts w:eastAsia="Times New Roman" w:cstheme="minorHAnsi"/>
        </w:rPr>
        <w:t>, Cranmer Terrace, London SW17 0RE</w:t>
      </w:r>
      <w:r w:rsidR="00A350BD" w:rsidRPr="00EA2416">
        <w:rPr>
          <w:rFonts w:eastAsia="Times New Roman" w:cstheme="minorHAnsi"/>
        </w:rPr>
        <w:t xml:space="preserve"> </w:t>
      </w:r>
      <w:hyperlink r:id="rId7" w:history="1">
        <w:r w:rsidR="00D6390A" w:rsidRPr="00EA2416">
          <w:rPr>
            <w:rStyle w:val="Hyperlink"/>
            <w:rFonts w:eastAsia="Times New Roman" w:cstheme="minorHAnsi"/>
            <w:color w:val="auto"/>
            <w:u w:val="none"/>
          </w:rPr>
          <w:t>mussher@sgul.ac.uk</w:t>
        </w:r>
      </w:hyperlink>
      <w:r>
        <w:rPr>
          <w:rFonts w:cstheme="minorHAnsi"/>
          <w:b/>
          <w:bCs/>
        </w:rPr>
        <w:t xml:space="preserve"> </w:t>
      </w:r>
      <w:r w:rsidR="00D6390A" w:rsidRPr="00EA2416">
        <w:rPr>
          <w:rFonts w:eastAsia="Times New Roman" w:cstheme="minorHAnsi"/>
        </w:rPr>
        <w:t>0044 779662852 ORCHID ID</w:t>
      </w:r>
      <w:r w:rsidR="00A7156D" w:rsidRPr="00EA2416">
        <w:rPr>
          <w:rFonts w:eastAsia="Times New Roman" w:cstheme="minorHAnsi"/>
        </w:rPr>
        <w:t>:</w:t>
      </w:r>
      <w:r w:rsidR="00F17163" w:rsidRPr="00EA2416">
        <w:rPr>
          <w:rFonts w:eastAsia="Times New Roman" w:cstheme="minorHAnsi"/>
        </w:rPr>
        <w:t xml:space="preserve"> </w:t>
      </w:r>
      <w:r w:rsidR="00F17163" w:rsidRPr="00EA2416">
        <w:rPr>
          <w:rFonts w:cstheme="minorHAnsi"/>
        </w:rPr>
        <w:t>http://orcid.org/0000-0002-0995-7955</w:t>
      </w:r>
    </w:p>
    <w:p w14:paraId="7072A87F" w14:textId="512B8C93" w:rsidR="00A078FE" w:rsidRPr="00EA2416" w:rsidRDefault="00D93CDD" w:rsidP="00541490">
      <w:pPr>
        <w:spacing w:before="160" w:line="240" w:lineRule="auto"/>
        <w:rPr>
          <w:rFonts w:cstheme="minorHAnsi"/>
          <w:b/>
          <w:bCs/>
        </w:rPr>
      </w:pPr>
      <w:r w:rsidRPr="00EA2416">
        <w:rPr>
          <w:rFonts w:eastAsia="Times New Roman" w:cstheme="minorHAnsi"/>
        </w:rPr>
        <w:t xml:space="preserve">Dr </w:t>
      </w:r>
      <w:r w:rsidR="0014692A" w:rsidRPr="00EA2416">
        <w:rPr>
          <w:rFonts w:eastAsia="Times New Roman" w:cstheme="minorHAnsi"/>
        </w:rPr>
        <w:t xml:space="preserve">Catherine Best, </w:t>
      </w:r>
      <w:r w:rsidR="009C3F13" w:rsidRPr="00EA2416">
        <w:rPr>
          <w:rFonts w:eastAsia="Times New Roman" w:cstheme="minorHAnsi"/>
        </w:rPr>
        <w:t>Lecturer Statistician</w:t>
      </w:r>
      <w:r w:rsidR="0014692A" w:rsidRPr="00EA2416">
        <w:rPr>
          <w:rFonts w:eastAsia="Times New Roman" w:cstheme="minorHAnsi"/>
        </w:rPr>
        <w:t xml:space="preserve"> Institute for Social Marketing and Health, University of Stirling</w:t>
      </w:r>
      <w:r w:rsidR="00E81A2F" w:rsidRPr="00EA2416">
        <w:rPr>
          <w:rFonts w:eastAsia="Times New Roman" w:cstheme="minorHAnsi"/>
        </w:rPr>
        <w:t xml:space="preserve">, </w:t>
      </w:r>
      <w:r w:rsidR="00C2155F" w:rsidRPr="00EA2416">
        <w:rPr>
          <w:rStyle w:val="Emphasis"/>
          <w:rFonts w:cstheme="minorHAnsi"/>
          <w:i w:val="0"/>
          <w:iCs w:val="0"/>
          <w:shd w:val="clear" w:color="auto" w:fill="FFFFFF"/>
        </w:rPr>
        <w:t>Stirling FK9 4LA</w:t>
      </w:r>
      <w:r w:rsidR="00C2155F" w:rsidRPr="00EA2416">
        <w:rPr>
          <w:rFonts w:eastAsia="Times New Roman" w:cstheme="minorHAnsi"/>
        </w:rPr>
        <w:t>.</w:t>
      </w:r>
      <w:r w:rsidR="0014692A" w:rsidRPr="00EA2416">
        <w:rPr>
          <w:rFonts w:eastAsia="Times New Roman" w:cstheme="minorHAnsi"/>
        </w:rPr>
        <w:t xml:space="preserve"> </w:t>
      </w:r>
      <w:r w:rsidR="00143209" w:rsidRPr="00EA2416">
        <w:rPr>
          <w:rFonts w:eastAsia="Times New Roman" w:cstheme="minorHAnsi"/>
        </w:rPr>
        <w:t>catherine.best2@stir.ac.uk</w:t>
      </w:r>
    </w:p>
    <w:p w14:paraId="1BFF4F07" w14:textId="3DD17B08" w:rsidR="00FD4810" w:rsidRPr="00EA2416" w:rsidRDefault="00D771CF" w:rsidP="00C07642">
      <w:pPr>
        <w:spacing w:line="240" w:lineRule="auto"/>
        <w:rPr>
          <w:rFonts w:eastAsia="Times New Roman" w:cstheme="minorHAnsi"/>
        </w:rPr>
      </w:pPr>
      <w:r w:rsidRPr="00EA2416">
        <w:rPr>
          <w:rFonts w:eastAsia="Times New Roman" w:cstheme="minorHAnsi"/>
        </w:rPr>
        <w:t>Professor Sarah Lewis</w:t>
      </w:r>
      <w:r w:rsidR="00C17808" w:rsidRPr="00EA2416">
        <w:rPr>
          <w:rFonts w:eastAsia="Times New Roman" w:cstheme="minorHAnsi"/>
        </w:rPr>
        <w:t>, Professor of Medical Sta</w:t>
      </w:r>
      <w:r w:rsidR="004D34C7" w:rsidRPr="00EA2416">
        <w:rPr>
          <w:rFonts w:eastAsia="Times New Roman" w:cstheme="minorHAnsi"/>
        </w:rPr>
        <w:t xml:space="preserve">tistics, </w:t>
      </w:r>
      <w:r w:rsidR="004D34C7" w:rsidRPr="00EA2416">
        <w:rPr>
          <w:rFonts w:cstheme="minorHAnsi"/>
          <w:shd w:val="clear" w:color="auto" w:fill="FFFFFF"/>
        </w:rPr>
        <w:t>Faculty of Medicine and Health Sciences</w:t>
      </w:r>
      <w:r w:rsidR="004D34C7" w:rsidRPr="00EA2416">
        <w:rPr>
          <w:rFonts w:eastAsia="Times New Roman" w:cstheme="minorHAnsi"/>
        </w:rPr>
        <w:t>, University of Nottingham</w:t>
      </w:r>
      <w:r w:rsidR="00E81A2F" w:rsidRPr="00EA2416">
        <w:rPr>
          <w:rFonts w:eastAsia="Times New Roman" w:cstheme="minorHAnsi"/>
        </w:rPr>
        <w:t xml:space="preserve">, Nottingham </w:t>
      </w:r>
      <w:r w:rsidR="00E81A2F" w:rsidRPr="00EA2416">
        <w:rPr>
          <w:rFonts w:cstheme="minorHAnsi"/>
          <w:shd w:val="clear" w:color="auto" w:fill="FFFFFF"/>
        </w:rPr>
        <w:t>NG7 2QL.</w:t>
      </w:r>
      <w:r w:rsidR="004D34C7" w:rsidRPr="00EA2416">
        <w:rPr>
          <w:rFonts w:eastAsia="Times New Roman" w:cstheme="minorHAnsi"/>
        </w:rPr>
        <w:t xml:space="preserve"> Sarah.Lewis@nottingham.ac.uk</w:t>
      </w:r>
    </w:p>
    <w:p w14:paraId="762297F0" w14:textId="7F13D2C9" w:rsidR="00BA0189" w:rsidRPr="00EA2416" w:rsidRDefault="0014692A" w:rsidP="006A182B">
      <w:pPr>
        <w:spacing w:line="240" w:lineRule="auto"/>
        <w:rPr>
          <w:rFonts w:eastAsia="Times New Roman" w:cstheme="minorHAnsi"/>
        </w:rPr>
      </w:pPr>
      <w:r w:rsidRPr="00EA2416">
        <w:rPr>
          <w:rFonts w:eastAsia="Times New Roman" w:cstheme="minorHAnsi"/>
        </w:rPr>
        <w:t>Ms Jennifer McKell, Research Fellow, Institute for Social Marketing and Health, University of Stirling</w:t>
      </w:r>
      <w:r w:rsidR="00C2155F" w:rsidRPr="00EA2416">
        <w:rPr>
          <w:rFonts w:eastAsia="Times New Roman" w:cstheme="minorHAnsi"/>
        </w:rPr>
        <w:t xml:space="preserve">, </w:t>
      </w:r>
      <w:r w:rsidR="00C2155F" w:rsidRPr="00EA2416">
        <w:rPr>
          <w:rStyle w:val="Emphasis"/>
          <w:rFonts w:cstheme="minorHAnsi"/>
          <w:i w:val="0"/>
          <w:iCs w:val="0"/>
          <w:shd w:val="clear" w:color="auto" w:fill="FFFFFF"/>
        </w:rPr>
        <w:t>Stirling FK9 4LA</w:t>
      </w:r>
      <w:r w:rsidRPr="00EA2416">
        <w:rPr>
          <w:rFonts w:eastAsia="Times New Roman" w:cstheme="minorHAnsi"/>
        </w:rPr>
        <w:t xml:space="preserve">. </w:t>
      </w:r>
      <w:hyperlink r:id="rId8" w:history="1">
        <w:r w:rsidR="00BA0189" w:rsidRPr="00EA2416">
          <w:rPr>
            <w:rStyle w:val="Hyperlink"/>
            <w:rFonts w:eastAsia="Times New Roman" w:cstheme="minorHAnsi"/>
            <w:color w:val="auto"/>
            <w:u w:val="none"/>
          </w:rPr>
          <w:t>j.e.mckell@stir.ac.uk</w:t>
        </w:r>
      </w:hyperlink>
    </w:p>
    <w:p w14:paraId="08AE0AF7" w14:textId="3E6C87EA" w:rsidR="00922E4B" w:rsidRPr="00EA2416" w:rsidRDefault="00BA0189" w:rsidP="006A182B">
      <w:pPr>
        <w:spacing w:line="240" w:lineRule="auto"/>
        <w:rPr>
          <w:rFonts w:cstheme="minorHAnsi"/>
          <w:shd w:val="clear" w:color="auto" w:fill="FFFFFF"/>
        </w:rPr>
      </w:pPr>
      <w:r w:rsidRPr="00EA2416">
        <w:rPr>
          <w:rFonts w:eastAsia="Times New Roman" w:cstheme="minorHAnsi"/>
        </w:rPr>
        <w:t xml:space="preserve">Professor Tim Coleman, Professor of Primary Care, </w:t>
      </w:r>
      <w:r w:rsidR="00756687" w:rsidRPr="00EA2416">
        <w:rPr>
          <w:rFonts w:cstheme="minorHAnsi"/>
          <w:shd w:val="clear" w:color="auto" w:fill="FFFFFF"/>
        </w:rPr>
        <w:t>Faculty of Medicine and Health Sciences</w:t>
      </w:r>
      <w:r w:rsidR="005676D0" w:rsidRPr="00EA2416">
        <w:rPr>
          <w:rFonts w:eastAsia="Times New Roman" w:cstheme="minorHAnsi"/>
        </w:rPr>
        <w:t>, Univers</w:t>
      </w:r>
      <w:r w:rsidR="00756687" w:rsidRPr="00EA2416">
        <w:rPr>
          <w:rFonts w:eastAsia="Times New Roman" w:cstheme="minorHAnsi"/>
        </w:rPr>
        <w:t>i</w:t>
      </w:r>
      <w:r w:rsidR="005676D0" w:rsidRPr="00EA2416">
        <w:rPr>
          <w:rFonts w:eastAsia="Times New Roman" w:cstheme="minorHAnsi"/>
        </w:rPr>
        <w:t>ty of Notti</w:t>
      </w:r>
      <w:r w:rsidR="00922E4B" w:rsidRPr="00EA2416">
        <w:rPr>
          <w:rFonts w:eastAsia="Times New Roman" w:cstheme="minorHAnsi"/>
        </w:rPr>
        <w:t>n</w:t>
      </w:r>
      <w:r w:rsidR="005676D0" w:rsidRPr="00EA2416">
        <w:rPr>
          <w:rFonts w:eastAsia="Times New Roman" w:cstheme="minorHAnsi"/>
        </w:rPr>
        <w:t>gham</w:t>
      </w:r>
      <w:r w:rsidR="00E81A2F" w:rsidRPr="00EA2416">
        <w:rPr>
          <w:rFonts w:eastAsia="Times New Roman" w:cstheme="minorHAnsi"/>
        </w:rPr>
        <w:t xml:space="preserve">, Nottingham </w:t>
      </w:r>
      <w:r w:rsidR="00E81A2F" w:rsidRPr="00EA2416">
        <w:rPr>
          <w:rFonts w:cstheme="minorHAnsi"/>
          <w:shd w:val="clear" w:color="auto" w:fill="FFFFFF"/>
        </w:rPr>
        <w:t>NG7 2QL.</w:t>
      </w:r>
      <w:r w:rsidR="00E81A2F" w:rsidRPr="00EA2416">
        <w:rPr>
          <w:rFonts w:eastAsia="Times New Roman" w:cstheme="minorHAnsi"/>
        </w:rPr>
        <w:t xml:space="preserve"> </w:t>
      </w:r>
      <w:r w:rsidR="00922E4B" w:rsidRPr="00EA2416">
        <w:rPr>
          <w:rFonts w:eastAsia="Times New Roman" w:cstheme="minorHAnsi"/>
        </w:rPr>
        <w:t xml:space="preserve"> </w:t>
      </w:r>
      <w:hyperlink r:id="rId9" w:history="1">
        <w:r w:rsidR="00922E4B" w:rsidRPr="00EA2416">
          <w:rPr>
            <w:rStyle w:val="Hyperlink"/>
            <w:rFonts w:cstheme="minorHAnsi"/>
            <w:color w:val="auto"/>
            <w:u w:val="none"/>
            <w:shd w:val="clear" w:color="auto" w:fill="FFFFFF"/>
          </w:rPr>
          <w:t>tim.coleman@nottingham.ac.uk</w:t>
        </w:r>
      </w:hyperlink>
    </w:p>
    <w:p w14:paraId="7EB2612B" w14:textId="2983305E" w:rsidR="00A078FE" w:rsidRPr="00EA2416" w:rsidRDefault="00C83EA8" w:rsidP="006A182B">
      <w:pPr>
        <w:spacing w:line="240" w:lineRule="auto"/>
        <w:rPr>
          <w:rFonts w:eastAsia="Times New Roman" w:cstheme="minorHAnsi"/>
        </w:rPr>
      </w:pPr>
      <w:r w:rsidRPr="00EA2416">
        <w:rPr>
          <w:rFonts w:eastAsia="Times New Roman" w:cstheme="minorHAnsi"/>
        </w:rPr>
        <w:t xml:space="preserve">Dr Sue Cooper, </w:t>
      </w:r>
      <w:r w:rsidR="008737A3" w:rsidRPr="00EA2416">
        <w:rPr>
          <w:rFonts w:eastAsia="Times New Roman" w:cstheme="minorHAnsi"/>
        </w:rPr>
        <w:t xml:space="preserve">Principal </w:t>
      </w:r>
      <w:r w:rsidRPr="00EA2416">
        <w:rPr>
          <w:rFonts w:eastAsia="Times New Roman" w:cstheme="minorHAnsi"/>
        </w:rPr>
        <w:t>R</w:t>
      </w:r>
      <w:r w:rsidR="00EE627A" w:rsidRPr="00EA2416">
        <w:rPr>
          <w:rFonts w:eastAsia="Times New Roman" w:cstheme="minorHAnsi"/>
        </w:rPr>
        <w:t xml:space="preserve">esearch Fellow, </w:t>
      </w:r>
      <w:r w:rsidR="00EE627A" w:rsidRPr="00EA2416">
        <w:rPr>
          <w:rFonts w:cstheme="minorHAnsi"/>
          <w:shd w:val="clear" w:color="auto" w:fill="FFFFFF"/>
        </w:rPr>
        <w:t>Faculty of Medicine and Health Sciences</w:t>
      </w:r>
      <w:r w:rsidR="00EE627A" w:rsidRPr="00EA2416">
        <w:rPr>
          <w:rFonts w:cstheme="minorHAnsi"/>
        </w:rPr>
        <w:t xml:space="preserve">, </w:t>
      </w:r>
      <w:r w:rsidR="00EE627A" w:rsidRPr="00EA2416">
        <w:rPr>
          <w:rFonts w:eastAsia="Times New Roman" w:cstheme="minorHAnsi"/>
        </w:rPr>
        <w:t>University of Nottingham</w:t>
      </w:r>
      <w:r w:rsidR="00E81A2F" w:rsidRPr="00EA2416">
        <w:rPr>
          <w:rFonts w:eastAsia="Times New Roman" w:cstheme="minorHAnsi"/>
        </w:rPr>
        <w:t xml:space="preserve">, Nottingham </w:t>
      </w:r>
      <w:r w:rsidR="00E81A2F" w:rsidRPr="00EA2416">
        <w:rPr>
          <w:rFonts w:cstheme="minorHAnsi"/>
          <w:shd w:val="clear" w:color="auto" w:fill="FFFFFF"/>
        </w:rPr>
        <w:t>NG7 2QL.</w:t>
      </w:r>
      <w:r w:rsidR="00E81A2F" w:rsidRPr="00EA2416">
        <w:rPr>
          <w:rFonts w:eastAsia="Times New Roman" w:cstheme="minorHAnsi"/>
        </w:rPr>
        <w:t xml:space="preserve"> </w:t>
      </w:r>
      <w:r w:rsidR="00EE627A" w:rsidRPr="00EA2416">
        <w:rPr>
          <w:rFonts w:eastAsia="Times New Roman" w:cstheme="minorHAnsi"/>
        </w:rPr>
        <w:t xml:space="preserve"> </w:t>
      </w:r>
      <w:hyperlink r:id="rId10" w:history="1">
        <w:r w:rsidR="00707215" w:rsidRPr="00EA2416">
          <w:rPr>
            <w:rStyle w:val="Hyperlink"/>
            <w:rFonts w:eastAsia="Times New Roman" w:cstheme="minorHAnsi"/>
            <w:color w:val="auto"/>
            <w:u w:val="none"/>
          </w:rPr>
          <w:t>Sue.Cooper1@nottingham.ac.uk</w:t>
        </w:r>
      </w:hyperlink>
      <w:r w:rsidR="00707215" w:rsidRPr="00EA2416">
        <w:t xml:space="preserve"> </w:t>
      </w:r>
    </w:p>
    <w:p w14:paraId="43A4387E" w14:textId="682B5B13" w:rsidR="00C561AD" w:rsidRPr="00EA2416" w:rsidRDefault="00534EA1" w:rsidP="006A182B">
      <w:pPr>
        <w:spacing w:line="240" w:lineRule="auto"/>
        <w:rPr>
          <w:rFonts w:cstheme="minorHAnsi"/>
        </w:rPr>
      </w:pPr>
      <w:r w:rsidRPr="00EA2416">
        <w:rPr>
          <w:rFonts w:cstheme="minorHAnsi"/>
        </w:rPr>
        <w:t>Dr Sophie Orton</w:t>
      </w:r>
      <w:r w:rsidR="00756687" w:rsidRPr="00EA2416">
        <w:rPr>
          <w:rFonts w:cstheme="minorHAnsi"/>
        </w:rPr>
        <w:t xml:space="preserve">, Senior Research Fellow, </w:t>
      </w:r>
      <w:r w:rsidR="00756687" w:rsidRPr="00EA2416">
        <w:rPr>
          <w:rFonts w:cstheme="minorHAnsi"/>
          <w:shd w:val="clear" w:color="auto" w:fill="FFFFFF"/>
        </w:rPr>
        <w:t>Faculty of Medicine and Health Sciences</w:t>
      </w:r>
      <w:r w:rsidR="00756687" w:rsidRPr="00EA2416">
        <w:rPr>
          <w:rFonts w:cstheme="minorHAnsi"/>
        </w:rPr>
        <w:t xml:space="preserve">, </w:t>
      </w:r>
      <w:r w:rsidR="00756687" w:rsidRPr="00EA2416">
        <w:rPr>
          <w:rFonts w:eastAsia="Times New Roman" w:cstheme="minorHAnsi"/>
        </w:rPr>
        <w:t>University of Nottingham</w:t>
      </w:r>
      <w:r w:rsidR="00E81A2F" w:rsidRPr="00EA2416">
        <w:rPr>
          <w:rFonts w:eastAsia="Times New Roman" w:cstheme="minorHAnsi"/>
        </w:rPr>
        <w:t xml:space="preserve">, Nottingham </w:t>
      </w:r>
      <w:r w:rsidR="00E81A2F" w:rsidRPr="00EA2416">
        <w:rPr>
          <w:rFonts w:cstheme="minorHAnsi"/>
          <w:shd w:val="clear" w:color="auto" w:fill="FFFFFF"/>
        </w:rPr>
        <w:t>NG7 2QL.</w:t>
      </w:r>
      <w:r w:rsidR="00E81A2F" w:rsidRPr="00EA2416">
        <w:rPr>
          <w:rFonts w:eastAsia="Times New Roman" w:cstheme="minorHAnsi"/>
        </w:rPr>
        <w:t xml:space="preserve"> </w:t>
      </w:r>
      <w:r w:rsidR="00756687" w:rsidRPr="00EA2416">
        <w:rPr>
          <w:rFonts w:eastAsia="Times New Roman" w:cstheme="minorHAnsi"/>
        </w:rPr>
        <w:t xml:space="preserve"> </w:t>
      </w:r>
      <w:r w:rsidR="00345BF6" w:rsidRPr="00EA2416">
        <w:rPr>
          <w:rFonts w:eastAsia="Times New Roman" w:cstheme="minorHAnsi"/>
        </w:rPr>
        <w:t>Sophie.Orton@nottingham.ac.uk</w:t>
      </w:r>
    </w:p>
    <w:p w14:paraId="52512167" w14:textId="3997E1A1" w:rsidR="00A12A16" w:rsidRDefault="00844A3D" w:rsidP="007D5DE8">
      <w:pPr>
        <w:spacing w:after="0" w:line="240" w:lineRule="auto"/>
        <w:rPr>
          <w:rStyle w:val="Hyperlink"/>
          <w:rFonts w:eastAsia="Times New Roman" w:cstheme="minorHAnsi"/>
          <w:color w:val="auto"/>
          <w:u w:val="none"/>
        </w:rPr>
      </w:pPr>
      <w:r w:rsidRPr="00EA2416">
        <w:rPr>
          <w:rFonts w:eastAsia="Times New Roman" w:cstheme="minorHAnsi"/>
        </w:rPr>
        <w:t>Professor Linda Bauld, Bruce and John Usher Professor of Public Health, Usher Institute and SPECTRUM Consortium, University of Edinburgh</w:t>
      </w:r>
      <w:r w:rsidR="009A72C4" w:rsidRPr="00EA2416">
        <w:rPr>
          <w:rFonts w:eastAsia="Times New Roman" w:cstheme="minorHAnsi"/>
        </w:rPr>
        <w:t xml:space="preserve">, Edinburgh </w:t>
      </w:r>
      <w:r w:rsidR="009A72C4" w:rsidRPr="00EA2416">
        <w:rPr>
          <w:rStyle w:val="Emphasis"/>
          <w:rFonts w:cstheme="minorHAnsi"/>
          <w:i w:val="0"/>
          <w:iCs w:val="0"/>
          <w:shd w:val="clear" w:color="auto" w:fill="FFFFFF"/>
        </w:rPr>
        <w:t>EH</w:t>
      </w:r>
      <w:r w:rsidR="008735CC" w:rsidRPr="00EA2416">
        <w:rPr>
          <w:rStyle w:val="Emphasis"/>
          <w:rFonts w:cstheme="minorHAnsi"/>
          <w:i w:val="0"/>
          <w:iCs w:val="0"/>
          <w:shd w:val="clear" w:color="auto" w:fill="FFFFFF"/>
        </w:rPr>
        <w:t>8 9AG</w:t>
      </w:r>
      <w:r w:rsidR="009A72C4" w:rsidRPr="00EA2416">
        <w:rPr>
          <w:rStyle w:val="Emphasis"/>
          <w:rFonts w:cstheme="minorHAnsi"/>
          <w:i w:val="0"/>
          <w:iCs w:val="0"/>
          <w:shd w:val="clear" w:color="auto" w:fill="FFFFFF"/>
        </w:rPr>
        <w:t>.</w:t>
      </w:r>
      <w:r w:rsidRPr="00EA2416" w:rsidDel="008127AF">
        <w:rPr>
          <w:rFonts w:eastAsia="Times New Roman" w:cstheme="minorHAnsi"/>
        </w:rPr>
        <w:t xml:space="preserve"> </w:t>
      </w:r>
      <w:hyperlink r:id="rId11" w:history="1">
        <w:r w:rsidRPr="00EA2416">
          <w:rPr>
            <w:rStyle w:val="Hyperlink"/>
            <w:rFonts w:eastAsia="Times New Roman" w:cstheme="minorHAnsi"/>
            <w:color w:val="auto"/>
            <w:u w:val="none"/>
          </w:rPr>
          <w:t>linda.bauld@ed.ac.uk</w:t>
        </w:r>
      </w:hyperlink>
    </w:p>
    <w:p w14:paraId="3C2B6788" w14:textId="77777777" w:rsidR="00107A0F" w:rsidRDefault="00107A0F" w:rsidP="00F56311">
      <w:pPr>
        <w:spacing w:before="160" w:after="0" w:line="240" w:lineRule="auto"/>
        <w:rPr>
          <w:rFonts w:cstheme="minorHAnsi"/>
          <w:b/>
          <w:bCs/>
        </w:rPr>
      </w:pPr>
    </w:p>
    <w:p w14:paraId="46759780" w14:textId="18CAEE79" w:rsidR="00F56311" w:rsidRDefault="00F56311" w:rsidP="00F56311">
      <w:pPr>
        <w:spacing w:before="160" w:after="0" w:line="240" w:lineRule="auto"/>
        <w:rPr>
          <w:rFonts w:cstheme="minorHAnsi"/>
        </w:rPr>
      </w:pPr>
      <w:r w:rsidRPr="00F56311">
        <w:rPr>
          <w:rFonts w:cstheme="minorHAnsi"/>
          <w:b/>
          <w:bCs/>
        </w:rPr>
        <w:t>Running head</w:t>
      </w:r>
      <w:r w:rsidRPr="00D80171">
        <w:rPr>
          <w:rFonts w:cstheme="minorHAnsi"/>
        </w:rPr>
        <w:t xml:space="preserve">: </w:t>
      </w:r>
      <w:r>
        <w:rPr>
          <w:rFonts w:cstheme="minorHAnsi"/>
        </w:rPr>
        <w:t xml:space="preserve">Vouchers </w:t>
      </w:r>
      <w:r w:rsidRPr="00D80171">
        <w:rPr>
          <w:rFonts w:cstheme="minorHAnsi"/>
        </w:rPr>
        <w:t xml:space="preserve">for </w:t>
      </w:r>
      <w:r>
        <w:rPr>
          <w:rFonts w:cstheme="minorHAnsi"/>
        </w:rPr>
        <w:t>reducing</w:t>
      </w:r>
      <w:r w:rsidRPr="00D80171">
        <w:rPr>
          <w:rFonts w:cstheme="minorHAnsi"/>
        </w:rPr>
        <w:t xml:space="preserve"> postpartum smoking</w:t>
      </w:r>
    </w:p>
    <w:p w14:paraId="2F33E6AF" w14:textId="2DA306B8" w:rsidR="00A662E0" w:rsidRPr="00A662E0" w:rsidRDefault="002F21C0" w:rsidP="00A662E0">
      <w:pPr>
        <w:spacing w:before="160" w:line="240" w:lineRule="auto"/>
      </w:pPr>
      <w:r w:rsidRPr="00DB1D31">
        <w:rPr>
          <w:b/>
          <w:bCs/>
        </w:rPr>
        <w:t>Word count:</w:t>
      </w:r>
      <w:r>
        <w:t xml:space="preserve"> </w:t>
      </w:r>
      <w:r w:rsidR="00642E39">
        <w:t>45</w:t>
      </w:r>
      <w:r w:rsidR="000349C2">
        <w:t>72</w:t>
      </w:r>
    </w:p>
    <w:p w14:paraId="61077858" w14:textId="3FEDCC23" w:rsidR="00AF0DC5" w:rsidRDefault="00AF0DC5">
      <w:pPr>
        <w:rPr>
          <w:rFonts w:cstheme="minorHAnsi"/>
          <w:color w:val="000000"/>
          <w:shd w:val="clear" w:color="auto" w:fill="FFFFFF"/>
        </w:rPr>
      </w:pPr>
      <w:r w:rsidRPr="00DB1D31">
        <w:rPr>
          <w:b/>
          <w:bCs/>
        </w:rPr>
        <w:t>Declarations of competing interests</w:t>
      </w:r>
      <w:r>
        <w:t xml:space="preserve">: </w:t>
      </w:r>
      <w:r w:rsidR="00593597" w:rsidRPr="000B0C37">
        <w:rPr>
          <w:rFonts w:cstheme="minorHAnsi"/>
        </w:rPr>
        <w:t xml:space="preserve">The funder had no role in considering the study design or in collection, analysis, interpretation of data, writing of the report, or decision to submit for publication. </w:t>
      </w:r>
      <w:r w:rsidR="00593597" w:rsidRPr="000B0C37">
        <w:rPr>
          <w:rFonts w:cstheme="minorHAnsi"/>
          <w:color w:val="000000"/>
          <w:shd w:val="clear" w:color="auto" w:fill="FFFFFF"/>
        </w:rPr>
        <w:t>University of Stirling</w:t>
      </w:r>
      <w:r w:rsidR="006310A5">
        <w:rPr>
          <w:rFonts w:cstheme="minorHAnsi"/>
          <w:color w:val="000000"/>
          <w:shd w:val="clear" w:color="auto" w:fill="FFFFFF"/>
        </w:rPr>
        <w:t xml:space="preserve"> sponsored the study</w:t>
      </w:r>
      <w:r w:rsidR="00593597" w:rsidRPr="000B0C37">
        <w:rPr>
          <w:rFonts w:cstheme="minorHAnsi"/>
          <w:color w:val="000000"/>
          <w:shd w:val="clear" w:color="auto" w:fill="FFFFFF"/>
        </w:rPr>
        <w:t xml:space="preserve">; authors alone decided to publish the paper </w:t>
      </w:r>
      <w:r w:rsidR="00D924CF">
        <w:rPr>
          <w:rFonts w:cstheme="minorHAnsi"/>
          <w:color w:val="000000"/>
          <w:shd w:val="clear" w:color="auto" w:fill="FFFFFF"/>
        </w:rPr>
        <w:t>without</w:t>
      </w:r>
      <w:r w:rsidR="00593597" w:rsidRPr="000B0C37">
        <w:rPr>
          <w:rFonts w:cstheme="minorHAnsi"/>
          <w:color w:val="000000"/>
          <w:shd w:val="clear" w:color="auto" w:fill="FFFFFF"/>
        </w:rPr>
        <w:t xml:space="preserve"> influence </w:t>
      </w:r>
      <w:r w:rsidR="00D924CF">
        <w:rPr>
          <w:rFonts w:cstheme="minorHAnsi"/>
          <w:color w:val="000000"/>
          <w:shd w:val="clear" w:color="auto" w:fill="FFFFFF"/>
        </w:rPr>
        <w:t>from</w:t>
      </w:r>
      <w:r w:rsidR="00593597" w:rsidRPr="000B0C37">
        <w:rPr>
          <w:rFonts w:cstheme="minorHAnsi"/>
          <w:color w:val="000000"/>
          <w:shd w:val="clear" w:color="auto" w:fill="FFFFFF"/>
        </w:rPr>
        <w:t xml:space="preserve"> the Sponsor. There are no other competing interests to declare.</w:t>
      </w:r>
    </w:p>
    <w:p w14:paraId="73A83C13" w14:textId="147EB961" w:rsidR="00A662E0" w:rsidRDefault="00A662E0" w:rsidP="00A662E0">
      <w:pPr>
        <w:spacing w:before="160" w:line="240" w:lineRule="auto"/>
      </w:pPr>
      <w:r w:rsidRPr="00DB1D31">
        <w:rPr>
          <w:b/>
          <w:bCs/>
        </w:rPr>
        <w:t>Primary funding</w:t>
      </w:r>
      <w:r w:rsidRPr="00D37C71">
        <w:t>: Greater Manchester Combined Authority</w:t>
      </w:r>
    </w:p>
    <w:p w14:paraId="08C10B44" w14:textId="77777777" w:rsidR="00120BA7" w:rsidRDefault="00120BA7" w:rsidP="00120BA7">
      <w:pPr>
        <w:spacing w:after="0" w:line="240" w:lineRule="auto"/>
        <w:rPr>
          <w:rFonts w:ascii="Calibri" w:hAnsi="Calibri" w:cs="Calibri"/>
        </w:rPr>
      </w:pPr>
      <w:r w:rsidRPr="00DB1D31">
        <w:rPr>
          <w:rFonts w:ascii="Calibri" w:hAnsi="Calibri" w:cs="Calibri"/>
          <w:b/>
          <w:bCs/>
        </w:rPr>
        <w:t>Trial registration</w:t>
      </w:r>
      <w:r>
        <w:rPr>
          <w:rFonts w:ascii="Calibri" w:hAnsi="Calibri" w:cs="Calibri"/>
        </w:rPr>
        <w:t xml:space="preserve">: </w:t>
      </w:r>
      <w:r w:rsidRPr="005948F0">
        <w:rPr>
          <w:rFonts w:ascii="Calibri" w:hAnsi="Calibri" w:cs="Calibri"/>
        </w:rPr>
        <w:t>ISRCTN Registry ISRCTN55218215</w:t>
      </w:r>
    </w:p>
    <w:p w14:paraId="70D9E7E6" w14:textId="77777777" w:rsidR="00120BA7" w:rsidRDefault="00120BA7" w:rsidP="00120BA7">
      <w:pPr>
        <w:spacing w:after="0" w:line="240" w:lineRule="auto"/>
        <w:rPr>
          <w:highlight w:val="yellow"/>
        </w:rPr>
      </w:pPr>
      <w:r w:rsidRPr="005D58C5">
        <w:rPr>
          <w:rFonts w:cstheme="minorHAnsi"/>
        </w:rPr>
        <w:t xml:space="preserve">Date </w:t>
      </w:r>
      <w:r>
        <w:rPr>
          <w:rFonts w:cstheme="minorHAnsi"/>
        </w:rPr>
        <w:t>submitted for registration 6</w:t>
      </w:r>
      <w:r w:rsidRPr="005609F7">
        <w:rPr>
          <w:rFonts w:cstheme="minorHAnsi"/>
          <w:vertAlign w:val="superscript"/>
        </w:rPr>
        <w:t>th</w:t>
      </w:r>
      <w:r>
        <w:rPr>
          <w:rFonts w:cstheme="minorHAnsi"/>
        </w:rPr>
        <w:t xml:space="preserve"> June 2019; date registered </w:t>
      </w:r>
      <w:r w:rsidRPr="005D58C5">
        <w:rPr>
          <w:rFonts w:cstheme="minorHAnsi"/>
        </w:rPr>
        <w:t>5</w:t>
      </w:r>
      <w:r w:rsidRPr="005D58C5">
        <w:rPr>
          <w:rFonts w:cstheme="minorHAnsi"/>
          <w:vertAlign w:val="superscript"/>
        </w:rPr>
        <w:t>th</w:t>
      </w:r>
      <w:r w:rsidRPr="005D58C5">
        <w:rPr>
          <w:rFonts w:cstheme="minorHAnsi"/>
        </w:rPr>
        <w:t xml:space="preserve"> July 20</w:t>
      </w:r>
      <w:r>
        <w:rPr>
          <w:rFonts w:cstheme="minorHAnsi"/>
        </w:rPr>
        <w:t>19</w:t>
      </w:r>
    </w:p>
    <w:p w14:paraId="203768ED" w14:textId="77777777" w:rsidR="00120BA7" w:rsidRPr="00A662E0" w:rsidRDefault="00120BA7" w:rsidP="00A662E0">
      <w:pPr>
        <w:spacing w:before="160" w:line="240" w:lineRule="auto"/>
      </w:pPr>
    </w:p>
    <w:p w14:paraId="19BDEC50" w14:textId="77777777" w:rsidR="00120BA7" w:rsidRDefault="00120BA7" w:rsidP="00BE2DEB">
      <w:pPr>
        <w:spacing w:after="0" w:line="360" w:lineRule="auto"/>
        <w:rPr>
          <w:rFonts w:cstheme="minorHAnsi"/>
          <w:b/>
          <w:bCs/>
          <w:sz w:val="24"/>
          <w:szCs w:val="24"/>
        </w:rPr>
      </w:pPr>
    </w:p>
    <w:p w14:paraId="72B9DDB6" w14:textId="77777777" w:rsidR="00C124A1" w:rsidRDefault="00C124A1" w:rsidP="00BE2DEB">
      <w:pPr>
        <w:spacing w:after="0" w:line="360" w:lineRule="auto"/>
        <w:rPr>
          <w:rFonts w:cstheme="minorHAnsi"/>
          <w:b/>
          <w:bCs/>
          <w:sz w:val="24"/>
          <w:szCs w:val="24"/>
        </w:rPr>
      </w:pPr>
    </w:p>
    <w:p w14:paraId="2338C2E6" w14:textId="77777777" w:rsidR="00C124A1" w:rsidRDefault="00C124A1" w:rsidP="00BE2DEB">
      <w:pPr>
        <w:spacing w:after="0" w:line="360" w:lineRule="auto"/>
        <w:rPr>
          <w:rFonts w:cstheme="minorHAnsi"/>
          <w:b/>
          <w:bCs/>
          <w:sz w:val="24"/>
          <w:szCs w:val="24"/>
        </w:rPr>
      </w:pPr>
    </w:p>
    <w:p w14:paraId="30C59CA7" w14:textId="56E70C70" w:rsidR="002B616A" w:rsidRPr="00AC36A3" w:rsidRDefault="00C561AD" w:rsidP="00BE2DEB">
      <w:pPr>
        <w:spacing w:after="0" w:line="360" w:lineRule="auto"/>
        <w:rPr>
          <w:rFonts w:cstheme="minorHAnsi"/>
          <w:b/>
          <w:bCs/>
          <w:sz w:val="24"/>
          <w:szCs w:val="24"/>
        </w:rPr>
      </w:pPr>
      <w:r w:rsidRPr="006E709C">
        <w:rPr>
          <w:rFonts w:cstheme="minorHAnsi"/>
          <w:b/>
          <w:bCs/>
          <w:sz w:val="24"/>
          <w:szCs w:val="24"/>
        </w:rPr>
        <w:lastRenderedPageBreak/>
        <w:t>Abstract</w:t>
      </w:r>
    </w:p>
    <w:p w14:paraId="3EB56117" w14:textId="161E6FEA" w:rsidR="0048311E" w:rsidRPr="008D4682" w:rsidRDefault="002C31FF" w:rsidP="0048311E">
      <w:pPr>
        <w:spacing w:line="360" w:lineRule="auto"/>
        <w:rPr>
          <w:rFonts w:ascii="Calibri" w:hAnsi="Calibri" w:cs="Calibri"/>
        </w:rPr>
      </w:pPr>
      <w:r>
        <w:rPr>
          <w:rFonts w:ascii="Calibri" w:hAnsi="Calibri" w:cs="Calibri"/>
          <w:b/>
          <w:bCs/>
        </w:rPr>
        <w:t>Background</w:t>
      </w:r>
      <w:r w:rsidR="00204F47">
        <w:rPr>
          <w:rFonts w:ascii="Calibri" w:hAnsi="Calibri" w:cs="Calibri"/>
          <w:b/>
          <w:bCs/>
        </w:rPr>
        <w:t xml:space="preserve"> and a</w:t>
      </w:r>
      <w:r w:rsidR="00E7338F">
        <w:rPr>
          <w:rFonts w:ascii="Calibri" w:hAnsi="Calibri" w:cs="Calibri"/>
          <w:b/>
          <w:bCs/>
        </w:rPr>
        <w:t>ims</w:t>
      </w:r>
      <w:r w:rsidR="00025C2C">
        <w:rPr>
          <w:rFonts w:ascii="Calibri" w:hAnsi="Calibri" w:cs="Calibri"/>
          <w:b/>
          <w:bCs/>
        </w:rPr>
        <w:t xml:space="preserve"> </w:t>
      </w:r>
      <w:r w:rsidR="00FB7090">
        <w:rPr>
          <w:rFonts w:ascii="Calibri" w:hAnsi="Calibri" w:cs="Calibri"/>
        </w:rPr>
        <w:t>O</w:t>
      </w:r>
      <w:r w:rsidR="00FB7090" w:rsidRPr="005948F0">
        <w:rPr>
          <w:rFonts w:ascii="Calibri" w:hAnsi="Calibri" w:cs="Calibri"/>
        </w:rPr>
        <w:t xml:space="preserve">ffering financial incentives </w:t>
      </w:r>
      <w:proofErr w:type="gramStart"/>
      <w:r w:rsidR="00FB7090" w:rsidRPr="005948F0">
        <w:rPr>
          <w:rFonts w:ascii="Calibri" w:hAnsi="Calibri" w:cs="Calibri"/>
        </w:rPr>
        <w:t>is</w:t>
      </w:r>
      <w:proofErr w:type="gramEnd"/>
      <w:r w:rsidR="00FB7090" w:rsidRPr="005948F0">
        <w:rPr>
          <w:rFonts w:ascii="Calibri" w:hAnsi="Calibri" w:cs="Calibri"/>
        </w:rPr>
        <w:t xml:space="preserve"> effective for smoking cessation </w:t>
      </w:r>
      <w:r w:rsidR="00FB7090">
        <w:rPr>
          <w:rFonts w:ascii="Calibri" w:hAnsi="Calibri" w:cs="Calibri"/>
        </w:rPr>
        <w:t>during</w:t>
      </w:r>
      <w:r w:rsidR="00FB7090" w:rsidRPr="005948F0">
        <w:rPr>
          <w:rFonts w:ascii="Calibri" w:hAnsi="Calibri" w:cs="Calibri"/>
        </w:rPr>
        <w:t xml:space="preserve"> pregnancy</w:t>
      </w:r>
      <w:r w:rsidR="008F327A">
        <w:rPr>
          <w:rFonts w:ascii="Calibri" w:hAnsi="Calibri" w:cs="Calibri"/>
        </w:rPr>
        <w:t>.</w:t>
      </w:r>
      <w:r w:rsidR="00FB7090" w:rsidRPr="005948F0">
        <w:rPr>
          <w:rFonts w:ascii="Calibri" w:hAnsi="Calibri" w:cs="Calibri"/>
        </w:rPr>
        <w:t xml:space="preserve"> </w:t>
      </w:r>
      <w:r w:rsidR="008F327A">
        <w:rPr>
          <w:rFonts w:ascii="Calibri" w:eastAsia="Times New Roman" w:hAnsi="Calibri" w:cs="Calibri"/>
          <w:lang w:val="en-US"/>
        </w:rPr>
        <w:t>We</w:t>
      </w:r>
      <w:r w:rsidR="008F327A" w:rsidRPr="005948F0">
        <w:rPr>
          <w:rFonts w:ascii="Calibri" w:eastAsia="Times New Roman" w:hAnsi="Calibri" w:cs="Calibri"/>
          <w:lang w:val="en-US"/>
        </w:rPr>
        <w:t xml:space="preserve"> </w:t>
      </w:r>
      <w:r w:rsidR="00BF5C45">
        <w:rPr>
          <w:rFonts w:ascii="Calibri" w:eastAsia="Times New Roman" w:hAnsi="Calibri" w:cs="Calibri"/>
          <w:lang w:val="en-US"/>
        </w:rPr>
        <w:t>test</w:t>
      </w:r>
      <w:r w:rsidR="008F327A">
        <w:rPr>
          <w:rFonts w:ascii="Calibri" w:eastAsia="Times New Roman" w:hAnsi="Calibri" w:cs="Calibri"/>
          <w:lang w:val="en-US"/>
        </w:rPr>
        <w:t>ed</w:t>
      </w:r>
      <w:r w:rsidR="00BF5C45" w:rsidRPr="005948F0">
        <w:rPr>
          <w:rFonts w:ascii="Calibri" w:eastAsia="Times New Roman" w:hAnsi="Calibri" w:cs="Calibri"/>
          <w:lang w:val="en-US"/>
        </w:rPr>
        <w:t xml:space="preserve"> </w:t>
      </w:r>
      <w:r w:rsidR="008D1121" w:rsidRPr="005948F0">
        <w:rPr>
          <w:rFonts w:ascii="Calibri" w:eastAsia="Times New Roman" w:hAnsi="Calibri" w:cs="Calibri"/>
          <w:lang w:val="en-US"/>
        </w:rPr>
        <w:t>effectiveness of financial incentives</w:t>
      </w:r>
      <w:r w:rsidR="00613AAF">
        <w:rPr>
          <w:rFonts w:ascii="Calibri" w:eastAsia="Times New Roman" w:hAnsi="Calibri" w:cs="Calibri"/>
          <w:lang w:val="en-US"/>
        </w:rPr>
        <w:t xml:space="preserve"> </w:t>
      </w:r>
      <w:r w:rsidR="008D1121" w:rsidRPr="005948F0">
        <w:rPr>
          <w:rFonts w:ascii="Calibri" w:eastAsia="Times New Roman" w:hAnsi="Calibri" w:cs="Calibri"/>
          <w:lang w:val="en-US"/>
        </w:rPr>
        <w:t xml:space="preserve">for </w:t>
      </w:r>
      <w:r w:rsidR="00A7252E">
        <w:rPr>
          <w:rFonts w:ascii="Calibri" w:eastAsia="Times New Roman" w:hAnsi="Calibri" w:cs="Calibri"/>
          <w:lang w:val="en-US"/>
        </w:rPr>
        <w:t>maintaining</w:t>
      </w:r>
      <w:r w:rsidR="00A7252E" w:rsidRPr="005948F0">
        <w:rPr>
          <w:rFonts w:ascii="Calibri" w:eastAsia="Times New Roman" w:hAnsi="Calibri" w:cs="Calibri"/>
          <w:lang w:val="en-US"/>
        </w:rPr>
        <w:t xml:space="preserve"> </w:t>
      </w:r>
      <w:r w:rsidR="007373FE" w:rsidRPr="005948F0">
        <w:rPr>
          <w:rFonts w:ascii="Calibri" w:eastAsia="Times New Roman" w:hAnsi="Calibri" w:cs="Calibri"/>
          <w:lang w:val="en-US"/>
        </w:rPr>
        <w:t xml:space="preserve">postpartum </w:t>
      </w:r>
      <w:r w:rsidR="00A7252E">
        <w:rPr>
          <w:rFonts w:ascii="Calibri" w:eastAsia="Times New Roman" w:hAnsi="Calibri" w:cs="Calibri"/>
          <w:lang w:val="en-US"/>
        </w:rPr>
        <w:t>cessation</w:t>
      </w:r>
      <w:r w:rsidR="00122FBB">
        <w:rPr>
          <w:rFonts w:ascii="Calibri" w:hAnsi="Calibri" w:cs="Calibri"/>
        </w:rPr>
        <w:t>,</w:t>
      </w:r>
      <w:r w:rsidR="0048311E">
        <w:rPr>
          <w:rFonts w:ascii="Calibri" w:hAnsi="Calibri" w:cs="Calibri"/>
        </w:rPr>
        <w:t xml:space="preserve"> </w:t>
      </w:r>
      <w:r w:rsidR="00122FBB">
        <w:rPr>
          <w:rFonts w:ascii="Calibri" w:hAnsi="Calibri" w:cs="Calibri"/>
        </w:rPr>
        <w:t>c</w:t>
      </w:r>
      <w:r w:rsidR="00F67DAF">
        <w:rPr>
          <w:rFonts w:ascii="Calibri" w:hAnsi="Calibri" w:cs="Calibri"/>
        </w:rPr>
        <w:t>ompar</w:t>
      </w:r>
      <w:r w:rsidR="00122FBB">
        <w:rPr>
          <w:rFonts w:ascii="Calibri" w:hAnsi="Calibri" w:cs="Calibri"/>
        </w:rPr>
        <w:t>ing</w:t>
      </w:r>
      <w:r w:rsidR="00F67DAF">
        <w:rPr>
          <w:rFonts w:ascii="Calibri" w:hAnsi="Calibri" w:cs="Calibri"/>
        </w:rPr>
        <w:t xml:space="preserve"> </w:t>
      </w:r>
      <w:r w:rsidR="0048311E">
        <w:t xml:space="preserve">12-months and three-months incentives </w:t>
      </w:r>
      <w:r w:rsidR="00F67DAF">
        <w:t>with each other and with</w:t>
      </w:r>
      <w:r w:rsidR="0048311E">
        <w:t xml:space="preserve"> </w:t>
      </w:r>
      <w:r w:rsidR="00122FBB">
        <w:t>usual care (</w:t>
      </w:r>
      <w:r w:rsidR="0048311E">
        <w:t>UC</w:t>
      </w:r>
      <w:r w:rsidR="00122FBB">
        <w:t>)</w:t>
      </w:r>
      <w:r w:rsidR="00357F3B">
        <w:t>.</w:t>
      </w:r>
    </w:p>
    <w:p w14:paraId="2ABE95A5" w14:textId="1FC268B8" w:rsidR="00A44961" w:rsidRPr="00025C2C" w:rsidRDefault="00CF6101" w:rsidP="00025C2C">
      <w:pPr>
        <w:spacing w:before="100" w:after="0" w:line="360" w:lineRule="auto"/>
        <w:rPr>
          <w:rFonts w:ascii="Calibri" w:hAnsi="Calibri" w:cs="Calibri"/>
          <w:b/>
          <w:bCs/>
        </w:rPr>
      </w:pPr>
      <w:r>
        <w:rPr>
          <w:rFonts w:ascii="Calibri" w:hAnsi="Calibri" w:cs="Calibri"/>
          <w:b/>
          <w:bCs/>
        </w:rPr>
        <w:t>Design</w:t>
      </w:r>
      <w:r w:rsidR="00025C2C">
        <w:rPr>
          <w:rFonts w:ascii="Calibri" w:hAnsi="Calibri" w:cs="Calibri"/>
          <w:b/>
          <w:bCs/>
        </w:rPr>
        <w:t xml:space="preserve"> </w:t>
      </w:r>
      <w:r w:rsidR="00FD5A0C" w:rsidRPr="005948F0">
        <w:rPr>
          <w:rFonts w:ascii="Calibri" w:hAnsi="Calibri" w:cs="Calibri"/>
        </w:rPr>
        <w:t xml:space="preserve">Pragmatic, multicentre, </w:t>
      </w:r>
      <w:r w:rsidR="005C4BC5">
        <w:rPr>
          <w:rFonts w:ascii="Calibri" w:hAnsi="Calibri" w:cs="Calibri"/>
        </w:rPr>
        <w:t>three-arm</w:t>
      </w:r>
      <w:r w:rsidR="009A7B43">
        <w:rPr>
          <w:rFonts w:ascii="Calibri" w:hAnsi="Calibri" w:cs="Calibri"/>
        </w:rPr>
        <w:t xml:space="preserve"> </w:t>
      </w:r>
      <w:r w:rsidR="00FD5A0C" w:rsidRPr="005948F0">
        <w:rPr>
          <w:rFonts w:ascii="Calibri" w:hAnsi="Calibri" w:cs="Calibri"/>
        </w:rPr>
        <w:t>randomised controlled trial</w:t>
      </w:r>
      <w:r w:rsidR="008D0A8B">
        <w:rPr>
          <w:rFonts w:ascii="Calibri" w:hAnsi="Calibri" w:cs="Calibri"/>
        </w:rPr>
        <w:t>.</w:t>
      </w:r>
    </w:p>
    <w:p w14:paraId="7D720A41" w14:textId="5B1BFDAC" w:rsidR="00A80473" w:rsidRPr="00025C2C" w:rsidRDefault="00CF6101" w:rsidP="00025C2C">
      <w:pPr>
        <w:spacing w:before="100" w:after="0" w:line="360" w:lineRule="auto"/>
        <w:rPr>
          <w:rFonts w:ascii="Calibri" w:hAnsi="Calibri" w:cs="Calibri"/>
          <w:b/>
          <w:bCs/>
        </w:rPr>
      </w:pPr>
      <w:r>
        <w:rPr>
          <w:rFonts w:ascii="Calibri" w:hAnsi="Calibri" w:cs="Calibri"/>
          <w:b/>
          <w:bCs/>
        </w:rPr>
        <w:t>Setting</w:t>
      </w:r>
      <w:r w:rsidR="00025C2C">
        <w:rPr>
          <w:rFonts w:ascii="Calibri" w:hAnsi="Calibri" w:cs="Calibri"/>
          <w:b/>
          <w:bCs/>
        </w:rPr>
        <w:t xml:space="preserve"> </w:t>
      </w:r>
      <w:r w:rsidR="006F1C7C" w:rsidRPr="005948F0">
        <w:rPr>
          <w:rFonts w:ascii="Calibri" w:hAnsi="Calibri" w:cs="Calibri"/>
        </w:rPr>
        <w:t xml:space="preserve">Four </w:t>
      </w:r>
      <w:r w:rsidR="009A7B43">
        <w:rPr>
          <w:rFonts w:ascii="Calibri" w:hAnsi="Calibri" w:cs="Calibri"/>
        </w:rPr>
        <w:t>English</w:t>
      </w:r>
      <w:r w:rsidR="005D5E77">
        <w:rPr>
          <w:rFonts w:ascii="Calibri" w:hAnsi="Calibri" w:cs="Calibri"/>
        </w:rPr>
        <w:t xml:space="preserve">, </w:t>
      </w:r>
      <w:r w:rsidR="001B1F0D">
        <w:rPr>
          <w:rFonts w:ascii="Calibri" w:hAnsi="Calibri" w:cs="Calibri"/>
        </w:rPr>
        <w:t xml:space="preserve">National Health Service, </w:t>
      </w:r>
      <w:r w:rsidR="00545FD5" w:rsidRPr="005948F0">
        <w:rPr>
          <w:rFonts w:ascii="Calibri" w:hAnsi="Calibri" w:cs="Calibri"/>
        </w:rPr>
        <w:t>stop</w:t>
      </w:r>
      <w:r w:rsidR="009A7B43">
        <w:rPr>
          <w:rFonts w:ascii="Calibri" w:hAnsi="Calibri" w:cs="Calibri"/>
        </w:rPr>
        <w:t xml:space="preserve"> </w:t>
      </w:r>
      <w:r w:rsidR="006F1C7C" w:rsidRPr="005948F0">
        <w:rPr>
          <w:rFonts w:ascii="Calibri" w:hAnsi="Calibri" w:cs="Calibri"/>
        </w:rPr>
        <w:t>smoking services</w:t>
      </w:r>
      <w:r w:rsidR="00987BBD" w:rsidRPr="005948F0">
        <w:rPr>
          <w:rFonts w:ascii="Calibri" w:hAnsi="Calibri" w:cs="Calibri"/>
        </w:rPr>
        <w:t>.</w:t>
      </w:r>
    </w:p>
    <w:p w14:paraId="712C5F49" w14:textId="3AC2B233" w:rsidR="002D69BD" w:rsidRPr="00025C2C" w:rsidRDefault="00CF6101" w:rsidP="00025C2C">
      <w:pPr>
        <w:spacing w:before="100" w:after="0" w:line="360" w:lineRule="auto"/>
        <w:rPr>
          <w:rFonts w:ascii="Calibri" w:hAnsi="Calibri" w:cs="Calibri"/>
          <w:b/>
          <w:bCs/>
        </w:rPr>
      </w:pPr>
      <w:r>
        <w:rPr>
          <w:rFonts w:ascii="Calibri" w:hAnsi="Calibri" w:cs="Calibri"/>
          <w:b/>
          <w:bCs/>
        </w:rPr>
        <w:t>Participants</w:t>
      </w:r>
      <w:r w:rsidR="00025C2C">
        <w:rPr>
          <w:rFonts w:ascii="Calibri" w:hAnsi="Calibri" w:cs="Calibri"/>
          <w:b/>
          <w:bCs/>
        </w:rPr>
        <w:t xml:space="preserve"> </w:t>
      </w:r>
      <w:r w:rsidR="00A61B4A" w:rsidRPr="00186CA9">
        <w:rPr>
          <w:rFonts w:ascii="Calibri" w:hAnsi="Calibri" w:cs="Calibri"/>
        </w:rPr>
        <w:t xml:space="preserve">462 </w:t>
      </w:r>
      <w:r w:rsidR="00A61B4A">
        <w:rPr>
          <w:rFonts w:ascii="Calibri" w:hAnsi="Calibri" w:cs="Calibri"/>
        </w:rPr>
        <w:t xml:space="preserve">postpartum </w:t>
      </w:r>
      <w:r w:rsidR="00A61B4A" w:rsidRPr="00186CA9">
        <w:rPr>
          <w:rFonts w:ascii="Calibri" w:hAnsi="Calibri" w:cs="Calibri"/>
        </w:rPr>
        <w:t xml:space="preserve">women </w:t>
      </w:r>
      <w:r w:rsidR="00186CA9" w:rsidRPr="00186CA9">
        <w:rPr>
          <w:rFonts w:ascii="Calibri" w:hAnsi="Calibri" w:cs="Calibri"/>
        </w:rPr>
        <w:t>(</w:t>
      </w:r>
      <w:r w:rsidR="00186CA9" w:rsidRPr="00186CA9">
        <w:rPr>
          <w:rFonts w:ascii="Calibri" w:hAnsi="Calibri" w:cs="Calibri"/>
          <w:color w:val="000000"/>
          <w:shd w:val="clear" w:color="auto" w:fill="FFFFFF"/>
        </w:rPr>
        <w:t>≥16 years old</w:t>
      </w:r>
      <w:r w:rsidR="00186CA9" w:rsidRPr="00186CA9">
        <w:rPr>
          <w:rFonts w:ascii="Calibri" w:hAnsi="Calibri" w:cs="Calibri"/>
        </w:rPr>
        <w:t>)</w:t>
      </w:r>
      <w:r w:rsidR="00F62256">
        <w:rPr>
          <w:rFonts w:ascii="Calibri" w:hAnsi="Calibri" w:cs="Calibri"/>
        </w:rPr>
        <w:t xml:space="preserve">, who stopped smoking </w:t>
      </w:r>
      <w:r w:rsidR="00DD052A">
        <w:rPr>
          <w:rFonts w:ascii="Calibri" w:hAnsi="Calibri" w:cs="Calibri"/>
        </w:rPr>
        <w:t>during</w:t>
      </w:r>
      <w:r w:rsidR="00F62256">
        <w:rPr>
          <w:rFonts w:ascii="Calibri" w:hAnsi="Calibri" w:cs="Calibri"/>
        </w:rPr>
        <w:t xml:space="preserve"> pregnancy </w:t>
      </w:r>
      <w:r w:rsidR="00234590">
        <w:rPr>
          <w:rFonts w:ascii="Calibri" w:hAnsi="Calibri" w:cs="Calibri"/>
        </w:rPr>
        <w:t>with</w:t>
      </w:r>
      <w:r w:rsidR="00DD052A">
        <w:rPr>
          <w:rFonts w:ascii="Calibri" w:hAnsi="Calibri" w:cs="Calibri"/>
        </w:rPr>
        <w:t xml:space="preserve"> </w:t>
      </w:r>
      <w:r w:rsidR="00F62256" w:rsidRPr="005948F0">
        <w:rPr>
          <w:rFonts w:ascii="Calibri" w:hAnsi="Calibri" w:cs="Calibri"/>
        </w:rPr>
        <w:t>financial incentives</w:t>
      </w:r>
      <w:r w:rsidR="00477B2F">
        <w:rPr>
          <w:rFonts w:ascii="Calibri" w:hAnsi="Calibri" w:cs="Calibri"/>
        </w:rPr>
        <w:t xml:space="preserve">, </w:t>
      </w:r>
      <w:r w:rsidR="0049309A" w:rsidRPr="00186CA9">
        <w:rPr>
          <w:rFonts w:ascii="Calibri" w:hAnsi="Calibri" w:cs="Calibri"/>
        </w:rPr>
        <w:t xml:space="preserve">validated as </w:t>
      </w:r>
      <w:r w:rsidR="00FB3EFB">
        <w:rPr>
          <w:rFonts w:ascii="Calibri" w:hAnsi="Calibri" w:cs="Calibri"/>
        </w:rPr>
        <w:t>abstinent from</w:t>
      </w:r>
      <w:r w:rsidR="008735CC" w:rsidRPr="00186CA9">
        <w:rPr>
          <w:rFonts w:ascii="Calibri" w:hAnsi="Calibri" w:cs="Calibri"/>
        </w:rPr>
        <w:t xml:space="preserve"> smoking </w:t>
      </w:r>
      <w:r w:rsidR="00185ECF" w:rsidRPr="00186CA9">
        <w:rPr>
          <w:rFonts w:ascii="Calibri" w:hAnsi="Calibri" w:cs="Calibri"/>
        </w:rPr>
        <w:t xml:space="preserve">at </w:t>
      </w:r>
      <w:r w:rsidR="00610495" w:rsidRPr="00186CA9">
        <w:rPr>
          <w:rFonts w:ascii="Calibri" w:hAnsi="Calibri" w:cs="Calibri"/>
        </w:rPr>
        <w:t>end</w:t>
      </w:r>
      <w:r w:rsidR="00057C1E">
        <w:rPr>
          <w:rFonts w:ascii="Calibri" w:hAnsi="Calibri" w:cs="Calibri"/>
        </w:rPr>
        <w:t xml:space="preserve"> </w:t>
      </w:r>
      <w:r w:rsidR="00610495" w:rsidRPr="00186CA9">
        <w:rPr>
          <w:rFonts w:ascii="Calibri" w:hAnsi="Calibri" w:cs="Calibri"/>
        </w:rPr>
        <w:t>of</w:t>
      </w:r>
      <w:r w:rsidR="00057C1E">
        <w:rPr>
          <w:rFonts w:ascii="Calibri" w:hAnsi="Calibri" w:cs="Calibri"/>
        </w:rPr>
        <w:t xml:space="preserve"> </w:t>
      </w:r>
      <w:r w:rsidR="00C42A97" w:rsidRPr="00186CA9">
        <w:rPr>
          <w:rFonts w:ascii="Calibri" w:hAnsi="Calibri" w:cs="Calibri"/>
        </w:rPr>
        <w:t>pregnancy</w:t>
      </w:r>
      <w:r w:rsidR="00610495" w:rsidRPr="00186CA9">
        <w:rPr>
          <w:rFonts w:ascii="Calibri" w:hAnsi="Calibri" w:cs="Calibri"/>
        </w:rPr>
        <w:t xml:space="preserve"> or early postpartum</w:t>
      </w:r>
      <w:r w:rsidR="0031407B" w:rsidRPr="00186CA9">
        <w:rPr>
          <w:rFonts w:ascii="Calibri" w:hAnsi="Calibri" w:cs="Calibri"/>
        </w:rPr>
        <w:t>.</w:t>
      </w:r>
    </w:p>
    <w:p w14:paraId="0B23A2E2" w14:textId="2B18295B" w:rsidR="002D69BD" w:rsidRPr="00025C2C" w:rsidRDefault="00CF6101" w:rsidP="00025C2C">
      <w:pPr>
        <w:spacing w:before="100" w:after="0" w:line="360" w:lineRule="auto"/>
        <w:rPr>
          <w:rFonts w:ascii="Calibri" w:hAnsi="Calibri" w:cs="Calibri"/>
          <w:b/>
          <w:bCs/>
        </w:rPr>
      </w:pPr>
      <w:r>
        <w:rPr>
          <w:rFonts w:ascii="Calibri" w:hAnsi="Calibri" w:cs="Calibri"/>
          <w:b/>
          <w:bCs/>
        </w:rPr>
        <w:t>Interventions</w:t>
      </w:r>
      <w:r w:rsidR="00025C2C">
        <w:rPr>
          <w:rFonts w:ascii="Calibri" w:hAnsi="Calibri" w:cs="Calibri"/>
          <w:b/>
          <w:bCs/>
        </w:rPr>
        <w:t xml:space="preserve"> </w:t>
      </w:r>
      <w:r w:rsidR="00DC4147">
        <w:rPr>
          <w:rFonts w:ascii="Calibri" w:hAnsi="Calibri" w:cs="Calibri"/>
        </w:rPr>
        <w:t>(</w:t>
      </w:r>
      <w:proofErr w:type="spellStart"/>
      <w:r w:rsidR="00DC4147">
        <w:rPr>
          <w:rFonts w:ascii="Calibri" w:hAnsi="Calibri" w:cs="Calibri"/>
        </w:rPr>
        <w:t>i</w:t>
      </w:r>
      <w:proofErr w:type="spellEnd"/>
      <w:r w:rsidR="00DC4147">
        <w:rPr>
          <w:rFonts w:ascii="Calibri" w:hAnsi="Calibri" w:cs="Calibri"/>
        </w:rPr>
        <w:t xml:space="preserve">) </w:t>
      </w:r>
      <w:r w:rsidR="00267F27">
        <w:rPr>
          <w:rFonts w:ascii="Calibri" w:hAnsi="Calibri" w:cs="Calibri"/>
        </w:rPr>
        <w:t>UC</w:t>
      </w:r>
      <w:r w:rsidR="00CE2BA2">
        <w:rPr>
          <w:rFonts w:ascii="Calibri" w:hAnsi="Calibri" w:cs="Calibri"/>
        </w:rPr>
        <w:t xml:space="preserve">; </w:t>
      </w:r>
      <w:r w:rsidR="00DC4147">
        <w:rPr>
          <w:rFonts w:ascii="Calibri" w:hAnsi="Calibri" w:cs="Calibri"/>
        </w:rPr>
        <w:t xml:space="preserve">(ii) </w:t>
      </w:r>
      <w:r w:rsidR="00267F27">
        <w:rPr>
          <w:rFonts w:ascii="Calibri" w:hAnsi="Calibri" w:cs="Calibri"/>
        </w:rPr>
        <w:t>UC</w:t>
      </w:r>
      <w:r w:rsidR="00056FCE">
        <w:rPr>
          <w:rFonts w:ascii="Calibri" w:hAnsi="Calibri" w:cs="Calibri"/>
        </w:rPr>
        <w:t xml:space="preserve"> plus </w:t>
      </w:r>
      <w:r w:rsidR="006076A7" w:rsidRPr="005948F0">
        <w:rPr>
          <w:rFonts w:ascii="Calibri" w:hAnsi="Calibri" w:cs="Calibri"/>
        </w:rPr>
        <w:t>up to £</w:t>
      </w:r>
      <w:r w:rsidR="00A1331B">
        <w:rPr>
          <w:rFonts w:ascii="Calibri" w:hAnsi="Calibri" w:cs="Calibri"/>
        </w:rPr>
        <w:t>60</w:t>
      </w:r>
      <w:r w:rsidR="00A1331B" w:rsidRPr="005948F0">
        <w:rPr>
          <w:rFonts w:ascii="Calibri" w:hAnsi="Calibri" w:cs="Calibri"/>
        </w:rPr>
        <w:t xml:space="preserve"> </w:t>
      </w:r>
      <w:r w:rsidR="006076A7" w:rsidRPr="005948F0">
        <w:rPr>
          <w:rFonts w:ascii="Calibri" w:hAnsi="Calibri" w:cs="Calibri"/>
        </w:rPr>
        <w:t>of financial voucher incentives</w:t>
      </w:r>
      <w:r w:rsidR="0099229F">
        <w:rPr>
          <w:rFonts w:ascii="Calibri" w:hAnsi="Calibri" w:cs="Calibri"/>
        </w:rPr>
        <w:t xml:space="preserve"> </w:t>
      </w:r>
      <w:r w:rsidR="00C26E65">
        <w:rPr>
          <w:rFonts w:ascii="Calibri" w:hAnsi="Calibri" w:cs="Calibri"/>
        </w:rPr>
        <w:t>offered to</w:t>
      </w:r>
      <w:r w:rsidR="0099229F">
        <w:rPr>
          <w:rFonts w:ascii="Calibri" w:hAnsi="Calibri" w:cs="Calibri"/>
        </w:rPr>
        <w:t xml:space="preserve"> partic</w:t>
      </w:r>
      <w:r w:rsidR="0067171C">
        <w:rPr>
          <w:rFonts w:ascii="Calibri" w:hAnsi="Calibri" w:cs="Calibri"/>
        </w:rPr>
        <w:t xml:space="preserve">ipants and </w:t>
      </w:r>
      <w:r w:rsidR="00A1331B">
        <w:rPr>
          <w:rFonts w:ascii="Calibri" w:hAnsi="Calibri" w:cs="Calibri"/>
        </w:rPr>
        <w:t>£60 off</w:t>
      </w:r>
      <w:r w:rsidR="007404CE">
        <w:rPr>
          <w:rFonts w:ascii="Calibri" w:hAnsi="Calibri" w:cs="Calibri"/>
        </w:rPr>
        <w:t xml:space="preserve">ered to </w:t>
      </w:r>
      <w:r w:rsidR="0067171C">
        <w:rPr>
          <w:rFonts w:ascii="Calibri" w:hAnsi="Calibri" w:cs="Calibri"/>
        </w:rPr>
        <w:t xml:space="preserve">an optional </w:t>
      </w:r>
      <w:r w:rsidR="00B94387">
        <w:rPr>
          <w:rFonts w:ascii="Calibri" w:hAnsi="Calibri" w:cs="Calibri"/>
        </w:rPr>
        <w:t>significant-other-supporter</w:t>
      </w:r>
      <w:r w:rsidR="00727CC0" w:rsidRPr="005948F0">
        <w:rPr>
          <w:rFonts w:ascii="Calibri" w:hAnsi="Calibri" w:cs="Calibri"/>
        </w:rPr>
        <w:t>,</w:t>
      </w:r>
      <w:r w:rsidR="00877CF4" w:rsidRPr="005948F0">
        <w:rPr>
          <w:rFonts w:ascii="Calibri" w:hAnsi="Calibri" w:cs="Calibri"/>
        </w:rPr>
        <w:t xml:space="preserve"> </w:t>
      </w:r>
      <w:r w:rsidR="00727CC0" w:rsidRPr="005948F0">
        <w:rPr>
          <w:rFonts w:ascii="Calibri" w:hAnsi="Calibri" w:cs="Calibri"/>
        </w:rPr>
        <w:t>over three</w:t>
      </w:r>
      <w:r w:rsidR="00057C1E">
        <w:rPr>
          <w:rFonts w:ascii="Calibri" w:hAnsi="Calibri" w:cs="Calibri"/>
        </w:rPr>
        <w:t xml:space="preserve"> </w:t>
      </w:r>
      <w:r w:rsidR="00727CC0" w:rsidRPr="005948F0">
        <w:rPr>
          <w:rFonts w:ascii="Calibri" w:hAnsi="Calibri" w:cs="Calibri"/>
        </w:rPr>
        <w:t>months</w:t>
      </w:r>
      <w:r w:rsidR="001E4ED7">
        <w:rPr>
          <w:rFonts w:ascii="Calibri" w:hAnsi="Calibri" w:cs="Calibri"/>
        </w:rPr>
        <w:t xml:space="preserve"> postpartum</w:t>
      </w:r>
      <w:r w:rsidR="00727CC0" w:rsidRPr="005948F0">
        <w:rPr>
          <w:rFonts w:ascii="Calibri" w:hAnsi="Calibri" w:cs="Calibri"/>
        </w:rPr>
        <w:t>,</w:t>
      </w:r>
      <w:r w:rsidR="006076A7" w:rsidRPr="005948F0">
        <w:rPr>
          <w:rFonts w:ascii="Calibri" w:hAnsi="Calibri" w:cs="Calibri"/>
        </w:rPr>
        <w:t xml:space="preserve"> </w:t>
      </w:r>
      <w:r w:rsidR="00ED20A4" w:rsidRPr="00ED20A4">
        <w:rPr>
          <w:rFonts w:cstheme="minorHAnsi"/>
        </w:rPr>
        <w:t xml:space="preserve">contingent on </w:t>
      </w:r>
      <w:r w:rsidR="00D339DF">
        <w:rPr>
          <w:rFonts w:cstheme="minorHAnsi"/>
        </w:rPr>
        <w:t xml:space="preserve">validated </w:t>
      </w:r>
      <w:r w:rsidR="00C52F76">
        <w:rPr>
          <w:rFonts w:cstheme="minorHAnsi"/>
        </w:rPr>
        <w:t>abstinence</w:t>
      </w:r>
      <w:r w:rsidR="00ED20A4" w:rsidRPr="00ED20A4">
        <w:rPr>
          <w:rFonts w:cstheme="minorHAnsi"/>
        </w:rPr>
        <w:t xml:space="preserve"> </w:t>
      </w:r>
      <w:r w:rsidR="00056FCE">
        <w:rPr>
          <w:rFonts w:ascii="Calibri" w:hAnsi="Calibri" w:cs="Calibri"/>
        </w:rPr>
        <w:t>(‘three</w:t>
      </w:r>
      <w:r w:rsidR="0066277D">
        <w:rPr>
          <w:rFonts w:ascii="Calibri" w:hAnsi="Calibri" w:cs="Calibri"/>
        </w:rPr>
        <w:t>-</w:t>
      </w:r>
      <w:r w:rsidR="00056FCE">
        <w:rPr>
          <w:rFonts w:ascii="Calibri" w:hAnsi="Calibri" w:cs="Calibri"/>
        </w:rPr>
        <w:t>months incentives’)</w:t>
      </w:r>
      <w:r w:rsidR="001E4ED7">
        <w:rPr>
          <w:rFonts w:ascii="Calibri" w:hAnsi="Calibri" w:cs="Calibri"/>
        </w:rPr>
        <w:t xml:space="preserve">; or </w:t>
      </w:r>
      <w:r w:rsidR="00DC4147">
        <w:rPr>
          <w:rFonts w:ascii="Calibri" w:hAnsi="Calibri" w:cs="Calibri"/>
        </w:rPr>
        <w:t xml:space="preserve">(iii) </w:t>
      </w:r>
      <w:r w:rsidR="0057712E">
        <w:rPr>
          <w:rFonts w:ascii="Calibri" w:hAnsi="Calibri" w:cs="Calibri"/>
        </w:rPr>
        <w:t xml:space="preserve">UC plus </w:t>
      </w:r>
      <w:r w:rsidR="00A014C7">
        <w:rPr>
          <w:rFonts w:ascii="Calibri" w:hAnsi="Calibri" w:cs="Calibri"/>
        </w:rPr>
        <w:t>‘three</w:t>
      </w:r>
      <w:r w:rsidR="0066277D">
        <w:rPr>
          <w:rFonts w:ascii="Calibri" w:hAnsi="Calibri" w:cs="Calibri"/>
        </w:rPr>
        <w:t>-</w:t>
      </w:r>
      <w:r w:rsidR="00A014C7">
        <w:rPr>
          <w:rFonts w:ascii="Calibri" w:hAnsi="Calibri" w:cs="Calibri"/>
        </w:rPr>
        <w:t xml:space="preserve">months incentives’ </w:t>
      </w:r>
      <w:r w:rsidR="00387CF2">
        <w:rPr>
          <w:rFonts w:ascii="Calibri" w:hAnsi="Calibri" w:cs="Calibri"/>
        </w:rPr>
        <w:t xml:space="preserve">plus </w:t>
      </w:r>
      <w:r w:rsidR="00F15100" w:rsidRPr="005948F0">
        <w:rPr>
          <w:rFonts w:ascii="Calibri" w:hAnsi="Calibri" w:cs="Calibri"/>
        </w:rPr>
        <w:t>£</w:t>
      </w:r>
      <w:r w:rsidR="00A60200" w:rsidRPr="005948F0">
        <w:rPr>
          <w:rFonts w:ascii="Calibri" w:hAnsi="Calibri" w:cs="Calibri"/>
        </w:rPr>
        <w:t xml:space="preserve">180 </w:t>
      </w:r>
      <w:r w:rsidR="003B55E2" w:rsidRPr="005948F0">
        <w:rPr>
          <w:rFonts w:ascii="Calibri" w:hAnsi="Calibri" w:cs="Calibri"/>
        </w:rPr>
        <w:t xml:space="preserve">of </w:t>
      </w:r>
      <w:r w:rsidR="00924B56" w:rsidRPr="005948F0">
        <w:rPr>
          <w:rFonts w:ascii="Calibri" w:hAnsi="Calibri" w:cs="Calibri"/>
        </w:rPr>
        <w:t>vouchers</w:t>
      </w:r>
      <w:r w:rsidR="00F6147C" w:rsidRPr="005948F0">
        <w:rPr>
          <w:rFonts w:ascii="Calibri" w:hAnsi="Calibri" w:cs="Calibri"/>
        </w:rPr>
        <w:t xml:space="preserve"> </w:t>
      </w:r>
      <w:r w:rsidR="00EE3A0E">
        <w:rPr>
          <w:rFonts w:ascii="Calibri" w:hAnsi="Calibri" w:cs="Calibri"/>
        </w:rPr>
        <w:t xml:space="preserve">offered </w:t>
      </w:r>
      <w:r w:rsidR="004D5495">
        <w:rPr>
          <w:rFonts w:ascii="Calibri" w:hAnsi="Calibri" w:cs="Calibri"/>
        </w:rPr>
        <w:t xml:space="preserve">to participants </w:t>
      </w:r>
      <w:r w:rsidR="00F6147C" w:rsidRPr="005948F0">
        <w:rPr>
          <w:rFonts w:ascii="Calibri" w:hAnsi="Calibri" w:cs="Calibri"/>
        </w:rPr>
        <w:t xml:space="preserve">over </w:t>
      </w:r>
      <w:r w:rsidR="00364D95">
        <w:rPr>
          <w:rFonts w:ascii="Calibri" w:hAnsi="Calibri" w:cs="Calibri"/>
        </w:rPr>
        <w:t>nine</w:t>
      </w:r>
      <w:r w:rsidR="00112A63">
        <w:rPr>
          <w:rFonts w:ascii="Calibri" w:hAnsi="Calibri" w:cs="Calibri"/>
        </w:rPr>
        <w:t xml:space="preserve"> </w:t>
      </w:r>
      <w:r w:rsidR="00F6147C" w:rsidRPr="005948F0">
        <w:rPr>
          <w:rFonts w:ascii="Calibri" w:hAnsi="Calibri" w:cs="Calibri"/>
        </w:rPr>
        <w:t>months</w:t>
      </w:r>
      <w:r w:rsidR="002B0A0A">
        <w:rPr>
          <w:rFonts w:ascii="Calibri" w:hAnsi="Calibri" w:cs="Calibri"/>
        </w:rPr>
        <w:t xml:space="preserve"> postpartum</w:t>
      </w:r>
      <w:r w:rsidR="00F6147C" w:rsidRPr="005948F0">
        <w:rPr>
          <w:rFonts w:ascii="Calibri" w:hAnsi="Calibri" w:cs="Calibri"/>
        </w:rPr>
        <w:t>,</w:t>
      </w:r>
      <w:r w:rsidR="00924B56" w:rsidRPr="005948F0">
        <w:rPr>
          <w:rFonts w:ascii="Calibri" w:hAnsi="Calibri" w:cs="Calibri"/>
        </w:rPr>
        <w:t xml:space="preserve"> </w:t>
      </w:r>
      <w:r w:rsidR="00851A27" w:rsidRPr="00ED20A4">
        <w:rPr>
          <w:rFonts w:cstheme="minorHAnsi"/>
        </w:rPr>
        <w:t xml:space="preserve">contingent on </w:t>
      </w:r>
      <w:r w:rsidR="00C52F76">
        <w:rPr>
          <w:rFonts w:cstheme="minorHAnsi"/>
        </w:rPr>
        <w:t>abstinence</w:t>
      </w:r>
      <w:r w:rsidR="0057712E">
        <w:rPr>
          <w:rFonts w:cstheme="minorHAnsi"/>
        </w:rPr>
        <w:t xml:space="preserve"> </w:t>
      </w:r>
      <w:r w:rsidR="0057712E">
        <w:rPr>
          <w:rFonts w:ascii="Calibri" w:hAnsi="Calibri" w:cs="Calibri"/>
        </w:rPr>
        <w:t>(</w:t>
      </w:r>
      <w:r w:rsidR="0066277D">
        <w:rPr>
          <w:rFonts w:ascii="Calibri" w:hAnsi="Calibri" w:cs="Calibri"/>
        </w:rPr>
        <w:t>’</w:t>
      </w:r>
      <w:r w:rsidR="0057712E">
        <w:rPr>
          <w:rFonts w:ascii="Calibri" w:hAnsi="Calibri" w:cs="Calibri"/>
        </w:rPr>
        <w:t>12</w:t>
      </w:r>
      <w:r w:rsidR="0066277D">
        <w:rPr>
          <w:rFonts w:ascii="Calibri" w:hAnsi="Calibri" w:cs="Calibri"/>
        </w:rPr>
        <w:t>-</w:t>
      </w:r>
      <w:r w:rsidR="0057712E">
        <w:rPr>
          <w:rFonts w:ascii="Calibri" w:hAnsi="Calibri" w:cs="Calibri"/>
        </w:rPr>
        <w:t>months incentives’)</w:t>
      </w:r>
      <w:r w:rsidR="00924B56" w:rsidRPr="005948F0">
        <w:rPr>
          <w:rFonts w:ascii="Calibri" w:hAnsi="Calibri" w:cs="Calibri"/>
        </w:rPr>
        <w:t>.</w:t>
      </w:r>
    </w:p>
    <w:p w14:paraId="39B7718E" w14:textId="6E0825E3" w:rsidR="00153691" w:rsidRPr="00025C2C" w:rsidRDefault="00CF6101" w:rsidP="00025C2C">
      <w:pPr>
        <w:spacing w:before="100" w:after="0" w:line="360" w:lineRule="auto"/>
        <w:rPr>
          <w:rFonts w:ascii="Calibri" w:hAnsi="Calibri" w:cs="Calibri"/>
          <w:b/>
          <w:bCs/>
        </w:rPr>
      </w:pPr>
      <w:r>
        <w:rPr>
          <w:rFonts w:ascii="Calibri" w:hAnsi="Calibri" w:cs="Calibri"/>
          <w:b/>
          <w:bCs/>
        </w:rPr>
        <w:t>Measurements</w:t>
      </w:r>
      <w:r w:rsidR="00025C2C">
        <w:rPr>
          <w:rFonts w:ascii="Calibri" w:hAnsi="Calibri" w:cs="Calibri"/>
          <w:b/>
          <w:bCs/>
        </w:rPr>
        <w:t xml:space="preserve"> </w:t>
      </w:r>
      <w:r w:rsidR="00CC1917">
        <w:rPr>
          <w:rFonts w:ascii="Calibri" w:hAnsi="Calibri" w:cs="Calibri"/>
        </w:rPr>
        <w:t>P</w:t>
      </w:r>
      <w:r w:rsidR="008A6F5F">
        <w:rPr>
          <w:rFonts w:ascii="Calibri" w:hAnsi="Calibri" w:cs="Calibri"/>
        </w:rPr>
        <w:t>rimary outcome</w:t>
      </w:r>
      <w:r w:rsidR="00CC1917">
        <w:rPr>
          <w:rFonts w:ascii="Calibri" w:hAnsi="Calibri" w:cs="Calibri"/>
        </w:rPr>
        <w:t>:</w:t>
      </w:r>
      <w:r w:rsidR="008A6F5F">
        <w:rPr>
          <w:rFonts w:ascii="Calibri" w:hAnsi="Calibri" w:cs="Calibri"/>
        </w:rPr>
        <w:t xml:space="preserve"> </w:t>
      </w:r>
      <w:r w:rsidR="00F67FF5" w:rsidRPr="00841772">
        <w:rPr>
          <w:rFonts w:cstheme="minorHAnsi"/>
          <w:color w:val="000000"/>
          <w:shd w:val="clear" w:color="auto" w:fill="FFFFFF"/>
        </w:rPr>
        <w:t xml:space="preserve">biochemically validated </w:t>
      </w:r>
      <w:r w:rsidR="000C604A">
        <w:rPr>
          <w:rFonts w:cstheme="minorHAnsi"/>
          <w:color w:val="000000"/>
          <w:shd w:val="clear" w:color="auto" w:fill="FFFFFF"/>
        </w:rPr>
        <w:t>abstinence</w:t>
      </w:r>
      <w:r w:rsidR="00F67FF5" w:rsidRPr="00841772">
        <w:rPr>
          <w:rFonts w:cstheme="minorHAnsi"/>
          <w:color w:val="000000"/>
          <w:shd w:val="clear" w:color="auto" w:fill="FFFFFF"/>
        </w:rPr>
        <w:t> </w:t>
      </w:r>
      <w:r w:rsidR="00BB4A32">
        <w:rPr>
          <w:rFonts w:cstheme="minorHAnsi"/>
          <w:color w:val="000000"/>
          <w:shd w:val="clear" w:color="auto" w:fill="FFFFFF"/>
        </w:rPr>
        <w:t xml:space="preserve">at </w:t>
      </w:r>
      <w:r w:rsidR="00906A30">
        <w:rPr>
          <w:rFonts w:cstheme="minorHAnsi"/>
        </w:rPr>
        <w:t>one</w:t>
      </w:r>
      <w:r w:rsidR="00112A63">
        <w:rPr>
          <w:rFonts w:cstheme="minorHAnsi"/>
        </w:rPr>
        <w:t xml:space="preserve"> </w:t>
      </w:r>
      <w:r w:rsidR="00906A30">
        <w:rPr>
          <w:rFonts w:cstheme="minorHAnsi"/>
        </w:rPr>
        <w:t>year</w:t>
      </w:r>
      <w:r w:rsidR="0024409C" w:rsidRPr="005948F0">
        <w:rPr>
          <w:rFonts w:ascii="Calibri" w:hAnsi="Calibri" w:cs="Calibri"/>
        </w:rPr>
        <w:t xml:space="preserve"> postpartum</w:t>
      </w:r>
      <w:r w:rsidR="00670F36" w:rsidRPr="005948F0">
        <w:rPr>
          <w:rFonts w:ascii="Calibri" w:hAnsi="Calibri" w:cs="Calibri"/>
        </w:rPr>
        <w:t>.</w:t>
      </w:r>
      <w:r w:rsidR="004F1B5C" w:rsidRPr="005948F0">
        <w:rPr>
          <w:rFonts w:ascii="Calibri" w:hAnsi="Calibri" w:cs="Calibri"/>
        </w:rPr>
        <w:t xml:space="preserve"> </w:t>
      </w:r>
      <w:r w:rsidR="00BE6D71">
        <w:t xml:space="preserve">To adjust for testing all comparisons between groups with equal precision, </w:t>
      </w:r>
      <w:r w:rsidR="00BD7954">
        <w:t>P</w:t>
      </w:r>
      <w:r w:rsidR="00BE6D71">
        <w:t>&lt;0.017 was necessary for significance.</w:t>
      </w:r>
      <w:r w:rsidR="00BE6D71" w:rsidRPr="005948F0">
        <w:rPr>
          <w:rFonts w:ascii="Calibri" w:hAnsi="Calibri" w:cs="Calibri"/>
        </w:rPr>
        <w:t xml:space="preserve"> </w:t>
      </w:r>
      <w:r w:rsidR="004F1B5C" w:rsidRPr="005948F0">
        <w:rPr>
          <w:rFonts w:ascii="Calibri" w:hAnsi="Calibri" w:cs="Calibri"/>
        </w:rPr>
        <w:t>Secondary outcomes</w:t>
      </w:r>
      <w:r w:rsidR="001C7B33">
        <w:rPr>
          <w:rFonts w:ascii="Calibri" w:hAnsi="Calibri" w:cs="Calibri"/>
        </w:rPr>
        <w:t>:</w:t>
      </w:r>
      <w:r w:rsidR="004F1B5C" w:rsidRPr="005948F0">
        <w:rPr>
          <w:rFonts w:ascii="Calibri" w:hAnsi="Calibri" w:cs="Calibri"/>
        </w:rPr>
        <w:t xml:space="preserve"> </w:t>
      </w:r>
      <w:r w:rsidR="00A252AE">
        <w:rPr>
          <w:rFonts w:ascii="Calibri" w:hAnsi="Calibri" w:cs="Calibri"/>
        </w:rPr>
        <w:t xml:space="preserve">self-reported and </w:t>
      </w:r>
      <w:r w:rsidR="008A7494" w:rsidRPr="005948F0">
        <w:rPr>
          <w:rFonts w:ascii="Calibri" w:hAnsi="Calibri" w:cs="Calibri"/>
        </w:rPr>
        <w:t xml:space="preserve">validated </w:t>
      </w:r>
      <w:r w:rsidR="005531F6">
        <w:rPr>
          <w:rFonts w:ascii="Calibri" w:hAnsi="Calibri" w:cs="Calibri"/>
        </w:rPr>
        <w:t>abstinence</w:t>
      </w:r>
      <w:r w:rsidR="008A7494" w:rsidRPr="005948F0">
        <w:rPr>
          <w:rFonts w:ascii="Calibri" w:hAnsi="Calibri" w:cs="Calibri"/>
        </w:rPr>
        <w:t xml:space="preserve"> at </w:t>
      </w:r>
      <w:r w:rsidR="00E244E4" w:rsidRPr="005948F0">
        <w:rPr>
          <w:rFonts w:ascii="Calibri" w:hAnsi="Calibri" w:cs="Calibri"/>
        </w:rPr>
        <w:t>three</w:t>
      </w:r>
      <w:r w:rsidR="00112A63">
        <w:rPr>
          <w:rFonts w:ascii="Calibri" w:hAnsi="Calibri" w:cs="Calibri"/>
        </w:rPr>
        <w:t xml:space="preserve"> </w:t>
      </w:r>
      <w:r w:rsidR="00E244E4" w:rsidRPr="005948F0">
        <w:rPr>
          <w:rFonts w:ascii="Calibri" w:hAnsi="Calibri" w:cs="Calibri"/>
        </w:rPr>
        <w:t>months postpartum</w:t>
      </w:r>
      <w:r w:rsidR="00A252AE">
        <w:rPr>
          <w:rFonts w:ascii="Calibri" w:hAnsi="Calibri" w:cs="Calibri"/>
        </w:rPr>
        <w:t xml:space="preserve">; self-reported </w:t>
      </w:r>
      <w:r w:rsidR="005531F6">
        <w:rPr>
          <w:rFonts w:ascii="Calibri" w:hAnsi="Calibri" w:cs="Calibri"/>
        </w:rPr>
        <w:t>abstinence</w:t>
      </w:r>
      <w:r w:rsidR="00A252AE">
        <w:rPr>
          <w:rFonts w:ascii="Calibri" w:hAnsi="Calibri" w:cs="Calibri"/>
        </w:rPr>
        <w:t xml:space="preserve"> at </w:t>
      </w:r>
      <w:r w:rsidR="00906A30">
        <w:rPr>
          <w:rFonts w:ascii="Calibri" w:hAnsi="Calibri" w:cs="Calibri"/>
        </w:rPr>
        <w:t>one</w:t>
      </w:r>
      <w:r w:rsidR="00112A63">
        <w:rPr>
          <w:rFonts w:ascii="Calibri" w:hAnsi="Calibri" w:cs="Calibri"/>
        </w:rPr>
        <w:t xml:space="preserve"> </w:t>
      </w:r>
      <w:r w:rsidR="00906A30">
        <w:rPr>
          <w:rFonts w:ascii="Calibri" w:hAnsi="Calibri" w:cs="Calibri"/>
        </w:rPr>
        <w:t>year</w:t>
      </w:r>
      <w:r w:rsidR="00FE2C24">
        <w:rPr>
          <w:rFonts w:ascii="Calibri" w:hAnsi="Calibri" w:cs="Calibri"/>
        </w:rPr>
        <w:t xml:space="preserve"> po</w:t>
      </w:r>
      <w:r w:rsidR="002B1909">
        <w:rPr>
          <w:rFonts w:ascii="Calibri" w:hAnsi="Calibri" w:cs="Calibri"/>
        </w:rPr>
        <w:t>st</w:t>
      </w:r>
      <w:r w:rsidR="00FE2C24">
        <w:rPr>
          <w:rFonts w:ascii="Calibri" w:hAnsi="Calibri" w:cs="Calibri"/>
        </w:rPr>
        <w:t>partum</w:t>
      </w:r>
      <w:r w:rsidR="00D70311" w:rsidRPr="005948F0">
        <w:rPr>
          <w:rFonts w:ascii="Calibri" w:hAnsi="Calibri" w:cs="Calibri"/>
        </w:rPr>
        <w:t>.</w:t>
      </w:r>
    </w:p>
    <w:p w14:paraId="11DA9F31" w14:textId="49A26D5A" w:rsidR="00C63D0D" w:rsidRPr="00025C2C" w:rsidRDefault="00CF6101" w:rsidP="00025C2C">
      <w:pPr>
        <w:spacing w:before="100" w:after="0" w:line="360" w:lineRule="auto"/>
        <w:rPr>
          <w:rFonts w:ascii="Calibri" w:hAnsi="Calibri" w:cs="Calibri"/>
          <w:b/>
          <w:bCs/>
        </w:rPr>
      </w:pPr>
      <w:r>
        <w:rPr>
          <w:rFonts w:ascii="Calibri" w:hAnsi="Calibri" w:cs="Calibri"/>
          <w:b/>
          <w:bCs/>
        </w:rPr>
        <w:t>Findings</w:t>
      </w:r>
      <w:r w:rsidR="00025C2C">
        <w:rPr>
          <w:rFonts w:ascii="Calibri" w:hAnsi="Calibri" w:cs="Calibri"/>
          <w:b/>
          <w:bCs/>
        </w:rPr>
        <w:t xml:space="preserve"> </w:t>
      </w:r>
      <w:r w:rsidR="00F875B9">
        <w:rPr>
          <w:rFonts w:ascii="Calibri" w:hAnsi="Calibri" w:cs="Calibri"/>
        </w:rPr>
        <w:t>P</w:t>
      </w:r>
      <w:r w:rsidR="00387599">
        <w:rPr>
          <w:rFonts w:ascii="Calibri" w:hAnsi="Calibri" w:cs="Calibri"/>
        </w:rPr>
        <w:t xml:space="preserve">rimary outcome </w:t>
      </w:r>
      <w:r w:rsidR="00F875B9">
        <w:rPr>
          <w:rFonts w:ascii="Calibri" w:hAnsi="Calibri" w:cs="Calibri"/>
        </w:rPr>
        <w:t>ascertainment:</w:t>
      </w:r>
      <w:r w:rsidR="00387599" w:rsidRPr="005948F0">
        <w:rPr>
          <w:rFonts w:ascii="Calibri" w:hAnsi="Calibri" w:cs="Calibri"/>
        </w:rPr>
        <w:t xml:space="preserve"> </w:t>
      </w:r>
      <w:r w:rsidR="000C604A">
        <w:rPr>
          <w:rFonts w:ascii="Calibri" w:hAnsi="Calibri" w:cs="Calibri"/>
        </w:rPr>
        <w:t>abstinence</w:t>
      </w:r>
      <w:r w:rsidR="00DE5CC2">
        <w:rPr>
          <w:rFonts w:ascii="Calibri" w:hAnsi="Calibri" w:cs="Calibri"/>
        </w:rPr>
        <w:t xml:space="preserve"> was </w:t>
      </w:r>
      <w:r w:rsidR="0037385E">
        <w:rPr>
          <w:rFonts w:ascii="Calibri" w:hAnsi="Calibri" w:cs="Calibri"/>
        </w:rPr>
        <w:t>39.6% (63/159)</w:t>
      </w:r>
      <w:r w:rsidR="007A14E7">
        <w:rPr>
          <w:rFonts w:ascii="Calibri" w:hAnsi="Calibri" w:cs="Calibri"/>
        </w:rPr>
        <w:t xml:space="preserve"> </w:t>
      </w:r>
      <w:r w:rsidR="007A14E7" w:rsidRPr="005948F0">
        <w:rPr>
          <w:rFonts w:ascii="Calibri" w:hAnsi="Calibri" w:cs="Calibri"/>
        </w:rPr>
        <w:t>12</w:t>
      </w:r>
      <w:r w:rsidR="0066277D">
        <w:rPr>
          <w:rFonts w:ascii="Calibri" w:hAnsi="Calibri" w:cs="Calibri"/>
        </w:rPr>
        <w:t>-</w:t>
      </w:r>
      <w:r w:rsidR="007A14E7" w:rsidRPr="005948F0">
        <w:rPr>
          <w:rFonts w:ascii="Calibri" w:hAnsi="Calibri" w:cs="Calibri"/>
        </w:rPr>
        <w:t>months incentives</w:t>
      </w:r>
      <w:r w:rsidR="0037385E">
        <w:rPr>
          <w:rFonts w:ascii="Calibri" w:hAnsi="Calibri" w:cs="Calibri"/>
        </w:rPr>
        <w:t xml:space="preserve">, </w:t>
      </w:r>
      <w:r w:rsidR="007A14E7">
        <w:rPr>
          <w:rFonts w:ascii="Calibri" w:hAnsi="Calibri" w:cs="Calibri"/>
        </w:rPr>
        <w:t xml:space="preserve">21.4% (33/154) </w:t>
      </w:r>
      <w:r w:rsidR="00AE5FE9">
        <w:rPr>
          <w:rFonts w:ascii="Calibri" w:hAnsi="Calibri" w:cs="Calibri"/>
        </w:rPr>
        <w:t>three</w:t>
      </w:r>
      <w:r w:rsidR="0066277D">
        <w:rPr>
          <w:rFonts w:ascii="Calibri" w:hAnsi="Calibri" w:cs="Calibri"/>
        </w:rPr>
        <w:t>-</w:t>
      </w:r>
      <w:r w:rsidR="00AE5FE9" w:rsidRPr="005948F0">
        <w:rPr>
          <w:rFonts w:ascii="Calibri" w:hAnsi="Calibri" w:cs="Calibri"/>
        </w:rPr>
        <w:t>months incentives</w:t>
      </w:r>
      <w:r w:rsidR="00753D6F">
        <w:rPr>
          <w:rFonts w:ascii="Calibri" w:hAnsi="Calibri" w:cs="Calibri"/>
        </w:rPr>
        <w:t xml:space="preserve">, </w:t>
      </w:r>
      <w:r w:rsidR="00AA0B84">
        <w:rPr>
          <w:rFonts w:ascii="Calibri" w:hAnsi="Calibri" w:cs="Calibri"/>
        </w:rPr>
        <w:t xml:space="preserve">and </w:t>
      </w:r>
      <w:r w:rsidR="00981102">
        <w:rPr>
          <w:rFonts w:ascii="Calibri" w:hAnsi="Calibri" w:cs="Calibri"/>
        </w:rPr>
        <w:t>28.2% (42/149)</w:t>
      </w:r>
      <w:r w:rsidR="007A14E7">
        <w:rPr>
          <w:rFonts w:ascii="Calibri" w:hAnsi="Calibri" w:cs="Calibri"/>
        </w:rPr>
        <w:t xml:space="preserve"> UC</w:t>
      </w:r>
      <w:r w:rsidR="00981102">
        <w:rPr>
          <w:rFonts w:ascii="Calibri" w:hAnsi="Calibri" w:cs="Calibri"/>
        </w:rPr>
        <w:t>.</w:t>
      </w:r>
      <w:r w:rsidR="00A133FA">
        <w:rPr>
          <w:rFonts w:ascii="Calibri" w:hAnsi="Calibri" w:cs="Calibri"/>
        </w:rPr>
        <w:t xml:space="preserve"> A</w:t>
      </w:r>
      <w:r w:rsidR="00473D63">
        <w:rPr>
          <w:rFonts w:ascii="Calibri" w:hAnsi="Calibri" w:cs="Calibri"/>
        </w:rPr>
        <w:t xml:space="preserve">djusted </w:t>
      </w:r>
      <w:r w:rsidR="00BF0932" w:rsidRPr="005948F0">
        <w:rPr>
          <w:rFonts w:ascii="Calibri" w:hAnsi="Calibri" w:cs="Calibri"/>
        </w:rPr>
        <w:t>o</w:t>
      </w:r>
      <w:r w:rsidR="00153691" w:rsidRPr="005948F0">
        <w:rPr>
          <w:rFonts w:ascii="Calibri" w:hAnsi="Calibri" w:cs="Calibri"/>
        </w:rPr>
        <w:t xml:space="preserve">dds </w:t>
      </w:r>
      <w:r w:rsidR="00BF0932" w:rsidRPr="005948F0">
        <w:rPr>
          <w:rFonts w:ascii="Calibri" w:hAnsi="Calibri" w:cs="Calibri"/>
        </w:rPr>
        <w:t>r</w:t>
      </w:r>
      <w:r w:rsidR="00153691" w:rsidRPr="005948F0">
        <w:rPr>
          <w:rFonts w:ascii="Calibri" w:hAnsi="Calibri" w:cs="Calibri"/>
        </w:rPr>
        <w:t>atios</w:t>
      </w:r>
      <w:r w:rsidR="00705D6D">
        <w:rPr>
          <w:rFonts w:ascii="Calibri" w:hAnsi="Calibri" w:cs="Calibri"/>
        </w:rPr>
        <w:t xml:space="preserve"> (95% </w:t>
      </w:r>
      <w:r w:rsidR="00F921A9">
        <w:rPr>
          <w:rFonts w:ascii="Calibri" w:hAnsi="Calibri" w:cs="Calibri"/>
        </w:rPr>
        <w:t>confidence interval</w:t>
      </w:r>
      <w:r w:rsidR="00705D6D">
        <w:rPr>
          <w:rFonts w:ascii="Calibri" w:hAnsi="Calibri" w:cs="Calibri"/>
        </w:rPr>
        <w:t>)</w:t>
      </w:r>
      <w:r w:rsidR="00153691" w:rsidRPr="005948F0">
        <w:rPr>
          <w:rFonts w:ascii="Calibri" w:hAnsi="Calibri" w:cs="Calibri"/>
        </w:rPr>
        <w:t>:</w:t>
      </w:r>
      <w:r w:rsidR="007656A9" w:rsidRPr="005948F0">
        <w:rPr>
          <w:rFonts w:ascii="Calibri" w:hAnsi="Calibri" w:cs="Calibri"/>
        </w:rPr>
        <w:t xml:space="preserve"> </w:t>
      </w:r>
      <w:r w:rsidR="00FA4290">
        <w:rPr>
          <w:rFonts w:ascii="Calibri" w:hAnsi="Calibri" w:cs="Calibri"/>
        </w:rPr>
        <w:t>12-months</w:t>
      </w:r>
      <w:r w:rsidR="007656A9" w:rsidRPr="005948F0">
        <w:rPr>
          <w:rFonts w:ascii="Calibri" w:hAnsi="Calibri" w:cs="Calibri"/>
        </w:rPr>
        <w:t xml:space="preserve"> v</w:t>
      </w:r>
      <w:r w:rsidR="00D923F5">
        <w:rPr>
          <w:rFonts w:ascii="Calibri" w:hAnsi="Calibri" w:cs="Calibri"/>
        </w:rPr>
        <w:t>ersus</w:t>
      </w:r>
      <w:r w:rsidR="007656A9" w:rsidRPr="005948F0">
        <w:rPr>
          <w:rFonts w:ascii="Calibri" w:hAnsi="Calibri" w:cs="Calibri"/>
        </w:rPr>
        <w:t xml:space="preserve"> </w:t>
      </w:r>
      <w:r w:rsidR="00B86D53">
        <w:rPr>
          <w:rFonts w:ascii="Calibri" w:hAnsi="Calibri" w:cs="Calibri"/>
        </w:rPr>
        <w:t>three</w:t>
      </w:r>
      <w:r w:rsidR="0066277D">
        <w:rPr>
          <w:rFonts w:ascii="Calibri" w:hAnsi="Calibri" w:cs="Calibri"/>
        </w:rPr>
        <w:t>-</w:t>
      </w:r>
      <w:r w:rsidR="007656A9" w:rsidRPr="005948F0">
        <w:rPr>
          <w:rFonts w:ascii="Calibri" w:hAnsi="Calibri" w:cs="Calibri"/>
        </w:rPr>
        <w:t xml:space="preserve">months </w:t>
      </w:r>
      <w:r w:rsidR="00D923F5">
        <w:rPr>
          <w:rFonts w:ascii="Calibri" w:hAnsi="Calibri" w:cs="Calibri"/>
        </w:rPr>
        <w:t>incentives</w:t>
      </w:r>
      <w:r w:rsidR="00705D6D">
        <w:rPr>
          <w:rFonts w:ascii="Calibri" w:hAnsi="Calibri" w:cs="Calibri"/>
        </w:rPr>
        <w:t xml:space="preserve"> </w:t>
      </w:r>
      <w:r w:rsidR="007656A9" w:rsidRPr="005948F0">
        <w:rPr>
          <w:rFonts w:ascii="Calibri" w:hAnsi="Calibri" w:cs="Calibri"/>
        </w:rPr>
        <w:t>2.4</w:t>
      </w:r>
      <w:r w:rsidR="00932331" w:rsidRPr="005948F0">
        <w:rPr>
          <w:rFonts w:ascii="Calibri" w:hAnsi="Calibri" w:cs="Calibri"/>
        </w:rPr>
        <w:t>1</w:t>
      </w:r>
      <w:r w:rsidR="007656A9" w:rsidRPr="005948F0">
        <w:rPr>
          <w:rFonts w:ascii="Calibri" w:hAnsi="Calibri" w:cs="Calibri"/>
        </w:rPr>
        <w:t xml:space="preserve"> </w:t>
      </w:r>
      <w:r w:rsidR="00CA5AA5" w:rsidRPr="005948F0">
        <w:rPr>
          <w:rFonts w:ascii="Calibri" w:hAnsi="Calibri" w:cs="Calibri"/>
        </w:rPr>
        <w:t>(</w:t>
      </w:r>
      <w:r w:rsidR="007656A9" w:rsidRPr="005948F0">
        <w:rPr>
          <w:rFonts w:ascii="Calibri" w:hAnsi="Calibri" w:cs="Calibri"/>
        </w:rPr>
        <w:t>1.46 to 3.96</w:t>
      </w:r>
      <w:r w:rsidR="00CA5AA5" w:rsidRPr="005948F0">
        <w:rPr>
          <w:rFonts w:ascii="Calibri" w:hAnsi="Calibri" w:cs="Calibri"/>
        </w:rPr>
        <w:t>)</w:t>
      </w:r>
      <w:r w:rsidR="007656A9" w:rsidRPr="005948F0">
        <w:rPr>
          <w:rFonts w:ascii="Calibri" w:hAnsi="Calibri" w:cs="Calibri"/>
        </w:rPr>
        <w:t xml:space="preserve">, </w:t>
      </w:r>
      <w:r w:rsidR="00CA5AA5" w:rsidRPr="005948F0">
        <w:rPr>
          <w:rFonts w:ascii="Calibri" w:hAnsi="Calibri" w:cs="Calibri"/>
        </w:rPr>
        <w:t>P</w:t>
      </w:r>
      <w:r w:rsidR="007656A9" w:rsidRPr="005948F0">
        <w:rPr>
          <w:rFonts w:ascii="Calibri" w:hAnsi="Calibri" w:cs="Calibri"/>
        </w:rPr>
        <w:t>=0.001</w:t>
      </w:r>
      <w:r w:rsidR="00A94394" w:rsidRPr="005948F0">
        <w:rPr>
          <w:rFonts w:ascii="Calibri" w:hAnsi="Calibri" w:cs="Calibri"/>
        </w:rPr>
        <w:t>; 12</w:t>
      </w:r>
      <w:r w:rsidR="0066277D">
        <w:rPr>
          <w:rFonts w:ascii="Calibri" w:hAnsi="Calibri" w:cs="Calibri"/>
        </w:rPr>
        <w:t>-</w:t>
      </w:r>
      <w:r w:rsidR="00A94394" w:rsidRPr="005948F0">
        <w:rPr>
          <w:rFonts w:ascii="Calibri" w:hAnsi="Calibri" w:cs="Calibri"/>
        </w:rPr>
        <w:t xml:space="preserve">months </w:t>
      </w:r>
      <w:r w:rsidR="00A83A1B">
        <w:rPr>
          <w:rFonts w:ascii="Calibri" w:hAnsi="Calibri" w:cs="Calibri"/>
        </w:rPr>
        <w:t>versus</w:t>
      </w:r>
      <w:r w:rsidR="00A94394" w:rsidRPr="005948F0">
        <w:rPr>
          <w:rFonts w:ascii="Calibri" w:hAnsi="Calibri" w:cs="Calibri"/>
        </w:rPr>
        <w:t xml:space="preserve"> </w:t>
      </w:r>
      <w:r w:rsidR="00A83A1B">
        <w:rPr>
          <w:rFonts w:ascii="Calibri" w:hAnsi="Calibri" w:cs="Calibri"/>
        </w:rPr>
        <w:t>UC</w:t>
      </w:r>
      <w:r w:rsidR="00A94394" w:rsidRPr="005948F0">
        <w:rPr>
          <w:rFonts w:ascii="Calibri" w:hAnsi="Calibri" w:cs="Calibri"/>
        </w:rPr>
        <w:t xml:space="preserve"> 1.67</w:t>
      </w:r>
      <w:r w:rsidR="00876CD8" w:rsidRPr="005948F0">
        <w:rPr>
          <w:rFonts w:ascii="Calibri" w:hAnsi="Calibri" w:cs="Calibri"/>
        </w:rPr>
        <w:t xml:space="preserve"> (</w:t>
      </w:r>
      <w:r w:rsidR="00A94394" w:rsidRPr="005948F0">
        <w:rPr>
          <w:rFonts w:ascii="Calibri" w:hAnsi="Calibri" w:cs="Calibri"/>
        </w:rPr>
        <w:t>1.0</w:t>
      </w:r>
      <w:r w:rsidR="00BB0BF9" w:rsidRPr="005948F0">
        <w:rPr>
          <w:rFonts w:ascii="Calibri" w:hAnsi="Calibri" w:cs="Calibri"/>
        </w:rPr>
        <w:t>4</w:t>
      </w:r>
      <w:r w:rsidR="00A94394" w:rsidRPr="005948F0">
        <w:rPr>
          <w:rFonts w:ascii="Calibri" w:hAnsi="Calibri" w:cs="Calibri"/>
        </w:rPr>
        <w:t xml:space="preserve"> to 2.70)</w:t>
      </w:r>
      <w:r w:rsidR="00876CD8" w:rsidRPr="005948F0">
        <w:rPr>
          <w:rFonts w:ascii="Calibri" w:hAnsi="Calibri" w:cs="Calibri"/>
        </w:rPr>
        <w:t>, P</w:t>
      </w:r>
      <w:r w:rsidR="001D156F" w:rsidRPr="005948F0">
        <w:rPr>
          <w:rFonts w:ascii="Calibri" w:hAnsi="Calibri" w:cs="Calibri"/>
        </w:rPr>
        <w:t xml:space="preserve">=0.035; </w:t>
      </w:r>
      <w:r w:rsidR="00B86D53">
        <w:rPr>
          <w:rFonts w:ascii="Calibri" w:hAnsi="Calibri" w:cs="Calibri"/>
        </w:rPr>
        <w:t>three</w:t>
      </w:r>
      <w:r w:rsidR="0066277D">
        <w:rPr>
          <w:rFonts w:ascii="Calibri" w:hAnsi="Calibri" w:cs="Calibri"/>
        </w:rPr>
        <w:t>-</w:t>
      </w:r>
      <w:r w:rsidR="001D156F" w:rsidRPr="005948F0">
        <w:rPr>
          <w:rFonts w:ascii="Calibri" w:hAnsi="Calibri" w:cs="Calibri"/>
        </w:rPr>
        <w:t xml:space="preserve">months </w:t>
      </w:r>
      <w:r w:rsidR="00A83A1B">
        <w:rPr>
          <w:rFonts w:ascii="Calibri" w:hAnsi="Calibri" w:cs="Calibri"/>
        </w:rPr>
        <w:t xml:space="preserve">versus </w:t>
      </w:r>
      <w:r w:rsidR="00F366DB">
        <w:rPr>
          <w:rFonts w:ascii="Calibri" w:hAnsi="Calibri" w:cs="Calibri"/>
        </w:rPr>
        <w:t>UC</w:t>
      </w:r>
      <w:r w:rsidR="001D156F" w:rsidRPr="005948F0">
        <w:rPr>
          <w:rFonts w:ascii="Calibri" w:hAnsi="Calibri" w:cs="Calibri"/>
        </w:rPr>
        <w:t xml:space="preserve"> </w:t>
      </w:r>
      <w:r w:rsidR="004005FC" w:rsidRPr="005948F0">
        <w:rPr>
          <w:rFonts w:ascii="Calibri" w:hAnsi="Calibri" w:cs="Calibri"/>
        </w:rPr>
        <w:t>0.69 (0.41 to 1.</w:t>
      </w:r>
      <w:r w:rsidR="006F31D3" w:rsidRPr="005948F0">
        <w:rPr>
          <w:rFonts w:ascii="Calibri" w:hAnsi="Calibri" w:cs="Calibri"/>
        </w:rPr>
        <w:t>17</w:t>
      </w:r>
      <w:r w:rsidR="004005FC" w:rsidRPr="005948F0">
        <w:rPr>
          <w:rFonts w:ascii="Calibri" w:hAnsi="Calibri" w:cs="Calibri"/>
        </w:rPr>
        <w:t>)</w:t>
      </w:r>
      <w:r w:rsidR="00ED65C5">
        <w:rPr>
          <w:rFonts w:ascii="Calibri" w:hAnsi="Calibri" w:cs="Calibri"/>
        </w:rPr>
        <w:t xml:space="preserve">, </w:t>
      </w:r>
      <w:r w:rsidR="004005FC" w:rsidRPr="005948F0">
        <w:rPr>
          <w:rFonts w:ascii="Calibri" w:hAnsi="Calibri" w:cs="Calibri"/>
        </w:rPr>
        <w:t>P=0.174</w:t>
      </w:r>
      <w:r w:rsidR="008F48A9">
        <w:rPr>
          <w:rFonts w:ascii="Calibri" w:hAnsi="Calibri" w:cs="Calibri"/>
        </w:rPr>
        <w:t>.</w:t>
      </w:r>
      <w:r w:rsidR="0081592A">
        <w:rPr>
          <w:rFonts w:ascii="Calibri" w:hAnsi="Calibri" w:cs="Calibri"/>
        </w:rPr>
        <w:t xml:space="preserve"> </w:t>
      </w:r>
      <w:r w:rsidR="0081592A" w:rsidRPr="00B439DE">
        <w:rPr>
          <w:rFonts w:eastAsia="Times New Roman" w:cstheme="minorHAnsi"/>
          <w:color w:val="333333"/>
          <w:lang w:eastAsia="en-GB"/>
        </w:rPr>
        <w:t>B</w:t>
      </w:r>
      <w:r w:rsidR="00171BBD">
        <w:rPr>
          <w:rFonts w:eastAsia="Times New Roman" w:cstheme="minorHAnsi"/>
          <w:color w:val="333333"/>
          <w:lang w:eastAsia="en-GB"/>
        </w:rPr>
        <w:t xml:space="preserve">ayes </w:t>
      </w:r>
      <w:r w:rsidR="0081592A" w:rsidRPr="00B439DE">
        <w:rPr>
          <w:rFonts w:eastAsia="Times New Roman" w:cstheme="minorHAnsi"/>
          <w:color w:val="333333"/>
          <w:lang w:eastAsia="en-GB"/>
        </w:rPr>
        <w:t>F</w:t>
      </w:r>
      <w:r w:rsidR="00171BBD">
        <w:rPr>
          <w:rFonts w:eastAsia="Times New Roman" w:cstheme="minorHAnsi"/>
          <w:color w:val="333333"/>
          <w:lang w:eastAsia="en-GB"/>
        </w:rPr>
        <w:t>actor</w:t>
      </w:r>
      <w:r w:rsidR="0081592A" w:rsidRPr="00B439DE">
        <w:rPr>
          <w:rFonts w:eastAsia="Times New Roman" w:cstheme="minorHAnsi"/>
          <w:color w:val="333333"/>
          <w:lang w:eastAsia="en-GB"/>
        </w:rPr>
        <w:t xml:space="preserve">s indicated that for </w:t>
      </w:r>
      <w:r w:rsidR="0081592A">
        <w:rPr>
          <w:rFonts w:eastAsia="Times New Roman" w:cstheme="minorHAnsi"/>
          <w:color w:val="333333"/>
          <w:lang w:eastAsia="en-GB"/>
        </w:rPr>
        <w:t>12-month</w:t>
      </w:r>
      <w:r w:rsidR="00135C0E">
        <w:rPr>
          <w:rFonts w:eastAsia="Times New Roman" w:cstheme="minorHAnsi"/>
          <w:color w:val="333333"/>
          <w:lang w:eastAsia="en-GB"/>
        </w:rPr>
        <w:t>s</w:t>
      </w:r>
      <w:r w:rsidR="0081592A" w:rsidRPr="00B439DE">
        <w:rPr>
          <w:rFonts w:eastAsia="Times New Roman" w:cstheme="minorHAnsi"/>
          <w:color w:val="333333"/>
          <w:lang w:eastAsia="en-GB"/>
        </w:rPr>
        <w:t xml:space="preserve"> versus </w:t>
      </w:r>
      <w:r w:rsidR="0081592A">
        <w:rPr>
          <w:rFonts w:eastAsia="Times New Roman" w:cstheme="minorHAnsi"/>
          <w:color w:val="333333"/>
          <w:lang w:eastAsia="en-GB"/>
        </w:rPr>
        <w:t>three-</w:t>
      </w:r>
      <w:r w:rsidR="0081592A" w:rsidRPr="00B439DE">
        <w:rPr>
          <w:rFonts w:eastAsia="Times New Roman" w:cstheme="minorHAnsi"/>
          <w:color w:val="333333"/>
          <w:lang w:eastAsia="en-GB"/>
        </w:rPr>
        <w:t>month</w:t>
      </w:r>
      <w:r w:rsidR="00135C0E">
        <w:rPr>
          <w:rFonts w:eastAsia="Times New Roman" w:cstheme="minorHAnsi"/>
          <w:color w:val="333333"/>
          <w:lang w:eastAsia="en-GB"/>
        </w:rPr>
        <w:t>s</w:t>
      </w:r>
      <w:r w:rsidR="0081592A" w:rsidRPr="00B439DE">
        <w:rPr>
          <w:rFonts w:eastAsia="Times New Roman" w:cstheme="minorHAnsi"/>
          <w:color w:val="333333"/>
          <w:lang w:eastAsia="en-GB"/>
        </w:rPr>
        <w:t xml:space="preserve"> incentives and </w:t>
      </w:r>
      <w:r w:rsidR="0081592A">
        <w:rPr>
          <w:rFonts w:eastAsia="Times New Roman" w:cstheme="minorHAnsi"/>
          <w:color w:val="333333"/>
          <w:lang w:eastAsia="en-GB"/>
        </w:rPr>
        <w:t>12-month</w:t>
      </w:r>
      <w:r w:rsidR="006A2E02">
        <w:rPr>
          <w:rFonts w:eastAsia="Times New Roman" w:cstheme="minorHAnsi"/>
          <w:color w:val="333333"/>
          <w:lang w:eastAsia="en-GB"/>
        </w:rPr>
        <w:t>s</w:t>
      </w:r>
      <w:r w:rsidR="0081592A" w:rsidRPr="00B439DE">
        <w:rPr>
          <w:rFonts w:eastAsia="Times New Roman" w:cstheme="minorHAnsi"/>
          <w:color w:val="333333"/>
          <w:lang w:eastAsia="en-GB"/>
        </w:rPr>
        <w:t xml:space="preserve"> versus UC, there was good evidence for </w:t>
      </w:r>
      <w:r w:rsidR="00171BBD">
        <w:rPr>
          <w:rFonts w:eastAsia="Times New Roman" w:cstheme="minorHAnsi"/>
          <w:color w:val="333333"/>
          <w:lang w:eastAsia="en-GB"/>
        </w:rPr>
        <w:t>the alternative hypothesis</w:t>
      </w:r>
      <w:r w:rsidR="00FE7021">
        <w:rPr>
          <w:rFonts w:eastAsia="Times New Roman" w:cstheme="minorHAnsi"/>
          <w:color w:val="333333"/>
          <w:lang w:eastAsia="en-GB"/>
        </w:rPr>
        <w:t>,</w:t>
      </w:r>
      <w:r w:rsidR="0081592A" w:rsidRPr="00B439DE">
        <w:rPr>
          <w:rFonts w:eastAsia="Times New Roman" w:cstheme="minorHAnsi"/>
          <w:color w:val="333333"/>
          <w:lang w:eastAsia="en-GB"/>
        </w:rPr>
        <w:t xml:space="preserve"> </w:t>
      </w:r>
      <w:r w:rsidR="0026256D">
        <w:rPr>
          <w:rFonts w:eastAsia="Times New Roman" w:cstheme="minorHAnsi"/>
          <w:color w:val="333333"/>
          <w:lang w:eastAsia="en-GB"/>
        </w:rPr>
        <w:t>and for</w:t>
      </w:r>
      <w:r w:rsidR="0081592A" w:rsidRPr="00B439DE">
        <w:rPr>
          <w:rFonts w:eastAsia="Times New Roman" w:cstheme="minorHAnsi"/>
          <w:color w:val="333333"/>
          <w:lang w:eastAsia="en-GB"/>
        </w:rPr>
        <w:t xml:space="preserve"> </w:t>
      </w:r>
      <w:r w:rsidR="006A2E02">
        <w:rPr>
          <w:rFonts w:eastAsia="Times New Roman" w:cstheme="minorHAnsi"/>
          <w:color w:val="333333"/>
          <w:lang w:eastAsia="en-GB"/>
        </w:rPr>
        <w:t>three-</w:t>
      </w:r>
      <w:r w:rsidR="0081592A" w:rsidRPr="00B439DE">
        <w:rPr>
          <w:rFonts w:eastAsia="Times New Roman" w:cstheme="minorHAnsi"/>
          <w:color w:val="333333"/>
          <w:lang w:eastAsia="en-GB"/>
        </w:rPr>
        <w:t xml:space="preserve">months </w:t>
      </w:r>
      <w:r w:rsidR="0081592A">
        <w:rPr>
          <w:rFonts w:eastAsia="Times New Roman" w:cstheme="minorHAnsi"/>
          <w:color w:val="333333"/>
          <w:lang w:eastAsia="en-GB"/>
        </w:rPr>
        <w:t>versus</w:t>
      </w:r>
      <w:r w:rsidR="0081592A" w:rsidRPr="00B439DE">
        <w:rPr>
          <w:rFonts w:eastAsia="Times New Roman" w:cstheme="minorHAnsi"/>
          <w:color w:val="333333"/>
          <w:lang w:eastAsia="en-GB"/>
        </w:rPr>
        <w:t xml:space="preserve"> UC </w:t>
      </w:r>
      <w:r w:rsidR="006A2E02">
        <w:rPr>
          <w:rFonts w:eastAsia="Times New Roman" w:cstheme="minorHAnsi"/>
          <w:color w:val="333333"/>
          <w:lang w:eastAsia="en-GB"/>
        </w:rPr>
        <w:t>there was good</w:t>
      </w:r>
      <w:r w:rsidR="0081592A" w:rsidRPr="00B439DE">
        <w:rPr>
          <w:rFonts w:eastAsia="Times New Roman" w:cstheme="minorHAnsi"/>
          <w:color w:val="333333"/>
          <w:lang w:eastAsia="en-GB"/>
        </w:rPr>
        <w:t xml:space="preserve"> evidence for </w:t>
      </w:r>
      <w:r w:rsidR="006A2E02">
        <w:rPr>
          <w:rFonts w:eastAsia="Times New Roman" w:cstheme="minorHAnsi"/>
          <w:color w:val="333333"/>
          <w:lang w:eastAsia="en-GB"/>
        </w:rPr>
        <w:t>the null hypothe</w:t>
      </w:r>
      <w:r w:rsidR="00590C84">
        <w:rPr>
          <w:rFonts w:eastAsia="Times New Roman" w:cstheme="minorHAnsi"/>
          <w:color w:val="333333"/>
          <w:lang w:eastAsia="en-GB"/>
        </w:rPr>
        <w:t>sis.</w:t>
      </w:r>
    </w:p>
    <w:p w14:paraId="721C9D7D" w14:textId="4E0C1314" w:rsidR="00822DCC" w:rsidRDefault="00CF6101" w:rsidP="00025C2C">
      <w:pPr>
        <w:spacing w:before="100" w:after="0" w:line="360" w:lineRule="auto"/>
      </w:pPr>
      <w:r>
        <w:rPr>
          <w:rFonts w:ascii="Calibri" w:hAnsi="Calibri" w:cs="Calibri"/>
          <w:b/>
          <w:bCs/>
        </w:rPr>
        <w:t>Conclusions</w:t>
      </w:r>
      <w:r w:rsidR="00025C2C">
        <w:rPr>
          <w:rFonts w:ascii="Calibri" w:hAnsi="Calibri" w:cs="Calibri"/>
          <w:b/>
          <w:bCs/>
        </w:rPr>
        <w:t xml:space="preserve"> </w:t>
      </w:r>
      <w:r w:rsidR="002C4BBC" w:rsidRPr="002C4BBC">
        <w:t>Th</w:t>
      </w:r>
      <w:r w:rsidR="008D7457">
        <w:t xml:space="preserve">is randomised controlled trial </w:t>
      </w:r>
      <w:r w:rsidR="00ED50AA">
        <w:t>provides</w:t>
      </w:r>
      <w:r w:rsidR="002C4BBC" w:rsidRPr="002C4BBC">
        <w:t xml:space="preserve"> weak evidence that up to £300 of voucher incentives over 12 months </w:t>
      </w:r>
      <w:r w:rsidR="006050AE">
        <w:t>i</w:t>
      </w:r>
      <w:r w:rsidR="002C4BBC" w:rsidRPr="002C4BBC">
        <w:t xml:space="preserve">s effective for maintaining smoking abstinence </w:t>
      </w:r>
      <w:r w:rsidR="005020A9">
        <w:t>postpartum</w:t>
      </w:r>
      <w:r w:rsidR="006050AE">
        <w:t xml:space="preserve"> </w:t>
      </w:r>
      <w:r w:rsidR="006050AE" w:rsidRPr="002C4BBC">
        <w:t xml:space="preserve">compared </w:t>
      </w:r>
      <w:r w:rsidR="006050AE">
        <w:t>with</w:t>
      </w:r>
      <w:r w:rsidR="006050AE" w:rsidRPr="002C4BBC">
        <w:t xml:space="preserve"> </w:t>
      </w:r>
      <w:r w:rsidR="006050AE">
        <w:t>usual care</w:t>
      </w:r>
      <w:r w:rsidR="002C4BBC" w:rsidRPr="002C4BBC">
        <w:t>. There was good evidence that 12</w:t>
      </w:r>
      <w:r w:rsidR="008670AA">
        <w:t>-</w:t>
      </w:r>
      <w:r w:rsidR="002C4BBC" w:rsidRPr="002C4BBC">
        <w:t xml:space="preserve">months incentives </w:t>
      </w:r>
      <w:r w:rsidR="00601E33">
        <w:t>are</w:t>
      </w:r>
      <w:r w:rsidR="00601E33" w:rsidRPr="002C4BBC">
        <w:t xml:space="preserve"> </w:t>
      </w:r>
      <w:r w:rsidR="002C4BBC" w:rsidRPr="002C4BBC">
        <w:t xml:space="preserve">superior to those over only </w:t>
      </w:r>
      <w:r w:rsidR="008670AA">
        <w:t>three</w:t>
      </w:r>
      <w:r w:rsidR="001D26A3">
        <w:t xml:space="preserve"> </w:t>
      </w:r>
      <w:r w:rsidR="002C4BBC" w:rsidRPr="002C4BBC">
        <w:t xml:space="preserve">months, for which there was no evidence of effectiveness relative to </w:t>
      </w:r>
      <w:r w:rsidR="00EB2303">
        <w:t>usual care.</w:t>
      </w:r>
    </w:p>
    <w:p w14:paraId="0857A2F4" w14:textId="77777777" w:rsidR="00BD3B41" w:rsidRDefault="00BD3B41" w:rsidP="00BE2DEB">
      <w:pPr>
        <w:spacing w:after="0" w:line="360" w:lineRule="auto"/>
        <w:rPr>
          <w:rFonts w:ascii="Calibri" w:hAnsi="Calibri" w:cs="Calibri"/>
        </w:rPr>
      </w:pPr>
    </w:p>
    <w:p w14:paraId="05A9BED0" w14:textId="54D1D069" w:rsidR="00BD3B41" w:rsidRDefault="00BA2011" w:rsidP="00BE2DEB">
      <w:pPr>
        <w:spacing w:after="0" w:line="360" w:lineRule="auto"/>
        <w:rPr>
          <w:rFonts w:ascii="Calibri" w:hAnsi="Calibri" w:cs="Calibri"/>
        </w:rPr>
      </w:pPr>
      <w:r>
        <w:rPr>
          <w:rFonts w:ascii="Calibri" w:hAnsi="Calibri" w:cs="Calibri"/>
        </w:rPr>
        <w:t xml:space="preserve">314 </w:t>
      </w:r>
      <w:r w:rsidR="00BD3B41" w:rsidRPr="005948F0">
        <w:rPr>
          <w:rFonts w:ascii="Calibri" w:hAnsi="Calibri" w:cs="Calibri"/>
        </w:rPr>
        <w:t>words</w:t>
      </w:r>
    </w:p>
    <w:p w14:paraId="44B6AC09" w14:textId="77777777" w:rsidR="00BA2011" w:rsidRDefault="00BA2011" w:rsidP="00BE2DEB">
      <w:pPr>
        <w:spacing w:after="0" w:line="360" w:lineRule="auto"/>
        <w:rPr>
          <w:rFonts w:ascii="Calibri" w:hAnsi="Calibri" w:cs="Calibri"/>
        </w:rPr>
      </w:pPr>
    </w:p>
    <w:p w14:paraId="2E7C9F1F" w14:textId="77777777" w:rsidR="00BA2011" w:rsidRDefault="00BA2011" w:rsidP="00BE2DEB">
      <w:pPr>
        <w:spacing w:after="0" w:line="360" w:lineRule="auto"/>
        <w:rPr>
          <w:rFonts w:ascii="Calibri" w:hAnsi="Calibri" w:cs="Calibri"/>
        </w:rPr>
      </w:pPr>
    </w:p>
    <w:p w14:paraId="1D549B97" w14:textId="77777777" w:rsidR="008449C9" w:rsidRDefault="005A117B" w:rsidP="008449C9">
      <w:pPr>
        <w:spacing w:after="0" w:line="360" w:lineRule="auto"/>
        <w:rPr>
          <w:rFonts w:ascii="Calibri" w:hAnsi="Calibri" w:cs="Calibri"/>
          <w:b/>
          <w:bCs/>
        </w:rPr>
      </w:pPr>
      <w:r>
        <w:rPr>
          <w:rFonts w:ascii="Calibri" w:hAnsi="Calibri" w:cs="Calibri"/>
          <w:b/>
          <w:bCs/>
        </w:rPr>
        <w:lastRenderedPageBreak/>
        <w:t xml:space="preserve">Key words: </w:t>
      </w:r>
      <w:r w:rsidRPr="004A68A3">
        <w:rPr>
          <w:rFonts w:ascii="Calibri" w:hAnsi="Calibri" w:cs="Calibri"/>
        </w:rPr>
        <w:t xml:space="preserve">Pregnancy, postpartum, smoking, abstinence, relapse, </w:t>
      </w:r>
      <w:r w:rsidR="004A68A3" w:rsidRPr="004A68A3">
        <w:rPr>
          <w:rFonts w:ascii="Calibri" w:hAnsi="Calibri" w:cs="Calibri"/>
        </w:rPr>
        <w:t xml:space="preserve">intervention, financial incentives, vouchers, </w:t>
      </w:r>
      <w:r w:rsidRPr="004A68A3">
        <w:rPr>
          <w:rFonts w:ascii="Calibri" w:hAnsi="Calibri" w:cs="Calibri"/>
        </w:rPr>
        <w:t>ran</w:t>
      </w:r>
      <w:r w:rsidR="00771337" w:rsidRPr="004A68A3">
        <w:rPr>
          <w:rFonts w:ascii="Calibri" w:hAnsi="Calibri" w:cs="Calibri"/>
        </w:rPr>
        <w:t xml:space="preserve">domised controlled </w:t>
      </w:r>
      <w:proofErr w:type="gramStart"/>
      <w:r w:rsidR="00771337" w:rsidRPr="004A68A3">
        <w:rPr>
          <w:rFonts w:ascii="Calibri" w:hAnsi="Calibri" w:cs="Calibri"/>
        </w:rPr>
        <w:t>trial</w:t>
      </w:r>
      <w:proofErr w:type="gramEnd"/>
    </w:p>
    <w:p w14:paraId="52E21D9C" w14:textId="77777777" w:rsidR="00D713DF" w:rsidRDefault="00D713DF" w:rsidP="008449C9">
      <w:pPr>
        <w:spacing w:after="0" w:line="360" w:lineRule="auto"/>
        <w:rPr>
          <w:rFonts w:ascii="Calibri" w:hAnsi="Calibri" w:cs="Calibri"/>
          <w:b/>
          <w:bCs/>
        </w:rPr>
      </w:pPr>
    </w:p>
    <w:p w14:paraId="7C177188" w14:textId="1185BE4C" w:rsidR="00B91F4A" w:rsidRPr="005948F0" w:rsidRDefault="00041A00" w:rsidP="008449C9">
      <w:pPr>
        <w:spacing w:after="0" w:line="360" w:lineRule="auto"/>
        <w:rPr>
          <w:rFonts w:ascii="Calibri" w:hAnsi="Calibri" w:cs="Calibri"/>
          <w:b/>
          <w:bCs/>
        </w:rPr>
      </w:pPr>
      <w:r>
        <w:rPr>
          <w:rFonts w:ascii="Calibri" w:hAnsi="Calibri" w:cs="Calibri"/>
          <w:b/>
          <w:bCs/>
        </w:rPr>
        <w:t>INTRODUCTION</w:t>
      </w:r>
    </w:p>
    <w:p w14:paraId="13A8B4DD" w14:textId="2D9D450C" w:rsidR="00AD3EE1" w:rsidRPr="005948F0" w:rsidRDefault="00861903" w:rsidP="00BE2DEB">
      <w:pPr>
        <w:spacing w:line="360" w:lineRule="auto"/>
        <w:rPr>
          <w:rFonts w:ascii="Calibri" w:hAnsi="Calibri" w:cs="Calibri"/>
          <w:b/>
          <w:bCs/>
        </w:rPr>
      </w:pPr>
      <w:r w:rsidRPr="005948F0">
        <w:rPr>
          <w:rFonts w:ascii="Calibri" w:hAnsi="Calibri" w:cs="Calibri"/>
        </w:rPr>
        <w:t xml:space="preserve">More women stop smoking during pregnancy than at any other time; around half </w:t>
      </w:r>
      <w:r w:rsidR="006E344A" w:rsidRPr="005948F0">
        <w:rPr>
          <w:rFonts w:ascii="Calibri" w:hAnsi="Calibri" w:cs="Calibri"/>
        </w:rPr>
        <w:t>are li</w:t>
      </w:r>
      <w:r w:rsidR="00D67A50" w:rsidRPr="005948F0">
        <w:rPr>
          <w:rFonts w:ascii="Calibri" w:hAnsi="Calibri" w:cs="Calibri"/>
        </w:rPr>
        <w:t xml:space="preserve">kely to </w:t>
      </w:r>
      <w:r w:rsidRPr="005948F0">
        <w:rPr>
          <w:rFonts w:ascii="Calibri" w:hAnsi="Calibri" w:cs="Calibri"/>
        </w:rPr>
        <w:t xml:space="preserve">cease smoking ‘spontaneously’ </w:t>
      </w:r>
      <w:r w:rsidR="00944749">
        <w:rPr>
          <w:rFonts w:ascii="Calibri" w:hAnsi="Calibri" w:cs="Calibri"/>
        </w:rPr>
        <w:t>[1]</w:t>
      </w:r>
      <w:r w:rsidRPr="005948F0">
        <w:rPr>
          <w:rFonts w:ascii="Calibri" w:hAnsi="Calibri" w:cs="Calibri"/>
        </w:rPr>
        <w:t xml:space="preserve">. This </w:t>
      </w:r>
      <w:r w:rsidR="000866EB">
        <w:rPr>
          <w:rFonts w:ascii="Calibri" w:hAnsi="Calibri" w:cs="Calibri"/>
        </w:rPr>
        <w:t>is</w:t>
      </w:r>
      <w:r w:rsidRPr="005948F0">
        <w:rPr>
          <w:rFonts w:ascii="Calibri" w:hAnsi="Calibri" w:cs="Calibri"/>
        </w:rPr>
        <w:t xml:space="preserve"> a</w:t>
      </w:r>
      <w:r w:rsidR="00B522E4">
        <w:rPr>
          <w:rFonts w:ascii="Calibri" w:hAnsi="Calibri" w:cs="Calibri"/>
        </w:rPr>
        <w:t>n</w:t>
      </w:r>
      <w:r w:rsidRPr="005948F0">
        <w:rPr>
          <w:rFonts w:ascii="Calibri" w:hAnsi="Calibri" w:cs="Calibri"/>
        </w:rPr>
        <w:t xml:space="preserve"> opportunity to help women </w:t>
      </w:r>
      <w:r w:rsidR="00DE35F0" w:rsidRPr="005948F0">
        <w:rPr>
          <w:rFonts w:ascii="Calibri" w:hAnsi="Calibri" w:cs="Calibri"/>
        </w:rPr>
        <w:t>stop</w:t>
      </w:r>
      <w:r w:rsidRPr="005948F0">
        <w:rPr>
          <w:rFonts w:ascii="Calibri" w:hAnsi="Calibri" w:cs="Calibri"/>
        </w:rPr>
        <w:t xml:space="preserve"> </w:t>
      </w:r>
      <w:r w:rsidR="00DE35F0" w:rsidRPr="005948F0">
        <w:rPr>
          <w:rFonts w:ascii="Calibri" w:hAnsi="Calibri" w:cs="Calibri"/>
        </w:rPr>
        <w:t xml:space="preserve">smoking </w:t>
      </w:r>
      <w:r w:rsidRPr="005948F0">
        <w:rPr>
          <w:rFonts w:ascii="Calibri" w:hAnsi="Calibri" w:cs="Calibri"/>
        </w:rPr>
        <w:t>permanently.</w:t>
      </w:r>
      <w:r w:rsidR="00B91F4A" w:rsidRPr="005948F0">
        <w:rPr>
          <w:rFonts w:ascii="Calibri" w:hAnsi="Calibri" w:cs="Calibri"/>
          <w:b/>
          <w:bCs/>
        </w:rPr>
        <w:t xml:space="preserve"> </w:t>
      </w:r>
      <w:r w:rsidR="00DF7444" w:rsidRPr="005948F0">
        <w:rPr>
          <w:rFonts w:ascii="Calibri" w:hAnsi="Calibri" w:cs="Calibri"/>
        </w:rPr>
        <w:t xml:space="preserve">Most women who </w:t>
      </w:r>
      <w:r w:rsidR="00867CC1">
        <w:rPr>
          <w:rFonts w:ascii="Calibri" w:hAnsi="Calibri" w:cs="Calibri"/>
        </w:rPr>
        <w:t>cease</w:t>
      </w:r>
      <w:r w:rsidR="00DF7444" w:rsidRPr="005948F0">
        <w:rPr>
          <w:rFonts w:ascii="Calibri" w:hAnsi="Calibri" w:cs="Calibri"/>
        </w:rPr>
        <w:t xml:space="preserve"> smoking </w:t>
      </w:r>
      <w:r w:rsidR="008D331D" w:rsidRPr="005948F0">
        <w:rPr>
          <w:rFonts w:ascii="Calibri" w:hAnsi="Calibri" w:cs="Calibri"/>
        </w:rPr>
        <w:t xml:space="preserve">in pregnancy </w:t>
      </w:r>
      <w:r w:rsidR="003D548A" w:rsidRPr="005948F0">
        <w:rPr>
          <w:rFonts w:ascii="Calibri" w:hAnsi="Calibri" w:cs="Calibri"/>
        </w:rPr>
        <w:t>say the</w:t>
      </w:r>
      <w:r w:rsidR="00BF1CFA" w:rsidRPr="005948F0">
        <w:rPr>
          <w:rFonts w:ascii="Calibri" w:hAnsi="Calibri" w:cs="Calibri"/>
        </w:rPr>
        <w:t xml:space="preserve">y </w:t>
      </w:r>
      <w:r w:rsidR="00DF7444" w:rsidRPr="005948F0">
        <w:rPr>
          <w:rFonts w:ascii="Calibri" w:hAnsi="Calibri" w:cs="Calibri"/>
        </w:rPr>
        <w:t xml:space="preserve">wish to remain abstinent </w:t>
      </w:r>
      <w:r w:rsidR="0068171E">
        <w:rPr>
          <w:rFonts w:ascii="Calibri" w:hAnsi="Calibri" w:cs="Calibri"/>
        </w:rPr>
        <w:t>[2]</w:t>
      </w:r>
      <w:r w:rsidR="00DF7444" w:rsidRPr="005948F0">
        <w:rPr>
          <w:rFonts w:ascii="Calibri" w:hAnsi="Calibri" w:cs="Calibri"/>
        </w:rPr>
        <w:t>.</w:t>
      </w:r>
      <w:r w:rsidR="00C45B6B" w:rsidRPr="005948F0">
        <w:rPr>
          <w:rFonts w:ascii="Calibri" w:hAnsi="Calibri" w:cs="Calibri"/>
        </w:rPr>
        <w:t xml:space="preserve"> </w:t>
      </w:r>
      <w:r w:rsidR="00227E9A" w:rsidRPr="005948F0">
        <w:rPr>
          <w:rFonts w:ascii="Calibri" w:hAnsi="Calibri" w:cs="Calibri"/>
        </w:rPr>
        <w:t xml:space="preserve">However, up to three-quarters </w:t>
      </w:r>
      <w:r w:rsidR="00BF1CFA" w:rsidRPr="005948F0">
        <w:rPr>
          <w:rFonts w:ascii="Calibri" w:hAnsi="Calibri" w:cs="Calibri"/>
        </w:rPr>
        <w:t>are likel</w:t>
      </w:r>
      <w:r w:rsidR="00B05F30" w:rsidRPr="005948F0">
        <w:rPr>
          <w:rFonts w:ascii="Calibri" w:hAnsi="Calibri" w:cs="Calibri"/>
        </w:rPr>
        <w:t>y to r</w:t>
      </w:r>
      <w:r w:rsidR="00227E9A" w:rsidRPr="005948F0">
        <w:rPr>
          <w:rFonts w:ascii="Calibri" w:hAnsi="Calibri" w:cs="Calibri"/>
        </w:rPr>
        <w:t xml:space="preserve">eturn to smoking within </w:t>
      </w:r>
      <w:r w:rsidR="00867CC1">
        <w:rPr>
          <w:rFonts w:ascii="Calibri" w:hAnsi="Calibri" w:cs="Calibri"/>
        </w:rPr>
        <w:t xml:space="preserve">six </w:t>
      </w:r>
      <w:r w:rsidR="00227E9A" w:rsidRPr="005948F0">
        <w:rPr>
          <w:rFonts w:ascii="Calibri" w:hAnsi="Calibri" w:cs="Calibri"/>
        </w:rPr>
        <w:t xml:space="preserve">months of </w:t>
      </w:r>
      <w:r w:rsidR="00B05F30" w:rsidRPr="005948F0">
        <w:rPr>
          <w:rFonts w:ascii="Calibri" w:hAnsi="Calibri" w:cs="Calibri"/>
        </w:rPr>
        <w:t>giving</w:t>
      </w:r>
      <w:r w:rsidR="00227E9A" w:rsidRPr="005948F0">
        <w:rPr>
          <w:rFonts w:ascii="Calibri" w:hAnsi="Calibri" w:cs="Calibri"/>
        </w:rPr>
        <w:t xml:space="preserve"> birth </w:t>
      </w:r>
      <w:r w:rsidR="00F54316">
        <w:rPr>
          <w:rFonts w:ascii="Calibri" w:hAnsi="Calibri" w:cs="Calibri"/>
        </w:rPr>
        <w:t>[3]</w:t>
      </w:r>
      <w:r w:rsidR="00227E9A" w:rsidRPr="005948F0">
        <w:rPr>
          <w:rFonts w:ascii="Calibri" w:hAnsi="Calibri" w:cs="Calibri"/>
        </w:rPr>
        <w:t>, increasing their risks of smoking-related illness</w:t>
      </w:r>
      <w:r w:rsidR="00EA06E6" w:rsidRPr="005948F0">
        <w:rPr>
          <w:rFonts w:ascii="Calibri" w:hAnsi="Calibri" w:cs="Calibri"/>
        </w:rPr>
        <w:t xml:space="preserve"> </w:t>
      </w:r>
      <w:r w:rsidR="00856415" w:rsidRPr="005948F0">
        <w:rPr>
          <w:rFonts w:ascii="Calibri" w:hAnsi="Calibri" w:cs="Calibri"/>
        </w:rPr>
        <w:t xml:space="preserve">and mortality </w:t>
      </w:r>
      <w:r w:rsidR="00B06672">
        <w:rPr>
          <w:rFonts w:ascii="Calibri" w:hAnsi="Calibri" w:cs="Calibri"/>
        </w:rPr>
        <w:t>[4,5</w:t>
      </w:r>
      <w:r w:rsidR="00C91162">
        <w:rPr>
          <w:rFonts w:ascii="Calibri" w:hAnsi="Calibri" w:cs="Calibri"/>
          <w:color w:val="212121"/>
          <w:shd w:val="clear" w:color="auto" w:fill="FFFFFF"/>
        </w:rPr>
        <w:t>]</w:t>
      </w:r>
      <w:r w:rsidR="00227E9A" w:rsidRPr="005948F0">
        <w:rPr>
          <w:rFonts w:ascii="Calibri" w:hAnsi="Calibri" w:cs="Calibri"/>
        </w:rPr>
        <w:t xml:space="preserve"> as well as their children’s risks of passive smoking </w:t>
      </w:r>
      <w:r w:rsidR="00A33DA7">
        <w:rPr>
          <w:rFonts w:ascii="Calibri" w:hAnsi="Calibri" w:cs="Calibri"/>
        </w:rPr>
        <w:t>[6]</w:t>
      </w:r>
      <w:r w:rsidR="006D1E31" w:rsidRPr="005948F0">
        <w:rPr>
          <w:rStyle w:val="CommentReference"/>
          <w:rFonts w:ascii="Calibri" w:hAnsi="Calibri" w:cs="Calibri"/>
          <w:sz w:val="22"/>
          <w:szCs w:val="22"/>
        </w:rPr>
        <w:t xml:space="preserve"> </w:t>
      </w:r>
      <w:r w:rsidR="00667F85" w:rsidRPr="005948F0">
        <w:rPr>
          <w:rStyle w:val="CommentReference"/>
          <w:rFonts w:ascii="Calibri" w:hAnsi="Calibri" w:cs="Calibri"/>
          <w:sz w:val="22"/>
          <w:szCs w:val="22"/>
        </w:rPr>
        <w:t>a</w:t>
      </w:r>
      <w:r w:rsidR="00227E9A" w:rsidRPr="005948F0">
        <w:rPr>
          <w:rFonts w:ascii="Calibri" w:hAnsi="Calibri" w:cs="Calibri"/>
        </w:rPr>
        <w:t xml:space="preserve">nd of becoming smokers </w:t>
      </w:r>
      <w:r w:rsidR="0015166C">
        <w:rPr>
          <w:rFonts w:ascii="Calibri" w:hAnsi="Calibri" w:cs="Calibri"/>
        </w:rPr>
        <w:t>[7]</w:t>
      </w:r>
      <w:r w:rsidR="00227E9A" w:rsidRPr="005948F0">
        <w:rPr>
          <w:rFonts w:ascii="Calibri" w:hAnsi="Calibri" w:cs="Calibri"/>
        </w:rPr>
        <w:t>.</w:t>
      </w:r>
      <w:r w:rsidR="00D67A50" w:rsidRPr="005948F0">
        <w:rPr>
          <w:rFonts w:ascii="Calibri" w:hAnsi="Calibri" w:cs="Calibri"/>
        </w:rPr>
        <w:t xml:space="preserve"> Also, there are marked health inequalities, as women with lower </w:t>
      </w:r>
      <w:r w:rsidR="00966826" w:rsidRPr="005948F0">
        <w:rPr>
          <w:rFonts w:ascii="Calibri" w:hAnsi="Calibri" w:cs="Calibri"/>
        </w:rPr>
        <w:t>socio-economic status</w:t>
      </w:r>
      <w:r w:rsidR="009F3E07" w:rsidRPr="005948F0">
        <w:rPr>
          <w:rFonts w:ascii="Calibri" w:hAnsi="Calibri" w:cs="Calibri"/>
        </w:rPr>
        <w:t xml:space="preserve"> and education</w:t>
      </w:r>
      <w:r w:rsidR="00966826" w:rsidRPr="005948F0">
        <w:rPr>
          <w:rFonts w:ascii="Calibri" w:hAnsi="Calibri" w:cs="Calibri"/>
        </w:rPr>
        <w:t xml:space="preserve"> </w:t>
      </w:r>
      <w:r w:rsidR="005A62A9" w:rsidRPr="005948F0">
        <w:rPr>
          <w:rFonts w:ascii="Calibri" w:hAnsi="Calibri" w:cs="Calibri"/>
        </w:rPr>
        <w:t>are</w:t>
      </w:r>
      <w:r w:rsidR="00834E71" w:rsidRPr="005948F0">
        <w:rPr>
          <w:rFonts w:ascii="Calibri" w:hAnsi="Calibri" w:cs="Calibri"/>
        </w:rPr>
        <w:t xml:space="preserve"> </w:t>
      </w:r>
      <w:r w:rsidR="00D67A50" w:rsidRPr="005948F0">
        <w:rPr>
          <w:rFonts w:ascii="Calibri" w:hAnsi="Calibri" w:cs="Calibri"/>
        </w:rPr>
        <w:t>more likely to relapse</w:t>
      </w:r>
      <w:r w:rsidR="00B935D4" w:rsidRPr="005948F0">
        <w:rPr>
          <w:rFonts w:ascii="Calibri" w:hAnsi="Calibri" w:cs="Calibri"/>
        </w:rPr>
        <w:t xml:space="preserve"> </w:t>
      </w:r>
      <w:r w:rsidR="00877DEC">
        <w:rPr>
          <w:rFonts w:ascii="Calibri" w:hAnsi="Calibri" w:cs="Calibri"/>
        </w:rPr>
        <w:t>[8]</w:t>
      </w:r>
      <w:r w:rsidR="00E371DB" w:rsidRPr="005948F0">
        <w:rPr>
          <w:rFonts w:ascii="Calibri" w:hAnsi="Calibri" w:cs="Calibri"/>
        </w:rPr>
        <w:t>.</w:t>
      </w:r>
      <w:r w:rsidR="009F3E07" w:rsidRPr="005948F0">
        <w:rPr>
          <w:rFonts w:ascii="Calibri" w:hAnsi="Calibri" w:cs="Calibri"/>
        </w:rPr>
        <w:t xml:space="preserve"> </w:t>
      </w:r>
      <w:r w:rsidR="001E082B" w:rsidRPr="005948F0">
        <w:rPr>
          <w:rFonts w:ascii="Calibri" w:hAnsi="Calibri" w:cs="Calibri"/>
        </w:rPr>
        <w:t>Reduc</w:t>
      </w:r>
      <w:r w:rsidR="00482C94" w:rsidRPr="005948F0">
        <w:rPr>
          <w:rFonts w:ascii="Calibri" w:hAnsi="Calibri" w:cs="Calibri"/>
        </w:rPr>
        <w:t>ing</w:t>
      </w:r>
      <w:r w:rsidR="001E082B" w:rsidRPr="005948F0">
        <w:rPr>
          <w:rFonts w:ascii="Calibri" w:hAnsi="Calibri" w:cs="Calibri"/>
        </w:rPr>
        <w:t xml:space="preserve"> postpartum </w:t>
      </w:r>
      <w:r w:rsidR="00482C94" w:rsidRPr="005948F0">
        <w:rPr>
          <w:rFonts w:ascii="Calibri" w:hAnsi="Calibri" w:cs="Calibri"/>
        </w:rPr>
        <w:t xml:space="preserve">return to smoking </w:t>
      </w:r>
      <w:r w:rsidR="00FF192E">
        <w:rPr>
          <w:rFonts w:ascii="Calibri" w:hAnsi="Calibri" w:cs="Calibri"/>
        </w:rPr>
        <w:t>may</w:t>
      </w:r>
      <w:r w:rsidR="001E082B" w:rsidRPr="005948F0">
        <w:rPr>
          <w:rFonts w:ascii="Calibri" w:hAnsi="Calibri" w:cs="Calibri"/>
        </w:rPr>
        <w:t xml:space="preserve"> be one of the few interventions that can reduce health inequalities in early life</w:t>
      </w:r>
      <w:r w:rsidR="007067CC" w:rsidRPr="00F504C9">
        <w:rPr>
          <w:rFonts w:ascii="Calibri" w:hAnsi="Calibri" w:cs="Calibri"/>
        </w:rPr>
        <w:t>.</w:t>
      </w:r>
      <w:r w:rsidR="007067CC" w:rsidRPr="005948F0">
        <w:rPr>
          <w:rFonts w:ascii="Calibri" w:hAnsi="Calibri" w:cs="Calibri"/>
          <w:b/>
          <w:bCs/>
        </w:rPr>
        <w:t xml:space="preserve"> </w:t>
      </w:r>
      <w:r w:rsidR="00AD3EE1" w:rsidRPr="005948F0">
        <w:rPr>
          <w:rFonts w:ascii="Calibri" w:hAnsi="Calibri" w:cs="Calibri"/>
        </w:rPr>
        <w:t xml:space="preserve">A review of </w:t>
      </w:r>
      <w:r w:rsidR="00B92A23" w:rsidRPr="005948F0">
        <w:rPr>
          <w:rFonts w:ascii="Calibri" w:hAnsi="Calibri" w:cs="Calibri"/>
        </w:rPr>
        <w:t>15</w:t>
      </w:r>
      <w:r w:rsidR="00F52000" w:rsidRPr="005948F0">
        <w:rPr>
          <w:rFonts w:ascii="Calibri" w:hAnsi="Calibri" w:cs="Calibri"/>
        </w:rPr>
        <w:t xml:space="preserve"> trials assessing</w:t>
      </w:r>
      <w:r w:rsidR="00AD3EE1" w:rsidRPr="005948F0">
        <w:rPr>
          <w:rFonts w:ascii="Calibri" w:hAnsi="Calibri" w:cs="Calibri"/>
        </w:rPr>
        <w:t xml:space="preserve"> </w:t>
      </w:r>
      <w:r w:rsidR="00310825" w:rsidRPr="005948F0">
        <w:rPr>
          <w:rFonts w:ascii="Calibri" w:hAnsi="Calibri" w:cs="Calibri"/>
        </w:rPr>
        <w:t xml:space="preserve">interventions for reducing </w:t>
      </w:r>
      <w:r w:rsidR="00AD3EE1" w:rsidRPr="005948F0">
        <w:rPr>
          <w:rFonts w:ascii="Calibri" w:hAnsi="Calibri" w:cs="Calibri"/>
        </w:rPr>
        <w:t xml:space="preserve">postpartum </w:t>
      </w:r>
      <w:r w:rsidR="0014443D" w:rsidRPr="005948F0">
        <w:rPr>
          <w:rFonts w:ascii="Calibri" w:hAnsi="Calibri" w:cs="Calibri"/>
        </w:rPr>
        <w:t>return to smoking</w:t>
      </w:r>
      <w:r w:rsidR="00F63449" w:rsidRPr="005948F0">
        <w:rPr>
          <w:rFonts w:ascii="Calibri" w:hAnsi="Calibri" w:cs="Calibri"/>
        </w:rPr>
        <w:t xml:space="preserve">, focussing on </w:t>
      </w:r>
      <w:r w:rsidR="00765985" w:rsidRPr="005948F0">
        <w:rPr>
          <w:rFonts w:ascii="Calibri" w:hAnsi="Calibri" w:cs="Calibri"/>
        </w:rPr>
        <w:t>education</w:t>
      </w:r>
      <w:r w:rsidR="00FE78BA" w:rsidRPr="005948F0">
        <w:rPr>
          <w:rFonts w:ascii="Calibri" w:hAnsi="Calibri" w:cs="Calibri"/>
        </w:rPr>
        <w:t xml:space="preserve"> and counselling</w:t>
      </w:r>
      <w:r w:rsidR="00765985" w:rsidRPr="005948F0">
        <w:rPr>
          <w:rFonts w:ascii="Calibri" w:hAnsi="Calibri" w:cs="Calibri"/>
        </w:rPr>
        <w:t xml:space="preserve">, </w:t>
      </w:r>
      <w:r w:rsidR="0014443D" w:rsidRPr="005948F0">
        <w:rPr>
          <w:rFonts w:ascii="Calibri" w:hAnsi="Calibri" w:cs="Calibri"/>
        </w:rPr>
        <w:t>found</w:t>
      </w:r>
      <w:r w:rsidR="00AD3EE1" w:rsidRPr="005948F0">
        <w:rPr>
          <w:rFonts w:ascii="Calibri" w:hAnsi="Calibri" w:cs="Calibri"/>
        </w:rPr>
        <w:t xml:space="preserve"> no significant benefit of </w:t>
      </w:r>
      <w:r w:rsidR="0014443D" w:rsidRPr="005948F0">
        <w:rPr>
          <w:rFonts w:ascii="Calibri" w:hAnsi="Calibri" w:cs="Calibri"/>
        </w:rPr>
        <w:t xml:space="preserve">the </w:t>
      </w:r>
      <w:r w:rsidR="00AD3EE1" w:rsidRPr="005948F0">
        <w:rPr>
          <w:rFonts w:ascii="Calibri" w:hAnsi="Calibri" w:cs="Calibri"/>
        </w:rPr>
        <w:t>interventions</w:t>
      </w:r>
      <w:r w:rsidR="009761A1" w:rsidRPr="005948F0">
        <w:rPr>
          <w:rFonts w:ascii="Calibri" w:hAnsi="Calibri" w:cs="Calibri"/>
        </w:rPr>
        <w:t xml:space="preserve"> </w:t>
      </w:r>
      <w:r w:rsidR="0006500A">
        <w:rPr>
          <w:rFonts w:ascii="Calibri" w:hAnsi="Calibri" w:cs="Calibri"/>
        </w:rPr>
        <w:t>[9]</w:t>
      </w:r>
      <w:r w:rsidR="00310825" w:rsidRPr="005948F0">
        <w:rPr>
          <w:rFonts w:ascii="Calibri" w:hAnsi="Calibri" w:cs="Calibri"/>
        </w:rPr>
        <w:t>. N</w:t>
      </w:r>
      <w:r w:rsidR="0079770E" w:rsidRPr="005948F0">
        <w:rPr>
          <w:rFonts w:ascii="Calibri" w:hAnsi="Calibri" w:cs="Calibri"/>
        </w:rPr>
        <w:t>ew approache</w:t>
      </w:r>
      <w:r w:rsidR="009A18FA" w:rsidRPr="005948F0">
        <w:rPr>
          <w:rFonts w:ascii="Calibri" w:hAnsi="Calibri" w:cs="Calibri"/>
        </w:rPr>
        <w:t xml:space="preserve">s </w:t>
      </w:r>
      <w:r w:rsidR="0079770E" w:rsidRPr="005948F0">
        <w:rPr>
          <w:rFonts w:ascii="Calibri" w:hAnsi="Calibri" w:cs="Calibri"/>
        </w:rPr>
        <w:t xml:space="preserve">need to be </w:t>
      </w:r>
      <w:r w:rsidR="009A18FA" w:rsidRPr="005948F0">
        <w:rPr>
          <w:rFonts w:ascii="Calibri" w:hAnsi="Calibri" w:cs="Calibri"/>
        </w:rPr>
        <w:t xml:space="preserve">developed and </w:t>
      </w:r>
      <w:r w:rsidR="0079770E" w:rsidRPr="005948F0">
        <w:rPr>
          <w:rFonts w:ascii="Calibri" w:hAnsi="Calibri" w:cs="Calibri"/>
        </w:rPr>
        <w:t>evaluated.</w:t>
      </w:r>
    </w:p>
    <w:p w14:paraId="5372A8A4" w14:textId="314415C2" w:rsidR="00A27BBD" w:rsidRPr="005948F0" w:rsidRDefault="008345FD" w:rsidP="00BE2DEB">
      <w:pPr>
        <w:spacing w:line="360" w:lineRule="auto"/>
        <w:rPr>
          <w:rFonts w:ascii="Calibri" w:hAnsi="Calibri" w:cs="Calibri"/>
        </w:rPr>
      </w:pPr>
      <w:r w:rsidRPr="005948F0">
        <w:rPr>
          <w:rFonts w:ascii="Calibri" w:hAnsi="Calibri" w:cs="Calibri"/>
        </w:rPr>
        <w:t>In 2023, a</w:t>
      </w:r>
      <w:r w:rsidR="005C4D9F" w:rsidRPr="005948F0">
        <w:rPr>
          <w:rFonts w:ascii="Calibri" w:hAnsi="Calibri" w:cs="Calibri"/>
        </w:rPr>
        <w:t xml:space="preserve"> review of 12 trials</w:t>
      </w:r>
      <w:r w:rsidR="008E5C29" w:rsidRPr="005948F0">
        <w:rPr>
          <w:rFonts w:ascii="Calibri" w:hAnsi="Calibri" w:cs="Calibri"/>
        </w:rPr>
        <w:t xml:space="preserve"> </w:t>
      </w:r>
      <w:r w:rsidR="00D00CCF" w:rsidRPr="005948F0">
        <w:rPr>
          <w:rFonts w:ascii="Calibri" w:hAnsi="Calibri" w:cs="Calibri"/>
        </w:rPr>
        <w:t xml:space="preserve">showed that </w:t>
      </w:r>
      <w:r w:rsidR="00E713F3" w:rsidRPr="005948F0">
        <w:rPr>
          <w:rFonts w:ascii="Calibri" w:hAnsi="Calibri" w:cs="Calibri"/>
        </w:rPr>
        <w:t xml:space="preserve">offering financial incentives </w:t>
      </w:r>
      <w:r w:rsidR="00D00CCF" w:rsidRPr="005948F0">
        <w:rPr>
          <w:rFonts w:ascii="Calibri" w:hAnsi="Calibri" w:cs="Calibri"/>
        </w:rPr>
        <w:t>is</w:t>
      </w:r>
      <w:r w:rsidR="00E713F3" w:rsidRPr="005948F0">
        <w:rPr>
          <w:rFonts w:ascii="Calibri" w:hAnsi="Calibri" w:cs="Calibri"/>
        </w:rPr>
        <w:t xml:space="preserve"> </w:t>
      </w:r>
      <w:r w:rsidR="005C3AB6" w:rsidRPr="005948F0">
        <w:rPr>
          <w:rFonts w:ascii="Calibri" w:hAnsi="Calibri" w:cs="Calibri"/>
        </w:rPr>
        <w:t>highly</w:t>
      </w:r>
      <w:r w:rsidR="00E713F3" w:rsidRPr="005948F0">
        <w:rPr>
          <w:rFonts w:ascii="Calibri" w:hAnsi="Calibri" w:cs="Calibri"/>
        </w:rPr>
        <w:t xml:space="preserve"> effective </w:t>
      </w:r>
      <w:r w:rsidR="008E5C29" w:rsidRPr="005948F0">
        <w:rPr>
          <w:rFonts w:ascii="Calibri" w:hAnsi="Calibri" w:cs="Calibri"/>
        </w:rPr>
        <w:t xml:space="preserve">for smoking cessation </w:t>
      </w:r>
      <w:r w:rsidR="00E61A30">
        <w:rPr>
          <w:rFonts w:ascii="Calibri" w:hAnsi="Calibri" w:cs="Calibri"/>
        </w:rPr>
        <w:t>during</w:t>
      </w:r>
      <w:r w:rsidR="008E5C29" w:rsidRPr="005948F0">
        <w:rPr>
          <w:rFonts w:ascii="Calibri" w:hAnsi="Calibri" w:cs="Calibri"/>
        </w:rPr>
        <w:t xml:space="preserve"> pregnanc</w:t>
      </w:r>
      <w:r w:rsidR="00AC169A" w:rsidRPr="005948F0">
        <w:rPr>
          <w:rFonts w:ascii="Calibri" w:hAnsi="Calibri" w:cs="Calibri"/>
        </w:rPr>
        <w:t>y</w:t>
      </w:r>
      <w:r w:rsidR="00926C7D" w:rsidRPr="005948F0">
        <w:rPr>
          <w:rFonts w:ascii="Calibri" w:hAnsi="Calibri" w:cs="Calibri"/>
        </w:rPr>
        <w:t xml:space="preserve">, </w:t>
      </w:r>
      <w:r w:rsidR="00E72B25" w:rsidRPr="005948F0">
        <w:rPr>
          <w:rFonts w:ascii="Calibri" w:hAnsi="Calibri" w:cs="Calibri"/>
        </w:rPr>
        <w:t>with th</w:t>
      </w:r>
      <w:r w:rsidR="00945D6E" w:rsidRPr="005948F0">
        <w:rPr>
          <w:rFonts w:ascii="Calibri" w:hAnsi="Calibri" w:cs="Calibri"/>
        </w:rPr>
        <w:t>o</w:t>
      </w:r>
      <w:r w:rsidR="00E72B25" w:rsidRPr="005948F0">
        <w:rPr>
          <w:rFonts w:ascii="Calibri" w:hAnsi="Calibri" w:cs="Calibri"/>
        </w:rPr>
        <w:t xml:space="preserve">se </w:t>
      </w:r>
      <w:r w:rsidR="00945D6E" w:rsidRPr="005948F0">
        <w:rPr>
          <w:rFonts w:ascii="Calibri" w:hAnsi="Calibri" w:cs="Calibri"/>
        </w:rPr>
        <w:t>offered incentives twice as likely to r</w:t>
      </w:r>
      <w:r w:rsidR="00FA08A7" w:rsidRPr="005948F0">
        <w:rPr>
          <w:rFonts w:ascii="Calibri" w:hAnsi="Calibri" w:cs="Calibri"/>
        </w:rPr>
        <w:t xml:space="preserve">emaining abstinent from </w:t>
      </w:r>
      <w:r w:rsidR="00AC169A" w:rsidRPr="005948F0">
        <w:rPr>
          <w:rFonts w:ascii="Calibri" w:hAnsi="Calibri" w:cs="Calibri"/>
        </w:rPr>
        <w:t>smoking</w:t>
      </w:r>
      <w:r w:rsidR="00E86A41" w:rsidRPr="005948F0">
        <w:rPr>
          <w:rFonts w:ascii="Calibri" w:hAnsi="Calibri" w:cs="Calibri"/>
        </w:rPr>
        <w:t xml:space="preserve"> </w:t>
      </w:r>
      <w:r w:rsidR="00945D6E" w:rsidRPr="005948F0">
        <w:rPr>
          <w:rFonts w:ascii="Calibri" w:hAnsi="Calibri" w:cs="Calibri"/>
        </w:rPr>
        <w:t xml:space="preserve">compared with those not </w:t>
      </w:r>
      <w:r w:rsidR="00AC169A" w:rsidRPr="005948F0">
        <w:rPr>
          <w:rFonts w:ascii="Calibri" w:hAnsi="Calibri" w:cs="Calibri"/>
        </w:rPr>
        <w:t xml:space="preserve">offered incentives </w:t>
      </w:r>
      <w:r w:rsidR="003B4493">
        <w:rPr>
          <w:rFonts w:ascii="Calibri" w:hAnsi="Calibri" w:cs="Calibri"/>
        </w:rPr>
        <w:t>[10]</w:t>
      </w:r>
      <w:r w:rsidR="00AC169A" w:rsidRPr="005948F0">
        <w:rPr>
          <w:rFonts w:ascii="Calibri" w:hAnsi="Calibri" w:cs="Calibri"/>
        </w:rPr>
        <w:t>.</w:t>
      </w:r>
      <w:r w:rsidR="009565CE" w:rsidRPr="005948F0">
        <w:rPr>
          <w:rFonts w:ascii="Calibri" w:hAnsi="Calibri" w:cs="Calibri"/>
        </w:rPr>
        <w:t xml:space="preserve"> </w:t>
      </w:r>
      <w:r w:rsidR="00A27BBD" w:rsidRPr="005948F0">
        <w:rPr>
          <w:rFonts w:ascii="Calibri" w:hAnsi="Calibri" w:cs="Calibri"/>
        </w:rPr>
        <w:t xml:space="preserve">In the UK, since 2021 the National Institute of Health and Care Excellence has recommended financial incentives for pregnant women who smoke, based on their economic modelling demonstrating cost-effectiveness </w:t>
      </w:r>
      <w:r w:rsidR="00B54FFC">
        <w:rPr>
          <w:rFonts w:ascii="Calibri" w:hAnsi="Calibri" w:cs="Calibri"/>
        </w:rPr>
        <w:t>[11]</w:t>
      </w:r>
      <w:r w:rsidR="00A8367C">
        <w:rPr>
          <w:rFonts w:ascii="Calibri" w:hAnsi="Calibri" w:cs="Calibri"/>
        </w:rPr>
        <w:t>.</w:t>
      </w:r>
      <w:r w:rsidR="00A27BBD" w:rsidRPr="005948F0">
        <w:rPr>
          <w:rFonts w:ascii="Calibri" w:hAnsi="Calibri" w:cs="Calibri"/>
        </w:rPr>
        <w:t xml:space="preserve"> </w:t>
      </w:r>
      <w:r w:rsidR="008735CC">
        <w:rPr>
          <w:rFonts w:ascii="Calibri" w:hAnsi="Calibri" w:cs="Calibri"/>
        </w:rPr>
        <w:t>S</w:t>
      </w:r>
      <w:r w:rsidR="00A27BBD" w:rsidRPr="005948F0">
        <w:rPr>
          <w:rFonts w:ascii="Calibri" w:hAnsi="Calibri" w:cs="Calibri"/>
        </w:rPr>
        <w:t xml:space="preserve">uch interventions are </w:t>
      </w:r>
      <w:r w:rsidR="008735CC">
        <w:rPr>
          <w:rFonts w:ascii="Calibri" w:hAnsi="Calibri" w:cs="Calibri"/>
        </w:rPr>
        <w:t xml:space="preserve">now </w:t>
      </w:r>
      <w:r w:rsidR="00A27BBD" w:rsidRPr="005948F0">
        <w:rPr>
          <w:rFonts w:ascii="Calibri" w:hAnsi="Calibri" w:cs="Calibri"/>
        </w:rPr>
        <w:t>being implemented in routine prenatal care</w:t>
      </w:r>
      <w:r w:rsidR="00A27BBD" w:rsidRPr="005948F0">
        <w:rPr>
          <w:rFonts w:ascii="Calibri" w:hAnsi="Calibri" w:cs="Calibri"/>
          <w:b/>
          <w:bCs/>
        </w:rPr>
        <w:t xml:space="preserve"> </w:t>
      </w:r>
      <w:r w:rsidR="00C9091F">
        <w:rPr>
          <w:rFonts w:ascii="Calibri" w:hAnsi="Calibri" w:cs="Calibri"/>
        </w:rPr>
        <w:t>[12]</w:t>
      </w:r>
      <w:r w:rsidR="00A27BBD" w:rsidRPr="005948F0">
        <w:rPr>
          <w:rFonts w:ascii="Calibri" w:hAnsi="Calibri" w:cs="Calibri"/>
        </w:rPr>
        <w:t xml:space="preserve">. </w:t>
      </w:r>
      <w:bookmarkStart w:id="0" w:name="_Hlk150497616"/>
      <w:r w:rsidR="00325E3A">
        <w:rPr>
          <w:rFonts w:ascii="Calibri" w:hAnsi="Calibri" w:cs="Calibri"/>
        </w:rPr>
        <w:t>P</w:t>
      </w:r>
      <w:r w:rsidR="00A27BBD" w:rsidRPr="005948F0">
        <w:rPr>
          <w:rFonts w:ascii="Calibri" w:hAnsi="Calibri" w:cs="Calibri"/>
        </w:rPr>
        <w:t xml:space="preserve">rompted by recent demonstrations of cost-effectiveness in UK and US </w:t>
      </w:r>
      <w:r w:rsidR="007D2131">
        <w:rPr>
          <w:rFonts w:ascii="Calibri" w:hAnsi="Calibri" w:cs="Calibri"/>
        </w:rPr>
        <w:t xml:space="preserve">trials </w:t>
      </w:r>
      <w:r w:rsidR="000F5E04">
        <w:rPr>
          <w:rFonts w:ascii="Calibri" w:hAnsi="Calibri" w:cs="Calibri"/>
        </w:rPr>
        <w:t>[13,</w:t>
      </w:r>
      <w:r w:rsidR="00FD262F">
        <w:rPr>
          <w:rFonts w:ascii="Calibri" w:hAnsi="Calibri" w:cs="Calibri"/>
        </w:rPr>
        <w:t>14]</w:t>
      </w:r>
      <w:r w:rsidR="00A27BBD" w:rsidRPr="005948F0">
        <w:rPr>
          <w:rFonts w:ascii="Calibri" w:hAnsi="Calibri" w:cs="Calibri"/>
        </w:rPr>
        <w:t xml:space="preserve"> and further evidence of effectiveness in </w:t>
      </w:r>
      <w:r w:rsidR="007D2131">
        <w:rPr>
          <w:rFonts w:ascii="Calibri" w:hAnsi="Calibri" w:cs="Calibri"/>
        </w:rPr>
        <w:t>a</w:t>
      </w:r>
      <w:r w:rsidR="00A27BBD" w:rsidRPr="005948F0">
        <w:rPr>
          <w:rFonts w:ascii="Calibri" w:hAnsi="Calibri" w:cs="Calibri"/>
        </w:rPr>
        <w:t xml:space="preserve"> UK </w:t>
      </w:r>
      <w:r w:rsidR="007D2131">
        <w:rPr>
          <w:rFonts w:ascii="Calibri" w:hAnsi="Calibri" w:cs="Calibri"/>
        </w:rPr>
        <w:t xml:space="preserve">trial </w:t>
      </w:r>
      <w:r w:rsidR="00F66931">
        <w:rPr>
          <w:rFonts w:ascii="Calibri" w:hAnsi="Calibri" w:cs="Calibri"/>
        </w:rPr>
        <w:t>[15]</w:t>
      </w:r>
      <w:r w:rsidR="00A27BBD" w:rsidRPr="005948F0">
        <w:rPr>
          <w:rFonts w:ascii="Calibri" w:hAnsi="Calibri" w:cs="Calibri"/>
        </w:rPr>
        <w:t xml:space="preserve">, the </w:t>
      </w:r>
      <w:r w:rsidR="00460229">
        <w:rPr>
          <w:rFonts w:ascii="Calibri" w:hAnsi="Calibri" w:cs="Calibri"/>
        </w:rPr>
        <w:t xml:space="preserve">UK </w:t>
      </w:r>
      <w:r w:rsidR="00A27BBD" w:rsidRPr="005948F0">
        <w:rPr>
          <w:rFonts w:ascii="Calibri" w:hAnsi="Calibri" w:cs="Calibri"/>
        </w:rPr>
        <w:t xml:space="preserve">government announced that all pregnant </w:t>
      </w:r>
      <w:r w:rsidR="0075505C">
        <w:rPr>
          <w:rFonts w:ascii="Calibri" w:hAnsi="Calibri" w:cs="Calibri"/>
        </w:rPr>
        <w:t xml:space="preserve">women </w:t>
      </w:r>
      <w:r w:rsidR="00325E99" w:rsidRPr="005948F0">
        <w:rPr>
          <w:rFonts w:ascii="Calibri" w:hAnsi="Calibri" w:cs="Calibri"/>
        </w:rPr>
        <w:t xml:space="preserve">in England </w:t>
      </w:r>
      <w:r w:rsidR="00A27BBD" w:rsidRPr="005948F0">
        <w:rPr>
          <w:rFonts w:ascii="Calibri" w:hAnsi="Calibri" w:cs="Calibri"/>
        </w:rPr>
        <w:t xml:space="preserve">who smoke will be offered incentives to stop smoking by the end of 2024 </w:t>
      </w:r>
      <w:r w:rsidR="00526DBD">
        <w:rPr>
          <w:rFonts w:ascii="Calibri" w:hAnsi="Calibri" w:cs="Calibri"/>
        </w:rPr>
        <w:t>[16]</w:t>
      </w:r>
      <w:r w:rsidR="00A27BBD" w:rsidRPr="005948F0">
        <w:rPr>
          <w:rFonts w:ascii="Calibri" w:hAnsi="Calibri" w:cs="Calibri"/>
        </w:rPr>
        <w:t xml:space="preserve">. </w:t>
      </w:r>
    </w:p>
    <w:bookmarkEnd w:id="0"/>
    <w:p w14:paraId="70995613" w14:textId="2DC10981" w:rsidR="00285DEF" w:rsidRPr="001A1409" w:rsidRDefault="00852EF0" w:rsidP="005D1AEE">
      <w:pPr>
        <w:spacing w:line="360" w:lineRule="auto"/>
        <w:rPr>
          <w:rFonts w:ascii="Calibri" w:hAnsi="Calibri" w:cs="Calibri"/>
        </w:rPr>
      </w:pPr>
      <w:r w:rsidRPr="005948F0">
        <w:rPr>
          <w:rFonts w:ascii="Calibri" w:hAnsi="Calibri" w:cs="Calibri"/>
        </w:rPr>
        <w:t>It is plausible that extending the offer of incentives into</w:t>
      </w:r>
      <w:r w:rsidR="008735CC">
        <w:rPr>
          <w:rFonts w:ascii="Calibri" w:hAnsi="Calibri" w:cs="Calibri"/>
        </w:rPr>
        <w:t xml:space="preserve"> the</w:t>
      </w:r>
      <w:r w:rsidRPr="005948F0">
        <w:rPr>
          <w:rFonts w:ascii="Calibri" w:hAnsi="Calibri" w:cs="Calibri"/>
        </w:rPr>
        <w:t xml:space="preserve"> postpartum </w:t>
      </w:r>
      <w:r w:rsidR="008735CC">
        <w:rPr>
          <w:rFonts w:ascii="Calibri" w:hAnsi="Calibri" w:cs="Calibri"/>
        </w:rPr>
        <w:t xml:space="preserve">period </w:t>
      </w:r>
      <w:r w:rsidRPr="005948F0">
        <w:rPr>
          <w:rFonts w:ascii="Calibri" w:hAnsi="Calibri" w:cs="Calibri"/>
        </w:rPr>
        <w:t xml:space="preserve">will </w:t>
      </w:r>
      <w:r w:rsidR="00D65640">
        <w:rPr>
          <w:rFonts w:ascii="Calibri" w:hAnsi="Calibri" w:cs="Calibri"/>
        </w:rPr>
        <w:t>assist maintenance of</w:t>
      </w:r>
      <w:r w:rsidRPr="005948F0">
        <w:rPr>
          <w:rFonts w:ascii="Calibri" w:hAnsi="Calibri" w:cs="Calibri"/>
        </w:rPr>
        <w:t xml:space="preserve"> smoking</w:t>
      </w:r>
      <w:r w:rsidR="00D65640">
        <w:rPr>
          <w:rFonts w:ascii="Calibri" w:hAnsi="Calibri" w:cs="Calibri"/>
        </w:rPr>
        <w:t xml:space="preserve"> cessat</w:t>
      </w:r>
      <w:r w:rsidR="00F5777B">
        <w:rPr>
          <w:rFonts w:ascii="Calibri" w:hAnsi="Calibri" w:cs="Calibri"/>
        </w:rPr>
        <w:t>i</w:t>
      </w:r>
      <w:r w:rsidR="00D65640">
        <w:rPr>
          <w:rFonts w:ascii="Calibri" w:hAnsi="Calibri" w:cs="Calibri"/>
        </w:rPr>
        <w:t>on</w:t>
      </w:r>
      <w:r w:rsidR="00402D04" w:rsidRPr="005948F0">
        <w:rPr>
          <w:rFonts w:ascii="Calibri" w:hAnsi="Calibri" w:cs="Calibri"/>
        </w:rPr>
        <w:t xml:space="preserve">. </w:t>
      </w:r>
      <w:r w:rsidR="003652BC" w:rsidRPr="005948F0">
        <w:rPr>
          <w:rFonts w:ascii="Calibri" w:hAnsi="Calibri" w:cs="Calibri"/>
        </w:rPr>
        <w:t>T</w:t>
      </w:r>
      <w:r w:rsidRPr="005948F0">
        <w:rPr>
          <w:rFonts w:ascii="Calibri" w:hAnsi="Calibri" w:cs="Calibri"/>
        </w:rPr>
        <w:t xml:space="preserve">he </w:t>
      </w:r>
      <w:r w:rsidR="00917489" w:rsidRPr="005948F0">
        <w:rPr>
          <w:rFonts w:ascii="Calibri" w:hAnsi="Calibri" w:cs="Calibri"/>
        </w:rPr>
        <w:t>above</w:t>
      </w:r>
      <w:r w:rsidR="00AD73B1" w:rsidRPr="005948F0">
        <w:rPr>
          <w:rFonts w:ascii="Calibri" w:hAnsi="Calibri" w:cs="Calibri"/>
        </w:rPr>
        <w:t xml:space="preserve"> review</w:t>
      </w:r>
      <w:r w:rsidR="004C4382" w:rsidRPr="005948F0">
        <w:rPr>
          <w:rFonts w:ascii="Calibri" w:hAnsi="Calibri" w:cs="Calibri"/>
        </w:rPr>
        <w:t xml:space="preserve"> </w:t>
      </w:r>
      <w:r w:rsidR="00173865">
        <w:rPr>
          <w:rFonts w:ascii="Calibri" w:hAnsi="Calibri" w:cs="Calibri"/>
        </w:rPr>
        <w:t>[10]</w:t>
      </w:r>
      <w:r w:rsidR="00864953">
        <w:rPr>
          <w:rFonts w:ascii="Calibri" w:hAnsi="Calibri" w:cs="Calibri"/>
        </w:rPr>
        <w:t xml:space="preserve"> </w:t>
      </w:r>
      <w:r w:rsidR="00156879" w:rsidRPr="005948F0">
        <w:rPr>
          <w:rFonts w:ascii="Calibri" w:hAnsi="Calibri" w:cs="Calibri"/>
        </w:rPr>
        <w:t xml:space="preserve">identified five </w:t>
      </w:r>
      <w:r w:rsidR="00624047">
        <w:rPr>
          <w:rFonts w:ascii="Calibri" w:hAnsi="Calibri" w:cs="Calibri"/>
        </w:rPr>
        <w:t xml:space="preserve">US </w:t>
      </w:r>
      <w:r w:rsidR="00156879" w:rsidRPr="005948F0">
        <w:rPr>
          <w:rFonts w:ascii="Calibri" w:hAnsi="Calibri" w:cs="Calibri"/>
        </w:rPr>
        <w:t>studies</w:t>
      </w:r>
      <w:r w:rsidR="00624047">
        <w:rPr>
          <w:rFonts w:ascii="Calibri" w:hAnsi="Calibri" w:cs="Calibri"/>
        </w:rPr>
        <w:t xml:space="preserve"> </w:t>
      </w:r>
      <w:r w:rsidR="00277B88" w:rsidRPr="005948F0">
        <w:rPr>
          <w:rFonts w:ascii="Calibri" w:hAnsi="Calibri" w:cs="Calibri"/>
        </w:rPr>
        <w:t>that</w:t>
      </w:r>
      <w:r w:rsidR="00156879" w:rsidRPr="005948F0">
        <w:rPr>
          <w:rFonts w:ascii="Calibri" w:hAnsi="Calibri" w:cs="Calibri"/>
        </w:rPr>
        <w:t xml:space="preserve"> offer</w:t>
      </w:r>
      <w:r w:rsidR="00C73812" w:rsidRPr="005948F0">
        <w:rPr>
          <w:rFonts w:ascii="Calibri" w:hAnsi="Calibri" w:cs="Calibri"/>
        </w:rPr>
        <w:t xml:space="preserve">ed </w:t>
      </w:r>
      <w:r w:rsidR="00156879" w:rsidRPr="005948F0">
        <w:rPr>
          <w:rFonts w:ascii="Calibri" w:hAnsi="Calibri" w:cs="Calibri"/>
        </w:rPr>
        <w:t>incentives</w:t>
      </w:r>
      <w:r w:rsidR="00C73812" w:rsidRPr="005948F0">
        <w:rPr>
          <w:rFonts w:ascii="Calibri" w:hAnsi="Calibri" w:cs="Calibri"/>
        </w:rPr>
        <w:t xml:space="preserve"> </w:t>
      </w:r>
      <w:r w:rsidR="00B7407F" w:rsidRPr="005948F0">
        <w:rPr>
          <w:rFonts w:ascii="Calibri" w:hAnsi="Calibri" w:cs="Calibri"/>
        </w:rPr>
        <w:t>during</w:t>
      </w:r>
      <w:r w:rsidR="00156879" w:rsidRPr="005948F0">
        <w:rPr>
          <w:rFonts w:ascii="Calibri" w:hAnsi="Calibri" w:cs="Calibri"/>
        </w:rPr>
        <w:t xml:space="preserve"> postpartum </w:t>
      </w:r>
      <w:r w:rsidR="00294517">
        <w:rPr>
          <w:rFonts w:ascii="Calibri" w:hAnsi="Calibri" w:cs="Calibri"/>
        </w:rPr>
        <w:t>[17</w:t>
      </w:r>
      <w:r w:rsidR="00156879" w:rsidRPr="005948F0">
        <w:rPr>
          <w:rFonts w:ascii="Calibri" w:hAnsi="Calibri" w:cs="Calibri"/>
        </w:rPr>
        <w:t xml:space="preserve">, </w:t>
      </w:r>
      <w:r w:rsidR="00FE38FC">
        <w:rPr>
          <w:rFonts w:ascii="Calibri" w:hAnsi="Calibri" w:cs="Calibri"/>
        </w:rPr>
        <w:t>18</w:t>
      </w:r>
      <w:r w:rsidR="00156879" w:rsidRPr="005948F0">
        <w:rPr>
          <w:rFonts w:ascii="Calibri" w:hAnsi="Calibri" w:cs="Calibri"/>
        </w:rPr>
        <w:t xml:space="preserve">, </w:t>
      </w:r>
      <w:r w:rsidR="00F416A3">
        <w:rPr>
          <w:rFonts w:ascii="Calibri" w:hAnsi="Calibri" w:cs="Calibri"/>
        </w:rPr>
        <w:t>19</w:t>
      </w:r>
      <w:r w:rsidR="00156879" w:rsidRPr="005948F0">
        <w:rPr>
          <w:rFonts w:ascii="Calibri" w:hAnsi="Calibri" w:cs="Calibri"/>
        </w:rPr>
        <w:t xml:space="preserve">, </w:t>
      </w:r>
      <w:r w:rsidR="006C2951">
        <w:rPr>
          <w:rFonts w:ascii="Calibri" w:hAnsi="Calibri" w:cs="Calibri"/>
        </w:rPr>
        <w:t>20</w:t>
      </w:r>
      <w:r w:rsidR="00156879" w:rsidRPr="005948F0">
        <w:rPr>
          <w:rFonts w:ascii="Calibri" w:hAnsi="Calibri" w:cs="Calibri"/>
        </w:rPr>
        <w:t xml:space="preserve">, </w:t>
      </w:r>
      <w:r w:rsidR="002210EF">
        <w:rPr>
          <w:rFonts w:ascii="Calibri" w:hAnsi="Calibri" w:cs="Calibri"/>
        </w:rPr>
        <w:t>21</w:t>
      </w:r>
      <w:r w:rsidR="00156879" w:rsidRPr="005948F0">
        <w:rPr>
          <w:rFonts w:ascii="Calibri" w:hAnsi="Calibri" w:cs="Calibri"/>
        </w:rPr>
        <w:t>)</w:t>
      </w:r>
      <w:r w:rsidR="004E504A" w:rsidRPr="005948F0">
        <w:rPr>
          <w:rFonts w:ascii="Calibri" w:hAnsi="Calibri" w:cs="Calibri"/>
        </w:rPr>
        <w:t xml:space="preserve">, with </w:t>
      </w:r>
      <w:r w:rsidR="009147BE">
        <w:rPr>
          <w:rFonts w:ascii="Calibri" w:hAnsi="Calibri" w:cs="Calibri"/>
        </w:rPr>
        <w:t>incentives</w:t>
      </w:r>
      <w:r w:rsidR="004E504A" w:rsidRPr="005948F0">
        <w:rPr>
          <w:rFonts w:ascii="Calibri" w:hAnsi="Calibri" w:cs="Calibri"/>
        </w:rPr>
        <w:t xml:space="preserve"> ranging from </w:t>
      </w:r>
      <w:r w:rsidR="00B60E94" w:rsidRPr="005948F0">
        <w:rPr>
          <w:rFonts w:ascii="Calibri" w:hAnsi="Calibri" w:cs="Calibri"/>
        </w:rPr>
        <w:t xml:space="preserve">$100 </w:t>
      </w:r>
      <w:r w:rsidR="00A25698" w:rsidRPr="005948F0">
        <w:rPr>
          <w:rFonts w:ascii="Calibri" w:hAnsi="Calibri" w:cs="Calibri"/>
        </w:rPr>
        <w:t>for postpartum women and $50 for a significant</w:t>
      </w:r>
      <w:r w:rsidR="00F51186">
        <w:rPr>
          <w:rFonts w:ascii="Calibri" w:hAnsi="Calibri" w:cs="Calibri"/>
        </w:rPr>
        <w:t>-</w:t>
      </w:r>
      <w:r w:rsidR="00A25698" w:rsidRPr="005948F0">
        <w:rPr>
          <w:rFonts w:ascii="Calibri" w:hAnsi="Calibri" w:cs="Calibri"/>
        </w:rPr>
        <w:t>other</w:t>
      </w:r>
      <w:r w:rsidR="00F51186">
        <w:rPr>
          <w:rFonts w:ascii="Calibri" w:hAnsi="Calibri" w:cs="Calibri"/>
        </w:rPr>
        <w:t>-</w:t>
      </w:r>
      <w:r w:rsidR="00A25698" w:rsidRPr="005948F0">
        <w:rPr>
          <w:rFonts w:ascii="Calibri" w:hAnsi="Calibri" w:cs="Calibri"/>
        </w:rPr>
        <w:t xml:space="preserve">supporter </w:t>
      </w:r>
      <w:r w:rsidR="00AA0810">
        <w:rPr>
          <w:rFonts w:ascii="Calibri" w:hAnsi="Calibri" w:cs="Calibri"/>
        </w:rPr>
        <w:t xml:space="preserve">(SOS) </w:t>
      </w:r>
      <w:r w:rsidR="00A25698" w:rsidRPr="005948F0">
        <w:rPr>
          <w:rFonts w:ascii="Calibri" w:hAnsi="Calibri" w:cs="Calibri"/>
        </w:rPr>
        <w:t xml:space="preserve">over </w:t>
      </w:r>
      <w:r w:rsidR="00234928" w:rsidRPr="005948F0">
        <w:rPr>
          <w:rFonts w:ascii="Calibri" w:hAnsi="Calibri" w:cs="Calibri"/>
        </w:rPr>
        <w:t>two months</w:t>
      </w:r>
      <w:r w:rsidR="00DA6B17">
        <w:rPr>
          <w:rFonts w:ascii="Calibri" w:hAnsi="Calibri" w:cs="Calibri"/>
        </w:rPr>
        <w:t xml:space="preserve"> [17]</w:t>
      </w:r>
      <w:r w:rsidR="0097018A">
        <w:rPr>
          <w:rFonts w:ascii="Calibri" w:hAnsi="Calibri" w:cs="Calibri"/>
        </w:rPr>
        <w:t>,</w:t>
      </w:r>
      <w:r w:rsidR="00234928" w:rsidRPr="005948F0">
        <w:rPr>
          <w:rFonts w:ascii="Calibri" w:hAnsi="Calibri" w:cs="Calibri"/>
        </w:rPr>
        <w:t xml:space="preserve"> to </w:t>
      </w:r>
      <w:r w:rsidR="004E504A" w:rsidRPr="005948F0">
        <w:rPr>
          <w:rFonts w:ascii="Calibri" w:hAnsi="Calibri" w:cs="Calibri"/>
        </w:rPr>
        <w:t xml:space="preserve">$520 </w:t>
      </w:r>
      <w:r w:rsidR="00416E33" w:rsidRPr="005948F0">
        <w:rPr>
          <w:rFonts w:ascii="Calibri" w:hAnsi="Calibri" w:cs="Calibri"/>
        </w:rPr>
        <w:t xml:space="preserve">for postpartum women </w:t>
      </w:r>
      <w:r w:rsidR="004E504A" w:rsidRPr="005948F0">
        <w:rPr>
          <w:rFonts w:ascii="Calibri" w:hAnsi="Calibri" w:cs="Calibri"/>
        </w:rPr>
        <w:t xml:space="preserve">over three months </w:t>
      </w:r>
      <w:r w:rsidR="00DA6B17">
        <w:rPr>
          <w:rFonts w:ascii="Calibri" w:hAnsi="Calibri" w:cs="Calibri"/>
        </w:rPr>
        <w:t>[21]</w:t>
      </w:r>
      <w:r w:rsidR="00FD1ACD" w:rsidRPr="005948F0">
        <w:rPr>
          <w:rFonts w:ascii="Calibri" w:hAnsi="Calibri" w:cs="Calibri"/>
        </w:rPr>
        <w:t>. T</w:t>
      </w:r>
      <w:r w:rsidR="006D6641" w:rsidRPr="005948F0">
        <w:rPr>
          <w:rFonts w:ascii="Calibri" w:hAnsi="Calibri" w:cs="Calibri"/>
        </w:rPr>
        <w:t>hese incentives appeared to be acceptable to participants</w:t>
      </w:r>
      <w:r w:rsidR="00156879" w:rsidRPr="005948F0">
        <w:rPr>
          <w:rFonts w:ascii="Calibri" w:hAnsi="Calibri" w:cs="Calibri"/>
        </w:rPr>
        <w:t xml:space="preserve">. </w:t>
      </w:r>
      <w:r w:rsidR="006D6641" w:rsidRPr="005948F0">
        <w:rPr>
          <w:rFonts w:ascii="Calibri" w:hAnsi="Calibri" w:cs="Calibri"/>
        </w:rPr>
        <w:t>Howev</w:t>
      </w:r>
      <w:r w:rsidR="004E504A" w:rsidRPr="005948F0">
        <w:rPr>
          <w:rFonts w:ascii="Calibri" w:hAnsi="Calibri" w:cs="Calibri"/>
        </w:rPr>
        <w:t>er</w:t>
      </w:r>
      <w:r w:rsidR="002D5CD3" w:rsidRPr="005948F0">
        <w:rPr>
          <w:rFonts w:ascii="Calibri" w:hAnsi="Calibri" w:cs="Calibri"/>
        </w:rPr>
        <w:t>,</w:t>
      </w:r>
      <w:r w:rsidR="007D5316" w:rsidRPr="005948F0">
        <w:rPr>
          <w:rFonts w:ascii="Calibri" w:hAnsi="Calibri" w:cs="Calibri"/>
        </w:rPr>
        <w:t xml:space="preserve"> </w:t>
      </w:r>
      <w:r w:rsidR="00FD1ACD" w:rsidRPr="005948F0">
        <w:rPr>
          <w:rFonts w:ascii="Calibri" w:hAnsi="Calibri" w:cs="Calibri"/>
        </w:rPr>
        <w:t>women</w:t>
      </w:r>
      <w:r w:rsidR="00164198" w:rsidRPr="005948F0">
        <w:rPr>
          <w:rFonts w:ascii="Calibri" w:hAnsi="Calibri" w:cs="Calibri"/>
        </w:rPr>
        <w:t xml:space="preserve"> who</w:t>
      </w:r>
      <w:r w:rsidR="007D5316" w:rsidRPr="005948F0">
        <w:rPr>
          <w:rFonts w:ascii="Calibri" w:hAnsi="Calibri" w:cs="Calibri"/>
        </w:rPr>
        <w:t xml:space="preserve"> </w:t>
      </w:r>
      <w:r w:rsidR="00164198" w:rsidRPr="005948F0">
        <w:rPr>
          <w:rFonts w:ascii="Calibri" w:hAnsi="Calibri" w:cs="Calibri"/>
        </w:rPr>
        <w:t>smok</w:t>
      </w:r>
      <w:r w:rsidR="00E03997">
        <w:rPr>
          <w:rFonts w:ascii="Calibri" w:hAnsi="Calibri" w:cs="Calibri"/>
        </w:rPr>
        <w:t>ed</w:t>
      </w:r>
      <w:r w:rsidR="00164198" w:rsidRPr="005948F0">
        <w:rPr>
          <w:rFonts w:ascii="Calibri" w:hAnsi="Calibri" w:cs="Calibri"/>
        </w:rPr>
        <w:t xml:space="preserve"> were </w:t>
      </w:r>
      <w:r w:rsidR="007D5316" w:rsidRPr="005948F0">
        <w:rPr>
          <w:rFonts w:ascii="Calibri" w:hAnsi="Calibri" w:cs="Calibri"/>
        </w:rPr>
        <w:t>randomised in early pregnancy</w:t>
      </w:r>
      <w:r w:rsidR="0058710E">
        <w:rPr>
          <w:rFonts w:ascii="Calibri" w:hAnsi="Calibri" w:cs="Calibri"/>
        </w:rPr>
        <w:t xml:space="preserve">, </w:t>
      </w:r>
      <w:r w:rsidR="0058710E" w:rsidRPr="005948F0">
        <w:rPr>
          <w:rFonts w:ascii="Calibri" w:hAnsi="Calibri" w:cs="Calibri"/>
        </w:rPr>
        <w:t xml:space="preserve">to examine the impact of incentives on smoking cessation </w:t>
      </w:r>
      <w:r w:rsidR="0058710E">
        <w:rPr>
          <w:rFonts w:ascii="Calibri" w:hAnsi="Calibri" w:cs="Calibri"/>
        </w:rPr>
        <w:t>during</w:t>
      </w:r>
      <w:r w:rsidR="0058710E" w:rsidRPr="005948F0">
        <w:rPr>
          <w:rFonts w:ascii="Calibri" w:hAnsi="Calibri" w:cs="Calibri"/>
        </w:rPr>
        <w:t xml:space="preserve"> pregnancy</w:t>
      </w:r>
      <w:r w:rsidR="007D5316" w:rsidRPr="005948F0">
        <w:rPr>
          <w:rFonts w:ascii="Calibri" w:hAnsi="Calibri" w:cs="Calibri"/>
        </w:rPr>
        <w:t xml:space="preserve">; therefore, it was not possible to examine the separate effect of postpartum incentives on </w:t>
      </w:r>
      <w:r w:rsidR="00C6092D">
        <w:rPr>
          <w:rFonts w:ascii="Calibri" w:hAnsi="Calibri" w:cs="Calibri"/>
        </w:rPr>
        <w:t>maintenance of</w:t>
      </w:r>
      <w:r w:rsidR="007D5316" w:rsidRPr="005948F0">
        <w:rPr>
          <w:rFonts w:ascii="Calibri" w:hAnsi="Calibri" w:cs="Calibri"/>
        </w:rPr>
        <w:t xml:space="preserve"> postpartum </w:t>
      </w:r>
      <w:r w:rsidR="00C6092D">
        <w:rPr>
          <w:rFonts w:ascii="Calibri" w:hAnsi="Calibri" w:cs="Calibri"/>
        </w:rPr>
        <w:t>smoking cessation</w:t>
      </w:r>
      <w:r w:rsidR="007D5316" w:rsidRPr="005948F0">
        <w:rPr>
          <w:rFonts w:ascii="Calibri" w:hAnsi="Calibri" w:cs="Calibri"/>
        </w:rPr>
        <w:t xml:space="preserve"> among those achiev</w:t>
      </w:r>
      <w:r w:rsidR="00A36129">
        <w:rPr>
          <w:rFonts w:ascii="Calibri" w:hAnsi="Calibri" w:cs="Calibri"/>
        </w:rPr>
        <w:t>ing</w:t>
      </w:r>
      <w:r w:rsidR="007D5316" w:rsidRPr="005948F0">
        <w:rPr>
          <w:rFonts w:ascii="Calibri" w:hAnsi="Calibri" w:cs="Calibri"/>
        </w:rPr>
        <w:t xml:space="preserve"> abstinence at end-of-pregnancy. Moreover, the number of women abstinent at end-of-pregnancy was </w:t>
      </w:r>
      <w:r w:rsidR="00B91A70" w:rsidRPr="005948F0">
        <w:rPr>
          <w:rFonts w:ascii="Calibri" w:hAnsi="Calibri" w:cs="Calibri"/>
        </w:rPr>
        <w:t xml:space="preserve">too </w:t>
      </w:r>
      <w:r w:rsidR="007D5316" w:rsidRPr="005948F0">
        <w:rPr>
          <w:rFonts w:ascii="Calibri" w:hAnsi="Calibri" w:cs="Calibri"/>
        </w:rPr>
        <w:t>small</w:t>
      </w:r>
      <w:r w:rsidR="008735CC">
        <w:rPr>
          <w:rFonts w:ascii="Calibri" w:hAnsi="Calibri" w:cs="Calibri"/>
        </w:rPr>
        <w:t xml:space="preserve"> </w:t>
      </w:r>
      <w:r w:rsidR="0066609F" w:rsidRPr="005948F0">
        <w:rPr>
          <w:rFonts w:ascii="Calibri" w:hAnsi="Calibri" w:cs="Calibri"/>
        </w:rPr>
        <w:t xml:space="preserve">(range 19 to 41 women) </w:t>
      </w:r>
      <w:r w:rsidR="00B91A70" w:rsidRPr="005948F0">
        <w:rPr>
          <w:rFonts w:ascii="Calibri" w:hAnsi="Calibri" w:cs="Calibri"/>
        </w:rPr>
        <w:t xml:space="preserve">to examine </w:t>
      </w:r>
      <w:r w:rsidR="00001401" w:rsidRPr="005948F0">
        <w:rPr>
          <w:rFonts w:ascii="Calibri" w:hAnsi="Calibri" w:cs="Calibri"/>
        </w:rPr>
        <w:t xml:space="preserve">trends among </w:t>
      </w:r>
      <w:r w:rsidR="00001401" w:rsidRPr="005948F0">
        <w:rPr>
          <w:rFonts w:ascii="Calibri" w:hAnsi="Calibri" w:cs="Calibri"/>
        </w:rPr>
        <w:lastRenderedPageBreak/>
        <w:t xml:space="preserve">those offered incentives </w:t>
      </w:r>
      <w:r w:rsidR="00EF4F93">
        <w:rPr>
          <w:rFonts w:ascii="Calibri" w:hAnsi="Calibri" w:cs="Calibri"/>
        </w:rPr>
        <w:t>versus</w:t>
      </w:r>
      <w:r w:rsidR="00001401" w:rsidRPr="005948F0">
        <w:rPr>
          <w:rFonts w:ascii="Calibri" w:hAnsi="Calibri" w:cs="Calibri"/>
        </w:rPr>
        <w:t xml:space="preserve"> those not offered</w:t>
      </w:r>
      <w:r w:rsidR="007D5316" w:rsidRPr="005948F0">
        <w:rPr>
          <w:rFonts w:ascii="Calibri" w:hAnsi="Calibri" w:cs="Calibri"/>
        </w:rPr>
        <w:t>.</w:t>
      </w:r>
      <w:r w:rsidR="0099673E" w:rsidRPr="005948F0">
        <w:rPr>
          <w:rFonts w:ascii="Calibri" w:hAnsi="Calibri" w:cs="Calibri"/>
        </w:rPr>
        <w:t xml:space="preserve"> </w:t>
      </w:r>
      <w:r w:rsidR="00DF3D49" w:rsidRPr="005948F0">
        <w:rPr>
          <w:rFonts w:ascii="Calibri" w:hAnsi="Calibri" w:cs="Calibri"/>
        </w:rPr>
        <w:t>This paper reports</w:t>
      </w:r>
      <w:r w:rsidR="00C4520E" w:rsidRPr="005948F0">
        <w:rPr>
          <w:rFonts w:ascii="Calibri" w:hAnsi="Calibri" w:cs="Calibri"/>
        </w:rPr>
        <w:t xml:space="preserve"> </w:t>
      </w:r>
      <w:r w:rsidR="00FB7F86" w:rsidRPr="005948F0">
        <w:rPr>
          <w:rFonts w:ascii="Calibri" w:hAnsi="Calibri" w:cs="Calibri"/>
        </w:rPr>
        <w:t>a</w:t>
      </w:r>
      <w:r w:rsidR="00C4520E" w:rsidRPr="005948F0">
        <w:rPr>
          <w:rFonts w:ascii="Calibri" w:hAnsi="Calibri" w:cs="Calibri"/>
        </w:rPr>
        <w:t xml:space="preserve"> large randomised controlled trial</w:t>
      </w:r>
      <w:r w:rsidR="00960D51" w:rsidRPr="005948F0">
        <w:rPr>
          <w:rFonts w:ascii="Calibri" w:hAnsi="Calibri" w:cs="Calibri"/>
        </w:rPr>
        <w:t>, which is the first,</w:t>
      </w:r>
      <w:r w:rsidR="00DF716C" w:rsidRPr="005948F0">
        <w:rPr>
          <w:rFonts w:ascii="Calibri" w:hAnsi="Calibri" w:cs="Calibri"/>
        </w:rPr>
        <w:t xml:space="preserve"> to test </w:t>
      </w:r>
      <w:r w:rsidR="00252217">
        <w:rPr>
          <w:rFonts w:ascii="Calibri" w:hAnsi="Calibri" w:cs="Calibri"/>
        </w:rPr>
        <w:t>whether</w:t>
      </w:r>
      <w:r w:rsidR="00252217" w:rsidRPr="005948F0">
        <w:rPr>
          <w:rFonts w:ascii="Calibri" w:hAnsi="Calibri" w:cs="Calibri"/>
        </w:rPr>
        <w:t xml:space="preserve"> postpartum financial incentive</w:t>
      </w:r>
      <w:r w:rsidR="00252217">
        <w:rPr>
          <w:rFonts w:ascii="Calibri" w:hAnsi="Calibri" w:cs="Calibri"/>
        </w:rPr>
        <w:t>s can aid maintenance of postpartum smoking cessation</w:t>
      </w:r>
      <w:r w:rsidR="000B52AF" w:rsidRPr="005948F0">
        <w:rPr>
          <w:rFonts w:ascii="Calibri" w:hAnsi="Calibri" w:cs="Calibri"/>
        </w:rPr>
        <w:t>.</w:t>
      </w:r>
      <w:r w:rsidR="004E7D1B">
        <w:rPr>
          <w:rFonts w:ascii="Calibri" w:hAnsi="Calibri" w:cs="Calibri"/>
        </w:rPr>
        <w:t xml:space="preserve"> </w:t>
      </w:r>
      <w:r w:rsidR="00AD2B79">
        <w:rPr>
          <w:rFonts w:ascii="Calibri" w:hAnsi="Calibri" w:cs="Calibri"/>
        </w:rPr>
        <w:t xml:space="preserve">Specific </w:t>
      </w:r>
      <w:r w:rsidR="00AE5A66">
        <w:rPr>
          <w:rFonts w:ascii="Calibri" w:hAnsi="Calibri" w:cs="Calibri"/>
        </w:rPr>
        <w:t>hypotheses</w:t>
      </w:r>
      <w:r w:rsidR="004E7D1B">
        <w:rPr>
          <w:rFonts w:ascii="Calibri" w:hAnsi="Calibri" w:cs="Calibri"/>
        </w:rPr>
        <w:t xml:space="preserve"> were that</w:t>
      </w:r>
      <w:r w:rsidR="00AE5A66">
        <w:rPr>
          <w:rFonts w:ascii="Calibri" w:hAnsi="Calibri" w:cs="Calibri"/>
        </w:rPr>
        <w:t>:</w:t>
      </w:r>
      <w:r w:rsidR="00AD2B79">
        <w:rPr>
          <w:rFonts w:ascii="Calibri" w:hAnsi="Calibri" w:cs="Calibri"/>
        </w:rPr>
        <w:t xml:space="preserve"> </w:t>
      </w:r>
      <w:r w:rsidR="00285DEF">
        <w:t>(</w:t>
      </w:r>
      <w:proofErr w:type="spellStart"/>
      <w:r w:rsidR="00285DEF">
        <w:t>i</w:t>
      </w:r>
      <w:proofErr w:type="spellEnd"/>
      <w:r w:rsidR="00285DEF">
        <w:t xml:space="preserve">) </w:t>
      </w:r>
      <w:r w:rsidR="00AE5A66">
        <w:t>12-</w:t>
      </w:r>
      <w:r w:rsidR="00285DEF">
        <w:t>months</w:t>
      </w:r>
      <w:r w:rsidR="009630ED">
        <w:t xml:space="preserve"> and three-months</w:t>
      </w:r>
      <w:r w:rsidR="00285DEF">
        <w:t xml:space="preserve"> incentives will be more effective than </w:t>
      </w:r>
      <w:r w:rsidR="00BC6472">
        <w:t>usual care (UC)</w:t>
      </w:r>
      <w:r w:rsidR="00ED7AC0">
        <w:t xml:space="preserve">; </w:t>
      </w:r>
      <w:r w:rsidR="00285DEF">
        <w:t xml:space="preserve">(ii) </w:t>
      </w:r>
      <w:r w:rsidR="0028294A">
        <w:t>12-month</w:t>
      </w:r>
      <w:r w:rsidR="00D278CE">
        <w:t xml:space="preserve">s incentives will be more effective </w:t>
      </w:r>
      <w:r w:rsidR="00555107">
        <w:t xml:space="preserve">than </w:t>
      </w:r>
      <w:r w:rsidR="00ED7AC0">
        <w:t>three-</w:t>
      </w:r>
      <w:r w:rsidR="00285DEF">
        <w:t>months incentives</w:t>
      </w:r>
      <w:r w:rsidR="0033754D">
        <w:t xml:space="preserve">; </w:t>
      </w:r>
      <w:r w:rsidR="00AD2B79">
        <w:t xml:space="preserve">and </w:t>
      </w:r>
      <w:r w:rsidR="0033754D">
        <w:t>(iii) t</w:t>
      </w:r>
      <w:r w:rsidR="00285DEF">
        <w:t xml:space="preserve">here will be a significant linear trend in </w:t>
      </w:r>
      <w:r w:rsidR="0033754D">
        <w:t>abstin</w:t>
      </w:r>
      <w:r w:rsidR="00F92B47">
        <w:t>en</w:t>
      </w:r>
      <w:r w:rsidR="0033754D">
        <w:t>ce</w:t>
      </w:r>
      <w:r w:rsidR="00285DEF">
        <w:t xml:space="preserve"> across the three study groups, with </w:t>
      </w:r>
      <w:r w:rsidR="00811C96">
        <w:t>rates</w:t>
      </w:r>
      <w:r w:rsidR="00285DEF">
        <w:t xml:space="preserve"> increasing from </w:t>
      </w:r>
      <w:r w:rsidR="00811C96">
        <w:t>UC through</w:t>
      </w:r>
      <w:r w:rsidR="00AD2B79">
        <w:t xml:space="preserve"> to </w:t>
      </w:r>
      <w:r w:rsidR="00285DEF">
        <w:t>12-month incentives.</w:t>
      </w:r>
    </w:p>
    <w:p w14:paraId="67C77FD2" w14:textId="77777777" w:rsidR="00285DEF" w:rsidRDefault="00285DEF" w:rsidP="00541490">
      <w:pPr>
        <w:spacing w:line="360" w:lineRule="auto"/>
        <w:rPr>
          <w:rFonts w:ascii="Calibri" w:hAnsi="Calibri" w:cs="Calibri"/>
        </w:rPr>
      </w:pPr>
    </w:p>
    <w:p w14:paraId="750F45A9" w14:textId="430FA853" w:rsidR="003327A8" w:rsidRDefault="00041A00" w:rsidP="00541490">
      <w:pPr>
        <w:spacing w:line="360" w:lineRule="auto"/>
        <w:rPr>
          <w:rFonts w:ascii="Calibri" w:hAnsi="Calibri" w:cs="Calibri"/>
          <w:b/>
          <w:bCs/>
        </w:rPr>
      </w:pPr>
      <w:r>
        <w:rPr>
          <w:rFonts w:ascii="Calibri" w:hAnsi="Calibri" w:cs="Calibri"/>
          <w:b/>
          <w:bCs/>
        </w:rPr>
        <w:t>METHODS</w:t>
      </w:r>
    </w:p>
    <w:p w14:paraId="3C78DFD9" w14:textId="77777777" w:rsidR="006D04A1" w:rsidRDefault="006D04A1" w:rsidP="006D04A1">
      <w:pPr>
        <w:spacing w:line="360" w:lineRule="auto"/>
        <w:rPr>
          <w:rFonts w:ascii="Calibri" w:hAnsi="Calibri" w:cs="Calibri"/>
          <w:b/>
          <w:bCs/>
        </w:rPr>
      </w:pPr>
      <w:r>
        <w:rPr>
          <w:rFonts w:ascii="Calibri" w:hAnsi="Calibri" w:cs="Calibri"/>
          <w:b/>
          <w:bCs/>
        </w:rPr>
        <w:t xml:space="preserve">Design </w:t>
      </w:r>
    </w:p>
    <w:p w14:paraId="146D4387" w14:textId="6874E53D" w:rsidR="006C7C2C" w:rsidRPr="005948F0" w:rsidRDefault="009546AC" w:rsidP="006C7C2C">
      <w:pPr>
        <w:spacing w:after="0" w:line="360" w:lineRule="auto"/>
        <w:rPr>
          <w:rFonts w:ascii="Calibri" w:hAnsi="Calibri" w:cs="Calibri"/>
        </w:rPr>
      </w:pPr>
      <w:r>
        <w:rPr>
          <w:rFonts w:ascii="Calibri" w:hAnsi="Calibri" w:cs="Calibri"/>
        </w:rPr>
        <w:t xml:space="preserve">The </w:t>
      </w:r>
      <w:r w:rsidR="006C7C2C" w:rsidRPr="00AE5C87">
        <w:rPr>
          <w:rFonts w:ascii="Calibri" w:hAnsi="Calibri" w:cs="Calibri"/>
        </w:rPr>
        <w:t xml:space="preserve">FIPPS </w:t>
      </w:r>
      <w:r w:rsidR="005C522D">
        <w:rPr>
          <w:rFonts w:ascii="Calibri" w:hAnsi="Calibri" w:cs="Calibri"/>
        </w:rPr>
        <w:t xml:space="preserve">study </w:t>
      </w:r>
      <w:r w:rsidR="00CD56DC" w:rsidRPr="00AE5C87">
        <w:rPr>
          <w:rFonts w:ascii="Calibri" w:hAnsi="Calibri" w:cs="Calibri"/>
        </w:rPr>
        <w:t>(</w:t>
      </w:r>
      <w:r w:rsidR="00AE5C87" w:rsidRPr="00BB3241">
        <w:rPr>
          <w:rFonts w:cstheme="minorHAnsi"/>
          <w:u w:val="single"/>
        </w:rPr>
        <w:t>F</w:t>
      </w:r>
      <w:r w:rsidR="00CD56DC" w:rsidRPr="00AE5C87">
        <w:rPr>
          <w:rFonts w:cstheme="minorHAnsi"/>
        </w:rPr>
        <w:t xml:space="preserve">inancial </w:t>
      </w:r>
      <w:r w:rsidR="00AE5C87" w:rsidRPr="00BB3241">
        <w:rPr>
          <w:rFonts w:cstheme="minorHAnsi"/>
          <w:u w:val="single"/>
        </w:rPr>
        <w:t>I</w:t>
      </w:r>
      <w:r w:rsidR="00CD56DC" w:rsidRPr="00AE5C87">
        <w:rPr>
          <w:rFonts w:cstheme="minorHAnsi"/>
        </w:rPr>
        <w:t xml:space="preserve">ncentives </w:t>
      </w:r>
      <w:r w:rsidR="00CC6012">
        <w:rPr>
          <w:rFonts w:cstheme="minorHAnsi"/>
        </w:rPr>
        <w:t>for</w:t>
      </w:r>
      <w:r w:rsidR="00CD56DC" w:rsidRPr="00AE5C87">
        <w:rPr>
          <w:rFonts w:cstheme="minorHAnsi"/>
        </w:rPr>
        <w:t xml:space="preserve"> </w:t>
      </w:r>
      <w:r w:rsidR="00AE5C87" w:rsidRPr="00BB3241">
        <w:rPr>
          <w:rFonts w:cstheme="minorHAnsi"/>
          <w:u w:val="single"/>
        </w:rPr>
        <w:t>P</w:t>
      </w:r>
      <w:r w:rsidR="00CD56DC" w:rsidRPr="00AE5C87">
        <w:rPr>
          <w:rFonts w:cstheme="minorHAnsi"/>
        </w:rPr>
        <w:t>revent</w:t>
      </w:r>
      <w:r w:rsidR="00CC6012">
        <w:rPr>
          <w:rFonts w:cstheme="minorHAnsi"/>
        </w:rPr>
        <w:t>ing</w:t>
      </w:r>
      <w:r w:rsidR="00CD56DC" w:rsidRPr="00AE5C87">
        <w:rPr>
          <w:rFonts w:cstheme="minorHAnsi"/>
        </w:rPr>
        <w:t xml:space="preserve"> of </w:t>
      </w:r>
      <w:r w:rsidR="00AE5C87" w:rsidRPr="00BB3241">
        <w:rPr>
          <w:rFonts w:cstheme="minorHAnsi"/>
          <w:u w:val="single"/>
        </w:rPr>
        <w:t>P</w:t>
      </w:r>
      <w:r w:rsidR="00CD56DC" w:rsidRPr="00AE5C87">
        <w:rPr>
          <w:rFonts w:cstheme="minorHAnsi"/>
        </w:rPr>
        <w:t xml:space="preserve">ostpartum </w:t>
      </w:r>
      <w:r w:rsidR="00CC6012">
        <w:rPr>
          <w:rFonts w:cstheme="minorHAnsi"/>
        </w:rPr>
        <w:t>return</w:t>
      </w:r>
      <w:r w:rsidR="00CD56DC" w:rsidRPr="00AE5C87">
        <w:rPr>
          <w:rFonts w:cstheme="minorHAnsi"/>
        </w:rPr>
        <w:t xml:space="preserve"> to </w:t>
      </w:r>
      <w:r w:rsidR="00AE5C87" w:rsidRPr="00BB3241">
        <w:rPr>
          <w:rFonts w:cstheme="minorHAnsi"/>
          <w:u w:val="single"/>
        </w:rPr>
        <w:t>S</w:t>
      </w:r>
      <w:r w:rsidR="00CD56DC" w:rsidRPr="00AE5C87">
        <w:rPr>
          <w:rFonts w:cstheme="minorHAnsi"/>
        </w:rPr>
        <w:t>moking)</w:t>
      </w:r>
      <w:r w:rsidR="00CD56DC">
        <w:rPr>
          <w:rFonts w:cstheme="minorHAnsi"/>
          <w:b/>
          <w:bCs/>
          <w:sz w:val="28"/>
          <w:szCs w:val="28"/>
        </w:rPr>
        <w:t xml:space="preserve"> </w:t>
      </w:r>
      <w:r w:rsidR="006C7C2C" w:rsidRPr="005948F0">
        <w:rPr>
          <w:rFonts w:ascii="Calibri" w:hAnsi="Calibri" w:cs="Calibri"/>
        </w:rPr>
        <w:t xml:space="preserve">was a pragmatic, multicentre, phase </w:t>
      </w:r>
      <w:r w:rsidR="006C7C2C">
        <w:rPr>
          <w:rFonts w:ascii="Calibri" w:hAnsi="Calibri" w:cs="Calibri"/>
        </w:rPr>
        <w:t>III</w:t>
      </w:r>
      <w:r w:rsidR="006C7C2C" w:rsidRPr="005948F0">
        <w:rPr>
          <w:rFonts w:ascii="Calibri" w:hAnsi="Calibri" w:cs="Calibri"/>
        </w:rPr>
        <w:t>, parallel</w:t>
      </w:r>
      <w:r w:rsidR="006C7C2C">
        <w:rPr>
          <w:rFonts w:ascii="Calibri" w:hAnsi="Calibri" w:cs="Calibri"/>
        </w:rPr>
        <w:t>-</w:t>
      </w:r>
      <w:r w:rsidR="006C7C2C" w:rsidRPr="005948F0">
        <w:rPr>
          <w:rFonts w:ascii="Calibri" w:hAnsi="Calibri" w:cs="Calibri"/>
        </w:rPr>
        <w:t xml:space="preserve">group, </w:t>
      </w:r>
      <w:r w:rsidR="006C7C2C">
        <w:rPr>
          <w:rFonts w:ascii="Calibri" w:hAnsi="Calibri" w:cs="Calibri"/>
        </w:rPr>
        <w:t xml:space="preserve">three-arm, </w:t>
      </w:r>
      <w:r w:rsidR="006C7C2C" w:rsidRPr="005948F0">
        <w:rPr>
          <w:rFonts w:ascii="Calibri" w:hAnsi="Calibri" w:cs="Calibri"/>
        </w:rPr>
        <w:t>individually randomised, controlled trial</w:t>
      </w:r>
      <w:r w:rsidR="000A210E">
        <w:rPr>
          <w:rFonts w:ascii="Calibri" w:hAnsi="Calibri" w:cs="Calibri"/>
        </w:rPr>
        <w:t>. It c</w:t>
      </w:r>
      <w:r w:rsidR="00DC5796">
        <w:rPr>
          <w:rFonts w:ascii="Calibri" w:hAnsi="Calibri" w:cs="Calibri"/>
        </w:rPr>
        <w:t>ompa</w:t>
      </w:r>
      <w:r w:rsidR="000A210E">
        <w:rPr>
          <w:rFonts w:ascii="Calibri" w:hAnsi="Calibri" w:cs="Calibri"/>
        </w:rPr>
        <w:t>red</w:t>
      </w:r>
      <w:r w:rsidR="00DC5796">
        <w:rPr>
          <w:rFonts w:ascii="Calibri" w:hAnsi="Calibri" w:cs="Calibri"/>
        </w:rPr>
        <w:t xml:space="preserve"> </w:t>
      </w:r>
      <w:r w:rsidR="00726123">
        <w:rPr>
          <w:rFonts w:ascii="Calibri" w:hAnsi="Calibri" w:cs="Calibri"/>
        </w:rPr>
        <w:t xml:space="preserve">smoking abstinence rates </w:t>
      </w:r>
      <w:r w:rsidR="00026753">
        <w:rPr>
          <w:rFonts w:ascii="Calibri" w:hAnsi="Calibri" w:cs="Calibri"/>
        </w:rPr>
        <w:t xml:space="preserve">at three-months and </w:t>
      </w:r>
      <w:r w:rsidR="00375B36">
        <w:rPr>
          <w:rFonts w:ascii="Calibri" w:hAnsi="Calibri" w:cs="Calibri"/>
        </w:rPr>
        <w:t xml:space="preserve">one-year </w:t>
      </w:r>
      <w:r w:rsidR="00026753">
        <w:rPr>
          <w:rFonts w:ascii="Calibri" w:hAnsi="Calibri" w:cs="Calibri"/>
        </w:rPr>
        <w:t xml:space="preserve">postpartum </w:t>
      </w:r>
      <w:r w:rsidR="00033784">
        <w:rPr>
          <w:rFonts w:ascii="Calibri" w:hAnsi="Calibri" w:cs="Calibri"/>
        </w:rPr>
        <w:t>for three groups:</w:t>
      </w:r>
      <w:r w:rsidR="00B85154">
        <w:rPr>
          <w:rFonts w:ascii="Calibri" w:hAnsi="Calibri" w:cs="Calibri"/>
        </w:rPr>
        <w:t xml:space="preserve"> (</w:t>
      </w:r>
      <w:proofErr w:type="spellStart"/>
      <w:r w:rsidR="00B85154">
        <w:rPr>
          <w:rFonts w:ascii="Calibri" w:hAnsi="Calibri" w:cs="Calibri"/>
        </w:rPr>
        <w:t>i</w:t>
      </w:r>
      <w:proofErr w:type="spellEnd"/>
      <w:r w:rsidR="00B85154">
        <w:rPr>
          <w:rFonts w:ascii="Calibri" w:hAnsi="Calibri" w:cs="Calibri"/>
        </w:rPr>
        <w:t>) UC</w:t>
      </w:r>
      <w:r w:rsidR="00CF4AF4">
        <w:rPr>
          <w:rFonts w:ascii="Calibri" w:hAnsi="Calibri" w:cs="Calibri"/>
        </w:rPr>
        <w:t>, (ii)</w:t>
      </w:r>
      <w:r w:rsidR="00D24A78">
        <w:rPr>
          <w:rFonts w:ascii="Calibri" w:hAnsi="Calibri" w:cs="Calibri"/>
        </w:rPr>
        <w:t xml:space="preserve"> UC plus </w:t>
      </w:r>
      <w:r w:rsidR="00CF4AF4">
        <w:rPr>
          <w:rFonts w:ascii="Calibri" w:hAnsi="Calibri" w:cs="Calibri"/>
        </w:rPr>
        <w:t>financial incen</w:t>
      </w:r>
      <w:r w:rsidR="000A210E">
        <w:rPr>
          <w:rFonts w:ascii="Calibri" w:hAnsi="Calibri" w:cs="Calibri"/>
        </w:rPr>
        <w:t xml:space="preserve">tives offered </w:t>
      </w:r>
      <w:r w:rsidR="00A5165B">
        <w:rPr>
          <w:rFonts w:ascii="Calibri" w:hAnsi="Calibri" w:cs="Calibri"/>
        </w:rPr>
        <w:t xml:space="preserve">for </w:t>
      </w:r>
      <w:r w:rsidR="00233F34">
        <w:rPr>
          <w:rFonts w:ascii="Calibri" w:hAnsi="Calibri" w:cs="Calibri"/>
        </w:rPr>
        <w:t xml:space="preserve">up to </w:t>
      </w:r>
      <w:r w:rsidR="00A5165B">
        <w:rPr>
          <w:rFonts w:ascii="Calibri" w:hAnsi="Calibri" w:cs="Calibri"/>
        </w:rPr>
        <w:t>three-months postpartum</w:t>
      </w:r>
      <w:r w:rsidR="00AE1F16">
        <w:rPr>
          <w:rFonts w:ascii="Calibri" w:hAnsi="Calibri" w:cs="Calibri"/>
        </w:rPr>
        <w:t>,</w:t>
      </w:r>
      <w:r w:rsidR="00A5165B">
        <w:rPr>
          <w:rFonts w:ascii="Calibri" w:hAnsi="Calibri" w:cs="Calibri"/>
        </w:rPr>
        <w:t xml:space="preserve"> and (iii)</w:t>
      </w:r>
      <w:r w:rsidR="00D24A78">
        <w:rPr>
          <w:rFonts w:ascii="Calibri" w:hAnsi="Calibri" w:cs="Calibri"/>
        </w:rPr>
        <w:t xml:space="preserve"> UC plus</w:t>
      </w:r>
      <w:r w:rsidR="00A5165B">
        <w:rPr>
          <w:rFonts w:ascii="Calibri" w:hAnsi="Calibri" w:cs="Calibri"/>
        </w:rPr>
        <w:t xml:space="preserve"> incentives offered for 12-months post-partum</w:t>
      </w:r>
      <w:r w:rsidR="00CD01C7">
        <w:rPr>
          <w:rFonts w:ascii="Calibri" w:hAnsi="Calibri" w:cs="Calibri"/>
        </w:rPr>
        <w:t xml:space="preserve">, among women who were </w:t>
      </w:r>
      <w:r w:rsidR="006C7C2C" w:rsidRPr="005948F0">
        <w:rPr>
          <w:rFonts w:ascii="Calibri" w:hAnsi="Calibri" w:cs="Calibri"/>
        </w:rPr>
        <w:t>abstinent from smoking at end-of-pregnancy</w:t>
      </w:r>
      <w:r w:rsidR="00CD01C7">
        <w:rPr>
          <w:rFonts w:ascii="Calibri" w:hAnsi="Calibri" w:cs="Calibri"/>
        </w:rPr>
        <w:t>.</w:t>
      </w:r>
    </w:p>
    <w:p w14:paraId="5D1F34A8" w14:textId="77777777" w:rsidR="00232485" w:rsidRDefault="00232485" w:rsidP="00BE2DEB">
      <w:pPr>
        <w:spacing w:after="0" w:line="360" w:lineRule="auto"/>
        <w:rPr>
          <w:rFonts w:ascii="Calibri" w:hAnsi="Calibri" w:cs="Calibri"/>
        </w:rPr>
      </w:pPr>
    </w:p>
    <w:p w14:paraId="7C1E95F3" w14:textId="5EF4D273" w:rsidR="006D58E1" w:rsidRPr="005948F0" w:rsidRDefault="009E1A7C" w:rsidP="00BE2DEB">
      <w:pPr>
        <w:spacing w:after="0" w:line="360" w:lineRule="auto"/>
        <w:rPr>
          <w:rFonts w:ascii="Calibri" w:hAnsi="Calibri" w:cs="Calibri"/>
          <w:b/>
          <w:bCs/>
        </w:rPr>
      </w:pPr>
      <w:r>
        <w:rPr>
          <w:rFonts w:ascii="Calibri" w:hAnsi="Calibri" w:cs="Calibri"/>
          <w:b/>
          <w:bCs/>
        </w:rPr>
        <w:t>Participants</w:t>
      </w:r>
    </w:p>
    <w:p w14:paraId="3624B775" w14:textId="27FB0D44" w:rsidR="00477ABE" w:rsidRDefault="008E1045" w:rsidP="00BE2DEB">
      <w:pPr>
        <w:spacing w:after="0" w:line="360" w:lineRule="auto"/>
        <w:rPr>
          <w:rFonts w:ascii="Calibri" w:hAnsi="Calibri" w:cs="Calibri"/>
        </w:rPr>
      </w:pPr>
      <w:r w:rsidRPr="005948F0">
        <w:rPr>
          <w:rFonts w:ascii="Calibri" w:hAnsi="Calibri" w:cs="Calibri"/>
        </w:rPr>
        <w:t xml:space="preserve">Eligible women </w:t>
      </w:r>
      <w:r w:rsidR="00E87AAC" w:rsidRPr="005948F0">
        <w:rPr>
          <w:rFonts w:ascii="Calibri" w:hAnsi="Calibri" w:cs="Calibri"/>
        </w:rPr>
        <w:t>were</w:t>
      </w:r>
      <w:r w:rsidRPr="005948F0">
        <w:rPr>
          <w:rFonts w:ascii="Calibri" w:hAnsi="Calibri" w:cs="Calibri"/>
        </w:rPr>
        <w:t xml:space="preserve"> participat</w:t>
      </w:r>
      <w:r w:rsidR="00A351C4" w:rsidRPr="005948F0">
        <w:rPr>
          <w:rFonts w:ascii="Calibri" w:hAnsi="Calibri" w:cs="Calibri"/>
        </w:rPr>
        <w:t>ing</w:t>
      </w:r>
      <w:r w:rsidRPr="005948F0">
        <w:rPr>
          <w:rFonts w:ascii="Calibri" w:hAnsi="Calibri" w:cs="Calibri"/>
        </w:rPr>
        <w:t xml:space="preserve"> in </w:t>
      </w:r>
      <w:r w:rsidR="00E87AAC" w:rsidRPr="005948F0">
        <w:rPr>
          <w:rFonts w:ascii="Calibri" w:hAnsi="Calibri" w:cs="Calibri"/>
        </w:rPr>
        <w:t>a p</w:t>
      </w:r>
      <w:r w:rsidR="00F174FC" w:rsidRPr="005948F0">
        <w:rPr>
          <w:rFonts w:ascii="Calibri" w:hAnsi="Calibri" w:cs="Calibri"/>
        </w:rPr>
        <w:t xml:space="preserve">rogramme </w:t>
      </w:r>
      <w:r w:rsidR="00A351C4" w:rsidRPr="005948F0">
        <w:rPr>
          <w:rFonts w:ascii="Calibri" w:hAnsi="Calibri" w:cs="Calibri"/>
        </w:rPr>
        <w:t xml:space="preserve">offering financial incentives for smoking cessation </w:t>
      </w:r>
      <w:r w:rsidR="00DA63F1">
        <w:rPr>
          <w:rFonts w:ascii="Calibri" w:hAnsi="Calibri" w:cs="Calibri"/>
        </w:rPr>
        <w:t>during</w:t>
      </w:r>
      <w:r w:rsidR="00A351C4" w:rsidRPr="005948F0">
        <w:rPr>
          <w:rFonts w:ascii="Calibri" w:hAnsi="Calibri" w:cs="Calibri"/>
        </w:rPr>
        <w:t xml:space="preserve"> pregnancy</w:t>
      </w:r>
      <w:r w:rsidR="00925935">
        <w:rPr>
          <w:rFonts w:ascii="Calibri" w:hAnsi="Calibri" w:cs="Calibri"/>
        </w:rPr>
        <w:t xml:space="preserve"> (</w:t>
      </w:r>
      <w:r w:rsidR="00B418C3">
        <w:rPr>
          <w:rFonts w:ascii="Calibri" w:hAnsi="Calibri" w:cs="Calibri"/>
        </w:rPr>
        <w:t>see</w:t>
      </w:r>
      <w:r w:rsidR="00925935">
        <w:rPr>
          <w:rFonts w:ascii="Calibri" w:hAnsi="Calibri" w:cs="Calibri"/>
        </w:rPr>
        <w:t xml:space="preserve"> </w:t>
      </w:r>
      <w:r w:rsidR="00BF5E2D">
        <w:rPr>
          <w:rFonts w:ascii="Calibri" w:hAnsi="Calibri" w:cs="Calibri"/>
        </w:rPr>
        <w:t xml:space="preserve">published </w:t>
      </w:r>
      <w:r w:rsidR="00925935">
        <w:rPr>
          <w:rFonts w:ascii="Calibri" w:hAnsi="Calibri" w:cs="Calibri"/>
        </w:rPr>
        <w:t>protocol</w:t>
      </w:r>
      <w:r w:rsidR="009B6EA4">
        <w:rPr>
          <w:rFonts w:ascii="Calibri" w:hAnsi="Calibri" w:cs="Calibri"/>
        </w:rPr>
        <w:t>/Supplement A</w:t>
      </w:r>
      <w:r w:rsidR="00EB05EF">
        <w:rPr>
          <w:rFonts w:ascii="Calibri" w:hAnsi="Calibri" w:cs="Calibri"/>
        </w:rPr>
        <w:t>.</w:t>
      </w:r>
      <w:r w:rsidR="00925935">
        <w:rPr>
          <w:rFonts w:ascii="Calibri" w:hAnsi="Calibri" w:cs="Calibri"/>
        </w:rPr>
        <w:t xml:space="preserve"> </w:t>
      </w:r>
      <w:r w:rsidR="008143F1">
        <w:rPr>
          <w:rFonts w:ascii="Calibri" w:hAnsi="Calibri" w:cs="Calibri"/>
        </w:rPr>
        <w:t>[2</w:t>
      </w:r>
      <w:r w:rsidR="002C43D0">
        <w:rPr>
          <w:rFonts w:ascii="Calibri" w:hAnsi="Calibri" w:cs="Calibri"/>
        </w:rPr>
        <w:t>2</w:t>
      </w:r>
      <w:r w:rsidR="008143F1">
        <w:rPr>
          <w:rFonts w:ascii="Calibri" w:hAnsi="Calibri" w:cs="Calibri"/>
        </w:rPr>
        <w:t>]</w:t>
      </w:r>
      <w:r w:rsidR="00925935">
        <w:rPr>
          <w:rFonts w:ascii="Calibri" w:hAnsi="Calibri" w:cs="Calibri"/>
        </w:rPr>
        <w:t>)</w:t>
      </w:r>
      <w:r w:rsidR="00A351C4" w:rsidRPr="005948F0">
        <w:rPr>
          <w:rFonts w:ascii="Calibri" w:hAnsi="Calibri" w:cs="Calibri"/>
        </w:rPr>
        <w:t xml:space="preserve">, </w:t>
      </w:r>
      <w:r w:rsidR="00F174FC" w:rsidRPr="005948F0">
        <w:rPr>
          <w:rFonts w:ascii="Calibri" w:hAnsi="Calibri" w:cs="Calibri"/>
        </w:rPr>
        <w:t xml:space="preserve">between 34 weeks gestation and </w:t>
      </w:r>
      <w:r w:rsidR="000729F5" w:rsidRPr="005948F0">
        <w:rPr>
          <w:rFonts w:ascii="Calibri" w:hAnsi="Calibri" w:cs="Calibri"/>
        </w:rPr>
        <w:t>two</w:t>
      </w:r>
      <w:r w:rsidR="00F174FC" w:rsidRPr="005948F0">
        <w:rPr>
          <w:rFonts w:ascii="Calibri" w:hAnsi="Calibri" w:cs="Calibri"/>
        </w:rPr>
        <w:t xml:space="preserve"> weeks postpartum, </w:t>
      </w:r>
      <w:r w:rsidR="000729F5" w:rsidRPr="005948F0">
        <w:rPr>
          <w:rFonts w:ascii="Calibri" w:hAnsi="Calibri" w:cs="Calibri"/>
        </w:rPr>
        <w:t>self-report</w:t>
      </w:r>
      <w:r w:rsidR="00CF0933" w:rsidRPr="005948F0">
        <w:rPr>
          <w:rFonts w:ascii="Calibri" w:hAnsi="Calibri" w:cs="Calibri"/>
        </w:rPr>
        <w:t>ed</w:t>
      </w:r>
      <w:r w:rsidR="00F174FC" w:rsidRPr="005948F0">
        <w:rPr>
          <w:rFonts w:ascii="Calibri" w:hAnsi="Calibri" w:cs="Calibri"/>
        </w:rPr>
        <w:t xml:space="preserve"> not smok</w:t>
      </w:r>
      <w:r w:rsidR="00C0526B" w:rsidRPr="005948F0">
        <w:rPr>
          <w:rFonts w:ascii="Calibri" w:hAnsi="Calibri" w:cs="Calibri"/>
        </w:rPr>
        <w:t>ing</w:t>
      </w:r>
      <w:r w:rsidR="00F174FC" w:rsidRPr="005948F0">
        <w:rPr>
          <w:rFonts w:ascii="Calibri" w:hAnsi="Calibri" w:cs="Calibri"/>
        </w:rPr>
        <w:t xml:space="preserve"> a single puff of a cigarette for at least </w:t>
      </w:r>
      <w:r w:rsidR="00C0526B" w:rsidRPr="005948F0">
        <w:rPr>
          <w:rFonts w:ascii="Calibri" w:hAnsi="Calibri" w:cs="Calibri"/>
        </w:rPr>
        <w:t>four</w:t>
      </w:r>
      <w:r w:rsidR="00F174FC" w:rsidRPr="005948F0">
        <w:rPr>
          <w:rFonts w:ascii="Calibri" w:hAnsi="Calibri" w:cs="Calibri"/>
        </w:rPr>
        <w:t xml:space="preserve"> weeks, </w:t>
      </w:r>
      <w:r w:rsidR="002B6A68">
        <w:rPr>
          <w:rFonts w:ascii="Calibri" w:hAnsi="Calibri" w:cs="Calibri"/>
        </w:rPr>
        <w:t>exhaled</w:t>
      </w:r>
      <w:r w:rsidR="002B6A68" w:rsidRPr="005948F0">
        <w:rPr>
          <w:rFonts w:ascii="Calibri" w:hAnsi="Calibri" w:cs="Calibri"/>
        </w:rPr>
        <w:t xml:space="preserve"> </w:t>
      </w:r>
      <w:r w:rsidR="00F174FC" w:rsidRPr="005948F0">
        <w:rPr>
          <w:rFonts w:ascii="Calibri" w:hAnsi="Calibri" w:cs="Calibri"/>
        </w:rPr>
        <w:t>carbon monoxide</w:t>
      </w:r>
      <w:r w:rsidR="0066277D">
        <w:rPr>
          <w:rFonts w:ascii="Calibri" w:hAnsi="Calibri" w:cs="Calibri"/>
        </w:rPr>
        <w:t xml:space="preserve"> (CO)</w:t>
      </w:r>
      <w:r w:rsidR="00F174FC" w:rsidRPr="005948F0">
        <w:rPr>
          <w:rFonts w:ascii="Calibri" w:hAnsi="Calibri" w:cs="Calibri"/>
        </w:rPr>
        <w:t xml:space="preserve"> reading </w:t>
      </w:r>
      <w:r w:rsidR="00CF0933" w:rsidRPr="005948F0">
        <w:rPr>
          <w:rFonts w:ascii="Calibri" w:hAnsi="Calibri" w:cs="Calibri"/>
        </w:rPr>
        <w:t xml:space="preserve">was </w:t>
      </w:r>
      <w:r w:rsidR="00F174FC" w:rsidRPr="005948F0">
        <w:rPr>
          <w:rFonts w:ascii="Calibri" w:hAnsi="Calibri" w:cs="Calibri"/>
        </w:rPr>
        <w:t xml:space="preserve">&lt;4 </w:t>
      </w:r>
      <w:r w:rsidR="00776B64" w:rsidRPr="005948F0">
        <w:rPr>
          <w:rFonts w:ascii="Calibri" w:hAnsi="Calibri" w:cs="Calibri"/>
        </w:rPr>
        <w:t>parts per million</w:t>
      </w:r>
      <w:r w:rsidR="007756F6" w:rsidRPr="005948F0">
        <w:rPr>
          <w:rFonts w:ascii="Calibri" w:hAnsi="Calibri" w:cs="Calibri"/>
        </w:rPr>
        <w:t xml:space="preserve"> (ppm)</w:t>
      </w:r>
      <w:r w:rsidR="00F174FC" w:rsidRPr="005948F0">
        <w:rPr>
          <w:rFonts w:ascii="Calibri" w:hAnsi="Calibri" w:cs="Calibri"/>
        </w:rPr>
        <w:t>, 16 years</w:t>
      </w:r>
      <w:r w:rsidR="002A57C7" w:rsidRPr="005948F0">
        <w:rPr>
          <w:rFonts w:ascii="Calibri" w:hAnsi="Calibri" w:cs="Calibri"/>
        </w:rPr>
        <w:t xml:space="preserve"> or </w:t>
      </w:r>
      <w:r w:rsidR="005E43C4" w:rsidRPr="005948F0">
        <w:rPr>
          <w:rFonts w:ascii="Calibri" w:hAnsi="Calibri" w:cs="Calibri"/>
        </w:rPr>
        <w:t>older</w:t>
      </w:r>
      <w:r w:rsidR="00F174FC" w:rsidRPr="005948F0">
        <w:rPr>
          <w:rFonts w:ascii="Calibri" w:hAnsi="Calibri" w:cs="Calibri"/>
        </w:rPr>
        <w:t>, intend</w:t>
      </w:r>
      <w:r w:rsidR="000E1EA3" w:rsidRPr="005948F0">
        <w:rPr>
          <w:rFonts w:ascii="Calibri" w:hAnsi="Calibri" w:cs="Calibri"/>
        </w:rPr>
        <w:t>ed</w:t>
      </w:r>
      <w:r w:rsidR="00F174FC" w:rsidRPr="005948F0">
        <w:rPr>
          <w:rFonts w:ascii="Calibri" w:hAnsi="Calibri" w:cs="Calibri"/>
        </w:rPr>
        <w:t xml:space="preserve"> remaining abstinent from smoking after the birth, English </w:t>
      </w:r>
      <w:r w:rsidR="002D2274" w:rsidRPr="005948F0">
        <w:rPr>
          <w:rFonts w:ascii="Calibri" w:hAnsi="Calibri" w:cs="Calibri"/>
        </w:rPr>
        <w:t xml:space="preserve">speakers </w:t>
      </w:r>
      <w:r w:rsidR="00F174FC" w:rsidRPr="005948F0">
        <w:rPr>
          <w:rFonts w:ascii="Calibri" w:hAnsi="Calibri" w:cs="Calibri"/>
        </w:rPr>
        <w:t xml:space="preserve">and willing and able to give written informed consent for participation. </w:t>
      </w:r>
      <w:r w:rsidR="006407AC">
        <w:rPr>
          <w:rFonts w:ascii="Calibri" w:hAnsi="Calibri" w:cs="Calibri"/>
        </w:rPr>
        <w:t>In order</w:t>
      </w:r>
      <w:r w:rsidR="006407AC" w:rsidRPr="005948F0">
        <w:rPr>
          <w:rFonts w:ascii="Calibri" w:hAnsi="Calibri" w:cs="Calibri"/>
        </w:rPr>
        <w:t xml:space="preserve"> to </w:t>
      </w:r>
      <w:r w:rsidR="006407AC">
        <w:rPr>
          <w:rFonts w:ascii="Calibri" w:hAnsi="Calibri" w:cs="Calibri"/>
        </w:rPr>
        <w:t xml:space="preserve">take their own </w:t>
      </w:r>
      <w:r w:rsidR="0066277D">
        <w:rPr>
          <w:rFonts w:ascii="Calibri" w:hAnsi="Calibri" w:cs="Calibri"/>
        </w:rPr>
        <w:t>CO</w:t>
      </w:r>
      <w:r w:rsidR="006407AC">
        <w:rPr>
          <w:rFonts w:ascii="Calibri" w:hAnsi="Calibri" w:cs="Calibri"/>
        </w:rPr>
        <w:t xml:space="preserve"> measurements</w:t>
      </w:r>
      <w:r w:rsidR="006407AC" w:rsidRPr="005948F0">
        <w:rPr>
          <w:rFonts w:ascii="Calibri" w:hAnsi="Calibri" w:cs="Calibri"/>
        </w:rPr>
        <w:t xml:space="preserve">, they required a </w:t>
      </w:r>
      <w:r w:rsidR="006407AC">
        <w:rPr>
          <w:rFonts w:ascii="Calibri" w:hAnsi="Calibri" w:cs="Calibri"/>
        </w:rPr>
        <w:t>mobile</w:t>
      </w:r>
      <w:r w:rsidR="006407AC" w:rsidRPr="005948F0">
        <w:rPr>
          <w:rFonts w:ascii="Calibri" w:hAnsi="Calibri" w:cs="Calibri"/>
        </w:rPr>
        <w:t xml:space="preserve"> phone</w:t>
      </w:r>
      <w:r w:rsidR="00F83BEA">
        <w:rPr>
          <w:rFonts w:ascii="Calibri" w:hAnsi="Calibri" w:cs="Calibri"/>
        </w:rPr>
        <w:t xml:space="preserve"> </w:t>
      </w:r>
      <w:r w:rsidR="00394DFA" w:rsidRPr="005948F0">
        <w:rPr>
          <w:rFonts w:ascii="Calibri" w:hAnsi="Calibri" w:cs="Calibri"/>
        </w:rPr>
        <w:t>compatible with the</w:t>
      </w:r>
      <w:r w:rsidR="00C61C2D">
        <w:rPr>
          <w:rFonts w:ascii="Calibri" w:hAnsi="Calibri" w:cs="Calibri"/>
        </w:rPr>
        <w:t xml:space="preserve"> </w:t>
      </w:r>
      <w:proofErr w:type="spellStart"/>
      <w:r w:rsidR="00C61C2D">
        <w:rPr>
          <w:rFonts w:ascii="Calibri" w:hAnsi="Calibri" w:cs="Calibri"/>
        </w:rPr>
        <w:t>iCO</w:t>
      </w:r>
      <w:r w:rsidR="00636EDF" w:rsidRPr="00636EDF">
        <w:rPr>
          <w:rFonts w:ascii="Calibri" w:hAnsi="Calibri" w:cs="Calibri"/>
          <w:vertAlign w:val="superscript"/>
        </w:rPr>
        <w:t>TM</w:t>
      </w:r>
      <w:proofErr w:type="spellEnd"/>
      <w:r w:rsidR="00C61C2D">
        <w:rPr>
          <w:rFonts w:ascii="Calibri" w:hAnsi="Calibri" w:cs="Calibri"/>
        </w:rPr>
        <w:t xml:space="preserve"> </w:t>
      </w:r>
      <w:r w:rsidR="00636EDF">
        <w:rPr>
          <w:rFonts w:ascii="Calibri" w:hAnsi="Calibri" w:cs="Calibri"/>
        </w:rPr>
        <w:t xml:space="preserve">(single-person use) </w:t>
      </w:r>
      <w:r w:rsidR="0066277D">
        <w:rPr>
          <w:rFonts w:ascii="Calibri" w:hAnsi="Calibri" w:cs="Calibri"/>
        </w:rPr>
        <w:t>CO</w:t>
      </w:r>
      <w:r w:rsidR="00394DFA" w:rsidRPr="005948F0">
        <w:rPr>
          <w:rFonts w:ascii="Calibri" w:hAnsi="Calibri" w:cs="Calibri"/>
        </w:rPr>
        <w:t xml:space="preserve"> monitor </w:t>
      </w:r>
      <w:r w:rsidR="00990626">
        <w:rPr>
          <w:rFonts w:ascii="Calibri" w:hAnsi="Calibri" w:cs="Calibri"/>
        </w:rPr>
        <w:t>(</w:t>
      </w:r>
      <w:r w:rsidR="00636EDF">
        <w:rPr>
          <w:rFonts w:ascii="Calibri" w:hAnsi="Calibri" w:cs="Calibri"/>
        </w:rPr>
        <w:t xml:space="preserve">Bedfont Scientific Ltd. </w:t>
      </w:r>
      <w:r w:rsidR="00CD5502">
        <w:rPr>
          <w:rFonts w:ascii="Calibri" w:hAnsi="Calibri" w:cs="Calibri"/>
        </w:rPr>
        <w:t>[23]</w:t>
      </w:r>
      <w:r w:rsidR="00990626">
        <w:rPr>
          <w:rFonts w:ascii="Calibri" w:hAnsi="Calibri" w:cs="Calibri"/>
        </w:rPr>
        <w:t xml:space="preserve">) </w:t>
      </w:r>
      <w:r w:rsidR="00394DFA" w:rsidRPr="005948F0">
        <w:rPr>
          <w:rFonts w:ascii="Calibri" w:hAnsi="Calibri" w:cs="Calibri"/>
        </w:rPr>
        <w:t>app.</w:t>
      </w:r>
      <w:r w:rsidR="00394DFA" w:rsidRPr="005948F0">
        <w:rPr>
          <w:rFonts w:ascii="Calibri" w:hAnsi="Calibri" w:cs="Calibri"/>
          <w:b/>
          <w:bCs/>
        </w:rPr>
        <w:t xml:space="preserve"> </w:t>
      </w:r>
      <w:r w:rsidR="00F52876">
        <w:rPr>
          <w:rFonts w:ascii="Calibri" w:hAnsi="Calibri" w:cs="Calibri"/>
        </w:rPr>
        <w:t>R</w:t>
      </w:r>
      <w:r w:rsidR="00F52876" w:rsidRPr="005948F0">
        <w:rPr>
          <w:rFonts w:ascii="Calibri" w:hAnsi="Calibri" w:cs="Calibri"/>
        </w:rPr>
        <w:t>ecruit</w:t>
      </w:r>
      <w:r w:rsidR="00F52876">
        <w:rPr>
          <w:rFonts w:ascii="Calibri" w:hAnsi="Calibri" w:cs="Calibri"/>
        </w:rPr>
        <w:t>ment was</w:t>
      </w:r>
      <w:r w:rsidR="00F52876" w:rsidRPr="005948F0">
        <w:rPr>
          <w:rFonts w:ascii="Calibri" w:hAnsi="Calibri" w:cs="Calibri"/>
        </w:rPr>
        <w:t xml:space="preserve"> from </w:t>
      </w:r>
      <w:r w:rsidR="00933961">
        <w:rPr>
          <w:rFonts w:ascii="Calibri" w:hAnsi="Calibri" w:cs="Calibri"/>
        </w:rPr>
        <w:t xml:space="preserve">National Health Service </w:t>
      </w:r>
      <w:r w:rsidR="00F52876" w:rsidRPr="005948F0">
        <w:rPr>
          <w:rFonts w:ascii="Calibri" w:hAnsi="Calibri" w:cs="Calibri"/>
        </w:rPr>
        <w:t xml:space="preserve">stop smoking services </w:t>
      </w:r>
      <w:r w:rsidR="00506B7C">
        <w:rPr>
          <w:rFonts w:ascii="Calibri" w:hAnsi="Calibri" w:cs="Calibri"/>
        </w:rPr>
        <w:t xml:space="preserve">(mid-wife led and non-midwife led) </w:t>
      </w:r>
      <w:r w:rsidR="00F52876" w:rsidRPr="005948F0">
        <w:rPr>
          <w:rFonts w:ascii="Calibri" w:hAnsi="Calibri" w:cs="Calibri"/>
        </w:rPr>
        <w:t>serving four maternity hospitals in Greater Manchester, UK, covering large areas of deprivation and including a city, several provincial towns, suburban and rural areas. Births at the sites ranged from 2</w:t>
      </w:r>
      <w:r w:rsidR="00F52876">
        <w:rPr>
          <w:rFonts w:ascii="Calibri" w:hAnsi="Calibri" w:cs="Calibri"/>
        </w:rPr>
        <w:t>,</w:t>
      </w:r>
      <w:r w:rsidR="00F52876" w:rsidRPr="005948F0">
        <w:rPr>
          <w:rFonts w:ascii="Calibri" w:hAnsi="Calibri" w:cs="Calibri"/>
        </w:rPr>
        <w:t>230 to 12,150 per year.</w:t>
      </w:r>
      <w:r w:rsidR="00111C66">
        <w:rPr>
          <w:rFonts w:ascii="Calibri" w:hAnsi="Calibri" w:cs="Calibri"/>
        </w:rPr>
        <w:t xml:space="preserve"> </w:t>
      </w:r>
    </w:p>
    <w:p w14:paraId="0F1684F5" w14:textId="77777777" w:rsidR="00C420AC" w:rsidRDefault="00C420AC" w:rsidP="00332986">
      <w:pPr>
        <w:spacing w:after="0" w:line="360" w:lineRule="auto"/>
        <w:rPr>
          <w:b/>
          <w:bCs/>
        </w:rPr>
      </w:pPr>
    </w:p>
    <w:p w14:paraId="03097567" w14:textId="19989EF3" w:rsidR="00332986" w:rsidRPr="00332986" w:rsidRDefault="00332986" w:rsidP="00332986">
      <w:pPr>
        <w:spacing w:after="0" w:line="360" w:lineRule="auto"/>
        <w:rPr>
          <w:rFonts w:ascii="Calibri" w:hAnsi="Calibri" w:cs="Calibri"/>
          <w:b/>
          <w:bCs/>
        </w:rPr>
      </w:pPr>
      <w:r w:rsidRPr="00332986">
        <w:rPr>
          <w:b/>
          <w:bCs/>
        </w:rPr>
        <w:t>Interventions</w:t>
      </w:r>
    </w:p>
    <w:p w14:paraId="3A86CBC4" w14:textId="59093E22" w:rsidR="001261F2" w:rsidRPr="005948F0" w:rsidRDefault="001261F2" w:rsidP="00332986">
      <w:pPr>
        <w:spacing w:after="0" w:line="360" w:lineRule="auto"/>
        <w:rPr>
          <w:rFonts w:ascii="Calibri" w:hAnsi="Calibri" w:cs="Calibri"/>
        </w:rPr>
      </w:pPr>
      <w:r>
        <w:rPr>
          <w:rFonts w:ascii="Calibri" w:hAnsi="Calibri" w:cs="Calibri"/>
        </w:rPr>
        <w:t>During postpartum, c</w:t>
      </w:r>
      <w:r w:rsidRPr="005948F0">
        <w:rPr>
          <w:rFonts w:ascii="Calibri" w:hAnsi="Calibri" w:cs="Calibri"/>
        </w:rPr>
        <w:t>ontrol participants received care as usual</w:t>
      </w:r>
      <w:r>
        <w:rPr>
          <w:rFonts w:ascii="Calibri" w:hAnsi="Calibri" w:cs="Calibri"/>
        </w:rPr>
        <w:t>, with no support for avoiding return to smoking.</w:t>
      </w:r>
      <w:r w:rsidRPr="003F64D8">
        <w:rPr>
          <w:rFonts w:ascii="Calibri" w:hAnsi="Calibri" w:cs="Calibri"/>
        </w:rPr>
        <w:t xml:space="preserve"> </w:t>
      </w:r>
      <w:r w:rsidRPr="005948F0">
        <w:rPr>
          <w:rFonts w:ascii="Calibri" w:hAnsi="Calibri" w:cs="Calibri"/>
        </w:rPr>
        <w:t>During pregnancy, all participants, as part of routine care, received brief</w:t>
      </w:r>
      <w:r>
        <w:rPr>
          <w:rFonts w:ascii="Calibri" w:hAnsi="Calibri" w:cs="Calibri"/>
        </w:rPr>
        <w:t>, face-to-face, individual</w:t>
      </w:r>
      <w:r w:rsidRPr="005948F0">
        <w:rPr>
          <w:rFonts w:ascii="Calibri" w:hAnsi="Calibri" w:cs="Calibri"/>
        </w:rPr>
        <w:t xml:space="preserve"> advice about maintaining smoking abstinence during postpartum and the long-term.</w:t>
      </w:r>
      <w:r>
        <w:rPr>
          <w:rFonts w:ascii="Calibri" w:hAnsi="Calibri" w:cs="Calibri"/>
        </w:rPr>
        <w:t xml:space="preserve"> A</w:t>
      </w:r>
      <w:r w:rsidRPr="005948F0">
        <w:rPr>
          <w:rFonts w:ascii="Calibri" w:hAnsi="Calibri" w:cs="Calibri"/>
        </w:rPr>
        <w:t xml:space="preserve">ll </w:t>
      </w:r>
      <w:r w:rsidRPr="005948F0">
        <w:rPr>
          <w:rFonts w:ascii="Calibri" w:hAnsi="Calibri" w:cs="Calibri"/>
        </w:rPr>
        <w:lastRenderedPageBreak/>
        <w:t xml:space="preserve">participants were offered a £20 voucher for completing </w:t>
      </w:r>
      <w:r>
        <w:rPr>
          <w:rFonts w:ascii="Calibri" w:hAnsi="Calibri" w:cs="Calibri"/>
        </w:rPr>
        <w:t xml:space="preserve">research </w:t>
      </w:r>
      <w:r w:rsidRPr="005948F0">
        <w:rPr>
          <w:rFonts w:ascii="Calibri" w:hAnsi="Calibri" w:cs="Calibri"/>
        </w:rPr>
        <w:t xml:space="preserve">assessments at </w:t>
      </w:r>
      <w:r>
        <w:rPr>
          <w:rFonts w:ascii="Calibri" w:hAnsi="Calibri" w:cs="Calibri"/>
        </w:rPr>
        <w:t>three</w:t>
      </w:r>
      <w:r w:rsidRPr="005948F0">
        <w:rPr>
          <w:rFonts w:ascii="Calibri" w:hAnsi="Calibri" w:cs="Calibri"/>
        </w:rPr>
        <w:t xml:space="preserve"> </w:t>
      </w:r>
      <w:r>
        <w:rPr>
          <w:rFonts w:ascii="Calibri" w:hAnsi="Calibri" w:cs="Calibri"/>
        </w:rPr>
        <w:t xml:space="preserve">months </w:t>
      </w:r>
      <w:r w:rsidRPr="005948F0">
        <w:rPr>
          <w:rFonts w:ascii="Calibri" w:hAnsi="Calibri" w:cs="Calibri"/>
        </w:rPr>
        <w:t xml:space="preserve">and </w:t>
      </w:r>
      <w:r w:rsidR="00906A30">
        <w:rPr>
          <w:rFonts w:ascii="Calibri" w:hAnsi="Calibri" w:cs="Calibri"/>
        </w:rPr>
        <w:t>one-year</w:t>
      </w:r>
      <w:r w:rsidRPr="005948F0">
        <w:rPr>
          <w:rFonts w:ascii="Calibri" w:hAnsi="Calibri" w:cs="Calibri"/>
        </w:rPr>
        <w:t xml:space="preserve"> postpartum. </w:t>
      </w:r>
    </w:p>
    <w:p w14:paraId="6043EA8E" w14:textId="77777777" w:rsidR="001261F2" w:rsidRPr="005948F0" w:rsidRDefault="001261F2" w:rsidP="001261F2">
      <w:pPr>
        <w:spacing w:after="0" w:line="360" w:lineRule="auto"/>
        <w:rPr>
          <w:rFonts w:ascii="Calibri" w:hAnsi="Calibri" w:cs="Calibri"/>
        </w:rPr>
      </w:pPr>
    </w:p>
    <w:p w14:paraId="288A26F3" w14:textId="2654F50D" w:rsidR="001261F2" w:rsidRPr="005948F0" w:rsidRDefault="001261F2" w:rsidP="001261F2">
      <w:pPr>
        <w:spacing w:line="360" w:lineRule="auto"/>
        <w:rPr>
          <w:rFonts w:ascii="Calibri" w:hAnsi="Calibri" w:cs="Calibri"/>
        </w:rPr>
      </w:pPr>
      <w:r>
        <w:rPr>
          <w:rFonts w:ascii="Calibri" w:hAnsi="Calibri" w:cs="Calibri"/>
        </w:rPr>
        <w:t>All p</w:t>
      </w:r>
      <w:r w:rsidRPr="005948F0">
        <w:rPr>
          <w:rFonts w:ascii="Calibri" w:hAnsi="Calibri" w:cs="Calibri"/>
        </w:rPr>
        <w:t>articipants in the two</w:t>
      </w:r>
      <w:r>
        <w:rPr>
          <w:rFonts w:ascii="Calibri" w:hAnsi="Calibri" w:cs="Calibri"/>
        </w:rPr>
        <w:t>, individually delivered,</w:t>
      </w:r>
      <w:r w:rsidRPr="005948F0">
        <w:rPr>
          <w:rFonts w:ascii="Calibri" w:hAnsi="Calibri" w:cs="Calibri"/>
        </w:rPr>
        <w:t xml:space="preserve"> intervention groups</w:t>
      </w:r>
      <w:r>
        <w:rPr>
          <w:rFonts w:ascii="Calibri" w:hAnsi="Calibri" w:cs="Calibri"/>
        </w:rPr>
        <w:t xml:space="preserve"> received UC and</w:t>
      </w:r>
      <w:r w:rsidRPr="005948F0">
        <w:rPr>
          <w:rFonts w:ascii="Calibri" w:hAnsi="Calibri" w:cs="Calibri"/>
        </w:rPr>
        <w:t xml:space="preserve"> were </w:t>
      </w:r>
      <w:r>
        <w:rPr>
          <w:rFonts w:ascii="Calibri" w:hAnsi="Calibri" w:cs="Calibri"/>
        </w:rPr>
        <w:t xml:space="preserve">also </w:t>
      </w:r>
      <w:r w:rsidRPr="005948F0">
        <w:rPr>
          <w:rFonts w:ascii="Calibri" w:hAnsi="Calibri" w:cs="Calibri"/>
        </w:rPr>
        <w:t>offered financial incentives for up to either three or 12 months postpartum</w:t>
      </w:r>
      <w:r>
        <w:rPr>
          <w:rFonts w:ascii="Calibri" w:hAnsi="Calibri" w:cs="Calibri"/>
        </w:rPr>
        <w:t>, by experienced, trained stop smoking advisors</w:t>
      </w:r>
      <w:r w:rsidRPr="005948F0">
        <w:rPr>
          <w:rFonts w:ascii="Calibri" w:hAnsi="Calibri" w:cs="Calibri"/>
        </w:rPr>
        <w:t xml:space="preserve">. </w:t>
      </w:r>
      <w:r>
        <w:rPr>
          <w:rFonts w:ascii="Calibri" w:hAnsi="Calibri" w:cs="Calibri"/>
        </w:rPr>
        <w:t>They</w:t>
      </w:r>
      <w:r w:rsidRPr="005948F0">
        <w:rPr>
          <w:rFonts w:ascii="Calibri" w:hAnsi="Calibri" w:cs="Calibri"/>
        </w:rPr>
        <w:t xml:space="preserve"> could also identify a </w:t>
      </w:r>
      <w:r>
        <w:rPr>
          <w:rFonts w:ascii="Calibri" w:hAnsi="Calibri" w:cs="Calibri"/>
        </w:rPr>
        <w:t>SOS</w:t>
      </w:r>
      <w:r w:rsidRPr="005948F0">
        <w:rPr>
          <w:rFonts w:ascii="Calibri" w:hAnsi="Calibri" w:cs="Calibri"/>
        </w:rPr>
        <w:t xml:space="preserve">, to help them to remain </w:t>
      </w:r>
      <w:r>
        <w:rPr>
          <w:rFonts w:ascii="Calibri" w:hAnsi="Calibri" w:cs="Calibri"/>
        </w:rPr>
        <w:t>abstinent</w:t>
      </w:r>
      <w:r w:rsidRPr="005948F0">
        <w:rPr>
          <w:rFonts w:ascii="Calibri" w:hAnsi="Calibri" w:cs="Calibri"/>
        </w:rPr>
        <w:t xml:space="preserve">, who was also offered incentives. Incentives were Love2shop shopping vouchers, given or posted. For participants, payments were conditional on self-report of not smoking a single puff of a cigarette since their last quit date </w:t>
      </w:r>
      <w:r>
        <w:rPr>
          <w:rFonts w:ascii="Calibri" w:hAnsi="Calibri" w:cs="Calibri"/>
        </w:rPr>
        <w:t xml:space="preserve">during </w:t>
      </w:r>
      <w:r w:rsidRPr="005948F0">
        <w:rPr>
          <w:rFonts w:ascii="Calibri" w:hAnsi="Calibri" w:cs="Calibri"/>
        </w:rPr>
        <w:t xml:space="preserve">pregnancy and an </w:t>
      </w:r>
      <w:r w:rsidR="009B1782">
        <w:rPr>
          <w:rFonts w:ascii="Calibri" w:hAnsi="Calibri" w:cs="Calibri"/>
        </w:rPr>
        <w:t>exhaled</w:t>
      </w:r>
      <w:r w:rsidRPr="005948F0">
        <w:rPr>
          <w:rFonts w:ascii="Calibri" w:hAnsi="Calibri" w:cs="Calibri"/>
        </w:rPr>
        <w:t xml:space="preserve"> </w:t>
      </w:r>
      <w:r>
        <w:rPr>
          <w:rFonts w:ascii="Calibri" w:hAnsi="Calibri" w:cs="Calibri"/>
        </w:rPr>
        <w:t>CO</w:t>
      </w:r>
      <w:r w:rsidRPr="005948F0">
        <w:rPr>
          <w:rFonts w:ascii="Calibri" w:hAnsi="Calibri" w:cs="Calibri"/>
        </w:rPr>
        <w:t xml:space="preserve"> reading of &lt;8 ppm. </w:t>
      </w:r>
      <w:r>
        <w:t xml:space="preserve">During pregnancy, due to metabolic and respiratory changes, a CO cut-off of &lt;4 ppm is recommended [24,25]; out of pregnancy a cut-off of &lt;8 ppm is more standard [26]. </w:t>
      </w:r>
      <w:r w:rsidRPr="005948F0">
        <w:rPr>
          <w:rFonts w:ascii="Calibri" w:hAnsi="Calibri" w:cs="Calibri"/>
        </w:rPr>
        <w:t xml:space="preserve">For the </w:t>
      </w:r>
      <w:r>
        <w:rPr>
          <w:rFonts w:ascii="Calibri" w:hAnsi="Calibri" w:cs="Calibri"/>
        </w:rPr>
        <w:t>SOS</w:t>
      </w:r>
      <w:r w:rsidRPr="005948F0">
        <w:rPr>
          <w:rFonts w:ascii="Calibri" w:hAnsi="Calibri" w:cs="Calibri"/>
        </w:rPr>
        <w:t xml:space="preserve">, the payment was conditional on an </w:t>
      </w:r>
      <w:r w:rsidR="009B1782">
        <w:rPr>
          <w:rFonts w:ascii="Calibri" w:hAnsi="Calibri" w:cs="Calibri"/>
        </w:rPr>
        <w:t>exhaled</w:t>
      </w:r>
      <w:r w:rsidRPr="005948F0">
        <w:rPr>
          <w:rFonts w:ascii="Calibri" w:hAnsi="Calibri" w:cs="Calibri"/>
        </w:rPr>
        <w:t xml:space="preserve"> </w:t>
      </w:r>
      <w:r>
        <w:rPr>
          <w:rFonts w:ascii="Calibri" w:hAnsi="Calibri" w:cs="Calibri"/>
        </w:rPr>
        <w:t>CO</w:t>
      </w:r>
      <w:r w:rsidRPr="005948F0">
        <w:rPr>
          <w:rFonts w:ascii="Calibri" w:hAnsi="Calibri" w:cs="Calibri"/>
        </w:rPr>
        <w:t xml:space="preserve"> reading of &lt;8 ppm, irrespective of whether they had been a smoker. </w:t>
      </w:r>
      <w:r>
        <w:rPr>
          <w:rFonts w:ascii="Calibri" w:hAnsi="Calibri" w:cs="Calibri"/>
        </w:rPr>
        <w:t xml:space="preserve">Initially, interventions were delivered face-to-face at a hospital facility. </w:t>
      </w:r>
      <w:r w:rsidRPr="005948F0">
        <w:rPr>
          <w:rFonts w:ascii="Calibri" w:hAnsi="Calibri" w:cs="Calibri"/>
        </w:rPr>
        <w:t xml:space="preserve">During covid-19 restrictions, </w:t>
      </w:r>
      <w:r>
        <w:rPr>
          <w:rFonts w:ascii="Calibri" w:hAnsi="Calibri" w:cs="Calibri"/>
        </w:rPr>
        <w:t xml:space="preserve">most participants opted for telephone contact (using </w:t>
      </w:r>
      <w:proofErr w:type="spellStart"/>
      <w:r>
        <w:rPr>
          <w:rFonts w:ascii="Calibri" w:hAnsi="Calibri" w:cs="Calibri"/>
        </w:rPr>
        <w:t>iCO</w:t>
      </w:r>
      <w:proofErr w:type="spellEnd"/>
      <w:r>
        <w:rPr>
          <w:rFonts w:ascii="Calibri" w:hAnsi="Calibri" w:cs="Calibri"/>
        </w:rPr>
        <w:t xml:space="preserve"> monitor) or a home visit, and </w:t>
      </w:r>
      <w:r w:rsidRPr="005948F0">
        <w:rPr>
          <w:rFonts w:ascii="Calibri" w:hAnsi="Calibri" w:cs="Calibri"/>
        </w:rPr>
        <w:t xml:space="preserve">the </w:t>
      </w:r>
      <w:r>
        <w:rPr>
          <w:rFonts w:ascii="Calibri" w:hAnsi="Calibri" w:cs="Calibri"/>
        </w:rPr>
        <w:t>SOS</w:t>
      </w:r>
      <w:r w:rsidRPr="005948F0">
        <w:rPr>
          <w:rFonts w:ascii="Calibri" w:hAnsi="Calibri" w:cs="Calibri"/>
        </w:rPr>
        <w:t xml:space="preserve"> was confirmed as abstinent based on self-report alone</w:t>
      </w:r>
      <w:r>
        <w:rPr>
          <w:rFonts w:ascii="Calibri" w:hAnsi="Calibri" w:cs="Calibri"/>
        </w:rPr>
        <w:t xml:space="preserve"> (see protocol for covid-19 adaptations [22])</w:t>
      </w:r>
      <w:r w:rsidRPr="005948F0">
        <w:rPr>
          <w:rFonts w:ascii="Calibri" w:hAnsi="Calibri" w:cs="Calibri"/>
        </w:rPr>
        <w:t>.</w:t>
      </w:r>
      <w:r>
        <w:rPr>
          <w:rFonts w:ascii="Calibri" w:hAnsi="Calibri" w:cs="Calibri"/>
        </w:rPr>
        <w:t xml:space="preserve"> Interventions sessions lasted around seven minutes.</w:t>
      </w:r>
    </w:p>
    <w:p w14:paraId="5704F831" w14:textId="433D690C" w:rsidR="001261F2" w:rsidRPr="005948F0" w:rsidRDefault="001261F2" w:rsidP="001261F2">
      <w:pPr>
        <w:spacing w:line="360" w:lineRule="auto"/>
        <w:rPr>
          <w:rFonts w:ascii="Calibri" w:hAnsi="Calibri" w:cs="Calibri"/>
        </w:rPr>
      </w:pPr>
      <w:r w:rsidRPr="005948F0">
        <w:rPr>
          <w:rFonts w:ascii="Calibri" w:hAnsi="Calibri" w:cs="Calibri"/>
        </w:rPr>
        <w:t>In the three</w:t>
      </w:r>
      <w:r>
        <w:rPr>
          <w:rFonts w:ascii="Calibri" w:hAnsi="Calibri" w:cs="Calibri"/>
        </w:rPr>
        <w:t>-</w:t>
      </w:r>
      <w:r w:rsidRPr="005948F0">
        <w:rPr>
          <w:rFonts w:ascii="Calibri" w:hAnsi="Calibri" w:cs="Calibri"/>
        </w:rPr>
        <w:t xml:space="preserve">months incentive group, participants were offered up to £60 of incentives, with £20 offered at one, two and </w:t>
      </w:r>
      <w:r w:rsidR="009230C8">
        <w:rPr>
          <w:rFonts w:ascii="Calibri" w:hAnsi="Calibri" w:cs="Calibri"/>
        </w:rPr>
        <w:t>three-months</w:t>
      </w:r>
      <w:r w:rsidRPr="005948F0">
        <w:rPr>
          <w:rFonts w:ascii="Calibri" w:hAnsi="Calibri" w:cs="Calibri"/>
        </w:rPr>
        <w:t xml:space="preserve"> postpartum. </w:t>
      </w:r>
      <w:r>
        <w:rPr>
          <w:rFonts w:ascii="Calibri" w:hAnsi="Calibri" w:cs="Calibri"/>
        </w:rPr>
        <w:t xml:space="preserve">At </w:t>
      </w:r>
      <w:r w:rsidR="009230C8">
        <w:rPr>
          <w:rFonts w:ascii="Calibri" w:hAnsi="Calibri" w:cs="Calibri"/>
        </w:rPr>
        <w:t>three-months</w:t>
      </w:r>
      <w:r>
        <w:rPr>
          <w:rFonts w:ascii="Calibri" w:hAnsi="Calibri" w:cs="Calibri"/>
        </w:rPr>
        <w:t xml:space="preserve"> postpartum, SOSs</w:t>
      </w:r>
      <w:r w:rsidRPr="005948F0">
        <w:rPr>
          <w:rFonts w:ascii="Calibri" w:hAnsi="Calibri" w:cs="Calibri"/>
        </w:rPr>
        <w:t xml:space="preserve"> </w:t>
      </w:r>
      <w:r>
        <w:rPr>
          <w:rFonts w:ascii="Calibri" w:hAnsi="Calibri" w:cs="Calibri"/>
        </w:rPr>
        <w:t>were</w:t>
      </w:r>
      <w:r w:rsidRPr="005948F0">
        <w:rPr>
          <w:rFonts w:ascii="Calibri" w:hAnsi="Calibri" w:cs="Calibri"/>
        </w:rPr>
        <w:t xml:space="preserve"> offered a £60 voucher if </w:t>
      </w:r>
      <w:r>
        <w:rPr>
          <w:rFonts w:ascii="Calibri" w:hAnsi="Calibri" w:cs="Calibri"/>
        </w:rPr>
        <w:t xml:space="preserve">both </w:t>
      </w:r>
      <w:r w:rsidRPr="005948F0">
        <w:rPr>
          <w:rFonts w:ascii="Calibri" w:hAnsi="Calibri" w:cs="Calibri"/>
        </w:rPr>
        <w:t xml:space="preserve">participant and </w:t>
      </w:r>
      <w:r>
        <w:rPr>
          <w:rFonts w:ascii="Calibri" w:hAnsi="Calibri" w:cs="Calibri"/>
        </w:rPr>
        <w:t>SOS</w:t>
      </w:r>
      <w:r w:rsidRPr="005948F0">
        <w:rPr>
          <w:rFonts w:ascii="Calibri" w:hAnsi="Calibri" w:cs="Calibri"/>
        </w:rPr>
        <w:t xml:space="preserve"> </w:t>
      </w:r>
      <w:r>
        <w:rPr>
          <w:rFonts w:ascii="Calibri" w:hAnsi="Calibri" w:cs="Calibri"/>
        </w:rPr>
        <w:t>were</w:t>
      </w:r>
      <w:r w:rsidRPr="005948F0">
        <w:rPr>
          <w:rFonts w:ascii="Calibri" w:hAnsi="Calibri" w:cs="Calibri"/>
        </w:rPr>
        <w:t xml:space="preserve"> </w:t>
      </w:r>
      <w:r>
        <w:rPr>
          <w:rFonts w:ascii="Calibri" w:hAnsi="Calibri" w:cs="Calibri"/>
        </w:rPr>
        <w:t>validated</w:t>
      </w:r>
      <w:r w:rsidRPr="005948F0">
        <w:rPr>
          <w:rFonts w:ascii="Calibri" w:hAnsi="Calibri" w:cs="Calibri"/>
        </w:rPr>
        <w:t xml:space="preserve"> as abstinent.</w:t>
      </w:r>
    </w:p>
    <w:p w14:paraId="74B24750" w14:textId="77777777" w:rsidR="001261F2" w:rsidRDefault="001261F2" w:rsidP="001261F2">
      <w:pPr>
        <w:spacing w:line="360" w:lineRule="auto"/>
        <w:rPr>
          <w:rFonts w:ascii="Calibri" w:hAnsi="Calibri" w:cs="Calibri"/>
        </w:rPr>
      </w:pPr>
      <w:r w:rsidRPr="005948F0">
        <w:rPr>
          <w:rFonts w:ascii="Calibri" w:hAnsi="Calibri" w:cs="Calibri"/>
        </w:rPr>
        <w:t>In the 12</w:t>
      </w:r>
      <w:r>
        <w:rPr>
          <w:rFonts w:ascii="Calibri" w:hAnsi="Calibri" w:cs="Calibri"/>
        </w:rPr>
        <w:t>-</w:t>
      </w:r>
      <w:r w:rsidRPr="005948F0">
        <w:rPr>
          <w:rFonts w:ascii="Calibri" w:hAnsi="Calibri" w:cs="Calibri"/>
        </w:rPr>
        <w:t xml:space="preserve">months incentive group, in addition to </w:t>
      </w:r>
      <w:r>
        <w:rPr>
          <w:rFonts w:ascii="Calibri" w:hAnsi="Calibri" w:cs="Calibri"/>
        </w:rPr>
        <w:t xml:space="preserve">the </w:t>
      </w:r>
      <w:r w:rsidRPr="005948F0">
        <w:rPr>
          <w:rFonts w:ascii="Calibri" w:hAnsi="Calibri" w:cs="Calibri"/>
        </w:rPr>
        <w:t xml:space="preserve">incentives offered to </w:t>
      </w:r>
      <w:r>
        <w:rPr>
          <w:rFonts w:ascii="Calibri" w:hAnsi="Calibri" w:cs="Calibri"/>
        </w:rPr>
        <w:t xml:space="preserve">participants and SOSs in </w:t>
      </w:r>
      <w:r w:rsidRPr="005948F0">
        <w:rPr>
          <w:rFonts w:ascii="Calibri" w:hAnsi="Calibri" w:cs="Calibri"/>
        </w:rPr>
        <w:t>the three</w:t>
      </w:r>
      <w:r>
        <w:rPr>
          <w:rFonts w:ascii="Calibri" w:hAnsi="Calibri" w:cs="Calibri"/>
        </w:rPr>
        <w:t xml:space="preserve"> </w:t>
      </w:r>
      <w:r w:rsidRPr="005948F0">
        <w:rPr>
          <w:rFonts w:ascii="Calibri" w:hAnsi="Calibri" w:cs="Calibri"/>
        </w:rPr>
        <w:t xml:space="preserve">months group, </w:t>
      </w:r>
      <w:r>
        <w:rPr>
          <w:rFonts w:ascii="Calibri" w:hAnsi="Calibri" w:cs="Calibri"/>
        </w:rPr>
        <w:t>participants</w:t>
      </w:r>
      <w:r w:rsidRPr="005948F0">
        <w:rPr>
          <w:rFonts w:ascii="Calibri" w:hAnsi="Calibri" w:cs="Calibri"/>
        </w:rPr>
        <w:t xml:space="preserve"> were offered £60 at six, nine and 12 months postpartum. </w:t>
      </w:r>
      <w:r>
        <w:rPr>
          <w:rFonts w:ascii="Calibri" w:hAnsi="Calibri" w:cs="Calibri"/>
        </w:rPr>
        <w:t xml:space="preserve">In </w:t>
      </w:r>
      <w:r w:rsidRPr="005948F0">
        <w:rPr>
          <w:rFonts w:ascii="Calibri" w:hAnsi="Calibri" w:cs="Calibri"/>
        </w:rPr>
        <w:t xml:space="preserve">total, this group </w:t>
      </w:r>
      <w:r>
        <w:rPr>
          <w:rFonts w:ascii="Calibri" w:hAnsi="Calibri" w:cs="Calibri"/>
        </w:rPr>
        <w:t>was</w:t>
      </w:r>
      <w:r w:rsidRPr="005948F0">
        <w:rPr>
          <w:rFonts w:ascii="Calibri" w:hAnsi="Calibri" w:cs="Calibri"/>
        </w:rPr>
        <w:t xml:space="preserve"> offered £</w:t>
      </w:r>
      <w:r>
        <w:rPr>
          <w:rFonts w:ascii="Calibri" w:hAnsi="Calibri" w:cs="Calibri"/>
        </w:rPr>
        <w:t>300</w:t>
      </w:r>
      <w:r w:rsidRPr="005948F0">
        <w:rPr>
          <w:rFonts w:ascii="Calibri" w:hAnsi="Calibri" w:cs="Calibri"/>
        </w:rPr>
        <w:t>.</w:t>
      </w:r>
      <w:r>
        <w:rPr>
          <w:rFonts w:ascii="Calibri" w:hAnsi="Calibri" w:cs="Calibri"/>
        </w:rPr>
        <w:t xml:space="preserve"> All the interventions were delivered uniformly across the sites. </w:t>
      </w:r>
    </w:p>
    <w:p w14:paraId="457825A0" w14:textId="77777777" w:rsidR="001261F2" w:rsidRDefault="001261F2" w:rsidP="00BE2DEB">
      <w:pPr>
        <w:spacing w:after="0" w:line="360" w:lineRule="auto"/>
        <w:rPr>
          <w:rFonts w:ascii="Calibri" w:hAnsi="Calibri" w:cs="Calibri"/>
        </w:rPr>
      </w:pPr>
    </w:p>
    <w:p w14:paraId="76A2870A" w14:textId="77777777" w:rsidR="001A23D0" w:rsidRPr="0065007B" w:rsidRDefault="001A23D0" w:rsidP="00BE2DEB">
      <w:pPr>
        <w:spacing w:after="0" w:line="360" w:lineRule="auto"/>
        <w:rPr>
          <w:rFonts w:ascii="Calibri" w:hAnsi="Calibri" w:cs="Calibri"/>
          <w:b/>
          <w:bCs/>
        </w:rPr>
      </w:pPr>
      <w:r w:rsidRPr="0065007B">
        <w:rPr>
          <w:rFonts w:ascii="Calibri" w:hAnsi="Calibri" w:cs="Calibri"/>
          <w:b/>
          <w:bCs/>
        </w:rPr>
        <w:t>Procedures</w:t>
      </w:r>
    </w:p>
    <w:p w14:paraId="2FA33611" w14:textId="3F65960B" w:rsidR="00D17CAE" w:rsidRPr="005948F0" w:rsidRDefault="009F72D8" w:rsidP="00BE2DEB">
      <w:pPr>
        <w:spacing w:after="0" w:line="360" w:lineRule="auto"/>
        <w:rPr>
          <w:rFonts w:ascii="Calibri" w:hAnsi="Calibri" w:cs="Calibri"/>
        </w:rPr>
      </w:pPr>
      <w:r w:rsidRPr="005948F0">
        <w:rPr>
          <w:rFonts w:ascii="Calibri" w:hAnsi="Calibri" w:cs="Calibri"/>
        </w:rPr>
        <w:t xml:space="preserve">On joining the pregnancy stop smoking programme, women were informed that, if they were </w:t>
      </w:r>
      <w:r w:rsidR="00D929D6">
        <w:rPr>
          <w:rFonts w:ascii="Calibri" w:hAnsi="Calibri" w:cs="Calibri"/>
        </w:rPr>
        <w:t>abstinent</w:t>
      </w:r>
      <w:r w:rsidRPr="005948F0">
        <w:rPr>
          <w:rFonts w:ascii="Calibri" w:hAnsi="Calibri" w:cs="Calibri"/>
        </w:rPr>
        <w:t xml:space="preserve"> at the end of their pregnancy, they may be invited to join a study examining the effects of offering shopping vouchers on </w:t>
      </w:r>
      <w:r>
        <w:rPr>
          <w:rFonts w:ascii="Calibri" w:hAnsi="Calibri" w:cs="Calibri"/>
        </w:rPr>
        <w:t>abstinence</w:t>
      </w:r>
      <w:r w:rsidRPr="005948F0">
        <w:rPr>
          <w:rFonts w:ascii="Calibri" w:hAnsi="Calibri" w:cs="Calibri"/>
        </w:rPr>
        <w:t xml:space="preserve"> during the </w:t>
      </w:r>
      <w:r>
        <w:rPr>
          <w:rFonts w:ascii="Calibri" w:hAnsi="Calibri" w:cs="Calibri"/>
        </w:rPr>
        <w:t>first year</w:t>
      </w:r>
      <w:r w:rsidRPr="005948F0">
        <w:rPr>
          <w:rFonts w:ascii="Calibri" w:hAnsi="Calibri" w:cs="Calibri"/>
        </w:rPr>
        <w:t xml:space="preserve"> after the</w:t>
      </w:r>
      <w:r>
        <w:rPr>
          <w:rFonts w:ascii="Calibri" w:hAnsi="Calibri" w:cs="Calibri"/>
        </w:rPr>
        <w:t>ir baby’s</w:t>
      </w:r>
      <w:r w:rsidRPr="005948F0">
        <w:rPr>
          <w:rFonts w:ascii="Calibri" w:hAnsi="Calibri" w:cs="Calibri"/>
        </w:rPr>
        <w:t xml:space="preserve"> birth.</w:t>
      </w:r>
      <w:r w:rsidR="002E14BB">
        <w:rPr>
          <w:rFonts w:ascii="Calibri" w:hAnsi="Calibri" w:cs="Calibri"/>
        </w:rPr>
        <w:t xml:space="preserve"> </w:t>
      </w:r>
      <w:r w:rsidR="00E55896">
        <w:rPr>
          <w:rFonts w:ascii="Calibri" w:hAnsi="Calibri" w:cs="Calibri"/>
        </w:rPr>
        <w:t>Th</w:t>
      </w:r>
      <w:r w:rsidR="00B6633C">
        <w:rPr>
          <w:rFonts w:ascii="Calibri" w:hAnsi="Calibri" w:cs="Calibri"/>
        </w:rPr>
        <w:t>o</w:t>
      </w:r>
      <w:r w:rsidR="00E55896">
        <w:rPr>
          <w:rFonts w:ascii="Calibri" w:hAnsi="Calibri" w:cs="Calibri"/>
        </w:rPr>
        <w:t xml:space="preserve">se reporting not currently smoking </w:t>
      </w:r>
      <w:r w:rsidR="00B6633C">
        <w:rPr>
          <w:rFonts w:ascii="Calibri" w:hAnsi="Calibri" w:cs="Calibri"/>
        </w:rPr>
        <w:t xml:space="preserve">and </w:t>
      </w:r>
      <w:r w:rsidR="0095311D" w:rsidRPr="005948F0">
        <w:rPr>
          <w:rFonts w:ascii="Calibri" w:hAnsi="Calibri" w:cs="Calibri"/>
        </w:rPr>
        <w:t>confirmed as abstinent (</w:t>
      </w:r>
      <w:r w:rsidR="0066277D">
        <w:rPr>
          <w:rFonts w:ascii="Calibri" w:hAnsi="Calibri" w:cs="Calibri"/>
        </w:rPr>
        <w:t>CO</w:t>
      </w:r>
      <w:r w:rsidR="0095311D" w:rsidRPr="005948F0">
        <w:rPr>
          <w:rFonts w:ascii="Calibri" w:hAnsi="Calibri" w:cs="Calibri"/>
        </w:rPr>
        <w:t xml:space="preserve"> &lt;4 </w:t>
      </w:r>
      <w:r w:rsidR="00A90719" w:rsidRPr="005948F0">
        <w:rPr>
          <w:rFonts w:ascii="Calibri" w:hAnsi="Calibri" w:cs="Calibri"/>
        </w:rPr>
        <w:t>part per million</w:t>
      </w:r>
      <w:r w:rsidR="0095311D" w:rsidRPr="005948F0">
        <w:rPr>
          <w:rFonts w:ascii="Calibri" w:hAnsi="Calibri" w:cs="Calibri"/>
        </w:rPr>
        <w:t xml:space="preserve">) by </w:t>
      </w:r>
      <w:r w:rsidR="0069615C" w:rsidRPr="005948F0">
        <w:rPr>
          <w:rFonts w:ascii="Calibri" w:hAnsi="Calibri" w:cs="Calibri"/>
        </w:rPr>
        <w:t>the stop smoking service</w:t>
      </w:r>
      <w:r w:rsidR="0095311D" w:rsidRPr="005948F0">
        <w:rPr>
          <w:rFonts w:ascii="Calibri" w:hAnsi="Calibri" w:cs="Calibri"/>
        </w:rPr>
        <w:t xml:space="preserve"> at around 32 weeks gestation </w:t>
      </w:r>
      <w:r w:rsidR="0069615C" w:rsidRPr="005948F0">
        <w:rPr>
          <w:rFonts w:ascii="Calibri" w:hAnsi="Calibri" w:cs="Calibri"/>
        </w:rPr>
        <w:t>were</w:t>
      </w:r>
      <w:r w:rsidR="0095311D" w:rsidRPr="005948F0">
        <w:rPr>
          <w:rFonts w:ascii="Calibri" w:hAnsi="Calibri" w:cs="Calibri"/>
        </w:rPr>
        <w:t xml:space="preserve"> given a ‘generic’ </w:t>
      </w:r>
      <w:r w:rsidR="00877848" w:rsidRPr="005948F0">
        <w:rPr>
          <w:rFonts w:ascii="Calibri" w:hAnsi="Calibri" w:cs="Calibri"/>
        </w:rPr>
        <w:t>participant information sheet</w:t>
      </w:r>
      <w:r w:rsidR="0095311D" w:rsidRPr="005948F0">
        <w:rPr>
          <w:rFonts w:ascii="Calibri" w:hAnsi="Calibri" w:cs="Calibri"/>
        </w:rPr>
        <w:t xml:space="preserve">. </w:t>
      </w:r>
      <w:r w:rsidR="00504813" w:rsidRPr="005948F0">
        <w:rPr>
          <w:rFonts w:ascii="Calibri" w:hAnsi="Calibri" w:cs="Calibri"/>
        </w:rPr>
        <w:t xml:space="preserve">Stop smoking advisors enrolled </w:t>
      </w:r>
      <w:r w:rsidR="001B31C9" w:rsidRPr="005948F0">
        <w:rPr>
          <w:rFonts w:ascii="Calibri" w:hAnsi="Calibri" w:cs="Calibri"/>
        </w:rPr>
        <w:t>participants</w:t>
      </w:r>
      <w:r w:rsidR="00A668CE" w:rsidRPr="005948F0">
        <w:rPr>
          <w:rFonts w:ascii="Calibri" w:hAnsi="Calibri" w:cs="Calibri"/>
        </w:rPr>
        <w:t xml:space="preserve"> at </w:t>
      </w:r>
      <w:r w:rsidR="004A1E59">
        <w:rPr>
          <w:rFonts w:ascii="Calibri" w:hAnsi="Calibri" w:cs="Calibri"/>
        </w:rPr>
        <w:t xml:space="preserve">between </w:t>
      </w:r>
      <w:r w:rsidR="001B2A5E" w:rsidRPr="005948F0">
        <w:rPr>
          <w:rFonts w:ascii="Calibri" w:hAnsi="Calibri" w:cs="Calibri"/>
        </w:rPr>
        <w:t xml:space="preserve">34 weeks gestation </w:t>
      </w:r>
      <w:r w:rsidR="004A1E59">
        <w:rPr>
          <w:rFonts w:ascii="Calibri" w:hAnsi="Calibri" w:cs="Calibri"/>
        </w:rPr>
        <w:t>and</w:t>
      </w:r>
      <w:r w:rsidR="001B2A5E" w:rsidRPr="005948F0">
        <w:rPr>
          <w:rFonts w:ascii="Calibri" w:hAnsi="Calibri" w:cs="Calibri"/>
        </w:rPr>
        <w:t xml:space="preserve"> </w:t>
      </w:r>
      <w:r w:rsidR="00B309D5">
        <w:rPr>
          <w:rFonts w:ascii="Calibri" w:hAnsi="Calibri" w:cs="Calibri"/>
        </w:rPr>
        <w:t>four</w:t>
      </w:r>
      <w:r w:rsidR="001B2A5E" w:rsidRPr="005948F0">
        <w:rPr>
          <w:rFonts w:ascii="Calibri" w:hAnsi="Calibri" w:cs="Calibri"/>
        </w:rPr>
        <w:t xml:space="preserve"> weeks postpartum</w:t>
      </w:r>
      <w:r w:rsidR="001B31C9" w:rsidRPr="005948F0">
        <w:rPr>
          <w:rFonts w:ascii="Calibri" w:hAnsi="Calibri" w:cs="Calibri"/>
        </w:rPr>
        <w:t xml:space="preserve">. </w:t>
      </w:r>
      <w:r w:rsidR="00454F6F" w:rsidRPr="005948F0">
        <w:rPr>
          <w:rFonts w:ascii="Calibri" w:hAnsi="Calibri" w:cs="Calibri"/>
        </w:rPr>
        <w:t xml:space="preserve">Baseline and consent questions </w:t>
      </w:r>
      <w:r w:rsidR="00580894" w:rsidRPr="005948F0">
        <w:rPr>
          <w:rFonts w:ascii="Calibri" w:hAnsi="Calibri" w:cs="Calibri"/>
        </w:rPr>
        <w:t xml:space="preserve">were completed before </w:t>
      </w:r>
      <w:r w:rsidR="00156CC9">
        <w:rPr>
          <w:rFonts w:ascii="Calibri" w:hAnsi="Calibri" w:cs="Calibri"/>
        </w:rPr>
        <w:t xml:space="preserve">the advisor requested </w:t>
      </w:r>
      <w:r w:rsidR="00454F6F" w:rsidRPr="005948F0">
        <w:rPr>
          <w:rFonts w:ascii="Calibri" w:hAnsi="Calibri" w:cs="Calibri"/>
        </w:rPr>
        <w:t>automated randomised group allocation</w:t>
      </w:r>
      <w:r w:rsidR="00123985">
        <w:rPr>
          <w:rFonts w:ascii="Calibri" w:hAnsi="Calibri" w:cs="Calibri"/>
        </w:rPr>
        <w:t xml:space="preserve"> online</w:t>
      </w:r>
      <w:r w:rsidR="00454F6F" w:rsidRPr="005948F0">
        <w:rPr>
          <w:rFonts w:ascii="Calibri" w:hAnsi="Calibri" w:cs="Calibri"/>
        </w:rPr>
        <w:t>, ensuring concealment</w:t>
      </w:r>
      <w:r w:rsidR="006E1A63">
        <w:rPr>
          <w:rFonts w:ascii="Calibri" w:hAnsi="Calibri" w:cs="Calibri"/>
        </w:rPr>
        <w:t xml:space="preserve">, with the </w:t>
      </w:r>
      <w:r w:rsidR="00AB2C76">
        <w:rPr>
          <w:rFonts w:ascii="Calibri" w:hAnsi="Calibri" w:cs="Calibri"/>
        </w:rPr>
        <w:t>participant present</w:t>
      </w:r>
      <w:r w:rsidR="00454F6F" w:rsidRPr="005948F0">
        <w:rPr>
          <w:rFonts w:ascii="Calibri" w:hAnsi="Calibri" w:cs="Calibri"/>
        </w:rPr>
        <w:t xml:space="preserve">. </w:t>
      </w:r>
      <w:r w:rsidR="00CE25D3">
        <w:rPr>
          <w:rFonts w:ascii="Calibri" w:hAnsi="Calibri" w:cs="Calibri"/>
        </w:rPr>
        <w:t>Participants were randomised to one of three conditions</w:t>
      </w:r>
      <w:r w:rsidR="00A76C26">
        <w:rPr>
          <w:rFonts w:ascii="Calibri" w:hAnsi="Calibri" w:cs="Calibri"/>
        </w:rPr>
        <w:t xml:space="preserve"> within site. </w:t>
      </w:r>
      <w:r w:rsidR="0008460E" w:rsidRPr="005948F0">
        <w:rPr>
          <w:rFonts w:ascii="Calibri" w:hAnsi="Calibri" w:cs="Calibri"/>
        </w:rPr>
        <w:t xml:space="preserve">During </w:t>
      </w:r>
      <w:r w:rsidR="00B309D5">
        <w:rPr>
          <w:rFonts w:ascii="Calibri" w:hAnsi="Calibri" w:cs="Calibri"/>
        </w:rPr>
        <w:t>C</w:t>
      </w:r>
      <w:r w:rsidR="0008460E" w:rsidRPr="005948F0">
        <w:rPr>
          <w:rFonts w:ascii="Calibri" w:hAnsi="Calibri" w:cs="Calibri"/>
        </w:rPr>
        <w:t>ovid-19 restrictions</w:t>
      </w:r>
      <w:r w:rsidR="00782CE5" w:rsidRPr="005948F0">
        <w:rPr>
          <w:rFonts w:ascii="Calibri" w:hAnsi="Calibri" w:cs="Calibri"/>
        </w:rPr>
        <w:t>,</w:t>
      </w:r>
      <w:r w:rsidR="0008460E" w:rsidRPr="005948F0">
        <w:rPr>
          <w:rFonts w:ascii="Calibri" w:hAnsi="Calibri" w:cs="Calibri"/>
        </w:rPr>
        <w:t xml:space="preserve"> </w:t>
      </w:r>
      <w:r w:rsidR="0074354A">
        <w:rPr>
          <w:rFonts w:ascii="Calibri" w:hAnsi="Calibri" w:cs="Calibri"/>
        </w:rPr>
        <w:lastRenderedPageBreak/>
        <w:t>when</w:t>
      </w:r>
      <w:r w:rsidR="0008460E" w:rsidRPr="005948F0">
        <w:rPr>
          <w:rFonts w:ascii="Calibri" w:hAnsi="Calibri" w:cs="Calibri"/>
        </w:rPr>
        <w:t xml:space="preserve"> </w:t>
      </w:r>
      <w:r w:rsidR="00E44025" w:rsidRPr="005948F0">
        <w:rPr>
          <w:rFonts w:ascii="Calibri" w:hAnsi="Calibri" w:cs="Calibri"/>
        </w:rPr>
        <w:t>written consent for trial participati</w:t>
      </w:r>
      <w:r w:rsidR="00782CE5" w:rsidRPr="005948F0">
        <w:rPr>
          <w:rFonts w:ascii="Calibri" w:hAnsi="Calibri" w:cs="Calibri"/>
        </w:rPr>
        <w:t>o</w:t>
      </w:r>
      <w:r w:rsidR="00E44025" w:rsidRPr="005948F0">
        <w:rPr>
          <w:rFonts w:ascii="Calibri" w:hAnsi="Calibri" w:cs="Calibri"/>
        </w:rPr>
        <w:t xml:space="preserve">n could not be obtained </w:t>
      </w:r>
      <w:r w:rsidR="00D17CAE" w:rsidRPr="005948F0">
        <w:rPr>
          <w:rFonts w:ascii="Calibri" w:hAnsi="Calibri" w:cs="Calibri"/>
        </w:rPr>
        <w:t>face-to-face</w:t>
      </w:r>
      <w:r w:rsidR="00E44025" w:rsidRPr="005948F0">
        <w:rPr>
          <w:rFonts w:ascii="Calibri" w:hAnsi="Calibri" w:cs="Calibri"/>
        </w:rPr>
        <w:t xml:space="preserve">, </w:t>
      </w:r>
      <w:proofErr w:type="gramStart"/>
      <w:r w:rsidR="00E44025" w:rsidRPr="005948F0">
        <w:rPr>
          <w:rFonts w:ascii="Calibri" w:hAnsi="Calibri" w:cs="Calibri"/>
        </w:rPr>
        <w:t>written</w:t>
      </w:r>
      <w:proofErr w:type="gramEnd"/>
      <w:r w:rsidR="00E44025" w:rsidRPr="005948F0">
        <w:rPr>
          <w:rFonts w:ascii="Calibri" w:hAnsi="Calibri" w:cs="Calibri"/>
        </w:rPr>
        <w:t xml:space="preserve"> </w:t>
      </w:r>
      <w:r w:rsidR="00C26E81" w:rsidRPr="005948F0">
        <w:rPr>
          <w:rFonts w:ascii="Calibri" w:hAnsi="Calibri" w:cs="Calibri"/>
        </w:rPr>
        <w:t>o</w:t>
      </w:r>
      <w:r w:rsidR="00782CE5" w:rsidRPr="005948F0">
        <w:rPr>
          <w:rFonts w:ascii="Calibri" w:hAnsi="Calibri" w:cs="Calibri"/>
        </w:rPr>
        <w:t xml:space="preserve">r verbal consent was obtained by ‘distanced’ methods (see protocol </w:t>
      </w:r>
      <w:r w:rsidR="00BF5E2D">
        <w:rPr>
          <w:rFonts w:ascii="Calibri" w:hAnsi="Calibri" w:cs="Calibri"/>
        </w:rPr>
        <w:t>[22]).</w:t>
      </w:r>
    </w:p>
    <w:p w14:paraId="6979575D" w14:textId="77777777" w:rsidR="00D17CAE" w:rsidRPr="005948F0" w:rsidRDefault="00D17CAE" w:rsidP="00BE2DEB">
      <w:pPr>
        <w:spacing w:after="0" w:line="360" w:lineRule="auto"/>
        <w:rPr>
          <w:rFonts w:ascii="Calibri" w:hAnsi="Calibri" w:cs="Calibri"/>
        </w:rPr>
      </w:pPr>
    </w:p>
    <w:p w14:paraId="05DC7964" w14:textId="1BC9CBD7" w:rsidR="005A1E28" w:rsidRDefault="00391438" w:rsidP="00BB249F">
      <w:pPr>
        <w:spacing w:after="0" w:line="360" w:lineRule="auto"/>
      </w:pPr>
      <w:r w:rsidRPr="005948F0">
        <w:rPr>
          <w:rFonts w:ascii="Calibri" w:hAnsi="Calibri" w:cs="Calibri"/>
        </w:rPr>
        <w:t>R</w:t>
      </w:r>
      <w:r w:rsidR="00454F6F" w:rsidRPr="005948F0">
        <w:rPr>
          <w:rFonts w:ascii="Calibri" w:hAnsi="Calibri" w:cs="Calibri"/>
        </w:rPr>
        <w:t>andomisation (1:1</w:t>
      </w:r>
      <w:r w:rsidR="00BD707F" w:rsidRPr="005948F0">
        <w:rPr>
          <w:rFonts w:ascii="Calibri" w:hAnsi="Calibri" w:cs="Calibri"/>
        </w:rPr>
        <w:t>:1</w:t>
      </w:r>
      <w:r w:rsidR="00454F6F" w:rsidRPr="005948F0">
        <w:rPr>
          <w:rFonts w:ascii="Calibri" w:hAnsi="Calibri" w:cs="Calibri"/>
        </w:rPr>
        <w:t xml:space="preserve"> allocation)</w:t>
      </w:r>
      <w:r w:rsidR="00642C5A" w:rsidRPr="005948F0">
        <w:rPr>
          <w:rFonts w:ascii="Calibri" w:hAnsi="Calibri" w:cs="Calibri"/>
        </w:rPr>
        <w:t xml:space="preserve"> was</w:t>
      </w:r>
      <w:r w:rsidRPr="005948F0">
        <w:rPr>
          <w:rFonts w:ascii="Calibri" w:hAnsi="Calibri" w:cs="Calibri"/>
        </w:rPr>
        <w:t xml:space="preserve"> stratified by site</w:t>
      </w:r>
      <w:r w:rsidR="00427289">
        <w:rPr>
          <w:rFonts w:ascii="Calibri" w:hAnsi="Calibri" w:cs="Calibri"/>
        </w:rPr>
        <w:t>,</w:t>
      </w:r>
      <w:r w:rsidR="00642C5A" w:rsidRPr="005948F0">
        <w:rPr>
          <w:rFonts w:ascii="Calibri" w:hAnsi="Calibri" w:cs="Calibri"/>
        </w:rPr>
        <w:t xml:space="preserve"> </w:t>
      </w:r>
      <w:r w:rsidR="00454F6F" w:rsidRPr="005948F0">
        <w:rPr>
          <w:rFonts w:ascii="Calibri" w:hAnsi="Calibri" w:cs="Calibri"/>
        </w:rPr>
        <w:t>us</w:t>
      </w:r>
      <w:r w:rsidR="00427289">
        <w:rPr>
          <w:rFonts w:ascii="Calibri" w:hAnsi="Calibri" w:cs="Calibri"/>
        </w:rPr>
        <w:t>ing</w:t>
      </w:r>
      <w:r w:rsidR="00454F6F" w:rsidRPr="005948F0">
        <w:rPr>
          <w:rFonts w:ascii="Calibri" w:hAnsi="Calibri" w:cs="Calibri"/>
        </w:rPr>
        <w:t xml:space="preserve"> randomly permuted blocks of varying size.</w:t>
      </w:r>
      <w:r w:rsidR="00B309D5">
        <w:rPr>
          <w:rFonts w:ascii="Calibri" w:hAnsi="Calibri" w:cs="Calibri"/>
        </w:rPr>
        <w:t xml:space="preserve"> The r</w:t>
      </w:r>
      <w:r w:rsidR="00454F6F" w:rsidRPr="005948F0">
        <w:rPr>
          <w:rFonts w:ascii="Calibri" w:hAnsi="Calibri" w:cs="Calibri"/>
        </w:rPr>
        <w:t xml:space="preserve">andomisation sequence was computer generated </w:t>
      </w:r>
      <w:r w:rsidR="00521D5D" w:rsidRPr="005948F0">
        <w:rPr>
          <w:rFonts w:ascii="Calibri" w:hAnsi="Calibri" w:cs="Calibri"/>
        </w:rPr>
        <w:t xml:space="preserve">and </w:t>
      </w:r>
      <w:r w:rsidR="00454F6F" w:rsidRPr="005948F0">
        <w:rPr>
          <w:rFonts w:ascii="Calibri" w:hAnsi="Calibri" w:cs="Calibri"/>
        </w:rPr>
        <w:t xml:space="preserve">stored in </w:t>
      </w:r>
      <w:r w:rsidR="0049398E" w:rsidRPr="005948F0">
        <w:rPr>
          <w:rFonts w:ascii="Calibri" w:hAnsi="Calibri" w:cs="Calibri"/>
        </w:rPr>
        <w:t>a</w:t>
      </w:r>
      <w:r w:rsidR="00BE695D" w:rsidRPr="005948F0">
        <w:rPr>
          <w:rFonts w:ascii="Calibri" w:hAnsi="Calibri" w:cs="Calibri"/>
        </w:rPr>
        <w:t xml:space="preserve"> </w:t>
      </w:r>
      <w:r w:rsidR="00454F6F" w:rsidRPr="005948F0">
        <w:rPr>
          <w:rFonts w:ascii="Calibri" w:hAnsi="Calibri" w:cs="Calibri"/>
        </w:rPr>
        <w:t>secure online programme.</w:t>
      </w:r>
      <w:r w:rsidR="00C26E81" w:rsidRPr="005948F0">
        <w:rPr>
          <w:rFonts w:ascii="Calibri" w:hAnsi="Calibri" w:cs="Calibri"/>
        </w:rPr>
        <w:t xml:space="preserve"> </w:t>
      </w:r>
      <w:r w:rsidR="005A1E28">
        <w:t>Due to the nature of the intervention, in this pragmatic trial, it was not possible to blind participants to treatment allocation. Nor were the advisors conducting the assessments blind to allocation, as the advisors both delivered the intervention and conducted assessments, with the assessments being part of the intervention. The statisticians were blinded to allocation.</w:t>
      </w:r>
    </w:p>
    <w:p w14:paraId="3EB0B918" w14:textId="77777777" w:rsidR="008E0E6B" w:rsidRDefault="008E0E6B" w:rsidP="00BB249F">
      <w:pPr>
        <w:pStyle w:val="Body"/>
        <w:widowControl w:val="0"/>
        <w:spacing w:line="360" w:lineRule="auto"/>
        <w:rPr>
          <w:rFonts w:asciiTheme="minorHAnsi" w:hAnsiTheme="minorHAnsi" w:cstheme="minorHAnsi"/>
          <w:sz w:val="22"/>
          <w:szCs w:val="22"/>
        </w:rPr>
      </w:pPr>
    </w:p>
    <w:p w14:paraId="1EA63568" w14:textId="7406AE04" w:rsidR="00D45207" w:rsidRDefault="008E0E6B" w:rsidP="00BB249F">
      <w:pPr>
        <w:spacing w:after="0" w:line="360" w:lineRule="auto"/>
        <w:rPr>
          <w:rFonts w:cstheme="minorHAnsi"/>
        </w:rPr>
      </w:pPr>
      <w:r w:rsidRPr="00222E45">
        <w:rPr>
          <w:rFonts w:cstheme="minorHAnsi"/>
        </w:rPr>
        <w:t xml:space="preserve">The trial protocol was approved by the North-West-Liverpool Central Research Ethics Committee (ref: 18/NW/0838). Trained researchers at the University of Stirling added data to a secure trial database and conducted data monitoring (see Supplement </w:t>
      </w:r>
      <w:r>
        <w:rPr>
          <w:rFonts w:cstheme="minorHAnsi"/>
        </w:rPr>
        <w:t>B</w:t>
      </w:r>
      <w:r w:rsidRPr="00222E45">
        <w:rPr>
          <w:rFonts w:cstheme="minorHAnsi"/>
        </w:rPr>
        <w:t xml:space="preserve">). Trial planning, including preparation of participant materials, included two patient and public involvement and engagement </w:t>
      </w:r>
      <w:r>
        <w:rPr>
          <w:rFonts w:cstheme="minorHAnsi"/>
        </w:rPr>
        <w:t xml:space="preserve">(PPIE) </w:t>
      </w:r>
      <w:r w:rsidRPr="00222E45">
        <w:rPr>
          <w:rFonts w:cstheme="minorHAnsi"/>
        </w:rPr>
        <w:t xml:space="preserve">representatives who had smoked during pregnancy. </w:t>
      </w:r>
      <w:r w:rsidRPr="00222E45">
        <w:rPr>
          <w:rFonts w:cstheme="minorHAnsi"/>
          <w:color w:val="333333"/>
          <w:shd w:val="clear" w:color="auto" w:fill="FFFFFF"/>
        </w:rPr>
        <w:t xml:space="preserve">We carefully assessed the burden of the trial interventions on participants. </w:t>
      </w:r>
      <w:r w:rsidRPr="00222E45">
        <w:rPr>
          <w:rFonts w:cstheme="minorHAnsi"/>
        </w:rPr>
        <w:t xml:space="preserve">There was additional </w:t>
      </w:r>
      <w:r>
        <w:rPr>
          <w:rFonts w:cstheme="minorHAnsi"/>
        </w:rPr>
        <w:t xml:space="preserve">PPIE </w:t>
      </w:r>
      <w:r w:rsidRPr="00222E45">
        <w:rPr>
          <w:rFonts w:cstheme="minorHAnsi"/>
        </w:rPr>
        <w:t>representation on the Trial Steering Committee that included input on plans for dissemination of the findings.</w:t>
      </w:r>
    </w:p>
    <w:p w14:paraId="03798133" w14:textId="77777777" w:rsidR="001B79B2" w:rsidRDefault="001B79B2" w:rsidP="00BB249F">
      <w:pPr>
        <w:spacing w:after="0" w:line="360" w:lineRule="auto"/>
        <w:rPr>
          <w:rFonts w:ascii="Calibri" w:hAnsi="Calibri" w:cs="Calibri"/>
        </w:rPr>
      </w:pPr>
    </w:p>
    <w:p w14:paraId="2DE4F7C1" w14:textId="54B4296E" w:rsidR="00FD3BA2" w:rsidRPr="005948F0" w:rsidRDefault="00D45207" w:rsidP="00BB249F">
      <w:pPr>
        <w:spacing w:after="0" w:line="360" w:lineRule="auto"/>
        <w:rPr>
          <w:rFonts w:ascii="Calibri" w:hAnsi="Calibri" w:cs="Calibri"/>
          <w:b/>
          <w:bCs/>
        </w:rPr>
      </w:pPr>
      <w:r>
        <w:rPr>
          <w:rFonts w:ascii="Calibri" w:hAnsi="Calibri" w:cs="Calibri"/>
          <w:b/>
          <w:bCs/>
        </w:rPr>
        <w:t xml:space="preserve">Measures </w:t>
      </w:r>
    </w:p>
    <w:p w14:paraId="759B867E" w14:textId="589775CC" w:rsidR="000C0617" w:rsidRDefault="000C0617" w:rsidP="00BB249F">
      <w:pPr>
        <w:spacing w:after="0" w:line="360" w:lineRule="auto"/>
        <w:rPr>
          <w:rFonts w:ascii="Calibri" w:hAnsi="Calibri" w:cs="Calibri"/>
        </w:rPr>
      </w:pPr>
      <w:r w:rsidRPr="005948F0">
        <w:rPr>
          <w:rFonts w:ascii="Calibri" w:hAnsi="Calibri" w:cs="Calibri"/>
        </w:rPr>
        <w:t xml:space="preserve">At </w:t>
      </w:r>
      <w:r w:rsidR="009230C8">
        <w:rPr>
          <w:rFonts w:ascii="Calibri" w:hAnsi="Calibri" w:cs="Calibri"/>
        </w:rPr>
        <w:t>three-months</w:t>
      </w:r>
      <w:r w:rsidR="00525840">
        <w:rPr>
          <w:rFonts w:ascii="Calibri" w:hAnsi="Calibri" w:cs="Calibri"/>
        </w:rPr>
        <w:t xml:space="preserve"> </w:t>
      </w:r>
      <w:r w:rsidR="00781D4F" w:rsidRPr="005948F0">
        <w:rPr>
          <w:rFonts w:ascii="Calibri" w:hAnsi="Calibri" w:cs="Calibri"/>
        </w:rPr>
        <w:t xml:space="preserve">and </w:t>
      </w:r>
      <w:r w:rsidR="00525840">
        <w:rPr>
          <w:rFonts w:ascii="Calibri" w:hAnsi="Calibri" w:cs="Calibri"/>
        </w:rPr>
        <w:t>one</w:t>
      </w:r>
      <w:r w:rsidR="00D45207">
        <w:rPr>
          <w:rFonts w:ascii="Calibri" w:hAnsi="Calibri" w:cs="Calibri"/>
        </w:rPr>
        <w:t>-</w:t>
      </w:r>
      <w:r w:rsidR="00525840">
        <w:rPr>
          <w:rFonts w:ascii="Calibri" w:hAnsi="Calibri" w:cs="Calibri"/>
        </w:rPr>
        <w:t>year</w:t>
      </w:r>
      <w:r w:rsidRPr="005948F0">
        <w:rPr>
          <w:rFonts w:ascii="Calibri" w:hAnsi="Calibri" w:cs="Calibri"/>
        </w:rPr>
        <w:t xml:space="preserve"> postpartum follow-ups, </w:t>
      </w:r>
      <w:r w:rsidR="002841F4" w:rsidRPr="005948F0">
        <w:rPr>
          <w:rFonts w:ascii="Calibri" w:hAnsi="Calibri" w:cs="Calibri"/>
        </w:rPr>
        <w:t>stop smoking service advisor</w:t>
      </w:r>
      <w:r w:rsidR="00D75E52">
        <w:rPr>
          <w:rFonts w:ascii="Calibri" w:hAnsi="Calibri" w:cs="Calibri"/>
        </w:rPr>
        <w:t>s</w:t>
      </w:r>
      <w:r w:rsidR="002841F4" w:rsidRPr="005948F0">
        <w:rPr>
          <w:rFonts w:ascii="Calibri" w:hAnsi="Calibri" w:cs="Calibri"/>
        </w:rPr>
        <w:t xml:space="preserve"> </w:t>
      </w:r>
      <w:r w:rsidR="00884E3A">
        <w:rPr>
          <w:rFonts w:ascii="Calibri" w:hAnsi="Calibri" w:cs="Calibri"/>
        </w:rPr>
        <w:t xml:space="preserve">conducted assessments and </w:t>
      </w:r>
      <w:r w:rsidR="00D75E52">
        <w:rPr>
          <w:rFonts w:ascii="Calibri" w:hAnsi="Calibri" w:cs="Calibri"/>
        </w:rPr>
        <w:t>were</w:t>
      </w:r>
      <w:r w:rsidR="00884E3A">
        <w:rPr>
          <w:rFonts w:ascii="Calibri" w:hAnsi="Calibri" w:cs="Calibri"/>
        </w:rPr>
        <w:t xml:space="preserve"> </w:t>
      </w:r>
      <w:r w:rsidR="002804A0">
        <w:rPr>
          <w:rFonts w:ascii="Calibri" w:hAnsi="Calibri" w:cs="Calibri"/>
        </w:rPr>
        <w:t xml:space="preserve">trained </w:t>
      </w:r>
      <w:r w:rsidR="00884E3A">
        <w:rPr>
          <w:rFonts w:ascii="Calibri" w:hAnsi="Calibri" w:cs="Calibri"/>
        </w:rPr>
        <w:t>to do so. I</w:t>
      </w:r>
      <w:r w:rsidRPr="005948F0">
        <w:rPr>
          <w:rFonts w:ascii="Calibri" w:hAnsi="Calibri" w:cs="Calibri"/>
        </w:rPr>
        <w:t>nitially</w:t>
      </w:r>
      <w:r w:rsidR="009C4692">
        <w:rPr>
          <w:rFonts w:ascii="Calibri" w:hAnsi="Calibri" w:cs="Calibri"/>
        </w:rPr>
        <w:t>,</w:t>
      </w:r>
      <w:r w:rsidRPr="005948F0">
        <w:rPr>
          <w:rFonts w:ascii="Calibri" w:hAnsi="Calibri" w:cs="Calibri"/>
        </w:rPr>
        <w:t xml:space="preserve"> </w:t>
      </w:r>
      <w:r w:rsidR="00884E3A">
        <w:rPr>
          <w:rFonts w:ascii="Calibri" w:hAnsi="Calibri" w:cs="Calibri"/>
        </w:rPr>
        <w:t>advisor</w:t>
      </w:r>
      <w:r w:rsidR="003079B7">
        <w:rPr>
          <w:rFonts w:ascii="Calibri" w:hAnsi="Calibri" w:cs="Calibri"/>
        </w:rPr>
        <w:t>s</w:t>
      </w:r>
      <w:r w:rsidR="00884E3A">
        <w:rPr>
          <w:rFonts w:ascii="Calibri" w:hAnsi="Calibri" w:cs="Calibri"/>
        </w:rPr>
        <w:t xml:space="preserve"> </w:t>
      </w:r>
      <w:r w:rsidRPr="005948F0">
        <w:rPr>
          <w:rFonts w:ascii="Calibri" w:hAnsi="Calibri" w:cs="Calibri"/>
        </w:rPr>
        <w:t xml:space="preserve">assessed </w:t>
      </w:r>
      <w:r w:rsidR="002F0BC0" w:rsidRPr="005948F0">
        <w:rPr>
          <w:rFonts w:ascii="Calibri" w:hAnsi="Calibri" w:cs="Calibri"/>
        </w:rPr>
        <w:t>participants</w:t>
      </w:r>
      <w:r w:rsidR="002F0BC0">
        <w:rPr>
          <w:rFonts w:ascii="Calibri" w:hAnsi="Calibri" w:cs="Calibri"/>
        </w:rPr>
        <w:t xml:space="preserve">’ </w:t>
      </w:r>
      <w:r w:rsidRPr="005948F0">
        <w:rPr>
          <w:rFonts w:ascii="Calibri" w:hAnsi="Calibri" w:cs="Calibri"/>
        </w:rPr>
        <w:t xml:space="preserve">smoking status over the </w:t>
      </w:r>
      <w:r w:rsidR="009C4692">
        <w:rPr>
          <w:rFonts w:ascii="Calibri" w:hAnsi="Calibri" w:cs="Calibri"/>
        </w:rPr>
        <w:t>tele</w:t>
      </w:r>
      <w:r w:rsidRPr="005948F0">
        <w:rPr>
          <w:rFonts w:ascii="Calibri" w:hAnsi="Calibri" w:cs="Calibri"/>
        </w:rPr>
        <w:t xml:space="preserve">phone </w:t>
      </w:r>
      <w:r w:rsidR="00E76FFB" w:rsidRPr="005948F0">
        <w:rPr>
          <w:rFonts w:ascii="Calibri" w:hAnsi="Calibri" w:cs="Calibri"/>
        </w:rPr>
        <w:t xml:space="preserve">(up to five </w:t>
      </w:r>
      <w:r w:rsidR="003E397A" w:rsidRPr="005948F0">
        <w:rPr>
          <w:rFonts w:ascii="Calibri" w:hAnsi="Calibri" w:cs="Calibri"/>
        </w:rPr>
        <w:t xml:space="preserve">contact </w:t>
      </w:r>
      <w:r w:rsidR="00E76FFB" w:rsidRPr="005948F0">
        <w:rPr>
          <w:rFonts w:ascii="Calibri" w:hAnsi="Calibri" w:cs="Calibri"/>
        </w:rPr>
        <w:t>attempts)</w:t>
      </w:r>
      <w:r w:rsidRPr="005948F0">
        <w:rPr>
          <w:rFonts w:ascii="Calibri" w:hAnsi="Calibri" w:cs="Calibri"/>
        </w:rPr>
        <w:t>. Those report</w:t>
      </w:r>
      <w:r w:rsidR="003E397A" w:rsidRPr="005948F0">
        <w:rPr>
          <w:rFonts w:ascii="Calibri" w:hAnsi="Calibri" w:cs="Calibri"/>
        </w:rPr>
        <w:t>ing</w:t>
      </w:r>
      <w:r w:rsidRPr="005948F0">
        <w:rPr>
          <w:rFonts w:ascii="Calibri" w:hAnsi="Calibri" w:cs="Calibri"/>
        </w:rPr>
        <w:t xml:space="preserve"> not smok</w:t>
      </w:r>
      <w:r w:rsidR="00820798">
        <w:rPr>
          <w:rFonts w:ascii="Calibri" w:hAnsi="Calibri" w:cs="Calibri"/>
        </w:rPr>
        <w:t>ing</w:t>
      </w:r>
      <w:r w:rsidRPr="005948F0">
        <w:rPr>
          <w:rFonts w:ascii="Calibri" w:hAnsi="Calibri" w:cs="Calibri"/>
        </w:rPr>
        <w:t xml:space="preserve"> a single puff </w:t>
      </w:r>
      <w:r w:rsidR="005F0A6F">
        <w:rPr>
          <w:rFonts w:ascii="Calibri" w:hAnsi="Calibri" w:cs="Calibri"/>
        </w:rPr>
        <w:t>(</w:t>
      </w:r>
      <w:r w:rsidR="00AE2170">
        <w:rPr>
          <w:rFonts w:ascii="Calibri" w:hAnsi="Calibri" w:cs="Calibri"/>
        </w:rPr>
        <w:t xml:space="preserve">since </w:t>
      </w:r>
      <w:r w:rsidR="005F0A6F">
        <w:rPr>
          <w:rFonts w:ascii="Calibri" w:hAnsi="Calibri" w:cs="Calibri"/>
        </w:rPr>
        <w:t xml:space="preserve">at least four weeks prior to </w:t>
      </w:r>
      <w:r w:rsidR="001C7E29">
        <w:rPr>
          <w:rFonts w:ascii="Calibri" w:hAnsi="Calibri" w:cs="Calibri"/>
        </w:rPr>
        <w:t>randomisation)</w:t>
      </w:r>
      <w:r w:rsidR="00F727A5">
        <w:rPr>
          <w:rFonts w:ascii="Calibri" w:hAnsi="Calibri" w:cs="Calibri"/>
        </w:rPr>
        <w:t xml:space="preserve"> </w:t>
      </w:r>
      <w:r w:rsidR="00D144B2" w:rsidRPr="005948F0">
        <w:rPr>
          <w:rFonts w:ascii="Calibri" w:hAnsi="Calibri" w:cs="Calibri"/>
        </w:rPr>
        <w:t>were</w:t>
      </w:r>
      <w:r w:rsidRPr="005948F0">
        <w:rPr>
          <w:rFonts w:ascii="Calibri" w:hAnsi="Calibri" w:cs="Calibri"/>
        </w:rPr>
        <w:t xml:space="preserve"> asked to </w:t>
      </w:r>
      <w:r w:rsidR="00833DDA" w:rsidRPr="005948F0">
        <w:rPr>
          <w:rFonts w:ascii="Calibri" w:hAnsi="Calibri" w:cs="Calibri"/>
        </w:rPr>
        <w:t>biochemically verify</w:t>
      </w:r>
      <w:r w:rsidR="00D57CE7" w:rsidRPr="005948F0">
        <w:rPr>
          <w:rFonts w:ascii="Calibri" w:hAnsi="Calibri" w:cs="Calibri"/>
        </w:rPr>
        <w:t xml:space="preserve"> their smoking status </w:t>
      </w:r>
      <w:r w:rsidR="004907AB" w:rsidRPr="005948F0">
        <w:rPr>
          <w:rFonts w:ascii="Calibri" w:hAnsi="Calibri" w:cs="Calibri"/>
        </w:rPr>
        <w:t xml:space="preserve">with their advisor </w:t>
      </w:r>
      <w:r w:rsidR="00D57CE7" w:rsidRPr="005948F0">
        <w:rPr>
          <w:rFonts w:ascii="Calibri" w:hAnsi="Calibri" w:cs="Calibri"/>
        </w:rPr>
        <w:t>at</w:t>
      </w:r>
      <w:r w:rsidRPr="005948F0">
        <w:rPr>
          <w:rFonts w:ascii="Calibri" w:hAnsi="Calibri" w:cs="Calibri"/>
        </w:rPr>
        <w:t xml:space="preserve"> </w:t>
      </w:r>
      <w:r w:rsidR="004907AB" w:rsidRPr="005948F0">
        <w:rPr>
          <w:rFonts w:ascii="Calibri" w:hAnsi="Calibri" w:cs="Calibri"/>
        </w:rPr>
        <w:t xml:space="preserve">either </w:t>
      </w:r>
      <w:r w:rsidR="00192F17" w:rsidRPr="005948F0">
        <w:rPr>
          <w:rFonts w:ascii="Calibri" w:hAnsi="Calibri" w:cs="Calibri"/>
        </w:rPr>
        <w:t xml:space="preserve">a </w:t>
      </w:r>
      <w:r w:rsidRPr="005948F0">
        <w:rPr>
          <w:rFonts w:ascii="Calibri" w:hAnsi="Calibri" w:cs="Calibri"/>
        </w:rPr>
        <w:t xml:space="preserve">face-to-face appointment </w:t>
      </w:r>
      <w:r w:rsidR="00380F8E" w:rsidRPr="005948F0">
        <w:rPr>
          <w:rFonts w:ascii="Calibri" w:hAnsi="Calibri" w:cs="Calibri"/>
        </w:rPr>
        <w:t xml:space="preserve">or remotely </w:t>
      </w:r>
      <w:r w:rsidRPr="005948F0">
        <w:rPr>
          <w:rFonts w:ascii="Calibri" w:hAnsi="Calibri" w:cs="Calibri"/>
        </w:rPr>
        <w:t>during C</w:t>
      </w:r>
      <w:r w:rsidR="00B309D5">
        <w:rPr>
          <w:rFonts w:ascii="Calibri" w:hAnsi="Calibri" w:cs="Calibri"/>
        </w:rPr>
        <w:t>ovid</w:t>
      </w:r>
      <w:r w:rsidRPr="005948F0">
        <w:rPr>
          <w:rFonts w:ascii="Calibri" w:hAnsi="Calibri" w:cs="Calibri"/>
        </w:rPr>
        <w:t>-19 restrictions</w:t>
      </w:r>
      <w:r w:rsidR="00B87723" w:rsidRPr="005948F0">
        <w:rPr>
          <w:rFonts w:ascii="Calibri" w:hAnsi="Calibri" w:cs="Calibri"/>
        </w:rPr>
        <w:t xml:space="preserve">, as outlined in the protocol </w:t>
      </w:r>
      <w:r w:rsidR="00866446">
        <w:rPr>
          <w:rFonts w:ascii="Calibri" w:hAnsi="Calibri" w:cs="Calibri"/>
        </w:rPr>
        <w:t>[22]</w:t>
      </w:r>
      <w:r w:rsidR="00380F8E" w:rsidRPr="005948F0">
        <w:rPr>
          <w:rFonts w:ascii="Calibri" w:hAnsi="Calibri" w:cs="Calibri"/>
        </w:rPr>
        <w:t>.</w:t>
      </w:r>
    </w:p>
    <w:p w14:paraId="6D6D9B2E" w14:textId="77777777" w:rsidR="00104E98" w:rsidRPr="005948F0" w:rsidRDefault="00104E98" w:rsidP="00BB249F">
      <w:pPr>
        <w:spacing w:after="0" w:line="360" w:lineRule="auto"/>
        <w:rPr>
          <w:rFonts w:ascii="Calibri" w:hAnsi="Calibri" w:cs="Calibri"/>
          <w:b/>
          <w:bCs/>
        </w:rPr>
      </w:pPr>
    </w:p>
    <w:p w14:paraId="2522F60D" w14:textId="29555106" w:rsidR="002675BE" w:rsidRPr="005948F0" w:rsidRDefault="00AE403A" w:rsidP="00BE2DEB">
      <w:pPr>
        <w:spacing w:line="360" w:lineRule="auto"/>
        <w:rPr>
          <w:rFonts w:ascii="Calibri" w:hAnsi="Calibri" w:cs="Calibri"/>
        </w:rPr>
      </w:pPr>
      <w:r w:rsidRPr="005948F0">
        <w:rPr>
          <w:rFonts w:ascii="Calibri" w:hAnsi="Calibri" w:cs="Calibri"/>
        </w:rPr>
        <w:t xml:space="preserve">The primary outcome </w:t>
      </w:r>
      <w:r w:rsidR="00D705F0" w:rsidRPr="005948F0">
        <w:rPr>
          <w:rFonts w:ascii="Calibri" w:hAnsi="Calibri" w:cs="Calibri"/>
        </w:rPr>
        <w:t>was</w:t>
      </w:r>
      <w:r w:rsidRPr="005948F0">
        <w:rPr>
          <w:rFonts w:ascii="Calibri" w:hAnsi="Calibri" w:cs="Calibri"/>
        </w:rPr>
        <w:t xml:space="preserve"> self-report</w:t>
      </w:r>
      <w:r w:rsidR="00F26601">
        <w:rPr>
          <w:rFonts w:ascii="Calibri" w:hAnsi="Calibri" w:cs="Calibri"/>
        </w:rPr>
        <w:t xml:space="preserve"> of </w:t>
      </w:r>
      <w:r w:rsidR="00531E2D">
        <w:rPr>
          <w:rFonts w:ascii="Calibri" w:hAnsi="Calibri" w:cs="Calibri"/>
        </w:rPr>
        <w:t xml:space="preserve">sustained, </w:t>
      </w:r>
      <w:r w:rsidRPr="005948F0">
        <w:rPr>
          <w:rFonts w:ascii="Calibri" w:hAnsi="Calibri" w:cs="Calibri"/>
        </w:rPr>
        <w:t>lapse-</w:t>
      </w:r>
      <w:r w:rsidRPr="006141E4">
        <w:rPr>
          <w:rFonts w:cstheme="minorHAnsi"/>
        </w:rPr>
        <w:t>free, smoking</w:t>
      </w:r>
      <w:r w:rsidRPr="006141E4">
        <w:rPr>
          <w:rFonts w:ascii="Calibri" w:hAnsi="Calibri" w:cs="Calibri"/>
        </w:rPr>
        <w:t xml:space="preserve"> </w:t>
      </w:r>
      <w:r w:rsidRPr="005948F0">
        <w:rPr>
          <w:rFonts w:ascii="Calibri" w:hAnsi="Calibri" w:cs="Calibri"/>
        </w:rPr>
        <w:t xml:space="preserve">abstinence </w:t>
      </w:r>
      <w:r w:rsidR="00EA6062">
        <w:rPr>
          <w:rFonts w:ascii="Calibri" w:hAnsi="Calibri" w:cs="Calibri"/>
        </w:rPr>
        <w:t>at</w:t>
      </w:r>
      <w:r w:rsidR="00EA6062" w:rsidRPr="005948F0">
        <w:rPr>
          <w:rFonts w:ascii="Calibri" w:hAnsi="Calibri" w:cs="Calibri"/>
        </w:rPr>
        <w:t xml:space="preserve"> </w:t>
      </w:r>
      <w:r w:rsidR="00906A30">
        <w:rPr>
          <w:rFonts w:ascii="Calibri" w:hAnsi="Calibri" w:cs="Calibri"/>
        </w:rPr>
        <w:t>one-year</w:t>
      </w:r>
      <w:r w:rsidRPr="005948F0">
        <w:rPr>
          <w:rFonts w:ascii="Calibri" w:hAnsi="Calibri" w:cs="Calibri"/>
        </w:rPr>
        <w:t xml:space="preserve"> postpartum, biochemically validated by an exhaled </w:t>
      </w:r>
      <w:r w:rsidR="0066277D">
        <w:rPr>
          <w:rFonts w:ascii="Calibri" w:hAnsi="Calibri" w:cs="Calibri"/>
        </w:rPr>
        <w:t>CO</w:t>
      </w:r>
      <w:r w:rsidRPr="005948F0">
        <w:rPr>
          <w:rFonts w:ascii="Calibri" w:hAnsi="Calibri" w:cs="Calibri"/>
        </w:rPr>
        <w:t xml:space="preserve"> reading of &lt;8 ppm, and/or saliva cotinine or anabasine estimation.</w:t>
      </w:r>
      <w:r w:rsidR="00192F17" w:rsidRPr="005948F0">
        <w:rPr>
          <w:rFonts w:ascii="Calibri" w:hAnsi="Calibri" w:cs="Calibri"/>
        </w:rPr>
        <w:t xml:space="preserve"> </w:t>
      </w:r>
      <w:r w:rsidR="002B5CE9" w:rsidRPr="005948F0">
        <w:rPr>
          <w:rFonts w:ascii="Calibri" w:hAnsi="Calibri" w:cs="Calibri"/>
        </w:rPr>
        <w:t>Women were verified as not smoking if their saliva cotinine concentration was</w:t>
      </w:r>
      <w:bookmarkStart w:id="1" w:name="_Hlk105064635"/>
      <w:r w:rsidR="002B5CE9" w:rsidRPr="005948F0">
        <w:rPr>
          <w:rFonts w:ascii="Calibri" w:hAnsi="Calibri" w:cs="Calibri"/>
        </w:rPr>
        <w:t xml:space="preserve"> &lt;10ng/ml</w:t>
      </w:r>
      <w:bookmarkStart w:id="2" w:name="_Hlk110157758"/>
      <w:r w:rsidR="002B5CE9" w:rsidRPr="005948F0">
        <w:rPr>
          <w:rFonts w:ascii="Calibri" w:hAnsi="Calibri" w:cs="Calibri"/>
        </w:rPr>
        <w:t xml:space="preserve"> </w:t>
      </w:r>
      <w:bookmarkEnd w:id="2"/>
      <w:r w:rsidR="002D286E">
        <w:rPr>
          <w:rFonts w:ascii="Calibri" w:hAnsi="Calibri" w:cs="Calibri"/>
        </w:rPr>
        <w:t>[27]</w:t>
      </w:r>
      <w:r w:rsidR="002B5CE9" w:rsidRPr="005948F0">
        <w:rPr>
          <w:rFonts w:ascii="Calibri" w:hAnsi="Calibri" w:cs="Calibri"/>
        </w:rPr>
        <w:t>, or where current nicotine replacement therapy or e-cigarette use was reported, saliva anabasine was ≤0.2ng/ml</w:t>
      </w:r>
      <w:bookmarkEnd w:id="1"/>
      <w:r w:rsidR="002B5CE9" w:rsidRPr="005948F0">
        <w:rPr>
          <w:rFonts w:ascii="Calibri" w:hAnsi="Calibri" w:cs="Calibri"/>
        </w:rPr>
        <w:t xml:space="preserve"> </w:t>
      </w:r>
      <w:r w:rsidR="00230235">
        <w:rPr>
          <w:rFonts w:ascii="Calibri" w:hAnsi="Calibri" w:cs="Calibri"/>
        </w:rPr>
        <w:t>[28]</w:t>
      </w:r>
      <w:r w:rsidR="002B5CE9" w:rsidRPr="005948F0">
        <w:rPr>
          <w:rFonts w:ascii="Calibri" w:hAnsi="Calibri" w:cs="Calibri"/>
        </w:rPr>
        <w:t>.</w:t>
      </w:r>
      <w:r w:rsidR="00287A7D">
        <w:rPr>
          <w:rFonts w:ascii="Calibri" w:hAnsi="Calibri" w:cs="Calibri"/>
        </w:rPr>
        <w:t xml:space="preserve"> </w:t>
      </w:r>
      <w:r w:rsidR="00192F17" w:rsidRPr="005948F0">
        <w:rPr>
          <w:rFonts w:ascii="Calibri" w:hAnsi="Calibri" w:cs="Calibri"/>
        </w:rPr>
        <w:t xml:space="preserve">Where possible, both a </w:t>
      </w:r>
      <w:r w:rsidR="0066277D">
        <w:rPr>
          <w:rFonts w:ascii="Calibri" w:hAnsi="Calibri" w:cs="Calibri"/>
        </w:rPr>
        <w:t>CO</w:t>
      </w:r>
      <w:r w:rsidR="00812C2E" w:rsidRPr="005948F0">
        <w:rPr>
          <w:rFonts w:ascii="Calibri" w:hAnsi="Calibri" w:cs="Calibri"/>
        </w:rPr>
        <w:t xml:space="preserve"> </w:t>
      </w:r>
      <w:r w:rsidR="00192F17" w:rsidRPr="005948F0">
        <w:rPr>
          <w:rFonts w:ascii="Calibri" w:hAnsi="Calibri" w:cs="Calibri"/>
        </w:rPr>
        <w:t>reading and saliva sample confirm</w:t>
      </w:r>
      <w:r w:rsidR="00F90CA8">
        <w:rPr>
          <w:rFonts w:ascii="Calibri" w:hAnsi="Calibri" w:cs="Calibri"/>
        </w:rPr>
        <w:t>ed</w:t>
      </w:r>
      <w:r w:rsidR="00192F17" w:rsidRPr="005948F0">
        <w:rPr>
          <w:rFonts w:ascii="Calibri" w:hAnsi="Calibri" w:cs="Calibri"/>
        </w:rPr>
        <w:t xml:space="preserve"> abstinence</w:t>
      </w:r>
      <w:r w:rsidR="00C33632" w:rsidRPr="005948F0">
        <w:rPr>
          <w:rFonts w:ascii="Calibri" w:hAnsi="Calibri" w:cs="Calibri"/>
        </w:rPr>
        <w:t>; w</w:t>
      </w:r>
      <w:r w:rsidR="00192F17" w:rsidRPr="005948F0">
        <w:rPr>
          <w:rFonts w:ascii="Calibri" w:hAnsi="Calibri" w:cs="Calibri"/>
        </w:rPr>
        <w:t xml:space="preserve">here </w:t>
      </w:r>
      <w:r w:rsidR="006552D5" w:rsidRPr="005948F0">
        <w:rPr>
          <w:rFonts w:ascii="Calibri" w:hAnsi="Calibri" w:cs="Calibri"/>
        </w:rPr>
        <w:t xml:space="preserve">only one of these measures </w:t>
      </w:r>
      <w:r w:rsidR="00843783">
        <w:rPr>
          <w:rFonts w:ascii="Calibri" w:hAnsi="Calibri" w:cs="Calibri"/>
        </w:rPr>
        <w:t>was</w:t>
      </w:r>
      <w:r w:rsidR="006552D5" w:rsidRPr="005948F0">
        <w:rPr>
          <w:rFonts w:ascii="Calibri" w:hAnsi="Calibri" w:cs="Calibri"/>
        </w:rPr>
        <w:t xml:space="preserve"> collected that was</w:t>
      </w:r>
      <w:r w:rsidR="00192F17" w:rsidRPr="005948F0">
        <w:rPr>
          <w:rFonts w:ascii="Calibri" w:hAnsi="Calibri" w:cs="Calibri"/>
        </w:rPr>
        <w:t xml:space="preserve"> used to confirm abstinence</w:t>
      </w:r>
      <w:r w:rsidR="00AE791D" w:rsidRPr="005948F0">
        <w:rPr>
          <w:rFonts w:ascii="Calibri" w:hAnsi="Calibri" w:cs="Calibri"/>
        </w:rPr>
        <w:t xml:space="preserve">. </w:t>
      </w:r>
      <w:r w:rsidR="00F74C1F">
        <w:rPr>
          <w:rFonts w:ascii="Calibri" w:hAnsi="Calibri" w:cs="Calibri"/>
        </w:rPr>
        <w:t>At three-months postpartum, i</w:t>
      </w:r>
      <w:r w:rsidR="00557F1F">
        <w:rPr>
          <w:rFonts w:ascii="Calibri" w:hAnsi="Calibri" w:cs="Calibri"/>
        </w:rPr>
        <w:t xml:space="preserve">f a participant could not be </w:t>
      </w:r>
      <w:r w:rsidR="00037CBC">
        <w:rPr>
          <w:rFonts w:ascii="Calibri" w:hAnsi="Calibri" w:cs="Calibri"/>
        </w:rPr>
        <w:t xml:space="preserve">contacted </w:t>
      </w:r>
      <w:r w:rsidR="00F74C1F">
        <w:rPr>
          <w:rFonts w:ascii="Calibri" w:hAnsi="Calibri" w:cs="Calibri"/>
        </w:rPr>
        <w:t xml:space="preserve">or </w:t>
      </w:r>
      <w:r w:rsidR="00C17555">
        <w:rPr>
          <w:rFonts w:ascii="Calibri" w:hAnsi="Calibri" w:cs="Calibri"/>
        </w:rPr>
        <w:t xml:space="preserve">if they </w:t>
      </w:r>
      <w:r w:rsidR="00F74C1F">
        <w:rPr>
          <w:rFonts w:ascii="Calibri" w:hAnsi="Calibri" w:cs="Calibri"/>
        </w:rPr>
        <w:t>self-report</w:t>
      </w:r>
      <w:r w:rsidR="004054D4">
        <w:rPr>
          <w:rFonts w:ascii="Calibri" w:hAnsi="Calibri" w:cs="Calibri"/>
        </w:rPr>
        <w:t xml:space="preserve">ed abstinence but this was not validated </w:t>
      </w:r>
      <w:r w:rsidR="00006BFD">
        <w:rPr>
          <w:rFonts w:ascii="Calibri" w:hAnsi="Calibri" w:cs="Calibri"/>
        </w:rPr>
        <w:t>by a CO reading</w:t>
      </w:r>
      <w:r w:rsidR="009A606F">
        <w:rPr>
          <w:rFonts w:ascii="Calibri" w:hAnsi="Calibri" w:cs="Calibri"/>
        </w:rPr>
        <w:t xml:space="preserve"> (mostly due to Covid restrictions)</w:t>
      </w:r>
      <w:r w:rsidR="00006BFD">
        <w:rPr>
          <w:rFonts w:ascii="Calibri" w:hAnsi="Calibri" w:cs="Calibri"/>
        </w:rPr>
        <w:t xml:space="preserve">, </w:t>
      </w:r>
      <w:r w:rsidR="00006BFD">
        <w:rPr>
          <w:rFonts w:ascii="Calibri" w:hAnsi="Calibri" w:cs="Calibri"/>
        </w:rPr>
        <w:lastRenderedPageBreak/>
        <w:t xml:space="preserve">they could still </w:t>
      </w:r>
      <w:r w:rsidR="009B4691">
        <w:rPr>
          <w:rFonts w:ascii="Calibri" w:hAnsi="Calibri" w:cs="Calibri"/>
        </w:rPr>
        <w:t>satisfy the primary outcome if they were validated as abstinent at one-year postpartum.</w:t>
      </w:r>
      <w:r w:rsidR="00006BFD">
        <w:rPr>
          <w:rFonts w:ascii="Calibri" w:hAnsi="Calibri" w:cs="Calibri"/>
        </w:rPr>
        <w:t xml:space="preserve"> </w:t>
      </w:r>
      <w:r w:rsidR="000B6160">
        <w:rPr>
          <w:rFonts w:ascii="Calibri" w:hAnsi="Calibri" w:cs="Calibri"/>
        </w:rPr>
        <w:t>If at three</w:t>
      </w:r>
      <w:r w:rsidR="000F1405">
        <w:rPr>
          <w:rFonts w:ascii="Calibri" w:hAnsi="Calibri" w:cs="Calibri"/>
        </w:rPr>
        <w:t>-</w:t>
      </w:r>
      <w:r w:rsidR="000B6160">
        <w:rPr>
          <w:rFonts w:ascii="Calibri" w:hAnsi="Calibri" w:cs="Calibri"/>
        </w:rPr>
        <w:t xml:space="preserve">months they reported smoking </w:t>
      </w:r>
      <w:r w:rsidR="00823436">
        <w:rPr>
          <w:rFonts w:ascii="Calibri" w:hAnsi="Calibri" w:cs="Calibri"/>
        </w:rPr>
        <w:t xml:space="preserve">or had a CO reading </w:t>
      </w:r>
      <w:r w:rsidR="00CD2AE1" w:rsidRPr="00CD2AE1">
        <w:rPr>
          <w:rFonts w:ascii="Calibri" w:hAnsi="Calibri" w:cs="Calibri"/>
          <w:u w:val="single"/>
        </w:rPr>
        <w:t>&gt;</w:t>
      </w:r>
      <w:r w:rsidR="00CD2AE1">
        <w:rPr>
          <w:rFonts w:ascii="Calibri" w:hAnsi="Calibri" w:cs="Calibri"/>
        </w:rPr>
        <w:t xml:space="preserve">8ppm </w:t>
      </w:r>
      <w:r w:rsidR="00CB7918">
        <w:rPr>
          <w:rFonts w:ascii="Calibri" w:hAnsi="Calibri" w:cs="Calibri"/>
        </w:rPr>
        <w:t xml:space="preserve">they </w:t>
      </w:r>
      <w:r w:rsidR="00125BB5">
        <w:rPr>
          <w:rFonts w:ascii="Calibri" w:hAnsi="Calibri" w:cs="Calibri"/>
        </w:rPr>
        <w:t>were counted as having relapsed for the primary outcome.</w:t>
      </w:r>
    </w:p>
    <w:p w14:paraId="23B4B324" w14:textId="1CD2D74B" w:rsidR="00DA18CF" w:rsidRPr="005948F0" w:rsidRDefault="00E452A8" w:rsidP="00BE2DEB">
      <w:pPr>
        <w:spacing w:line="360" w:lineRule="auto"/>
        <w:rPr>
          <w:rFonts w:ascii="Calibri" w:hAnsi="Calibri" w:cs="Calibri"/>
        </w:rPr>
      </w:pPr>
      <w:r w:rsidRPr="005948F0">
        <w:rPr>
          <w:rFonts w:ascii="Calibri" w:hAnsi="Calibri" w:cs="Calibri"/>
        </w:rPr>
        <w:t>S</w:t>
      </w:r>
      <w:r w:rsidR="0096211A" w:rsidRPr="005948F0">
        <w:rPr>
          <w:rFonts w:ascii="Calibri" w:hAnsi="Calibri" w:cs="Calibri"/>
        </w:rPr>
        <w:t xml:space="preserve">econdary </w:t>
      </w:r>
      <w:r w:rsidR="00545467">
        <w:rPr>
          <w:rFonts w:ascii="Calibri" w:hAnsi="Calibri" w:cs="Calibri"/>
        </w:rPr>
        <w:t>assessments</w:t>
      </w:r>
      <w:r w:rsidR="00684B1C" w:rsidRPr="005948F0">
        <w:rPr>
          <w:rFonts w:ascii="Calibri" w:hAnsi="Calibri" w:cs="Calibri"/>
        </w:rPr>
        <w:t xml:space="preserve">, </w:t>
      </w:r>
      <w:r w:rsidRPr="005948F0">
        <w:rPr>
          <w:rFonts w:ascii="Calibri" w:hAnsi="Calibri" w:cs="Calibri"/>
        </w:rPr>
        <w:t xml:space="preserve">at </w:t>
      </w:r>
      <w:r w:rsidR="009230C8">
        <w:rPr>
          <w:rFonts w:ascii="Calibri" w:hAnsi="Calibri" w:cs="Calibri"/>
        </w:rPr>
        <w:t>three-months</w:t>
      </w:r>
      <w:r w:rsidR="00514F61">
        <w:rPr>
          <w:rFonts w:ascii="Calibri" w:hAnsi="Calibri" w:cs="Calibri"/>
        </w:rPr>
        <w:t xml:space="preserve"> </w:t>
      </w:r>
      <w:r w:rsidR="00EA75BC" w:rsidRPr="005948F0">
        <w:rPr>
          <w:rFonts w:ascii="Calibri" w:hAnsi="Calibri" w:cs="Calibri"/>
        </w:rPr>
        <w:t xml:space="preserve">and </w:t>
      </w:r>
      <w:r w:rsidR="00906A30">
        <w:rPr>
          <w:rFonts w:ascii="Calibri" w:hAnsi="Calibri" w:cs="Calibri"/>
        </w:rPr>
        <w:t>one-year</w:t>
      </w:r>
      <w:r w:rsidR="00EA75BC" w:rsidRPr="005948F0">
        <w:rPr>
          <w:rFonts w:ascii="Calibri" w:hAnsi="Calibri" w:cs="Calibri"/>
        </w:rPr>
        <w:t xml:space="preserve"> postpartum, </w:t>
      </w:r>
      <w:r w:rsidR="005F43A2" w:rsidRPr="005948F0">
        <w:rPr>
          <w:rFonts w:ascii="Calibri" w:hAnsi="Calibri" w:cs="Calibri"/>
        </w:rPr>
        <w:t>were the proportion of women</w:t>
      </w:r>
      <w:r w:rsidR="00DA18CF" w:rsidRPr="005948F0">
        <w:rPr>
          <w:rFonts w:ascii="Calibri" w:hAnsi="Calibri" w:cs="Calibri"/>
        </w:rPr>
        <w:t xml:space="preserve"> </w:t>
      </w:r>
      <w:r w:rsidR="006B7D0B">
        <w:rPr>
          <w:rFonts w:ascii="Calibri" w:hAnsi="Calibri" w:cs="Calibri"/>
        </w:rPr>
        <w:t>self-</w:t>
      </w:r>
      <w:r w:rsidR="00DA18CF" w:rsidRPr="005948F0">
        <w:rPr>
          <w:rFonts w:ascii="Calibri" w:hAnsi="Calibri" w:cs="Calibri"/>
        </w:rPr>
        <w:t>reporting</w:t>
      </w:r>
      <w:r w:rsidR="00F20717" w:rsidRPr="005948F0">
        <w:rPr>
          <w:rFonts w:ascii="Calibri" w:hAnsi="Calibri" w:cs="Calibri"/>
        </w:rPr>
        <w:t xml:space="preserve">: </w:t>
      </w:r>
      <w:r w:rsidR="009E0079" w:rsidRPr="005948F0">
        <w:rPr>
          <w:rFonts w:ascii="Calibri" w:hAnsi="Calibri" w:cs="Calibri"/>
        </w:rPr>
        <w:t xml:space="preserve">abstinence from smoking; </w:t>
      </w:r>
      <w:r w:rsidR="001D4E8E" w:rsidRPr="005948F0">
        <w:rPr>
          <w:rFonts w:ascii="Calibri" w:hAnsi="Calibri" w:cs="Calibri"/>
        </w:rPr>
        <w:t>us</w:t>
      </w:r>
      <w:r w:rsidR="00212C29" w:rsidRPr="005948F0">
        <w:rPr>
          <w:rFonts w:ascii="Calibri" w:hAnsi="Calibri" w:cs="Calibri"/>
        </w:rPr>
        <w:t>e</w:t>
      </w:r>
      <w:r w:rsidR="001D4E8E" w:rsidRPr="005948F0">
        <w:rPr>
          <w:rFonts w:ascii="Calibri" w:hAnsi="Calibri" w:cs="Calibri"/>
        </w:rPr>
        <w:t xml:space="preserve"> </w:t>
      </w:r>
      <w:r w:rsidR="00212C29" w:rsidRPr="005948F0">
        <w:rPr>
          <w:rFonts w:ascii="Calibri" w:hAnsi="Calibri" w:cs="Calibri"/>
        </w:rPr>
        <w:t>of</w:t>
      </w:r>
      <w:r w:rsidR="001D4E8E" w:rsidRPr="005948F0">
        <w:rPr>
          <w:rFonts w:ascii="Calibri" w:hAnsi="Calibri" w:cs="Calibri"/>
        </w:rPr>
        <w:t xml:space="preserve"> nicotine replacement therapy</w:t>
      </w:r>
      <w:r w:rsidR="003E66DD" w:rsidRPr="005948F0">
        <w:rPr>
          <w:rFonts w:ascii="Calibri" w:hAnsi="Calibri" w:cs="Calibri"/>
        </w:rPr>
        <w:t xml:space="preserve">, </w:t>
      </w:r>
      <w:r w:rsidR="00B53D21" w:rsidRPr="005948F0">
        <w:rPr>
          <w:rFonts w:ascii="Calibri" w:hAnsi="Calibri" w:cs="Calibri"/>
        </w:rPr>
        <w:t>electronic</w:t>
      </w:r>
      <w:r w:rsidR="00D5589F">
        <w:rPr>
          <w:rFonts w:ascii="Calibri" w:hAnsi="Calibri" w:cs="Calibri"/>
        </w:rPr>
        <w:t>-</w:t>
      </w:r>
      <w:proofErr w:type="gramStart"/>
      <w:r w:rsidR="00B53D21" w:rsidRPr="005948F0">
        <w:rPr>
          <w:rFonts w:ascii="Calibri" w:hAnsi="Calibri" w:cs="Calibri"/>
        </w:rPr>
        <w:t>cigarettes</w:t>
      </w:r>
      <w:proofErr w:type="gramEnd"/>
      <w:r w:rsidR="003E66DD" w:rsidRPr="005948F0">
        <w:rPr>
          <w:rFonts w:ascii="Calibri" w:hAnsi="Calibri" w:cs="Calibri"/>
        </w:rPr>
        <w:t xml:space="preserve"> and heat-not-burn products</w:t>
      </w:r>
      <w:r w:rsidR="00AC05C6" w:rsidRPr="005948F0">
        <w:rPr>
          <w:rFonts w:ascii="Calibri" w:hAnsi="Calibri" w:cs="Calibri"/>
        </w:rPr>
        <w:t>;</w:t>
      </w:r>
      <w:r w:rsidR="003E66DD" w:rsidRPr="005948F0">
        <w:rPr>
          <w:rFonts w:ascii="Calibri" w:hAnsi="Calibri" w:cs="Calibri"/>
        </w:rPr>
        <w:t xml:space="preserve"> </w:t>
      </w:r>
      <w:r w:rsidR="00B61CF0" w:rsidRPr="005948F0">
        <w:rPr>
          <w:rFonts w:ascii="Calibri" w:hAnsi="Calibri" w:cs="Calibri"/>
        </w:rPr>
        <w:t>a partner who smokes</w:t>
      </w:r>
      <w:r w:rsidR="00AC05C6" w:rsidRPr="005948F0">
        <w:rPr>
          <w:rFonts w:ascii="Calibri" w:hAnsi="Calibri" w:cs="Calibri"/>
        </w:rPr>
        <w:t xml:space="preserve">; </w:t>
      </w:r>
      <w:r w:rsidR="00CB435E" w:rsidRPr="005948F0">
        <w:rPr>
          <w:rFonts w:ascii="Calibri" w:hAnsi="Calibri" w:cs="Calibri"/>
        </w:rPr>
        <w:t xml:space="preserve">smokers living in </w:t>
      </w:r>
      <w:r w:rsidR="00672606">
        <w:rPr>
          <w:rFonts w:ascii="Calibri" w:hAnsi="Calibri" w:cs="Calibri"/>
        </w:rPr>
        <w:t>their home;</w:t>
      </w:r>
      <w:r w:rsidR="00CB435E" w:rsidRPr="005948F0">
        <w:rPr>
          <w:rFonts w:ascii="Calibri" w:hAnsi="Calibri" w:cs="Calibri"/>
        </w:rPr>
        <w:t xml:space="preserve"> </w:t>
      </w:r>
      <w:r w:rsidR="00AC05C6" w:rsidRPr="005948F0">
        <w:rPr>
          <w:rFonts w:ascii="Calibri" w:hAnsi="Calibri" w:cs="Calibri"/>
        </w:rPr>
        <w:t xml:space="preserve">use of additional smoking cessation support beyond that in the trial; </w:t>
      </w:r>
      <w:r w:rsidR="00B673BC" w:rsidRPr="005948F0">
        <w:rPr>
          <w:rFonts w:ascii="Calibri" w:hAnsi="Calibri" w:cs="Calibri"/>
        </w:rPr>
        <w:t xml:space="preserve">use of the </w:t>
      </w:r>
      <w:proofErr w:type="spellStart"/>
      <w:r w:rsidR="00B673BC" w:rsidRPr="005948F0">
        <w:rPr>
          <w:rFonts w:ascii="Calibri" w:hAnsi="Calibri" w:cs="Calibri"/>
        </w:rPr>
        <w:t>iCO</w:t>
      </w:r>
      <w:proofErr w:type="spellEnd"/>
      <w:r w:rsidR="00B673BC" w:rsidRPr="005948F0">
        <w:rPr>
          <w:rFonts w:ascii="Calibri" w:hAnsi="Calibri" w:cs="Calibri"/>
        </w:rPr>
        <w:t xml:space="preserve"> monitor beyond that required for assessments.</w:t>
      </w:r>
      <w:r w:rsidR="00D03EE5" w:rsidRPr="005948F0">
        <w:rPr>
          <w:rFonts w:ascii="Calibri" w:hAnsi="Calibri" w:cs="Calibri"/>
        </w:rPr>
        <w:t xml:space="preserve"> </w:t>
      </w:r>
      <w:r w:rsidR="00B309D5">
        <w:rPr>
          <w:rFonts w:ascii="Calibri" w:hAnsi="Calibri" w:cs="Calibri"/>
        </w:rPr>
        <w:t>W</w:t>
      </w:r>
      <w:r w:rsidR="00D03EE5" w:rsidRPr="005948F0">
        <w:rPr>
          <w:rFonts w:ascii="Calibri" w:hAnsi="Calibri" w:cs="Calibri"/>
        </w:rPr>
        <w:t xml:space="preserve">e </w:t>
      </w:r>
      <w:r w:rsidR="00B309D5">
        <w:rPr>
          <w:rFonts w:ascii="Calibri" w:hAnsi="Calibri" w:cs="Calibri"/>
        </w:rPr>
        <w:t xml:space="preserve">also </w:t>
      </w:r>
      <w:r w:rsidR="00D03EE5" w:rsidRPr="005948F0">
        <w:rPr>
          <w:rFonts w:ascii="Calibri" w:hAnsi="Calibri" w:cs="Calibri"/>
        </w:rPr>
        <w:t>assess</w:t>
      </w:r>
      <w:r w:rsidR="004C0791">
        <w:rPr>
          <w:rFonts w:ascii="Calibri" w:hAnsi="Calibri" w:cs="Calibri"/>
        </w:rPr>
        <w:t>ed</w:t>
      </w:r>
      <w:r w:rsidR="00D03EE5" w:rsidRPr="005948F0">
        <w:rPr>
          <w:rFonts w:ascii="Calibri" w:hAnsi="Calibri" w:cs="Calibri"/>
        </w:rPr>
        <w:t xml:space="preserve"> </w:t>
      </w:r>
      <w:r w:rsidR="00DA18CF" w:rsidRPr="005948F0">
        <w:rPr>
          <w:rFonts w:ascii="Calibri" w:hAnsi="Calibri" w:cs="Calibri"/>
        </w:rPr>
        <w:t>biochemically validated (</w:t>
      </w:r>
      <w:r w:rsidR="0066277D">
        <w:rPr>
          <w:rFonts w:ascii="Calibri" w:hAnsi="Calibri" w:cs="Calibri"/>
        </w:rPr>
        <w:t>CO</w:t>
      </w:r>
      <w:r w:rsidR="00787FDE">
        <w:rPr>
          <w:rFonts w:ascii="Calibri" w:hAnsi="Calibri" w:cs="Calibri"/>
        </w:rPr>
        <w:t xml:space="preserve"> &lt;8ppm</w:t>
      </w:r>
      <w:r w:rsidR="00DA18CF" w:rsidRPr="005948F0">
        <w:rPr>
          <w:rFonts w:ascii="Calibri" w:hAnsi="Calibri" w:cs="Calibri"/>
        </w:rPr>
        <w:t>) self-reported abstinence from smoking up to three</w:t>
      </w:r>
      <w:r w:rsidR="00614AD4">
        <w:rPr>
          <w:rFonts w:ascii="Calibri" w:hAnsi="Calibri" w:cs="Calibri"/>
        </w:rPr>
        <w:t>-</w:t>
      </w:r>
      <w:r w:rsidR="00DA18CF" w:rsidRPr="005948F0">
        <w:rPr>
          <w:rFonts w:ascii="Calibri" w:hAnsi="Calibri" w:cs="Calibri"/>
        </w:rPr>
        <w:t>months postpartum</w:t>
      </w:r>
      <w:r w:rsidR="001F559A" w:rsidRPr="005948F0">
        <w:rPr>
          <w:rFonts w:ascii="Calibri" w:hAnsi="Calibri" w:cs="Calibri"/>
        </w:rPr>
        <w:t>.</w:t>
      </w:r>
      <w:r w:rsidR="00C76FB0" w:rsidRPr="005948F0">
        <w:rPr>
          <w:rFonts w:ascii="Calibri" w:hAnsi="Calibri" w:cs="Calibri"/>
        </w:rPr>
        <w:t xml:space="preserve"> </w:t>
      </w:r>
      <w:r w:rsidR="0063228F" w:rsidRPr="005948F0">
        <w:rPr>
          <w:rFonts w:ascii="Calibri" w:hAnsi="Calibri" w:cs="Calibri"/>
        </w:rPr>
        <w:t>Assessments for cost-effectiveness and process evaluation a</w:t>
      </w:r>
      <w:r w:rsidR="004D2734" w:rsidRPr="005948F0">
        <w:rPr>
          <w:rFonts w:ascii="Calibri" w:hAnsi="Calibri" w:cs="Calibri"/>
        </w:rPr>
        <w:t>r</w:t>
      </w:r>
      <w:r w:rsidR="0063228F" w:rsidRPr="005948F0">
        <w:rPr>
          <w:rFonts w:ascii="Calibri" w:hAnsi="Calibri" w:cs="Calibri"/>
        </w:rPr>
        <w:t>e reported in the proto</w:t>
      </w:r>
      <w:r w:rsidR="004D2734" w:rsidRPr="005948F0">
        <w:rPr>
          <w:rFonts w:ascii="Calibri" w:hAnsi="Calibri" w:cs="Calibri"/>
        </w:rPr>
        <w:t xml:space="preserve">col </w:t>
      </w:r>
      <w:r w:rsidR="00364762">
        <w:rPr>
          <w:rFonts w:ascii="Calibri" w:hAnsi="Calibri" w:cs="Calibri"/>
        </w:rPr>
        <w:t>[22]</w:t>
      </w:r>
      <w:r w:rsidR="004D2734" w:rsidRPr="005948F0">
        <w:rPr>
          <w:rFonts w:ascii="Calibri" w:hAnsi="Calibri" w:cs="Calibri"/>
        </w:rPr>
        <w:t xml:space="preserve"> and the findings will be reported elsewhere.</w:t>
      </w:r>
    </w:p>
    <w:p w14:paraId="311CB6EF" w14:textId="77777777" w:rsidR="00FF230C" w:rsidRDefault="00FF230C" w:rsidP="00BE2DEB">
      <w:pPr>
        <w:spacing w:after="0" w:line="360" w:lineRule="auto"/>
        <w:rPr>
          <w:rFonts w:ascii="Calibri" w:hAnsi="Calibri" w:cs="Calibri"/>
          <w:b/>
          <w:bCs/>
        </w:rPr>
      </w:pPr>
    </w:p>
    <w:p w14:paraId="418F366F" w14:textId="4AB1062E" w:rsidR="00805F41" w:rsidRPr="005948F0" w:rsidRDefault="008769C8" w:rsidP="00BE2DEB">
      <w:pPr>
        <w:spacing w:after="0" w:line="360" w:lineRule="auto"/>
        <w:rPr>
          <w:rFonts w:ascii="Calibri" w:hAnsi="Calibri" w:cs="Calibri"/>
          <w:b/>
          <w:bCs/>
        </w:rPr>
      </w:pPr>
      <w:r>
        <w:rPr>
          <w:rFonts w:ascii="Calibri" w:hAnsi="Calibri" w:cs="Calibri"/>
          <w:b/>
          <w:bCs/>
        </w:rPr>
        <w:t>Data</w:t>
      </w:r>
      <w:r w:rsidR="00805F41" w:rsidRPr="005948F0">
        <w:rPr>
          <w:rFonts w:ascii="Calibri" w:hAnsi="Calibri" w:cs="Calibri"/>
          <w:b/>
          <w:bCs/>
        </w:rPr>
        <w:t xml:space="preserve"> analysis</w:t>
      </w:r>
    </w:p>
    <w:p w14:paraId="329F60B8" w14:textId="0F31BDEA" w:rsidR="00936020" w:rsidRDefault="002A1E78" w:rsidP="00936020">
      <w:pPr>
        <w:spacing w:after="0" w:line="360" w:lineRule="auto"/>
        <w:rPr>
          <w:rFonts w:ascii="Calibri" w:hAnsi="Calibri" w:cs="Calibri"/>
        </w:rPr>
      </w:pPr>
      <w:r w:rsidRPr="005948F0">
        <w:rPr>
          <w:rFonts w:cs="Calibri"/>
        </w:rPr>
        <w:t xml:space="preserve">Analyses </w:t>
      </w:r>
      <w:r w:rsidR="00EB0CB2">
        <w:rPr>
          <w:rFonts w:cs="Calibri"/>
        </w:rPr>
        <w:t>followed</w:t>
      </w:r>
      <w:r w:rsidRPr="005948F0">
        <w:rPr>
          <w:rFonts w:cs="Calibri"/>
        </w:rPr>
        <w:t xml:space="preserve"> a pre</w:t>
      </w:r>
      <w:r w:rsidR="00B86D53">
        <w:rPr>
          <w:rFonts w:cs="Calibri"/>
        </w:rPr>
        <w:t>-</w:t>
      </w:r>
      <w:r w:rsidRPr="005948F0">
        <w:rPr>
          <w:rFonts w:cs="Calibri"/>
        </w:rPr>
        <w:t>specified statistical analysis plan (</w:t>
      </w:r>
      <w:hyperlink r:id="rId12" w:history="1">
        <w:r w:rsidR="00702306" w:rsidRPr="00FA2A3B">
          <w:rPr>
            <w:rStyle w:val="Hyperlink"/>
            <w:rFonts w:cs="Calibri"/>
          </w:rPr>
          <w:t>https://osf.io/nckj9/</w:t>
        </w:r>
      </w:hyperlink>
      <w:hyperlink r:id="rId13" w:history="1"/>
      <w:r w:rsidR="000B6FAA">
        <w:t>, registered 7</w:t>
      </w:r>
      <w:r w:rsidR="000B6FAA" w:rsidRPr="000B6FAA">
        <w:rPr>
          <w:vertAlign w:val="superscript"/>
        </w:rPr>
        <w:t>th</w:t>
      </w:r>
      <w:r w:rsidR="000B6FAA">
        <w:t xml:space="preserve"> June</w:t>
      </w:r>
      <w:r w:rsidR="000E0552">
        <w:t>,</w:t>
      </w:r>
      <w:r w:rsidR="000B6FAA">
        <w:t xml:space="preserve"> 2022</w:t>
      </w:r>
      <w:r w:rsidRPr="005948F0">
        <w:rPr>
          <w:rFonts w:cs="Calibri"/>
        </w:rPr>
        <w:t>) using Stata (</w:t>
      </w:r>
      <w:proofErr w:type="spellStart"/>
      <w:r w:rsidRPr="005948F0">
        <w:rPr>
          <w:rFonts w:cs="Calibri"/>
        </w:rPr>
        <w:t>StataCorp</w:t>
      </w:r>
      <w:proofErr w:type="spellEnd"/>
      <w:r w:rsidRPr="005948F0">
        <w:rPr>
          <w:rFonts w:cs="Calibri"/>
        </w:rPr>
        <w:t xml:space="preserve">, release 17; College Station, TX) and SPSS (version 29). </w:t>
      </w:r>
      <w:r w:rsidR="000E0552">
        <w:rPr>
          <w:rFonts w:cs="Calibri"/>
        </w:rPr>
        <w:t>H</w:t>
      </w:r>
      <w:r w:rsidRPr="005948F0">
        <w:rPr>
          <w:rFonts w:cs="Calibri"/>
        </w:rPr>
        <w:t xml:space="preserve">ypothesis tests were two sided. The intention-to-treat population was defined as </w:t>
      </w:r>
      <w:r w:rsidR="00D9152F">
        <w:rPr>
          <w:rFonts w:cs="Calibri"/>
        </w:rPr>
        <w:t>‘</w:t>
      </w:r>
      <w:r w:rsidRPr="005948F0">
        <w:rPr>
          <w:rFonts w:cs="Calibri"/>
        </w:rPr>
        <w:t>all participants who were randomly assigned to the study and eligible to participate</w:t>
      </w:r>
      <w:r w:rsidR="00D9152F">
        <w:rPr>
          <w:rFonts w:cs="Calibri"/>
        </w:rPr>
        <w:t>’</w:t>
      </w:r>
      <w:r w:rsidRPr="005948F0">
        <w:rPr>
          <w:rFonts w:cs="Calibri"/>
        </w:rPr>
        <w:t>.</w:t>
      </w:r>
      <w:r w:rsidR="008761A7">
        <w:rPr>
          <w:rFonts w:cs="Calibri"/>
          <w:b/>
          <w:bCs/>
        </w:rPr>
        <w:t xml:space="preserve"> </w:t>
      </w:r>
      <w:r w:rsidR="00533065" w:rsidRPr="005948F0">
        <w:rPr>
          <w:rFonts w:cs="Calibri"/>
        </w:rPr>
        <w:t>The planned sample size was 9</w:t>
      </w:r>
      <w:r w:rsidR="00E71376" w:rsidRPr="005948F0">
        <w:rPr>
          <w:rFonts w:cs="Calibri"/>
        </w:rPr>
        <w:t>00</w:t>
      </w:r>
      <w:r w:rsidR="00533065" w:rsidRPr="005948F0">
        <w:rPr>
          <w:rFonts w:cs="Calibri"/>
        </w:rPr>
        <w:t xml:space="preserve"> participants (</w:t>
      </w:r>
      <w:r w:rsidR="00E71376" w:rsidRPr="005948F0">
        <w:rPr>
          <w:rFonts w:cs="Calibri"/>
        </w:rPr>
        <w:t>300</w:t>
      </w:r>
      <w:r w:rsidR="00533065" w:rsidRPr="005948F0">
        <w:rPr>
          <w:rFonts w:cs="Calibri"/>
        </w:rPr>
        <w:t xml:space="preserve"> per trial group)</w:t>
      </w:r>
      <w:r w:rsidR="00057E64" w:rsidRPr="005948F0">
        <w:rPr>
          <w:rFonts w:cs="Calibri"/>
        </w:rPr>
        <w:t xml:space="preserve">, </w:t>
      </w:r>
      <w:r w:rsidR="00533065" w:rsidRPr="005948F0">
        <w:rPr>
          <w:rFonts w:cs="Calibri"/>
        </w:rPr>
        <w:t>g</w:t>
      </w:r>
      <w:r w:rsidR="000A38DC" w:rsidRPr="005948F0">
        <w:rPr>
          <w:rFonts w:cs="Calibri"/>
        </w:rPr>
        <w:t>i</w:t>
      </w:r>
      <w:r w:rsidR="00533065" w:rsidRPr="005948F0">
        <w:rPr>
          <w:rFonts w:cs="Calibri"/>
        </w:rPr>
        <w:t>v</w:t>
      </w:r>
      <w:r w:rsidR="008975F8">
        <w:rPr>
          <w:rFonts w:cs="Calibri"/>
        </w:rPr>
        <w:t>ing</w:t>
      </w:r>
      <w:r w:rsidR="00533065" w:rsidRPr="005948F0">
        <w:rPr>
          <w:rFonts w:cs="Calibri"/>
        </w:rPr>
        <w:t xml:space="preserve"> 90% power at </w:t>
      </w:r>
      <w:r w:rsidR="00651783" w:rsidRPr="005948F0">
        <w:rPr>
          <w:rFonts w:cs="Calibri"/>
        </w:rPr>
        <w:t>1.7</w:t>
      </w:r>
      <w:r w:rsidR="00533065" w:rsidRPr="005948F0">
        <w:rPr>
          <w:rFonts w:cs="Calibri"/>
        </w:rPr>
        <w:t>% significance</w:t>
      </w:r>
      <w:r w:rsidR="009B022E" w:rsidRPr="005948F0">
        <w:rPr>
          <w:rFonts w:cs="Calibri"/>
        </w:rPr>
        <w:t xml:space="preserve">, </w:t>
      </w:r>
      <w:r w:rsidRPr="005948F0">
        <w:rPr>
          <w:rFonts w:cs="Calibri"/>
        </w:rPr>
        <w:t>to detect a difference in abstinence rates across any two groups of 13.6%</w:t>
      </w:r>
      <w:r w:rsidR="00F01524" w:rsidRPr="005948F0">
        <w:rPr>
          <w:rFonts w:cs="Calibri"/>
        </w:rPr>
        <w:t xml:space="preserve">. </w:t>
      </w:r>
      <w:r w:rsidR="00E27E78">
        <w:t xml:space="preserve">The estimate of 13.6% difference </w:t>
      </w:r>
      <w:r w:rsidR="00A736F3">
        <w:t>was</w:t>
      </w:r>
      <w:r w:rsidR="00E27E78">
        <w:t xml:space="preserve"> based on the difference found in a </w:t>
      </w:r>
      <w:r w:rsidR="00040015">
        <w:t xml:space="preserve">UK </w:t>
      </w:r>
      <w:r w:rsidR="00E27E78">
        <w:t xml:space="preserve">study of </w:t>
      </w:r>
      <w:r w:rsidR="00A736F3">
        <w:t xml:space="preserve">pregnancy </w:t>
      </w:r>
      <w:r w:rsidR="00E27E78">
        <w:t xml:space="preserve">incentives </w:t>
      </w:r>
      <w:r w:rsidR="00A9143E">
        <w:t>[29].</w:t>
      </w:r>
      <w:r w:rsidR="002F6ED4">
        <w:t xml:space="preserve"> </w:t>
      </w:r>
      <w:r w:rsidR="00852363">
        <w:rPr>
          <w:rFonts w:cs="Calibri"/>
        </w:rPr>
        <w:t xml:space="preserve"> </w:t>
      </w:r>
      <w:r w:rsidR="00852363">
        <w:t>With the sample size achieved (N=462)</w:t>
      </w:r>
      <w:r w:rsidR="008446BE">
        <w:t>, and the above estimate of effect sizes,</w:t>
      </w:r>
      <w:r w:rsidR="00852363">
        <w:t xml:space="preserve"> we had 0.6 power for 3-month versus 12-month incentives and 0.82 and </w:t>
      </w:r>
      <w:r w:rsidR="00C063D2">
        <w:t xml:space="preserve">near </w:t>
      </w:r>
      <w:r w:rsidR="00852363">
        <w:t>1.0 power for no incentives versus 3-month and 12-month incentives, respectively.</w:t>
      </w:r>
      <w:r w:rsidR="002839A4">
        <w:t xml:space="preserve"> For examining a linear contrast across the three groups </w:t>
      </w:r>
      <w:r w:rsidR="00486674">
        <w:t xml:space="preserve">we had </w:t>
      </w:r>
      <w:r w:rsidR="00D8547C">
        <w:t xml:space="preserve">near </w:t>
      </w:r>
      <w:r w:rsidR="00486674">
        <w:t>1.0 power</w:t>
      </w:r>
      <w:r w:rsidR="002839A4">
        <w:t>.</w:t>
      </w:r>
    </w:p>
    <w:p w14:paraId="07572A36" w14:textId="77777777" w:rsidR="00671418" w:rsidRDefault="00671418" w:rsidP="00936020">
      <w:pPr>
        <w:spacing w:after="0" w:line="360" w:lineRule="auto"/>
        <w:rPr>
          <w:rFonts w:ascii="Calibri" w:hAnsi="Calibri" w:cs="Calibri"/>
        </w:rPr>
      </w:pPr>
    </w:p>
    <w:p w14:paraId="654B2D1E" w14:textId="69BCB420" w:rsidR="00B16057" w:rsidRPr="005948F0" w:rsidRDefault="000F2B5F" w:rsidP="00936020">
      <w:pPr>
        <w:spacing w:after="0" w:line="360" w:lineRule="auto"/>
        <w:rPr>
          <w:rFonts w:ascii="Calibri" w:hAnsi="Calibri" w:cs="Calibri"/>
        </w:rPr>
      </w:pPr>
      <w:r w:rsidRPr="005948F0">
        <w:rPr>
          <w:rFonts w:ascii="Calibri" w:hAnsi="Calibri" w:cs="Calibri"/>
        </w:rPr>
        <w:t xml:space="preserve">Baseline data were summarised descriptively by </w:t>
      </w:r>
      <w:r w:rsidR="003632A9" w:rsidRPr="005948F0">
        <w:rPr>
          <w:rFonts w:ascii="Calibri" w:hAnsi="Calibri" w:cs="Calibri"/>
        </w:rPr>
        <w:t>study</w:t>
      </w:r>
      <w:r w:rsidRPr="005948F0">
        <w:rPr>
          <w:rFonts w:ascii="Calibri" w:hAnsi="Calibri" w:cs="Calibri"/>
        </w:rPr>
        <w:t xml:space="preserve"> group for</w:t>
      </w:r>
      <w:r w:rsidR="00C21B57">
        <w:rPr>
          <w:rFonts w:ascii="Calibri" w:hAnsi="Calibri" w:cs="Calibri"/>
        </w:rPr>
        <w:t xml:space="preserve"> all</w:t>
      </w:r>
      <w:r w:rsidRPr="005948F0">
        <w:rPr>
          <w:rFonts w:ascii="Calibri" w:hAnsi="Calibri" w:cs="Calibri"/>
        </w:rPr>
        <w:t xml:space="preserve"> participants, and for participants </w:t>
      </w:r>
      <w:r w:rsidR="003632A9" w:rsidRPr="005948F0">
        <w:rPr>
          <w:rFonts w:ascii="Calibri" w:hAnsi="Calibri" w:cs="Calibri"/>
        </w:rPr>
        <w:t xml:space="preserve">who provided smoking status </w:t>
      </w:r>
      <w:r w:rsidR="00F51084">
        <w:rPr>
          <w:rFonts w:ascii="Calibri" w:hAnsi="Calibri" w:cs="Calibri"/>
        </w:rPr>
        <w:t>for</w:t>
      </w:r>
      <w:r w:rsidR="003632A9" w:rsidRPr="005948F0">
        <w:rPr>
          <w:rFonts w:ascii="Calibri" w:hAnsi="Calibri" w:cs="Calibri"/>
        </w:rPr>
        <w:t xml:space="preserve"> the primary outcome </w:t>
      </w:r>
      <w:r w:rsidR="004807B3">
        <w:rPr>
          <w:rFonts w:ascii="Calibri" w:hAnsi="Calibri" w:cs="Calibri"/>
        </w:rPr>
        <w:t>[30]</w:t>
      </w:r>
      <w:r w:rsidR="00882E8F" w:rsidRPr="005948F0">
        <w:rPr>
          <w:rFonts w:ascii="Calibri" w:hAnsi="Calibri" w:cs="Calibri"/>
        </w:rPr>
        <w:t>.</w:t>
      </w:r>
      <w:r w:rsidR="00D77D60" w:rsidRPr="005948F0">
        <w:rPr>
          <w:rFonts w:ascii="Calibri" w:hAnsi="Calibri" w:cs="Calibri"/>
        </w:rPr>
        <w:t xml:space="preserve"> </w:t>
      </w:r>
      <w:r w:rsidR="00E867C5" w:rsidRPr="005948F0">
        <w:rPr>
          <w:rFonts w:ascii="Calibri" w:hAnsi="Calibri" w:cs="Calibri"/>
        </w:rPr>
        <w:t xml:space="preserve">We used chi-squared tests to compare follow-up rates between </w:t>
      </w:r>
      <w:r w:rsidR="00B829AA" w:rsidRPr="005948F0">
        <w:rPr>
          <w:rFonts w:ascii="Calibri" w:hAnsi="Calibri" w:cs="Calibri"/>
        </w:rPr>
        <w:t xml:space="preserve">study groups. </w:t>
      </w:r>
      <w:r w:rsidR="00896A8F" w:rsidRPr="005948F0">
        <w:rPr>
          <w:rFonts w:ascii="Calibri" w:hAnsi="Calibri" w:cs="Calibri"/>
        </w:rPr>
        <w:t xml:space="preserve">For analysis of </w:t>
      </w:r>
      <w:r w:rsidR="00464952" w:rsidRPr="005948F0">
        <w:rPr>
          <w:rFonts w:ascii="Calibri" w:hAnsi="Calibri" w:cs="Calibri"/>
        </w:rPr>
        <w:t xml:space="preserve">biochemically </w:t>
      </w:r>
      <w:r w:rsidR="00BB5832" w:rsidRPr="005948F0">
        <w:rPr>
          <w:rFonts w:ascii="Calibri" w:hAnsi="Calibri" w:cs="Calibri"/>
        </w:rPr>
        <w:t xml:space="preserve">validated </w:t>
      </w:r>
      <w:r w:rsidR="00105F21" w:rsidRPr="005948F0">
        <w:rPr>
          <w:rFonts w:ascii="Calibri" w:hAnsi="Calibri" w:cs="Calibri"/>
        </w:rPr>
        <w:t xml:space="preserve">smoking </w:t>
      </w:r>
      <w:r w:rsidR="00896A8F" w:rsidRPr="005948F0">
        <w:rPr>
          <w:rFonts w:ascii="Calibri" w:hAnsi="Calibri" w:cs="Calibri"/>
        </w:rPr>
        <w:t>outcomes</w:t>
      </w:r>
      <w:r w:rsidR="00BB5832" w:rsidRPr="005948F0">
        <w:rPr>
          <w:rFonts w:ascii="Calibri" w:hAnsi="Calibri" w:cs="Calibri"/>
        </w:rPr>
        <w:t xml:space="preserve">, where outcomes were missing </w:t>
      </w:r>
      <w:r w:rsidR="00896A8F" w:rsidRPr="005948F0">
        <w:rPr>
          <w:rFonts w:ascii="Calibri" w:hAnsi="Calibri" w:cs="Calibri"/>
        </w:rPr>
        <w:t xml:space="preserve">participants were assumed to be smokers </w:t>
      </w:r>
      <w:r w:rsidR="00EF4F93">
        <w:rPr>
          <w:rFonts w:ascii="Calibri" w:hAnsi="Calibri" w:cs="Calibri"/>
        </w:rPr>
        <w:t>[26]</w:t>
      </w:r>
      <w:r w:rsidR="003E03D9" w:rsidRPr="005948F0">
        <w:rPr>
          <w:rFonts w:ascii="Calibri" w:hAnsi="Calibri" w:cs="Calibri"/>
        </w:rPr>
        <w:t xml:space="preserve">. </w:t>
      </w:r>
    </w:p>
    <w:p w14:paraId="2711459B" w14:textId="77777777" w:rsidR="004F5356" w:rsidRDefault="004F5356" w:rsidP="00936020">
      <w:pPr>
        <w:spacing w:after="0" w:line="360" w:lineRule="auto"/>
        <w:rPr>
          <w:rFonts w:ascii="Calibri" w:hAnsi="Calibri" w:cs="Calibri"/>
        </w:rPr>
      </w:pPr>
    </w:p>
    <w:p w14:paraId="0EF1C1A8" w14:textId="63DAD335" w:rsidR="00666F1D" w:rsidRDefault="00667CDD" w:rsidP="00936020">
      <w:pPr>
        <w:spacing w:after="0" w:line="360" w:lineRule="auto"/>
        <w:rPr>
          <w:rFonts w:ascii="Calibri" w:hAnsi="Calibri" w:cs="Calibri"/>
        </w:rPr>
      </w:pPr>
      <w:r w:rsidRPr="005948F0">
        <w:rPr>
          <w:rFonts w:ascii="Calibri" w:hAnsi="Calibri" w:cs="Calibri"/>
        </w:rPr>
        <w:t xml:space="preserve">Analysis </w:t>
      </w:r>
      <w:r w:rsidR="008C21D0">
        <w:rPr>
          <w:rFonts w:ascii="Calibri" w:hAnsi="Calibri" w:cs="Calibri"/>
        </w:rPr>
        <w:t>for</w:t>
      </w:r>
      <w:r w:rsidRPr="005948F0">
        <w:rPr>
          <w:rFonts w:ascii="Calibri" w:hAnsi="Calibri" w:cs="Calibri"/>
        </w:rPr>
        <w:t xml:space="preserve"> the primary outcome used a mixed-effects logistic regression model with randomised treatment group</w:t>
      </w:r>
      <w:r w:rsidR="009B2DC5" w:rsidRPr="005948F0">
        <w:rPr>
          <w:rFonts w:ascii="Calibri" w:hAnsi="Calibri" w:cs="Calibri"/>
        </w:rPr>
        <w:t xml:space="preserve"> as a</w:t>
      </w:r>
      <w:r w:rsidRPr="005948F0">
        <w:rPr>
          <w:rFonts w:ascii="Calibri" w:hAnsi="Calibri" w:cs="Calibri"/>
        </w:rPr>
        <w:t xml:space="preserve"> fixed effect</w:t>
      </w:r>
      <w:r w:rsidR="00444D94">
        <w:rPr>
          <w:rFonts w:ascii="Calibri" w:hAnsi="Calibri" w:cs="Calibri"/>
        </w:rPr>
        <w:t>,</w:t>
      </w:r>
      <w:r w:rsidR="001B219A" w:rsidRPr="005948F0">
        <w:rPr>
          <w:rFonts w:ascii="Calibri" w:hAnsi="Calibri" w:cs="Calibri"/>
        </w:rPr>
        <w:t xml:space="preserve"> and</w:t>
      </w:r>
      <w:r w:rsidRPr="005948F0">
        <w:rPr>
          <w:rFonts w:ascii="Calibri" w:hAnsi="Calibri" w:cs="Calibri"/>
        </w:rPr>
        <w:t xml:space="preserve"> </w:t>
      </w:r>
      <w:r w:rsidR="001B219A" w:rsidRPr="005948F0">
        <w:rPr>
          <w:rFonts w:ascii="Calibri" w:hAnsi="Calibri" w:cs="Calibri"/>
        </w:rPr>
        <w:t>r</w:t>
      </w:r>
      <w:r w:rsidRPr="005948F0">
        <w:rPr>
          <w:rFonts w:ascii="Calibri" w:hAnsi="Calibri" w:cs="Calibri"/>
        </w:rPr>
        <w:t>ecruiting site adjusted for as a random effect</w:t>
      </w:r>
      <w:r w:rsidR="004500B6">
        <w:rPr>
          <w:rFonts w:ascii="Calibri" w:hAnsi="Calibri" w:cs="Calibri"/>
        </w:rPr>
        <w:t xml:space="preserve"> (random intercept</w:t>
      </w:r>
      <w:r w:rsidR="00100BCA">
        <w:rPr>
          <w:rFonts w:ascii="Calibri" w:hAnsi="Calibri" w:cs="Calibri"/>
        </w:rPr>
        <w:t xml:space="preserve"> only</w:t>
      </w:r>
      <w:r w:rsidR="00C31B9E">
        <w:rPr>
          <w:rFonts w:ascii="Calibri" w:hAnsi="Calibri" w:cs="Calibri"/>
        </w:rPr>
        <w:t xml:space="preserve"> -</w:t>
      </w:r>
      <w:r w:rsidR="00F3301A">
        <w:rPr>
          <w:rFonts w:ascii="Calibri" w:hAnsi="Calibri" w:cs="Calibri"/>
        </w:rPr>
        <w:t xml:space="preserve"> </w:t>
      </w:r>
      <w:r w:rsidR="00817193">
        <w:rPr>
          <w:rFonts w:ascii="Calibri" w:hAnsi="Calibri" w:cs="Calibri"/>
        </w:rPr>
        <w:t xml:space="preserve">to </w:t>
      </w:r>
      <w:r w:rsidR="004A00DD">
        <w:rPr>
          <w:rFonts w:ascii="Calibri" w:hAnsi="Calibri" w:cs="Calibri"/>
        </w:rPr>
        <w:t xml:space="preserve">control </w:t>
      </w:r>
      <w:r w:rsidR="004500B6">
        <w:rPr>
          <w:rFonts w:ascii="Calibri" w:hAnsi="Calibri" w:cs="Calibri"/>
        </w:rPr>
        <w:t xml:space="preserve">for </w:t>
      </w:r>
      <w:r w:rsidR="004A00DD">
        <w:rPr>
          <w:rFonts w:ascii="Calibri" w:hAnsi="Calibri" w:cs="Calibri"/>
        </w:rPr>
        <w:t xml:space="preserve">non-independence of observations within </w:t>
      </w:r>
      <w:r w:rsidR="00F3301A">
        <w:rPr>
          <w:rFonts w:ascii="Calibri" w:hAnsi="Calibri" w:cs="Calibri"/>
        </w:rPr>
        <w:t>sites)</w:t>
      </w:r>
      <w:r w:rsidR="005D54E8">
        <w:rPr>
          <w:rFonts w:ascii="Calibri" w:hAnsi="Calibri" w:cs="Calibri"/>
        </w:rPr>
        <w:t xml:space="preserve"> </w:t>
      </w:r>
      <w:r w:rsidR="0006507E">
        <w:rPr>
          <w:rFonts w:ascii="Calibri" w:hAnsi="Calibri" w:cs="Calibri"/>
        </w:rPr>
        <w:t>[31]</w:t>
      </w:r>
      <w:r w:rsidR="00D67CAE">
        <w:rPr>
          <w:rFonts w:ascii="Calibri" w:hAnsi="Calibri" w:cs="Calibri"/>
        </w:rPr>
        <w:t>,</w:t>
      </w:r>
      <w:r w:rsidR="0006507E">
        <w:rPr>
          <w:rFonts w:ascii="Calibri" w:hAnsi="Calibri" w:cs="Calibri"/>
        </w:rPr>
        <w:t xml:space="preserve"> </w:t>
      </w:r>
      <w:r w:rsidR="00796E18" w:rsidRPr="005948F0">
        <w:rPr>
          <w:rFonts w:ascii="Calibri" w:hAnsi="Calibri" w:cs="Calibri"/>
        </w:rPr>
        <w:t>with pairwise comparisons between treatment groups, using a</w:t>
      </w:r>
      <w:r w:rsidR="003065CA" w:rsidRPr="005948F0">
        <w:rPr>
          <w:rFonts w:ascii="Calibri" w:hAnsi="Calibri" w:cs="Calibri"/>
        </w:rPr>
        <w:t xml:space="preserve"> significance level of</w:t>
      </w:r>
      <w:r w:rsidR="00796E18" w:rsidRPr="005948F0">
        <w:rPr>
          <w:rFonts w:ascii="Calibri" w:hAnsi="Calibri" w:cs="Calibri"/>
        </w:rPr>
        <w:t xml:space="preserve"> </w:t>
      </w:r>
      <w:r w:rsidR="003065CA" w:rsidRPr="005948F0">
        <w:rPr>
          <w:rFonts w:ascii="Calibri" w:hAnsi="Calibri" w:cs="Calibri"/>
        </w:rPr>
        <w:t>P</w:t>
      </w:r>
      <w:r w:rsidR="00C40CC0" w:rsidRPr="005948F0">
        <w:rPr>
          <w:rFonts w:ascii="Calibri" w:hAnsi="Calibri" w:cs="Calibri"/>
        </w:rPr>
        <w:t>&lt;</w:t>
      </w:r>
      <w:r w:rsidR="00796E18" w:rsidRPr="005948F0">
        <w:rPr>
          <w:rFonts w:ascii="Calibri" w:hAnsi="Calibri" w:cs="Calibri"/>
        </w:rPr>
        <w:t>0.017</w:t>
      </w:r>
      <w:r w:rsidR="00354303">
        <w:rPr>
          <w:rFonts w:ascii="Calibri" w:hAnsi="Calibri" w:cs="Calibri"/>
        </w:rPr>
        <w:t xml:space="preserve"> (Bonferroni correction </w:t>
      </w:r>
      <w:r w:rsidR="000F7134">
        <w:rPr>
          <w:rFonts w:ascii="Calibri" w:hAnsi="Calibri" w:cs="Calibri"/>
        </w:rPr>
        <w:t xml:space="preserve">for multiple comparisons </w:t>
      </w:r>
      <w:r w:rsidR="00634830">
        <w:rPr>
          <w:rFonts w:cstheme="minorHAnsi"/>
        </w:rPr>
        <w:t>[3</w:t>
      </w:r>
      <w:r w:rsidR="00DB631B">
        <w:rPr>
          <w:rFonts w:cstheme="minorHAnsi"/>
        </w:rPr>
        <w:t>2</w:t>
      </w:r>
      <w:r w:rsidR="00634830">
        <w:rPr>
          <w:rFonts w:cstheme="minorHAnsi"/>
        </w:rPr>
        <w:t>]</w:t>
      </w:r>
      <w:r w:rsidR="006D1584">
        <w:rPr>
          <w:rFonts w:cstheme="minorHAnsi"/>
        </w:rPr>
        <w:t>)</w:t>
      </w:r>
      <w:r w:rsidR="00796E18" w:rsidRPr="005948F0">
        <w:rPr>
          <w:rFonts w:ascii="Calibri" w:hAnsi="Calibri" w:cs="Calibri"/>
        </w:rPr>
        <w:t xml:space="preserve">. </w:t>
      </w:r>
      <w:r w:rsidR="008A21FA" w:rsidRPr="001E60BA">
        <w:rPr>
          <w:rFonts w:cstheme="minorHAnsi"/>
          <w:color w:val="333333"/>
          <w:shd w:val="clear" w:color="auto" w:fill="FFFFFF"/>
        </w:rPr>
        <w:t xml:space="preserve">Bayes Factors (BFs) were </w:t>
      </w:r>
      <w:r w:rsidR="00F83ADD">
        <w:rPr>
          <w:rFonts w:cstheme="minorHAnsi"/>
          <w:color w:val="333333"/>
          <w:shd w:val="clear" w:color="auto" w:fill="FFFFFF"/>
        </w:rPr>
        <w:t xml:space="preserve">produced </w:t>
      </w:r>
      <w:r w:rsidR="008A21FA" w:rsidRPr="001E60BA">
        <w:rPr>
          <w:rFonts w:cstheme="minorHAnsi"/>
          <w:color w:val="333333"/>
          <w:shd w:val="clear" w:color="auto" w:fill="FFFFFF"/>
        </w:rPr>
        <w:t>using an online calculator</w:t>
      </w:r>
      <w:r w:rsidR="001E60BA">
        <w:rPr>
          <w:rFonts w:cstheme="minorHAnsi"/>
          <w:color w:val="333333"/>
          <w:shd w:val="clear" w:color="auto" w:fill="FFFFFF"/>
        </w:rPr>
        <w:t xml:space="preserve"> </w:t>
      </w:r>
      <w:r w:rsidR="008A21FA" w:rsidRPr="001E60BA">
        <w:rPr>
          <w:rFonts w:cstheme="minorHAnsi"/>
          <w:color w:val="333333"/>
          <w:shd w:val="clear" w:color="auto" w:fill="FFFFFF"/>
        </w:rPr>
        <w:t>(</w:t>
      </w:r>
      <w:hyperlink r:id="rId14" w:history="1">
        <w:r w:rsidR="008A21FA" w:rsidRPr="001E60BA">
          <w:rPr>
            <w:rStyle w:val="Hyperlink"/>
            <w:rFonts w:cstheme="minorHAnsi"/>
            <w:color w:val="006ACC"/>
            <w:shd w:val="clear" w:color="auto" w:fill="FFFFFF"/>
          </w:rPr>
          <w:t>http://www.lifesci.sussex.ac.uk/home/Zoltan_Dienes/inference/Bayes.htm</w:t>
        </w:r>
      </w:hyperlink>
      <w:r w:rsidR="008A21FA" w:rsidRPr="001E60BA">
        <w:rPr>
          <w:rFonts w:cstheme="minorHAnsi"/>
          <w:color w:val="333333"/>
          <w:shd w:val="clear" w:color="auto" w:fill="FFFFFF"/>
        </w:rPr>
        <w:t xml:space="preserve">) to examine whether </w:t>
      </w:r>
      <w:r w:rsidR="00F83ADD">
        <w:rPr>
          <w:rFonts w:cstheme="minorHAnsi"/>
          <w:color w:val="333333"/>
          <w:shd w:val="clear" w:color="auto" w:fill="FFFFFF"/>
        </w:rPr>
        <w:lastRenderedPageBreak/>
        <w:t>there was</w:t>
      </w:r>
      <w:r w:rsidR="008A21FA" w:rsidRPr="001E60BA">
        <w:rPr>
          <w:rFonts w:cstheme="minorHAnsi"/>
          <w:color w:val="333333"/>
          <w:shd w:val="clear" w:color="auto" w:fill="FFFFFF"/>
        </w:rPr>
        <w:t xml:space="preserve"> evidence for the alternative (H1) or null (H0) hypothesis</w:t>
      </w:r>
      <w:r w:rsidR="00E973FE">
        <w:rPr>
          <w:rFonts w:cstheme="minorHAnsi"/>
          <w:color w:val="333333"/>
          <w:shd w:val="clear" w:color="auto" w:fill="FFFFFF"/>
        </w:rPr>
        <w:t>. U</w:t>
      </w:r>
      <w:r w:rsidR="008A21FA" w:rsidRPr="001E60BA">
        <w:rPr>
          <w:rFonts w:cstheme="minorHAnsi"/>
          <w:color w:val="333333"/>
          <w:shd w:val="clear" w:color="auto" w:fill="FFFFFF"/>
        </w:rPr>
        <w:t>sual conventions were applied (i.e.</w:t>
      </w:r>
      <w:r w:rsidR="00491B19">
        <w:rPr>
          <w:rFonts w:cstheme="minorHAnsi"/>
          <w:color w:val="333333"/>
          <w:shd w:val="clear" w:color="auto" w:fill="FFFFFF"/>
        </w:rPr>
        <w:t>,</w:t>
      </w:r>
      <w:r w:rsidR="008A21FA" w:rsidRPr="001E60BA">
        <w:rPr>
          <w:rFonts w:cstheme="minorHAnsi"/>
          <w:color w:val="333333"/>
          <w:shd w:val="clear" w:color="auto" w:fill="FFFFFF"/>
        </w:rPr>
        <w:t xml:space="preserve"> good evidence for H1 over H0 if BF&gt;3; good evidence for H0 over H1 if BF&lt;1/3; </w:t>
      </w:r>
      <w:r w:rsidR="005C7E6B">
        <w:rPr>
          <w:rFonts w:cstheme="minorHAnsi"/>
          <w:color w:val="333333"/>
          <w:shd w:val="clear" w:color="auto" w:fill="FFFFFF"/>
        </w:rPr>
        <w:t>otherwise</w:t>
      </w:r>
      <w:r w:rsidR="00D71077">
        <w:rPr>
          <w:rFonts w:cstheme="minorHAnsi"/>
          <w:color w:val="333333"/>
          <w:shd w:val="clear" w:color="auto" w:fill="FFFFFF"/>
        </w:rPr>
        <w:t>,</w:t>
      </w:r>
      <w:r w:rsidR="008A21FA" w:rsidRPr="001E60BA">
        <w:rPr>
          <w:rFonts w:cstheme="minorHAnsi"/>
          <w:color w:val="333333"/>
          <w:shd w:val="clear" w:color="auto" w:fill="FFFFFF"/>
        </w:rPr>
        <w:t xml:space="preserve"> inc</w:t>
      </w:r>
      <w:r w:rsidR="00D71077">
        <w:rPr>
          <w:rFonts w:cstheme="minorHAnsi"/>
          <w:color w:val="333333"/>
          <w:shd w:val="clear" w:color="auto" w:fill="FFFFFF"/>
        </w:rPr>
        <w:t>onc</w:t>
      </w:r>
      <w:r w:rsidR="008A21FA" w:rsidRPr="001E60BA">
        <w:rPr>
          <w:rFonts w:cstheme="minorHAnsi"/>
          <w:color w:val="333333"/>
          <w:shd w:val="clear" w:color="auto" w:fill="FFFFFF"/>
        </w:rPr>
        <w:t xml:space="preserve">lusive evidence). We set the hypothesised OR to 1.5, but also examined the effect of varying the lower bound from 1.2 to 2, using a one-tailed test. </w:t>
      </w:r>
      <w:r w:rsidR="00666F1D" w:rsidRPr="005948F0">
        <w:rPr>
          <w:rFonts w:ascii="Calibri" w:hAnsi="Calibri" w:cs="Calibri"/>
        </w:rPr>
        <w:t xml:space="preserve">We </w:t>
      </w:r>
      <w:r w:rsidR="00666F1D">
        <w:rPr>
          <w:rFonts w:ascii="Calibri" w:hAnsi="Calibri" w:cs="Calibri"/>
        </w:rPr>
        <w:t xml:space="preserve">also </w:t>
      </w:r>
      <w:r w:rsidR="00666F1D" w:rsidRPr="005948F0">
        <w:rPr>
          <w:rFonts w:ascii="Calibri" w:hAnsi="Calibri" w:cs="Calibri"/>
        </w:rPr>
        <w:t xml:space="preserve">looked for a linear trend in </w:t>
      </w:r>
      <w:r w:rsidR="00666F1D">
        <w:rPr>
          <w:rFonts w:ascii="Calibri" w:hAnsi="Calibri" w:cs="Calibri"/>
        </w:rPr>
        <w:t>abstinence</w:t>
      </w:r>
      <w:r w:rsidR="00666F1D" w:rsidRPr="005948F0">
        <w:rPr>
          <w:rFonts w:ascii="Calibri" w:hAnsi="Calibri" w:cs="Calibri"/>
        </w:rPr>
        <w:t xml:space="preserve"> across the three groups, control to 12</w:t>
      </w:r>
      <w:r w:rsidR="00FA4290">
        <w:rPr>
          <w:rFonts w:ascii="Calibri" w:hAnsi="Calibri" w:cs="Calibri"/>
        </w:rPr>
        <w:t>-</w:t>
      </w:r>
      <w:r w:rsidR="00666F1D" w:rsidRPr="005948F0">
        <w:rPr>
          <w:rFonts w:ascii="Calibri" w:hAnsi="Calibri" w:cs="Calibri"/>
        </w:rPr>
        <w:t>month incentives</w:t>
      </w:r>
      <w:r w:rsidR="00666F1D">
        <w:rPr>
          <w:rFonts w:ascii="Calibri" w:hAnsi="Calibri" w:cs="Calibri"/>
        </w:rPr>
        <w:t xml:space="preserve"> (</w:t>
      </w:r>
      <w:r w:rsidR="00666F1D" w:rsidRPr="005948F0">
        <w:rPr>
          <w:rFonts w:ascii="Calibri" w:hAnsi="Calibri" w:cs="Calibri"/>
        </w:rPr>
        <w:t>significance P&lt;0.05</w:t>
      </w:r>
      <w:r w:rsidR="00666F1D">
        <w:rPr>
          <w:rFonts w:ascii="Calibri" w:hAnsi="Calibri" w:cs="Calibri"/>
        </w:rPr>
        <w:t>)</w:t>
      </w:r>
      <w:r w:rsidR="00666F1D" w:rsidRPr="005948F0">
        <w:rPr>
          <w:rFonts w:ascii="Calibri" w:hAnsi="Calibri" w:cs="Calibri"/>
        </w:rPr>
        <w:t xml:space="preserve">. </w:t>
      </w:r>
    </w:p>
    <w:p w14:paraId="4D5C16CE" w14:textId="77777777" w:rsidR="00666F1D" w:rsidRDefault="00666F1D" w:rsidP="00A21057">
      <w:pPr>
        <w:spacing w:after="0" w:line="360" w:lineRule="auto"/>
        <w:rPr>
          <w:rFonts w:ascii="Calibri" w:hAnsi="Calibri" w:cs="Calibri"/>
        </w:rPr>
      </w:pPr>
    </w:p>
    <w:p w14:paraId="02E141E3" w14:textId="0C993645" w:rsidR="00357077" w:rsidRPr="00A21057" w:rsidRDefault="00E81CF1" w:rsidP="00A21057">
      <w:pPr>
        <w:spacing w:after="0" w:line="360" w:lineRule="auto"/>
        <w:rPr>
          <w:rFonts w:ascii="Arial" w:hAnsi="Arial" w:cs="Arial"/>
          <w:color w:val="333333"/>
          <w:shd w:val="clear" w:color="auto" w:fill="FFFFFF"/>
          <w:vertAlign w:val="superscript"/>
        </w:rPr>
      </w:pPr>
      <w:r w:rsidRPr="005948F0">
        <w:rPr>
          <w:rFonts w:ascii="Calibri" w:hAnsi="Calibri" w:cs="Calibri"/>
        </w:rPr>
        <w:t>We conduct</w:t>
      </w:r>
      <w:r w:rsidR="00D25BD6" w:rsidRPr="005948F0">
        <w:rPr>
          <w:rFonts w:ascii="Calibri" w:hAnsi="Calibri" w:cs="Calibri"/>
        </w:rPr>
        <w:t>ed</w:t>
      </w:r>
      <w:r w:rsidRPr="005948F0">
        <w:rPr>
          <w:rFonts w:ascii="Calibri" w:hAnsi="Calibri" w:cs="Calibri"/>
        </w:rPr>
        <w:t xml:space="preserve"> secondary</w:t>
      </w:r>
      <w:r w:rsidR="00B86D53">
        <w:rPr>
          <w:rFonts w:ascii="Calibri" w:hAnsi="Calibri" w:cs="Calibri"/>
        </w:rPr>
        <w:t xml:space="preserve"> </w:t>
      </w:r>
      <w:r w:rsidRPr="005948F0">
        <w:rPr>
          <w:rFonts w:ascii="Calibri" w:hAnsi="Calibri" w:cs="Calibri"/>
        </w:rPr>
        <w:t xml:space="preserve">analyses for the primary outcome, adjusting </w:t>
      </w:r>
      <w:r w:rsidR="00254EC7" w:rsidRPr="005948F0">
        <w:rPr>
          <w:rFonts w:ascii="Calibri" w:hAnsi="Calibri" w:cs="Calibri"/>
        </w:rPr>
        <w:t xml:space="preserve">for </w:t>
      </w:r>
      <w:r w:rsidR="0031065E" w:rsidRPr="005948F0">
        <w:rPr>
          <w:rFonts w:ascii="Calibri" w:hAnsi="Calibri" w:cs="Calibri"/>
        </w:rPr>
        <w:t xml:space="preserve">key </w:t>
      </w:r>
      <w:r w:rsidR="004D168F" w:rsidRPr="005948F0">
        <w:rPr>
          <w:rFonts w:ascii="Calibri" w:hAnsi="Calibri" w:cs="Calibri"/>
        </w:rPr>
        <w:t xml:space="preserve">baseline variables predicted to be related to </w:t>
      </w:r>
      <w:r w:rsidR="00B4789B" w:rsidRPr="005948F0">
        <w:rPr>
          <w:rFonts w:ascii="Calibri" w:hAnsi="Calibri" w:cs="Calibri"/>
        </w:rPr>
        <w:t xml:space="preserve">postpartum </w:t>
      </w:r>
      <w:r w:rsidR="004D168F" w:rsidRPr="005948F0">
        <w:rPr>
          <w:rFonts w:ascii="Calibri" w:hAnsi="Calibri" w:cs="Calibri"/>
        </w:rPr>
        <w:t>smoking status</w:t>
      </w:r>
      <w:r w:rsidR="00DA7148" w:rsidRPr="005948F0">
        <w:rPr>
          <w:rFonts w:ascii="Calibri" w:hAnsi="Calibri" w:cs="Calibri"/>
        </w:rPr>
        <w:t xml:space="preserve"> </w:t>
      </w:r>
      <w:r w:rsidR="003D2078">
        <w:rPr>
          <w:rFonts w:ascii="Calibri" w:hAnsi="Calibri" w:cs="Calibri"/>
        </w:rPr>
        <w:t>[8</w:t>
      </w:r>
      <w:r w:rsidR="001F4876">
        <w:rPr>
          <w:rFonts w:ascii="Calibri" w:hAnsi="Calibri" w:cs="Calibri"/>
        </w:rPr>
        <w:t>,</w:t>
      </w:r>
      <w:r w:rsidR="006210BB">
        <w:rPr>
          <w:rFonts w:ascii="Calibri" w:hAnsi="Calibri" w:cs="Calibri"/>
        </w:rPr>
        <w:t>3</w:t>
      </w:r>
      <w:r w:rsidR="00DB631B">
        <w:rPr>
          <w:rFonts w:ascii="Calibri" w:hAnsi="Calibri" w:cs="Calibri"/>
        </w:rPr>
        <w:t>3</w:t>
      </w:r>
      <w:r w:rsidR="003D2078">
        <w:rPr>
          <w:rFonts w:ascii="Calibri" w:hAnsi="Calibri" w:cs="Calibri"/>
        </w:rPr>
        <w:t>]</w:t>
      </w:r>
      <w:r w:rsidR="004D168F" w:rsidRPr="005948F0">
        <w:rPr>
          <w:rFonts w:ascii="Calibri" w:hAnsi="Calibri" w:cs="Calibri"/>
        </w:rPr>
        <w:t xml:space="preserve"> </w:t>
      </w:r>
      <w:r w:rsidR="00DA7148" w:rsidRPr="005948F0">
        <w:rPr>
          <w:rFonts w:ascii="Calibri" w:hAnsi="Calibri" w:cs="Calibri"/>
        </w:rPr>
        <w:t xml:space="preserve">(i.e., </w:t>
      </w:r>
      <w:r w:rsidRPr="005948F0">
        <w:rPr>
          <w:rFonts w:ascii="Calibri" w:hAnsi="Calibri" w:cs="Calibri"/>
        </w:rPr>
        <w:t xml:space="preserve">education (A-Level or equivalent or higher </w:t>
      </w:r>
      <w:r w:rsidR="00EF4F93">
        <w:rPr>
          <w:rFonts w:ascii="Calibri" w:hAnsi="Calibri" w:cs="Calibri"/>
        </w:rPr>
        <w:t>versus</w:t>
      </w:r>
      <w:r w:rsidRPr="005948F0">
        <w:rPr>
          <w:rFonts w:ascii="Calibri" w:hAnsi="Calibri" w:cs="Calibri"/>
        </w:rPr>
        <w:t xml:space="preserve"> lower qualifications), cigarette consumption before pregnancy, depression (Edinburgh Depression Scale score</w:t>
      </w:r>
      <w:r w:rsidR="00613C6A">
        <w:rPr>
          <w:rFonts w:ascii="Calibri" w:hAnsi="Calibri" w:cs="Calibri"/>
        </w:rPr>
        <w:t xml:space="preserve"> [3</w:t>
      </w:r>
      <w:r w:rsidR="00EA794B">
        <w:rPr>
          <w:rFonts w:ascii="Calibri" w:hAnsi="Calibri" w:cs="Calibri"/>
        </w:rPr>
        <w:t>4</w:t>
      </w:r>
      <w:r w:rsidR="00613C6A">
        <w:rPr>
          <w:rFonts w:ascii="Calibri" w:hAnsi="Calibri" w:cs="Calibri"/>
        </w:rPr>
        <w:t>]</w:t>
      </w:r>
      <w:r w:rsidRPr="005948F0">
        <w:rPr>
          <w:rFonts w:ascii="Calibri" w:hAnsi="Calibri" w:cs="Calibri"/>
        </w:rPr>
        <w:t xml:space="preserve">, and age. </w:t>
      </w:r>
      <w:bookmarkStart w:id="3" w:name="_Hlk75843349"/>
      <w:r w:rsidRPr="005948F0">
        <w:rPr>
          <w:rFonts w:ascii="Calibri" w:hAnsi="Calibri" w:cs="Calibri"/>
        </w:rPr>
        <w:t>We also conduct</w:t>
      </w:r>
      <w:r w:rsidR="007C1AA8" w:rsidRPr="005948F0">
        <w:rPr>
          <w:rFonts w:ascii="Calibri" w:hAnsi="Calibri" w:cs="Calibri"/>
        </w:rPr>
        <w:t>ed</w:t>
      </w:r>
      <w:r w:rsidRPr="005948F0">
        <w:rPr>
          <w:rFonts w:ascii="Calibri" w:hAnsi="Calibri" w:cs="Calibri"/>
        </w:rPr>
        <w:t xml:space="preserve"> sensitivity analysis to examine </w:t>
      </w:r>
      <w:bookmarkEnd w:id="3"/>
      <w:r w:rsidRPr="005948F0">
        <w:rPr>
          <w:rFonts w:ascii="Calibri" w:hAnsi="Calibri" w:cs="Calibri"/>
        </w:rPr>
        <w:t>effects on the primary outcome for other baseline variables that ha</w:t>
      </w:r>
      <w:r w:rsidR="00A82AE1" w:rsidRPr="005948F0">
        <w:rPr>
          <w:rFonts w:ascii="Calibri" w:hAnsi="Calibri" w:cs="Calibri"/>
        </w:rPr>
        <w:t>d</w:t>
      </w:r>
      <w:r w:rsidRPr="005948F0">
        <w:rPr>
          <w:rFonts w:ascii="Calibri" w:hAnsi="Calibri" w:cs="Calibri"/>
        </w:rPr>
        <w:t xml:space="preserve"> a marked difference between groups and </w:t>
      </w:r>
      <w:r w:rsidR="00A82AE1" w:rsidRPr="005948F0">
        <w:rPr>
          <w:rFonts w:ascii="Calibri" w:hAnsi="Calibri" w:cs="Calibri"/>
        </w:rPr>
        <w:t>were</w:t>
      </w:r>
      <w:r w:rsidRPr="005948F0">
        <w:rPr>
          <w:rFonts w:ascii="Calibri" w:hAnsi="Calibri" w:cs="Calibri"/>
        </w:rPr>
        <w:t xml:space="preserve"> associated with smoking </w:t>
      </w:r>
      <w:r w:rsidR="00F56302" w:rsidRPr="005948F0">
        <w:rPr>
          <w:rFonts w:ascii="Calibri" w:hAnsi="Calibri" w:cs="Calibri"/>
        </w:rPr>
        <w:t>status.</w:t>
      </w:r>
      <w:r w:rsidR="002C7188" w:rsidRPr="005948F0">
        <w:rPr>
          <w:rFonts w:ascii="Calibri" w:hAnsi="Calibri" w:cs="Calibri"/>
        </w:rPr>
        <w:t xml:space="preserve"> </w:t>
      </w:r>
      <w:r w:rsidR="00777D98">
        <w:rPr>
          <w:rFonts w:ascii="Calibri" w:hAnsi="Calibri" w:cs="Calibri"/>
        </w:rPr>
        <w:t xml:space="preserve">We </w:t>
      </w:r>
      <w:r w:rsidR="00AF4BCA">
        <w:rPr>
          <w:rFonts w:cstheme="minorHAnsi"/>
        </w:rPr>
        <w:t>com</w:t>
      </w:r>
      <w:r w:rsidR="00DD65B0">
        <w:rPr>
          <w:rFonts w:cstheme="minorHAnsi"/>
        </w:rPr>
        <w:t xml:space="preserve">pared rates of </w:t>
      </w:r>
      <w:r w:rsidR="00777D98">
        <w:rPr>
          <w:rFonts w:cstheme="minorHAnsi"/>
        </w:rPr>
        <w:t xml:space="preserve">validation of </w:t>
      </w:r>
      <w:r w:rsidR="00DD65B0">
        <w:rPr>
          <w:rFonts w:cstheme="minorHAnsi"/>
        </w:rPr>
        <w:t>smoking abstinence, and sizes of effect of interventions</w:t>
      </w:r>
      <w:r w:rsidR="00B71A59">
        <w:rPr>
          <w:rFonts w:cstheme="minorHAnsi"/>
        </w:rPr>
        <w:t xml:space="preserve"> between the pre</w:t>
      </w:r>
      <w:r w:rsidR="00706A24">
        <w:rPr>
          <w:rFonts w:cstheme="minorHAnsi"/>
        </w:rPr>
        <w:t>-</w:t>
      </w:r>
      <w:r w:rsidR="00B71A59">
        <w:rPr>
          <w:rFonts w:cstheme="minorHAnsi"/>
        </w:rPr>
        <w:t xml:space="preserve"> and </w:t>
      </w:r>
      <w:r w:rsidR="00120245">
        <w:rPr>
          <w:rFonts w:cstheme="minorHAnsi"/>
        </w:rPr>
        <w:t>post</w:t>
      </w:r>
      <w:r w:rsidR="00706A24">
        <w:rPr>
          <w:rFonts w:cstheme="minorHAnsi"/>
        </w:rPr>
        <w:t>-</w:t>
      </w:r>
      <w:r w:rsidR="00120245">
        <w:rPr>
          <w:rFonts w:cstheme="minorHAnsi"/>
        </w:rPr>
        <w:t>Co</w:t>
      </w:r>
      <w:r w:rsidR="00FD6B7D">
        <w:rPr>
          <w:rFonts w:cstheme="minorHAnsi"/>
        </w:rPr>
        <w:t xml:space="preserve">vid-19 periods </w:t>
      </w:r>
      <w:r w:rsidR="00F14CD4">
        <w:rPr>
          <w:rFonts w:cstheme="minorHAnsi"/>
        </w:rPr>
        <w:t>(cut-off 16</w:t>
      </w:r>
      <w:r w:rsidR="00F14CD4" w:rsidRPr="00777D98">
        <w:rPr>
          <w:rFonts w:cstheme="minorHAnsi"/>
          <w:vertAlign w:val="superscript"/>
        </w:rPr>
        <w:t>th</w:t>
      </w:r>
      <w:r w:rsidR="00F14CD4">
        <w:rPr>
          <w:rFonts w:cstheme="minorHAnsi"/>
        </w:rPr>
        <w:t xml:space="preserve"> March 2020) </w:t>
      </w:r>
      <w:r w:rsidR="00FD6B7D">
        <w:rPr>
          <w:rFonts w:cstheme="minorHAnsi"/>
        </w:rPr>
        <w:t>in sensitivity analysis</w:t>
      </w:r>
      <w:r w:rsidR="00A0038B">
        <w:rPr>
          <w:rFonts w:cstheme="minorHAnsi"/>
        </w:rPr>
        <w:t>,</w:t>
      </w:r>
      <w:r w:rsidR="00F14CD4">
        <w:rPr>
          <w:rFonts w:cstheme="minorHAnsi"/>
        </w:rPr>
        <w:t xml:space="preserve"> to assess the impact of Covid on the primary analysis</w:t>
      </w:r>
      <w:r w:rsidR="00206A85" w:rsidRPr="005948F0">
        <w:rPr>
          <w:rFonts w:ascii="Calibri" w:hAnsi="Calibri" w:cs="Calibri"/>
        </w:rPr>
        <w:t xml:space="preserve">. </w:t>
      </w:r>
      <w:r w:rsidR="004D6452" w:rsidRPr="005948F0">
        <w:rPr>
          <w:rFonts w:ascii="Calibri" w:hAnsi="Calibri" w:cs="Calibri"/>
        </w:rPr>
        <w:t xml:space="preserve">For the primary outcome, </w:t>
      </w:r>
      <w:r w:rsidR="00357077" w:rsidRPr="005948F0">
        <w:rPr>
          <w:rFonts w:ascii="Calibri" w:hAnsi="Calibri" w:cs="Calibri"/>
        </w:rPr>
        <w:t xml:space="preserve">sensitivity to missing data was assessed using </w:t>
      </w:r>
      <w:r w:rsidR="00C25442" w:rsidRPr="005948F0">
        <w:rPr>
          <w:rFonts w:ascii="Calibri" w:hAnsi="Calibri" w:cs="Calibri"/>
        </w:rPr>
        <w:t>three</w:t>
      </w:r>
      <w:r w:rsidR="00357077" w:rsidRPr="005948F0">
        <w:rPr>
          <w:rFonts w:ascii="Calibri" w:hAnsi="Calibri" w:cs="Calibri"/>
        </w:rPr>
        <w:t xml:space="preserve"> methods</w:t>
      </w:r>
      <w:r w:rsidR="00BF2E06">
        <w:rPr>
          <w:rFonts w:ascii="Calibri" w:hAnsi="Calibri" w:cs="Calibri"/>
        </w:rPr>
        <w:t>:</w:t>
      </w:r>
      <w:r w:rsidR="00357077" w:rsidRPr="005948F0">
        <w:rPr>
          <w:rFonts w:ascii="Calibri" w:hAnsi="Calibri" w:cs="Calibri"/>
        </w:rPr>
        <w:t xml:space="preserve"> </w:t>
      </w:r>
      <w:r w:rsidR="00C25442" w:rsidRPr="005948F0">
        <w:rPr>
          <w:rFonts w:ascii="Calibri" w:hAnsi="Calibri" w:cs="Calibri"/>
        </w:rPr>
        <w:t xml:space="preserve">complete case analysis, </w:t>
      </w:r>
      <w:r w:rsidR="00357077" w:rsidRPr="005948F0">
        <w:rPr>
          <w:rFonts w:ascii="Calibri" w:hAnsi="Calibri" w:cs="Calibri"/>
        </w:rPr>
        <w:t>multiple imputation by chained equations</w:t>
      </w:r>
      <w:r w:rsidR="007433D4" w:rsidRPr="005948F0">
        <w:rPr>
          <w:rFonts w:ascii="Calibri" w:hAnsi="Calibri" w:cs="Calibri"/>
        </w:rPr>
        <w:t>,</w:t>
      </w:r>
      <w:r w:rsidR="00357077" w:rsidRPr="005948F0">
        <w:rPr>
          <w:rFonts w:ascii="Calibri" w:hAnsi="Calibri" w:cs="Calibri"/>
        </w:rPr>
        <w:t xml:space="preserve"> and a pattern-mixture model to assess sensitivity to deviations from the </w:t>
      </w:r>
      <w:r w:rsidR="00C757F5">
        <w:rPr>
          <w:rFonts w:ascii="Calibri" w:hAnsi="Calibri" w:cs="Calibri"/>
        </w:rPr>
        <w:t xml:space="preserve">missing data assumptions </w:t>
      </w:r>
      <w:r w:rsidR="00B06482">
        <w:rPr>
          <w:rFonts w:ascii="Calibri" w:hAnsi="Calibri" w:cs="Calibri"/>
        </w:rPr>
        <w:t>of the primary analysis</w:t>
      </w:r>
      <w:r w:rsidR="00357077" w:rsidRPr="005948F0">
        <w:rPr>
          <w:rFonts w:ascii="Calibri" w:hAnsi="Calibri" w:cs="Calibri"/>
        </w:rPr>
        <w:t>.</w:t>
      </w:r>
    </w:p>
    <w:p w14:paraId="769FF094" w14:textId="77777777" w:rsidR="00357077" w:rsidRPr="005948F0" w:rsidRDefault="00357077" w:rsidP="00A21057">
      <w:pPr>
        <w:pStyle w:val="Body"/>
        <w:widowControl w:val="0"/>
        <w:spacing w:line="360" w:lineRule="auto"/>
        <w:rPr>
          <w:rFonts w:ascii="Calibri" w:hAnsi="Calibri" w:cs="Calibri"/>
          <w:sz w:val="22"/>
          <w:szCs w:val="22"/>
        </w:rPr>
      </w:pPr>
    </w:p>
    <w:p w14:paraId="42614588" w14:textId="1DC0E55D" w:rsidR="00206A85" w:rsidRPr="005948F0" w:rsidRDefault="00777DED" w:rsidP="00A21057">
      <w:pPr>
        <w:pStyle w:val="Body"/>
        <w:widowControl w:val="0"/>
        <w:spacing w:line="360" w:lineRule="auto"/>
        <w:rPr>
          <w:rFonts w:ascii="Calibri" w:hAnsi="Calibri" w:cs="Calibri"/>
          <w:sz w:val="22"/>
          <w:szCs w:val="22"/>
        </w:rPr>
      </w:pPr>
      <w:r w:rsidRPr="005948F0">
        <w:rPr>
          <w:rFonts w:ascii="Calibri" w:hAnsi="Calibri" w:cs="Calibri"/>
          <w:sz w:val="22"/>
          <w:szCs w:val="22"/>
        </w:rPr>
        <w:t xml:space="preserve">Further </w:t>
      </w:r>
      <w:r w:rsidR="00021139" w:rsidRPr="005948F0">
        <w:rPr>
          <w:rFonts w:ascii="Calibri" w:hAnsi="Calibri" w:cs="Calibri"/>
          <w:sz w:val="22"/>
          <w:szCs w:val="22"/>
        </w:rPr>
        <w:t xml:space="preserve">secondary analysis, </w:t>
      </w:r>
      <w:r w:rsidR="008C33D1" w:rsidRPr="005948F0">
        <w:rPr>
          <w:rFonts w:ascii="Calibri" w:hAnsi="Calibri" w:cs="Calibri"/>
          <w:sz w:val="22"/>
          <w:szCs w:val="22"/>
        </w:rPr>
        <w:t>with</w:t>
      </w:r>
      <w:r w:rsidR="00021139" w:rsidRPr="005948F0">
        <w:rPr>
          <w:rFonts w:ascii="Calibri" w:hAnsi="Calibri" w:cs="Calibri"/>
          <w:sz w:val="22"/>
          <w:szCs w:val="22"/>
        </w:rPr>
        <w:t xml:space="preserve"> the same adjustments as for the primary outcome, </w:t>
      </w:r>
      <w:r w:rsidR="008C33D1" w:rsidRPr="005948F0">
        <w:rPr>
          <w:rFonts w:ascii="Calibri" w:hAnsi="Calibri" w:cs="Calibri"/>
          <w:sz w:val="22"/>
          <w:szCs w:val="22"/>
        </w:rPr>
        <w:t>included</w:t>
      </w:r>
      <w:r w:rsidR="00966C0F" w:rsidRPr="005948F0">
        <w:rPr>
          <w:rFonts w:ascii="Calibri" w:hAnsi="Calibri" w:cs="Calibri"/>
          <w:sz w:val="22"/>
          <w:szCs w:val="22"/>
        </w:rPr>
        <w:t xml:space="preserve"> </w:t>
      </w:r>
      <w:r w:rsidR="0018426F" w:rsidRPr="005948F0">
        <w:rPr>
          <w:rFonts w:ascii="Calibri" w:hAnsi="Calibri" w:cs="Calibri"/>
          <w:sz w:val="22"/>
          <w:szCs w:val="22"/>
        </w:rPr>
        <w:t xml:space="preserve">group comparisons for </w:t>
      </w:r>
      <w:r w:rsidR="00966C0F" w:rsidRPr="005948F0">
        <w:rPr>
          <w:rFonts w:ascii="Calibri" w:hAnsi="Calibri" w:cs="Calibri"/>
          <w:sz w:val="22"/>
          <w:szCs w:val="22"/>
        </w:rPr>
        <w:t xml:space="preserve">self-reported smoking cessation at </w:t>
      </w:r>
      <w:r w:rsidR="009230C8">
        <w:rPr>
          <w:rFonts w:ascii="Calibri" w:hAnsi="Calibri" w:cs="Calibri"/>
          <w:sz w:val="22"/>
          <w:szCs w:val="22"/>
        </w:rPr>
        <w:t>three-months</w:t>
      </w:r>
      <w:r w:rsidR="009B0A5E">
        <w:rPr>
          <w:rFonts w:ascii="Calibri" w:hAnsi="Calibri" w:cs="Calibri"/>
          <w:sz w:val="22"/>
          <w:szCs w:val="22"/>
        </w:rPr>
        <w:t xml:space="preserve"> </w:t>
      </w:r>
      <w:r w:rsidR="00966C0F" w:rsidRPr="005948F0">
        <w:rPr>
          <w:rFonts w:ascii="Calibri" w:hAnsi="Calibri" w:cs="Calibri"/>
          <w:sz w:val="22"/>
          <w:szCs w:val="22"/>
        </w:rPr>
        <w:t xml:space="preserve">and </w:t>
      </w:r>
      <w:r w:rsidR="00906A30">
        <w:rPr>
          <w:rFonts w:ascii="Calibri" w:hAnsi="Calibri" w:cs="Calibri"/>
          <w:sz w:val="22"/>
          <w:szCs w:val="22"/>
        </w:rPr>
        <w:t>one-year</w:t>
      </w:r>
      <w:r w:rsidR="00966C0F" w:rsidRPr="005948F0">
        <w:rPr>
          <w:rFonts w:ascii="Calibri" w:hAnsi="Calibri" w:cs="Calibri"/>
          <w:sz w:val="22"/>
          <w:szCs w:val="22"/>
        </w:rPr>
        <w:t xml:space="preserve"> postpartum, </w:t>
      </w:r>
      <w:r w:rsidR="00996183">
        <w:rPr>
          <w:rFonts w:ascii="Calibri" w:hAnsi="Calibri" w:cs="Calibri"/>
          <w:sz w:val="22"/>
          <w:szCs w:val="22"/>
        </w:rPr>
        <w:t xml:space="preserve">and </w:t>
      </w:r>
      <w:r w:rsidR="00CD7D41" w:rsidRPr="005948F0">
        <w:rPr>
          <w:rFonts w:ascii="Calibri" w:hAnsi="Calibri" w:cs="Calibri"/>
          <w:sz w:val="22"/>
          <w:szCs w:val="22"/>
        </w:rPr>
        <w:t xml:space="preserve">validated smoking cessation at </w:t>
      </w:r>
      <w:r w:rsidR="009230C8">
        <w:rPr>
          <w:rFonts w:ascii="Calibri" w:hAnsi="Calibri" w:cs="Calibri"/>
          <w:sz w:val="22"/>
          <w:szCs w:val="22"/>
        </w:rPr>
        <w:t>three-months</w:t>
      </w:r>
      <w:r w:rsidR="00CD7D41" w:rsidRPr="005948F0">
        <w:rPr>
          <w:rFonts w:ascii="Calibri" w:hAnsi="Calibri" w:cs="Calibri"/>
          <w:sz w:val="22"/>
          <w:szCs w:val="22"/>
        </w:rPr>
        <w:t xml:space="preserve"> postpartum</w:t>
      </w:r>
      <w:r w:rsidR="000271EB" w:rsidRPr="005948F0">
        <w:rPr>
          <w:rFonts w:ascii="Calibri" w:hAnsi="Calibri" w:cs="Calibri"/>
          <w:sz w:val="22"/>
          <w:szCs w:val="22"/>
        </w:rPr>
        <w:t>.</w:t>
      </w:r>
      <w:r w:rsidR="00FF22E4" w:rsidRPr="005948F0">
        <w:rPr>
          <w:rFonts w:ascii="Calibri" w:hAnsi="Calibri" w:cs="Calibri"/>
          <w:sz w:val="22"/>
          <w:szCs w:val="22"/>
        </w:rPr>
        <w:t xml:space="preserve"> Descriptive statistics </w:t>
      </w:r>
      <w:r w:rsidR="00941979" w:rsidRPr="005948F0">
        <w:rPr>
          <w:rFonts w:ascii="Calibri" w:hAnsi="Calibri" w:cs="Calibri"/>
          <w:sz w:val="22"/>
          <w:szCs w:val="22"/>
        </w:rPr>
        <w:t xml:space="preserve">were </w:t>
      </w:r>
      <w:r w:rsidR="009D5536" w:rsidRPr="005948F0">
        <w:rPr>
          <w:rFonts w:ascii="Calibri" w:hAnsi="Calibri" w:cs="Calibri"/>
          <w:sz w:val="22"/>
          <w:szCs w:val="22"/>
        </w:rPr>
        <w:t>generated</w:t>
      </w:r>
      <w:r w:rsidR="00941979" w:rsidRPr="005948F0">
        <w:rPr>
          <w:rFonts w:ascii="Calibri" w:hAnsi="Calibri" w:cs="Calibri"/>
          <w:sz w:val="22"/>
          <w:szCs w:val="22"/>
        </w:rPr>
        <w:t xml:space="preserve"> for</w:t>
      </w:r>
      <w:r w:rsidR="00FF22E4" w:rsidRPr="005948F0">
        <w:rPr>
          <w:rFonts w:ascii="Calibri" w:hAnsi="Calibri" w:cs="Calibri"/>
          <w:sz w:val="22"/>
          <w:szCs w:val="22"/>
        </w:rPr>
        <w:t xml:space="preserve"> </w:t>
      </w:r>
      <w:r w:rsidR="009230C8">
        <w:rPr>
          <w:rFonts w:ascii="Calibri" w:hAnsi="Calibri" w:cs="Calibri"/>
          <w:sz w:val="22"/>
          <w:szCs w:val="22"/>
        </w:rPr>
        <w:t>three-months</w:t>
      </w:r>
      <w:r w:rsidR="009B0A5E">
        <w:rPr>
          <w:rFonts w:ascii="Calibri" w:hAnsi="Calibri" w:cs="Calibri"/>
          <w:sz w:val="22"/>
          <w:szCs w:val="22"/>
        </w:rPr>
        <w:t xml:space="preserve"> </w:t>
      </w:r>
      <w:r w:rsidR="00FF22E4" w:rsidRPr="005948F0">
        <w:rPr>
          <w:rFonts w:ascii="Calibri" w:hAnsi="Calibri" w:cs="Calibri"/>
          <w:sz w:val="22"/>
          <w:szCs w:val="22"/>
        </w:rPr>
        <w:t xml:space="preserve">and </w:t>
      </w:r>
      <w:r w:rsidR="00906A30">
        <w:rPr>
          <w:rFonts w:ascii="Calibri" w:hAnsi="Calibri" w:cs="Calibri"/>
          <w:sz w:val="22"/>
          <w:szCs w:val="22"/>
        </w:rPr>
        <w:t>one-year</w:t>
      </w:r>
      <w:r w:rsidR="00FF22E4" w:rsidRPr="005948F0">
        <w:rPr>
          <w:rFonts w:ascii="Calibri" w:hAnsi="Calibri" w:cs="Calibri"/>
          <w:sz w:val="22"/>
          <w:szCs w:val="22"/>
        </w:rPr>
        <w:t xml:space="preserve"> </w:t>
      </w:r>
      <w:r w:rsidR="00744517">
        <w:rPr>
          <w:rFonts w:ascii="Calibri" w:hAnsi="Calibri" w:cs="Calibri"/>
          <w:sz w:val="22"/>
          <w:szCs w:val="22"/>
        </w:rPr>
        <w:t xml:space="preserve">postpartum </w:t>
      </w:r>
      <w:r w:rsidR="002A750B">
        <w:rPr>
          <w:rFonts w:ascii="Calibri" w:hAnsi="Calibri" w:cs="Calibri"/>
          <w:sz w:val="22"/>
          <w:szCs w:val="22"/>
        </w:rPr>
        <w:t>assessments of</w:t>
      </w:r>
      <w:r w:rsidR="00FF22E4" w:rsidRPr="005948F0">
        <w:rPr>
          <w:rFonts w:ascii="Calibri" w:hAnsi="Calibri" w:cs="Calibri"/>
          <w:sz w:val="22"/>
          <w:szCs w:val="22"/>
        </w:rPr>
        <w:t xml:space="preserve"> use of nicotine products, smoking in the home, partner smoking status, use of additional smoking cessation support, and use of the </w:t>
      </w:r>
      <w:proofErr w:type="spellStart"/>
      <w:r w:rsidR="00FF22E4" w:rsidRPr="005948F0">
        <w:rPr>
          <w:rFonts w:ascii="Calibri" w:hAnsi="Calibri" w:cs="Calibri"/>
          <w:sz w:val="22"/>
          <w:szCs w:val="22"/>
        </w:rPr>
        <w:t>iCO</w:t>
      </w:r>
      <w:proofErr w:type="spellEnd"/>
      <w:r w:rsidR="00FF22E4" w:rsidRPr="005948F0">
        <w:rPr>
          <w:rFonts w:ascii="Calibri" w:hAnsi="Calibri" w:cs="Calibri"/>
          <w:sz w:val="22"/>
          <w:szCs w:val="22"/>
        </w:rPr>
        <w:t xml:space="preserve"> monitor beyond that required for research</w:t>
      </w:r>
      <w:r w:rsidR="00C93752" w:rsidRPr="005948F0">
        <w:rPr>
          <w:rFonts w:ascii="Calibri" w:hAnsi="Calibri" w:cs="Calibri"/>
          <w:sz w:val="22"/>
          <w:szCs w:val="22"/>
        </w:rPr>
        <w:t xml:space="preserve"> assessments.</w:t>
      </w:r>
      <w:r w:rsidR="00941979" w:rsidRPr="005948F0">
        <w:rPr>
          <w:rFonts w:ascii="Calibri" w:hAnsi="Calibri" w:cs="Calibri"/>
          <w:sz w:val="22"/>
          <w:szCs w:val="22"/>
        </w:rPr>
        <w:t xml:space="preserve"> </w:t>
      </w:r>
      <w:r w:rsidR="000768F0">
        <w:rPr>
          <w:rFonts w:ascii="Calibri" w:hAnsi="Calibri" w:cs="Calibri"/>
          <w:sz w:val="22"/>
          <w:szCs w:val="22"/>
        </w:rPr>
        <w:t xml:space="preserve">The number/percentage of </w:t>
      </w:r>
      <w:r w:rsidR="006300BB">
        <w:rPr>
          <w:rFonts w:ascii="Calibri" w:hAnsi="Calibri" w:cs="Calibri"/>
          <w:sz w:val="22"/>
          <w:szCs w:val="22"/>
        </w:rPr>
        <w:t>SOS</w:t>
      </w:r>
      <w:r w:rsidR="000768F0">
        <w:rPr>
          <w:rFonts w:ascii="Calibri" w:hAnsi="Calibri" w:cs="Calibri"/>
          <w:sz w:val="22"/>
          <w:szCs w:val="22"/>
        </w:rPr>
        <w:t xml:space="preserve">s who received a </w:t>
      </w:r>
      <w:r w:rsidR="004E2A59">
        <w:rPr>
          <w:rFonts w:ascii="Calibri" w:hAnsi="Calibri" w:cs="Calibri"/>
          <w:sz w:val="22"/>
          <w:szCs w:val="22"/>
        </w:rPr>
        <w:t xml:space="preserve">£60 incentive </w:t>
      </w:r>
      <w:r w:rsidR="00002F21">
        <w:rPr>
          <w:rFonts w:ascii="Calibri" w:hAnsi="Calibri" w:cs="Calibri"/>
          <w:sz w:val="22"/>
          <w:szCs w:val="22"/>
        </w:rPr>
        <w:t xml:space="preserve">was </w:t>
      </w:r>
      <w:r w:rsidR="007526C8">
        <w:rPr>
          <w:rFonts w:ascii="Calibri" w:hAnsi="Calibri" w:cs="Calibri"/>
          <w:sz w:val="22"/>
          <w:szCs w:val="22"/>
        </w:rPr>
        <w:t>reported</w:t>
      </w:r>
      <w:r w:rsidR="004E2A59">
        <w:rPr>
          <w:rFonts w:ascii="Calibri" w:hAnsi="Calibri" w:cs="Calibri"/>
          <w:sz w:val="22"/>
          <w:szCs w:val="22"/>
        </w:rPr>
        <w:t xml:space="preserve"> by </w:t>
      </w:r>
      <w:r w:rsidR="008E4F14">
        <w:rPr>
          <w:rFonts w:ascii="Calibri" w:hAnsi="Calibri" w:cs="Calibri"/>
          <w:sz w:val="22"/>
          <w:szCs w:val="22"/>
        </w:rPr>
        <w:t xml:space="preserve">study group. </w:t>
      </w:r>
      <w:r w:rsidR="000772BA">
        <w:rPr>
          <w:rFonts w:ascii="Calibri" w:hAnsi="Calibri" w:cs="Calibri"/>
          <w:sz w:val="22"/>
          <w:szCs w:val="22"/>
        </w:rPr>
        <w:t xml:space="preserve">We added </w:t>
      </w:r>
      <w:r w:rsidR="000E2194">
        <w:rPr>
          <w:rFonts w:ascii="Calibri" w:hAnsi="Calibri" w:cs="Calibri"/>
          <w:sz w:val="22"/>
          <w:szCs w:val="22"/>
        </w:rPr>
        <w:t>some outcomes that were not pre-spec</w:t>
      </w:r>
      <w:r w:rsidR="000B6815">
        <w:rPr>
          <w:rFonts w:ascii="Calibri" w:hAnsi="Calibri" w:cs="Calibri"/>
          <w:sz w:val="22"/>
          <w:szCs w:val="22"/>
        </w:rPr>
        <w:t>i</w:t>
      </w:r>
      <w:r w:rsidR="000E2194">
        <w:rPr>
          <w:rFonts w:ascii="Calibri" w:hAnsi="Calibri" w:cs="Calibri"/>
          <w:sz w:val="22"/>
          <w:szCs w:val="22"/>
        </w:rPr>
        <w:t xml:space="preserve">fied: we </w:t>
      </w:r>
      <w:r w:rsidR="003C482E" w:rsidRPr="005948F0">
        <w:rPr>
          <w:rFonts w:ascii="Calibri" w:hAnsi="Calibri" w:cs="Calibri"/>
          <w:sz w:val="22"/>
          <w:szCs w:val="22"/>
        </w:rPr>
        <w:t xml:space="preserve">presented the </w:t>
      </w:r>
      <w:r w:rsidR="00CE4565">
        <w:rPr>
          <w:rFonts w:ascii="Calibri" w:hAnsi="Calibri" w:cs="Calibri"/>
          <w:sz w:val="22"/>
          <w:szCs w:val="22"/>
        </w:rPr>
        <w:t>proportion</w:t>
      </w:r>
      <w:r w:rsidR="003C482E" w:rsidRPr="005948F0">
        <w:rPr>
          <w:rFonts w:ascii="Calibri" w:hAnsi="Calibri" w:cs="Calibri"/>
          <w:sz w:val="22"/>
          <w:szCs w:val="22"/>
        </w:rPr>
        <w:t xml:space="preserve"> in the </w:t>
      </w:r>
      <w:r w:rsidR="00FA4290">
        <w:rPr>
          <w:rFonts w:ascii="Calibri" w:hAnsi="Calibri" w:cs="Calibri"/>
          <w:sz w:val="22"/>
          <w:szCs w:val="22"/>
        </w:rPr>
        <w:t>12-month</w:t>
      </w:r>
      <w:r w:rsidR="0081688E" w:rsidRPr="005948F0">
        <w:rPr>
          <w:rFonts w:ascii="Calibri" w:hAnsi="Calibri" w:cs="Calibri"/>
          <w:sz w:val="22"/>
          <w:szCs w:val="22"/>
        </w:rPr>
        <w:t xml:space="preserve"> incentives gr</w:t>
      </w:r>
      <w:r w:rsidR="00340B6C" w:rsidRPr="005948F0">
        <w:rPr>
          <w:rFonts w:ascii="Calibri" w:hAnsi="Calibri" w:cs="Calibri"/>
          <w:sz w:val="22"/>
          <w:szCs w:val="22"/>
        </w:rPr>
        <w:t>ou</w:t>
      </w:r>
      <w:r w:rsidR="0081688E" w:rsidRPr="005948F0">
        <w:rPr>
          <w:rFonts w:ascii="Calibri" w:hAnsi="Calibri" w:cs="Calibri"/>
          <w:sz w:val="22"/>
          <w:szCs w:val="22"/>
        </w:rPr>
        <w:t xml:space="preserve">p </w:t>
      </w:r>
      <w:r w:rsidR="003C482E" w:rsidRPr="005948F0">
        <w:rPr>
          <w:rFonts w:ascii="Calibri" w:hAnsi="Calibri" w:cs="Calibri"/>
          <w:sz w:val="22"/>
          <w:szCs w:val="22"/>
        </w:rPr>
        <w:t xml:space="preserve">verified as </w:t>
      </w:r>
      <w:r w:rsidR="00F94BE9">
        <w:rPr>
          <w:rFonts w:ascii="Calibri" w:hAnsi="Calibri" w:cs="Calibri"/>
          <w:sz w:val="22"/>
          <w:szCs w:val="22"/>
        </w:rPr>
        <w:t>abstinent</w:t>
      </w:r>
      <w:r w:rsidR="003C482E" w:rsidRPr="005948F0">
        <w:rPr>
          <w:rFonts w:ascii="Calibri" w:hAnsi="Calibri" w:cs="Calibri"/>
          <w:sz w:val="22"/>
          <w:szCs w:val="22"/>
        </w:rPr>
        <w:t xml:space="preserve"> at </w:t>
      </w:r>
      <w:r w:rsidR="00B86D53">
        <w:rPr>
          <w:rFonts w:ascii="Calibri" w:hAnsi="Calibri" w:cs="Calibri"/>
          <w:sz w:val="22"/>
          <w:szCs w:val="22"/>
        </w:rPr>
        <w:t>six</w:t>
      </w:r>
      <w:r w:rsidR="009230C8">
        <w:rPr>
          <w:rFonts w:ascii="Calibri" w:hAnsi="Calibri" w:cs="Calibri"/>
          <w:sz w:val="22"/>
          <w:szCs w:val="22"/>
        </w:rPr>
        <w:t>-</w:t>
      </w:r>
      <w:r w:rsidR="003C482E" w:rsidRPr="005948F0">
        <w:rPr>
          <w:rFonts w:ascii="Calibri" w:hAnsi="Calibri" w:cs="Calibri"/>
          <w:sz w:val="22"/>
          <w:szCs w:val="22"/>
        </w:rPr>
        <w:t xml:space="preserve">months and </w:t>
      </w:r>
      <w:r w:rsidR="00B86D53">
        <w:rPr>
          <w:rFonts w:ascii="Calibri" w:hAnsi="Calibri" w:cs="Calibri"/>
          <w:sz w:val="22"/>
          <w:szCs w:val="22"/>
        </w:rPr>
        <w:t>nine</w:t>
      </w:r>
      <w:r w:rsidR="009230C8">
        <w:rPr>
          <w:rFonts w:ascii="Calibri" w:hAnsi="Calibri" w:cs="Calibri"/>
          <w:sz w:val="22"/>
          <w:szCs w:val="22"/>
        </w:rPr>
        <w:t>-</w:t>
      </w:r>
      <w:r w:rsidR="003C482E" w:rsidRPr="005948F0">
        <w:rPr>
          <w:rFonts w:ascii="Calibri" w:hAnsi="Calibri" w:cs="Calibri"/>
          <w:sz w:val="22"/>
          <w:szCs w:val="22"/>
        </w:rPr>
        <w:t>months postpartum</w:t>
      </w:r>
      <w:r w:rsidR="00CF7523">
        <w:rPr>
          <w:rFonts w:ascii="Calibri" w:hAnsi="Calibri" w:cs="Calibri"/>
          <w:sz w:val="22"/>
          <w:szCs w:val="22"/>
        </w:rPr>
        <w:t>, to show the progression</w:t>
      </w:r>
      <w:r w:rsidR="00483D0B">
        <w:rPr>
          <w:rFonts w:ascii="Calibri" w:hAnsi="Calibri" w:cs="Calibri"/>
          <w:sz w:val="22"/>
          <w:szCs w:val="22"/>
        </w:rPr>
        <w:t xml:space="preserve"> of relapse across time</w:t>
      </w:r>
      <w:r w:rsidR="00CE4565">
        <w:rPr>
          <w:rFonts w:ascii="Calibri" w:hAnsi="Calibri" w:cs="Calibri"/>
          <w:sz w:val="22"/>
          <w:szCs w:val="22"/>
        </w:rPr>
        <w:t>;</w:t>
      </w:r>
      <w:r w:rsidR="00483D0B">
        <w:rPr>
          <w:rFonts w:ascii="Calibri" w:hAnsi="Calibri" w:cs="Calibri"/>
          <w:sz w:val="22"/>
          <w:szCs w:val="22"/>
        </w:rPr>
        <w:t xml:space="preserve"> we </w:t>
      </w:r>
      <w:r w:rsidR="003F649B">
        <w:rPr>
          <w:rFonts w:ascii="Calibri" w:hAnsi="Calibri" w:cs="Calibri"/>
          <w:sz w:val="22"/>
          <w:szCs w:val="22"/>
        </w:rPr>
        <w:t xml:space="preserve">reported the </w:t>
      </w:r>
      <w:r w:rsidR="00CE4565">
        <w:rPr>
          <w:rFonts w:ascii="Calibri" w:hAnsi="Calibri" w:cs="Calibri"/>
          <w:sz w:val="22"/>
          <w:szCs w:val="22"/>
        </w:rPr>
        <w:t>proportion</w:t>
      </w:r>
      <w:r w:rsidR="00525AA1" w:rsidRPr="005948F0">
        <w:rPr>
          <w:rFonts w:ascii="Calibri" w:hAnsi="Calibri" w:cs="Calibri"/>
          <w:sz w:val="22"/>
          <w:szCs w:val="22"/>
        </w:rPr>
        <w:t xml:space="preserve"> </w:t>
      </w:r>
      <w:r w:rsidR="00AC19DA" w:rsidRPr="005948F0">
        <w:rPr>
          <w:rFonts w:ascii="Calibri" w:hAnsi="Calibri" w:cs="Calibri"/>
          <w:sz w:val="22"/>
          <w:szCs w:val="22"/>
        </w:rPr>
        <w:t xml:space="preserve">counted as having returned to smoking </w:t>
      </w:r>
      <w:r w:rsidR="00D67448">
        <w:rPr>
          <w:rFonts w:ascii="Calibri" w:hAnsi="Calibri" w:cs="Calibri"/>
          <w:sz w:val="22"/>
          <w:szCs w:val="22"/>
        </w:rPr>
        <w:t>by</w:t>
      </w:r>
      <w:r w:rsidR="001450F2" w:rsidRPr="005948F0">
        <w:rPr>
          <w:rFonts w:ascii="Calibri" w:hAnsi="Calibri" w:cs="Calibri"/>
          <w:sz w:val="22"/>
          <w:szCs w:val="22"/>
        </w:rPr>
        <w:t xml:space="preserve"> the first month postpartum</w:t>
      </w:r>
      <w:r w:rsidR="003F649B">
        <w:rPr>
          <w:rFonts w:ascii="Calibri" w:hAnsi="Calibri" w:cs="Calibri"/>
          <w:sz w:val="22"/>
          <w:szCs w:val="22"/>
        </w:rPr>
        <w:t xml:space="preserve">, as this </w:t>
      </w:r>
      <w:r w:rsidR="00731038">
        <w:rPr>
          <w:rFonts w:ascii="Calibri" w:hAnsi="Calibri" w:cs="Calibri"/>
          <w:sz w:val="22"/>
          <w:szCs w:val="22"/>
        </w:rPr>
        <w:t>was notably high</w:t>
      </w:r>
      <w:r w:rsidR="001450F2" w:rsidRPr="005948F0">
        <w:rPr>
          <w:rFonts w:ascii="Calibri" w:hAnsi="Calibri" w:cs="Calibri"/>
          <w:sz w:val="22"/>
          <w:szCs w:val="22"/>
        </w:rPr>
        <w:t>.</w:t>
      </w:r>
      <w:r w:rsidR="008C213B">
        <w:rPr>
          <w:rFonts w:ascii="Calibri" w:hAnsi="Calibri" w:cs="Calibri"/>
          <w:sz w:val="22"/>
          <w:szCs w:val="22"/>
        </w:rPr>
        <w:t xml:space="preserve"> </w:t>
      </w:r>
      <w:r w:rsidR="008C213B" w:rsidRPr="008C213B">
        <w:rPr>
          <w:rFonts w:ascii="Calibri" w:eastAsia="Arial" w:hAnsi="Calibri" w:cs="Calibri"/>
          <w:spacing w:val="-2"/>
          <w:sz w:val="22"/>
          <w:szCs w:val="22"/>
          <w:lang w:val="en-US"/>
        </w:rPr>
        <w:t>No outcome data were excluded.</w:t>
      </w:r>
    </w:p>
    <w:p w14:paraId="4A88F7C5" w14:textId="77777777" w:rsidR="00CD3C27" w:rsidRDefault="00CD3C27" w:rsidP="00BE2DEB">
      <w:pPr>
        <w:spacing w:after="0" w:line="360" w:lineRule="auto"/>
        <w:rPr>
          <w:rFonts w:ascii="Calibri" w:hAnsi="Calibri" w:cs="Calibri"/>
          <w:b/>
          <w:bCs/>
        </w:rPr>
      </w:pPr>
    </w:p>
    <w:p w14:paraId="31828C70" w14:textId="3736C0A3" w:rsidR="000F4CB9" w:rsidRPr="005948F0" w:rsidRDefault="00041A00" w:rsidP="00BE2DEB">
      <w:pPr>
        <w:spacing w:after="0" w:line="360" w:lineRule="auto"/>
        <w:rPr>
          <w:rFonts w:ascii="Calibri" w:hAnsi="Calibri" w:cs="Calibri"/>
          <w:b/>
          <w:bCs/>
        </w:rPr>
      </w:pPr>
      <w:r>
        <w:rPr>
          <w:rFonts w:ascii="Calibri" w:hAnsi="Calibri" w:cs="Calibri"/>
          <w:b/>
          <w:bCs/>
        </w:rPr>
        <w:t>FINDINGS</w:t>
      </w:r>
    </w:p>
    <w:p w14:paraId="7B0C9F39" w14:textId="2AC39B8C" w:rsidR="005468BD" w:rsidRDefault="00F31F48" w:rsidP="00BE2DEB">
      <w:pPr>
        <w:shd w:val="clear" w:color="auto" w:fill="FFFFFF"/>
        <w:tabs>
          <w:tab w:val="left" w:pos="3686"/>
        </w:tabs>
        <w:spacing w:after="0" w:line="360" w:lineRule="auto"/>
        <w:textAlignment w:val="baseline"/>
        <w:rPr>
          <w:rFonts w:ascii="Calibri" w:hAnsi="Calibri" w:cs="Calibri"/>
        </w:rPr>
      </w:pPr>
      <w:r w:rsidRPr="005948F0">
        <w:rPr>
          <w:rFonts w:ascii="Calibri" w:eastAsia="Times New Roman" w:hAnsi="Calibri" w:cs="Calibri"/>
          <w:lang w:val="en-US"/>
        </w:rPr>
        <w:t>From</w:t>
      </w:r>
      <w:r w:rsidR="008619D3" w:rsidRPr="005948F0">
        <w:rPr>
          <w:rFonts w:ascii="Calibri" w:eastAsia="Times New Roman" w:hAnsi="Calibri" w:cs="Calibri"/>
          <w:lang w:val="en-US"/>
        </w:rPr>
        <w:t xml:space="preserve"> 22 March 2019 </w:t>
      </w:r>
      <w:r w:rsidR="009C139A" w:rsidRPr="005948F0">
        <w:rPr>
          <w:rFonts w:ascii="Calibri" w:eastAsia="Times New Roman" w:hAnsi="Calibri" w:cs="Calibri"/>
          <w:lang w:val="en-US"/>
        </w:rPr>
        <w:t>to</w:t>
      </w:r>
      <w:r w:rsidR="008619D3" w:rsidRPr="005948F0">
        <w:rPr>
          <w:rFonts w:ascii="Calibri" w:eastAsia="Times New Roman" w:hAnsi="Calibri" w:cs="Calibri"/>
          <w:lang w:val="en-US"/>
        </w:rPr>
        <w:t xml:space="preserve"> 31 August 2021, 661 women were screened, of wh</w:t>
      </w:r>
      <w:r w:rsidR="005F7BF4" w:rsidRPr="005948F0">
        <w:rPr>
          <w:rFonts w:ascii="Calibri" w:eastAsia="Times New Roman" w:hAnsi="Calibri" w:cs="Calibri"/>
          <w:lang w:val="en-US"/>
        </w:rPr>
        <w:t>om</w:t>
      </w:r>
      <w:r w:rsidR="008619D3" w:rsidRPr="005948F0">
        <w:rPr>
          <w:rFonts w:ascii="Calibri" w:eastAsia="Times New Roman" w:hAnsi="Calibri" w:cs="Calibri"/>
          <w:lang w:val="en-US"/>
        </w:rPr>
        <w:t xml:space="preserve"> </w:t>
      </w:r>
      <w:r w:rsidR="00D75610" w:rsidRPr="005948F0">
        <w:rPr>
          <w:rFonts w:ascii="Calibri" w:eastAsia="Times New Roman" w:hAnsi="Calibri" w:cs="Calibri"/>
          <w:lang w:val="en-US"/>
        </w:rPr>
        <w:t xml:space="preserve">180 </w:t>
      </w:r>
      <w:r w:rsidR="00E500FB" w:rsidRPr="005948F0">
        <w:rPr>
          <w:rFonts w:ascii="Calibri" w:eastAsia="Times New Roman" w:hAnsi="Calibri" w:cs="Calibri"/>
          <w:lang w:val="en-US"/>
        </w:rPr>
        <w:t xml:space="preserve">(27.2%) </w:t>
      </w:r>
      <w:r w:rsidR="001043D1" w:rsidRPr="005948F0">
        <w:rPr>
          <w:rFonts w:ascii="Calibri" w:eastAsia="Times New Roman" w:hAnsi="Calibri" w:cs="Calibri"/>
          <w:lang w:val="en-US"/>
        </w:rPr>
        <w:t xml:space="preserve">were </w:t>
      </w:r>
      <w:r w:rsidR="00D75610" w:rsidRPr="005948F0">
        <w:rPr>
          <w:rFonts w:ascii="Calibri" w:eastAsia="Times New Roman" w:hAnsi="Calibri" w:cs="Calibri"/>
          <w:lang w:val="en-US"/>
        </w:rPr>
        <w:t>ineligible</w:t>
      </w:r>
      <w:r w:rsidR="00B86D53">
        <w:rPr>
          <w:rFonts w:ascii="Calibri" w:eastAsia="Times New Roman" w:hAnsi="Calibri" w:cs="Calibri"/>
          <w:lang w:val="en-US"/>
        </w:rPr>
        <w:t xml:space="preserve">. </w:t>
      </w:r>
      <w:r w:rsidR="008619D3" w:rsidRPr="005948F0">
        <w:rPr>
          <w:rFonts w:ascii="Calibri" w:eastAsia="Times New Roman" w:hAnsi="Calibri" w:cs="Calibri"/>
          <w:lang w:val="en-US"/>
        </w:rPr>
        <w:t>481</w:t>
      </w:r>
      <w:r w:rsidR="00716E94" w:rsidRPr="005948F0">
        <w:rPr>
          <w:rFonts w:ascii="Calibri" w:eastAsia="Times New Roman" w:hAnsi="Calibri" w:cs="Calibri"/>
          <w:lang w:val="en-US"/>
        </w:rPr>
        <w:t xml:space="preserve"> (72.8%)</w:t>
      </w:r>
      <w:r w:rsidR="008619D3" w:rsidRPr="005948F0">
        <w:rPr>
          <w:rFonts w:ascii="Calibri" w:eastAsia="Times New Roman" w:hAnsi="Calibri" w:cs="Calibri"/>
          <w:lang w:val="en-US"/>
        </w:rPr>
        <w:t xml:space="preserve"> </w:t>
      </w:r>
      <w:r w:rsidR="00E006A7" w:rsidRPr="005948F0">
        <w:rPr>
          <w:rFonts w:ascii="Calibri" w:eastAsia="Times New Roman" w:hAnsi="Calibri" w:cs="Calibri"/>
          <w:lang w:val="en-US"/>
        </w:rPr>
        <w:t xml:space="preserve">participants </w:t>
      </w:r>
      <w:r w:rsidR="008619D3" w:rsidRPr="005948F0">
        <w:rPr>
          <w:rFonts w:ascii="Calibri" w:eastAsia="Times New Roman" w:hAnsi="Calibri" w:cs="Calibri"/>
          <w:lang w:val="en-US"/>
        </w:rPr>
        <w:t xml:space="preserve">were randomised (Figure 1). </w:t>
      </w:r>
      <w:r w:rsidR="008619D3" w:rsidRPr="005948F0">
        <w:rPr>
          <w:rFonts w:ascii="Calibri" w:hAnsi="Calibri" w:cs="Calibri"/>
        </w:rPr>
        <w:t xml:space="preserve">Subsequently, 18 </w:t>
      </w:r>
      <w:r w:rsidR="0072300E" w:rsidRPr="005948F0">
        <w:rPr>
          <w:rFonts w:ascii="Calibri" w:hAnsi="Calibri" w:cs="Calibri"/>
        </w:rPr>
        <w:t>participants</w:t>
      </w:r>
      <w:r w:rsidR="008619D3" w:rsidRPr="005948F0">
        <w:rPr>
          <w:rFonts w:ascii="Calibri" w:hAnsi="Calibri" w:cs="Calibri"/>
        </w:rPr>
        <w:t xml:space="preserve"> were identified as being ineligible (most</w:t>
      </w:r>
      <w:r w:rsidR="005B35EF" w:rsidRPr="005948F0">
        <w:rPr>
          <w:rFonts w:ascii="Calibri" w:hAnsi="Calibri" w:cs="Calibri"/>
        </w:rPr>
        <w:t xml:space="preserve">ly </w:t>
      </w:r>
      <w:r w:rsidR="008619D3" w:rsidRPr="005948F0">
        <w:rPr>
          <w:rFonts w:ascii="Calibri" w:hAnsi="Calibri" w:cs="Calibri"/>
        </w:rPr>
        <w:t>due to baseline CO reading &gt;3ppm</w:t>
      </w:r>
      <w:r w:rsidR="005B35EF" w:rsidRPr="005948F0">
        <w:rPr>
          <w:rFonts w:ascii="Calibri" w:hAnsi="Calibri" w:cs="Calibri"/>
        </w:rPr>
        <w:t xml:space="preserve">, </w:t>
      </w:r>
      <w:r w:rsidR="008619D3" w:rsidRPr="005948F0">
        <w:rPr>
          <w:rFonts w:ascii="Calibri" w:hAnsi="Calibri" w:cs="Calibri"/>
        </w:rPr>
        <w:t>n=9)</w:t>
      </w:r>
      <w:r w:rsidR="004B6BA1">
        <w:rPr>
          <w:rFonts w:ascii="Calibri" w:hAnsi="Calibri" w:cs="Calibri"/>
        </w:rPr>
        <w:t>. T</w:t>
      </w:r>
      <w:r w:rsidR="008619D3" w:rsidRPr="005948F0">
        <w:rPr>
          <w:rFonts w:ascii="Calibri" w:hAnsi="Calibri" w:cs="Calibri"/>
        </w:rPr>
        <w:t xml:space="preserve">he independent trial </w:t>
      </w:r>
      <w:r w:rsidR="008619D3" w:rsidRPr="005948F0">
        <w:rPr>
          <w:rFonts w:ascii="Calibri" w:hAnsi="Calibri" w:cs="Calibri"/>
        </w:rPr>
        <w:lastRenderedPageBreak/>
        <w:t xml:space="preserve">steering committee reviewed each case (blind to study group) and recommended withdrawing </w:t>
      </w:r>
      <w:r w:rsidR="00E500FB" w:rsidRPr="005948F0">
        <w:rPr>
          <w:rFonts w:ascii="Calibri" w:hAnsi="Calibri" w:cs="Calibri"/>
        </w:rPr>
        <w:t xml:space="preserve">all </w:t>
      </w:r>
      <w:r w:rsidR="00DB5E3A">
        <w:rPr>
          <w:rFonts w:ascii="Calibri" w:hAnsi="Calibri" w:cs="Calibri"/>
        </w:rPr>
        <w:t>18</w:t>
      </w:r>
      <w:r w:rsidR="008619D3" w:rsidRPr="005948F0">
        <w:rPr>
          <w:rFonts w:ascii="Calibri" w:hAnsi="Calibri" w:cs="Calibri"/>
        </w:rPr>
        <w:t xml:space="preserve"> participants</w:t>
      </w:r>
      <w:r w:rsidR="00BE2EED">
        <w:rPr>
          <w:rFonts w:ascii="Calibri" w:hAnsi="Calibri" w:cs="Calibri"/>
        </w:rPr>
        <w:t xml:space="preserve"> [3</w:t>
      </w:r>
      <w:r w:rsidR="00536E0E">
        <w:rPr>
          <w:rFonts w:ascii="Calibri" w:hAnsi="Calibri" w:cs="Calibri"/>
        </w:rPr>
        <w:t>5</w:t>
      </w:r>
      <w:r w:rsidR="00BE2EED">
        <w:rPr>
          <w:rFonts w:ascii="Calibri" w:hAnsi="Calibri" w:cs="Calibri"/>
        </w:rPr>
        <w:t>]</w:t>
      </w:r>
      <w:r w:rsidR="008619D3" w:rsidRPr="005948F0">
        <w:rPr>
          <w:rFonts w:ascii="Calibri" w:hAnsi="Calibri" w:cs="Calibri"/>
        </w:rPr>
        <w:t xml:space="preserve">. A further participant was </w:t>
      </w:r>
      <w:r w:rsidR="00E500FB" w:rsidRPr="005948F0">
        <w:rPr>
          <w:rFonts w:ascii="Calibri" w:hAnsi="Calibri" w:cs="Calibri"/>
        </w:rPr>
        <w:t>withdrawn</w:t>
      </w:r>
      <w:r w:rsidR="008619D3" w:rsidRPr="005948F0">
        <w:rPr>
          <w:rFonts w:ascii="Calibri" w:hAnsi="Calibri" w:cs="Calibri"/>
        </w:rPr>
        <w:t xml:space="preserve"> due to the infant dying. Data for the remaining 462 individuals were analysed</w:t>
      </w:r>
      <w:r w:rsidR="002E7E15" w:rsidRPr="005948F0">
        <w:rPr>
          <w:rFonts w:ascii="Calibri" w:hAnsi="Calibri" w:cs="Calibri"/>
        </w:rPr>
        <w:t xml:space="preserve"> (</w:t>
      </w:r>
      <w:r w:rsidR="00FA4290">
        <w:rPr>
          <w:rFonts w:ascii="Calibri" w:hAnsi="Calibri" w:cs="Calibri"/>
        </w:rPr>
        <w:t>12-month</w:t>
      </w:r>
      <w:r w:rsidR="00693F5B" w:rsidRPr="005948F0">
        <w:rPr>
          <w:rFonts w:ascii="Calibri" w:hAnsi="Calibri" w:cs="Calibri"/>
        </w:rPr>
        <w:t xml:space="preserve"> incentives n=159, </w:t>
      </w:r>
      <w:r w:rsidR="00FA4290">
        <w:rPr>
          <w:rFonts w:ascii="Calibri" w:hAnsi="Calibri" w:cs="Calibri"/>
        </w:rPr>
        <w:t>three-month</w:t>
      </w:r>
      <w:r w:rsidR="00037A32" w:rsidRPr="005948F0">
        <w:rPr>
          <w:rFonts w:ascii="Calibri" w:hAnsi="Calibri" w:cs="Calibri"/>
        </w:rPr>
        <w:t xml:space="preserve"> incentives n=154, </w:t>
      </w:r>
      <w:r w:rsidR="00432703">
        <w:rPr>
          <w:rFonts w:ascii="Calibri" w:hAnsi="Calibri" w:cs="Calibri"/>
        </w:rPr>
        <w:t>UC</w:t>
      </w:r>
      <w:r w:rsidR="00037A32" w:rsidRPr="005948F0">
        <w:rPr>
          <w:rFonts w:ascii="Calibri" w:hAnsi="Calibri" w:cs="Calibri"/>
        </w:rPr>
        <w:t xml:space="preserve"> n=149)</w:t>
      </w:r>
      <w:r w:rsidR="008619D3" w:rsidRPr="005948F0">
        <w:rPr>
          <w:rFonts w:ascii="Calibri" w:hAnsi="Calibri" w:cs="Calibri"/>
        </w:rPr>
        <w:t>.</w:t>
      </w:r>
      <w:r w:rsidR="00201DCD" w:rsidRPr="005948F0">
        <w:rPr>
          <w:rFonts w:ascii="Calibri" w:eastAsia="Times New Roman" w:hAnsi="Calibri" w:cs="Calibri"/>
          <w:lang w:val="en-US"/>
        </w:rPr>
        <w:t xml:space="preserve"> </w:t>
      </w:r>
      <w:r w:rsidR="00EA4645" w:rsidRPr="005948F0">
        <w:rPr>
          <w:rFonts w:ascii="Calibri" w:eastAsia="Times New Roman" w:hAnsi="Calibri" w:cs="Calibri"/>
          <w:lang w:val="en-US"/>
        </w:rPr>
        <w:t xml:space="preserve">Due to </w:t>
      </w:r>
      <w:r w:rsidR="00791A07" w:rsidRPr="005948F0">
        <w:rPr>
          <w:rFonts w:ascii="Calibri" w:eastAsia="Times New Roman" w:hAnsi="Calibri" w:cs="Calibri"/>
          <w:lang w:val="en-US"/>
        </w:rPr>
        <w:t xml:space="preserve">the </w:t>
      </w:r>
      <w:r w:rsidR="00B87502" w:rsidRPr="005948F0">
        <w:rPr>
          <w:rFonts w:ascii="Calibri" w:eastAsia="Times New Roman" w:hAnsi="Calibri" w:cs="Calibri"/>
          <w:lang w:val="en-US"/>
        </w:rPr>
        <w:t>interruptions</w:t>
      </w:r>
      <w:r w:rsidR="00791A07" w:rsidRPr="005948F0">
        <w:rPr>
          <w:rFonts w:ascii="Calibri" w:eastAsia="Times New Roman" w:hAnsi="Calibri" w:cs="Calibri"/>
          <w:lang w:val="en-US"/>
        </w:rPr>
        <w:t xml:space="preserve"> of </w:t>
      </w:r>
      <w:r w:rsidR="00EA4645" w:rsidRPr="005948F0">
        <w:rPr>
          <w:rFonts w:ascii="Calibri" w:eastAsia="Times New Roman" w:hAnsi="Calibri" w:cs="Calibri"/>
          <w:lang w:val="en-US"/>
        </w:rPr>
        <w:t xml:space="preserve">covid-19, </w:t>
      </w:r>
      <w:r w:rsidR="00791A07" w:rsidRPr="005948F0">
        <w:rPr>
          <w:rFonts w:ascii="Calibri" w:eastAsia="Times New Roman" w:hAnsi="Calibri" w:cs="Calibri"/>
          <w:lang w:val="en-US"/>
        </w:rPr>
        <w:t>inclu</w:t>
      </w:r>
      <w:r w:rsidR="00962E33" w:rsidRPr="005948F0">
        <w:rPr>
          <w:rFonts w:ascii="Calibri" w:eastAsia="Times New Roman" w:hAnsi="Calibri" w:cs="Calibri"/>
          <w:lang w:val="en-US"/>
        </w:rPr>
        <w:t xml:space="preserve">ding </w:t>
      </w:r>
      <w:r w:rsidR="006B599B" w:rsidRPr="005948F0">
        <w:rPr>
          <w:rFonts w:ascii="Calibri" w:hAnsi="Calibri" w:cs="Calibri"/>
        </w:rPr>
        <w:t xml:space="preserve">lack of face-to-face screening of women’s smoking status </w:t>
      </w:r>
      <w:r w:rsidR="00DA63F1">
        <w:rPr>
          <w:rFonts w:ascii="Calibri" w:hAnsi="Calibri" w:cs="Calibri"/>
        </w:rPr>
        <w:t>during</w:t>
      </w:r>
      <w:r w:rsidR="006B599B" w:rsidRPr="005948F0">
        <w:rPr>
          <w:rFonts w:ascii="Calibri" w:hAnsi="Calibri" w:cs="Calibri"/>
        </w:rPr>
        <w:t xml:space="preserve"> pregnancy </w:t>
      </w:r>
      <w:r w:rsidR="0044277A">
        <w:rPr>
          <w:rFonts w:ascii="Calibri" w:hAnsi="Calibri" w:cs="Calibri"/>
        </w:rPr>
        <w:t>[3</w:t>
      </w:r>
      <w:r w:rsidR="0045134B">
        <w:rPr>
          <w:rFonts w:ascii="Calibri" w:hAnsi="Calibri" w:cs="Calibri"/>
        </w:rPr>
        <w:t>6</w:t>
      </w:r>
      <w:r w:rsidR="0044277A">
        <w:rPr>
          <w:rFonts w:ascii="Calibri" w:hAnsi="Calibri" w:cs="Calibri"/>
        </w:rPr>
        <w:t>]</w:t>
      </w:r>
      <w:r w:rsidR="00BF31EE" w:rsidRPr="005948F0">
        <w:rPr>
          <w:rFonts w:ascii="Calibri" w:hAnsi="Calibri" w:cs="Calibri"/>
        </w:rPr>
        <w:t xml:space="preserve"> </w:t>
      </w:r>
      <w:r w:rsidR="006B599B" w:rsidRPr="005948F0">
        <w:rPr>
          <w:rFonts w:ascii="Calibri" w:hAnsi="Calibri" w:cs="Calibri"/>
        </w:rPr>
        <w:t>and reduced staffing due to illness or ‘shielding’</w:t>
      </w:r>
      <w:r w:rsidR="00BF31EE" w:rsidRPr="005948F0">
        <w:rPr>
          <w:rFonts w:ascii="Calibri" w:hAnsi="Calibri" w:cs="Calibri"/>
        </w:rPr>
        <w:t>,</w:t>
      </w:r>
      <w:r w:rsidR="00962E33" w:rsidRPr="005948F0">
        <w:rPr>
          <w:rFonts w:ascii="Calibri" w:eastAsia="Times New Roman" w:hAnsi="Calibri" w:cs="Calibri"/>
          <w:lang w:val="en-US"/>
        </w:rPr>
        <w:t xml:space="preserve"> </w:t>
      </w:r>
      <w:r w:rsidR="00EA4645" w:rsidRPr="005948F0">
        <w:rPr>
          <w:rFonts w:ascii="Calibri" w:eastAsia="Times New Roman" w:hAnsi="Calibri" w:cs="Calibri"/>
          <w:lang w:val="en-US"/>
        </w:rPr>
        <w:t>t</w:t>
      </w:r>
      <w:r w:rsidR="005468BD" w:rsidRPr="005948F0">
        <w:rPr>
          <w:rFonts w:ascii="Calibri" w:hAnsi="Calibri" w:cs="Calibri"/>
        </w:rPr>
        <w:t xml:space="preserve">rial recruitment </w:t>
      </w:r>
      <w:r w:rsidR="00815907" w:rsidRPr="005948F0">
        <w:rPr>
          <w:rFonts w:ascii="Calibri" w:hAnsi="Calibri" w:cs="Calibri"/>
        </w:rPr>
        <w:t xml:space="preserve">did not meet the </w:t>
      </w:r>
      <w:r w:rsidR="007339ED" w:rsidRPr="005948F0">
        <w:rPr>
          <w:rFonts w:ascii="Calibri" w:hAnsi="Calibri" w:cs="Calibri"/>
        </w:rPr>
        <w:t xml:space="preserve">target of 900 </w:t>
      </w:r>
      <w:r w:rsidR="00EA4645" w:rsidRPr="005948F0">
        <w:rPr>
          <w:rFonts w:ascii="Calibri" w:hAnsi="Calibri" w:cs="Calibri"/>
        </w:rPr>
        <w:t>participants randomised</w:t>
      </w:r>
      <w:r w:rsidR="00506B03" w:rsidRPr="005948F0">
        <w:rPr>
          <w:rFonts w:ascii="Calibri" w:hAnsi="Calibri" w:cs="Calibri"/>
        </w:rPr>
        <w:t xml:space="preserve">, despite </w:t>
      </w:r>
      <w:r w:rsidR="008E244C" w:rsidRPr="005948F0">
        <w:rPr>
          <w:rFonts w:ascii="Calibri" w:hAnsi="Calibri" w:cs="Calibri"/>
        </w:rPr>
        <w:t xml:space="preserve">an extended period </w:t>
      </w:r>
      <w:r w:rsidR="005540EC" w:rsidRPr="005948F0">
        <w:rPr>
          <w:rFonts w:ascii="Calibri" w:hAnsi="Calibri" w:cs="Calibri"/>
        </w:rPr>
        <w:t>o</w:t>
      </w:r>
      <w:r w:rsidR="008E244C" w:rsidRPr="005948F0">
        <w:rPr>
          <w:rFonts w:ascii="Calibri" w:hAnsi="Calibri" w:cs="Calibri"/>
        </w:rPr>
        <w:t>f recruitment</w:t>
      </w:r>
      <w:r w:rsidR="00F34806">
        <w:rPr>
          <w:rFonts w:ascii="Calibri" w:hAnsi="Calibri" w:cs="Calibri"/>
        </w:rPr>
        <w:t>. We</w:t>
      </w:r>
      <w:r w:rsidR="00471266" w:rsidRPr="005948F0">
        <w:rPr>
          <w:rFonts w:ascii="Calibri" w:hAnsi="Calibri" w:cs="Calibri"/>
        </w:rPr>
        <w:t xml:space="preserve"> </w:t>
      </w:r>
      <w:r w:rsidR="00EA4645" w:rsidRPr="005948F0">
        <w:rPr>
          <w:rFonts w:ascii="Calibri" w:hAnsi="Calibri" w:cs="Calibri"/>
        </w:rPr>
        <w:t>did</w:t>
      </w:r>
      <w:r w:rsidR="00471266" w:rsidRPr="005948F0">
        <w:rPr>
          <w:rFonts w:ascii="Calibri" w:hAnsi="Calibri" w:cs="Calibri"/>
        </w:rPr>
        <w:t xml:space="preserve"> not have the resources to </w:t>
      </w:r>
      <w:r w:rsidR="008E244C" w:rsidRPr="005948F0">
        <w:rPr>
          <w:rFonts w:ascii="Calibri" w:hAnsi="Calibri" w:cs="Calibri"/>
        </w:rPr>
        <w:t xml:space="preserve">further </w:t>
      </w:r>
      <w:r w:rsidR="00471266" w:rsidRPr="005948F0">
        <w:rPr>
          <w:rFonts w:ascii="Calibri" w:hAnsi="Calibri" w:cs="Calibri"/>
        </w:rPr>
        <w:t>extend recruitment</w:t>
      </w:r>
      <w:r w:rsidR="006A72A4">
        <w:rPr>
          <w:rFonts w:ascii="Calibri" w:hAnsi="Calibri" w:cs="Calibri"/>
        </w:rPr>
        <w:t>.</w:t>
      </w:r>
      <w:r w:rsidR="005468BD" w:rsidRPr="005948F0">
        <w:rPr>
          <w:rFonts w:ascii="Calibri" w:hAnsi="Calibri" w:cs="Calibri"/>
        </w:rPr>
        <w:t xml:space="preserve"> </w:t>
      </w:r>
    </w:p>
    <w:p w14:paraId="00A51BC0" w14:textId="77777777" w:rsidR="00B86D53" w:rsidRDefault="00B86D53" w:rsidP="00BE2DEB">
      <w:pPr>
        <w:shd w:val="clear" w:color="auto" w:fill="FFFFFF"/>
        <w:spacing w:after="0" w:line="360" w:lineRule="auto"/>
        <w:textAlignment w:val="baseline"/>
        <w:rPr>
          <w:rFonts w:ascii="Calibri" w:hAnsi="Calibri" w:cs="Calibri"/>
        </w:rPr>
      </w:pPr>
    </w:p>
    <w:p w14:paraId="76578602" w14:textId="51544D3F" w:rsidR="00C734DB" w:rsidRPr="00C734DB" w:rsidRDefault="00C734DB" w:rsidP="00BE2DEB">
      <w:pPr>
        <w:shd w:val="clear" w:color="auto" w:fill="FFFFFF"/>
        <w:spacing w:after="0" w:line="360" w:lineRule="auto"/>
        <w:textAlignment w:val="baseline"/>
        <w:rPr>
          <w:rFonts w:ascii="Calibri" w:hAnsi="Calibri" w:cs="Calibri"/>
          <w:b/>
          <w:bCs/>
        </w:rPr>
      </w:pPr>
      <w:r w:rsidRPr="00C734DB">
        <w:rPr>
          <w:rFonts w:ascii="Calibri" w:hAnsi="Calibri" w:cs="Calibri"/>
          <w:b/>
          <w:bCs/>
        </w:rPr>
        <w:t>Baseline data</w:t>
      </w:r>
    </w:p>
    <w:p w14:paraId="054E4DC3" w14:textId="349615E5" w:rsidR="008619D3" w:rsidRPr="005948F0" w:rsidRDefault="008619D3" w:rsidP="00BE2DEB">
      <w:pPr>
        <w:shd w:val="clear" w:color="auto" w:fill="FFFFFF"/>
        <w:spacing w:after="0" w:line="360" w:lineRule="auto"/>
        <w:textAlignment w:val="baseline"/>
        <w:rPr>
          <w:rFonts w:ascii="Calibri" w:eastAsia="Times New Roman" w:hAnsi="Calibri" w:cs="Calibri"/>
          <w:lang w:val="en-US"/>
        </w:rPr>
      </w:pPr>
      <w:r w:rsidRPr="005948F0">
        <w:rPr>
          <w:rFonts w:ascii="Calibri" w:eastAsia="Times New Roman" w:hAnsi="Calibri" w:cs="Calibri"/>
          <w:lang w:val="en-US"/>
        </w:rPr>
        <w:t xml:space="preserve">The mean age </w:t>
      </w:r>
      <w:r w:rsidR="00276D32" w:rsidRPr="005948F0">
        <w:rPr>
          <w:rFonts w:ascii="Calibri" w:eastAsia="Times New Roman" w:hAnsi="Calibri" w:cs="Calibri"/>
          <w:lang w:val="en-US"/>
        </w:rPr>
        <w:t xml:space="preserve">of </w:t>
      </w:r>
      <w:r w:rsidR="003608D4">
        <w:rPr>
          <w:rFonts w:ascii="Calibri" w:eastAsia="Times New Roman" w:hAnsi="Calibri" w:cs="Calibri"/>
          <w:lang w:val="en-US"/>
        </w:rPr>
        <w:t>the 462 participants</w:t>
      </w:r>
      <w:r w:rsidR="00276D32" w:rsidRPr="005948F0">
        <w:rPr>
          <w:rFonts w:ascii="Calibri" w:eastAsia="Times New Roman" w:hAnsi="Calibri" w:cs="Calibri"/>
          <w:lang w:val="en-US"/>
        </w:rPr>
        <w:t xml:space="preserve"> </w:t>
      </w:r>
      <w:r w:rsidRPr="005948F0">
        <w:rPr>
          <w:rFonts w:ascii="Calibri" w:eastAsia="Times New Roman" w:hAnsi="Calibri" w:cs="Calibri"/>
          <w:lang w:val="en-US"/>
        </w:rPr>
        <w:t>was 28.3 years, 87</w:t>
      </w:r>
      <w:r w:rsidR="00585061" w:rsidRPr="005948F0">
        <w:rPr>
          <w:rFonts w:ascii="Calibri" w:eastAsia="Times New Roman" w:hAnsi="Calibri" w:cs="Calibri"/>
          <w:lang w:val="en-US"/>
        </w:rPr>
        <w:t>.2</w:t>
      </w:r>
      <w:r w:rsidRPr="005948F0">
        <w:rPr>
          <w:rFonts w:ascii="Calibri" w:eastAsia="Times New Roman" w:hAnsi="Calibri" w:cs="Calibri"/>
          <w:lang w:val="en-US"/>
        </w:rPr>
        <w:t xml:space="preserve">% </w:t>
      </w:r>
      <w:r w:rsidR="00585061" w:rsidRPr="005948F0">
        <w:rPr>
          <w:rFonts w:ascii="Calibri" w:eastAsia="Times New Roman" w:hAnsi="Calibri" w:cs="Calibri"/>
          <w:lang w:val="en-US"/>
        </w:rPr>
        <w:t xml:space="preserve">were </w:t>
      </w:r>
      <w:r w:rsidRPr="005948F0">
        <w:rPr>
          <w:rFonts w:ascii="Calibri" w:eastAsia="Times New Roman" w:hAnsi="Calibri" w:cs="Calibri"/>
          <w:lang w:val="en-US"/>
        </w:rPr>
        <w:t>recruited in late pregnancy (mean gestation 36.4 weeks) and 12.8% join</w:t>
      </w:r>
      <w:r w:rsidR="002064A1" w:rsidRPr="005948F0">
        <w:rPr>
          <w:rFonts w:ascii="Calibri" w:eastAsia="Times New Roman" w:hAnsi="Calibri" w:cs="Calibri"/>
          <w:lang w:val="en-US"/>
        </w:rPr>
        <w:t>ed</w:t>
      </w:r>
      <w:r w:rsidRPr="005948F0">
        <w:rPr>
          <w:rFonts w:ascii="Calibri" w:eastAsia="Times New Roman" w:hAnsi="Calibri" w:cs="Calibri"/>
          <w:lang w:val="en-US"/>
        </w:rPr>
        <w:t xml:space="preserve"> in early postpartum (</w:t>
      </w:r>
      <w:r w:rsidR="00DF0D1C">
        <w:rPr>
          <w:rFonts w:ascii="Calibri" w:eastAsia="Times New Roman" w:hAnsi="Calibri" w:cs="Calibri"/>
          <w:lang w:val="en-US"/>
        </w:rPr>
        <w:t>T</w:t>
      </w:r>
      <w:r w:rsidRPr="005948F0">
        <w:rPr>
          <w:rFonts w:ascii="Calibri" w:eastAsia="Times New Roman" w:hAnsi="Calibri" w:cs="Calibri"/>
          <w:lang w:val="en-US"/>
        </w:rPr>
        <w:t xml:space="preserve">able 1). </w:t>
      </w:r>
      <w:r w:rsidR="001C5459" w:rsidRPr="005948F0">
        <w:rPr>
          <w:rFonts w:ascii="Calibri" w:eastAsia="Times New Roman" w:hAnsi="Calibri" w:cs="Calibri"/>
          <w:lang w:val="en-US"/>
        </w:rPr>
        <w:t xml:space="preserve">In </w:t>
      </w:r>
      <w:r w:rsidR="00FD4E32">
        <w:rPr>
          <w:rFonts w:ascii="Calibri" w:eastAsia="Times New Roman" w:hAnsi="Calibri" w:cs="Calibri"/>
          <w:lang w:val="en-US"/>
        </w:rPr>
        <w:t>95.5% of</w:t>
      </w:r>
      <w:r w:rsidR="001C5459" w:rsidRPr="005948F0">
        <w:rPr>
          <w:rFonts w:ascii="Calibri" w:eastAsia="Times New Roman" w:hAnsi="Calibri" w:cs="Calibri"/>
          <w:lang w:val="en-US"/>
        </w:rPr>
        <w:t xml:space="preserve"> cases</w:t>
      </w:r>
      <w:r w:rsidR="00745C0A" w:rsidRPr="005948F0">
        <w:rPr>
          <w:rFonts w:ascii="Calibri" w:eastAsia="Times New Roman" w:hAnsi="Calibri" w:cs="Calibri"/>
          <w:lang w:val="en-US"/>
        </w:rPr>
        <w:t>,</w:t>
      </w:r>
      <w:r w:rsidR="00CB667B" w:rsidRPr="005948F0">
        <w:rPr>
          <w:rFonts w:ascii="Calibri" w:eastAsia="Times New Roman" w:hAnsi="Calibri" w:cs="Calibri"/>
          <w:lang w:val="en-US"/>
        </w:rPr>
        <w:t xml:space="preserve"> </w:t>
      </w:r>
      <w:r w:rsidR="005721C0" w:rsidRPr="005948F0">
        <w:rPr>
          <w:rFonts w:ascii="Calibri" w:eastAsia="Times New Roman" w:hAnsi="Calibri" w:cs="Calibri"/>
          <w:lang w:val="en-US"/>
        </w:rPr>
        <w:t>the intervention was de</w:t>
      </w:r>
      <w:r w:rsidR="009B5EBD" w:rsidRPr="005948F0">
        <w:rPr>
          <w:rFonts w:ascii="Calibri" w:eastAsia="Times New Roman" w:hAnsi="Calibri" w:cs="Calibri"/>
          <w:lang w:val="en-US"/>
        </w:rPr>
        <w:t>liver</w:t>
      </w:r>
      <w:r w:rsidR="00DD55B0">
        <w:rPr>
          <w:rFonts w:ascii="Calibri" w:eastAsia="Times New Roman" w:hAnsi="Calibri" w:cs="Calibri"/>
          <w:lang w:val="en-US"/>
        </w:rPr>
        <w:t>ed</w:t>
      </w:r>
      <w:r w:rsidR="009B5EBD" w:rsidRPr="005948F0">
        <w:rPr>
          <w:rFonts w:ascii="Calibri" w:eastAsia="Times New Roman" w:hAnsi="Calibri" w:cs="Calibri"/>
          <w:lang w:val="en-US"/>
        </w:rPr>
        <w:t xml:space="preserve"> by a midwife-led stop smokin</w:t>
      </w:r>
      <w:r w:rsidR="00CB667B" w:rsidRPr="005948F0">
        <w:rPr>
          <w:rFonts w:ascii="Calibri" w:eastAsia="Times New Roman" w:hAnsi="Calibri" w:cs="Calibri"/>
          <w:lang w:val="en-US"/>
        </w:rPr>
        <w:t>g</w:t>
      </w:r>
      <w:r w:rsidR="009B5EBD" w:rsidRPr="005948F0">
        <w:rPr>
          <w:rFonts w:ascii="Calibri" w:eastAsia="Times New Roman" w:hAnsi="Calibri" w:cs="Calibri"/>
          <w:lang w:val="en-US"/>
        </w:rPr>
        <w:t xml:space="preserve"> service</w:t>
      </w:r>
      <w:r w:rsidR="00B90D5B">
        <w:rPr>
          <w:rFonts w:ascii="Calibri" w:eastAsia="Times New Roman" w:hAnsi="Calibri" w:cs="Calibri"/>
          <w:lang w:val="en-US"/>
        </w:rPr>
        <w:t>; therefore</w:t>
      </w:r>
      <w:r w:rsidR="00D57EF0">
        <w:rPr>
          <w:rFonts w:ascii="Calibri" w:eastAsia="Times New Roman" w:hAnsi="Calibri" w:cs="Calibri"/>
          <w:lang w:val="en-US"/>
        </w:rPr>
        <w:t>,</w:t>
      </w:r>
      <w:r w:rsidR="00B90D5B">
        <w:rPr>
          <w:rFonts w:ascii="Calibri" w:eastAsia="Times New Roman" w:hAnsi="Calibri" w:cs="Calibri"/>
          <w:lang w:val="en-US"/>
        </w:rPr>
        <w:t xml:space="preserve"> we did not adj</w:t>
      </w:r>
      <w:r w:rsidR="00D435F8">
        <w:rPr>
          <w:rFonts w:ascii="Calibri" w:eastAsia="Times New Roman" w:hAnsi="Calibri" w:cs="Calibri"/>
          <w:lang w:val="en-US"/>
        </w:rPr>
        <w:t xml:space="preserve">ust </w:t>
      </w:r>
      <w:r w:rsidR="00AD238D">
        <w:rPr>
          <w:rFonts w:ascii="Calibri" w:eastAsia="Times New Roman" w:hAnsi="Calibri" w:cs="Calibri"/>
          <w:lang w:val="en-US"/>
        </w:rPr>
        <w:t xml:space="preserve">the analysis </w:t>
      </w:r>
      <w:r w:rsidR="00D435F8">
        <w:rPr>
          <w:rFonts w:ascii="Calibri" w:eastAsia="Times New Roman" w:hAnsi="Calibri" w:cs="Calibri"/>
          <w:lang w:val="en-US"/>
        </w:rPr>
        <w:t xml:space="preserve">for type of </w:t>
      </w:r>
      <w:r w:rsidR="00AD238D">
        <w:rPr>
          <w:rFonts w:ascii="Calibri" w:eastAsia="Times New Roman" w:hAnsi="Calibri" w:cs="Calibri"/>
          <w:lang w:val="en-US"/>
        </w:rPr>
        <w:t>service</w:t>
      </w:r>
      <w:r w:rsidR="00CB667B" w:rsidRPr="005948F0">
        <w:rPr>
          <w:rFonts w:ascii="Calibri" w:eastAsia="Times New Roman" w:hAnsi="Calibri" w:cs="Calibri"/>
          <w:lang w:val="en-US"/>
        </w:rPr>
        <w:t xml:space="preserve">. </w:t>
      </w:r>
      <w:r w:rsidR="009128C8">
        <w:rPr>
          <w:rFonts w:ascii="Calibri" w:eastAsia="Times New Roman" w:hAnsi="Calibri" w:cs="Calibri"/>
          <w:lang w:val="en-US"/>
        </w:rPr>
        <w:t xml:space="preserve">At baseline, </w:t>
      </w:r>
      <w:r w:rsidR="00A61FAC">
        <w:rPr>
          <w:rFonts w:ascii="Calibri" w:eastAsia="Times New Roman" w:hAnsi="Calibri" w:cs="Calibri"/>
          <w:lang w:val="en-US"/>
        </w:rPr>
        <w:t>u</w:t>
      </w:r>
      <w:r w:rsidRPr="005948F0">
        <w:rPr>
          <w:rFonts w:ascii="Calibri" w:hAnsi="Calibri" w:cs="Calibri"/>
        </w:rPr>
        <w:t xml:space="preserve">se of </w:t>
      </w:r>
      <w:r w:rsidR="000A2FBE" w:rsidRPr="005948F0">
        <w:rPr>
          <w:rFonts w:ascii="Calibri" w:hAnsi="Calibri" w:cs="Calibri"/>
        </w:rPr>
        <w:t>nicotine replacement therapy</w:t>
      </w:r>
      <w:r w:rsidRPr="005948F0">
        <w:rPr>
          <w:rFonts w:ascii="Calibri" w:hAnsi="Calibri" w:cs="Calibri"/>
        </w:rPr>
        <w:t xml:space="preserve"> was reported by 13.2% of participants</w:t>
      </w:r>
      <w:r w:rsidR="00CB667B" w:rsidRPr="005948F0">
        <w:rPr>
          <w:rFonts w:ascii="Calibri" w:hAnsi="Calibri" w:cs="Calibri"/>
        </w:rPr>
        <w:t xml:space="preserve"> and</w:t>
      </w:r>
      <w:r w:rsidRPr="005948F0">
        <w:rPr>
          <w:rFonts w:ascii="Calibri" w:hAnsi="Calibri" w:cs="Calibri"/>
        </w:rPr>
        <w:t xml:space="preserve"> e-cigarette use by 28.6%. </w:t>
      </w:r>
      <w:r w:rsidR="008D4784">
        <w:rPr>
          <w:rFonts w:ascii="Calibri" w:hAnsi="Calibri" w:cs="Calibri"/>
        </w:rPr>
        <w:t>On average, p</w:t>
      </w:r>
      <w:r w:rsidR="008D4784" w:rsidRPr="005948F0">
        <w:rPr>
          <w:rFonts w:ascii="Calibri" w:hAnsi="Calibri" w:cs="Calibri"/>
        </w:rPr>
        <w:t xml:space="preserve">articipants </w:t>
      </w:r>
      <w:r w:rsidRPr="005948F0">
        <w:rPr>
          <w:rFonts w:ascii="Calibri" w:hAnsi="Calibri" w:cs="Calibri"/>
        </w:rPr>
        <w:t>reported being abstinent from smoking for 22.7 weeks.</w:t>
      </w:r>
      <w:r w:rsidR="00085256" w:rsidRPr="005948F0">
        <w:rPr>
          <w:rFonts w:ascii="Calibri" w:hAnsi="Calibri" w:cs="Calibri"/>
        </w:rPr>
        <w:t xml:space="preserve"> </w:t>
      </w:r>
      <w:r w:rsidRPr="005948F0">
        <w:rPr>
          <w:rFonts w:ascii="Calibri" w:eastAsia="Times New Roman" w:hAnsi="Calibri" w:cs="Calibri"/>
          <w:lang w:val="en-US"/>
        </w:rPr>
        <w:t xml:space="preserve"> The groups had similar baseline characteristics, except the </w:t>
      </w:r>
      <w:r w:rsidR="00FA4290">
        <w:rPr>
          <w:rFonts w:ascii="Calibri" w:eastAsia="Times New Roman" w:hAnsi="Calibri" w:cs="Calibri"/>
          <w:lang w:val="en-US"/>
        </w:rPr>
        <w:t>12</w:t>
      </w:r>
      <w:r w:rsidR="000B4336">
        <w:rPr>
          <w:rFonts w:ascii="Calibri" w:eastAsia="Times New Roman" w:hAnsi="Calibri" w:cs="Calibri"/>
          <w:lang w:val="en-US"/>
        </w:rPr>
        <w:t>-</w:t>
      </w:r>
      <w:r w:rsidR="00FA4290">
        <w:rPr>
          <w:rFonts w:ascii="Calibri" w:eastAsia="Times New Roman" w:hAnsi="Calibri" w:cs="Calibri"/>
          <w:lang w:val="en-US"/>
        </w:rPr>
        <w:t>month</w:t>
      </w:r>
      <w:r w:rsidRPr="005948F0">
        <w:rPr>
          <w:rFonts w:ascii="Calibri" w:eastAsia="Times New Roman" w:hAnsi="Calibri" w:cs="Calibri"/>
          <w:lang w:val="en-US"/>
        </w:rPr>
        <w:t xml:space="preserve"> incentive</w:t>
      </w:r>
      <w:r w:rsidR="005C7452">
        <w:rPr>
          <w:rFonts w:ascii="Calibri" w:eastAsia="Times New Roman" w:hAnsi="Calibri" w:cs="Calibri"/>
          <w:lang w:val="en-US"/>
        </w:rPr>
        <w:t>s</w:t>
      </w:r>
      <w:r w:rsidRPr="005948F0">
        <w:rPr>
          <w:rFonts w:ascii="Calibri" w:eastAsia="Times New Roman" w:hAnsi="Calibri" w:cs="Calibri"/>
          <w:lang w:val="en-US"/>
        </w:rPr>
        <w:t xml:space="preserve"> group tended to report higher levels of education and was more likely to have a </w:t>
      </w:r>
      <w:r w:rsidR="00F51186">
        <w:rPr>
          <w:rFonts w:ascii="Calibri" w:eastAsia="Times New Roman" w:hAnsi="Calibri" w:cs="Calibri"/>
          <w:lang w:val="en-US"/>
        </w:rPr>
        <w:t>SOS</w:t>
      </w:r>
      <w:r w:rsidRPr="005948F0">
        <w:rPr>
          <w:rFonts w:ascii="Calibri" w:eastAsia="Times New Roman" w:hAnsi="Calibri" w:cs="Calibri"/>
          <w:lang w:val="en-US"/>
        </w:rPr>
        <w:t xml:space="preserve"> than the other groups, the </w:t>
      </w:r>
      <w:r w:rsidR="00FA4290">
        <w:rPr>
          <w:rFonts w:ascii="Calibri" w:eastAsia="Times New Roman" w:hAnsi="Calibri" w:cs="Calibri"/>
          <w:lang w:val="en-US"/>
        </w:rPr>
        <w:t>12-month</w:t>
      </w:r>
      <w:r w:rsidRPr="005948F0">
        <w:rPr>
          <w:rFonts w:ascii="Calibri" w:eastAsia="Times New Roman" w:hAnsi="Calibri" w:cs="Calibri"/>
          <w:lang w:val="en-US"/>
        </w:rPr>
        <w:t xml:space="preserve"> and </w:t>
      </w:r>
      <w:r w:rsidR="00432703">
        <w:rPr>
          <w:rFonts w:ascii="Calibri" w:eastAsia="Times New Roman" w:hAnsi="Calibri" w:cs="Calibri"/>
          <w:lang w:val="en-US"/>
        </w:rPr>
        <w:t>UC</w:t>
      </w:r>
      <w:r w:rsidRPr="005948F0">
        <w:rPr>
          <w:rFonts w:ascii="Calibri" w:eastAsia="Times New Roman" w:hAnsi="Calibri" w:cs="Calibri"/>
          <w:lang w:val="en-US"/>
        </w:rPr>
        <w:t xml:space="preserve"> group</w:t>
      </w:r>
      <w:r w:rsidR="007A2B41">
        <w:rPr>
          <w:rFonts w:ascii="Calibri" w:eastAsia="Times New Roman" w:hAnsi="Calibri" w:cs="Calibri"/>
          <w:lang w:val="en-US"/>
        </w:rPr>
        <w:t>s</w:t>
      </w:r>
      <w:r w:rsidRPr="005948F0">
        <w:rPr>
          <w:rFonts w:ascii="Calibri" w:eastAsia="Times New Roman" w:hAnsi="Calibri" w:cs="Calibri"/>
          <w:lang w:val="en-US"/>
        </w:rPr>
        <w:t xml:space="preserve"> reported more confidence for </w:t>
      </w:r>
      <w:r w:rsidR="009F137C">
        <w:rPr>
          <w:rFonts w:ascii="Calibri" w:eastAsia="Times New Roman" w:hAnsi="Calibri" w:cs="Calibri"/>
          <w:lang w:val="en-US"/>
        </w:rPr>
        <w:t xml:space="preserve">maintaining </w:t>
      </w:r>
      <w:r w:rsidRPr="005948F0">
        <w:rPr>
          <w:rFonts w:ascii="Calibri" w:eastAsia="Times New Roman" w:hAnsi="Calibri" w:cs="Calibri"/>
          <w:lang w:val="en-US"/>
        </w:rPr>
        <w:t xml:space="preserve">smoking </w:t>
      </w:r>
      <w:r w:rsidR="009F137C">
        <w:rPr>
          <w:rFonts w:ascii="Calibri" w:eastAsia="Times New Roman" w:hAnsi="Calibri" w:cs="Calibri"/>
          <w:lang w:val="en-US"/>
        </w:rPr>
        <w:t xml:space="preserve">abstinence </w:t>
      </w:r>
      <w:r w:rsidRPr="005948F0">
        <w:rPr>
          <w:rFonts w:ascii="Calibri" w:eastAsia="Times New Roman" w:hAnsi="Calibri" w:cs="Calibri"/>
          <w:lang w:val="en-US"/>
        </w:rPr>
        <w:t xml:space="preserve">than the </w:t>
      </w:r>
      <w:r w:rsidR="00FA4290">
        <w:rPr>
          <w:rFonts w:ascii="Calibri" w:eastAsia="Times New Roman" w:hAnsi="Calibri" w:cs="Calibri"/>
          <w:lang w:val="en-US"/>
        </w:rPr>
        <w:t>three-month</w:t>
      </w:r>
      <w:r w:rsidRPr="005948F0">
        <w:rPr>
          <w:rFonts w:ascii="Calibri" w:eastAsia="Times New Roman" w:hAnsi="Calibri" w:cs="Calibri"/>
          <w:lang w:val="en-US"/>
        </w:rPr>
        <w:t xml:space="preserve"> group, and the three</w:t>
      </w:r>
      <w:r w:rsidR="00ED5903">
        <w:rPr>
          <w:rFonts w:ascii="Calibri" w:eastAsia="Times New Roman" w:hAnsi="Calibri" w:cs="Calibri"/>
          <w:lang w:val="en-US"/>
        </w:rPr>
        <w:t>-</w:t>
      </w:r>
      <w:r w:rsidRPr="005948F0">
        <w:rPr>
          <w:rFonts w:ascii="Calibri" w:eastAsia="Times New Roman" w:hAnsi="Calibri" w:cs="Calibri"/>
          <w:lang w:val="en-US"/>
        </w:rPr>
        <w:t xml:space="preserve"> and </w:t>
      </w:r>
      <w:r w:rsidR="00FA4290">
        <w:rPr>
          <w:rFonts w:ascii="Calibri" w:eastAsia="Times New Roman" w:hAnsi="Calibri" w:cs="Calibri"/>
          <w:lang w:val="en-US"/>
        </w:rPr>
        <w:t>12-month</w:t>
      </w:r>
      <w:r w:rsidRPr="005948F0">
        <w:rPr>
          <w:rFonts w:ascii="Calibri" w:eastAsia="Times New Roman" w:hAnsi="Calibri" w:cs="Calibri"/>
          <w:lang w:val="en-US"/>
        </w:rPr>
        <w:t xml:space="preserve"> group</w:t>
      </w:r>
      <w:r w:rsidR="00392CC6">
        <w:rPr>
          <w:rFonts w:ascii="Calibri" w:eastAsia="Times New Roman" w:hAnsi="Calibri" w:cs="Calibri"/>
          <w:lang w:val="en-US"/>
        </w:rPr>
        <w:t>s</w:t>
      </w:r>
      <w:r w:rsidRPr="005948F0">
        <w:rPr>
          <w:rFonts w:ascii="Calibri" w:eastAsia="Times New Roman" w:hAnsi="Calibri" w:cs="Calibri"/>
          <w:lang w:val="en-US"/>
        </w:rPr>
        <w:t xml:space="preserve"> reported more use of </w:t>
      </w:r>
      <w:r w:rsidR="004C1D4B" w:rsidRPr="005948F0">
        <w:rPr>
          <w:rFonts w:ascii="Calibri" w:hAnsi="Calibri" w:cs="Calibri"/>
        </w:rPr>
        <w:t xml:space="preserve">nicotine replacement therapy </w:t>
      </w:r>
      <w:r w:rsidRPr="005948F0">
        <w:rPr>
          <w:rFonts w:ascii="Calibri" w:eastAsia="Times New Roman" w:hAnsi="Calibri" w:cs="Calibri"/>
          <w:lang w:val="en-US"/>
        </w:rPr>
        <w:t xml:space="preserve">and e-cigarettes than </w:t>
      </w:r>
      <w:r w:rsidR="00432703">
        <w:rPr>
          <w:rFonts w:ascii="Calibri" w:eastAsia="Times New Roman" w:hAnsi="Calibri" w:cs="Calibri"/>
          <w:lang w:val="en-US"/>
        </w:rPr>
        <w:t>UC</w:t>
      </w:r>
      <w:r w:rsidRPr="005948F0">
        <w:rPr>
          <w:rFonts w:ascii="Calibri" w:eastAsia="Times New Roman" w:hAnsi="Calibri" w:cs="Calibri"/>
          <w:lang w:val="en-US"/>
        </w:rPr>
        <w:t xml:space="preserve">. </w:t>
      </w:r>
    </w:p>
    <w:p w14:paraId="4A3FF878" w14:textId="77777777" w:rsidR="00616DED" w:rsidRDefault="00616DED" w:rsidP="00BE2DEB">
      <w:pPr>
        <w:shd w:val="clear" w:color="auto" w:fill="FFFFFF"/>
        <w:spacing w:after="0" w:line="360" w:lineRule="auto"/>
        <w:textAlignment w:val="baseline"/>
        <w:rPr>
          <w:rFonts w:ascii="Calibri" w:eastAsia="Times New Roman" w:hAnsi="Calibri" w:cs="Calibri"/>
          <w:lang w:val="en-US"/>
        </w:rPr>
      </w:pPr>
    </w:p>
    <w:p w14:paraId="2809E611" w14:textId="30E1C5EE" w:rsidR="008619D3" w:rsidRPr="005948F0" w:rsidRDefault="00F60403" w:rsidP="00BE2DEB">
      <w:pPr>
        <w:shd w:val="clear" w:color="auto" w:fill="FFFFFF"/>
        <w:spacing w:after="0" w:line="360" w:lineRule="auto"/>
        <w:textAlignment w:val="baseline"/>
        <w:rPr>
          <w:rFonts w:ascii="Calibri" w:eastAsia="Times New Roman" w:hAnsi="Calibri" w:cs="Calibri"/>
          <w:b/>
          <w:bCs/>
          <w:lang w:val="en-US"/>
        </w:rPr>
      </w:pPr>
      <w:r w:rsidRPr="005948F0">
        <w:rPr>
          <w:rFonts w:ascii="Calibri" w:eastAsia="Times New Roman" w:hAnsi="Calibri" w:cs="Calibri"/>
          <w:b/>
          <w:bCs/>
          <w:lang w:val="en-US"/>
        </w:rPr>
        <w:t>Primary outcome</w:t>
      </w:r>
    </w:p>
    <w:p w14:paraId="4FA1390C" w14:textId="4F5BA01E" w:rsidR="00AA34ED" w:rsidRPr="005948F0" w:rsidRDefault="00491618" w:rsidP="00AA34ED">
      <w:pPr>
        <w:spacing w:after="0" w:line="360" w:lineRule="auto"/>
        <w:rPr>
          <w:rFonts w:ascii="Calibri" w:hAnsi="Calibri" w:cs="Calibri"/>
        </w:rPr>
      </w:pPr>
      <w:r w:rsidRPr="005948F0">
        <w:rPr>
          <w:rFonts w:ascii="Calibri" w:hAnsi="Calibri" w:cs="Calibri"/>
        </w:rPr>
        <w:t xml:space="preserve">Table 2 </w:t>
      </w:r>
      <w:r w:rsidR="00A44E6E">
        <w:rPr>
          <w:rFonts w:ascii="Calibri" w:hAnsi="Calibri" w:cs="Calibri"/>
        </w:rPr>
        <w:t>presents</w:t>
      </w:r>
      <w:r w:rsidRPr="005948F0">
        <w:rPr>
          <w:rFonts w:ascii="Calibri" w:hAnsi="Calibri" w:cs="Calibri"/>
        </w:rPr>
        <w:t xml:space="preserve"> the primary outcome analysis.</w:t>
      </w:r>
      <w:r w:rsidR="00445A65" w:rsidRPr="005948F0">
        <w:rPr>
          <w:rFonts w:ascii="Calibri" w:hAnsi="Calibri" w:cs="Calibri"/>
        </w:rPr>
        <w:t xml:space="preserve"> </w:t>
      </w:r>
      <w:r w:rsidR="00D75803">
        <w:rPr>
          <w:rFonts w:ascii="Calibri" w:hAnsi="Calibri" w:cs="Calibri"/>
        </w:rPr>
        <w:t>F</w:t>
      </w:r>
      <w:r w:rsidR="00AF184F" w:rsidRPr="008138D4">
        <w:rPr>
          <w:rFonts w:ascii="Calibri" w:hAnsi="Calibri" w:cs="Calibri"/>
        </w:rPr>
        <w:t xml:space="preserve">ollow-ups </w:t>
      </w:r>
      <w:r w:rsidR="00D75803">
        <w:rPr>
          <w:rFonts w:ascii="Calibri" w:hAnsi="Calibri" w:cs="Calibri"/>
        </w:rPr>
        <w:t xml:space="preserve">were </w:t>
      </w:r>
      <w:r w:rsidR="00AF184F" w:rsidRPr="008138D4">
        <w:rPr>
          <w:rFonts w:ascii="Calibri" w:hAnsi="Calibri" w:cs="Calibri"/>
        </w:rPr>
        <w:t>completed 18</w:t>
      </w:r>
      <w:r w:rsidR="00AF184F" w:rsidRPr="008138D4">
        <w:rPr>
          <w:rFonts w:ascii="Calibri" w:hAnsi="Calibri" w:cs="Calibri"/>
          <w:vertAlign w:val="superscript"/>
        </w:rPr>
        <w:t>th</w:t>
      </w:r>
      <w:r w:rsidR="00AF184F" w:rsidRPr="008138D4">
        <w:rPr>
          <w:rFonts w:ascii="Calibri" w:hAnsi="Calibri" w:cs="Calibri"/>
        </w:rPr>
        <w:t xml:space="preserve"> October 2022</w:t>
      </w:r>
      <w:r w:rsidR="00D75803">
        <w:rPr>
          <w:rFonts w:ascii="Calibri" w:hAnsi="Calibri" w:cs="Calibri"/>
        </w:rPr>
        <w:t xml:space="preserve">. </w:t>
      </w:r>
      <w:r w:rsidR="00D0069D" w:rsidRPr="005948F0">
        <w:rPr>
          <w:rFonts w:ascii="Calibri" w:hAnsi="Calibri" w:cs="Calibri"/>
        </w:rPr>
        <w:t xml:space="preserve">Overall, 76.4% (353/462) of participants </w:t>
      </w:r>
      <w:r w:rsidR="00D0069D">
        <w:rPr>
          <w:rFonts w:ascii="Calibri" w:hAnsi="Calibri" w:cs="Calibri"/>
        </w:rPr>
        <w:t>complet</w:t>
      </w:r>
      <w:r w:rsidR="00043CCB">
        <w:rPr>
          <w:rFonts w:ascii="Calibri" w:hAnsi="Calibri" w:cs="Calibri"/>
        </w:rPr>
        <w:t>ed</w:t>
      </w:r>
      <w:r w:rsidR="00D0069D" w:rsidRPr="005948F0">
        <w:rPr>
          <w:rFonts w:ascii="Calibri" w:hAnsi="Calibri" w:cs="Calibri"/>
        </w:rPr>
        <w:t xml:space="preserve"> self-report of smoking status at </w:t>
      </w:r>
      <w:r w:rsidR="00D0069D">
        <w:rPr>
          <w:rFonts w:ascii="Calibri" w:hAnsi="Calibri" w:cs="Calibri"/>
        </w:rPr>
        <w:t>one-year</w:t>
      </w:r>
      <w:r w:rsidR="00D0069D" w:rsidRPr="005948F0">
        <w:rPr>
          <w:rFonts w:ascii="Calibri" w:hAnsi="Calibri" w:cs="Calibri"/>
        </w:rPr>
        <w:t xml:space="preserve"> postpartum</w:t>
      </w:r>
      <w:r w:rsidR="00D0069D">
        <w:rPr>
          <w:rFonts w:ascii="Calibri" w:hAnsi="Calibri" w:cs="Calibri"/>
        </w:rPr>
        <w:t>, with rates of completion around 11% higher for 12-month incentives than the other two groups (</w:t>
      </w:r>
      <w:r w:rsidR="00D0069D" w:rsidRPr="005948F0">
        <w:rPr>
          <w:rFonts w:ascii="Calibri" w:hAnsi="Calibri" w:cs="Calibri"/>
        </w:rPr>
        <w:t xml:space="preserve">P=0.029). </w:t>
      </w:r>
      <w:r w:rsidR="004A62FB">
        <w:rPr>
          <w:rFonts w:ascii="Calibri" w:hAnsi="Calibri" w:cs="Calibri"/>
          <w:color w:val="333333"/>
          <w:shd w:val="clear" w:color="auto" w:fill="FFFFFF"/>
        </w:rPr>
        <w:t>B</w:t>
      </w:r>
      <w:r w:rsidR="008A0229" w:rsidRPr="005948F0">
        <w:rPr>
          <w:rFonts w:ascii="Calibri" w:hAnsi="Calibri" w:cs="Calibri"/>
          <w:color w:val="333333"/>
          <w:shd w:val="clear" w:color="auto" w:fill="FFFFFF"/>
        </w:rPr>
        <w:t xml:space="preserve">aseline characteristics of those who did and did not self-report </w:t>
      </w:r>
      <w:proofErr w:type="gramStart"/>
      <w:r w:rsidR="008A0229" w:rsidRPr="005948F0">
        <w:rPr>
          <w:rFonts w:ascii="Calibri" w:hAnsi="Calibri" w:cs="Calibri"/>
          <w:color w:val="333333"/>
          <w:shd w:val="clear" w:color="auto" w:fill="FFFFFF"/>
        </w:rPr>
        <w:t>smoking</w:t>
      </w:r>
      <w:proofErr w:type="gramEnd"/>
      <w:r w:rsidR="008A0229" w:rsidRPr="005948F0">
        <w:rPr>
          <w:rFonts w:ascii="Calibri" w:hAnsi="Calibri" w:cs="Calibri"/>
          <w:color w:val="333333"/>
          <w:shd w:val="clear" w:color="auto" w:fill="FFFFFF"/>
        </w:rPr>
        <w:t xml:space="preserve"> status </w:t>
      </w:r>
      <w:r w:rsidR="00F6216E">
        <w:rPr>
          <w:rFonts w:ascii="Calibri" w:hAnsi="Calibri" w:cs="Calibri"/>
          <w:color w:val="333333"/>
          <w:shd w:val="clear" w:color="auto" w:fill="FFFFFF"/>
        </w:rPr>
        <w:t>were</w:t>
      </w:r>
      <w:r w:rsidR="008A0229" w:rsidRPr="005948F0">
        <w:rPr>
          <w:rFonts w:ascii="Calibri" w:hAnsi="Calibri" w:cs="Calibri"/>
          <w:color w:val="333333"/>
          <w:shd w:val="clear" w:color="auto" w:fill="FFFFFF"/>
        </w:rPr>
        <w:t xml:space="preserve"> similar (</w:t>
      </w:r>
      <w:r w:rsidR="00B86D53">
        <w:rPr>
          <w:rFonts w:ascii="Calibri" w:hAnsi="Calibri" w:cs="Calibri"/>
          <w:color w:val="333333"/>
          <w:shd w:val="clear" w:color="auto" w:fill="FFFFFF"/>
        </w:rPr>
        <w:t>T</w:t>
      </w:r>
      <w:r w:rsidR="008A0229" w:rsidRPr="005948F0">
        <w:rPr>
          <w:rFonts w:ascii="Calibri" w:hAnsi="Calibri" w:cs="Calibri"/>
          <w:color w:val="333333"/>
          <w:shd w:val="clear" w:color="auto" w:fill="FFFFFF"/>
        </w:rPr>
        <w:t>able 1)</w:t>
      </w:r>
      <w:r w:rsidR="00773DCE">
        <w:rPr>
          <w:rFonts w:ascii="Calibri" w:hAnsi="Calibri" w:cs="Calibri"/>
          <w:color w:val="333333"/>
          <w:shd w:val="clear" w:color="auto" w:fill="FFFFFF"/>
        </w:rPr>
        <w:t>. T</w:t>
      </w:r>
      <w:r w:rsidR="00E10D8B">
        <w:rPr>
          <w:rFonts w:ascii="Calibri" w:hAnsi="Calibri" w:cs="Calibri"/>
          <w:color w:val="333333"/>
          <w:shd w:val="clear" w:color="auto" w:fill="FFFFFF"/>
        </w:rPr>
        <w:t>here were some differences in</w:t>
      </w:r>
      <w:r w:rsidR="003018AE" w:rsidRPr="005948F0">
        <w:rPr>
          <w:rFonts w:ascii="Calibri" w:hAnsi="Calibri" w:cs="Calibri"/>
          <w:color w:val="333333"/>
          <w:shd w:val="clear" w:color="auto" w:fill="FFFFFF"/>
        </w:rPr>
        <w:t xml:space="preserve"> characteristics of those who did and did not </w:t>
      </w:r>
      <w:r w:rsidR="00290471">
        <w:rPr>
          <w:rFonts w:ascii="Calibri" w:hAnsi="Calibri" w:cs="Calibri"/>
          <w:color w:val="333333"/>
          <w:shd w:val="clear" w:color="auto" w:fill="FFFFFF"/>
        </w:rPr>
        <w:t>undergo</w:t>
      </w:r>
      <w:r w:rsidR="003018AE" w:rsidRPr="005948F0">
        <w:rPr>
          <w:rFonts w:ascii="Calibri" w:hAnsi="Calibri" w:cs="Calibri"/>
          <w:color w:val="333333"/>
          <w:shd w:val="clear" w:color="auto" w:fill="FFFFFF"/>
        </w:rPr>
        <w:t xml:space="preserve"> biochemical verification of </w:t>
      </w:r>
      <w:r w:rsidR="004A62FB">
        <w:rPr>
          <w:rFonts w:ascii="Calibri" w:hAnsi="Calibri" w:cs="Calibri"/>
          <w:color w:val="333333"/>
          <w:shd w:val="clear" w:color="auto" w:fill="FFFFFF"/>
        </w:rPr>
        <w:t>abstinence</w:t>
      </w:r>
      <w:r w:rsidR="00DC3809" w:rsidRPr="005948F0">
        <w:rPr>
          <w:rFonts w:ascii="Calibri" w:hAnsi="Calibri" w:cs="Calibri"/>
          <w:color w:val="333333"/>
          <w:shd w:val="clear" w:color="auto" w:fill="FFFFFF"/>
        </w:rPr>
        <w:t xml:space="preserve"> (</w:t>
      </w:r>
      <w:r w:rsidR="00333133">
        <w:rPr>
          <w:rFonts w:ascii="Calibri" w:hAnsi="Calibri" w:cs="Calibri"/>
          <w:color w:val="333333"/>
          <w:shd w:val="clear" w:color="auto" w:fill="FFFFFF"/>
        </w:rPr>
        <w:t xml:space="preserve">see Supplement </w:t>
      </w:r>
      <w:r w:rsidR="00E10D8B">
        <w:rPr>
          <w:rFonts w:ascii="Calibri" w:hAnsi="Calibri" w:cs="Calibri"/>
          <w:color w:val="333333"/>
          <w:shd w:val="clear" w:color="auto" w:fill="FFFFFF"/>
        </w:rPr>
        <w:t>C</w:t>
      </w:r>
      <w:r w:rsidR="00DC3809" w:rsidRPr="005948F0">
        <w:rPr>
          <w:rFonts w:ascii="Calibri" w:hAnsi="Calibri" w:cs="Calibri"/>
          <w:color w:val="333333"/>
          <w:shd w:val="clear" w:color="auto" w:fill="FFFFFF"/>
        </w:rPr>
        <w:t>)</w:t>
      </w:r>
      <w:r w:rsidR="008A0229" w:rsidRPr="005948F0">
        <w:rPr>
          <w:rFonts w:ascii="Calibri" w:hAnsi="Calibri" w:cs="Calibri"/>
          <w:color w:val="333333"/>
          <w:shd w:val="clear" w:color="auto" w:fill="FFFFFF"/>
        </w:rPr>
        <w:t>. </w:t>
      </w:r>
      <w:r w:rsidR="00AA34ED" w:rsidRPr="005948F0">
        <w:rPr>
          <w:rFonts w:ascii="Calibri" w:hAnsi="Calibri" w:cs="Calibri"/>
        </w:rPr>
        <w:t xml:space="preserve">Overall, among those reporting </w:t>
      </w:r>
      <w:r w:rsidR="00AA34ED">
        <w:rPr>
          <w:rFonts w:ascii="Calibri" w:hAnsi="Calibri" w:cs="Calibri"/>
        </w:rPr>
        <w:t>smoking abstinence</w:t>
      </w:r>
      <w:r w:rsidR="00AA34ED" w:rsidRPr="005948F0">
        <w:rPr>
          <w:rFonts w:ascii="Calibri" w:hAnsi="Calibri" w:cs="Calibri"/>
        </w:rPr>
        <w:t xml:space="preserve">, 75.3% </w:t>
      </w:r>
      <w:r w:rsidR="00AA34ED">
        <w:rPr>
          <w:rFonts w:ascii="Calibri" w:hAnsi="Calibri" w:cs="Calibri"/>
        </w:rPr>
        <w:t>underwent</w:t>
      </w:r>
      <w:r w:rsidR="00AA34ED" w:rsidRPr="005948F0">
        <w:rPr>
          <w:rFonts w:ascii="Calibri" w:hAnsi="Calibri" w:cs="Calibri"/>
        </w:rPr>
        <w:t xml:space="preserve"> verification</w:t>
      </w:r>
      <w:r w:rsidR="00AA34ED">
        <w:rPr>
          <w:rFonts w:ascii="Calibri" w:hAnsi="Calibri" w:cs="Calibri"/>
        </w:rPr>
        <w:t xml:space="preserve"> and </w:t>
      </w:r>
      <w:r w:rsidR="00AA34ED" w:rsidRPr="00201F0E">
        <w:rPr>
          <w:rFonts w:cstheme="minorHAnsi"/>
          <w:color w:val="212121"/>
          <w:shd w:val="clear" w:color="auto" w:fill="FFFFFF"/>
        </w:rPr>
        <w:t xml:space="preserve">rates of providing </w:t>
      </w:r>
      <w:r w:rsidR="00D34C56">
        <w:rPr>
          <w:rFonts w:cstheme="minorHAnsi"/>
          <w:color w:val="212121"/>
          <w:shd w:val="clear" w:color="auto" w:fill="FFFFFF"/>
        </w:rPr>
        <w:t xml:space="preserve">this </w:t>
      </w:r>
      <w:r w:rsidR="00AA34ED" w:rsidRPr="00201F0E">
        <w:rPr>
          <w:rFonts w:cstheme="minorHAnsi"/>
          <w:color w:val="212121"/>
          <w:shd w:val="clear" w:color="auto" w:fill="FFFFFF"/>
        </w:rPr>
        <w:t>verification were around 1</w:t>
      </w:r>
      <w:r w:rsidR="00AA34ED">
        <w:rPr>
          <w:rFonts w:cstheme="minorHAnsi"/>
          <w:color w:val="212121"/>
          <w:shd w:val="clear" w:color="auto" w:fill="FFFFFF"/>
        </w:rPr>
        <w:t>6</w:t>
      </w:r>
      <w:r w:rsidR="00AA34ED" w:rsidRPr="00201F0E">
        <w:rPr>
          <w:rFonts w:cstheme="minorHAnsi"/>
          <w:color w:val="212121"/>
          <w:shd w:val="clear" w:color="auto" w:fill="FFFFFF"/>
        </w:rPr>
        <w:t xml:space="preserve">% lower in the </w:t>
      </w:r>
      <w:r w:rsidR="00AA34ED">
        <w:rPr>
          <w:rFonts w:cstheme="minorHAnsi"/>
          <w:color w:val="212121"/>
          <w:shd w:val="clear" w:color="auto" w:fill="FFFFFF"/>
        </w:rPr>
        <w:t>three-month</w:t>
      </w:r>
      <w:r w:rsidR="00AA34ED" w:rsidRPr="00201F0E">
        <w:rPr>
          <w:rFonts w:cstheme="minorHAnsi"/>
          <w:color w:val="212121"/>
          <w:shd w:val="clear" w:color="auto" w:fill="FFFFFF"/>
        </w:rPr>
        <w:t xml:space="preserve"> incentive group compared with the other groups</w:t>
      </w:r>
      <w:r w:rsidR="00AA34ED" w:rsidRPr="005948F0">
        <w:rPr>
          <w:rFonts w:ascii="Calibri" w:hAnsi="Calibri" w:cs="Calibri"/>
        </w:rPr>
        <w:t xml:space="preserve"> </w:t>
      </w:r>
      <w:r w:rsidR="00AA34ED">
        <w:rPr>
          <w:rFonts w:ascii="Calibri" w:hAnsi="Calibri" w:cs="Calibri"/>
        </w:rPr>
        <w:t>(</w:t>
      </w:r>
      <w:r w:rsidR="00AA34ED" w:rsidRPr="005948F0">
        <w:rPr>
          <w:rFonts w:ascii="Calibri" w:hAnsi="Calibri" w:cs="Calibri"/>
        </w:rPr>
        <w:t xml:space="preserve">P=0.063). </w:t>
      </w:r>
    </w:p>
    <w:p w14:paraId="322F0741" w14:textId="77164F35" w:rsidR="00C51DEC" w:rsidRPr="005948F0" w:rsidRDefault="00C51DEC" w:rsidP="00BE2DEB">
      <w:pPr>
        <w:spacing w:after="0" w:line="360" w:lineRule="auto"/>
        <w:rPr>
          <w:rFonts w:ascii="Calibri" w:hAnsi="Calibri" w:cs="Calibri"/>
        </w:rPr>
      </w:pPr>
    </w:p>
    <w:p w14:paraId="60885BEE" w14:textId="42ADBCD6" w:rsidR="00D241C0" w:rsidRDefault="00420371" w:rsidP="00CD3C27">
      <w:pPr>
        <w:shd w:val="clear" w:color="auto" w:fill="FFFFFF"/>
        <w:spacing w:after="0" w:line="360" w:lineRule="auto"/>
        <w:rPr>
          <w:rFonts w:ascii="Calibri" w:hAnsi="Calibri" w:cs="Calibri"/>
        </w:rPr>
      </w:pPr>
      <w:r w:rsidRPr="00B439DE">
        <w:rPr>
          <w:rFonts w:cstheme="minorHAnsi"/>
        </w:rPr>
        <w:t xml:space="preserve">For the primary analysis, </w:t>
      </w:r>
      <w:r w:rsidR="00417BFF" w:rsidRPr="00B439DE">
        <w:rPr>
          <w:rFonts w:cstheme="minorHAnsi"/>
        </w:rPr>
        <w:t xml:space="preserve">adjusting </w:t>
      </w:r>
      <w:r w:rsidR="00F000A1" w:rsidRPr="00B439DE">
        <w:rPr>
          <w:rFonts w:cstheme="minorHAnsi"/>
        </w:rPr>
        <w:t xml:space="preserve">only for </w:t>
      </w:r>
      <w:r w:rsidR="00417BFF" w:rsidRPr="00B439DE">
        <w:rPr>
          <w:rFonts w:cstheme="minorHAnsi"/>
        </w:rPr>
        <w:t xml:space="preserve">site, </w:t>
      </w:r>
      <w:r w:rsidR="00161387" w:rsidRPr="00B439DE">
        <w:rPr>
          <w:rFonts w:cstheme="minorHAnsi"/>
        </w:rPr>
        <w:t>va</w:t>
      </w:r>
      <w:r w:rsidR="00C55D40" w:rsidRPr="00B439DE">
        <w:rPr>
          <w:rFonts w:cstheme="minorHAnsi"/>
        </w:rPr>
        <w:t>li</w:t>
      </w:r>
      <w:r w:rsidR="00161387" w:rsidRPr="00B439DE">
        <w:rPr>
          <w:rFonts w:cstheme="minorHAnsi"/>
        </w:rPr>
        <w:t>dated</w:t>
      </w:r>
      <w:r w:rsidR="00C55D40" w:rsidRPr="00B439DE">
        <w:rPr>
          <w:rFonts w:cstheme="minorHAnsi"/>
        </w:rPr>
        <w:t xml:space="preserve"> abstinence was higher </w:t>
      </w:r>
      <w:r w:rsidR="007267C4">
        <w:rPr>
          <w:rFonts w:cstheme="minorHAnsi"/>
        </w:rPr>
        <w:t>for</w:t>
      </w:r>
      <w:r w:rsidR="006B0E1E" w:rsidRPr="00B439DE">
        <w:rPr>
          <w:rFonts w:cstheme="minorHAnsi"/>
        </w:rPr>
        <w:t xml:space="preserve"> </w:t>
      </w:r>
      <w:r w:rsidR="00FA4290">
        <w:rPr>
          <w:rFonts w:cstheme="minorHAnsi"/>
        </w:rPr>
        <w:t>12-month</w:t>
      </w:r>
      <w:r w:rsidR="00161BC9" w:rsidRPr="00B439DE">
        <w:rPr>
          <w:rFonts w:cstheme="minorHAnsi"/>
        </w:rPr>
        <w:t xml:space="preserve"> </w:t>
      </w:r>
      <w:r w:rsidR="006B0E1E" w:rsidRPr="00B439DE">
        <w:rPr>
          <w:rFonts w:cstheme="minorHAnsi"/>
        </w:rPr>
        <w:t xml:space="preserve">incentives </w:t>
      </w:r>
      <w:r w:rsidR="00161BC9" w:rsidRPr="00B439DE">
        <w:rPr>
          <w:rFonts w:cstheme="minorHAnsi"/>
        </w:rPr>
        <w:t xml:space="preserve">(39.6%) </w:t>
      </w:r>
      <w:r w:rsidR="00694090" w:rsidRPr="00B439DE">
        <w:rPr>
          <w:rFonts w:cstheme="minorHAnsi"/>
        </w:rPr>
        <w:t xml:space="preserve">compared with </w:t>
      </w:r>
      <w:r w:rsidR="00FA4290">
        <w:rPr>
          <w:rFonts w:cstheme="minorHAnsi"/>
        </w:rPr>
        <w:t>three-month</w:t>
      </w:r>
      <w:r w:rsidR="00F44DF2" w:rsidRPr="00B439DE">
        <w:rPr>
          <w:rFonts w:cstheme="minorHAnsi"/>
        </w:rPr>
        <w:t xml:space="preserve"> incentives</w:t>
      </w:r>
      <w:r w:rsidR="006B0E1E" w:rsidRPr="00B439DE">
        <w:rPr>
          <w:rFonts w:cstheme="minorHAnsi"/>
        </w:rPr>
        <w:t xml:space="preserve"> (</w:t>
      </w:r>
      <w:r w:rsidR="00FF7FA4" w:rsidRPr="00B439DE">
        <w:rPr>
          <w:rFonts w:cstheme="minorHAnsi"/>
        </w:rPr>
        <w:t>21.4</w:t>
      </w:r>
      <w:r w:rsidR="006B0E1E" w:rsidRPr="00B439DE">
        <w:rPr>
          <w:rFonts w:cstheme="minorHAnsi"/>
        </w:rPr>
        <w:t>%</w:t>
      </w:r>
      <w:r w:rsidR="008875C4" w:rsidRPr="00B439DE">
        <w:rPr>
          <w:rFonts w:cstheme="minorHAnsi"/>
        </w:rPr>
        <w:t>)</w:t>
      </w:r>
      <w:r w:rsidR="006B0E1E" w:rsidRPr="00B439DE">
        <w:rPr>
          <w:rFonts w:cstheme="minorHAnsi"/>
        </w:rPr>
        <w:t>; adjusted odds ratio</w:t>
      </w:r>
      <w:r w:rsidR="008056B1" w:rsidRPr="00B439DE">
        <w:rPr>
          <w:rFonts w:cstheme="minorHAnsi"/>
        </w:rPr>
        <w:t xml:space="preserve"> (</w:t>
      </w:r>
      <w:proofErr w:type="spellStart"/>
      <w:r w:rsidR="00C06538">
        <w:rPr>
          <w:rFonts w:cstheme="minorHAnsi"/>
        </w:rPr>
        <w:t>a</w:t>
      </w:r>
      <w:r w:rsidR="008056B1" w:rsidRPr="00B439DE">
        <w:rPr>
          <w:rFonts w:cstheme="minorHAnsi"/>
        </w:rPr>
        <w:t>OR</w:t>
      </w:r>
      <w:proofErr w:type="spellEnd"/>
      <w:r w:rsidR="008056B1" w:rsidRPr="00B439DE">
        <w:rPr>
          <w:rFonts w:cstheme="minorHAnsi"/>
        </w:rPr>
        <w:t>)</w:t>
      </w:r>
      <w:r w:rsidR="006B0E1E" w:rsidRPr="00B439DE">
        <w:rPr>
          <w:rFonts w:cstheme="minorHAnsi"/>
        </w:rPr>
        <w:t xml:space="preserve"> 2.</w:t>
      </w:r>
      <w:r w:rsidR="00A11CBD" w:rsidRPr="00B439DE">
        <w:rPr>
          <w:rFonts w:cstheme="minorHAnsi"/>
        </w:rPr>
        <w:t>4</w:t>
      </w:r>
      <w:r w:rsidR="008A11FA" w:rsidRPr="00B439DE">
        <w:rPr>
          <w:rFonts w:cstheme="minorHAnsi"/>
        </w:rPr>
        <w:t>1</w:t>
      </w:r>
      <w:r w:rsidR="006B0E1E" w:rsidRPr="00B439DE">
        <w:rPr>
          <w:rFonts w:cstheme="minorHAnsi"/>
        </w:rPr>
        <w:t xml:space="preserve"> (95% </w:t>
      </w:r>
      <w:r w:rsidR="005B60A8" w:rsidRPr="00B439DE">
        <w:rPr>
          <w:rFonts w:cstheme="minorHAnsi"/>
        </w:rPr>
        <w:t xml:space="preserve">CI </w:t>
      </w:r>
      <w:r w:rsidR="00A11CBD" w:rsidRPr="00B439DE">
        <w:rPr>
          <w:rFonts w:cstheme="minorHAnsi"/>
        </w:rPr>
        <w:t>1.46</w:t>
      </w:r>
      <w:r w:rsidR="006B0E1E" w:rsidRPr="00B439DE">
        <w:rPr>
          <w:rFonts w:cstheme="minorHAnsi"/>
        </w:rPr>
        <w:t xml:space="preserve"> to 3.9</w:t>
      </w:r>
      <w:r w:rsidR="00A11CBD" w:rsidRPr="00B439DE">
        <w:rPr>
          <w:rFonts w:cstheme="minorHAnsi"/>
        </w:rPr>
        <w:t>6</w:t>
      </w:r>
      <w:r w:rsidR="00AF44C0" w:rsidRPr="00B439DE">
        <w:rPr>
          <w:rFonts w:cstheme="minorHAnsi"/>
        </w:rPr>
        <w:t>)</w:t>
      </w:r>
      <w:r w:rsidR="006B0E1E" w:rsidRPr="00B439DE">
        <w:rPr>
          <w:rFonts w:cstheme="minorHAnsi"/>
        </w:rPr>
        <w:t xml:space="preserve">; </w:t>
      </w:r>
      <w:r w:rsidR="00577FD8" w:rsidRPr="00B439DE">
        <w:rPr>
          <w:rFonts w:cstheme="minorHAnsi"/>
        </w:rPr>
        <w:t>percentage</w:t>
      </w:r>
      <w:r w:rsidR="00E900A7" w:rsidRPr="00B439DE">
        <w:rPr>
          <w:rFonts w:cstheme="minorHAnsi"/>
        </w:rPr>
        <w:t xml:space="preserve"> difference </w:t>
      </w:r>
      <w:r w:rsidR="008A0579" w:rsidRPr="00B439DE">
        <w:rPr>
          <w:rFonts w:cstheme="minorHAnsi"/>
        </w:rPr>
        <w:t>18%</w:t>
      </w:r>
      <w:r w:rsidR="007E79FB" w:rsidRPr="00B439DE">
        <w:rPr>
          <w:rFonts w:cstheme="minorHAnsi"/>
        </w:rPr>
        <w:t xml:space="preserve"> (95% CI </w:t>
      </w:r>
      <w:r w:rsidR="004A4865" w:rsidRPr="00B439DE">
        <w:rPr>
          <w:rFonts w:cstheme="minorHAnsi"/>
        </w:rPr>
        <w:t>8% to 28%</w:t>
      </w:r>
      <w:r w:rsidR="007E79FB" w:rsidRPr="00B439DE">
        <w:rPr>
          <w:rFonts w:cstheme="minorHAnsi"/>
        </w:rPr>
        <w:t>)</w:t>
      </w:r>
      <w:r w:rsidR="000E0C53">
        <w:rPr>
          <w:rFonts w:cstheme="minorHAnsi"/>
        </w:rPr>
        <w:t>,</w:t>
      </w:r>
      <w:r w:rsidR="007E79FB" w:rsidRPr="00B439DE">
        <w:rPr>
          <w:rFonts w:cstheme="minorHAnsi"/>
        </w:rPr>
        <w:t xml:space="preserve"> </w:t>
      </w:r>
      <w:r w:rsidR="006B0E1E" w:rsidRPr="00B439DE">
        <w:rPr>
          <w:rFonts w:cstheme="minorHAnsi"/>
        </w:rPr>
        <w:t>P</w:t>
      </w:r>
      <w:r w:rsidR="00A11CBD" w:rsidRPr="00B439DE">
        <w:rPr>
          <w:rFonts w:cstheme="minorHAnsi"/>
        </w:rPr>
        <w:t>=</w:t>
      </w:r>
      <w:r w:rsidR="006B0E1E" w:rsidRPr="00B439DE">
        <w:rPr>
          <w:rFonts w:cstheme="minorHAnsi"/>
        </w:rPr>
        <w:t>0.001</w:t>
      </w:r>
      <w:r w:rsidR="007027B9" w:rsidRPr="00B439DE">
        <w:rPr>
          <w:rFonts w:cstheme="minorHAnsi"/>
        </w:rPr>
        <w:t xml:space="preserve">. </w:t>
      </w:r>
      <w:r w:rsidR="0022267B" w:rsidRPr="00B439DE">
        <w:rPr>
          <w:rFonts w:cstheme="minorHAnsi"/>
        </w:rPr>
        <w:t xml:space="preserve">The </w:t>
      </w:r>
      <w:r w:rsidR="007027B9" w:rsidRPr="00B439DE">
        <w:rPr>
          <w:rFonts w:cstheme="minorHAnsi"/>
        </w:rPr>
        <w:t xml:space="preserve">difference in </w:t>
      </w:r>
      <w:r w:rsidR="00943D40" w:rsidRPr="00B439DE">
        <w:rPr>
          <w:rFonts w:cstheme="minorHAnsi"/>
        </w:rPr>
        <w:lastRenderedPageBreak/>
        <w:t>validated abstinence</w:t>
      </w:r>
      <w:r w:rsidR="00426126" w:rsidRPr="00B439DE">
        <w:rPr>
          <w:rFonts w:cstheme="minorHAnsi"/>
        </w:rPr>
        <w:t xml:space="preserve"> between </w:t>
      </w:r>
      <w:r w:rsidR="00FA4290">
        <w:rPr>
          <w:rFonts w:cstheme="minorHAnsi"/>
        </w:rPr>
        <w:t>12-month</w:t>
      </w:r>
      <w:r w:rsidR="00426126" w:rsidRPr="00B439DE">
        <w:rPr>
          <w:rFonts w:cstheme="minorHAnsi"/>
        </w:rPr>
        <w:t xml:space="preserve"> incentives and </w:t>
      </w:r>
      <w:r w:rsidR="00985439" w:rsidRPr="00B439DE">
        <w:rPr>
          <w:rFonts w:cstheme="minorHAnsi"/>
        </w:rPr>
        <w:t>UC</w:t>
      </w:r>
      <w:r w:rsidR="00AE0A03" w:rsidRPr="00B439DE">
        <w:rPr>
          <w:rFonts w:cstheme="minorHAnsi"/>
        </w:rPr>
        <w:t xml:space="preserve"> (28.2%)</w:t>
      </w:r>
      <w:r w:rsidR="00C0128C" w:rsidRPr="00B439DE">
        <w:rPr>
          <w:rFonts w:cstheme="minorHAnsi"/>
        </w:rPr>
        <w:t xml:space="preserve"> was not significant</w:t>
      </w:r>
      <w:r w:rsidR="00A334B5">
        <w:rPr>
          <w:rFonts w:cstheme="minorHAnsi"/>
        </w:rPr>
        <w:t xml:space="preserve"> </w:t>
      </w:r>
      <w:r w:rsidR="0005690F">
        <w:rPr>
          <w:rFonts w:cstheme="minorHAnsi"/>
        </w:rPr>
        <w:t>with the Bonferroni correction</w:t>
      </w:r>
      <w:r w:rsidR="00F3182B" w:rsidRPr="00B439DE">
        <w:rPr>
          <w:rFonts w:cstheme="minorHAnsi"/>
        </w:rPr>
        <w:t xml:space="preserve">; </w:t>
      </w:r>
      <w:proofErr w:type="spellStart"/>
      <w:r w:rsidR="00FD0C5A">
        <w:rPr>
          <w:rFonts w:cstheme="minorHAnsi"/>
        </w:rPr>
        <w:t>a</w:t>
      </w:r>
      <w:r w:rsidR="00335F23" w:rsidRPr="00B439DE">
        <w:rPr>
          <w:rFonts w:cstheme="minorHAnsi"/>
        </w:rPr>
        <w:t>OR</w:t>
      </w:r>
      <w:proofErr w:type="spellEnd"/>
      <w:r w:rsidR="00CA6AB9" w:rsidRPr="00B439DE">
        <w:rPr>
          <w:rFonts w:cstheme="minorHAnsi"/>
        </w:rPr>
        <w:t xml:space="preserve"> 1.67 (95% </w:t>
      </w:r>
      <w:r w:rsidR="00300B77" w:rsidRPr="00B439DE">
        <w:rPr>
          <w:rFonts w:cstheme="minorHAnsi"/>
        </w:rPr>
        <w:t>CI</w:t>
      </w:r>
      <w:r w:rsidR="00CA6AB9" w:rsidRPr="00B439DE">
        <w:rPr>
          <w:rFonts w:cstheme="minorHAnsi"/>
        </w:rPr>
        <w:t xml:space="preserve"> 1.0</w:t>
      </w:r>
      <w:r w:rsidR="007C6AD1" w:rsidRPr="00B439DE">
        <w:rPr>
          <w:rFonts w:cstheme="minorHAnsi"/>
        </w:rPr>
        <w:t>4</w:t>
      </w:r>
      <w:r w:rsidR="00CA6AB9" w:rsidRPr="00B439DE">
        <w:rPr>
          <w:rFonts w:cstheme="minorHAnsi"/>
        </w:rPr>
        <w:t xml:space="preserve"> to 2.70</w:t>
      </w:r>
      <w:r w:rsidR="006A77DC" w:rsidRPr="00B439DE">
        <w:rPr>
          <w:rFonts w:cstheme="minorHAnsi"/>
        </w:rPr>
        <w:t>)</w:t>
      </w:r>
      <w:r w:rsidR="00CA6AB9" w:rsidRPr="00B439DE">
        <w:rPr>
          <w:rFonts w:cstheme="minorHAnsi"/>
        </w:rPr>
        <w:t xml:space="preserve">; </w:t>
      </w:r>
      <w:r w:rsidR="00E134A0" w:rsidRPr="00B439DE">
        <w:rPr>
          <w:rFonts w:cstheme="minorHAnsi"/>
        </w:rPr>
        <w:t xml:space="preserve">percentage difference </w:t>
      </w:r>
      <w:r w:rsidR="008D1FFB">
        <w:rPr>
          <w:rFonts w:cstheme="minorHAnsi"/>
        </w:rPr>
        <w:t xml:space="preserve">11% </w:t>
      </w:r>
      <w:r w:rsidR="00333017" w:rsidRPr="00B439DE">
        <w:rPr>
          <w:rFonts w:cstheme="minorHAnsi"/>
        </w:rPr>
        <w:t>(</w:t>
      </w:r>
      <w:r w:rsidR="005E7BD0">
        <w:rPr>
          <w:rFonts w:cstheme="minorHAnsi"/>
        </w:rPr>
        <w:t xml:space="preserve">95% CI </w:t>
      </w:r>
      <w:r w:rsidR="00E134A0" w:rsidRPr="00B439DE">
        <w:rPr>
          <w:rFonts w:cstheme="minorHAnsi"/>
        </w:rPr>
        <w:t>1%</w:t>
      </w:r>
      <w:r w:rsidR="00333017" w:rsidRPr="00B439DE">
        <w:rPr>
          <w:rFonts w:cstheme="minorHAnsi"/>
        </w:rPr>
        <w:t xml:space="preserve"> to </w:t>
      </w:r>
      <w:r w:rsidR="00E134A0" w:rsidRPr="00B439DE">
        <w:rPr>
          <w:rFonts w:cstheme="minorHAnsi"/>
        </w:rPr>
        <w:t>22%</w:t>
      </w:r>
      <w:r w:rsidR="00333017" w:rsidRPr="00B439DE">
        <w:rPr>
          <w:rFonts w:cstheme="minorHAnsi"/>
        </w:rPr>
        <w:t>)</w:t>
      </w:r>
      <w:r w:rsidR="00516072">
        <w:rPr>
          <w:rFonts w:cstheme="minorHAnsi"/>
        </w:rPr>
        <w:t>,</w:t>
      </w:r>
      <w:r w:rsidR="00333017" w:rsidRPr="00B439DE">
        <w:rPr>
          <w:rFonts w:cstheme="minorHAnsi"/>
        </w:rPr>
        <w:t xml:space="preserve"> </w:t>
      </w:r>
      <w:r w:rsidR="00CA6AB9" w:rsidRPr="00B439DE">
        <w:rPr>
          <w:rFonts w:cstheme="minorHAnsi"/>
        </w:rPr>
        <w:t>P=0.0</w:t>
      </w:r>
      <w:r w:rsidR="004136D0" w:rsidRPr="00B439DE">
        <w:rPr>
          <w:rFonts w:cstheme="minorHAnsi"/>
        </w:rPr>
        <w:t>35</w:t>
      </w:r>
      <w:r w:rsidR="00CA6AB9" w:rsidRPr="00B439DE">
        <w:rPr>
          <w:rFonts w:cstheme="minorHAnsi"/>
        </w:rPr>
        <w:t>)</w:t>
      </w:r>
      <w:r w:rsidR="005522FB">
        <w:rPr>
          <w:rFonts w:cstheme="minorHAnsi"/>
        </w:rPr>
        <w:t>. N</w:t>
      </w:r>
      <w:r w:rsidR="004136D0" w:rsidRPr="00B439DE">
        <w:rPr>
          <w:rFonts w:cstheme="minorHAnsi"/>
        </w:rPr>
        <w:t xml:space="preserve">or </w:t>
      </w:r>
      <w:r w:rsidR="000951AD" w:rsidRPr="00B439DE">
        <w:rPr>
          <w:rFonts w:cstheme="minorHAnsi"/>
        </w:rPr>
        <w:t xml:space="preserve">was the difference significant </w:t>
      </w:r>
      <w:r w:rsidR="004136D0" w:rsidRPr="00B439DE">
        <w:rPr>
          <w:rFonts w:cstheme="minorHAnsi"/>
        </w:rPr>
        <w:t xml:space="preserve">between </w:t>
      </w:r>
      <w:r w:rsidR="00FA4290">
        <w:rPr>
          <w:rFonts w:cstheme="minorHAnsi"/>
        </w:rPr>
        <w:t>three-month</w:t>
      </w:r>
      <w:r w:rsidR="00D07AF8" w:rsidRPr="00B439DE">
        <w:rPr>
          <w:rFonts w:cstheme="minorHAnsi"/>
        </w:rPr>
        <w:t xml:space="preserve"> incentive</w:t>
      </w:r>
      <w:r w:rsidR="009075C4" w:rsidRPr="00B439DE">
        <w:rPr>
          <w:rFonts w:cstheme="minorHAnsi"/>
        </w:rPr>
        <w:t>s</w:t>
      </w:r>
      <w:r w:rsidR="00D07AF8" w:rsidRPr="00B439DE">
        <w:rPr>
          <w:rFonts w:cstheme="minorHAnsi"/>
        </w:rPr>
        <w:t xml:space="preserve"> and </w:t>
      </w:r>
      <w:r w:rsidR="008B4E6F" w:rsidRPr="00B439DE">
        <w:rPr>
          <w:rFonts w:cstheme="minorHAnsi"/>
        </w:rPr>
        <w:t>UC</w:t>
      </w:r>
      <w:r w:rsidR="00D07AF8" w:rsidRPr="00B439DE">
        <w:rPr>
          <w:rFonts w:cstheme="minorHAnsi"/>
        </w:rPr>
        <w:t xml:space="preserve"> (</w:t>
      </w:r>
      <w:proofErr w:type="spellStart"/>
      <w:r w:rsidR="00FD0C5A">
        <w:rPr>
          <w:rFonts w:cstheme="minorHAnsi"/>
        </w:rPr>
        <w:t>a</w:t>
      </w:r>
      <w:r w:rsidR="00432703" w:rsidRPr="00B439DE">
        <w:rPr>
          <w:rFonts w:cstheme="minorHAnsi"/>
        </w:rPr>
        <w:t>OR</w:t>
      </w:r>
      <w:proofErr w:type="spellEnd"/>
      <w:r w:rsidR="00D07AF8" w:rsidRPr="00B439DE">
        <w:rPr>
          <w:rFonts w:cstheme="minorHAnsi"/>
        </w:rPr>
        <w:t xml:space="preserve"> </w:t>
      </w:r>
      <w:r w:rsidR="00734760" w:rsidRPr="00B439DE">
        <w:rPr>
          <w:rFonts w:cstheme="minorHAnsi"/>
        </w:rPr>
        <w:t>0.69</w:t>
      </w:r>
      <w:r w:rsidR="00D07AF8" w:rsidRPr="00B439DE">
        <w:rPr>
          <w:rFonts w:cstheme="minorHAnsi"/>
        </w:rPr>
        <w:t xml:space="preserve"> (95% </w:t>
      </w:r>
      <w:r w:rsidR="00300B77" w:rsidRPr="00B439DE">
        <w:rPr>
          <w:rFonts w:cstheme="minorHAnsi"/>
        </w:rPr>
        <w:t>CI</w:t>
      </w:r>
      <w:r w:rsidR="00D07AF8" w:rsidRPr="00B439DE">
        <w:rPr>
          <w:rFonts w:cstheme="minorHAnsi"/>
        </w:rPr>
        <w:t xml:space="preserve"> </w:t>
      </w:r>
      <w:r w:rsidR="00734760" w:rsidRPr="00B439DE">
        <w:rPr>
          <w:rFonts w:cstheme="minorHAnsi"/>
        </w:rPr>
        <w:t>0.41</w:t>
      </w:r>
      <w:r w:rsidR="00D50524" w:rsidRPr="00B439DE">
        <w:rPr>
          <w:rFonts w:cstheme="minorHAnsi"/>
        </w:rPr>
        <w:t xml:space="preserve"> </w:t>
      </w:r>
      <w:r w:rsidR="00D07AF8" w:rsidRPr="00B439DE">
        <w:rPr>
          <w:rFonts w:cstheme="minorHAnsi"/>
        </w:rPr>
        <w:t xml:space="preserve">to </w:t>
      </w:r>
      <w:r w:rsidR="00734760" w:rsidRPr="00B439DE">
        <w:rPr>
          <w:rFonts w:cstheme="minorHAnsi"/>
        </w:rPr>
        <w:t>1.</w:t>
      </w:r>
      <w:r w:rsidR="00011944" w:rsidRPr="00B439DE">
        <w:rPr>
          <w:rFonts w:cstheme="minorHAnsi"/>
        </w:rPr>
        <w:t>17</w:t>
      </w:r>
      <w:r w:rsidR="006A77DC" w:rsidRPr="00B439DE">
        <w:rPr>
          <w:rFonts w:cstheme="minorHAnsi"/>
        </w:rPr>
        <w:t>)</w:t>
      </w:r>
      <w:r w:rsidR="00D07AF8" w:rsidRPr="00B439DE">
        <w:rPr>
          <w:rFonts w:cstheme="minorHAnsi"/>
        </w:rPr>
        <w:t>;</w:t>
      </w:r>
      <w:r w:rsidR="001C132A" w:rsidRPr="00B439DE">
        <w:rPr>
          <w:rFonts w:cstheme="minorHAnsi"/>
        </w:rPr>
        <w:t xml:space="preserve"> </w:t>
      </w:r>
      <w:r w:rsidR="000B6929" w:rsidRPr="00B439DE">
        <w:rPr>
          <w:rFonts w:cstheme="minorHAnsi"/>
        </w:rPr>
        <w:t>percentage difference</w:t>
      </w:r>
      <w:r w:rsidR="00DE73BE" w:rsidRPr="00B439DE">
        <w:rPr>
          <w:rFonts w:cstheme="minorHAnsi"/>
        </w:rPr>
        <w:t xml:space="preserve"> </w:t>
      </w:r>
      <w:r w:rsidR="0010317F" w:rsidRPr="00B439DE">
        <w:rPr>
          <w:rFonts w:cstheme="minorHAnsi"/>
        </w:rPr>
        <w:t>7</w:t>
      </w:r>
      <w:r w:rsidR="00F8300C" w:rsidRPr="00B439DE">
        <w:rPr>
          <w:rFonts w:cstheme="minorHAnsi"/>
        </w:rPr>
        <w:t>%</w:t>
      </w:r>
      <w:r w:rsidR="00DE73BE" w:rsidRPr="00B439DE">
        <w:rPr>
          <w:rFonts w:cstheme="minorHAnsi"/>
        </w:rPr>
        <w:t xml:space="preserve"> (</w:t>
      </w:r>
      <w:r w:rsidR="00DE32E6">
        <w:rPr>
          <w:rFonts w:cstheme="minorHAnsi"/>
        </w:rPr>
        <w:t xml:space="preserve">95% CI </w:t>
      </w:r>
      <w:r w:rsidR="006914B2" w:rsidRPr="00B439DE">
        <w:rPr>
          <w:rFonts w:cstheme="minorHAnsi"/>
        </w:rPr>
        <w:t>16%</w:t>
      </w:r>
      <w:r w:rsidR="00F40251">
        <w:rPr>
          <w:rFonts w:cstheme="minorHAnsi"/>
        </w:rPr>
        <w:t xml:space="preserve"> lower</w:t>
      </w:r>
      <w:r w:rsidR="00DE73BE" w:rsidRPr="00B439DE">
        <w:rPr>
          <w:rFonts w:cstheme="minorHAnsi"/>
        </w:rPr>
        <w:t xml:space="preserve"> to </w:t>
      </w:r>
      <w:r w:rsidR="006914B2" w:rsidRPr="00B439DE">
        <w:rPr>
          <w:rFonts w:cstheme="minorHAnsi"/>
        </w:rPr>
        <w:t>3%</w:t>
      </w:r>
      <w:r w:rsidR="00F40251">
        <w:rPr>
          <w:rFonts w:cstheme="minorHAnsi"/>
        </w:rPr>
        <w:t xml:space="preserve"> </w:t>
      </w:r>
      <w:r w:rsidR="00DE32E6">
        <w:rPr>
          <w:rFonts w:cstheme="minorHAnsi"/>
        </w:rPr>
        <w:t>higher</w:t>
      </w:r>
      <w:r w:rsidR="00DE73BE" w:rsidRPr="00B439DE">
        <w:rPr>
          <w:rFonts w:cstheme="minorHAnsi"/>
        </w:rPr>
        <w:t>)</w:t>
      </w:r>
      <w:r w:rsidR="003B3007">
        <w:rPr>
          <w:rFonts w:cstheme="minorHAnsi"/>
        </w:rPr>
        <w:t>,</w:t>
      </w:r>
      <w:r w:rsidR="00D07AF8" w:rsidRPr="00B439DE">
        <w:rPr>
          <w:rFonts w:cstheme="minorHAnsi"/>
        </w:rPr>
        <w:t xml:space="preserve"> P=0.</w:t>
      </w:r>
      <w:r w:rsidR="00734760" w:rsidRPr="00B439DE">
        <w:rPr>
          <w:rFonts w:cstheme="minorHAnsi"/>
        </w:rPr>
        <w:t>174</w:t>
      </w:r>
      <w:r w:rsidR="00D07AF8" w:rsidRPr="0086056F">
        <w:rPr>
          <w:rFonts w:cstheme="minorHAnsi"/>
        </w:rPr>
        <w:t>)</w:t>
      </w:r>
      <w:r w:rsidR="001F3060" w:rsidRPr="0086056F">
        <w:rPr>
          <w:rFonts w:cstheme="minorHAnsi"/>
        </w:rPr>
        <w:t>.</w:t>
      </w:r>
      <w:r w:rsidR="004E45DB">
        <w:rPr>
          <w:rFonts w:cstheme="minorHAnsi"/>
        </w:rPr>
        <w:t xml:space="preserve"> </w:t>
      </w:r>
      <w:r w:rsidR="00AE0939" w:rsidRPr="00704B75">
        <w:rPr>
          <w:rFonts w:ascii="Calibri" w:hAnsi="Calibri" w:cs="Calibri"/>
          <w:color w:val="242424"/>
          <w:shd w:val="clear" w:color="auto" w:fill="FFFFFF"/>
        </w:rPr>
        <w:t xml:space="preserve">We made the a-priori decision </w:t>
      </w:r>
      <w:r w:rsidR="00AE0939" w:rsidRPr="00704B75">
        <w:rPr>
          <w:rFonts w:ascii="Calibri" w:hAnsi="Calibri" w:cs="Calibri"/>
        </w:rPr>
        <w:t>to fit a model with centre as a random effect [31]. Despite the degree of clustering being negligible, we retained this model as it was pre-specified. In an alternative model specification including centre as a fixed effect there was no impact on study findings</w:t>
      </w:r>
      <w:r w:rsidR="00755CB7">
        <w:rPr>
          <w:rFonts w:ascii="Calibri" w:hAnsi="Calibri" w:cs="Calibri"/>
        </w:rPr>
        <w:t xml:space="preserve"> </w:t>
      </w:r>
      <w:r w:rsidR="00755CB7">
        <w:rPr>
          <w:rFonts w:eastAsia="Times New Roman"/>
        </w:rPr>
        <w:t>nor was there a site by treatment interaction</w:t>
      </w:r>
      <w:r w:rsidR="00AE0939" w:rsidRPr="00704B75">
        <w:rPr>
          <w:rFonts w:ascii="Calibri" w:hAnsi="Calibri" w:cs="Calibri"/>
        </w:rPr>
        <w:t>.</w:t>
      </w:r>
    </w:p>
    <w:p w14:paraId="409F9393" w14:textId="77777777" w:rsidR="00952829" w:rsidRDefault="00952829" w:rsidP="00CD3C27">
      <w:pPr>
        <w:shd w:val="clear" w:color="auto" w:fill="FFFFFF"/>
        <w:spacing w:after="0" w:line="360" w:lineRule="auto"/>
        <w:rPr>
          <w:rFonts w:cstheme="minorHAnsi"/>
        </w:rPr>
      </w:pPr>
    </w:p>
    <w:p w14:paraId="62CC13F6" w14:textId="222ABA82" w:rsidR="000F70D5" w:rsidRPr="00CD3C27" w:rsidRDefault="00B439DE" w:rsidP="00CD3C27">
      <w:pPr>
        <w:shd w:val="clear" w:color="auto" w:fill="FFFFFF"/>
        <w:spacing w:after="0" w:line="360" w:lineRule="auto"/>
        <w:rPr>
          <w:rFonts w:eastAsia="Times New Roman" w:cstheme="minorHAnsi"/>
          <w:color w:val="333333"/>
          <w:lang w:eastAsia="en-GB"/>
        </w:rPr>
      </w:pPr>
      <w:r w:rsidRPr="0086056F">
        <w:rPr>
          <w:rFonts w:eastAsia="Times New Roman" w:cstheme="minorHAnsi"/>
          <w:lang w:eastAsia="en-GB"/>
        </w:rPr>
        <w:t xml:space="preserve">BFs indicated that for </w:t>
      </w:r>
      <w:r w:rsidR="00FA4290" w:rsidRPr="0086056F">
        <w:rPr>
          <w:rFonts w:eastAsia="Times New Roman" w:cstheme="minorHAnsi"/>
          <w:lang w:eastAsia="en-GB"/>
        </w:rPr>
        <w:t>12-month</w:t>
      </w:r>
      <w:r w:rsidR="00C62BD9" w:rsidRPr="0086056F">
        <w:rPr>
          <w:rFonts w:eastAsia="Times New Roman" w:cstheme="minorHAnsi"/>
          <w:lang w:eastAsia="en-GB"/>
        </w:rPr>
        <w:t>s</w:t>
      </w:r>
      <w:r w:rsidRPr="0086056F">
        <w:rPr>
          <w:rFonts w:eastAsia="Times New Roman" w:cstheme="minorHAnsi"/>
          <w:lang w:eastAsia="en-GB"/>
        </w:rPr>
        <w:t xml:space="preserve"> versus </w:t>
      </w:r>
      <w:r w:rsidR="00FA4290" w:rsidRPr="0086056F">
        <w:rPr>
          <w:rFonts w:eastAsia="Times New Roman" w:cstheme="minorHAnsi"/>
          <w:lang w:eastAsia="en-GB"/>
        </w:rPr>
        <w:t>three-</w:t>
      </w:r>
      <w:r w:rsidRPr="0086056F">
        <w:rPr>
          <w:rFonts w:eastAsia="Times New Roman" w:cstheme="minorHAnsi"/>
          <w:lang w:eastAsia="en-GB"/>
        </w:rPr>
        <w:t>month</w:t>
      </w:r>
      <w:r w:rsidR="00C62BD9" w:rsidRPr="0086056F">
        <w:rPr>
          <w:rFonts w:eastAsia="Times New Roman" w:cstheme="minorHAnsi"/>
          <w:lang w:eastAsia="en-GB"/>
        </w:rPr>
        <w:t>s</w:t>
      </w:r>
      <w:r w:rsidRPr="0086056F">
        <w:rPr>
          <w:rFonts w:eastAsia="Times New Roman" w:cstheme="minorHAnsi"/>
          <w:lang w:eastAsia="en-GB"/>
        </w:rPr>
        <w:t xml:space="preserve"> incentives, and for </w:t>
      </w:r>
      <w:r w:rsidR="00FA4290" w:rsidRPr="0086056F">
        <w:rPr>
          <w:rFonts w:eastAsia="Times New Roman" w:cstheme="minorHAnsi"/>
          <w:lang w:eastAsia="en-GB"/>
        </w:rPr>
        <w:t>12-month</w:t>
      </w:r>
      <w:r w:rsidR="00C62BD9" w:rsidRPr="0086056F">
        <w:rPr>
          <w:rFonts w:eastAsia="Times New Roman" w:cstheme="minorHAnsi"/>
          <w:lang w:eastAsia="en-GB"/>
        </w:rPr>
        <w:t>s</w:t>
      </w:r>
      <w:r w:rsidRPr="0086056F">
        <w:rPr>
          <w:rFonts w:eastAsia="Times New Roman" w:cstheme="minorHAnsi"/>
          <w:lang w:eastAsia="en-GB"/>
        </w:rPr>
        <w:t xml:space="preserve"> versus UC, there was good evidence for H1 (BF&gt;3). At a hypothesised </w:t>
      </w:r>
      <w:r w:rsidR="002D6760">
        <w:rPr>
          <w:rFonts w:eastAsia="Times New Roman" w:cstheme="minorHAnsi"/>
          <w:lang w:eastAsia="en-GB"/>
        </w:rPr>
        <w:t>effect size</w:t>
      </w:r>
      <w:r w:rsidRPr="0086056F">
        <w:rPr>
          <w:rFonts w:eastAsia="Times New Roman" w:cstheme="minorHAnsi"/>
          <w:lang w:eastAsia="en-GB"/>
        </w:rPr>
        <w:t xml:space="preserve"> of 1.5, the BF for </w:t>
      </w:r>
      <w:r w:rsidR="00C62BD9" w:rsidRPr="0086056F">
        <w:rPr>
          <w:rFonts w:eastAsia="Times New Roman" w:cstheme="minorHAnsi"/>
          <w:lang w:eastAsia="en-GB"/>
        </w:rPr>
        <w:t>three-</w:t>
      </w:r>
      <w:r w:rsidRPr="0086056F">
        <w:rPr>
          <w:rFonts w:eastAsia="Times New Roman" w:cstheme="minorHAnsi"/>
          <w:lang w:eastAsia="en-GB"/>
        </w:rPr>
        <w:t xml:space="preserve">months </w:t>
      </w:r>
      <w:r w:rsidR="00286162" w:rsidRPr="0086056F">
        <w:rPr>
          <w:rFonts w:eastAsia="Times New Roman" w:cstheme="minorHAnsi"/>
          <w:lang w:eastAsia="en-GB"/>
        </w:rPr>
        <w:t>versus</w:t>
      </w:r>
      <w:r w:rsidRPr="0086056F">
        <w:rPr>
          <w:rFonts w:eastAsia="Times New Roman" w:cstheme="minorHAnsi"/>
          <w:lang w:eastAsia="en-GB"/>
        </w:rPr>
        <w:t xml:space="preserve"> UC was 0.27, implying good evidence for H0, though inconclusive for expected </w:t>
      </w:r>
      <w:r w:rsidRPr="00B439DE">
        <w:rPr>
          <w:rFonts w:eastAsia="Times New Roman" w:cstheme="minorHAnsi"/>
          <w:color w:val="333333"/>
          <w:lang w:eastAsia="en-GB"/>
        </w:rPr>
        <w:t>effect size of 1.37 or less.</w:t>
      </w:r>
      <w:r w:rsidR="00CD3C27">
        <w:rPr>
          <w:rFonts w:eastAsia="Times New Roman" w:cstheme="minorHAnsi"/>
          <w:color w:val="333333"/>
          <w:lang w:eastAsia="en-GB"/>
        </w:rPr>
        <w:t xml:space="preserve"> </w:t>
      </w:r>
      <w:r w:rsidR="00161AB2" w:rsidRPr="00B439DE">
        <w:rPr>
          <w:rFonts w:cstheme="minorHAnsi"/>
        </w:rPr>
        <w:t xml:space="preserve">There was a significant linear trend in the proportion abstinent between </w:t>
      </w:r>
      <w:r w:rsidR="00432703" w:rsidRPr="00B439DE">
        <w:rPr>
          <w:rFonts w:cstheme="minorHAnsi"/>
        </w:rPr>
        <w:t>UC</w:t>
      </w:r>
      <w:r w:rsidR="00161AB2" w:rsidRPr="00B439DE">
        <w:rPr>
          <w:rFonts w:cstheme="minorHAnsi"/>
        </w:rPr>
        <w:t xml:space="preserve">, </w:t>
      </w:r>
      <w:r w:rsidR="00105C4A" w:rsidRPr="00B439DE">
        <w:rPr>
          <w:rFonts w:cstheme="minorHAnsi"/>
        </w:rPr>
        <w:t>three</w:t>
      </w:r>
      <w:r w:rsidR="006D6CA6">
        <w:rPr>
          <w:rFonts w:cstheme="minorHAnsi"/>
        </w:rPr>
        <w:t>-</w:t>
      </w:r>
      <w:r w:rsidR="00161AB2" w:rsidRPr="00B439DE">
        <w:rPr>
          <w:rFonts w:cstheme="minorHAnsi"/>
        </w:rPr>
        <w:t>month</w:t>
      </w:r>
      <w:r w:rsidR="007F66B0">
        <w:rPr>
          <w:rFonts w:cstheme="minorHAnsi"/>
        </w:rPr>
        <w:t>s</w:t>
      </w:r>
      <w:r w:rsidR="00161AB2" w:rsidRPr="00B439DE">
        <w:rPr>
          <w:rFonts w:cstheme="minorHAnsi"/>
        </w:rPr>
        <w:t xml:space="preserve"> and 12</w:t>
      </w:r>
      <w:r w:rsidR="00FA4290">
        <w:rPr>
          <w:rFonts w:cstheme="minorHAnsi"/>
        </w:rPr>
        <w:t>-</w:t>
      </w:r>
      <w:r w:rsidR="00161AB2" w:rsidRPr="00B439DE">
        <w:rPr>
          <w:rFonts w:cstheme="minorHAnsi"/>
        </w:rPr>
        <w:t>month</w:t>
      </w:r>
      <w:r w:rsidR="007F66B0">
        <w:rPr>
          <w:rFonts w:cstheme="minorHAnsi"/>
        </w:rPr>
        <w:t>s</w:t>
      </w:r>
      <w:r w:rsidR="00161AB2" w:rsidRPr="00B439DE">
        <w:rPr>
          <w:rFonts w:cstheme="minorHAnsi"/>
        </w:rPr>
        <w:t xml:space="preserve"> incentives (</w:t>
      </w:r>
      <w:r w:rsidR="00257E4A" w:rsidRPr="00B439DE">
        <w:rPr>
          <w:rFonts w:cstheme="minorHAnsi"/>
        </w:rPr>
        <w:t>P</w:t>
      </w:r>
      <w:r w:rsidR="00161AB2" w:rsidRPr="00B439DE">
        <w:rPr>
          <w:rFonts w:cstheme="minorHAnsi"/>
        </w:rPr>
        <w:t xml:space="preserve">=0.025), </w:t>
      </w:r>
      <w:r w:rsidR="00274538" w:rsidRPr="00B439DE">
        <w:rPr>
          <w:rFonts w:cstheme="minorHAnsi"/>
        </w:rPr>
        <w:t>al</w:t>
      </w:r>
      <w:r w:rsidR="00161AB2" w:rsidRPr="00B439DE">
        <w:rPr>
          <w:rFonts w:cstheme="minorHAnsi"/>
        </w:rPr>
        <w:t xml:space="preserve">though </w:t>
      </w:r>
      <w:r w:rsidR="00432703" w:rsidRPr="00B439DE">
        <w:rPr>
          <w:rFonts w:cstheme="minorHAnsi"/>
        </w:rPr>
        <w:t>OR</w:t>
      </w:r>
      <w:r w:rsidR="00161AB2" w:rsidRPr="00B439DE">
        <w:rPr>
          <w:rFonts w:cstheme="minorHAnsi"/>
        </w:rPr>
        <w:t xml:space="preserve">s suggested </w:t>
      </w:r>
      <w:r w:rsidR="00CF22BB">
        <w:rPr>
          <w:rFonts w:cstheme="minorHAnsi"/>
        </w:rPr>
        <w:t>a non-linear</w:t>
      </w:r>
      <w:r w:rsidR="00161AB2" w:rsidRPr="00B439DE">
        <w:rPr>
          <w:rFonts w:cstheme="minorHAnsi"/>
        </w:rPr>
        <w:t xml:space="preserve"> association</w:t>
      </w:r>
      <w:r w:rsidR="000F70D5" w:rsidRPr="00B439DE">
        <w:rPr>
          <w:rFonts w:cstheme="minorHAnsi"/>
        </w:rPr>
        <w:t>.</w:t>
      </w:r>
      <w:r w:rsidR="00C417FA" w:rsidRPr="00B439DE">
        <w:rPr>
          <w:rFonts w:cstheme="minorHAnsi"/>
        </w:rPr>
        <w:t xml:space="preserve"> </w:t>
      </w:r>
      <w:r w:rsidR="00D0287A">
        <w:rPr>
          <w:rFonts w:cstheme="minorHAnsi"/>
        </w:rPr>
        <w:t>When examining</w:t>
      </w:r>
      <w:r w:rsidR="00C417FA" w:rsidRPr="00B439DE">
        <w:rPr>
          <w:rFonts w:cstheme="minorHAnsi"/>
        </w:rPr>
        <w:t xml:space="preserve"> the effects of pre</w:t>
      </w:r>
      <w:r w:rsidR="00231057">
        <w:rPr>
          <w:rFonts w:cstheme="minorHAnsi"/>
        </w:rPr>
        <w:t>-</w:t>
      </w:r>
      <w:r w:rsidR="00C417FA" w:rsidRPr="00B439DE">
        <w:rPr>
          <w:rFonts w:cstheme="minorHAnsi"/>
        </w:rPr>
        <w:t xml:space="preserve"> </w:t>
      </w:r>
      <w:r w:rsidR="00EF4F93" w:rsidRPr="00B439DE">
        <w:rPr>
          <w:rFonts w:cstheme="minorHAnsi"/>
        </w:rPr>
        <w:t>versus</w:t>
      </w:r>
      <w:r w:rsidR="00C417FA" w:rsidRPr="00B439DE">
        <w:rPr>
          <w:rFonts w:cstheme="minorHAnsi"/>
        </w:rPr>
        <w:t xml:space="preserve"> post-</w:t>
      </w:r>
      <w:r w:rsidR="00FE34A3" w:rsidRPr="00B439DE">
        <w:rPr>
          <w:rFonts w:cstheme="minorHAnsi"/>
        </w:rPr>
        <w:t>C</w:t>
      </w:r>
      <w:r w:rsidR="00C417FA" w:rsidRPr="00B439DE">
        <w:rPr>
          <w:rFonts w:cstheme="minorHAnsi"/>
        </w:rPr>
        <w:t>ovid periods on the primary outcome</w:t>
      </w:r>
      <w:r w:rsidR="00E5052B">
        <w:rPr>
          <w:rFonts w:cstheme="minorHAnsi"/>
        </w:rPr>
        <w:t>,</w:t>
      </w:r>
      <w:r w:rsidR="00C417FA" w:rsidRPr="00B439DE">
        <w:rPr>
          <w:rFonts w:cstheme="minorHAnsi"/>
        </w:rPr>
        <w:t xml:space="preserve"> and on rates of validation of self-reports</w:t>
      </w:r>
      <w:r w:rsidR="00E5052B">
        <w:rPr>
          <w:rFonts w:cstheme="minorHAnsi"/>
        </w:rPr>
        <w:t>,</w:t>
      </w:r>
      <w:r w:rsidR="00C417FA" w:rsidRPr="00B439DE">
        <w:rPr>
          <w:rFonts w:cstheme="minorHAnsi"/>
        </w:rPr>
        <w:t xml:space="preserve"> there were no </w:t>
      </w:r>
      <w:r w:rsidR="00BA2F39" w:rsidRPr="00B439DE">
        <w:rPr>
          <w:rFonts w:cstheme="minorHAnsi"/>
        </w:rPr>
        <w:t xml:space="preserve">apparent </w:t>
      </w:r>
      <w:r w:rsidR="00C417FA" w:rsidRPr="00B439DE">
        <w:rPr>
          <w:rFonts w:cstheme="minorHAnsi"/>
        </w:rPr>
        <w:t xml:space="preserve">differences. Strenuous efforts were made to </w:t>
      </w:r>
      <w:r w:rsidR="003619BA" w:rsidRPr="00B439DE">
        <w:rPr>
          <w:rFonts w:cstheme="minorHAnsi"/>
        </w:rPr>
        <w:t>maintain</w:t>
      </w:r>
      <w:r w:rsidR="00C417FA" w:rsidRPr="00B439DE">
        <w:rPr>
          <w:rFonts w:cstheme="minorHAnsi"/>
        </w:rPr>
        <w:t xml:space="preserve"> </w:t>
      </w:r>
      <w:r w:rsidR="00E5052B">
        <w:rPr>
          <w:rFonts w:cstheme="minorHAnsi"/>
        </w:rPr>
        <w:t>study</w:t>
      </w:r>
      <w:r w:rsidR="00C417FA" w:rsidRPr="00B439DE">
        <w:rPr>
          <w:rFonts w:cstheme="minorHAnsi"/>
        </w:rPr>
        <w:t xml:space="preserve"> rigour</w:t>
      </w:r>
      <w:r w:rsidR="00E5052B">
        <w:rPr>
          <w:rFonts w:cstheme="minorHAnsi"/>
        </w:rPr>
        <w:t xml:space="preserve">, </w:t>
      </w:r>
      <w:r w:rsidR="0014340D" w:rsidRPr="00B439DE">
        <w:rPr>
          <w:rFonts w:cstheme="minorHAnsi"/>
        </w:rPr>
        <w:t>despite the disrupt</w:t>
      </w:r>
      <w:r w:rsidR="00497AE9" w:rsidRPr="00B439DE">
        <w:rPr>
          <w:rFonts w:cstheme="minorHAnsi"/>
        </w:rPr>
        <w:t xml:space="preserve">ion of </w:t>
      </w:r>
      <w:r w:rsidR="00032049">
        <w:rPr>
          <w:rFonts w:cstheme="minorHAnsi"/>
        </w:rPr>
        <w:t>Covid</w:t>
      </w:r>
      <w:r w:rsidR="00C417FA" w:rsidRPr="00B439DE">
        <w:rPr>
          <w:rFonts w:cstheme="minorHAnsi"/>
        </w:rPr>
        <w:t>.</w:t>
      </w:r>
    </w:p>
    <w:p w14:paraId="053FCFCD" w14:textId="77777777" w:rsidR="00356618" w:rsidRDefault="00356618" w:rsidP="00BE2DEB">
      <w:pPr>
        <w:spacing w:after="0" w:line="360" w:lineRule="auto"/>
        <w:rPr>
          <w:rFonts w:ascii="Calibri" w:hAnsi="Calibri" w:cs="Calibri"/>
        </w:rPr>
      </w:pPr>
    </w:p>
    <w:p w14:paraId="3761671A" w14:textId="1AE99AEA" w:rsidR="009C3364" w:rsidRPr="005948F0" w:rsidRDefault="00A94026" w:rsidP="00BE2DEB">
      <w:pPr>
        <w:spacing w:after="0" w:line="360" w:lineRule="auto"/>
        <w:rPr>
          <w:rFonts w:ascii="Calibri" w:hAnsi="Calibri" w:cs="Calibri"/>
          <w:b/>
          <w:bCs/>
          <w:i/>
          <w:iCs/>
        </w:rPr>
      </w:pPr>
      <w:r w:rsidRPr="005948F0">
        <w:rPr>
          <w:rFonts w:ascii="Calibri" w:hAnsi="Calibri" w:cs="Calibri"/>
        </w:rPr>
        <w:t xml:space="preserve">In a fully adjusted model, </w:t>
      </w:r>
      <w:r w:rsidR="00D55080" w:rsidRPr="005948F0">
        <w:rPr>
          <w:rFonts w:ascii="Calibri" w:hAnsi="Calibri" w:cs="Calibri"/>
        </w:rPr>
        <w:t>when</w:t>
      </w:r>
      <w:r w:rsidR="008D6234" w:rsidRPr="005948F0">
        <w:rPr>
          <w:rFonts w:ascii="Calibri" w:hAnsi="Calibri" w:cs="Calibri"/>
        </w:rPr>
        <w:t xml:space="preserve"> </w:t>
      </w:r>
      <w:r w:rsidR="00BB441B" w:rsidRPr="005948F0">
        <w:rPr>
          <w:rFonts w:ascii="Calibri" w:hAnsi="Calibri" w:cs="Calibri"/>
        </w:rPr>
        <w:t xml:space="preserve">further </w:t>
      </w:r>
      <w:r w:rsidR="008D6234" w:rsidRPr="005948F0">
        <w:rPr>
          <w:rFonts w:ascii="Calibri" w:hAnsi="Calibri" w:cs="Calibri"/>
        </w:rPr>
        <w:t>adjust</w:t>
      </w:r>
      <w:r w:rsidR="00D55080" w:rsidRPr="005948F0">
        <w:rPr>
          <w:rFonts w:ascii="Calibri" w:hAnsi="Calibri" w:cs="Calibri"/>
        </w:rPr>
        <w:t>ing</w:t>
      </w:r>
      <w:r w:rsidR="008D6234" w:rsidRPr="005948F0">
        <w:rPr>
          <w:rFonts w:ascii="Calibri" w:hAnsi="Calibri" w:cs="Calibri"/>
        </w:rPr>
        <w:t xml:space="preserve"> for </w:t>
      </w:r>
      <w:r w:rsidR="00CB3A0F" w:rsidRPr="005948F0">
        <w:rPr>
          <w:rFonts w:ascii="Calibri" w:hAnsi="Calibri" w:cs="Calibri"/>
        </w:rPr>
        <w:t>pre-defined</w:t>
      </w:r>
      <w:r w:rsidR="008D6234" w:rsidRPr="005948F0">
        <w:rPr>
          <w:rFonts w:ascii="Calibri" w:hAnsi="Calibri" w:cs="Calibri"/>
        </w:rPr>
        <w:t xml:space="preserve"> baseline maternal variables that were predicted to be related to smoking status</w:t>
      </w:r>
      <w:r w:rsidR="00D55080" w:rsidRPr="005948F0">
        <w:rPr>
          <w:rFonts w:ascii="Calibri" w:hAnsi="Calibri" w:cs="Calibri"/>
        </w:rPr>
        <w:t>,</w:t>
      </w:r>
      <w:r w:rsidR="008D6234" w:rsidRPr="005948F0">
        <w:rPr>
          <w:rFonts w:ascii="Calibri" w:hAnsi="Calibri" w:cs="Calibri"/>
        </w:rPr>
        <w:t xml:space="preserve"> and for baseline variables that had a marked difference between groups and </w:t>
      </w:r>
      <w:r w:rsidR="004E5EC9" w:rsidRPr="005948F0">
        <w:rPr>
          <w:rFonts w:ascii="Calibri" w:hAnsi="Calibri" w:cs="Calibri"/>
        </w:rPr>
        <w:t>were</w:t>
      </w:r>
      <w:r w:rsidR="008D6234" w:rsidRPr="005948F0">
        <w:rPr>
          <w:rFonts w:ascii="Calibri" w:hAnsi="Calibri" w:cs="Calibri"/>
        </w:rPr>
        <w:t xml:space="preserve"> associated with smoking status</w:t>
      </w:r>
      <w:r w:rsidR="009B1A11" w:rsidRPr="005948F0">
        <w:rPr>
          <w:rFonts w:ascii="Calibri" w:hAnsi="Calibri" w:cs="Calibri"/>
        </w:rPr>
        <w:t xml:space="preserve"> (i.e.,</w:t>
      </w:r>
      <w:r w:rsidR="002747EE" w:rsidRPr="005948F0">
        <w:rPr>
          <w:rFonts w:ascii="Calibri" w:hAnsi="Calibri" w:cs="Calibri"/>
        </w:rPr>
        <w:t xml:space="preserve"> whether </w:t>
      </w:r>
      <w:r w:rsidR="00565274" w:rsidRPr="005948F0">
        <w:rPr>
          <w:rFonts w:ascii="Calibri" w:hAnsi="Calibri" w:cs="Calibri"/>
        </w:rPr>
        <w:t>support was provided by a</w:t>
      </w:r>
      <w:r w:rsidR="002747EE" w:rsidRPr="005948F0">
        <w:rPr>
          <w:rFonts w:ascii="Calibri" w:hAnsi="Calibri" w:cs="Calibri"/>
        </w:rPr>
        <w:t xml:space="preserve"> </w:t>
      </w:r>
      <w:r w:rsidR="00BC714A">
        <w:rPr>
          <w:rFonts w:ascii="Calibri" w:hAnsi="Calibri" w:cs="Calibri"/>
        </w:rPr>
        <w:t>SOS</w:t>
      </w:r>
      <w:r w:rsidR="002747EE" w:rsidRPr="005948F0">
        <w:rPr>
          <w:rFonts w:ascii="Calibri" w:hAnsi="Calibri" w:cs="Calibri"/>
        </w:rPr>
        <w:t xml:space="preserve">, </w:t>
      </w:r>
      <w:r w:rsidR="000A0917" w:rsidRPr="005948F0">
        <w:rPr>
          <w:rFonts w:ascii="Calibri" w:hAnsi="Calibri" w:cs="Calibri"/>
        </w:rPr>
        <w:t>intention to breastfeed</w:t>
      </w:r>
      <w:r w:rsidR="008D6234" w:rsidRPr="005948F0">
        <w:rPr>
          <w:rFonts w:ascii="Calibri" w:hAnsi="Calibri" w:cs="Calibri"/>
        </w:rPr>
        <w:t xml:space="preserve">, </w:t>
      </w:r>
      <w:r w:rsidR="00B545FC" w:rsidRPr="005948F0">
        <w:rPr>
          <w:rFonts w:ascii="Calibri" w:hAnsi="Calibri" w:cs="Calibri"/>
        </w:rPr>
        <w:t>living with smokers, partner smokes</w:t>
      </w:r>
      <w:r w:rsidR="001377E7" w:rsidRPr="005948F0">
        <w:rPr>
          <w:rFonts w:ascii="Calibri" w:hAnsi="Calibri" w:cs="Calibri"/>
        </w:rPr>
        <w:t>)</w:t>
      </w:r>
      <w:r w:rsidR="00B545FC" w:rsidRPr="005948F0">
        <w:rPr>
          <w:rFonts w:ascii="Calibri" w:hAnsi="Calibri" w:cs="Calibri"/>
        </w:rPr>
        <w:t xml:space="preserve">, </w:t>
      </w:r>
      <w:r w:rsidR="008D6234" w:rsidRPr="005948F0">
        <w:rPr>
          <w:rFonts w:ascii="Calibri" w:hAnsi="Calibri" w:cs="Calibri"/>
        </w:rPr>
        <w:t xml:space="preserve">primary outcome </w:t>
      </w:r>
      <w:r w:rsidR="003C5E3D">
        <w:rPr>
          <w:rFonts w:ascii="Calibri" w:hAnsi="Calibri" w:cs="Calibri"/>
        </w:rPr>
        <w:t xml:space="preserve">findings </w:t>
      </w:r>
      <w:r w:rsidR="008D6234" w:rsidRPr="005948F0">
        <w:rPr>
          <w:rFonts w:ascii="Calibri" w:hAnsi="Calibri" w:cs="Calibri"/>
        </w:rPr>
        <w:t xml:space="preserve">were similar: </w:t>
      </w:r>
      <w:r w:rsidR="00E31768">
        <w:rPr>
          <w:rFonts w:ascii="Calibri" w:hAnsi="Calibri" w:cs="Calibri"/>
        </w:rPr>
        <w:t>validated smoking abstinence</w:t>
      </w:r>
      <w:r w:rsidR="008D6234" w:rsidRPr="005948F0">
        <w:rPr>
          <w:rFonts w:ascii="Calibri" w:hAnsi="Calibri" w:cs="Calibri"/>
        </w:rPr>
        <w:t xml:space="preserve"> </w:t>
      </w:r>
      <w:r w:rsidR="00281E84">
        <w:rPr>
          <w:rFonts w:ascii="Calibri" w:hAnsi="Calibri" w:cs="Calibri"/>
        </w:rPr>
        <w:t xml:space="preserve">was higher </w:t>
      </w:r>
      <w:r w:rsidR="00C5017A">
        <w:rPr>
          <w:rFonts w:ascii="Calibri" w:hAnsi="Calibri" w:cs="Calibri"/>
        </w:rPr>
        <w:t>for</w:t>
      </w:r>
      <w:r w:rsidR="008D6234" w:rsidRPr="005948F0">
        <w:rPr>
          <w:rFonts w:ascii="Calibri" w:hAnsi="Calibri" w:cs="Calibri"/>
        </w:rPr>
        <w:t xml:space="preserve"> </w:t>
      </w:r>
      <w:r w:rsidR="00FA4290">
        <w:rPr>
          <w:rFonts w:ascii="Calibri" w:hAnsi="Calibri" w:cs="Calibri"/>
        </w:rPr>
        <w:t>12-month</w:t>
      </w:r>
      <w:r w:rsidR="008D6234" w:rsidRPr="005948F0">
        <w:rPr>
          <w:rFonts w:ascii="Calibri" w:hAnsi="Calibri" w:cs="Calibri"/>
        </w:rPr>
        <w:t xml:space="preserve"> incentives </w:t>
      </w:r>
      <w:r w:rsidR="004508F5">
        <w:rPr>
          <w:rFonts w:ascii="Calibri" w:hAnsi="Calibri" w:cs="Calibri"/>
        </w:rPr>
        <w:t xml:space="preserve">compared with </w:t>
      </w:r>
      <w:r w:rsidR="00FA4290">
        <w:rPr>
          <w:rFonts w:ascii="Calibri" w:hAnsi="Calibri" w:cs="Calibri"/>
        </w:rPr>
        <w:t>three-month</w:t>
      </w:r>
      <w:r w:rsidR="008D6234" w:rsidRPr="005948F0">
        <w:rPr>
          <w:rFonts w:ascii="Calibri" w:hAnsi="Calibri" w:cs="Calibri"/>
        </w:rPr>
        <w:t xml:space="preserve"> incentives (</w:t>
      </w:r>
      <w:proofErr w:type="spellStart"/>
      <w:r w:rsidR="002D3913">
        <w:rPr>
          <w:rFonts w:ascii="Calibri" w:hAnsi="Calibri" w:cs="Calibri"/>
        </w:rPr>
        <w:t>aOR</w:t>
      </w:r>
      <w:proofErr w:type="spellEnd"/>
      <w:r w:rsidR="008D6234" w:rsidRPr="005948F0">
        <w:rPr>
          <w:rFonts w:ascii="Calibri" w:hAnsi="Calibri" w:cs="Calibri"/>
        </w:rPr>
        <w:t xml:space="preserve"> 2.25 (95% </w:t>
      </w:r>
      <w:r w:rsidR="00300B77">
        <w:rPr>
          <w:rFonts w:ascii="Calibri" w:hAnsi="Calibri" w:cs="Calibri"/>
        </w:rPr>
        <w:t>CI</w:t>
      </w:r>
      <w:r w:rsidR="008D6234" w:rsidRPr="005948F0">
        <w:rPr>
          <w:rFonts w:ascii="Calibri" w:hAnsi="Calibri" w:cs="Calibri"/>
        </w:rPr>
        <w:t xml:space="preserve"> 1.35 to 3.77</w:t>
      </w:r>
      <w:r w:rsidR="006A77DC" w:rsidRPr="005948F0">
        <w:rPr>
          <w:rFonts w:ascii="Calibri" w:hAnsi="Calibri" w:cs="Calibri"/>
        </w:rPr>
        <w:t>)</w:t>
      </w:r>
      <w:r w:rsidR="00C5017A">
        <w:rPr>
          <w:rFonts w:ascii="Calibri" w:hAnsi="Calibri" w:cs="Calibri"/>
        </w:rPr>
        <w:t>,</w:t>
      </w:r>
      <w:r w:rsidR="008D6234" w:rsidRPr="005948F0">
        <w:rPr>
          <w:rFonts w:ascii="Calibri" w:hAnsi="Calibri" w:cs="Calibri"/>
        </w:rPr>
        <w:t xml:space="preserve"> P=0.002). The difference in </w:t>
      </w:r>
      <w:r w:rsidR="00213E16">
        <w:rPr>
          <w:rFonts w:ascii="Calibri" w:hAnsi="Calibri" w:cs="Calibri"/>
        </w:rPr>
        <w:t>validated abstinence between</w:t>
      </w:r>
      <w:r w:rsidR="008D6234" w:rsidRPr="005948F0">
        <w:rPr>
          <w:rFonts w:ascii="Calibri" w:hAnsi="Calibri" w:cs="Calibri"/>
        </w:rPr>
        <w:t xml:space="preserve"> </w:t>
      </w:r>
      <w:r w:rsidR="00FA4290">
        <w:rPr>
          <w:rFonts w:ascii="Calibri" w:hAnsi="Calibri" w:cs="Calibri"/>
        </w:rPr>
        <w:t>12-month</w:t>
      </w:r>
      <w:r w:rsidR="008D6234" w:rsidRPr="005948F0">
        <w:rPr>
          <w:rFonts w:ascii="Calibri" w:hAnsi="Calibri" w:cs="Calibri"/>
        </w:rPr>
        <w:t xml:space="preserve"> incentives and</w:t>
      </w:r>
      <w:r w:rsidR="00C6394C" w:rsidRPr="005948F0">
        <w:rPr>
          <w:rFonts w:ascii="Calibri" w:hAnsi="Calibri" w:cs="Calibri"/>
        </w:rPr>
        <w:t xml:space="preserve"> </w:t>
      </w:r>
      <w:r w:rsidR="00432703">
        <w:rPr>
          <w:rFonts w:ascii="Calibri" w:hAnsi="Calibri" w:cs="Calibri"/>
        </w:rPr>
        <w:t>UC</w:t>
      </w:r>
      <w:r w:rsidR="00C6394C" w:rsidRPr="005948F0">
        <w:rPr>
          <w:rFonts w:ascii="Calibri" w:hAnsi="Calibri" w:cs="Calibri"/>
        </w:rPr>
        <w:t xml:space="preserve"> </w:t>
      </w:r>
      <w:r w:rsidR="008D6234" w:rsidRPr="005948F0">
        <w:rPr>
          <w:rFonts w:ascii="Calibri" w:hAnsi="Calibri" w:cs="Calibri"/>
        </w:rPr>
        <w:t>was not significant (</w:t>
      </w:r>
      <w:proofErr w:type="spellStart"/>
      <w:r w:rsidR="002D3913">
        <w:rPr>
          <w:rFonts w:ascii="Calibri" w:hAnsi="Calibri" w:cs="Calibri"/>
        </w:rPr>
        <w:t>aOR</w:t>
      </w:r>
      <w:proofErr w:type="spellEnd"/>
      <w:r w:rsidR="008D6234" w:rsidRPr="005948F0">
        <w:rPr>
          <w:rFonts w:ascii="Calibri" w:hAnsi="Calibri" w:cs="Calibri"/>
        </w:rPr>
        <w:t xml:space="preserve"> 1.</w:t>
      </w:r>
      <w:r w:rsidR="00E1155F" w:rsidRPr="005948F0">
        <w:rPr>
          <w:rFonts w:ascii="Calibri" w:hAnsi="Calibri" w:cs="Calibri"/>
        </w:rPr>
        <w:t>56</w:t>
      </w:r>
      <w:r w:rsidR="008D6234" w:rsidRPr="005948F0">
        <w:rPr>
          <w:rFonts w:ascii="Calibri" w:hAnsi="Calibri" w:cs="Calibri"/>
        </w:rPr>
        <w:t xml:space="preserve"> (95% </w:t>
      </w:r>
      <w:r w:rsidR="00300B77">
        <w:rPr>
          <w:rFonts w:ascii="Calibri" w:hAnsi="Calibri" w:cs="Calibri"/>
        </w:rPr>
        <w:t>CI</w:t>
      </w:r>
      <w:r w:rsidR="008D6234" w:rsidRPr="005948F0">
        <w:rPr>
          <w:rFonts w:ascii="Calibri" w:hAnsi="Calibri" w:cs="Calibri"/>
        </w:rPr>
        <w:t xml:space="preserve"> 0.95 to 2.57</w:t>
      </w:r>
      <w:r w:rsidR="006A77DC" w:rsidRPr="005948F0">
        <w:rPr>
          <w:rFonts w:ascii="Calibri" w:hAnsi="Calibri" w:cs="Calibri"/>
        </w:rPr>
        <w:t>)</w:t>
      </w:r>
      <w:r w:rsidR="008D6234" w:rsidRPr="005948F0">
        <w:rPr>
          <w:rFonts w:ascii="Calibri" w:hAnsi="Calibri" w:cs="Calibri"/>
        </w:rPr>
        <w:t>; P=0.082))</w:t>
      </w:r>
      <w:r w:rsidR="00F7463C">
        <w:rPr>
          <w:rFonts w:ascii="Calibri" w:hAnsi="Calibri" w:cs="Calibri"/>
        </w:rPr>
        <w:t>. N</w:t>
      </w:r>
      <w:r w:rsidR="008D6234" w:rsidRPr="005948F0">
        <w:rPr>
          <w:rFonts w:ascii="Calibri" w:hAnsi="Calibri" w:cs="Calibri"/>
        </w:rPr>
        <w:t>or was th</w:t>
      </w:r>
      <w:r w:rsidR="00C96C8C" w:rsidRPr="005948F0">
        <w:rPr>
          <w:rFonts w:ascii="Calibri" w:hAnsi="Calibri" w:cs="Calibri"/>
        </w:rPr>
        <w:t>ere a significant</w:t>
      </w:r>
      <w:r w:rsidR="008D6234" w:rsidRPr="005948F0">
        <w:rPr>
          <w:rFonts w:ascii="Calibri" w:hAnsi="Calibri" w:cs="Calibri"/>
        </w:rPr>
        <w:t xml:space="preserve"> difference between </w:t>
      </w:r>
      <w:r w:rsidR="00FA4290">
        <w:rPr>
          <w:rFonts w:ascii="Calibri" w:hAnsi="Calibri" w:cs="Calibri"/>
        </w:rPr>
        <w:t>three-month</w:t>
      </w:r>
      <w:r w:rsidR="008D6234" w:rsidRPr="005948F0">
        <w:rPr>
          <w:rFonts w:ascii="Calibri" w:hAnsi="Calibri" w:cs="Calibri"/>
        </w:rPr>
        <w:t xml:space="preserve"> incentive</w:t>
      </w:r>
      <w:r w:rsidR="009C60E3">
        <w:rPr>
          <w:rFonts w:ascii="Calibri" w:hAnsi="Calibri" w:cs="Calibri"/>
        </w:rPr>
        <w:t>s</w:t>
      </w:r>
      <w:r w:rsidR="008D6234" w:rsidRPr="005948F0">
        <w:rPr>
          <w:rFonts w:ascii="Calibri" w:hAnsi="Calibri" w:cs="Calibri"/>
        </w:rPr>
        <w:t xml:space="preserve"> and </w:t>
      </w:r>
      <w:r w:rsidR="00432703">
        <w:rPr>
          <w:rFonts w:ascii="Calibri" w:hAnsi="Calibri" w:cs="Calibri"/>
        </w:rPr>
        <w:t>UC</w:t>
      </w:r>
      <w:r w:rsidR="008D6234" w:rsidRPr="005948F0">
        <w:rPr>
          <w:rFonts w:ascii="Calibri" w:hAnsi="Calibri" w:cs="Calibri"/>
        </w:rPr>
        <w:t xml:space="preserve"> (</w:t>
      </w:r>
      <w:proofErr w:type="spellStart"/>
      <w:r w:rsidR="002D3913">
        <w:rPr>
          <w:rFonts w:ascii="Calibri" w:hAnsi="Calibri" w:cs="Calibri"/>
        </w:rPr>
        <w:t>aOR</w:t>
      </w:r>
      <w:proofErr w:type="spellEnd"/>
      <w:r w:rsidR="008D6234" w:rsidRPr="005948F0">
        <w:rPr>
          <w:rFonts w:ascii="Calibri" w:hAnsi="Calibri" w:cs="Calibri"/>
        </w:rPr>
        <w:t xml:space="preserve"> 0.69 (95% </w:t>
      </w:r>
      <w:r w:rsidR="00300B77">
        <w:rPr>
          <w:rFonts w:ascii="Calibri" w:hAnsi="Calibri" w:cs="Calibri"/>
        </w:rPr>
        <w:t>CI</w:t>
      </w:r>
      <w:r w:rsidR="008D6234" w:rsidRPr="005948F0">
        <w:rPr>
          <w:rFonts w:ascii="Calibri" w:hAnsi="Calibri" w:cs="Calibri"/>
        </w:rPr>
        <w:t xml:space="preserve"> 0.40 to 1.19; P=0.183).</w:t>
      </w:r>
      <w:r w:rsidR="006529A2" w:rsidRPr="005948F0">
        <w:rPr>
          <w:rFonts w:ascii="Calibri" w:hAnsi="Calibri" w:cs="Calibri"/>
        </w:rPr>
        <w:t xml:space="preserve"> </w:t>
      </w:r>
    </w:p>
    <w:p w14:paraId="1E36AC5B" w14:textId="77777777" w:rsidR="00167EB4" w:rsidRDefault="00167EB4" w:rsidP="00BE2DEB">
      <w:pPr>
        <w:spacing w:after="0" w:line="360" w:lineRule="auto"/>
        <w:rPr>
          <w:rFonts w:ascii="Calibri" w:hAnsi="Calibri" w:cs="Calibri"/>
        </w:rPr>
      </w:pPr>
    </w:p>
    <w:p w14:paraId="3090312C" w14:textId="140E38CD" w:rsidR="008D6234" w:rsidRDefault="00D702BE" w:rsidP="00BE2DEB">
      <w:pPr>
        <w:spacing w:after="0" w:line="360" w:lineRule="auto"/>
        <w:rPr>
          <w:rFonts w:ascii="Calibri" w:hAnsi="Calibri" w:cs="Calibri"/>
        </w:rPr>
      </w:pPr>
      <w:r w:rsidRPr="005948F0">
        <w:rPr>
          <w:rFonts w:ascii="Calibri" w:hAnsi="Calibri" w:cs="Calibri"/>
        </w:rPr>
        <w:t xml:space="preserve">The findings did not change </w:t>
      </w:r>
      <w:r w:rsidR="00D95FBC" w:rsidRPr="005948F0">
        <w:rPr>
          <w:rFonts w:ascii="Calibri" w:hAnsi="Calibri" w:cs="Calibri"/>
        </w:rPr>
        <w:t>in the complete case analysis</w:t>
      </w:r>
      <w:r w:rsidR="00043DAE" w:rsidRPr="005948F0">
        <w:rPr>
          <w:rFonts w:ascii="Calibri" w:hAnsi="Calibri" w:cs="Calibri"/>
        </w:rPr>
        <w:t xml:space="preserve"> (</w:t>
      </w:r>
      <w:r w:rsidR="00FA4290">
        <w:rPr>
          <w:rFonts w:ascii="Calibri" w:hAnsi="Calibri" w:cs="Calibri"/>
        </w:rPr>
        <w:t>12-month</w:t>
      </w:r>
      <w:r w:rsidR="007C5E35" w:rsidRPr="005948F0">
        <w:rPr>
          <w:rFonts w:ascii="Calibri" w:hAnsi="Calibri" w:cs="Calibri"/>
        </w:rPr>
        <w:t xml:space="preserve"> versus </w:t>
      </w:r>
      <w:r w:rsidR="00FA4290">
        <w:rPr>
          <w:rFonts w:ascii="Calibri" w:hAnsi="Calibri" w:cs="Calibri"/>
        </w:rPr>
        <w:t>three-month</w:t>
      </w:r>
      <w:r w:rsidR="007C5E35" w:rsidRPr="005948F0">
        <w:rPr>
          <w:rFonts w:ascii="Calibri" w:hAnsi="Calibri" w:cs="Calibri"/>
        </w:rPr>
        <w:t xml:space="preserve"> incentives</w:t>
      </w:r>
      <w:r w:rsidR="00E40B81" w:rsidRPr="005948F0">
        <w:rPr>
          <w:rFonts w:ascii="Calibri" w:hAnsi="Calibri" w:cs="Calibri"/>
        </w:rPr>
        <w:t xml:space="preserve">: </w:t>
      </w:r>
      <w:proofErr w:type="spellStart"/>
      <w:r w:rsidR="002D3913">
        <w:rPr>
          <w:rFonts w:ascii="Calibri" w:hAnsi="Calibri" w:cs="Calibri"/>
        </w:rPr>
        <w:t>aOR</w:t>
      </w:r>
      <w:proofErr w:type="spellEnd"/>
      <w:r w:rsidR="00E40B81" w:rsidRPr="005948F0">
        <w:rPr>
          <w:rFonts w:ascii="Calibri" w:hAnsi="Calibri" w:cs="Calibri"/>
        </w:rPr>
        <w:t xml:space="preserve"> 2.</w:t>
      </w:r>
      <w:r w:rsidR="008E16FC" w:rsidRPr="005948F0">
        <w:rPr>
          <w:rFonts w:ascii="Calibri" w:hAnsi="Calibri" w:cs="Calibri"/>
        </w:rPr>
        <w:t>15</w:t>
      </w:r>
      <w:r w:rsidR="00E40B81" w:rsidRPr="005948F0">
        <w:rPr>
          <w:rFonts w:ascii="Calibri" w:hAnsi="Calibri" w:cs="Calibri"/>
        </w:rPr>
        <w:t xml:space="preserve"> (95% </w:t>
      </w:r>
      <w:r w:rsidR="00300B77">
        <w:rPr>
          <w:rFonts w:ascii="Calibri" w:hAnsi="Calibri" w:cs="Calibri"/>
        </w:rPr>
        <w:t>CI</w:t>
      </w:r>
      <w:r w:rsidR="00E40B81" w:rsidRPr="005948F0">
        <w:rPr>
          <w:rFonts w:ascii="Calibri" w:hAnsi="Calibri" w:cs="Calibri"/>
        </w:rPr>
        <w:t xml:space="preserve"> 1.</w:t>
      </w:r>
      <w:r w:rsidR="008E16FC" w:rsidRPr="005948F0">
        <w:rPr>
          <w:rFonts w:ascii="Calibri" w:hAnsi="Calibri" w:cs="Calibri"/>
        </w:rPr>
        <w:t>27</w:t>
      </w:r>
      <w:r w:rsidR="00E40B81" w:rsidRPr="005948F0">
        <w:rPr>
          <w:rFonts w:ascii="Calibri" w:hAnsi="Calibri" w:cs="Calibri"/>
        </w:rPr>
        <w:t xml:space="preserve"> to 3.</w:t>
      </w:r>
      <w:r w:rsidR="008E16FC" w:rsidRPr="005948F0">
        <w:rPr>
          <w:rFonts w:ascii="Calibri" w:hAnsi="Calibri" w:cs="Calibri"/>
        </w:rPr>
        <w:t>66</w:t>
      </w:r>
      <w:r w:rsidR="00853CC0" w:rsidRPr="005948F0">
        <w:rPr>
          <w:rFonts w:ascii="Calibri" w:hAnsi="Calibri" w:cs="Calibri"/>
        </w:rPr>
        <w:t>)</w:t>
      </w:r>
      <w:r w:rsidR="002D3913">
        <w:rPr>
          <w:rFonts w:ascii="Calibri" w:hAnsi="Calibri" w:cs="Calibri"/>
        </w:rPr>
        <w:t>,</w:t>
      </w:r>
      <w:r w:rsidR="00E40B81" w:rsidRPr="005948F0">
        <w:rPr>
          <w:rFonts w:ascii="Calibri" w:hAnsi="Calibri" w:cs="Calibri"/>
        </w:rPr>
        <w:t xml:space="preserve"> P=0.00</w:t>
      </w:r>
      <w:r w:rsidR="00022A81" w:rsidRPr="005948F0">
        <w:rPr>
          <w:rFonts w:ascii="Calibri" w:hAnsi="Calibri" w:cs="Calibri"/>
        </w:rPr>
        <w:t xml:space="preserve">5; </w:t>
      </w:r>
      <w:r w:rsidR="00FA4290">
        <w:rPr>
          <w:rFonts w:ascii="Calibri" w:hAnsi="Calibri" w:cs="Calibri"/>
        </w:rPr>
        <w:t>12-month</w:t>
      </w:r>
      <w:r w:rsidR="00022A81" w:rsidRPr="005948F0">
        <w:rPr>
          <w:rFonts w:ascii="Calibri" w:hAnsi="Calibri" w:cs="Calibri"/>
        </w:rPr>
        <w:t xml:space="preserve"> incentives </w:t>
      </w:r>
      <w:r w:rsidR="00EF4F93">
        <w:rPr>
          <w:rFonts w:ascii="Calibri" w:hAnsi="Calibri" w:cs="Calibri"/>
        </w:rPr>
        <w:t>versus</w:t>
      </w:r>
      <w:r w:rsidR="00022A81" w:rsidRPr="005948F0">
        <w:rPr>
          <w:rFonts w:ascii="Calibri" w:hAnsi="Calibri" w:cs="Calibri"/>
        </w:rPr>
        <w:t xml:space="preserve"> </w:t>
      </w:r>
      <w:r w:rsidR="00432703">
        <w:rPr>
          <w:rFonts w:ascii="Calibri" w:hAnsi="Calibri" w:cs="Calibri"/>
        </w:rPr>
        <w:t>UC</w:t>
      </w:r>
      <w:r w:rsidR="00690B90" w:rsidRPr="005948F0">
        <w:rPr>
          <w:rFonts w:ascii="Calibri" w:hAnsi="Calibri" w:cs="Calibri"/>
        </w:rPr>
        <w:t xml:space="preserve">: </w:t>
      </w:r>
      <w:proofErr w:type="spellStart"/>
      <w:r w:rsidR="002D3913">
        <w:rPr>
          <w:rFonts w:ascii="Calibri" w:hAnsi="Calibri" w:cs="Calibri"/>
        </w:rPr>
        <w:t>aOR</w:t>
      </w:r>
      <w:proofErr w:type="spellEnd"/>
      <w:r w:rsidR="00022A81" w:rsidRPr="005948F0">
        <w:rPr>
          <w:rFonts w:ascii="Calibri" w:hAnsi="Calibri" w:cs="Calibri"/>
        </w:rPr>
        <w:t xml:space="preserve"> 1.</w:t>
      </w:r>
      <w:r w:rsidR="00690B90" w:rsidRPr="005948F0">
        <w:rPr>
          <w:rFonts w:ascii="Calibri" w:hAnsi="Calibri" w:cs="Calibri"/>
        </w:rPr>
        <w:t>41</w:t>
      </w:r>
      <w:r w:rsidR="00022A81" w:rsidRPr="005948F0">
        <w:rPr>
          <w:rFonts w:ascii="Calibri" w:hAnsi="Calibri" w:cs="Calibri"/>
        </w:rPr>
        <w:t xml:space="preserve"> (95% </w:t>
      </w:r>
      <w:r w:rsidR="00300B77">
        <w:rPr>
          <w:rFonts w:ascii="Calibri" w:hAnsi="Calibri" w:cs="Calibri"/>
        </w:rPr>
        <w:t>CI</w:t>
      </w:r>
      <w:r w:rsidR="00022A81" w:rsidRPr="005948F0">
        <w:rPr>
          <w:rFonts w:ascii="Calibri" w:hAnsi="Calibri" w:cs="Calibri"/>
        </w:rPr>
        <w:t xml:space="preserve"> 0.</w:t>
      </w:r>
      <w:r w:rsidR="00690B90" w:rsidRPr="005948F0">
        <w:rPr>
          <w:rFonts w:ascii="Calibri" w:hAnsi="Calibri" w:cs="Calibri"/>
        </w:rPr>
        <w:t>84</w:t>
      </w:r>
      <w:r w:rsidR="00022A81" w:rsidRPr="005948F0">
        <w:rPr>
          <w:rFonts w:ascii="Calibri" w:hAnsi="Calibri" w:cs="Calibri"/>
        </w:rPr>
        <w:t xml:space="preserve"> to 2.</w:t>
      </w:r>
      <w:r w:rsidR="008141BD" w:rsidRPr="005948F0">
        <w:rPr>
          <w:rFonts w:ascii="Calibri" w:hAnsi="Calibri" w:cs="Calibri"/>
        </w:rPr>
        <w:t>37</w:t>
      </w:r>
      <w:r w:rsidR="009577B4" w:rsidRPr="005948F0">
        <w:rPr>
          <w:rFonts w:ascii="Calibri" w:hAnsi="Calibri" w:cs="Calibri"/>
        </w:rPr>
        <w:t>)</w:t>
      </w:r>
      <w:r w:rsidR="002D3913">
        <w:rPr>
          <w:rFonts w:ascii="Calibri" w:hAnsi="Calibri" w:cs="Calibri"/>
        </w:rPr>
        <w:t>,</w:t>
      </w:r>
      <w:r w:rsidR="00022A81" w:rsidRPr="005948F0">
        <w:rPr>
          <w:rFonts w:ascii="Calibri" w:hAnsi="Calibri" w:cs="Calibri"/>
        </w:rPr>
        <w:t xml:space="preserve"> P=0.</w:t>
      </w:r>
      <w:r w:rsidR="008141BD" w:rsidRPr="005948F0">
        <w:rPr>
          <w:rFonts w:ascii="Calibri" w:hAnsi="Calibri" w:cs="Calibri"/>
        </w:rPr>
        <w:t>187</w:t>
      </w:r>
      <w:r w:rsidR="00C265E9" w:rsidRPr="005948F0">
        <w:rPr>
          <w:rFonts w:ascii="Calibri" w:hAnsi="Calibri" w:cs="Calibri"/>
        </w:rPr>
        <w:t>;</w:t>
      </w:r>
      <w:r w:rsidR="005A0EA9">
        <w:rPr>
          <w:rFonts w:ascii="Calibri" w:hAnsi="Calibri" w:cs="Calibri"/>
        </w:rPr>
        <w:t xml:space="preserve"> </w:t>
      </w:r>
      <w:r w:rsidR="008677F7">
        <w:rPr>
          <w:rFonts w:ascii="Calibri" w:hAnsi="Calibri" w:cs="Calibri"/>
        </w:rPr>
        <w:t>three-month</w:t>
      </w:r>
      <w:r w:rsidR="00C265E9" w:rsidRPr="005948F0">
        <w:rPr>
          <w:rFonts w:ascii="Calibri" w:hAnsi="Calibri" w:cs="Calibri"/>
        </w:rPr>
        <w:t xml:space="preserve"> incentives </w:t>
      </w:r>
      <w:r w:rsidR="00EF4F93">
        <w:rPr>
          <w:rFonts w:ascii="Calibri" w:hAnsi="Calibri" w:cs="Calibri"/>
        </w:rPr>
        <w:t>versus</w:t>
      </w:r>
      <w:r w:rsidR="00C265E9" w:rsidRPr="005948F0">
        <w:rPr>
          <w:rFonts w:ascii="Calibri" w:hAnsi="Calibri" w:cs="Calibri"/>
        </w:rPr>
        <w:t xml:space="preserve"> </w:t>
      </w:r>
      <w:r w:rsidR="00432703">
        <w:rPr>
          <w:rFonts w:ascii="Calibri" w:hAnsi="Calibri" w:cs="Calibri"/>
        </w:rPr>
        <w:t>UC</w:t>
      </w:r>
      <w:r w:rsidR="002524FF" w:rsidRPr="005948F0">
        <w:rPr>
          <w:rFonts w:ascii="Calibri" w:hAnsi="Calibri" w:cs="Calibri"/>
        </w:rPr>
        <w:t xml:space="preserve">: </w:t>
      </w:r>
      <w:proofErr w:type="spellStart"/>
      <w:r w:rsidR="002D3913">
        <w:rPr>
          <w:rFonts w:ascii="Calibri" w:hAnsi="Calibri" w:cs="Calibri"/>
        </w:rPr>
        <w:t>aOR</w:t>
      </w:r>
      <w:proofErr w:type="spellEnd"/>
      <w:r w:rsidR="002524FF" w:rsidRPr="005948F0">
        <w:rPr>
          <w:rFonts w:ascii="Calibri" w:hAnsi="Calibri" w:cs="Calibri"/>
        </w:rPr>
        <w:t xml:space="preserve"> 0.66 (95% </w:t>
      </w:r>
      <w:r w:rsidR="00300B77">
        <w:rPr>
          <w:rFonts w:ascii="Calibri" w:hAnsi="Calibri" w:cs="Calibri"/>
        </w:rPr>
        <w:t>CI</w:t>
      </w:r>
      <w:r w:rsidR="002524FF" w:rsidRPr="005948F0">
        <w:rPr>
          <w:rFonts w:ascii="Calibri" w:hAnsi="Calibri" w:cs="Calibri"/>
        </w:rPr>
        <w:t xml:space="preserve"> 0.</w:t>
      </w:r>
      <w:r w:rsidR="00082C91" w:rsidRPr="005948F0">
        <w:rPr>
          <w:rFonts w:ascii="Calibri" w:hAnsi="Calibri" w:cs="Calibri"/>
        </w:rPr>
        <w:t>37</w:t>
      </w:r>
      <w:r w:rsidR="002524FF" w:rsidRPr="005948F0">
        <w:rPr>
          <w:rFonts w:ascii="Calibri" w:hAnsi="Calibri" w:cs="Calibri"/>
        </w:rPr>
        <w:t xml:space="preserve"> to 1.1</w:t>
      </w:r>
      <w:r w:rsidR="00082C91" w:rsidRPr="005948F0">
        <w:rPr>
          <w:rFonts w:ascii="Calibri" w:hAnsi="Calibri" w:cs="Calibri"/>
        </w:rPr>
        <w:t>5</w:t>
      </w:r>
      <w:r w:rsidR="009577B4" w:rsidRPr="005948F0">
        <w:rPr>
          <w:rFonts w:ascii="Calibri" w:hAnsi="Calibri" w:cs="Calibri"/>
        </w:rPr>
        <w:t>)</w:t>
      </w:r>
      <w:r w:rsidR="002D3913">
        <w:rPr>
          <w:rFonts w:ascii="Calibri" w:hAnsi="Calibri" w:cs="Calibri"/>
        </w:rPr>
        <w:t>,</w:t>
      </w:r>
      <w:r w:rsidR="002524FF" w:rsidRPr="005948F0">
        <w:rPr>
          <w:rFonts w:ascii="Calibri" w:hAnsi="Calibri" w:cs="Calibri"/>
        </w:rPr>
        <w:t xml:space="preserve"> P=0.</w:t>
      </w:r>
      <w:r w:rsidR="00A03E79" w:rsidRPr="005948F0">
        <w:rPr>
          <w:rFonts w:ascii="Calibri" w:hAnsi="Calibri" w:cs="Calibri"/>
        </w:rPr>
        <w:t>141)</w:t>
      </w:r>
      <w:r w:rsidR="00105F07" w:rsidRPr="005948F0">
        <w:rPr>
          <w:rFonts w:ascii="Calibri" w:hAnsi="Calibri" w:cs="Calibri"/>
        </w:rPr>
        <w:t xml:space="preserve"> or </w:t>
      </w:r>
      <w:r w:rsidR="00581429" w:rsidRPr="005948F0">
        <w:rPr>
          <w:rFonts w:ascii="Calibri" w:hAnsi="Calibri" w:cs="Calibri"/>
        </w:rPr>
        <w:t>by multiple imputation of chained equations (</w:t>
      </w:r>
      <w:r w:rsidR="00FA4290">
        <w:rPr>
          <w:rFonts w:ascii="Calibri" w:hAnsi="Calibri" w:cs="Calibri"/>
        </w:rPr>
        <w:t>12-month</w:t>
      </w:r>
      <w:r w:rsidR="00581429" w:rsidRPr="005948F0">
        <w:rPr>
          <w:rFonts w:ascii="Calibri" w:hAnsi="Calibri" w:cs="Calibri"/>
        </w:rPr>
        <w:t xml:space="preserve"> versus </w:t>
      </w:r>
      <w:r w:rsidR="008677F7">
        <w:rPr>
          <w:rFonts w:ascii="Calibri" w:hAnsi="Calibri" w:cs="Calibri"/>
        </w:rPr>
        <w:t>three-month</w:t>
      </w:r>
      <w:r w:rsidR="00581429" w:rsidRPr="005948F0">
        <w:rPr>
          <w:rFonts w:ascii="Calibri" w:hAnsi="Calibri" w:cs="Calibri"/>
        </w:rPr>
        <w:t xml:space="preserve"> incentives: </w:t>
      </w:r>
      <w:proofErr w:type="spellStart"/>
      <w:r w:rsidR="002D3913">
        <w:rPr>
          <w:rFonts w:ascii="Calibri" w:hAnsi="Calibri" w:cs="Calibri"/>
        </w:rPr>
        <w:t>aOR</w:t>
      </w:r>
      <w:proofErr w:type="spellEnd"/>
      <w:r w:rsidR="00581429" w:rsidRPr="005948F0">
        <w:rPr>
          <w:rFonts w:ascii="Calibri" w:hAnsi="Calibri" w:cs="Calibri"/>
        </w:rPr>
        <w:t xml:space="preserve"> </w:t>
      </w:r>
      <w:r w:rsidR="00C517FF">
        <w:rPr>
          <w:rFonts w:ascii="Calibri" w:hAnsi="Calibri" w:cs="Calibri"/>
        </w:rPr>
        <w:t>1.95</w:t>
      </w:r>
      <w:r w:rsidR="00581429" w:rsidRPr="005948F0">
        <w:rPr>
          <w:rFonts w:ascii="Calibri" w:hAnsi="Calibri" w:cs="Calibri"/>
        </w:rPr>
        <w:t xml:space="preserve"> (95% </w:t>
      </w:r>
      <w:r w:rsidR="00300B77">
        <w:rPr>
          <w:rFonts w:ascii="Calibri" w:hAnsi="Calibri" w:cs="Calibri"/>
        </w:rPr>
        <w:t>CI</w:t>
      </w:r>
      <w:r w:rsidR="00581429" w:rsidRPr="005948F0">
        <w:rPr>
          <w:rFonts w:ascii="Calibri" w:hAnsi="Calibri" w:cs="Calibri"/>
        </w:rPr>
        <w:t xml:space="preserve"> </w:t>
      </w:r>
      <w:r w:rsidR="001A05CF">
        <w:rPr>
          <w:rFonts w:ascii="Calibri" w:hAnsi="Calibri" w:cs="Calibri"/>
        </w:rPr>
        <w:t>1.16</w:t>
      </w:r>
      <w:r w:rsidR="00581429" w:rsidRPr="005948F0">
        <w:rPr>
          <w:rFonts w:ascii="Calibri" w:hAnsi="Calibri" w:cs="Calibri"/>
        </w:rPr>
        <w:t xml:space="preserve"> to </w:t>
      </w:r>
      <w:r w:rsidR="001A05CF">
        <w:rPr>
          <w:rFonts w:ascii="Calibri" w:hAnsi="Calibri" w:cs="Calibri"/>
        </w:rPr>
        <w:t>3.29</w:t>
      </w:r>
      <w:r w:rsidR="009577B4" w:rsidRPr="005948F0">
        <w:rPr>
          <w:rFonts w:ascii="Calibri" w:hAnsi="Calibri" w:cs="Calibri"/>
        </w:rPr>
        <w:t>)</w:t>
      </w:r>
      <w:r w:rsidR="002D3913">
        <w:rPr>
          <w:rFonts w:ascii="Calibri" w:hAnsi="Calibri" w:cs="Calibri"/>
        </w:rPr>
        <w:t xml:space="preserve">, </w:t>
      </w:r>
      <w:r w:rsidR="00581429" w:rsidRPr="005948F0">
        <w:rPr>
          <w:rFonts w:ascii="Calibri" w:hAnsi="Calibri" w:cs="Calibri"/>
        </w:rPr>
        <w:t>P=0.0</w:t>
      </w:r>
      <w:r w:rsidR="00257DE3" w:rsidRPr="005948F0">
        <w:rPr>
          <w:rFonts w:ascii="Calibri" w:hAnsi="Calibri" w:cs="Calibri"/>
        </w:rPr>
        <w:t>12</w:t>
      </w:r>
      <w:r w:rsidR="00581429" w:rsidRPr="005948F0">
        <w:rPr>
          <w:rFonts w:ascii="Calibri" w:hAnsi="Calibri" w:cs="Calibri"/>
        </w:rPr>
        <w:t xml:space="preserve">; </w:t>
      </w:r>
      <w:r w:rsidR="00FA4290">
        <w:rPr>
          <w:rFonts w:ascii="Calibri" w:hAnsi="Calibri" w:cs="Calibri"/>
        </w:rPr>
        <w:t>12-month</w:t>
      </w:r>
      <w:r w:rsidR="00581429" w:rsidRPr="005948F0">
        <w:rPr>
          <w:rFonts w:ascii="Calibri" w:hAnsi="Calibri" w:cs="Calibri"/>
        </w:rPr>
        <w:t xml:space="preserve"> incentives </w:t>
      </w:r>
      <w:r w:rsidR="00EF4F93">
        <w:rPr>
          <w:rFonts w:ascii="Calibri" w:hAnsi="Calibri" w:cs="Calibri"/>
        </w:rPr>
        <w:t>versus</w:t>
      </w:r>
      <w:r w:rsidR="00581429" w:rsidRPr="005948F0">
        <w:rPr>
          <w:rFonts w:ascii="Calibri" w:hAnsi="Calibri" w:cs="Calibri"/>
        </w:rPr>
        <w:t xml:space="preserve"> </w:t>
      </w:r>
      <w:r w:rsidR="00432703">
        <w:rPr>
          <w:rFonts w:ascii="Calibri" w:hAnsi="Calibri" w:cs="Calibri"/>
        </w:rPr>
        <w:t>UC</w:t>
      </w:r>
      <w:r w:rsidR="00581429" w:rsidRPr="005948F0">
        <w:rPr>
          <w:rFonts w:ascii="Calibri" w:hAnsi="Calibri" w:cs="Calibri"/>
        </w:rPr>
        <w:t xml:space="preserve">: </w:t>
      </w:r>
      <w:proofErr w:type="spellStart"/>
      <w:r w:rsidR="002D3913">
        <w:rPr>
          <w:rFonts w:ascii="Calibri" w:hAnsi="Calibri" w:cs="Calibri"/>
        </w:rPr>
        <w:t>aOR</w:t>
      </w:r>
      <w:proofErr w:type="spellEnd"/>
      <w:r w:rsidR="00581429" w:rsidRPr="005948F0">
        <w:rPr>
          <w:rFonts w:ascii="Calibri" w:hAnsi="Calibri" w:cs="Calibri"/>
        </w:rPr>
        <w:t xml:space="preserve"> </w:t>
      </w:r>
      <w:r w:rsidR="004703AE">
        <w:rPr>
          <w:rFonts w:ascii="Calibri" w:hAnsi="Calibri" w:cs="Calibri"/>
        </w:rPr>
        <w:t>1.32</w:t>
      </w:r>
      <w:r w:rsidR="00581429" w:rsidRPr="005948F0">
        <w:rPr>
          <w:rFonts w:ascii="Calibri" w:hAnsi="Calibri" w:cs="Calibri"/>
        </w:rPr>
        <w:t xml:space="preserve"> (95% </w:t>
      </w:r>
      <w:r w:rsidR="00300B77">
        <w:rPr>
          <w:rFonts w:ascii="Calibri" w:hAnsi="Calibri" w:cs="Calibri"/>
        </w:rPr>
        <w:t>CI</w:t>
      </w:r>
      <w:r w:rsidR="00581429" w:rsidRPr="005948F0">
        <w:rPr>
          <w:rFonts w:ascii="Calibri" w:hAnsi="Calibri" w:cs="Calibri"/>
        </w:rPr>
        <w:t xml:space="preserve"> </w:t>
      </w:r>
      <w:r w:rsidR="00083349">
        <w:rPr>
          <w:rFonts w:ascii="Calibri" w:hAnsi="Calibri" w:cs="Calibri"/>
        </w:rPr>
        <w:t>0.79</w:t>
      </w:r>
      <w:r w:rsidR="00581429" w:rsidRPr="005948F0">
        <w:rPr>
          <w:rFonts w:ascii="Calibri" w:hAnsi="Calibri" w:cs="Calibri"/>
        </w:rPr>
        <w:t xml:space="preserve"> to </w:t>
      </w:r>
      <w:r w:rsidR="00083349">
        <w:rPr>
          <w:rFonts w:ascii="Calibri" w:hAnsi="Calibri" w:cs="Calibri"/>
        </w:rPr>
        <w:t>2.20</w:t>
      </w:r>
      <w:r w:rsidR="009577B4" w:rsidRPr="005948F0">
        <w:rPr>
          <w:rFonts w:ascii="Calibri" w:hAnsi="Calibri" w:cs="Calibri"/>
        </w:rPr>
        <w:t>)</w:t>
      </w:r>
      <w:r w:rsidR="002D3913">
        <w:rPr>
          <w:rFonts w:ascii="Calibri" w:hAnsi="Calibri" w:cs="Calibri"/>
        </w:rPr>
        <w:t>,</w:t>
      </w:r>
      <w:r w:rsidR="00581429" w:rsidRPr="005948F0">
        <w:rPr>
          <w:rFonts w:ascii="Calibri" w:hAnsi="Calibri" w:cs="Calibri"/>
        </w:rPr>
        <w:t xml:space="preserve"> P=0.</w:t>
      </w:r>
      <w:r w:rsidR="00985803" w:rsidRPr="005948F0">
        <w:rPr>
          <w:rFonts w:ascii="Calibri" w:hAnsi="Calibri" w:cs="Calibri"/>
        </w:rPr>
        <w:t>274</w:t>
      </w:r>
      <w:r w:rsidR="00581429" w:rsidRPr="005948F0">
        <w:rPr>
          <w:rFonts w:ascii="Calibri" w:hAnsi="Calibri" w:cs="Calibri"/>
        </w:rPr>
        <w:t xml:space="preserve">; </w:t>
      </w:r>
      <w:r w:rsidR="008677F7">
        <w:rPr>
          <w:rFonts w:ascii="Calibri" w:hAnsi="Calibri" w:cs="Calibri"/>
        </w:rPr>
        <w:t>three-month</w:t>
      </w:r>
      <w:r w:rsidR="00581429" w:rsidRPr="005948F0">
        <w:rPr>
          <w:rFonts w:ascii="Calibri" w:hAnsi="Calibri" w:cs="Calibri"/>
        </w:rPr>
        <w:t xml:space="preserve"> incentives </w:t>
      </w:r>
      <w:r w:rsidR="00EF4F93">
        <w:rPr>
          <w:rFonts w:ascii="Calibri" w:hAnsi="Calibri" w:cs="Calibri"/>
        </w:rPr>
        <w:t>versus</w:t>
      </w:r>
      <w:r w:rsidR="00581429" w:rsidRPr="005948F0">
        <w:rPr>
          <w:rFonts w:ascii="Calibri" w:hAnsi="Calibri" w:cs="Calibri"/>
        </w:rPr>
        <w:t xml:space="preserve"> </w:t>
      </w:r>
      <w:r w:rsidR="00432703">
        <w:rPr>
          <w:rFonts w:ascii="Calibri" w:hAnsi="Calibri" w:cs="Calibri"/>
        </w:rPr>
        <w:t>UC</w:t>
      </w:r>
      <w:r w:rsidR="00581429" w:rsidRPr="005948F0">
        <w:rPr>
          <w:rFonts w:ascii="Calibri" w:hAnsi="Calibri" w:cs="Calibri"/>
        </w:rPr>
        <w:t xml:space="preserve">: </w:t>
      </w:r>
      <w:proofErr w:type="spellStart"/>
      <w:r w:rsidR="002D3913">
        <w:rPr>
          <w:rFonts w:ascii="Calibri" w:hAnsi="Calibri" w:cs="Calibri"/>
        </w:rPr>
        <w:t>aOR</w:t>
      </w:r>
      <w:proofErr w:type="spellEnd"/>
      <w:r w:rsidR="00581429" w:rsidRPr="005948F0">
        <w:rPr>
          <w:rFonts w:ascii="Calibri" w:hAnsi="Calibri" w:cs="Calibri"/>
        </w:rPr>
        <w:t xml:space="preserve"> </w:t>
      </w:r>
      <w:r w:rsidR="004227DA">
        <w:rPr>
          <w:rFonts w:ascii="Calibri" w:hAnsi="Calibri" w:cs="Calibri"/>
        </w:rPr>
        <w:t>0.68</w:t>
      </w:r>
      <w:r w:rsidR="00581429" w:rsidRPr="005948F0">
        <w:rPr>
          <w:rFonts w:ascii="Calibri" w:hAnsi="Calibri" w:cs="Calibri"/>
        </w:rPr>
        <w:t xml:space="preserve"> (95% </w:t>
      </w:r>
      <w:r w:rsidR="00300B77">
        <w:rPr>
          <w:rFonts w:ascii="Calibri" w:hAnsi="Calibri" w:cs="Calibri"/>
        </w:rPr>
        <w:t>CI</w:t>
      </w:r>
      <w:r w:rsidR="00581429" w:rsidRPr="005948F0">
        <w:rPr>
          <w:rFonts w:ascii="Calibri" w:hAnsi="Calibri" w:cs="Calibri"/>
        </w:rPr>
        <w:t xml:space="preserve"> </w:t>
      </w:r>
      <w:r w:rsidR="004227DA">
        <w:rPr>
          <w:rFonts w:ascii="Calibri" w:hAnsi="Calibri" w:cs="Calibri"/>
        </w:rPr>
        <w:t>0.39</w:t>
      </w:r>
      <w:r w:rsidR="00581429" w:rsidRPr="005948F0">
        <w:rPr>
          <w:rFonts w:ascii="Calibri" w:hAnsi="Calibri" w:cs="Calibri"/>
        </w:rPr>
        <w:t xml:space="preserve"> to </w:t>
      </w:r>
      <w:r w:rsidR="00F95A96">
        <w:rPr>
          <w:rFonts w:ascii="Calibri" w:hAnsi="Calibri" w:cs="Calibri"/>
        </w:rPr>
        <w:t>1.20</w:t>
      </w:r>
      <w:r w:rsidR="009577B4" w:rsidRPr="005948F0">
        <w:rPr>
          <w:rFonts w:ascii="Calibri" w:hAnsi="Calibri" w:cs="Calibri"/>
        </w:rPr>
        <w:t>)</w:t>
      </w:r>
      <w:r w:rsidR="002D3913">
        <w:rPr>
          <w:rFonts w:ascii="Calibri" w:hAnsi="Calibri" w:cs="Calibri"/>
        </w:rPr>
        <w:t>,</w:t>
      </w:r>
      <w:r w:rsidR="00581429" w:rsidRPr="005948F0">
        <w:rPr>
          <w:rFonts w:ascii="Calibri" w:hAnsi="Calibri" w:cs="Calibri"/>
        </w:rPr>
        <w:t xml:space="preserve"> P=0.</w:t>
      </w:r>
      <w:r w:rsidR="00F670FA" w:rsidRPr="005948F0">
        <w:rPr>
          <w:rFonts w:ascii="Calibri" w:hAnsi="Calibri" w:cs="Calibri"/>
        </w:rPr>
        <w:t>179</w:t>
      </w:r>
      <w:r w:rsidR="00581429" w:rsidRPr="005948F0">
        <w:rPr>
          <w:rFonts w:ascii="Calibri" w:hAnsi="Calibri" w:cs="Calibri"/>
        </w:rPr>
        <w:t>)</w:t>
      </w:r>
      <w:r w:rsidR="00105F07" w:rsidRPr="005948F0">
        <w:rPr>
          <w:rFonts w:ascii="Calibri" w:hAnsi="Calibri" w:cs="Calibri"/>
        </w:rPr>
        <w:t>.</w:t>
      </w:r>
      <w:r w:rsidR="00BD020C" w:rsidRPr="005948F0">
        <w:rPr>
          <w:rFonts w:ascii="Calibri" w:hAnsi="Calibri" w:cs="Calibri"/>
        </w:rPr>
        <w:t xml:space="preserve"> </w:t>
      </w:r>
      <w:r w:rsidR="00EB6FCF" w:rsidRPr="005948F0">
        <w:rPr>
          <w:rFonts w:ascii="Calibri" w:hAnsi="Calibri" w:cs="Calibri"/>
        </w:rPr>
        <w:t xml:space="preserve">Pattern mixture </w:t>
      </w:r>
      <w:r w:rsidR="00EB6FCF" w:rsidRPr="005948F0">
        <w:rPr>
          <w:rFonts w:ascii="Calibri" w:hAnsi="Calibri" w:cs="Calibri"/>
        </w:rPr>
        <w:lastRenderedPageBreak/>
        <w:t xml:space="preserve">modelling showed </w:t>
      </w:r>
      <w:r w:rsidR="00E409D2" w:rsidRPr="005948F0">
        <w:rPr>
          <w:rFonts w:ascii="Calibri" w:hAnsi="Calibri" w:cs="Calibri"/>
        </w:rPr>
        <w:t xml:space="preserve">that for the </w:t>
      </w:r>
      <w:r w:rsidR="003051F2" w:rsidRPr="005948F0">
        <w:rPr>
          <w:rFonts w:ascii="Calibri" w:hAnsi="Calibri" w:cs="Calibri"/>
        </w:rPr>
        <w:t xml:space="preserve">comparison of </w:t>
      </w:r>
      <w:r w:rsidR="00FA4290">
        <w:rPr>
          <w:rFonts w:ascii="Calibri" w:hAnsi="Calibri" w:cs="Calibri"/>
        </w:rPr>
        <w:t>12-month</w:t>
      </w:r>
      <w:r w:rsidR="003051F2" w:rsidRPr="005948F0">
        <w:rPr>
          <w:rFonts w:ascii="Calibri" w:hAnsi="Calibri" w:cs="Calibri"/>
        </w:rPr>
        <w:t xml:space="preserve"> </w:t>
      </w:r>
      <w:r w:rsidR="002D3913">
        <w:rPr>
          <w:rFonts w:ascii="Calibri" w:hAnsi="Calibri" w:cs="Calibri"/>
        </w:rPr>
        <w:t>and</w:t>
      </w:r>
      <w:r w:rsidR="00FE34A3">
        <w:rPr>
          <w:rFonts w:ascii="Calibri" w:hAnsi="Calibri" w:cs="Calibri"/>
        </w:rPr>
        <w:t xml:space="preserve"> </w:t>
      </w:r>
      <w:r w:rsidR="008677F7">
        <w:rPr>
          <w:rFonts w:ascii="Calibri" w:hAnsi="Calibri" w:cs="Calibri"/>
        </w:rPr>
        <w:t>three-month</w:t>
      </w:r>
      <w:r w:rsidR="003051F2" w:rsidRPr="005948F0">
        <w:rPr>
          <w:rFonts w:ascii="Calibri" w:hAnsi="Calibri" w:cs="Calibri"/>
        </w:rPr>
        <w:t xml:space="preserve"> incentives </w:t>
      </w:r>
      <w:r w:rsidR="00EB6FCF" w:rsidRPr="005948F0">
        <w:rPr>
          <w:rFonts w:ascii="Calibri" w:hAnsi="Calibri" w:cs="Calibri"/>
        </w:rPr>
        <w:t xml:space="preserve">interpretation was robust to large deviations from the </w:t>
      </w:r>
      <w:r w:rsidR="006F6BC0">
        <w:rPr>
          <w:rFonts w:ascii="Calibri" w:hAnsi="Calibri" w:cs="Calibri"/>
        </w:rPr>
        <w:t>missing data assumptions of the primary analysis</w:t>
      </w:r>
      <w:r w:rsidR="002D3913">
        <w:rPr>
          <w:rFonts w:ascii="Calibri" w:hAnsi="Calibri" w:cs="Calibri"/>
        </w:rPr>
        <w:t>. F</w:t>
      </w:r>
      <w:r w:rsidR="003E596F" w:rsidRPr="005948F0">
        <w:rPr>
          <w:rFonts w:ascii="Calibri" w:hAnsi="Calibri" w:cs="Calibri"/>
        </w:rPr>
        <w:t xml:space="preserve">or comparison of </w:t>
      </w:r>
      <w:r w:rsidR="00432703">
        <w:rPr>
          <w:rFonts w:ascii="Calibri" w:hAnsi="Calibri" w:cs="Calibri"/>
        </w:rPr>
        <w:t>UC</w:t>
      </w:r>
      <w:r w:rsidR="003E596F" w:rsidRPr="005948F0">
        <w:rPr>
          <w:rFonts w:ascii="Calibri" w:hAnsi="Calibri" w:cs="Calibri"/>
        </w:rPr>
        <w:t xml:space="preserve"> with the two incentive groups</w:t>
      </w:r>
      <w:r w:rsidR="00EB6FCF" w:rsidRPr="005948F0">
        <w:rPr>
          <w:rFonts w:ascii="Calibri" w:hAnsi="Calibri" w:cs="Calibri"/>
        </w:rPr>
        <w:t xml:space="preserve"> </w:t>
      </w:r>
      <w:r w:rsidR="009F7710" w:rsidRPr="005948F0">
        <w:rPr>
          <w:rFonts w:ascii="Calibri" w:hAnsi="Calibri" w:cs="Calibri"/>
        </w:rPr>
        <w:t xml:space="preserve">the interpretation was less robust </w:t>
      </w:r>
      <w:r w:rsidR="00EB6FCF" w:rsidRPr="005948F0">
        <w:rPr>
          <w:rFonts w:ascii="Calibri" w:hAnsi="Calibri" w:cs="Calibri"/>
        </w:rPr>
        <w:t>(</w:t>
      </w:r>
      <w:r w:rsidR="00A25FBA">
        <w:rPr>
          <w:rFonts w:ascii="Calibri" w:hAnsi="Calibri" w:cs="Calibri"/>
        </w:rPr>
        <w:t xml:space="preserve">see </w:t>
      </w:r>
      <w:r w:rsidR="002613DC">
        <w:rPr>
          <w:rFonts w:ascii="Calibri" w:hAnsi="Calibri" w:cs="Calibri"/>
        </w:rPr>
        <w:t xml:space="preserve">Supplement </w:t>
      </w:r>
      <w:r w:rsidR="003D032C">
        <w:rPr>
          <w:rFonts w:ascii="Calibri" w:hAnsi="Calibri" w:cs="Calibri"/>
        </w:rPr>
        <w:t>D</w:t>
      </w:r>
      <w:r w:rsidR="00EB6FCF" w:rsidRPr="005948F0">
        <w:rPr>
          <w:rFonts w:ascii="Calibri" w:hAnsi="Calibri" w:cs="Calibri"/>
        </w:rPr>
        <w:t>).</w:t>
      </w:r>
    </w:p>
    <w:p w14:paraId="701E7B1E" w14:textId="402BA3ED" w:rsidR="003012A5" w:rsidRPr="005948F0" w:rsidRDefault="00254A81" w:rsidP="00BE2DEB">
      <w:pPr>
        <w:spacing w:after="0" w:line="360" w:lineRule="auto"/>
        <w:rPr>
          <w:rFonts w:ascii="Calibri" w:hAnsi="Calibri" w:cs="Calibri"/>
          <w:b/>
          <w:bCs/>
        </w:rPr>
      </w:pPr>
      <w:r w:rsidRPr="005948F0">
        <w:rPr>
          <w:rFonts w:ascii="Calibri" w:hAnsi="Calibri" w:cs="Calibri"/>
          <w:b/>
          <w:bCs/>
        </w:rPr>
        <w:t>Secondary outcomes</w:t>
      </w:r>
    </w:p>
    <w:p w14:paraId="284AD73F" w14:textId="2866C6EF" w:rsidR="00005172" w:rsidRPr="004F43EB" w:rsidRDefault="005D6B93" w:rsidP="00BE2DEB">
      <w:pPr>
        <w:spacing w:line="360" w:lineRule="auto"/>
        <w:rPr>
          <w:rFonts w:ascii="Calibri" w:hAnsi="Calibri" w:cs="Calibri"/>
        </w:rPr>
      </w:pPr>
      <w:r w:rsidRPr="005948F0">
        <w:rPr>
          <w:rFonts w:ascii="Calibri" w:hAnsi="Calibri" w:cs="Calibri"/>
        </w:rPr>
        <w:t xml:space="preserve">At </w:t>
      </w:r>
      <w:r w:rsidR="00906A30">
        <w:rPr>
          <w:rFonts w:ascii="Calibri" w:hAnsi="Calibri" w:cs="Calibri"/>
        </w:rPr>
        <w:t>one-year</w:t>
      </w:r>
      <w:r w:rsidRPr="005948F0">
        <w:rPr>
          <w:rFonts w:ascii="Calibri" w:hAnsi="Calibri" w:cs="Calibri"/>
        </w:rPr>
        <w:t xml:space="preserve"> postpartum, a significant difference was observed in </w:t>
      </w:r>
      <w:r w:rsidR="008C7BF0">
        <w:rPr>
          <w:rFonts w:ascii="Calibri" w:hAnsi="Calibri" w:cs="Calibri"/>
        </w:rPr>
        <w:t xml:space="preserve">self-reported </w:t>
      </w:r>
      <w:r w:rsidR="00D0714B">
        <w:rPr>
          <w:rFonts w:ascii="Calibri" w:hAnsi="Calibri" w:cs="Calibri"/>
        </w:rPr>
        <w:t>abstinence</w:t>
      </w:r>
      <w:r w:rsidRPr="005948F0">
        <w:rPr>
          <w:rFonts w:ascii="Calibri" w:hAnsi="Calibri" w:cs="Calibri"/>
        </w:rPr>
        <w:t xml:space="preserve"> for</w:t>
      </w:r>
      <w:r w:rsidR="007143DB">
        <w:rPr>
          <w:rFonts w:ascii="Calibri" w:hAnsi="Calibri" w:cs="Calibri"/>
        </w:rPr>
        <w:t xml:space="preserve"> </w:t>
      </w:r>
      <w:r w:rsidR="00FA4290">
        <w:rPr>
          <w:rFonts w:ascii="Calibri" w:hAnsi="Calibri" w:cs="Calibri"/>
        </w:rPr>
        <w:t>12-month</w:t>
      </w:r>
      <w:r w:rsidR="00CD35BB">
        <w:rPr>
          <w:rFonts w:ascii="Calibri" w:hAnsi="Calibri" w:cs="Calibri"/>
        </w:rPr>
        <w:t xml:space="preserve"> incentive</w:t>
      </w:r>
      <w:r w:rsidR="002D3913">
        <w:rPr>
          <w:rFonts w:ascii="Calibri" w:hAnsi="Calibri" w:cs="Calibri"/>
        </w:rPr>
        <w:t>s</w:t>
      </w:r>
      <w:r w:rsidR="00CD35BB">
        <w:rPr>
          <w:rFonts w:ascii="Calibri" w:hAnsi="Calibri" w:cs="Calibri"/>
        </w:rPr>
        <w:t xml:space="preserve"> </w:t>
      </w:r>
      <w:r w:rsidR="00066540">
        <w:rPr>
          <w:rFonts w:ascii="Calibri" w:hAnsi="Calibri" w:cs="Calibri"/>
        </w:rPr>
        <w:t>compared with</w:t>
      </w:r>
      <w:r w:rsidR="005F525C">
        <w:rPr>
          <w:rFonts w:ascii="Calibri" w:hAnsi="Calibri" w:cs="Calibri"/>
        </w:rPr>
        <w:t xml:space="preserve"> both </w:t>
      </w:r>
      <w:r w:rsidR="002D3913">
        <w:rPr>
          <w:rFonts w:ascii="Calibri" w:hAnsi="Calibri" w:cs="Calibri"/>
        </w:rPr>
        <w:t>t</w:t>
      </w:r>
      <w:r w:rsidR="008677F7">
        <w:rPr>
          <w:rFonts w:ascii="Calibri" w:hAnsi="Calibri" w:cs="Calibri"/>
        </w:rPr>
        <w:t>hree-month</w:t>
      </w:r>
      <w:r w:rsidR="00CD35BB">
        <w:rPr>
          <w:rFonts w:ascii="Calibri" w:hAnsi="Calibri" w:cs="Calibri"/>
        </w:rPr>
        <w:t xml:space="preserve"> incentive</w:t>
      </w:r>
      <w:r w:rsidR="002D3913">
        <w:rPr>
          <w:rFonts w:ascii="Calibri" w:hAnsi="Calibri" w:cs="Calibri"/>
        </w:rPr>
        <w:t>s</w:t>
      </w:r>
      <w:r w:rsidR="00CD35BB">
        <w:rPr>
          <w:rFonts w:ascii="Calibri" w:hAnsi="Calibri" w:cs="Calibri"/>
        </w:rPr>
        <w:t xml:space="preserve"> </w:t>
      </w:r>
      <w:r w:rsidR="00186C9E">
        <w:rPr>
          <w:rFonts w:ascii="Calibri" w:hAnsi="Calibri" w:cs="Calibri"/>
        </w:rPr>
        <w:t>and</w:t>
      </w:r>
      <w:r w:rsidRPr="005948F0">
        <w:rPr>
          <w:rFonts w:ascii="Calibri" w:hAnsi="Calibri" w:cs="Calibri"/>
        </w:rPr>
        <w:t xml:space="preserve"> </w:t>
      </w:r>
      <w:r w:rsidR="00432703">
        <w:rPr>
          <w:rFonts w:ascii="Calibri" w:hAnsi="Calibri" w:cs="Calibri"/>
        </w:rPr>
        <w:t>UC</w:t>
      </w:r>
      <w:r w:rsidRPr="005948F0">
        <w:rPr>
          <w:rFonts w:ascii="Calibri" w:hAnsi="Calibri" w:cs="Calibri"/>
        </w:rPr>
        <w:t xml:space="preserve"> </w:t>
      </w:r>
      <w:r w:rsidR="00E30622">
        <w:rPr>
          <w:rFonts w:ascii="Calibri" w:hAnsi="Calibri" w:cs="Calibri"/>
        </w:rPr>
        <w:t xml:space="preserve">but not </w:t>
      </w:r>
      <w:r w:rsidRPr="005948F0">
        <w:rPr>
          <w:rFonts w:ascii="Calibri" w:hAnsi="Calibri" w:cs="Calibri"/>
        </w:rPr>
        <w:t xml:space="preserve">between </w:t>
      </w:r>
      <w:r w:rsidR="008677F7">
        <w:rPr>
          <w:rFonts w:ascii="Calibri" w:hAnsi="Calibri" w:cs="Calibri"/>
        </w:rPr>
        <w:t>three-month</w:t>
      </w:r>
      <w:r w:rsidRPr="005948F0">
        <w:rPr>
          <w:rFonts w:ascii="Calibri" w:hAnsi="Calibri" w:cs="Calibri"/>
        </w:rPr>
        <w:t xml:space="preserve"> incentives and </w:t>
      </w:r>
      <w:r w:rsidR="00432703">
        <w:rPr>
          <w:rFonts w:ascii="Calibri" w:hAnsi="Calibri" w:cs="Calibri"/>
        </w:rPr>
        <w:t>UC</w:t>
      </w:r>
      <w:r w:rsidRPr="005948F0">
        <w:rPr>
          <w:rFonts w:ascii="Calibri" w:hAnsi="Calibri" w:cs="Calibri"/>
        </w:rPr>
        <w:t xml:space="preserve"> (see </w:t>
      </w:r>
      <w:r w:rsidR="00B12353">
        <w:rPr>
          <w:rFonts w:ascii="Calibri" w:hAnsi="Calibri" w:cs="Calibri"/>
        </w:rPr>
        <w:t>T</w:t>
      </w:r>
      <w:r w:rsidRPr="005948F0">
        <w:rPr>
          <w:rFonts w:ascii="Calibri" w:hAnsi="Calibri" w:cs="Calibri"/>
        </w:rPr>
        <w:t xml:space="preserve">able 2). </w:t>
      </w:r>
      <w:r w:rsidR="006C735E" w:rsidRPr="005948F0">
        <w:rPr>
          <w:rFonts w:ascii="Calibri" w:hAnsi="Calibri" w:cs="Calibri"/>
        </w:rPr>
        <w:t xml:space="preserve">Other secondary and exploratory outcomes are summarised in </w:t>
      </w:r>
      <w:r w:rsidR="003B1CF4">
        <w:rPr>
          <w:rFonts w:ascii="Calibri" w:hAnsi="Calibri" w:cs="Calibri"/>
        </w:rPr>
        <w:t>T</w:t>
      </w:r>
      <w:r w:rsidR="006C735E" w:rsidRPr="005948F0">
        <w:rPr>
          <w:rFonts w:ascii="Calibri" w:hAnsi="Calibri" w:cs="Calibri"/>
        </w:rPr>
        <w:t>able 3.</w:t>
      </w:r>
      <w:r w:rsidR="00F078C1" w:rsidRPr="005948F0">
        <w:rPr>
          <w:rFonts w:ascii="Calibri" w:hAnsi="Calibri" w:cs="Calibri"/>
        </w:rPr>
        <w:t xml:space="preserve"> </w:t>
      </w:r>
      <w:r w:rsidR="00CB48F2" w:rsidRPr="005948F0">
        <w:rPr>
          <w:rFonts w:ascii="Calibri" w:hAnsi="Calibri" w:cs="Calibri"/>
        </w:rPr>
        <w:t xml:space="preserve">At </w:t>
      </w:r>
      <w:r w:rsidR="009230C8">
        <w:rPr>
          <w:rFonts w:ascii="Calibri" w:hAnsi="Calibri" w:cs="Calibri"/>
        </w:rPr>
        <w:t>three-months</w:t>
      </w:r>
      <w:r w:rsidR="00CB48F2" w:rsidRPr="005948F0">
        <w:rPr>
          <w:rFonts w:ascii="Calibri" w:hAnsi="Calibri" w:cs="Calibri"/>
        </w:rPr>
        <w:t xml:space="preserve"> postpartum, </w:t>
      </w:r>
      <w:r w:rsidR="00650EC4" w:rsidRPr="005948F0">
        <w:rPr>
          <w:rFonts w:ascii="Calibri" w:hAnsi="Calibri" w:cs="Calibri"/>
        </w:rPr>
        <w:t>overall, 87.2% (403/462) of participants provided a self-report of smoking status</w:t>
      </w:r>
      <w:r w:rsidR="00296951">
        <w:rPr>
          <w:rFonts w:ascii="Calibri" w:hAnsi="Calibri" w:cs="Calibri"/>
        </w:rPr>
        <w:t>, with rates higher in the incentive groups than UC</w:t>
      </w:r>
      <w:r w:rsidR="00650EC4" w:rsidRPr="005948F0">
        <w:rPr>
          <w:rFonts w:ascii="Calibri" w:hAnsi="Calibri" w:cs="Calibri"/>
        </w:rPr>
        <w:t xml:space="preserve"> </w:t>
      </w:r>
      <w:r w:rsidR="003E3F96" w:rsidRPr="005948F0">
        <w:rPr>
          <w:rFonts w:ascii="Calibri" w:hAnsi="Calibri" w:cs="Calibri"/>
        </w:rPr>
        <w:t>(P=0.044)</w:t>
      </w:r>
      <w:r w:rsidR="00650EC4" w:rsidRPr="005948F0">
        <w:rPr>
          <w:rFonts w:ascii="Calibri" w:hAnsi="Calibri" w:cs="Calibri"/>
        </w:rPr>
        <w:t xml:space="preserve">. </w:t>
      </w:r>
      <w:r w:rsidR="003710CD">
        <w:rPr>
          <w:rFonts w:ascii="Calibri" w:hAnsi="Calibri" w:cs="Calibri"/>
        </w:rPr>
        <w:t>A</w:t>
      </w:r>
      <w:r w:rsidR="00650EC4" w:rsidRPr="005948F0">
        <w:rPr>
          <w:rFonts w:ascii="Calibri" w:hAnsi="Calibri" w:cs="Calibri"/>
        </w:rPr>
        <w:t xml:space="preserve">mong those reporting </w:t>
      </w:r>
      <w:r w:rsidR="0067756B">
        <w:rPr>
          <w:rFonts w:ascii="Calibri" w:hAnsi="Calibri" w:cs="Calibri"/>
        </w:rPr>
        <w:t>smoking abstinence</w:t>
      </w:r>
      <w:r w:rsidR="0088641E" w:rsidRPr="005948F0">
        <w:rPr>
          <w:rFonts w:ascii="Calibri" w:hAnsi="Calibri" w:cs="Calibri"/>
        </w:rPr>
        <w:t>,</w:t>
      </w:r>
      <w:r w:rsidR="00650EC4" w:rsidRPr="005948F0">
        <w:rPr>
          <w:rFonts w:ascii="Calibri" w:hAnsi="Calibri" w:cs="Calibri"/>
        </w:rPr>
        <w:t xml:space="preserve"> 75.</w:t>
      </w:r>
      <w:r w:rsidR="002B78E9" w:rsidRPr="005948F0">
        <w:rPr>
          <w:rFonts w:ascii="Calibri" w:hAnsi="Calibri" w:cs="Calibri"/>
        </w:rPr>
        <w:t>2</w:t>
      </w:r>
      <w:r w:rsidR="00650EC4" w:rsidRPr="005948F0">
        <w:rPr>
          <w:rFonts w:ascii="Calibri" w:hAnsi="Calibri" w:cs="Calibri"/>
        </w:rPr>
        <w:t xml:space="preserve">% </w:t>
      </w:r>
      <w:r w:rsidR="00AF70D2">
        <w:rPr>
          <w:rFonts w:ascii="Calibri" w:hAnsi="Calibri" w:cs="Calibri"/>
        </w:rPr>
        <w:t>underwent</w:t>
      </w:r>
      <w:r w:rsidR="00AF70D2" w:rsidRPr="005948F0">
        <w:rPr>
          <w:rFonts w:ascii="Calibri" w:hAnsi="Calibri" w:cs="Calibri"/>
        </w:rPr>
        <w:t xml:space="preserve"> </w:t>
      </w:r>
      <w:r w:rsidR="00650EC4" w:rsidRPr="005948F0">
        <w:rPr>
          <w:rFonts w:ascii="Calibri" w:hAnsi="Calibri" w:cs="Calibri"/>
        </w:rPr>
        <w:t>biochemical verification</w:t>
      </w:r>
      <w:r w:rsidR="00F63C8F">
        <w:rPr>
          <w:rFonts w:ascii="Calibri" w:hAnsi="Calibri" w:cs="Calibri"/>
        </w:rPr>
        <w:t>, with similar rates across study groups</w:t>
      </w:r>
      <w:r w:rsidR="00650EC4" w:rsidRPr="005948F0">
        <w:rPr>
          <w:rFonts w:ascii="Calibri" w:hAnsi="Calibri" w:cs="Calibri"/>
        </w:rPr>
        <w:t xml:space="preserve"> </w:t>
      </w:r>
      <w:r w:rsidR="00A5090F" w:rsidRPr="005948F0">
        <w:rPr>
          <w:rFonts w:ascii="Calibri" w:hAnsi="Calibri" w:cs="Calibri"/>
        </w:rPr>
        <w:t>(</w:t>
      </w:r>
      <w:r w:rsidR="00B84152" w:rsidRPr="005948F0">
        <w:rPr>
          <w:rFonts w:ascii="Calibri" w:hAnsi="Calibri" w:cs="Calibri"/>
        </w:rPr>
        <w:t>P=0.714)</w:t>
      </w:r>
      <w:r w:rsidR="00650EC4" w:rsidRPr="005948F0">
        <w:rPr>
          <w:rFonts w:ascii="Calibri" w:hAnsi="Calibri" w:cs="Calibri"/>
        </w:rPr>
        <w:t xml:space="preserve">. </w:t>
      </w:r>
      <w:r w:rsidR="007D1DB9" w:rsidRPr="005948F0">
        <w:rPr>
          <w:rFonts w:ascii="Calibri" w:hAnsi="Calibri" w:cs="Calibri"/>
        </w:rPr>
        <w:t xml:space="preserve">At </w:t>
      </w:r>
      <w:r w:rsidR="009230C8">
        <w:rPr>
          <w:rFonts w:ascii="Calibri" w:hAnsi="Calibri" w:cs="Calibri"/>
        </w:rPr>
        <w:t>three-months</w:t>
      </w:r>
      <w:r w:rsidR="007D1DB9" w:rsidRPr="005948F0">
        <w:rPr>
          <w:rFonts w:ascii="Calibri" w:hAnsi="Calibri" w:cs="Calibri"/>
        </w:rPr>
        <w:t xml:space="preserve"> postpartum,</w:t>
      </w:r>
      <w:r w:rsidR="00DB51E9" w:rsidRPr="005948F0">
        <w:rPr>
          <w:rFonts w:ascii="Calibri" w:hAnsi="Calibri" w:cs="Calibri"/>
        </w:rPr>
        <w:t xml:space="preserve"> there were no significant </w:t>
      </w:r>
      <w:r w:rsidR="003A2C04">
        <w:rPr>
          <w:rFonts w:ascii="Calibri" w:hAnsi="Calibri" w:cs="Calibri"/>
        </w:rPr>
        <w:t xml:space="preserve">group </w:t>
      </w:r>
      <w:r w:rsidR="00DB51E9" w:rsidRPr="005948F0">
        <w:rPr>
          <w:rFonts w:ascii="Calibri" w:hAnsi="Calibri" w:cs="Calibri"/>
        </w:rPr>
        <w:t xml:space="preserve">differences </w:t>
      </w:r>
      <w:r w:rsidR="003A2C04">
        <w:rPr>
          <w:rFonts w:ascii="Calibri" w:hAnsi="Calibri" w:cs="Calibri"/>
        </w:rPr>
        <w:t>for either self-rep</w:t>
      </w:r>
      <w:r w:rsidR="00627E85">
        <w:rPr>
          <w:rFonts w:ascii="Calibri" w:hAnsi="Calibri" w:cs="Calibri"/>
        </w:rPr>
        <w:t>orted or</w:t>
      </w:r>
      <w:r w:rsidR="003A2C04" w:rsidRPr="005948F0">
        <w:rPr>
          <w:rFonts w:ascii="Calibri" w:hAnsi="Calibri" w:cs="Calibri"/>
        </w:rPr>
        <w:t xml:space="preserve"> </w:t>
      </w:r>
      <w:r w:rsidR="004A6E88">
        <w:rPr>
          <w:rFonts w:ascii="Calibri" w:hAnsi="Calibri" w:cs="Calibri"/>
        </w:rPr>
        <w:t>validated abstinence</w:t>
      </w:r>
      <w:r w:rsidR="003C45B4" w:rsidRPr="005948F0">
        <w:rPr>
          <w:rFonts w:ascii="Calibri" w:hAnsi="Calibri" w:cs="Calibri"/>
        </w:rPr>
        <w:t>.</w:t>
      </w:r>
      <w:r w:rsidR="00AF043F">
        <w:rPr>
          <w:rFonts w:ascii="Calibri" w:hAnsi="Calibri" w:cs="Calibri"/>
        </w:rPr>
        <w:t xml:space="preserve"> </w:t>
      </w:r>
      <w:r w:rsidR="00521B01">
        <w:rPr>
          <w:rFonts w:ascii="Calibri" w:hAnsi="Calibri" w:cs="Calibri"/>
        </w:rPr>
        <w:t xml:space="preserve">The percentage </w:t>
      </w:r>
      <w:r w:rsidR="00217E75">
        <w:rPr>
          <w:rFonts w:ascii="Calibri" w:hAnsi="Calibri" w:cs="Calibri"/>
        </w:rPr>
        <w:t>of</w:t>
      </w:r>
      <w:r w:rsidR="00521B01">
        <w:rPr>
          <w:rFonts w:ascii="Calibri" w:hAnsi="Calibri" w:cs="Calibri"/>
        </w:rPr>
        <w:t xml:space="preserve"> </w:t>
      </w:r>
      <w:r w:rsidR="006300BB">
        <w:rPr>
          <w:rFonts w:ascii="Calibri" w:hAnsi="Calibri" w:cs="Calibri"/>
        </w:rPr>
        <w:t>SOS</w:t>
      </w:r>
      <w:r w:rsidR="00217E75">
        <w:rPr>
          <w:rFonts w:ascii="Calibri" w:hAnsi="Calibri" w:cs="Calibri"/>
        </w:rPr>
        <w:t>s</w:t>
      </w:r>
      <w:r w:rsidR="00521B01">
        <w:rPr>
          <w:rFonts w:ascii="Calibri" w:hAnsi="Calibri" w:cs="Calibri"/>
        </w:rPr>
        <w:t xml:space="preserve"> who received a £60 incentive </w:t>
      </w:r>
      <w:r w:rsidR="00BD75A2">
        <w:rPr>
          <w:rFonts w:ascii="Calibri" w:hAnsi="Calibri" w:cs="Calibri"/>
        </w:rPr>
        <w:t>(</w:t>
      </w:r>
      <w:r w:rsidR="00521B01">
        <w:rPr>
          <w:rFonts w:ascii="Calibri" w:hAnsi="Calibri" w:cs="Calibri"/>
        </w:rPr>
        <w:t>at three</w:t>
      </w:r>
      <w:r w:rsidR="000D3995">
        <w:rPr>
          <w:rFonts w:ascii="Calibri" w:hAnsi="Calibri" w:cs="Calibri"/>
        </w:rPr>
        <w:t>-</w:t>
      </w:r>
      <w:r w:rsidR="00521B01">
        <w:rPr>
          <w:rFonts w:ascii="Calibri" w:hAnsi="Calibri" w:cs="Calibri"/>
        </w:rPr>
        <w:t>months postpartum</w:t>
      </w:r>
      <w:r w:rsidR="00BD75A2">
        <w:rPr>
          <w:rFonts w:ascii="Calibri" w:hAnsi="Calibri" w:cs="Calibri"/>
        </w:rPr>
        <w:t>)</w:t>
      </w:r>
      <w:r w:rsidR="00521B01">
        <w:rPr>
          <w:rFonts w:ascii="Calibri" w:hAnsi="Calibri" w:cs="Calibri"/>
        </w:rPr>
        <w:t xml:space="preserve"> was similar in the two incentive groups. </w:t>
      </w:r>
      <w:r w:rsidR="000B45C6" w:rsidRPr="005948F0">
        <w:rPr>
          <w:rFonts w:ascii="Calibri" w:hAnsi="Calibri" w:cs="Calibri"/>
        </w:rPr>
        <w:t>Two participants reported returning to smoking before the birth (</w:t>
      </w:r>
      <w:r w:rsidR="008677F7">
        <w:rPr>
          <w:rFonts w:ascii="Calibri" w:hAnsi="Calibri" w:cs="Calibri"/>
        </w:rPr>
        <w:t>three-month</w:t>
      </w:r>
      <w:r w:rsidR="000B45C6" w:rsidRPr="005948F0">
        <w:rPr>
          <w:rFonts w:ascii="Calibri" w:hAnsi="Calibri" w:cs="Calibri"/>
        </w:rPr>
        <w:t xml:space="preserve"> incentive group=1, </w:t>
      </w:r>
      <w:r w:rsidR="00FA4290">
        <w:rPr>
          <w:rFonts w:ascii="Calibri" w:hAnsi="Calibri" w:cs="Calibri"/>
        </w:rPr>
        <w:t>12</w:t>
      </w:r>
      <w:r w:rsidR="00F463EC">
        <w:rPr>
          <w:rFonts w:ascii="Calibri" w:hAnsi="Calibri" w:cs="Calibri"/>
        </w:rPr>
        <w:t>-</w:t>
      </w:r>
      <w:r w:rsidR="00FA4290">
        <w:rPr>
          <w:rFonts w:ascii="Calibri" w:hAnsi="Calibri" w:cs="Calibri"/>
        </w:rPr>
        <w:t>month</w:t>
      </w:r>
      <w:r w:rsidR="000B45C6" w:rsidRPr="005948F0">
        <w:rPr>
          <w:rFonts w:ascii="Calibri" w:hAnsi="Calibri" w:cs="Calibri"/>
        </w:rPr>
        <w:t xml:space="preserve"> incentive group=1). </w:t>
      </w:r>
      <w:r w:rsidR="00DD40B4">
        <w:rPr>
          <w:rFonts w:ascii="Calibri" w:hAnsi="Calibri" w:cs="Calibri"/>
        </w:rPr>
        <w:t>Initial r</w:t>
      </w:r>
      <w:r w:rsidR="00AE46FB" w:rsidRPr="005948F0">
        <w:rPr>
          <w:rFonts w:ascii="Calibri" w:hAnsi="Calibri" w:cs="Calibri"/>
        </w:rPr>
        <w:t xml:space="preserve">elapse rates </w:t>
      </w:r>
      <w:r w:rsidR="0077717A" w:rsidRPr="005948F0">
        <w:rPr>
          <w:rFonts w:ascii="Calibri" w:hAnsi="Calibri" w:cs="Calibri"/>
        </w:rPr>
        <w:t>were high</w:t>
      </w:r>
      <w:r w:rsidR="00DD40B4">
        <w:rPr>
          <w:rFonts w:ascii="Calibri" w:hAnsi="Calibri" w:cs="Calibri"/>
        </w:rPr>
        <w:t xml:space="preserve">, with </w:t>
      </w:r>
      <w:r w:rsidR="008D225D" w:rsidRPr="005948F0">
        <w:rPr>
          <w:rFonts w:ascii="Calibri" w:hAnsi="Calibri" w:cs="Calibri"/>
        </w:rPr>
        <w:t xml:space="preserve">41% (188/462) </w:t>
      </w:r>
      <w:r w:rsidR="00287D7D" w:rsidRPr="005948F0">
        <w:rPr>
          <w:rFonts w:ascii="Calibri" w:hAnsi="Calibri" w:cs="Calibri"/>
        </w:rPr>
        <w:t>counted as return</w:t>
      </w:r>
      <w:r w:rsidR="003D2E47">
        <w:rPr>
          <w:rFonts w:ascii="Calibri" w:hAnsi="Calibri" w:cs="Calibri"/>
        </w:rPr>
        <w:t>ing</w:t>
      </w:r>
      <w:r w:rsidR="00287D7D" w:rsidRPr="005948F0">
        <w:rPr>
          <w:rFonts w:ascii="Calibri" w:hAnsi="Calibri" w:cs="Calibri"/>
        </w:rPr>
        <w:t xml:space="preserve"> </w:t>
      </w:r>
      <w:r w:rsidR="003E7F73" w:rsidRPr="005948F0">
        <w:rPr>
          <w:rFonts w:ascii="Calibri" w:hAnsi="Calibri" w:cs="Calibri"/>
        </w:rPr>
        <w:t xml:space="preserve">to smoking </w:t>
      </w:r>
      <w:r w:rsidR="00DD40B4">
        <w:rPr>
          <w:rFonts w:ascii="Calibri" w:hAnsi="Calibri" w:cs="Calibri"/>
        </w:rPr>
        <w:t>in</w:t>
      </w:r>
      <w:r w:rsidR="00DD40B4" w:rsidRPr="005948F0">
        <w:rPr>
          <w:rFonts w:ascii="Calibri" w:hAnsi="Calibri" w:cs="Calibri"/>
        </w:rPr>
        <w:t xml:space="preserve"> </w:t>
      </w:r>
      <w:r w:rsidR="00DD40B4">
        <w:rPr>
          <w:rFonts w:ascii="Calibri" w:hAnsi="Calibri" w:cs="Calibri"/>
        </w:rPr>
        <w:t>the first</w:t>
      </w:r>
      <w:r w:rsidR="00DD40B4" w:rsidRPr="005948F0">
        <w:rPr>
          <w:rFonts w:ascii="Calibri" w:hAnsi="Calibri" w:cs="Calibri"/>
        </w:rPr>
        <w:t xml:space="preserve"> month postpartum </w:t>
      </w:r>
      <w:r w:rsidR="003E7F73" w:rsidRPr="005948F0">
        <w:rPr>
          <w:rFonts w:ascii="Calibri" w:hAnsi="Calibri" w:cs="Calibri"/>
        </w:rPr>
        <w:t>(</w:t>
      </w:r>
      <w:r w:rsidR="00432703">
        <w:rPr>
          <w:rFonts w:ascii="Calibri" w:hAnsi="Calibri" w:cs="Calibri"/>
        </w:rPr>
        <w:t>UC</w:t>
      </w:r>
      <w:r w:rsidR="003E7F73" w:rsidRPr="005948F0">
        <w:rPr>
          <w:rFonts w:ascii="Calibri" w:hAnsi="Calibri" w:cs="Calibri"/>
        </w:rPr>
        <w:t xml:space="preserve"> 51% (76/149), </w:t>
      </w:r>
      <w:r w:rsidR="008677F7">
        <w:rPr>
          <w:rFonts w:ascii="Calibri" w:hAnsi="Calibri" w:cs="Calibri"/>
        </w:rPr>
        <w:t>three-month</w:t>
      </w:r>
      <w:r w:rsidR="005049EB" w:rsidRPr="005948F0">
        <w:rPr>
          <w:rFonts w:ascii="Calibri" w:hAnsi="Calibri" w:cs="Calibri"/>
        </w:rPr>
        <w:t xml:space="preserve"> </w:t>
      </w:r>
      <w:r w:rsidR="003E7F73" w:rsidRPr="005948F0">
        <w:rPr>
          <w:rFonts w:ascii="Calibri" w:hAnsi="Calibri" w:cs="Calibri"/>
        </w:rPr>
        <w:t xml:space="preserve">incentives 35% (54/154), </w:t>
      </w:r>
      <w:r w:rsidR="00FA4290">
        <w:rPr>
          <w:rFonts w:ascii="Calibri" w:hAnsi="Calibri" w:cs="Calibri"/>
        </w:rPr>
        <w:t>12-month</w:t>
      </w:r>
      <w:r w:rsidR="003E7F73" w:rsidRPr="005948F0">
        <w:rPr>
          <w:rFonts w:ascii="Calibri" w:hAnsi="Calibri" w:cs="Calibri"/>
        </w:rPr>
        <w:t xml:space="preserve"> incentives</w:t>
      </w:r>
      <w:r w:rsidR="007140F0" w:rsidRPr="005948F0">
        <w:rPr>
          <w:rFonts w:ascii="Calibri" w:hAnsi="Calibri" w:cs="Calibri"/>
        </w:rPr>
        <w:t xml:space="preserve"> 37%</w:t>
      </w:r>
      <w:r w:rsidR="005049EB" w:rsidRPr="005948F0">
        <w:rPr>
          <w:rFonts w:ascii="Calibri" w:hAnsi="Calibri" w:cs="Calibri"/>
        </w:rPr>
        <w:t xml:space="preserve"> (58/159)</w:t>
      </w:r>
      <w:r w:rsidR="001C09E9">
        <w:rPr>
          <w:rFonts w:ascii="Calibri" w:hAnsi="Calibri" w:cs="Calibri"/>
        </w:rPr>
        <w:t>)</w:t>
      </w:r>
      <w:r w:rsidR="005049EB" w:rsidRPr="005948F0">
        <w:rPr>
          <w:rFonts w:ascii="Calibri" w:hAnsi="Calibri" w:cs="Calibri"/>
        </w:rPr>
        <w:t>.</w:t>
      </w:r>
      <w:r w:rsidR="003E7F73" w:rsidRPr="005948F0">
        <w:rPr>
          <w:rFonts w:ascii="Calibri" w:hAnsi="Calibri" w:cs="Calibri"/>
        </w:rPr>
        <w:t xml:space="preserve"> </w:t>
      </w:r>
      <w:r w:rsidR="001E6014">
        <w:rPr>
          <w:rFonts w:ascii="Calibri" w:hAnsi="Calibri" w:cs="Calibri"/>
        </w:rPr>
        <w:t xml:space="preserve">In the </w:t>
      </w:r>
      <w:r w:rsidR="00FA4290">
        <w:rPr>
          <w:rFonts w:ascii="Calibri" w:hAnsi="Calibri" w:cs="Calibri"/>
        </w:rPr>
        <w:t>12-month</w:t>
      </w:r>
      <w:r w:rsidR="001E6014">
        <w:rPr>
          <w:rFonts w:ascii="Calibri" w:hAnsi="Calibri" w:cs="Calibri"/>
        </w:rPr>
        <w:t xml:space="preserve"> incentives group, </w:t>
      </w:r>
      <w:r w:rsidR="00E81685">
        <w:rPr>
          <w:rFonts w:ascii="Calibri" w:hAnsi="Calibri" w:cs="Calibri"/>
        </w:rPr>
        <w:t>partici</w:t>
      </w:r>
      <w:r w:rsidR="00CE0668">
        <w:rPr>
          <w:rFonts w:ascii="Calibri" w:hAnsi="Calibri" w:cs="Calibri"/>
        </w:rPr>
        <w:t>pants</w:t>
      </w:r>
      <w:r w:rsidR="00AB7E44">
        <w:rPr>
          <w:rFonts w:ascii="Calibri" w:hAnsi="Calibri" w:cs="Calibri"/>
        </w:rPr>
        <w:t xml:space="preserve"> progressively returned to smoking between </w:t>
      </w:r>
      <w:r w:rsidR="00D4651F">
        <w:rPr>
          <w:rFonts w:ascii="Calibri" w:hAnsi="Calibri" w:cs="Calibri"/>
        </w:rPr>
        <w:t>the three</w:t>
      </w:r>
      <w:r w:rsidR="009230C8">
        <w:rPr>
          <w:rFonts w:ascii="Calibri" w:hAnsi="Calibri" w:cs="Calibri"/>
        </w:rPr>
        <w:t>-month</w:t>
      </w:r>
      <w:r w:rsidR="00D4651F">
        <w:rPr>
          <w:rFonts w:ascii="Calibri" w:hAnsi="Calibri" w:cs="Calibri"/>
        </w:rPr>
        <w:t xml:space="preserve"> </w:t>
      </w:r>
      <w:r w:rsidR="00E12CB0">
        <w:rPr>
          <w:rFonts w:ascii="Calibri" w:hAnsi="Calibri" w:cs="Calibri"/>
        </w:rPr>
        <w:t xml:space="preserve">and </w:t>
      </w:r>
      <w:r w:rsidR="002C645F">
        <w:rPr>
          <w:rFonts w:ascii="Calibri" w:hAnsi="Calibri" w:cs="Calibri"/>
        </w:rPr>
        <w:t>one-year</w:t>
      </w:r>
      <w:r w:rsidR="00D4651F">
        <w:rPr>
          <w:rFonts w:ascii="Calibri" w:hAnsi="Calibri" w:cs="Calibri"/>
        </w:rPr>
        <w:t xml:space="preserve"> </w:t>
      </w:r>
      <w:r w:rsidR="00E20E09">
        <w:rPr>
          <w:rFonts w:ascii="Calibri" w:hAnsi="Calibri" w:cs="Calibri"/>
        </w:rPr>
        <w:t>assessment</w:t>
      </w:r>
      <w:r w:rsidR="00E12CB0">
        <w:rPr>
          <w:rFonts w:ascii="Calibri" w:hAnsi="Calibri" w:cs="Calibri"/>
        </w:rPr>
        <w:t xml:space="preserve">s; </w:t>
      </w:r>
      <w:r w:rsidR="00852424">
        <w:rPr>
          <w:rFonts w:ascii="Calibri" w:hAnsi="Calibri" w:cs="Calibri"/>
        </w:rPr>
        <w:t>at six</w:t>
      </w:r>
      <w:r w:rsidR="009230C8">
        <w:rPr>
          <w:rFonts w:ascii="Calibri" w:hAnsi="Calibri" w:cs="Calibri"/>
        </w:rPr>
        <w:t>-</w:t>
      </w:r>
      <w:r w:rsidR="00852424">
        <w:rPr>
          <w:rFonts w:ascii="Calibri" w:hAnsi="Calibri" w:cs="Calibri"/>
        </w:rPr>
        <w:t xml:space="preserve"> </w:t>
      </w:r>
      <w:r w:rsidR="00765D76">
        <w:rPr>
          <w:rFonts w:ascii="Calibri" w:hAnsi="Calibri" w:cs="Calibri"/>
        </w:rPr>
        <w:t>and nine</w:t>
      </w:r>
      <w:r w:rsidR="009230C8">
        <w:rPr>
          <w:rFonts w:ascii="Calibri" w:hAnsi="Calibri" w:cs="Calibri"/>
        </w:rPr>
        <w:t>-</w:t>
      </w:r>
      <w:r w:rsidR="00765D76">
        <w:rPr>
          <w:rFonts w:ascii="Calibri" w:hAnsi="Calibri" w:cs="Calibri"/>
        </w:rPr>
        <w:t xml:space="preserve">months </w:t>
      </w:r>
      <w:r w:rsidR="00852424">
        <w:rPr>
          <w:rFonts w:ascii="Calibri" w:hAnsi="Calibri" w:cs="Calibri"/>
        </w:rPr>
        <w:t xml:space="preserve">postpartum </w:t>
      </w:r>
      <w:r w:rsidR="003A197C">
        <w:rPr>
          <w:rFonts w:ascii="Calibri" w:hAnsi="Calibri" w:cs="Calibri"/>
        </w:rPr>
        <w:t xml:space="preserve">53% (85/159) </w:t>
      </w:r>
      <w:r w:rsidR="00765D76">
        <w:rPr>
          <w:rFonts w:ascii="Calibri" w:hAnsi="Calibri" w:cs="Calibri"/>
        </w:rPr>
        <w:t xml:space="preserve">and </w:t>
      </w:r>
      <w:r w:rsidR="00AF1625">
        <w:rPr>
          <w:rFonts w:ascii="Calibri" w:hAnsi="Calibri" w:cs="Calibri"/>
        </w:rPr>
        <w:t>46% (73/159)</w:t>
      </w:r>
      <w:r w:rsidR="00765D76">
        <w:rPr>
          <w:rFonts w:ascii="Calibri" w:hAnsi="Calibri" w:cs="Calibri"/>
        </w:rPr>
        <w:t>, respectively,</w:t>
      </w:r>
      <w:r w:rsidR="00AF1625">
        <w:rPr>
          <w:rFonts w:ascii="Calibri" w:hAnsi="Calibri" w:cs="Calibri"/>
        </w:rPr>
        <w:t xml:space="preserve"> </w:t>
      </w:r>
      <w:r w:rsidR="00765D76">
        <w:rPr>
          <w:rFonts w:ascii="Calibri" w:hAnsi="Calibri" w:cs="Calibri"/>
        </w:rPr>
        <w:t>were validated as abstinent</w:t>
      </w:r>
      <w:r w:rsidR="00AF1625">
        <w:rPr>
          <w:rFonts w:ascii="Calibri" w:hAnsi="Calibri" w:cs="Calibri"/>
        </w:rPr>
        <w:t xml:space="preserve">. </w:t>
      </w:r>
      <w:r w:rsidR="001569C3" w:rsidRPr="005948F0">
        <w:rPr>
          <w:rFonts w:ascii="Calibri" w:hAnsi="Calibri" w:cs="Calibri"/>
        </w:rPr>
        <w:t xml:space="preserve">At both </w:t>
      </w:r>
      <w:r w:rsidR="009230C8">
        <w:rPr>
          <w:rFonts w:ascii="Calibri" w:hAnsi="Calibri" w:cs="Calibri"/>
        </w:rPr>
        <w:t xml:space="preserve">three-month and </w:t>
      </w:r>
      <w:r w:rsidR="001C7632">
        <w:rPr>
          <w:rFonts w:ascii="Calibri" w:hAnsi="Calibri" w:cs="Calibri"/>
        </w:rPr>
        <w:t>one-year</w:t>
      </w:r>
      <w:r w:rsidR="009230C8">
        <w:rPr>
          <w:rFonts w:ascii="Calibri" w:hAnsi="Calibri" w:cs="Calibri"/>
        </w:rPr>
        <w:t xml:space="preserve"> </w:t>
      </w:r>
      <w:r w:rsidR="00185E38">
        <w:rPr>
          <w:rFonts w:ascii="Calibri" w:hAnsi="Calibri" w:cs="Calibri"/>
        </w:rPr>
        <w:t>follow-ups</w:t>
      </w:r>
      <w:r w:rsidR="001569C3" w:rsidRPr="005948F0">
        <w:rPr>
          <w:rFonts w:ascii="Calibri" w:hAnsi="Calibri" w:cs="Calibri"/>
        </w:rPr>
        <w:t xml:space="preserve">, </w:t>
      </w:r>
      <w:r w:rsidR="00D77DC3" w:rsidRPr="005948F0">
        <w:rPr>
          <w:rFonts w:ascii="Calibri" w:hAnsi="Calibri" w:cs="Calibri"/>
        </w:rPr>
        <w:t xml:space="preserve">less than 8% of participants reported using </w:t>
      </w:r>
      <w:r w:rsidR="00D64421" w:rsidRPr="005948F0">
        <w:rPr>
          <w:rFonts w:ascii="Calibri" w:hAnsi="Calibri" w:cs="Calibri"/>
        </w:rPr>
        <w:t>nicotine replacement therapy</w:t>
      </w:r>
      <w:r w:rsidR="00D60EE3" w:rsidRPr="005948F0">
        <w:rPr>
          <w:rFonts w:ascii="Calibri" w:hAnsi="Calibri" w:cs="Calibri"/>
        </w:rPr>
        <w:t>,</w:t>
      </w:r>
      <w:r w:rsidR="00190925" w:rsidRPr="005948F0">
        <w:rPr>
          <w:rFonts w:ascii="Calibri" w:hAnsi="Calibri" w:cs="Calibri"/>
        </w:rPr>
        <w:t xml:space="preserve"> </w:t>
      </w:r>
      <w:r w:rsidR="004C7C52" w:rsidRPr="005948F0">
        <w:rPr>
          <w:rFonts w:ascii="Calibri" w:hAnsi="Calibri" w:cs="Calibri"/>
        </w:rPr>
        <w:t xml:space="preserve">and </w:t>
      </w:r>
      <w:r w:rsidR="00190925" w:rsidRPr="005948F0">
        <w:rPr>
          <w:rFonts w:ascii="Calibri" w:hAnsi="Calibri" w:cs="Calibri"/>
        </w:rPr>
        <w:t>o</w:t>
      </w:r>
      <w:r w:rsidR="00D64421" w:rsidRPr="005948F0">
        <w:rPr>
          <w:rFonts w:ascii="Calibri" w:hAnsi="Calibri" w:cs="Calibri"/>
        </w:rPr>
        <w:t xml:space="preserve">ver a quarter </w:t>
      </w:r>
      <w:r w:rsidR="00D60EE3" w:rsidRPr="005948F0">
        <w:rPr>
          <w:rFonts w:ascii="Calibri" w:hAnsi="Calibri" w:cs="Calibri"/>
        </w:rPr>
        <w:t>reported</w:t>
      </w:r>
      <w:r w:rsidR="00D64421" w:rsidRPr="005948F0">
        <w:rPr>
          <w:rFonts w:ascii="Calibri" w:hAnsi="Calibri" w:cs="Calibri"/>
        </w:rPr>
        <w:t xml:space="preserve"> using </w:t>
      </w:r>
      <w:r w:rsidR="009400AB" w:rsidRPr="005948F0">
        <w:rPr>
          <w:rFonts w:ascii="Calibri" w:hAnsi="Calibri" w:cs="Calibri"/>
        </w:rPr>
        <w:t>electronic-cigarette</w:t>
      </w:r>
      <w:r w:rsidR="00FE212E" w:rsidRPr="005948F0">
        <w:rPr>
          <w:rFonts w:ascii="Calibri" w:hAnsi="Calibri" w:cs="Calibri"/>
        </w:rPr>
        <w:t>s,</w:t>
      </w:r>
      <w:r w:rsidR="00D60EE3" w:rsidRPr="005948F0">
        <w:rPr>
          <w:rFonts w:ascii="Calibri" w:hAnsi="Calibri" w:cs="Calibri"/>
        </w:rPr>
        <w:t xml:space="preserve"> </w:t>
      </w:r>
      <w:r w:rsidR="00FE212E" w:rsidRPr="005948F0">
        <w:rPr>
          <w:rFonts w:ascii="Calibri" w:hAnsi="Calibri" w:cs="Calibri"/>
        </w:rPr>
        <w:t>having a partne</w:t>
      </w:r>
      <w:r w:rsidR="00190925" w:rsidRPr="005948F0">
        <w:rPr>
          <w:rFonts w:ascii="Calibri" w:hAnsi="Calibri" w:cs="Calibri"/>
        </w:rPr>
        <w:t xml:space="preserve">r </w:t>
      </w:r>
      <w:r w:rsidR="00FE212E" w:rsidRPr="005948F0">
        <w:rPr>
          <w:rFonts w:ascii="Calibri" w:hAnsi="Calibri" w:cs="Calibri"/>
        </w:rPr>
        <w:t>who smokes</w:t>
      </w:r>
      <w:r w:rsidR="006A2083" w:rsidRPr="005948F0">
        <w:rPr>
          <w:rFonts w:ascii="Calibri" w:hAnsi="Calibri" w:cs="Calibri"/>
        </w:rPr>
        <w:t>,</w:t>
      </w:r>
      <w:r w:rsidR="00FE212E" w:rsidRPr="005948F0">
        <w:rPr>
          <w:rFonts w:ascii="Calibri" w:hAnsi="Calibri" w:cs="Calibri"/>
        </w:rPr>
        <w:t xml:space="preserve"> and </w:t>
      </w:r>
      <w:r w:rsidR="004C7C52" w:rsidRPr="005948F0">
        <w:rPr>
          <w:rFonts w:ascii="Calibri" w:hAnsi="Calibri" w:cs="Calibri"/>
        </w:rPr>
        <w:t>l</w:t>
      </w:r>
      <w:r w:rsidR="00190925" w:rsidRPr="005948F0">
        <w:rPr>
          <w:rFonts w:ascii="Calibri" w:hAnsi="Calibri" w:cs="Calibri"/>
        </w:rPr>
        <w:t>iving with smokers</w:t>
      </w:r>
      <w:r w:rsidR="00345051">
        <w:rPr>
          <w:rFonts w:ascii="Calibri" w:hAnsi="Calibri" w:cs="Calibri"/>
        </w:rPr>
        <w:t>.</w:t>
      </w:r>
    </w:p>
    <w:p w14:paraId="7F414F25" w14:textId="012798DF" w:rsidR="00CC6A17" w:rsidRPr="00C25964" w:rsidRDefault="00041A00" w:rsidP="00BE2DEB">
      <w:pPr>
        <w:spacing w:after="0" w:line="360" w:lineRule="auto"/>
        <w:rPr>
          <w:rFonts w:ascii="Calibri" w:hAnsi="Calibri" w:cs="Calibri"/>
          <w:b/>
          <w:bCs/>
        </w:rPr>
      </w:pPr>
      <w:r>
        <w:rPr>
          <w:rFonts w:ascii="Calibri" w:hAnsi="Calibri" w:cs="Calibri"/>
          <w:b/>
          <w:bCs/>
          <w:sz w:val="24"/>
          <w:szCs w:val="24"/>
        </w:rPr>
        <w:t>DISCUSSION</w:t>
      </w:r>
    </w:p>
    <w:p w14:paraId="73E72809" w14:textId="325F6B34" w:rsidR="00CA7E3A" w:rsidRPr="005948F0" w:rsidRDefault="003B1CF4" w:rsidP="00BE2DEB">
      <w:pPr>
        <w:spacing w:after="0" w:line="360" w:lineRule="auto"/>
        <w:rPr>
          <w:rFonts w:ascii="Calibri" w:hAnsi="Calibri" w:cs="Calibri"/>
        </w:rPr>
      </w:pPr>
      <w:r>
        <w:rPr>
          <w:rFonts w:ascii="Calibri" w:hAnsi="Calibri" w:cs="Calibri"/>
        </w:rPr>
        <w:t xml:space="preserve">To our knowledge, this is the first study to examine the effectiveness of </w:t>
      </w:r>
      <w:r w:rsidR="00861A31">
        <w:rPr>
          <w:rFonts w:ascii="Calibri" w:hAnsi="Calibri" w:cs="Calibri"/>
        </w:rPr>
        <w:t xml:space="preserve">postpartum </w:t>
      </w:r>
      <w:r>
        <w:rPr>
          <w:rFonts w:ascii="Calibri" w:hAnsi="Calibri" w:cs="Calibri"/>
        </w:rPr>
        <w:t>financial incentives</w:t>
      </w:r>
      <w:r w:rsidR="006A4366">
        <w:rPr>
          <w:rFonts w:ascii="Calibri" w:hAnsi="Calibri" w:cs="Calibri"/>
        </w:rPr>
        <w:t>,</w:t>
      </w:r>
      <w:r>
        <w:rPr>
          <w:rFonts w:ascii="Calibri" w:hAnsi="Calibri" w:cs="Calibri"/>
        </w:rPr>
        <w:t xml:space="preserve"> to </w:t>
      </w:r>
      <w:r w:rsidR="00CA258E">
        <w:rPr>
          <w:rFonts w:ascii="Calibri" w:hAnsi="Calibri" w:cs="Calibri"/>
        </w:rPr>
        <w:t>aid postpa</w:t>
      </w:r>
      <w:r w:rsidR="00861A31">
        <w:rPr>
          <w:rFonts w:ascii="Calibri" w:hAnsi="Calibri" w:cs="Calibri"/>
        </w:rPr>
        <w:t>rtum smoking cessation</w:t>
      </w:r>
      <w:r w:rsidR="006A4366">
        <w:rPr>
          <w:rFonts w:ascii="Calibri" w:hAnsi="Calibri" w:cs="Calibri"/>
        </w:rPr>
        <w:t>,</w:t>
      </w:r>
      <w:r>
        <w:rPr>
          <w:rFonts w:ascii="Calibri" w:hAnsi="Calibri" w:cs="Calibri"/>
        </w:rPr>
        <w:t xml:space="preserve"> among women who smoked during pregnancy but had quit by the time their baby was born. </w:t>
      </w:r>
      <w:r w:rsidR="00962FC6">
        <w:rPr>
          <w:rFonts w:ascii="Calibri" w:hAnsi="Calibri" w:cs="Calibri"/>
        </w:rPr>
        <w:t xml:space="preserve">It shows </w:t>
      </w:r>
      <w:r w:rsidR="00D87A2D" w:rsidRPr="005948F0">
        <w:rPr>
          <w:rFonts w:ascii="Calibri" w:hAnsi="Calibri" w:cs="Calibri"/>
        </w:rPr>
        <w:t xml:space="preserve">substantial interest </w:t>
      </w:r>
      <w:r w:rsidR="00962FC6">
        <w:rPr>
          <w:rFonts w:ascii="Calibri" w:hAnsi="Calibri" w:cs="Calibri"/>
        </w:rPr>
        <w:t>in the</w:t>
      </w:r>
      <w:r w:rsidR="00D87A2D" w:rsidRPr="005948F0">
        <w:rPr>
          <w:rFonts w:ascii="Calibri" w:hAnsi="Calibri" w:cs="Calibri"/>
        </w:rPr>
        <w:t xml:space="preserve"> intervention </w:t>
      </w:r>
      <w:r w:rsidR="0032426F">
        <w:rPr>
          <w:rFonts w:ascii="Calibri" w:hAnsi="Calibri" w:cs="Calibri"/>
        </w:rPr>
        <w:t>and that a</w:t>
      </w:r>
      <w:r w:rsidR="0032426F" w:rsidRPr="005948F0">
        <w:rPr>
          <w:rFonts w:ascii="Calibri" w:hAnsi="Calibri" w:cs="Calibri"/>
        </w:rPr>
        <w:t xml:space="preserve">dding a </w:t>
      </w:r>
      <w:r w:rsidR="00FA4290">
        <w:rPr>
          <w:rFonts w:ascii="Calibri" w:hAnsi="Calibri" w:cs="Calibri"/>
        </w:rPr>
        <w:t>12-month</w:t>
      </w:r>
      <w:r w:rsidR="0032426F" w:rsidRPr="005948F0">
        <w:rPr>
          <w:rFonts w:ascii="Calibri" w:hAnsi="Calibri" w:cs="Calibri"/>
        </w:rPr>
        <w:t xml:space="preserve"> programme of </w:t>
      </w:r>
      <w:r w:rsidR="00157350">
        <w:rPr>
          <w:rFonts w:ascii="Calibri" w:hAnsi="Calibri" w:cs="Calibri"/>
        </w:rPr>
        <w:t xml:space="preserve">postpartum </w:t>
      </w:r>
      <w:r w:rsidR="0032426F" w:rsidRPr="005948F0">
        <w:rPr>
          <w:rFonts w:ascii="Calibri" w:hAnsi="Calibri" w:cs="Calibri"/>
        </w:rPr>
        <w:t>incentives to current cessation support for pregnant women</w:t>
      </w:r>
      <w:r w:rsidR="0032426F">
        <w:rPr>
          <w:rFonts w:ascii="Calibri" w:hAnsi="Calibri" w:cs="Calibri"/>
        </w:rPr>
        <w:t xml:space="preserve"> in England,</w:t>
      </w:r>
      <w:r w:rsidR="0032426F" w:rsidRPr="005948F0">
        <w:rPr>
          <w:rFonts w:ascii="Calibri" w:hAnsi="Calibri" w:cs="Calibri"/>
        </w:rPr>
        <w:t xml:space="preserve"> can </w:t>
      </w:r>
      <w:r w:rsidR="00675543">
        <w:rPr>
          <w:rFonts w:ascii="Calibri" w:hAnsi="Calibri" w:cs="Calibri"/>
        </w:rPr>
        <w:t>h</w:t>
      </w:r>
      <w:r w:rsidR="00183482">
        <w:rPr>
          <w:rFonts w:ascii="Calibri" w:hAnsi="Calibri" w:cs="Calibri"/>
        </w:rPr>
        <w:t>elp maintain smoking cessation</w:t>
      </w:r>
      <w:r w:rsidR="0032426F" w:rsidRPr="005948F0">
        <w:rPr>
          <w:rFonts w:ascii="Calibri" w:hAnsi="Calibri" w:cs="Calibri"/>
        </w:rPr>
        <w:t xml:space="preserve"> compared with a </w:t>
      </w:r>
      <w:r w:rsidR="00EB6575">
        <w:rPr>
          <w:rFonts w:ascii="Calibri" w:hAnsi="Calibri" w:cs="Calibri"/>
        </w:rPr>
        <w:t>three-month</w:t>
      </w:r>
      <w:r w:rsidR="0032426F" w:rsidRPr="005948F0">
        <w:rPr>
          <w:rFonts w:ascii="Calibri" w:hAnsi="Calibri" w:cs="Calibri"/>
        </w:rPr>
        <w:t xml:space="preserve"> programme.</w:t>
      </w:r>
      <w:r w:rsidR="00FD7E26">
        <w:rPr>
          <w:rFonts w:ascii="Calibri" w:hAnsi="Calibri" w:cs="Calibri"/>
        </w:rPr>
        <w:t xml:space="preserve"> O</w:t>
      </w:r>
      <w:r w:rsidR="00115725" w:rsidRPr="005948F0">
        <w:rPr>
          <w:rFonts w:ascii="Calibri" w:hAnsi="Calibri" w:cs="Calibri"/>
        </w:rPr>
        <w:t>ffering up to £</w:t>
      </w:r>
      <w:r w:rsidR="007A33B4" w:rsidRPr="005948F0">
        <w:rPr>
          <w:rFonts w:ascii="Calibri" w:hAnsi="Calibri" w:cs="Calibri"/>
        </w:rPr>
        <w:t>3</w:t>
      </w:r>
      <w:r w:rsidR="00115725" w:rsidRPr="005948F0">
        <w:rPr>
          <w:rFonts w:ascii="Calibri" w:hAnsi="Calibri" w:cs="Calibri"/>
        </w:rPr>
        <w:t xml:space="preserve">00 </w:t>
      </w:r>
      <w:r w:rsidR="00E13BDB">
        <w:rPr>
          <w:rFonts w:ascii="Calibri" w:hAnsi="Calibri" w:cs="Calibri"/>
        </w:rPr>
        <w:t xml:space="preserve">of incentives </w:t>
      </w:r>
      <w:r w:rsidR="007A33B4" w:rsidRPr="005948F0">
        <w:rPr>
          <w:rFonts w:ascii="Calibri" w:hAnsi="Calibri" w:cs="Calibri"/>
        </w:rPr>
        <w:t xml:space="preserve">over </w:t>
      </w:r>
      <w:r w:rsidR="00F307CA" w:rsidRPr="005948F0">
        <w:rPr>
          <w:rFonts w:ascii="Calibri" w:hAnsi="Calibri" w:cs="Calibri"/>
        </w:rPr>
        <w:t xml:space="preserve">12 months </w:t>
      </w:r>
      <w:r w:rsidR="00B17E04">
        <w:rPr>
          <w:rFonts w:ascii="Calibri" w:hAnsi="Calibri" w:cs="Calibri"/>
        </w:rPr>
        <w:t xml:space="preserve">postpartum </w:t>
      </w:r>
      <w:r w:rsidR="00281956" w:rsidRPr="005948F0">
        <w:rPr>
          <w:rFonts w:ascii="Calibri" w:hAnsi="Calibri" w:cs="Calibri"/>
        </w:rPr>
        <w:t>achieved</w:t>
      </w:r>
      <w:r w:rsidR="00115725" w:rsidRPr="005948F0">
        <w:rPr>
          <w:rFonts w:ascii="Calibri" w:hAnsi="Calibri" w:cs="Calibri"/>
        </w:rPr>
        <w:t xml:space="preserve"> validated </w:t>
      </w:r>
      <w:r w:rsidR="00201381" w:rsidRPr="005948F0">
        <w:rPr>
          <w:rFonts w:ascii="Calibri" w:hAnsi="Calibri" w:cs="Calibri"/>
        </w:rPr>
        <w:t xml:space="preserve">abstinence </w:t>
      </w:r>
      <w:r w:rsidR="00115725" w:rsidRPr="005948F0">
        <w:rPr>
          <w:rFonts w:ascii="Calibri" w:hAnsi="Calibri" w:cs="Calibri"/>
        </w:rPr>
        <w:t>rates</w:t>
      </w:r>
      <w:r>
        <w:rPr>
          <w:rFonts w:ascii="Calibri" w:hAnsi="Calibri" w:cs="Calibri"/>
        </w:rPr>
        <w:t xml:space="preserve"> </w:t>
      </w:r>
      <w:r w:rsidR="003B3000" w:rsidRPr="005948F0">
        <w:rPr>
          <w:rFonts w:ascii="Calibri" w:hAnsi="Calibri" w:cs="Calibri"/>
        </w:rPr>
        <w:t xml:space="preserve">of </w:t>
      </w:r>
      <w:r w:rsidR="00F445A3" w:rsidRPr="005948F0">
        <w:rPr>
          <w:rFonts w:ascii="Calibri" w:hAnsi="Calibri" w:cs="Calibri"/>
        </w:rPr>
        <w:t>40%</w:t>
      </w:r>
      <w:r>
        <w:rPr>
          <w:rFonts w:ascii="Calibri" w:hAnsi="Calibri" w:cs="Calibri"/>
        </w:rPr>
        <w:t>. This</w:t>
      </w:r>
      <w:r w:rsidR="00F445A3" w:rsidRPr="005948F0">
        <w:rPr>
          <w:rFonts w:ascii="Calibri" w:hAnsi="Calibri" w:cs="Calibri"/>
        </w:rPr>
        <w:t xml:space="preserve"> compared with rates </w:t>
      </w:r>
      <w:r w:rsidR="00B62602" w:rsidRPr="005948F0">
        <w:rPr>
          <w:rFonts w:ascii="Calibri" w:hAnsi="Calibri" w:cs="Calibri"/>
        </w:rPr>
        <w:t>of 21% when</w:t>
      </w:r>
      <w:r>
        <w:rPr>
          <w:rFonts w:ascii="Calibri" w:hAnsi="Calibri" w:cs="Calibri"/>
        </w:rPr>
        <w:t xml:space="preserve"> </w:t>
      </w:r>
      <w:r w:rsidR="00B62602" w:rsidRPr="005948F0">
        <w:rPr>
          <w:rFonts w:ascii="Calibri" w:hAnsi="Calibri" w:cs="Calibri"/>
        </w:rPr>
        <w:t>offer</w:t>
      </w:r>
      <w:r w:rsidR="00C119BD">
        <w:rPr>
          <w:rFonts w:ascii="Calibri" w:hAnsi="Calibri" w:cs="Calibri"/>
        </w:rPr>
        <w:t>ing</w:t>
      </w:r>
      <w:r w:rsidR="00B62602" w:rsidRPr="005948F0">
        <w:rPr>
          <w:rFonts w:ascii="Calibri" w:hAnsi="Calibri" w:cs="Calibri"/>
        </w:rPr>
        <w:t xml:space="preserve"> £120 over </w:t>
      </w:r>
      <w:r w:rsidR="0088359A" w:rsidRPr="005948F0">
        <w:rPr>
          <w:rFonts w:ascii="Calibri" w:hAnsi="Calibri" w:cs="Calibri"/>
        </w:rPr>
        <w:t xml:space="preserve">three months </w:t>
      </w:r>
      <w:r w:rsidR="004F5F29" w:rsidRPr="005948F0">
        <w:rPr>
          <w:rFonts w:ascii="Calibri" w:hAnsi="Calibri" w:cs="Calibri"/>
        </w:rPr>
        <w:t xml:space="preserve">and rates </w:t>
      </w:r>
      <w:r w:rsidR="00126661" w:rsidRPr="005948F0">
        <w:rPr>
          <w:rFonts w:ascii="Calibri" w:hAnsi="Calibri" w:cs="Calibri"/>
        </w:rPr>
        <w:t xml:space="preserve">of 28% </w:t>
      </w:r>
      <w:r w:rsidR="00E54DF3">
        <w:rPr>
          <w:rFonts w:ascii="Calibri" w:hAnsi="Calibri" w:cs="Calibri"/>
        </w:rPr>
        <w:t>for</w:t>
      </w:r>
      <w:r w:rsidR="00300B77">
        <w:rPr>
          <w:rFonts w:ascii="Calibri" w:hAnsi="Calibri" w:cs="Calibri"/>
        </w:rPr>
        <w:t xml:space="preserve"> </w:t>
      </w:r>
      <w:r w:rsidR="00432703">
        <w:rPr>
          <w:rFonts w:ascii="Calibri" w:hAnsi="Calibri" w:cs="Calibri"/>
        </w:rPr>
        <w:t>UC</w:t>
      </w:r>
      <w:r w:rsidR="00D428AC" w:rsidRPr="005948F0">
        <w:rPr>
          <w:rFonts w:ascii="Calibri" w:hAnsi="Calibri" w:cs="Calibri"/>
        </w:rPr>
        <w:t>.</w:t>
      </w:r>
    </w:p>
    <w:p w14:paraId="121B2017" w14:textId="477AE41D" w:rsidR="008120EF" w:rsidRPr="000F12D5" w:rsidRDefault="00C9793E" w:rsidP="00BE2DEB">
      <w:pPr>
        <w:pStyle w:val="pf0"/>
        <w:spacing w:after="0" w:afterAutospacing="0" w:line="360" w:lineRule="auto"/>
        <w:rPr>
          <w:rFonts w:ascii="Calibri" w:hAnsi="Calibri" w:cs="Calibri"/>
          <w:b/>
          <w:bCs/>
          <w:sz w:val="22"/>
          <w:szCs w:val="22"/>
        </w:rPr>
      </w:pPr>
      <w:r w:rsidRPr="000F12D5">
        <w:rPr>
          <w:rFonts w:ascii="Calibri" w:hAnsi="Calibri" w:cs="Calibri"/>
          <w:b/>
          <w:bCs/>
          <w:sz w:val="22"/>
          <w:szCs w:val="22"/>
        </w:rPr>
        <w:t xml:space="preserve">Strengths and limitations </w:t>
      </w:r>
    </w:p>
    <w:p w14:paraId="69BD9DF5" w14:textId="0EFDEEBC" w:rsidR="00A83916" w:rsidRDefault="00DC3AFF" w:rsidP="00BE2DEB">
      <w:pPr>
        <w:pStyle w:val="pf0"/>
        <w:spacing w:before="0" w:beforeAutospacing="0" w:after="0" w:afterAutospacing="0" w:line="360" w:lineRule="auto"/>
        <w:rPr>
          <w:rFonts w:asciiTheme="minorHAnsi" w:eastAsiaTheme="minorHAnsi" w:hAnsiTheme="minorHAnsi" w:cstheme="minorHAnsi"/>
          <w:sz w:val="22"/>
          <w:szCs w:val="22"/>
          <w:lang w:eastAsia="en-US"/>
        </w:rPr>
      </w:pPr>
      <w:r w:rsidRPr="00201F0E">
        <w:rPr>
          <w:rFonts w:asciiTheme="minorHAnsi" w:hAnsiTheme="minorHAnsi" w:cstheme="minorHAnsi"/>
          <w:sz w:val="22"/>
          <w:szCs w:val="22"/>
        </w:rPr>
        <w:lastRenderedPageBreak/>
        <w:t>T</w:t>
      </w:r>
      <w:r w:rsidR="00DC6264" w:rsidRPr="00201F0E">
        <w:rPr>
          <w:rFonts w:asciiTheme="minorHAnsi" w:hAnsiTheme="minorHAnsi" w:cstheme="minorHAnsi"/>
          <w:sz w:val="22"/>
          <w:szCs w:val="22"/>
        </w:rPr>
        <w:t xml:space="preserve">he high recruitment rate </w:t>
      </w:r>
      <w:r w:rsidRPr="00201F0E">
        <w:rPr>
          <w:rFonts w:asciiTheme="minorHAnsi" w:hAnsiTheme="minorHAnsi" w:cstheme="minorHAnsi"/>
          <w:sz w:val="22"/>
          <w:szCs w:val="22"/>
        </w:rPr>
        <w:t xml:space="preserve">of </w:t>
      </w:r>
      <w:r w:rsidR="00DC6264" w:rsidRPr="00201F0E">
        <w:rPr>
          <w:rFonts w:asciiTheme="minorHAnsi" w:hAnsiTheme="minorHAnsi" w:cstheme="minorHAnsi"/>
          <w:sz w:val="22"/>
          <w:szCs w:val="22"/>
        </w:rPr>
        <w:t>70%</w:t>
      </w:r>
      <w:r w:rsidR="000F2B75" w:rsidRPr="00201F0E">
        <w:rPr>
          <w:rFonts w:asciiTheme="minorHAnsi" w:hAnsiTheme="minorHAnsi" w:cstheme="minorHAnsi"/>
          <w:sz w:val="22"/>
          <w:szCs w:val="22"/>
        </w:rPr>
        <w:t xml:space="preserve">, </w:t>
      </w:r>
      <w:r w:rsidR="00DF2CE9" w:rsidRPr="00201F0E">
        <w:rPr>
          <w:rFonts w:asciiTheme="minorHAnsi" w:hAnsiTheme="minorHAnsi" w:cstheme="minorHAnsi"/>
          <w:sz w:val="22"/>
          <w:szCs w:val="22"/>
        </w:rPr>
        <w:t>along with no reports of study withdrawals,</w:t>
      </w:r>
      <w:r w:rsidR="00DC6264" w:rsidRPr="00201F0E">
        <w:rPr>
          <w:rFonts w:asciiTheme="minorHAnsi" w:hAnsiTheme="minorHAnsi" w:cstheme="minorHAnsi"/>
          <w:sz w:val="22"/>
          <w:szCs w:val="22"/>
        </w:rPr>
        <w:t xml:space="preserve"> support</w:t>
      </w:r>
      <w:r w:rsidRPr="00201F0E">
        <w:rPr>
          <w:rFonts w:asciiTheme="minorHAnsi" w:hAnsiTheme="minorHAnsi" w:cstheme="minorHAnsi"/>
          <w:sz w:val="22"/>
          <w:szCs w:val="22"/>
        </w:rPr>
        <w:t>s</w:t>
      </w:r>
      <w:r w:rsidR="00DC6264" w:rsidRPr="00201F0E">
        <w:rPr>
          <w:rFonts w:asciiTheme="minorHAnsi" w:hAnsiTheme="minorHAnsi" w:cstheme="minorHAnsi"/>
          <w:sz w:val="22"/>
          <w:szCs w:val="22"/>
        </w:rPr>
        <w:t xml:space="preserve"> generalisability.</w:t>
      </w:r>
      <w:r w:rsidR="00F63386" w:rsidRPr="00201F0E">
        <w:rPr>
          <w:rFonts w:asciiTheme="minorHAnsi" w:hAnsiTheme="minorHAnsi" w:cstheme="minorHAnsi"/>
          <w:sz w:val="22"/>
          <w:szCs w:val="22"/>
        </w:rPr>
        <w:t xml:space="preserve"> </w:t>
      </w:r>
      <w:r w:rsidR="00C11831" w:rsidRPr="00201F0E">
        <w:rPr>
          <w:rFonts w:asciiTheme="minorHAnsi" w:hAnsiTheme="minorHAnsi" w:cstheme="minorHAnsi"/>
          <w:sz w:val="22"/>
          <w:szCs w:val="22"/>
        </w:rPr>
        <w:t>A</w:t>
      </w:r>
      <w:r w:rsidR="00B26F87" w:rsidRPr="00201F0E">
        <w:rPr>
          <w:rFonts w:asciiTheme="minorHAnsi" w:hAnsiTheme="minorHAnsi" w:cstheme="minorHAnsi"/>
          <w:sz w:val="22"/>
          <w:szCs w:val="22"/>
        </w:rPr>
        <w:t xml:space="preserve">round three quarters of participants were </w:t>
      </w:r>
      <w:r w:rsidR="00FD3378" w:rsidRPr="00201F0E">
        <w:rPr>
          <w:rFonts w:asciiTheme="minorHAnsi" w:hAnsiTheme="minorHAnsi" w:cstheme="minorHAnsi"/>
          <w:sz w:val="22"/>
          <w:szCs w:val="22"/>
        </w:rPr>
        <w:t xml:space="preserve">followed up at </w:t>
      </w:r>
      <w:r w:rsidR="00906A30">
        <w:rPr>
          <w:rFonts w:asciiTheme="minorHAnsi" w:hAnsiTheme="minorHAnsi" w:cstheme="minorHAnsi"/>
          <w:sz w:val="22"/>
          <w:szCs w:val="22"/>
        </w:rPr>
        <w:t>one-year</w:t>
      </w:r>
      <w:r w:rsidR="00FD3378" w:rsidRPr="00201F0E">
        <w:rPr>
          <w:rFonts w:asciiTheme="minorHAnsi" w:hAnsiTheme="minorHAnsi" w:cstheme="minorHAnsi"/>
          <w:sz w:val="22"/>
          <w:szCs w:val="22"/>
        </w:rPr>
        <w:t xml:space="preserve"> postpartum</w:t>
      </w:r>
      <w:r w:rsidR="00D7101F" w:rsidRPr="00201F0E">
        <w:rPr>
          <w:rFonts w:asciiTheme="minorHAnsi" w:hAnsiTheme="minorHAnsi" w:cstheme="minorHAnsi"/>
          <w:sz w:val="22"/>
          <w:szCs w:val="22"/>
        </w:rPr>
        <w:t>,</w:t>
      </w:r>
      <w:r w:rsidR="00C11831" w:rsidRPr="00201F0E">
        <w:rPr>
          <w:rFonts w:asciiTheme="minorHAnsi" w:hAnsiTheme="minorHAnsi" w:cstheme="minorHAnsi"/>
          <w:sz w:val="22"/>
          <w:szCs w:val="22"/>
        </w:rPr>
        <w:t xml:space="preserve"> </w:t>
      </w:r>
      <w:proofErr w:type="gramStart"/>
      <w:r w:rsidR="00FD3378" w:rsidRPr="00201F0E">
        <w:rPr>
          <w:rFonts w:asciiTheme="minorHAnsi" w:hAnsiTheme="minorHAnsi" w:cstheme="minorHAnsi"/>
          <w:sz w:val="22"/>
          <w:szCs w:val="22"/>
        </w:rPr>
        <w:t>similar to</w:t>
      </w:r>
      <w:proofErr w:type="gramEnd"/>
      <w:r w:rsidR="00FD3378" w:rsidRPr="00201F0E">
        <w:rPr>
          <w:rFonts w:asciiTheme="minorHAnsi" w:hAnsiTheme="minorHAnsi" w:cstheme="minorHAnsi"/>
          <w:sz w:val="22"/>
          <w:szCs w:val="22"/>
        </w:rPr>
        <w:t xml:space="preserve"> the </w:t>
      </w:r>
      <w:r w:rsidR="006125EE">
        <w:rPr>
          <w:rFonts w:asciiTheme="minorHAnsi" w:hAnsiTheme="minorHAnsi" w:cstheme="minorHAnsi"/>
          <w:sz w:val="22"/>
          <w:szCs w:val="22"/>
        </w:rPr>
        <w:t>six</w:t>
      </w:r>
      <w:r w:rsidR="009230C8">
        <w:rPr>
          <w:rFonts w:asciiTheme="minorHAnsi" w:hAnsiTheme="minorHAnsi" w:cstheme="minorHAnsi"/>
          <w:sz w:val="22"/>
          <w:szCs w:val="22"/>
        </w:rPr>
        <w:t>-</w:t>
      </w:r>
      <w:r w:rsidR="00170A1E" w:rsidRPr="00201F0E">
        <w:rPr>
          <w:rFonts w:asciiTheme="minorHAnsi" w:hAnsiTheme="minorHAnsi" w:cstheme="minorHAnsi"/>
          <w:sz w:val="22"/>
          <w:szCs w:val="22"/>
        </w:rPr>
        <w:t xml:space="preserve">months postpartum </w:t>
      </w:r>
      <w:r w:rsidR="00CE1DD7" w:rsidRPr="00201F0E">
        <w:rPr>
          <w:rFonts w:asciiTheme="minorHAnsi" w:hAnsiTheme="minorHAnsi" w:cstheme="minorHAnsi"/>
          <w:sz w:val="22"/>
          <w:szCs w:val="22"/>
        </w:rPr>
        <w:t xml:space="preserve">follow-up rate </w:t>
      </w:r>
      <w:r w:rsidR="00170A1E" w:rsidRPr="00201F0E">
        <w:rPr>
          <w:rFonts w:asciiTheme="minorHAnsi" w:hAnsiTheme="minorHAnsi" w:cstheme="minorHAnsi"/>
          <w:sz w:val="22"/>
          <w:szCs w:val="22"/>
        </w:rPr>
        <w:t>i</w:t>
      </w:r>
      <w:r w:rsidR="00816714" w:rsidRPr="00201F0E">
        <w:rPr>
          <w:rFonts w:asciiTheme="minorHAnsi" w:hAnsiTheme="minorHAnsi" w:cstheme="minorHAnsi"/>
          <w:sz w:val="22"/>
          <w:szCs w:val="22"/>
        </w:rPr>
        <w:t>n</w:t>
      </w:r>
      <w:r w:rsidR="00170A1E" w:rsidRPr="00201F0E">
        <w:rPr>
          <w:rFonts w:asciiTheme="minorHAnsi" w:hAnsiTheme="minorHAnsi" w:cstheme="minorHAnsi"/>
          <w:sz w:val="22"/>
          <w:szCs w:val="22"/>
        </w:rPr>
        <w:t xml:space="preserve"> a recent </w:t>
      </w:r>
      <w:r w:rsidR="004067FE" w:rsidRPr="00201F0E">
        <w:rPr>
          <w:rFonts w:asciiTheme="minorHAnsi" w:hAnsiTheme="minorHAnsi" w:cstheme="minorHAnsi"/>
          <w:sz w:val="22"/>
          <w:szCs w:val="22"/>
        </w:rPr>
        <w:t xml:space="preserve">UK </w:t>
      </w:r>
      <w:r w:rsidR="001E1ACB" w:rsidRPr="00201F0E">
        <w:rPr>
          <w:rFonts w:asciiTheme="minorHAnsi" w:hAnsiTheme="minorHAnsi" w:cstheme="minorHAnsi"/>
          <w:sz w:val="22"/>
          <w:szCs w:val="22"/>
        </w:rPr>
        <w:t>trial</w:t>
      </w:r>
      <w:r w:rsidR="00170A1E" w:rsidRPr="00201F0E">
        <w:rPr>
          <w:rFonts w:asciiTheme="minorHAnsi" w:hAnsiTheme="minorHAnsi" w:cstheme="minorHAnsi"/>
          <w:sz w:val="22"/>
          <w:szCs w:val="22"/>
        </w:rPr>
        <w:t xml:space="preserve"> of in</w:t>
      </w:r>
      <w:r w:rsidR="00816714" w:rsidRPr="00201F0E">
        <w:rPr>
          <w:rFonts w:asciiTheme="minorHAnsi" w:hAnsiTheme="minorHAnsi" w:cstheme="minorHAnsi"/>
          <w:sz w:val="22"/>
          <w:szCs w:val="22"/>
        </w:rPr>
        <w:t xml:space="preserve">centives for smoking cessation </w:t>
      </w:r>
      <w:r w:rsidR="00842E8E" w:rsidRPr="00201F0E">
        <w:rPr>
          <w:rFonts w:asciiTheme="minorHAnsi" w:hAnsiTheme="minorHAnsi" w:cstheme="minorHAnsi"/>
          <w:sz w:val="22"/>
          <w:szCs w:val="22"/>
        </w:rPr>
        <w:t>during</w:t>
      </w:r>
      <w:r w:rsidR="00816714" w:rsidRPr="00201F0E">
        <w:rPr>
          <w:rFonts w:asciiTheme="minorHAnsi" w:hAnsiTheme="minorHAnsi" w:cstheme="minorHAnsi"/>
          <w:sz w:val="22"/>
          <w:szCs w:val="22"/>
        </w:rPr>
        <w:t xml:space="preserve"> pregnancy </w:t>
      </w:r>
      <w:r w:rsidR="00204EAB">
        <w:rPr>
          <w:rFonts w:asciiTheme="minorHAnsi" w:hAnsiTheme="minorHAnsi" w:cstheme="minorHAnsi"/>
          <w:sz w:val="22"/>
          <w:szCs w:val="22"/>
        </w:rPr>
        <w:t>[15]</w:t>
      </w:r>
      <w:r w:rsidR="00CA489C" w:rsidRPr="00201F0E">
        <w:rPr>
          <w:rFonts w:asciiTheme="minorHAnsi" w:hAnsiTheme="minorHAnsi" w:cstheme="minorHAnsi"/>
          <w:sz w:val="22"/>
          <w:szCs w:val="22"/>
        </w:rPr>
        <w:t xml:space="preserve">. </w:t>
      </w:r>
      <w:r w:rsidR="0078126D" w:rsidRPr="00201F0E">
        <w:rPr>
          <w:rFonts w:asciiTheme="minorHAnsi" w:hAnsiTheme="minorHAnsi" w:cstheme="minorHAnsi"/>
          <w:sz w:val="22"/>
          <w:szCs w:val="22"/>
        </w:rPr>
        <w:t xml:space="preserve">Only around half of the target sample size was achieved; however, abstinence rates were higher than anticipated which increased the power of </w:t>
      </w:r>
      <w:r w:rsidR="0078126D" w:rsidRPr="004A4A55">
        <w:rPr>
          <w:rFonts w:asciiTheme="minorHAnsi" w:hAnsiTheme="minorHAnsi" w:cstheme="minorHAnsi"/>
          <w:sz w:val="22"/>
          <w:szCs w:val="22"/>
        </w:rPr>
        <w:t>the study</w:t>
      </w:r>
      <w:r w:rsidR="00526C56">
        <w:rPr>
          <w:rFonts w:asciiTheme="minorHAnsi" w:hAnsiTheme="minorHAnsi" w:cstheme="minorHAnsi"/>
          <w:sz w:val="22"/>
          <w:szCs w:val="22"/>
        </w:rPr>
        <w:t xml:space="preserve"> </w:t>
      </w:r>
      <w:r w:rsidR="004A4A55" w:rsidRPr="00CD3313">
        <w:rPr>
          <w:rFonts w:ascii="Calibri" w:hAnsi="Calibri" w:cs="Calibri"/>
          <w:sz w:val="22"/>
          <w:szCs w:val="22"/>
        </w:rPr>
        <w:t>and our Bayesian approach suggested evidence for an effect.</w:t>
      </w:r>
      <w:r w:rsidR="004A4A55" w:rsidRPr="005948F0">
        <w:rPr>
          <w:rFonts w:ascii="Calibri" w:hAnsi="Calibri" w:cs="Calibri"/>
        </w:rPr>
        <w:t xml:space="preserve"> </w:t>
      </w:r>
      <w:r w:rsidR="00D405E5">
        <w:rPr>
          <w:rFonts w:asciiTheme="minorHAnsi" w:hAnsiTheme="minorHAnsi" w:cstheme="minorHAnsi"/>
          <w:sz w:val="22"/>
          <w:szCs w:val="22"/>
        </w:rPr>
        <w:t>It may, however,</w:t>
      </w:r>
      <w:r w:rsidR="0078126D" w:rsidRPr="00201F0E">
        <w:rPr>
          <w:rFonts w:asciiTheme="minorHAnsi" w:hAnsiTheme="minorHAnsi" w:cstheme="minorHAnsi"/>
          <w:sz w:val="22"/>
          <w:szCs w:val="22"/>
        </w:rPr>
        <w:t xml:space="preserve"> still </w:t>
      </w:r>
      <w:r w:rsidR="006A7220" w:rsidRPr="00201F0E">
        <w:rPr>
          <w:rFonts w:asciiTheme="minorHAnsi" w:hAnsiTheme="minorHAnsi" w:cstheme="minorHAnsi"/>
          <w:sz w:val="22"/>
          <w:szCs w:val="22"/>
        </w:rPr>
        <w:t xml:space="preserve">be </w:t>
      </w:r>
      <w:r w:rsidR="0078126D" w:rsidRPr="00201F0E">
        <w:rPr>
          <w:rFonts w:asciiTheme="minorHAnsi" w:hAnsiTheme="minorHAnsi" w:cstheme="minorHAnsi"/>
          <w:sz w:val="22"/>
          <w:szCs w:val="22"/>
        </w:rPr>
        <w:t>underpowered</w:t>
      </w:r>
      <w:r w:rsidR="00276B00" w:rsidRPr="00201F0E">
        <w:rPr>
          <w:rFonts w:asciiTheme="minorHAnsi" w:hAnsiTheme="minorHAnsi" w:cstheme="minorHAnsi"/>
          <w:sz w:val="22"/>
          <w:szCs w:val="22"/>
        </w:rPr>
        <w:t xml:space="preserve"> and </w:t>
      </w:r>
      <w:r w:rsidR="00907266">
        <w:rPr>
          <w:rFonts w:asciiTheme="minorHAnsi" w:hAnsiTheme="minorHAnsi" w:cstheme="minorHAnsi"/>
          <w:sz w:val="22"/>
          <w:szCs w:val="22"/>
        </w:rPr>
        <w:t xml:space="preserve">this could </w:t>
      </w:r>
      <w:r w:rsidR="005958A2">
        <w:rPr>
          <w:rFonts w:asciiTheme="minorHAnsi" w:hAnsiTheme="minorHAnsi" w:cstheme="minorHAnsi"/>
          <w:sz w:val="22"/>
          <w:szCs w:val="22"/>
        </w:rPr>
        <w:t>explain</w:t>
      </w:r>
      <w:r w:rsidR="00276B00" w:rsidRPr="00201F0E">
        <w:rPr>
          <w:rFonts w:asciiTheme="minorHAnsi" w:hAnsiTheme="minorHAnsi" w:cstheme="minorHAnsi"/>
          <w:sz w:val="22"/>
          <w:szCs w:val="22"/>
        </w:rPr>
        <w:t xml:space="preserve"> the lack of significance for the comparison of </w:t>
      </w:r>
      <w:r w:rsidR="00FA4290">
        <w:rPr>
          <w:rFonts w:asciiTheme="minorHAnsi" w:hAnsiTheme="minorHAnsi" w:cstheme="minorHAnsi"/>
          <w:sz w:val="22"/>
          <w:szCs w:val="22"/>
        </w:rPr>
        <w:t>12-month</w:t>
      </w:r>
      <w:r w:rsidR="00276B00" w:rsidRPr="00201F0E">
        <w:rPr>
          <w:rFonts w:asciiTheme="minorHAnsi" w:hAnsiTheme="minorHAnsi" w:cstheme="minorHAnsi"/>
          <w:sz w:val="22"/>
          <w:szCs w:val="22"/>
        </w:rPr>
        <w:t xml:space="preserve"> incentive</w:t>
      </w:r>
      <w:r w:rsidR="0010024F">
        <w:rPr>
          <w:rFonts w:asciiTheme="minorHAnsi" w:hAnsiTheme="minorHAnsi" w:cstheme="minorHAnsi"/>
          <w:sz w:val="22"/>
          <w:szCs w:val="22"/>
        </w:rPr>
        <w:t>s</w:t>
      </w:r>
      <w:r w:rsidR="00276B00" w:rsidRPr="00201F0E">
        <w:rPr>
          <w:rFonts w:asciiTheme="minorHAnsi" w:hAnsiTheme="minorHAnsi" w:cstheme="minorHAnsi"/>
          <w:sz w:val="22"/>
          <w:szCs w:val="22"/>
        </w:rPr>
        <w:t xml:space="preserve"> and </w:t>
      </w:r>
      <w:r w:rsidR="00432703">
        <w:rPr>
          <w:rFonts w:asciiTheme="minorHAnsi" w:hAnsiTheme="minorHAnsi" w:cstheme="minorHAnsi"/>
          <w:sz w:val="22"/>
          <w:szCs w:val="22"/>
        </w:rPr>
        <w:t>UC</w:t>
      </w:r>
      <w:r w:rsidR="0078126D" w:rsidRPr="00201F0E">
        <w:rPr>
          <w:rFonts w:asciiTheme="minorHAnsi" w:hAnsiTheme="minorHAnsi" w:cstheme="minorHAnsi"/>
          <w:sz w:val="22"/>
          <w:szCs w:val="22"/>
        </w:rPr>
        <w:t>.</w:t>
      </w:r>
      <w:r w:rsidR="00632351" w:rsidRPr="00201F0E">
        <w:rPr>
          <w:rFonts w:asciiTheme="minorHAnsi" w:hAnsiTheme="minorHAnsi" w:cstheme="minorHAnsi"/>
          <w:sz w:val="22"/>
          <w:szCs w:val="22"/>
        </w:rPr>
        <w:t xml:space="preserve"> </w:t>
      </w:r>
      <w:r w:rsidR="00F25CA8">
        <w:rPr>
          <w:rFonts w:asciiTheme="minorHAnsi" w:eastAsiaTheme="minorHAnsi" w:hAnsiTheme="minorHAnsi" w:cstheme="minorHAnsi"/>
          <w:sz w:val="22"/>
          <w:szCs w:val="22"/>
          <w:lang w:eastAsia="en-US"/>
        </w:rPr>
        <w:t>Our</w:t>
      </w:r>
      <w:r w:rsidR="0048258F" w:rsidRPr="0048258F">
        <w:rPr>
          <w:rFonts w:asciiTheme="minorHAnsi" w:eastAsiaTheme="minorHAnsi" w:hAnsiTheme="minorHAnsi" w:cstheme="minorHAnsi"/>
          <w:sz w:val="22"/>
          <w:szCs w:val="22"/>
          <w:lang w:eastAsia="en-US"/>
        </w:rPr>
        <w:t xml:space="preserve"> </w:t>
      </w:r>
      <w:r w:rsidR="00416C5B">
        <w:rPr>
          <w:rFonts w:asciiTheme="minorHAnsi" w:eastAsiaTheme="minorHAnsi" w:hAnsiTheme="minorHAnsi" w:cstheme="minorHAnsi"/>
          <w:sz w:val="22"/>
          <w:szCs w:val="22"/>
          <w:lang w:eastAsia="en-US"/>
        </w:rPr>
        <w:t xml:space="preserve">conservative approach of </w:t>
      </w:r>
      <w:r w:rsidR="00F25CA8">
        <w:rPr>
          <w:rFonts w:asciiTheme="minorHAnsi" w:eastAsiaTheme="minorHAnsi" w:hAnsiTheme="minorHAnsi" w:cstheme="minorHAnsi"/>
          <w:sz w:val="22"/>
          <w:szCs w:val="22"/>
          <w:lang w:eastAsia="en-US"/>
        </w:rPr>
        <w:t xml:space="preserve">using </w:t>
      </w:r>
      <w:r w:rsidR="00490DF6">
        <w:rPr>
          <w:rFonts w:asciiTheme="minorHAnsi" w:eastAsiaTheme="minorHAnsi" w:hAnsiTheme="minorHAnsi" w:cstheme="minorHAnsi"/>
          <w:sz w:val="22"/>
          <w:szCs w:val="22"/>
          <w:lang w:eastAsia="en-US"/>
        </w:rPr>
        <w:t xml:space="preserve">a </w:t>
      </w:r>
      <w:r w:rsidR="0048258F" w:rsidRPr="0048258F">
        <w:rPr>
          <w:rFonts w:asciiTheme="minorHAnsi" w:eastAsiaTheme="minorHAnsi" w:hAnsiTheme="minorHAnsi" w:cstheme="minorHAnsi"/>
          <w:sz w:val="22"/>
          <w:szCs w:val="22"/>
          <w:lang w:eastAsia="en-US"/>
        </w:rPr>
        <w:t xml:space="preserve">Bonferroni correction </w:t>
      </w:r>
      <w:r w:rsidR="00604074">
        <w:rPr>
          <w:rFonts w:asciiTheme="minorHAnsi" w:eastAsiaTheme="minorHAnsi" w:hAnsiTheme="minorHAnsi" w:cstheme="minorHAnsi"/>
          <w:sz w:val="22"/>
          <w:szCs w:val="22"/>
          <w:lang w:eastAsia="en-US"/>
        </w:rPr>
        <w:t xml:space="preserve">also </w:t>
      </w:r>
      <w:r w:rsidR="0048258F" w:rsidRPr="0048258F">
        <w:rPr>
          <w:rFonts w:asciiTheme="minorHAnsi" w:eastAsiaTheme="minorHAnsi" w:hAnsiTheme="minorHAnsi" w:cstheme="minorHAnsi"/>
          <w:sz w:val="22"/>
          <w:szCs w:val="22"/>
          <w:lang w:eastAsia="en-US"/>
        </w:rPr>
        <w:t>contribut</w:t>
      </w:r>
      <w:r w:rsidR="00F25CA8">
        <w:rPr>
          <w:rFonts w:asciiTheme="minorHAnsi" w:eastAsiaTheme="minorHAnsi" w:hAnsiTheme="minorHAnsi" w:cstheme="minorHAnsi"/>
          <w:sz w:val="22"/>
          <w:szCs w:val="22"/>
          <w:lang w:eastAsia="en-US"/>
        </w:rPr>
        <w:t>ed</w:t>
      </w:r>
      <w:r w:rsidR="0048258F" w:rsidRPr="0048258F">
        <w:rPr>
          <w:rFonts w:asciiTheme="minorHAnsi" w:eastAsiaTheme="minorHAnsi" w:hAnsiTheme="minorHAnsi" w:cstheme="minorHAnsi"/>
          <w:sz w:val="22"/>
          <w:szCs w:val="22"/>
          <w:lang w:eastAsia="en-US"/>
        </w:rPr>
        <w:t xml:space="preserve"> to the </w:t>
      </w:r>
      <w:r w:rsidR="0048258F" w:rsidRPr="0048258F">
        <w:rPr>
          <w:rFonts w:asciiTheme="minorHAnsi" w:hAnsiTheme="minorHAnsi" w:cstheme="minorHAnsi"/>
          <w:sz w:val="22"/>
          <w:szCs w:val="22"/>
        </w:rPr>
        <w:t xml:space="preserve">lack of significance for </w:t>
      </w:r>
      <w:r w:rsidR="00FA4290">
        <w:rPr>
          <w:rFonts w:asciiTheme="minorHAnsi" w:hAnsiTheme="minorHAnsi" w:cstheme="minorHAnsi"/>
          <w:sz w:val="22"/>
          <w:szCs w:val="22"/>
        </w:rPr>
        <w:t>12-month</w:t>
      </w:r>
      <w:r w:rsidR="0048258F" w:rsidRPr="0048258F">
        <w:rPr>
          <w:rFonts w:asciiTheme="minorHAnsi" w:hAnsiTheme="minorHAnsi" w:cstheme="minorHAnsi"/>
          <w:sz w:val="22"/>
          <w:szCs w:val="22"/>
        </w:rPr>
        <w:t xml:space="preserve"> incentive</w:t>
      </w:r>
      <w:r w:rsidR="00420CAB">
        <w:rPr>
          <w:rFonts w:asciiTheme="minorHAnsi" w:hAnsiTheme="minorHAnsi" w:cstheme="minorHAnsi"/>
          <w:sz w:val="22"/>
          <w:szCs w:val="22"/>
        </w:rPr>
        <w:t>s</w:t>
      </w:r>
      <w:r w:rsidR="0048258F" w:rsidRPr="0048258F">
        <w:rPr>
          <w:rFonts w:asciiTheme="minorHAnsi" w:hAnsiTheme="minorHAnsi" w:cstheme="minorHAnsi"/>
          <w:sz w:val="22"/>
          <w:szCs w:val="22"/>
        </w:rPr>
        <w:t xml:space="preserve"> </w:t>
      </w:r>
      <w:r w:rsidR="00984F61">
        <w:rPr>
          <w:rFonts w:asciiTheme="minorHAnsi" w:hAnsiTheme="minorHAnsi" w:cstheme="minorHAnsi"/>
          <w:sz w:val="22"/>
          <w:szCs w:val="22"/>
        </w:rPr>
        <w:t>versus</w:t>
      </w:r>
      <w:r w:rsidR="0048258F" w:rsidRPr="0048258F">
        <w:rPr>
          <w:rFonts w:asciiTheme="minorHAnsi" w:hAnsiTheme="minorHAnsi" w:cstheme="minorHAnsi"/>
          <w:sz w:val="22"/>
          <w:szCs w:val="22"/>
        </w:rPr>
        <w:t xml:space="preserve"> </w:t>
      </w:r>
      <w:r w:rsidR="00432703">
        <w:rPr>
          <w:rFonts w:asciiTheme="minorHAnsi" w:hAnsiTheme="minorHAnsi" w:cstheme="minorHAnsi"/>
          <w:sz w:val="22"/>
          <w:szCs w:val="22"/>
        </w:rPr>
        <w:t>UC</w:t>
      </w:r>
      <w:r w:rsidR="0048258F" w:rsidRPr="0048258F">
        <w:rPr>
          <w:rFonts w:asciiTheme="minorHAnsi" w:hAnsiTheme="minorHAnsi" w:cstheme="minorHAnsi"/>
          <w:sz w:val="22"/>
          <w:szCs w:val="22"/>
        </w:rPr>
        <w:t>.</w:t>
      </w:r>
      <w:r w:rsidR="0048258F">
        <w:rPr>
          <w:rFonts w:asciiTheme="minorHAnsi" w:hAnsiTheme="minorHAnsi" w:cstheme="minorHAnsi"/>
          <w:sz w:val="22"/>
          <w:szCs w:val="22"/>
        </w:rPr>
        <w:t xml:space="preserve"> </w:t>
      </w:r>
      <w:r w:rsidR="00827DFE">
        <w:rPr>
          <w:rFonts w:asciiTheme="minorHAnsi" w:hAnsiTheme="minorHAnsi" w:cstheme="minorHAnsi"/>
          <w:sz w:val="22"/>
          <w:szCs w:val="22"/>
        </w:rPr>
        <w:t xml:space="preserve">On reflection, </w:t>
      </w:r>
      <w:r w:rsidR="00C34F12">
        <w:rPr>
          <w:rFonts w:asciiTheme="minorHAnsi" w:hAnsiTheme="minorHAnsi" w:cstheme="minorHAnsi"/>
          <w:sz w:val="22"/>
          <w:szCs w:val="22"/>
        </w:rPr>
        <w:t xml:space="preserve">considering </w:t>
      </w:r>
      <w:r w:rsidR="00D76E92">
        <w:rPr>
          <w:rFonts w:asciiTheme="minorHAnsi" w:hAnsiTheme="minorHAnsi" w:cstheme="minorHAnsi"/>
          <w:sz w:val="22"/>
          <w:szCs w:val="22"/>
        </w:rPr>
        <w:t xml:space="preserve">the </w:t>
      </w:r>
      <w:r w:rsidR="00776BCA">
        <w:rPr>
          <w:rFonts w:asciiTheme="minorHAnsi" w:hAnsiTheme="minorHAnsi" w:cstheme="minorHAnsi"/>
          <w:sz w:val="22"/>
          <w:szCs w:val="22"/>
        </w:rPr>
        <w:t xml:space="preserve">challenges of Covid and consequent </w:t>
      </w:r>
      <w:r w:rsidR="00C34F12">
        <w:rPr>
          <w:rFonts w:asciiTheme="minorHAnsi" w:hAnsiTheme="minorHAnsi" w:cstheme="minorHAnsi"/>
          <w:sz w:val="22"/>
          <w:szCs w:val="22"/>
        </w:rPr>
        <w:t xml:space="preserve">reduced sample size, </w:t>
      </w:r>
      <w:r w:rsidR="009A16C4">
        <w:rPr>
          <w:rFonts w:asciiTheme="minorHAnsi" w:hAnsiTheme="minorHAnsi" w:cstheme="minorHAnsi"/>
          <w:sz w:val="22"/>
          <w:szCs w:val="22"/>
        </w:rPr>
        <w:t xml:space="preserve">prior to commencing the analysis, </w:t>
      </w:r>
      <w:r w:rsidR="00776BCA">
        <w:rPr>
          <w:rFonts w:asciiTheme="minorHAnsi" w:hAnsiTheme="minorHAnsi" w:cstheme="minorHAnsi"/>
          <w:sz w:val="22"/>
          <w:szCs w:val="22"/>
        </w:rPr>
        <w:t xml:space="preserve">we would have been justified </w:t>
      </w:r>
      <w:r w:rsidR="004A3DA8">
        <w:rPr>
          <w:rFonts w:asciiTheme="minorHAnsi" w:hAnsiTheme="minorHAnsi" w:cstheme="minorHAnsi"/>
          <w:sz w:val="22"/>
          <w:szCs w:val="22"/>
        </w:rPr>
        <w:t xml:space="preserve">in </w:t>
      </w:r>
      <w:r w:rsidR="000B79B3">
        <w:rPr>
          <w:rFonts w:asciiTheme="minorHAnsi" w:hAnsiTheme="minorHAnsi" w:cstheme="minorHAnsi"/>
          <w:sz w:val="22"/>
          <w:szCs w:val="22"/>
        </w:rPr>
        <w:t xml:space="preserve">adopting a revised </w:t>
      </w:r>
      <w:r w:rsidR="00C727AF">
        <w:rPr>
          <w:rFonts w:asciiTheme="minorHAnsi" w:hAnsiTheme="minorHAnsi" w:cstheme="minorHAnsi"/>
          <w:sz w:val="22"/>
          <w:szCs w:val="22"/>
        </w:rPr>
        <w:t xml:space="preserve">analysis </w:t>
      </w:r>
      <w:r w:rsidR="00330ABE">
        <w:rPr>
          <w:rFonts w:asciiTheme="minorHAnsi" w:hAnsiTheme="minorHAnsi" w:cstheme="minorHAnsi"/>
          <w:sz w:val="22"/>
          <w:szCs w:val="22"/>
        </w:rPr>
        <w:t>plan</w:t>
      </w:r>
      <w:r w:rsidR="00C727AF">
        <w:rPr>
          <w:rFonts w:asciiTheme="minorHAnsi" w:hAnsiTheme="minorHAnsi" w:cstheme="minorHAnsi"/>
          <w:sz w:val="22"/>
          <w:szCs w:val="22"/>
        </w:rPr>
        <w:t>. This could have</w:t>
      </w:r>
      <w:r w:rsidR="000B79B3">
        <w:rPr>
          <w:rFonts w:asciiTheme="minorHAnsi" w:hAnsiTheme="minorHAnsi" w:cstheme="minorHAnsi"/>
          <w:sz w:val="22"/>
          <w:szCs w:val="22"/>
        </w:rPr>
        <w:t xml:space="preserve"> includ</w:t>
      </w:r>
      <w:r w:rsidR="00C727AF">
        <w:rPr>
          <w:rFonts w:asciiTheme="minorHAnsi" w:hAnsiTheme="minorHAnsi" w:cstheme="minorHAnsi"/>
          <w:sz w:val="22"/>
          <w:szCs w:val="22"/>
        </w:rPr>
        <w:t>ed</w:t>
      </w:r>
      <w:r w:rsidR="00330ABE">
        <w:rPr>
          <w:rFonts w:asciiTheme="minorHAnsi" w:hAnsiTheme="minorHAnsi" w:cstheme="minorHAnsi"/>
          <w:sz w:val="22"/>
          <w:szCs w:val="22"/>
        </w:rPr>
        <w:t xml:space="preserve"> two primary analys</w:t>
      </w:r>
      <w:r w:rsidR="00B8731C">
        <w:rPr>
          <w:rFonts w:asciiTheme="minorHAnsi" w:hAnsiTheme="minorHAnsi" w:cstheme="minorHAnsi"/>
          <w:sz w:val="22"/>
          <w:szCs w:val="22"/>
        </w:rPr>
        <w:t>e</w:t>
      </w:r>
      <w:r w:rsidR="00330ABE">
        <w:rPr>
          <w:rFonts w:asciiTheme="minorHAnsi" w:hAnsiTheme="minorHAnsi" w:cstheme="minorHAnsi"/>
          <w:sz w:val="22"/>
          <w:szCs w:val="22"/>
        </w:rPr>
        <w:t>s</w:t>
      </w:r>
      <w:r w:rsidR="00E278F4">
        <w:rPr>
          <w:rFonts w:asciiTheme="minorHAnsi" w:hAnsiTheme="minorHAnsi" w:cstheme="minorHAnsi"/>
          <w:sz w:val="22"/>
          <w:szCs w:val="22"/>
        </w:rPr>
        <w:t xml:space="preserve">, comparing each incentive intervention with </w:t>
      </w:r>
      <w:r w:rsidR="005C2D5F">
        <w:rPr>
          <w:rFonts w:asciiTheme="minorHAnsi" w:hAnsiTheme="minorHAnsi" w:cstheme="minorHAnsi"/>
          <w:sz w:val="22"/>
          <w:szCs w:val="22"/>
        </w:rPr>
        <w:t>UC using P</w:t>
      </w:r>
      <w:r w:rsidR="00521E5C">
        <w:rPr>
          <w:rFonts w:asciiTheme="minorHAnsi" w:hAnsiTheme="minorHAnsi" w:cstheme="minorHAnsi"/>
          <w:sz w:val="22"/>
          <w:szCs w:val="22"/>
        </w:rPr>
        <w:t xml:space="preserve">&lt;0.05, </w:t>
      </w:r>
      <w:r w:rsidR="001303BD">
        <w:rPr>
          <w:rFonts w:asciiTheme="minorHAnsi" w:hAnsiTheme="minorHAnsi" w:cstheme="minorHAnsi"/>
          <w:sz w:val="22"/>
          <w:szCs w:val="22"/>
        </w:rPr>
        <w:t>and</w:t>
      </w:r>
      <w:r w:rsidR="00521E5C">
        <w:rPr>
          <w:rFonts w:asciiTheme="minorHAnsi" w:hAnsiTheme="minorHAnsi" w:cstheme="minorHAnsi"/>
          <w:sz w:val="22"/>
          <w:szCs w:val="22"/>
        </w:rPr>
        <w:t xml:space="preserve"> a secondary </w:t>
      </w:r>
      <w:r w:rsidR="00DE410E">
        <w:rPr>
          <w:rFonts w:asciiTheme="minorHAnsi" w:hAnsiTheme="minorHAnsi" w:cstheme="minorHAnsi"/>
          <w:sz w:val="22"/>
          <w:szCs w:val="22"/>
        </w:rPr>
        <w:t xml:space="preserve">analysis comparing the incentive interventions using </w:t>
      </w:r>
      <w:r w:rsidR="001303BD">
        <w:rPr>
          <w:rFonts w:asciiTheme="minorHAnsi" w:hAnsiTheme="minorHAnsi" w:cstheme="minorHAnsi"/>
          <w:sz w:val="22"/>
          <w:szCs w:val="22"/>
        </w:rPr>
        <w:t xml:space="preserve">a </w:t>
      </w:r>
      <w:r w:rsidR="00823AE8">
        <w:rPr>
          <w:rFonts w:asciiTheme="minorHAnsi" w:hAnsiTheme="minorHAnsi" w:cstheme="minorHAnsi"/>
          <w:sz w:val="22"/>
          <w:szCs w:val="22"/>
        </w:rPr>
        <w:t>Bonferroni correction</w:t>
      </w:r>
      <w:r w:rsidR="009051F2">
        <w:rPr>
          <w:rFonts w:asciiTheme="minorHAnsi" w:hAnsiTheme="minorHAnsi" w:cstheme="minorHAnsi"/>
          <w:sz w:val="22"/>
          <w:szCs w:val="22"/>
        </w:rPr>
        <w:t>, in which case the results would have been definitive</w:t>
      </w:r>
      <w:r w:rsidR="00DE410E">
        <w:rPr>
          <w:rFonts w:asciiTheme="minorHAnsi" w:hAnsiTheme="minorHAnsi" w:cstheme="minorHAnsi"/>
          <w:sz w:val="22"/>
          <w:szCs w:val="22"/>
        </w:rPr>
        <w:t xml:space="preserve">. </w:t>
      </w:r>
      <w:r w:rsidR="00C500F6" w:rsidRPr="00201F0E">
        <w:rPr>
          <w:rFonts w:asciiTheme="minorHAnsi" w:hAnsiTheme="minorHAnsi" w:cstheme="minorHAnsi"/>
          <w:sz w:val="22"/>
          <w:szCs w:val="22"/>
        </w:rPr>
        <w:t>Follow-up r</w:t>
      </w:r>
      <w:r w:rsidR="005249AF" w:rsidRPr="00201F0E">
        <w:rPr>
          <w:rFonts w:asciiTheme="minorHAnsi" w:hAnsiTheme="minorHAnsi" w:cstheme="minorHAnsi"/>
          <w:sz w:val="22"/>
          <w:szCs w:val="22"/>
        </w:rPr>
        <w:t>ates were highe</w:t>
      </w:r>
      <w:r w:rsidR="00420CAB">
        <w:rPr>
          <w:rFonts w:asciiTheme="minorHAnsi" w:hAnsiTheme="minorHAnsi" w:cstheme="minorHAnsi"/>
          <w:sz w:val="22"/>
          <w:szCs w:val="22"/>
        </w:rPr>
        <w:t>st</w:t>
      </w:r>
      <w:r w:rsidR="005249AF" w:rsidRPr="00201F0E">
        <w:rPr>
          <w:rFonts w:asciiTheme="minorHAnsi" w:hAnsiTheme="minorHAnsi" w:cstheme="minorHAnsi"/>
          <w:sz w:val="22"/>
          <w:szCs w:val="22"/>
        </w:rPr>
        <w:t xml:space="preserve"> in the </w:t>
      </w:r>
      <w:r w:rsidR="00FA4290">
        <w:rPr>
          <w:rFonts w:asciiTheme="minorHAnsi" w:hAnsiTheme="minorHAnsi" w:cstheme="minorHAnsi"/>
          <w:sz w:val="22"/>
          <w:szCs w:val="22"/>
        </w:rPr>
        <w:t>12-month</w:t>
      </w:r>
      <w:r w:rsidR="009B26C3" w:rsidRPr="00201F0E">
        <w:rPr>
          <w:rFonts w:asciiTheme="minorHAnsi" w:hAnsiTheme="minorHAnsi" w:cstheme="minorHAnsi"/>
          <w:sz w:val="22"/>
          <w:szCs w:val="22"/>
        </w:rPr>
        <w:t xml:space="preserve"> incentives group</w:t>
      </w:r>
      <w:r w:rsidR="0003411D" w:rsidRPr="00201F0E">
        <w:rPr>
          <w:rFonts w:asciiTheme="minorHAnsi" w:hAnsiTheme="minorHAnsi" w:cstheme="minorHAnsi"/>
          <w:sz w:val="22"/>
          <w:szCs w:val="22"/>
        </w:rPr>
        <w:t xml:space="preserve">, </w:t>
      </w:r>
      <w:r w:rsidR="00AD2B5B">
        <w:rPr>
          <w:rFonts w:asciiTheme="minorHAnsi" w:hAnsiTheme="minorHAnsi" w:cstheme="minorHAnsi"/>
          <w:sz w:val="22"/>
          <w:szCs w:val="22"/>
        </w:rPr>
        <w:t>as</w:t>
      </w:r>
      <w:r w:rsidR="0003411D" w:rsidRPr="00201F0E">
        <w:rPr>
          <w:rFonts w:asciiTheme="minorHAnsi" w:hAnsiTheme="minorHAnsi" w:cstheme="minorHAnsi"/>
          <w:sz w:val="22"/>
          <w:szCs w:val="22"/>
        </w:rPr>
        <w:t xml:space="preserve"> consistent with </w:t>
      </w:r>
      <w:r w:rsidR="008F1D74" w:rsidRPr="00201F0E">
        <w:rPr>
          <w:rFonts w:asciiTheme="minorHAnsi" w:hAnsiTheme="minorHAnsi" w:cstheme="minorHAnsi"/>
          <w:sz w:val="22"/>
          <w:szCs w:val="22"/>
        </w:rPr>
        <w:t xml:space="preserve">evidence </w:t>
      </w:r>
      <w:r w:rsidR="00EE038C" w:rsidRPr="00201F0E">
        <w:rPr>
          <w:rFonts w:asciiTheme="minorHAnsi" w:hAnsiTheme="minorHAnsi" w:cstheme="minorHAnsi"/>
          <w:sz w:val="22"/>
          <w:szCs w:val="22"/>
        </w:rPr>
        <w:t xml:space="preserve">that </w:t>
      </w:r>
      <w:r w:rsidR="0003411D" w:rsidRPr="00201F0E">
        <w:rPr>
          <w:rFonts w:asciiTheme="minorHAnsi" w:hAnsiTheme="minorHAnsi" w:cstheme="minorHAnsi"/>
          <w:sz w:val="22"/>
          <w:szCs w:val="22"/>
        </w:rPr>
        <w:t>incentive</w:t>
      </w:r>
      <w:r w:rsidR="00AD2B5B">
        <w:rPr>
          <w:rFonts w:asciiTheme="minorHAnsi" w:hAnsiTheme="minorHAnsi" w:cstheme="minorHAnsi"/>
          <w:sz w:val="22"/>
          <w:szCs w:val="22"/>
        </w:rPr>
        <w:t>s</w:t>
      </w:r>
      <w:r w:rsidR="0003411D" w:rsidRPr="00201F0E">
        <w:rPr>
          <w:rFonts w:asciiTheme="minorHAnsi" w:hAnsiTheme="minorHAnsi" w:cstheme="minorHAnsi"/>
          <w:sz w:val="22"/>
          <w:szCs w:val="22"/>
        </w:rPr>
        <w:t xml:space="preserve"> improve retention </w:t>
      </w:r>
      <w:r w:rsidR="000D3859">
        <w:rPr>
          <w:rFonts w:asciiTheme="minorHAnsi" w:hAnsiTheme="minorHAnsi" w:cstheme="minorHAnsi"/>
          <w:sz w:val="22"/>
          <w:szCs w:val="22"/>
        </w:rPr>
        <w:t>[</w:t>
      </w:r>
      <w:r w:rsidR="00573AA2">
        <w:rPr>
          <w:rFonts w:asciiTheme="minorHAnsi" w:hAnsiTheme="minorHAnsi" w:cstheme="minorHAnsi"/>
          <w:sz w:val="22"/>
          <w:szCs w:val="22"/>
        </w:rPr>
        <w:t>3</w:t>
      </w:r>
      <w:r w:rsidR="00D63672">
        <w:rPr>
          <w:rFonts w:asciiTheme="minorHAnsi" w:hAnsiTheme="minorHAnsi" w:cstheme="minorHAnsi"/>
          <w:sz w:val="22"/>
          <w:szCs w:val="22"/>
        </w:rPr>
        <w:t>7</w:t>
      </w:r>
      <w:r w:rsidR="00573AA2">
        <w:rPr>
          <w:rFonts w:asciiTheme="minorHAnsi" w:hAnsiTheme="minorHAnsi" w:cstheme="minorHAnsi"/>
          <w:sz w:val="22"/>
          <w:szCs w:val="22"/>
        </w:rPr>
        <w:t>]</w:t>
      </w:r>
      <w:r w:rsidR="00A71B63" w:rsidRPr="00201F0E">
        <w:rPr>
          <w:rFonts w:asciiTheme="minorHAnsi" w:hAnsiTheme="minorHAnsi" w:cstheme="minorHAnsi"/>
          <w:color w:val="212121"/>
          <w:sz w:val="22"/>
          <w:szCs w:val="22"/>
          <w:shd w:val="clear" w:color="auto" w:fill="FFFFFF"/>
        </w:rPr>
        <w:t>.</w:t>
      </w:r>
      <w:r w:rsidR="001A5BE8" w:rsidRPr="00201F0E">
        <w:rPr>
          <w:rFonts w:asciiTheme="minorHAnsi" w:hAnsiTheme="minorHAnsi" w:cstheme="minorHAnsi"/>
          <w:color w:val="212121"/>
          <w:sz w:val="22"/>
          <w:szCs w:val="22"/>
          <w:shd w:val="clear" w:color="auto" w:fill="FFFFFF"/>
        </w:rPr>
        <w:t xml:space="preserve"> </w:t>
      </w:r>
      <w:r w:rsidR="00200F0E" w:rsidRPr="00CC6501">
        <w:rPr>
          <w:rFonts w:asciiTheme="minorHAnsi" w:eastAsiaTheme="minorHAnsi" w:hAnsiTheme="minorHAnsi" w:cstheme="minorHAnsi"/>
          <w:sz w:val="22"/>
          <w:szCs w:val="22"/>
          <w:lang w:eastAsia="en-US"/>
        </w:rPr>
        <w:t xml:space="preserve">This </w:t>
      </w:r>
      <w:r w:rsidR="00A03857" w:rsidRPr="00CC6501">
        <w:rPr>
          <w:rFonts w:asciiTheme="minorHAnsi" w:eastAsiaTheme="minorHAnsi" w:hAnsiTheme="minorHAnsi" w:cstheme="minorHAnsi"/>
          <w:sz w:val="22"/>
          <w:szCs w:val="22"/>
          <w:lang w:eastAsia="en-US"/>
        </w:rPr>
        <w:t>may</w:t>
      </w:r>
      <w:r w:rsidR="00200F0E" w:rsidRPr="00CC6501">
        <w:rPr>
          <w:rFonts w:asciiTheme="minorHAnsi" w:eastAsiaTheme="minorHAnsi" w:hAnsiTheme="minorHAnsi" w:cstheme="minorHAnsi"/>
          <w:sz w:val="22"/>
          <w:szCs w:val="22"/>
          <w:lang w:eastAsia="en-US"/>
        </w:rPr>
        <w:t xml:space="preserve"> have increased abstinence rate</w:t>
      </w:r>
      <w:r w:rsidR="00F84203">
        <w:rPr>
          <w:rFonts w:asciiTheme="minorHAnsi" w:eastAsiaTheme="minorHAnsi" w:hAnsiTheme="minorHAnsi" w:cstheme="minorHAnsi"/>
          <w:sz w:val="22"/>
          <w:szCs w:val="22"/>
          <w:lang w:eastAsia="en-US"/>
        </w:rPr>
        <w:t>s</w:t>
      </w:r>
      <w:r w:rsidR="00200F0E" w:rsidRPr="00CC6501">
        <w:rPr>
          <w:rFonts w:asciiTheme="minorHAnsi" w:eastAsiaTheme="minorHAnsi" w:hAnsiTheme="minorHAnsi" w:cstheme="minorHAnsi"/>
          <w:sz w:val="22"/>
          <w:szCs w:val="22"/>
          <w:lang w:eastAsia="en-US"/>
        </w:rPr>
        <w:t xml:space="preserve"> in </w:t>
      </w:r>
      <w:r w:rsidR="00E43E60">
        <w:rPr>
          <w:rFonts w:asciiTheme="minorHAnsi" w:eastAsiaTheme="minorHAnsi" w:hAnsiTheme="minorHAnsi" w:cstheme="minorHAnsi"/>
          <w:sz w:val="22"/>
          <w:szCs w:val="22"/>
          <w:lang w:eastAsia="en-US"/>
        </w:rPr>
        <w:t>this</w:t>
      </w:r>
      <w:r w:rsidR="00200F0E" w:rsidRPr="00CC6501">
        <w:rPr>
          <w:rFonts w:asciiTheme="minorHAnsi" w:eastAsiaTheme="minorHAnsi" w:hAnsiTheme="minorHAnsi" w:cstheme="minorHAnsi"/>
          <w:sz w:val="22"/>
          <w:szCs w:val="22"/>
          <w:lang w:eastAsia="en-US"/>
        </w:rPr>
        <w:t xml:space="preserve"> group</w:t>
      </w:r>
      <w:r w:rsidR="00A03857" w:rsidRPr="00CC6501">
        <w:rPr>
          <w:rFonts w:asciiTheme="minorHAnsi" w:eastAsiaTheme="minorHAnsi" w:hAnsiTheme="minorHAnsi" w:cstheme="minorHAnsi"/>
          <w:sz w:val="22"/>
          <w:szCs w:val="22"/>
          <w:lang w:eastAsia="en-US"/>
        </w:rPr>
        <w:t>,</w:t>
      </w:r>
      <w:r w:rsidR="00200F0E" w:rsidRPr="00CC6501">
        <w:rPr>
          <w:rFonts w:asciiTheme="minorHAnsi" w:eastAsiaTheme="minorHAnsi" w:hAnsiTheme="minorHAnsi" w:cstheme="minorHAnsi"/>
          <w:sz w:val="22"/>
          <w:szCs w:val="22"/>
          <w:lang w:eastAsia="en-US"/>
        </w:rPr>
        <w:t xml:space="preserve"> since missing data were analysed as smokers</w:t>
      </w:r>
      <w:r w:rsidR="00A83916">
        <w:rPr>
          <w:rFonts w:asciiTheme="minorHAnsi" w:eastAsiaTheme="minorHAnsi" w:hAnsiTheme="minorHAnsi" w:cstheme="minorHAnsi"/>
          <w:sz w:val="22"/>
          <w:szCs w:val="22"/>
          <w:lang w:eastAsia="en-US"/>
        </w:rPr>
        <w:t>.</w:t>
      </w:r>
      <w:r w:rsidR="00200F0E" w:rsidRPr="00CC6501">
        <w:rPr>
          <w:rFonts w:asciiTheme="minorHAnsi" w:eastAsiaTheme="minorHAnsi" w:hAnsiTheme="minorHAnsi" w:cstheme="minorHAnsi"/>
          <w:sz w:val="22"/>
          <w:szCs w:val="22"/>
          <w:lang w:eastAsia="en-US"/>
        </w:rPr>
        <w:t xml:space="preserve"> </w:t>
      </w:r>
      <w:r w:rsidR="00A83916">
        <w:rPr>
          <w:rFonts w:asciiTheme="minorHAnsi" w:eastAsiaTheme="minorHAnsi" w:hAnsiTheme="minorHAnsi" w:cstheme="minorHAnsi"/>
          <w:sz w:val="22"/>
          <w:szCs w:val="22"/>
          <w:lang w:eastAsia="en-US"/>
        </w:rPr>
        <w:t>However,</w:t>
      </w:r>
      <w:r w:rsidR="00200F0E" w:rsidRPr="00CC6501">
        <w:rPr>
          <w:rFonts w:asciiTheme="minorHAnsi" w:eastAsiaTheme="minorHAnsi" w:hAnsiTheme="minorHAnsi" w:cstheme="minorHAnsi"/>
          <w:sz w:val="22"/>
          <w:szCs w:val="22"/>
          <w:lang w:eastAsia="en-US"/>
        </w:rPr>
        <w:t xml:space="preserve"> this does</w:t>
      </w:r>
      <w:r w:rsidR="00A03857" w:rsidRPr="00CC6501">
        <w:rPr>
          <w:rFonts w:asciiTheme="minorHAnsi" w:eastAsiaTheme="minorHAnsi" w:hAnsiTheme="minorHAnsi" w:cstheme="minorHAnsi"/>
          <w:sz w:val="22"/>
          <w:szCs w:val="22"/>
          <w:lang w:eastAsia="en-US"/>
        </w:rPr>
        <w:t xml:space="preserve"> not</w:t>
      </w:r>
      <w:r w:rsidR="00200F0E" w:rsidRPr="00CC6501">
        <w:rPr>
          <w:rFonts w:asciiTheme="minorHAnsi" w:eastAsiaTheme="minorHAnsi" w:hAnsiTheme="minorHAnsi" w:cstheme="minorHAnsi"/>
          <w:sz w:val="22"/>
          <w:szCs w:val="22"/>
          <w:lang w:eastAsia="en-US"/>
        </w:rPr>
        <w:t xml:space="preserve"> seem to explain the findings as results were similar with alternative approaches to dealing with missing data.</w:t>
      </w:r>
      <w:r w:rsidR="008C7165" w:rsidRPr="00CC6501">
        <w:rPr>
          <w:rFonts w:asciiTheme="minorHAnsi" w:eastAsiaTheme="minorHAnsi" w:hAnsiTheme="minorHAnsi" w:cstheme="minorHAnsi"/>
          <w:sz w:val="22"/>
          <w:szCs w:val="22"/>
          <w:lang w:eastAsia="en-US"/>
        </w:rPr>
        <w:t xml:space="preserve"> </w:t>
      </w:r>
    </w:p>
    <w:p w14:paraId="46D82958" w14:textId="1D71E31D" w:rsidR="00C9793E" w:rsidRPr="009E4C1C" w:rsidRDefault="00CD1635" w:rsidP="00BE2DEB">
      <w:pPr>
        <w:spacing w:before="100" w:beforeAutospacing="1" w:after="100" w:afterAutospacing="1" w:line="360" w:lineRule="auto"/>
      </w:pPr>
      <w:r w:rsidRPr="00201F0E">
        <w:rPr>
          <w:rFonts w:cstheme="minorHAnsi"/>
          <w:color w:val="212121"/>
          <w:shd w:val="clear" w:color="auto" w:fill="FFFFFF"/>
        </w:rPr>
        <w:t>F</w:t>
      </w:r>
      <w:r w:rsidR="001153DD" w:rsidRPr="00201F0E">
        <w:rPr>
          <w:rFonts w:cstheme="minorHAnsi"/>
          <w:color w:val="212121"/>
          <w:shd w:val="clear" w:color="auto" w:fill="FFFFFF"/>
        </w:rPr>
        <w:t xml:space="preserve">or the primary outcome, </w:t>
      </w:r>
      <w:r w:rsidR="00D03C0A" w:rsidRPr="00201F0E">
        <w:rPr>
          <w:rFonts w:cstheme="minorHAnsi"/>
          <w:color w:val="212121"/>
          <w:shd w:val="clear" w:color="auto" w:fill="FFFFFF"/>
        </w:rPr>
        <w:t xml:space="preserve">rates of providing biochemical verification </w:t>
      </w:r>
      <w:r w:rsidR="004A00EA" w:rsidRPr="00201F0E">
        <w:rPr>
          <w:rFonts w:cstheme="minorHAnsi"/>
          <w:color w:val="212121"/>
          <w:shd w:val="clear" w:color="auto" w:fill="FFFFFF"/>
        </w:rPr>
        <w:t xml:space="preserve">were </w:t>
      </w:r>
      <w:r w:rsidR="00D33C4B" w:rsidRPr="00201F0E">
        <w:rPr>
          <w:rFonts w:cstheme="minorHAnsi"/>
          <w:color w:val="212121"/>
          <w:shd w:val="clear" w:color="auto" w:fill="FFFFFF"/>
        </w:rPr>
        <w:t xml:space="preserve">lower in the </w:t>
      </w:r>
      <w:r w:rsidR="008677F7">
        <w:rPr>
          <w:rFonts w:cstheme="minorHAnsi"/>
          <w:color w:val="212121"/>
          <w:shd w:val="clear" w:color="auto" w:fill="FFFFFF"/>
        </w:rPr>
        <w:t>three-month</w:t>
      </w:r>
      <w:r w:rsidR="00D33C4B" w:rsidRPr="00201F0E">
        <w:rPr>
          <w:rFonts w:cstheme="minorHAnsi"/>
          <w:color w:val="212121"/>
          <w:shd w:val="clear" w:color="auto" w:fill="FFFFFF"/>
        </w:rPr>
        <w:t xml:space="preserve"> incentive group compared with the other groups</w:t>
      </w:r>
      <w:r w:rsidR="00385370" w:rsidRPr="00201F0E">
        <w:rPr>
          <w:rFonts w:cstheme="minorHAnsi"/>
          <w:color w:val="212121"/>
          <w:shd w:val="clear" w:color="auto" w:fill="FFFFFF"/>
        </w:rPr>
        <w:t>,</w:t>
      </w:r>
      <w:r w:rsidR="00D33C4B" w:rsidRPr="00201F0E">
        <w:rPr>
          <w:rFonts w:cstheme="minorHAnsi"/>
          <w:color w:val="212121"/>
          <w:shd w:val="clear" w:color="auto" w:fill="FFFFFF"/>
        </w:rPr>
        <w:t xml:space="preserve"> </w:t>
      </w:r>
      <w:r w:rsidR="00385370" w:rsidRPr="00201F0E">
        <w:rPr>
          <w:rFonts w:cstheme="minorHAnsi"/>
          <w:color w:val="212121"/>
          <w:shd w:val="clear" w:color="auto" w:fill="FFFFFF"/>
        </w:rPr>
        <w:t>which</w:t>
      </w:r>
      <w:r w:rsidR="00D33C4B" w:rsidRPr="00201F0E">
        <w:rPr>
          <w:rFonts w:cstheme="minorHAnsi"/>
          <w:color w:val="212121"/>
          <w:shd w:val="clear" w:color="auto" w:fill="FFFFFF"/>
        </w:rPr>
        <w:t xml:space="preserve"> may have led to underestimation of the </w:t>
      </w:r>
      <w:r w:rsidR="002358BE" w:rsidRPr="00201F0E">
        <w:rPr>
          <w:rFonts w:cstheme="minorHAnsi"/>
          <w:color w:val="212121"/>
          <w:shd w:val="clear" w:color="auto" w:fill="FFFFFF"/>
        </w:rPr>
        <w:t>effect of th</w:t>
      </w:r>
      <w:r w:rsidR="00E625D3" w:rsidRPr="00201F0E">
        <w:rPr>
          <w:rFonts w:cstheme="minorHAnsi"/>
          <w:color w:val="212121"/>
          <w:shd w:val="clear" w:color="auto" w:fill="FFFFFF"/>
        </w:rPr>
        <w:t>is</w:t>
      </w:r>
      <w:r w:rsidR="002358BE" w:rsidRPr="00201F0E">
        <w:rPr>
          <w:rFonts w:cstheme="minorHAnsi"/>
          <w:color w:val="212121"/>
          <w:shd w:val="clear" w:color="auto" w:fill="FFFFFF"/>
        </w:rPr>
        <w:t xml:space="preserve"> </w:t>
      </w:r>
      <w:r w:rsidR="00DC12A0" w:rsidRPr="00201F0E">
        <w:rPr>
          <w:rFonts w:cstheme="minorHAnsi"/>
          <w:color w:val="212121"/>
          <w:shd w:val="clear" w:color="auto" w:fill="FFFFFF"/>
        </w:rPr>
        <w:t>intervention</w:t>
      </w:r>
      <w:r w:rsidR="002358BE" w:rsidRPr="00201F0E">
        <w:rPr>
          <w:rFonts w:cstheme="minorHAnsi"/>
          <w:color w:val="212121"/>
          <w:shd w:val="clear" w:color="auto" w:fill="FFFFFF"/>
        </w:rPr>
        <w:t>.</w:t>
      </w:r>
      <w:r w:rsidR="00744112" w:rsidRPr="00201F0E">
        <w:rPr>
          <w:rFonts w:cstheme="minorHAnsi"/>
          <w:color w:val="212121"/>
          <w:shd w:val="clear" w:color="auto" w:fill="FFFFFF"/>
        </w:rPr>
        <w:t xml:space="preserve"> However, this is unlikely to have a</w:t>
      </w:r>
      <w:r w:rsidR="000239ED" w:rsidRPr="00201F0E">
        <w:rPr>
          <w:rFonts w:cstheme="minorHAnsi"/>
          <w:color w:val="212121"/>
          <w:shd w:val="clear" w:color="auto" w:fill="FFFFFF"/>
        </w:rPr>
        <w:t xml:space="preserve">ffected the </w:t>
      </w:r>
      <w:r w:rsidR="00336B3E" w:rsidRPr="00201F0E">
        <w:rPr>
          <w:rFonts w:cstheme="minorHAnsi"/>
          <w:color w:val="212121"/>
          <w:shd w:val="clear" w:color="auto" w:fill="FFFFFF"/>
        </w:rPr>
        <w:t xml:space="preserve">findings for the </w:t>
      </w:r>
      <w:r w:rsidR="000239ED" w:rsidRPr="00201F0E">
        <w:rPr>
          <w:rFonts w:cstheme="minorHAnsi"/>
          <w:color w:val="212121"/>
          <w:shd w:val="clear" w:color="auto" w:fill="FFFFFF"/>
        </w:rPr>
        <w:t>primary outcome</w:t>
      </w:r>
      <w:r w:rsidR="009414B6" w:rsidRPr="00201F0E">
        <w:rPr>
          <w:rFonts w:cstheme="minorHAnsi"/>
          <w:color w:val="212121"/>
          <w:shd w:val="clear" w:color="auto" w:fill="FFFFFF"/>
        </w:rPr>
        <w:t>,</w:t>
      </w:r>
      <w:r w:rsidR="000239ED" w:rsidRPr="00201F0E">
        <w:rPr>
          <w:rFonts w:cstheme="minorHAnsi"/>
          <w:color w:val="212121"/>
          <w:shd w:val="clear" w:color="auto" w:fill="FFFFFF"/>
        </w:rPr>
        <w:t xml:space="preserve"> as </w:t>
      </w:r>
      <w:r w:rsidR="00336B3E" w:rsidRPr="00201F0E">
        <w:rPr>
          <w:rFonts w:cstheme="minorHAnsi"/>
          <w:color w:val="212121"/>
          <w:shd w:val="clear" w:color="auto" w:fill="FFFFFF"/>
        </w:rPr>
        <w:t xml:space="preserve">self-reports </w:t>
      </w:r>
      <w:r w:rsidR="00CF3A04" w:rsidRPr="00201F0E">
        <w:rPr>
          <w:rFonts w:cstheme="minorHAnsi"/>
          <w:color w:val="212121"/>
          <w:shd w:val="clear" w:color="auto" w:fill="FFFFFF"/>
        </w:rPr>
        <w:t>of</w:t>
      </w:r>
      <w:r w:rsidR="00336B3E" w:rsidRPr="00201F0E">
        <w:rPr>
          <w:rFonts w:cstheme="minorHAnsi"/>
          <w:color w:val="212121"/>
          <w:shd w:val="clear" w:color="auto" w:fill="FFFFFF"/>
        </w:rPr>
        <w:t xml:space="preserve"> abstinence </w:t>
      </w:r>
      <w:r w:rsidR="00B8498E" w:rsidRPr="00201F0E">
        <w:rPr>
          <w:rFonts w:cstheme="minorHAnsi"/>
          <w:color w:val="212121"/>
          <w:shd w:val="clear" w:color="auto" w:fill="FFFFFF"/>
        </w:rPr>
        <w:t xml:space="preserve">mirror </w:t>
      </w:r>
      <w:r w:rsidR="006404E8" w:rsidRPr="00201F0E">
        <w:rPr>
          <w:rFonts w:cstheme="minorHAnsi"/>
          <w:color w:val="212121"/>
          <w:shd w:val="clear" w:color="auto" w:fill="FFFFFF"/>
        </w:rPr>
        <w:t>findings for the primary outcome</w:t>
      </w:r>
      <w:r w:rsidR="00B8498E" w:rsidRPr="00201F0E">
        <w:rPr>
          <w:rFonts w:cstheme="minorHAnsi"/>
          <w:color w:val="212121"/>
          <w:shd w:val="clear" w:color="auto" w:fill="FFFFFF"/>
        </w:rPr>
        <w:t xml:space="preserve">, and </w:t>
      </w:r>
      <w:r w:rsidR="00FE7EAF" w:rsidRPr="00201F0E">
        <w:rPr>
          <w:rFonts w:cstheme="minorHAnsi"/>
          <w:color w:val="212121"/>
          <w:shd w:val="clear" w:color="auto" w:fill="FFFFFF"/>
        </w:rPr>
        <w:t xml:space="preserve">the </w:t>
      </w:r>
      <w:r w:rsidR="006A277D" w:rsidRPr="00201F0E">
        <w:rPr>
          <w:rFonts w:cstheme="minorHAnsi"/>
        </w:rPr>
        <w:t>v</w:t>
      </w:r>
      <w:r w:rsidR="00FE7EAF" w:rsidRPr="00201F0E">
        <w:rPr>
          <w:rFonts w:cstheme="minorHAnsi"/>
        </w:rPr>
        <w:t>erification test change</w:t>
      </w:r>
      <w:r w:rsidR="00CC6501">
        <w:rPr>
          <w:rFonts w:cstheme="minorHAnsi"/>
        </w:rPr>
        <w:t>d</w:t>
      </w:r>
      <w:r w:rsidR="00FE7EAF" w:rsidRPr="00201F0E">
        <w:rPr>
          <w:rFonts w:cstheme="minorHAnsi"/>
        </w:rPr>
        <w:t xml:space="preserve"> the outcome from </w:t>
      </w:r>
      <w:r w:rsidR="00DD5DAF">
        <w:rPr>
          <w:rFonts w:cstheme="minorHAnsi"/>
        </w:rPr>
        <w:t>abstinent</w:t>
      </w:r>
      <w:r w:rsidR="00FE7EAF" w:rsidRPr="00201F0E">
        <w:rPr>
          <w:rFonts w:cstheme="minorHAnsi"/>
        </w:rPr>
        <w:t xml:space="preserve"> to </w:t>
      </w:r>
      <w:r w:rsidR="00DD5DAF">
        <w:rPr>
          <w:rFonts w:cstheme="minorHAnsi"/>
        </w:rPr>
        <w:t>not abstinent</w:t>
      </w:r>
      <w:r w:rsidR="006A277D" w:rsidRPr="00201F0E">
        <w:rPr>
          <w:rFonts w:cstheme="minorHAnsi"/>
        </w:rPr>
        <w:t xml:space="preserve"> </w:t>
      </w:r>
      <w:r w:rsidR="002268B2">
        <w:rPr>
          <w:rFonts w:cstheme="minorHAnsi"/>
        </w:rPr>
        <w:t xml:space="preserve">in only a few cases </w:t>
      </w:r>
      <w:r w:rsidR="006A277D" w:rsidRPr="00201F0E">
        <w:rPr>
          <w:rFonts w:cstheme="minorHAnsi"/>
        </w:rPr>
        <w:t>(see Table 2).</w:t>
      </w:r>
      <w:r w:rsidR="008C122E" w:rsidRPr="00201F0E">
        <w:rPr>
          <w:rFonts w:cstheme="minorHAnsi"/>
          <w:color w:val="212121"/>
          <w:shd w:val="clear" w:color="auto" w:fill="FFFFFF"/>
        </w:rPr>
        <w:t xml:space="preserve"> </w:t>
      </w:r>
      <w:r w:rsidR="0019011C">
        <w:rPr>
          <w:rFonts w:cstheme="minorHAnsi"/>
          <w:color w:val="333333"/>
          <w:shd w:val="clear" w:color="auto" w:fill="FFFFFF"/>
        </w:rPr>
        <w:t>S</w:t>
      </w:r>
      <w:r w:rsidR="00CB4EF5">
        <w:rPr>
          <w:rFonts w:cstheme="minorHAnsi"/>
          <w:color w:val="333333"/>
          <w:shd w:val="clear" w:color="auto" w:fill="FFFFFF"/>
        </w:rPr>
        <w:t>ome</w:t>
      </w:r>
      <w:r w:rsidR="00727F4C" w:rsidRPr="00332F6F">
        <w:rPr>
          <w:rFonts w:cstheme="minorHAnsi"/>
          <w:color w:val="333333"/>
          <w:shd w:val="clear" w:color="auto" w:fill="FFFFFF"/>
        </w:rPr>
        <w:t xml:space="preserve"> baseline characteristics of those provid</w:t>
      </w:r>
      <w:r w:rsidR="005F59EC" w:rsidRPr="00332F6F">
        <w:rPr>
          <w:rFonts w:cstheme="minorHAnsi"/>
          <w:color w:val="333333"/>
          <w:shd w:val="clear" w:color="auto" w:fill="FFFFFF"/>
        </w:rPr>
        <w:t xml:space="preserve">ing </w:t>
      </w:r>
      <w:r w:rsidR="0022618A">
        <w:rPr>
          <w:rFonts w:cstheme="minorHAnsi"/>
          <w:color w:val="333333"/>
          <w:shd w:val="clear" w:color="auto" w:fill="FFFFFF"/>
        </w:rPr>
        <w:t>versus</w:t>
      </w:r>
      <w:r w:rsidR="005F59EC" w:rsidRPr="00332F6F">
        <w:rPr>
          <w:rFonts w:cstheme="minorHAnsi"/>
          <w:color w:val="333333"/>
          <w:shd w:val="clear" w:color="auto" w:fill="FFFFFF"/>
        </w:rPr>
        <w:t xml:space="preserve"> not providing</w:t>
      </w:r>
      <w:r w:rsidR="00727F4C" w:rsidRPr="00332F6F">
        <w:rPr>
          <w:rFonts w:cstheme="minorHAnsi"/>
          <w:color w:val="333333"/>
          <w:shd w:val="clear" w:color="auto" w:fill="FFFFFF"/>
        </w:rPr>
        <w:t xml:space="preserve"> </w:t>
      </w:r>
      <w:r w:rsidR="00CD2C2F" w:rsidRPr="00332F6F">
        <w:rPr>
          <w:rFonts w:cstheme="minorHAnsi"/>
          <w:color w:val="212121"/>
          <w:shd w:val="clear" w:color="auto" w:fill="FFFFFF"/>
        </w:rPr>
        <w:t xml:space="preserve">verification </w:t>
      </w:r>
      <w:r w:rsidR="0019011C">
        <w:rPr>
          <w:rFonts w:cstheme="minorHAnsi"/>
          <w:color w:val="212121"/>
          <w:shd w:val="clear" w:color="auto" w:fill="FFFFFF"/>
        </w:rPr>
        <w:t xml:space="preserve">were </w:t>
      </w:r>
      <w:r w:rsidR="00175C2E">
        <w:rPr>
          <w:rFonts w:cstheme="minorHAnsi"/>
          <w:color w:val="333333"/>
          <w:shd w:val="clear" w:color="auto" w:fill="FFFFFF"/>
        </w:rPr>
        <w:t>different</w:t>
      </w:r>
      <w:r w:rsidR="00DB5877">
        <w:rPr>
          <w:rFonts w:cstheme="minorHAnsi"/>
          <w:color w:val="333333"/>
          <w:shd w:val="clear" w:color="auto" w:fill="FFFFFF"/>
        </w:rPr>
        <w:t>;</w:t>
      </w:r>
      <w:r w:rsidR="00727F4C" w:rsidRPr="00332F6F">
        <w:rPr>
          <w:rFonts w:cstheme="minorHAnsi"/>
          <w:color w:val="333333"/>
          <w:shd w:val="clear" w:color="auto" w:fill="FFFFFF"/>
        </w:rPr>
        <w:t xml:space="preserve"> </w:t>
      </w:r>
      <w:r w:rsidR="00DB5877">
        <w:rPr>
          <w:rFonts w:eastAsia="Arial" w:cstheme="minorHAnsi"/>
          <w:lang w:val="en-US"/>
        </w:rPr>
        <w:t>h</w:t>
      </w:r>
      <w:r w:rsidR="00DB5877" w:rsidRPr="004D315D">
        <w:rPr>
          <w:rFonts w:eastAsia="Arial" w:cstheme="minorHAnsi"/>
          <w:lang w:val="en-US"/>
        </w:rPr>
        <w:t>owever, there was little evidence to suggest the missingness mechanism differed by randomised group</w:t>
      </w:r>
      <w:r w:rsidR="00DB5877">
        <w:rPr>
          <w:rFonts w:cstheme="minorHAnsi"/>
          <w:color w:val="212121"/>
          <w:shd w:val="clear" w:color="auto" w:fill="FFFFFF"/>
        </w:rPr>
        <w:t xml:space="preserve"> </w:t>
      </w:r>
      <w:r w:rsidR="0022618A">
        <w:rPr>
          <w:rFonts w:cstheme="minorHAnsi"/>
          <w:color w:val="212121"/>
          <w:shd w:val="clear" w:color="auto" w:fill="FFFFFF"/>
        </w:rPr>
        <w:t xml:space="preserve">(Supplement </w:t>
      </w:r>
      <w:r w:rsidR="008223CD">
        <w:rPr>
          <w:rFonts w:cstheme="minorHAnsi"/>
          <w:color w:val="212121"/>
          <w:shd w:val="clear" w:color="auto" w:fill="FFFFFF"/>
        </w:rPr>
        <w:t>C</w:t>
      </w:r>
      <w:r w:rsidR="0022618A">
        <w:rPr>
          <w:rFonts w:cstheme="minorHAnsi"/>
          <w:color w:val="212121"/>
          <w:shd w:val="clear" w:color="auto" w:fill="FFFFFF"/>
        </w:rPr>
        <w:t>)</w:t>
      </w:r>
      <w:r w:rsidR="00727F4C" w:rsidRPr="00332F6F">
        <w:rPr>
          <w:rFonts w:cstheme="minorHAnsi"/>
          <w:color w:val="333333"/>
          <w:shd w:val="clear" w:color="auto" w:fill="FFFFFF"/>
        </w:rPr>
        <w:t>.</w:t>
      </w:r>
      <w:r w:rsidR="00913521" w:rsidRPr="00201F0E">
        <w:rPr>
          <w:rFonts w:cstheme="minorHAnsi"/>
          <w:color w:val="333333"/>
          <w:shd w:val="clear" w:color="auto" w:fill="FFFFFF"/>
        </w:rPr>
        <w:t xml:space="preserve"> </w:t>
      </w:r>
      <w:r w:rsidR="009B5DB0">
        <w:rPr>
          <w:rFonts w:cstheme="minorHAnsi"/>
          <w:color w:val="333333"/>
          <w:shd w:val="clear" w:color="auto" w:fill="FFFFFF"/>
        </w:rPr>
        <w:t xml:space="preserve">The </w:t>
      </w:r>
      <w:r w:rsidR="00F07FF0">
        <w:rPr>
          <w:rFonts w:cstheme="minorHAnsi"/>
          <w:color w:val="333333"/>
          <w:shd w:val="clear" w:color="auto" w:fill="FFFFFF"/>
        </w:rPr>
        <w:t>primary outcome</w:t>
      </w:r>
      <w:r w:rsidR="005972BE">
        <w:rPr>
          <w:rFonts w:cstheme="minorHAnsi"/>
          <w:color w:val="333333"/>
          <w:shd w:val="clear" w:color="auto" w:fill="FFFFFF"/>
        </w:rPr>
        <w:t xml:space="preserve"> was assessed</w:t>
      </w:r>
      <w:r w:rsidR="009B5DB0">
        <w:rPr>
          <w:rFonts w:cstheme="minorHAnsi"/>
          <w:color w:val="333333"/>
          <w:shd w:val="clear" w:color="auto" w:fill="FFFFFF"/>
        </w:rPr>
        <w:t xml:space="preserve"> </w:t>
      </w:r>
      <w:r w:rsidR="00F07FF0">
        <w:rPr>
          <w:rFonts w:cstheme="minorHAnsi"/>
          <w:color w:val="333333"/>
          <w:shd w:val="clear" w:color="auto" w:fill="FFFFFF"/>
        </w:rPr>
        <w:t>unblinded</w:t>
      </w:r>
      <w:r w:rsidR="005972BE">
        <w:rPr>
          <w:rFonts w:cstheme="minorHAnsi"/>
          <w:color w:val="333333"/>
          <w:shd w:val="clear" w:color="auto" w:fill="FFFFFF"/>
        </w:rPr>
        <w:t xml:space="preserve">, but as the assessment </w:t>
      </w:r>
      <w:r w:rsidR="00C34E81">
        <w:rPr>
          <w:rFonts w:cstheme="minorHAnsi"/>
          <w:color w:val="333333"/>
          <w:shd w:val="clear" w:color="auto" w:fill="FFFFFF"/>
        </w:rPr>
        <w:t xml:space="preserve">involved biochemical </w:t>
      </w:r>
      <w:r w:rsidR="007625D0">
        <w:rPr>
          <w:rFonts w:cstheme="minorHAnsi"/>
          <w:color w:val="333333"/>
          <w:shd w:val="clear" w:color="auto" w:fill="FFFFFF"/>
        </w:rPr>
        <w:t>verification,</w:t>
      </w:r>
      <w:r w:rsidR="003343B6">
        <w:rPr>
          <w:rFonts w:cstheme="minorHAnsi"/>
          <w:color w:val="333333"/>
          <w:shd w:val="clear" w:color="auto" w:fill="FFFFFF"/>
        </w:rPr>
        <w:t xml:space="preserve"> </w:t>
      </w:r>
      <w:r w:rsidR="00206373">
        <w:rPr>
          <w:rFonts w:cstheme="minorHAnsi"/>
          <w:color w:val="333333"/>
          <w:shd w:val="clear" w:color="auto" w:fill="FFFFFF"/>
        </w:rPr>
        <w:t xml:space="preserve">we consider there to be low risk of bias. </w:t>
      </w:r>
      <w:r w:rsidR="00A605A4">
        <w:rPr>
          <w:rFonts w:cstheme="minorHAnsi"/>
          <w:color w:val="333333"/>
          <w:shd w:val="clear" w:color="auto" w:fill="FFFFFF"/>
        </w:rPr>
        <w:t xml:space="preserve">We neglected to register the trial </w:t>
      </w:r>
      <w:r w:rsidR="001A1D94">
        <w:rPr>
          <w:rFonts w:cstheme="minorHAnsi"/>
          <w:color w:val="333333"/>
          <w:shd w:val="clear" w:color="auto" w:fill="FFFFFF"/>
        </w:rPr>
        <w:t xml:space="preserve">protocol until five participants </w:t>
      </w:r>
      <w:r w:rsidR="00271DD7">
        <w:rPr>
          <w:rFonts w:cstheme="minorHAnsi"/>
          <w:color w:val="333333"/>
          <w:shd w:val="clear" w:color="auto" w:fill="FFFFFF"/>
        </w:rPr>
        <w:t>had been</w:t>
      </w:r>
      <w:r w:rsidR="001A1D94">
        <w:rPr>
          <w:rFonts w:cstheme="minorHAnsi"/>
          <w:color w:val="333333"/>
          <w:shd w:val="clear" w:color="auto" w:fill="FFFFFF"/>
        </w:rPr>
        <w:t xml:space="preserve"> recruited. </w:t>
      </w:r>
      <w:r w:rsidR="00DA1F19">
        <w:rPr>
          <w:rFonts w:ascii="Calibri" w:hAnsi="Calibri" w:cs="Calibri"/>
        </w:rPr>
        <w:t xml:space="preserve">However, as </w:t>
      </w:r>
      <w:r w:rsidR="00ED1E48">
        <w:rPr>
          <w:rFonts w:ascii="Calibri" w:hAnsi="Calibri" w:cs="Calibri"/>
        </w:rPr>
        <w:t xml:space="preserve">there was only a slight delay in registration, </w:t>
      </w:r>
      <w:r w:rsidR="00865D99">
        <w:rPr>
          <w:rFonts w:ascii="Calibri" w:hAnsi="Calibri" w:cs="Calibri"/>
        </w:rPr>
        <w:t>o</w:t>
      </w:r>
      <w:r w:rsidR="00DA1F19">
        <w:rPr>
          <w:color w:val="000000"/>
          <w:shd w:val="clear" w:color="auto" w:fill="FFFFFF"/>
        </w:rPr>
        <w:t xml:space="preserve">nly </w:t>
      </w:r>
      <w:r w:rsidR="008474CE">
        <w:rPr>
          <w:color w:val="000000"/>
          <w:shd w:val="clear" w:color="auto" w:fill="FFFFFF"/>
        </w:rPr>
        <w:t xml:space="preserve">a few </w:t>
      </w:r>
      <w:r w:rsidR="00DA1F19">
        <w:rPr>
          <w:color w:val="000000"/>
          <w:shd w:val="clear" w:color="auto" w:fill="FFFFFF"/>
        </w:rPr>
        <w:t xml:space="preserve">participants </w:t>
      </w:r>
      <w:r w:rsidR="008474CE">
        <w:rPr>
          <w:color w:val="000000"/>
          <w:shd w:val="clear" w:color="auto" w:fill="FFFFFF"/>
        </w:rPr>
        <w:t>had been randomised</w:t>
      </w:r>
      <w:r w:rsidR="00EB5AFB">
        <w:rPr>
          <w:color w:val="000000"/>
          <w:shd w:val="clear" w:color="auto" w:fill="FFFFFF"/>
        </w:rPr>
        <w:t>,</w:t>
      </w:r>
      <w:r w:rsidR="00DA1F19">
        <w:rPr>
          <w:color w:val="000000"/>
          <w:shd w:val="clear" w:color="auto" w:fill="FFFFFF"/>
        </w:rPr>
        <w:t xml:space="preserve"> and </w:t>
      </w:r>
      <w:r w:rsidR="00DA1F19">
        <w:t xml:space="preserve">no substantive changes </w:t>
      </w:r>
      <w:r w:rsidR="00957969">
        <w:t>were</w:t>
      </w:r>
      <w:r w:rsidR="006B0A37">
        <w:t xml:space="preserve"> </w:t>
      </w:r>
      <w:r w:rsidR="00DA1F19">
        <w:t xml:space="preserve">made to the </w:t>
      </w:r>
      <w:r w:rsidR="00CA099C">
        <w:t>methods</w:t>
      </w:r>
      <w:r w:rsidR="00DA1F19">
        <w:t xml:space="preserve"> after the trial started</w:t>
      </w:r>
      <w:r w:rsidR="00390FFC">
        <w:t xml:space="preserve">, </w:t>
      </w:r>
      <w:r w:rsidR="00DA1F19">
        <w:t xml:space="preserve">we consider that this does not affect the transparency, </w:t>
      </w:r>
      <w:proofErr w:type="gramStart"/>
      <w:r w:rsidR="00DA1F19">
        <w:t>validity</w:t>
      </w:r>
      <w:proofErr w:type="gramEnd"/>
      <w:r w:rsidR="00DA1F19">
        <w:t xml:space="preserve"> or reliability of the data.</w:t>
      </w:r>
      <w:r w:rsidR="009E4C1C">
        <w:t xml:space="preserve"> </w:t>
      </w:r>
      <w:r w:rsidR="00142CC5" w:rsidRPr="00201F0E">
        <w:rPr>
          <w:rFonts w:cstheme="minorHAnsi"/>
          <w:color w:val="333333"/>
          <w:shd w:val="clear" w:color="auto" w:fill="FFFFFF"/>
        </w:rPr>
        <w:t>The f</w:t>
      </w:r>
      <w:r w:rsidR="00C9793E" w:rsidRPr="00201F0E">
        <w:rPr>
          <w:rFonts w:cstheme="minorHAnsi"/>
          <w:color w:val="333333"/>
          <w:shd w:val="clear" w:color="auto" w:fill="FFFFFF"/>
        </w:rPr>
        <w:t xml:space="preserve">indings are specific to </w:t>
      </w:r>
      <w:r w:rsidR="008409C4">
        <w:rPr>
          <w:rFonts w:cstheme="minorHAnsi"/>
          <w:color w:val="333333"/>
          <w:shd w:val="clear" w:color="auto" w:fill="FFFFFF"/>
        </w:rPr>
        <w:t>England</w:t>
      </w:r>
      <w:r w:rsidR="00C9793E" w:rsidRPr="00201F0E">
        <w:rPr>
          <w:rFonts w:cstheme="minorHAnsi"/>
          <w:color w:val="333333"/>
          <w:shd w:val="clear" w:color="auto" w:fill="FFFFFF"/>
        </w:rPr>
        <w:t xml:space="preserve"> and to </w:t>
      </w:r>
      <w:r w:rsidR="008023E8" w:rsidRPr="00201F0E">
        <w:rPr>
          <w:rFonts w:cstheme="minorHAnsi"/>
          <w:color w:val="333333"/>
          <w:shd w:val="clear" w:color="auto" w:fill="FFFFFF"/>
        </w:rPr>
        <w:t>those</w:t>
      </w:r>
      <w:r w:rsidR="00C9793E" w:rsidRPr="00201F0E">
        <w:rPr>
          <w:rFonts w:cstheme="minorHAnsi"/>
          <w:color w:val="333333"/>
          <w:shd w:val="clear" w:color="auto" w:fill="FFFFFF"/>
        </w:rPr>
        <w:t xml:space="preserve"> </w:t>
      </w:r>
      <w:r w:rsidR="00C12622" w:rsidRPr="00201F0E">
        <w:rPr>
          <w:rFonts w:cstheme="minorHAnsi"/>
          <w:color w:val="333333"/>
          <w:shd w:val="clear" w:color="auto" w:fill="FFFFFF"/>
        </w:rPr>
        <w:t xml:space="preserve">having </w:t>
      </w:r>
      <w:r w:rsidR="00131C52" w:rsidRPr="00201F0E">
        <w:rPr>
          <w:rFonts w:cstheme="minorHAnsi"/>
          <w:color w:val="333333"/>
          <w:shd w:val="clear" w:color="auto" w:fill="FFFFFF"/>
        </w:rPr>
        <w:t>received</w:t>
      </w:r>
      <w:r w:rsidR="00C12622" w:rsidRPr="00201F0E">
        <w:rPr>
          <w:rFonts w:cstheme="minorHAnsi"/>
          <w:color w:val="333333"/>
          <w:shd w:val="clear" w:color="auto" w:fill="FFFFFF"/>
        </w:rPr>
        <w:t xml:space="preserve"> </w:t>
      </w:r>
      <w:r w:rsidR="00C9793E" w:rsidRPr="00201F0E">
        <w:rPr>
          <w:rFonts w:cstheme="minorHAnsi"/>
          <w:color w:val="333333"/>
          <w:shd w:val="clear" w:color="auto" w:fill="FFFFFF"/>
        </w:rPr>
        <w:t xml:space="preserve">incentives for smoking cessation </w:t>
      </w:r>
      <w:r w:rsidR="00842E8E" w:rsidRPr="00201F0E">
        <w:rPr>
          <w:rFonts w:cstheme="minorHAnsi"/>
        </w:rPr>
        <w:t>during</w:t>
      </w:r>
      <w:r w:rsidR="00C9793E" w:rsidRPr="00201F0E">
        <w:rPr>
          <w:rFonts w:cstheme="minorHAnsi"/>
          <w:color w:val="333333"/>
          <w:shd w:val="clear" w:color="auto" w:fill="FFFFFF"/>
        </w:rPr>
        <w:t xml:space="preserve"> pregnancy</w:t>
      </w:r>
      <w:r w:rsidR="00F047EA">
        <w:rPr>
          <w:rFonts w:cstheme="minorHAnsi"/>
          <w:color w:val="333333"/>
          <w:shd w:val="clear" w:color="auto" w:fill="FFFFFF"/>
        </w:rPr>
        <w:t xml:space="preserve">; </w:t>
      </w:r>
      <w:r w:rsidR="00423842" w:rsidRPr="005948F0">
        <w:rPr>
          <w:rFonts w:ascii="Calibri" w:hAnsi="Calibri" w:cs="Calibri"/>
        </w:rPr>
        <w:t>in England</w:t>
      </w:r>
      <w:r w:rsidR="00672A22">
        <w:rPr>
          <w:rFonts w:ascii="Calibri" w:hAnsi="Calibri" w:cs="Calibri"/>
        </w:rPr>
        <w:t>,</w:t>
      </w:r>
      <w:r w:rsidR="00423842" w:rsidRPr="005948F0">
        <w:rPr>
          <w:rFonts w:ascii="Calibri" w:hAnsi="Calibri" w:cs="Calibri"/>
        </w:rPr>
        <w:t xml:space="preserve"> </w:t>
      </w:r>
      <w:r w:rsidR="00672A22">
        <w:rPr>
          <w:rFonts w:ascii="Calibri" w:hAnsi="Calibri" w:cs="Calibri"/>
        </w:rPr>
        <w:t xml:space="preserve">from 2024, </w:t>
      </w:r>
      <w:r w:rsidR="00F047EA" w:rsidRPr="005948F0">
        <w:rPr>
          <w:rFonts w:ascii="Calibri" w:hAnsi="Calibri" w:cs="Calibri"/>
        </w:rPr>
        <w:t xml:space="preserve">all pregnant </w:t>
      </w:r>
      <w:r w:rsidR="00423842">
        <w:rPr>
          <w:rFonts w:ascii="Calibri" w:hAnsi="Calibri" w:cs="Calibri"/>
        </w:rPr>
        <w:t>persons</w:t>
      </w:r>
      <w:r w:rsidR="00F047EA">
        <w:rPr>
          <w:rFonts w:ascii="Calibri" w:hAnsi="Calibri" w:cs="Calibri"/>
        </w:rPr>
        <w:t xml:space="preserve"> </w:t>
      </w:r>
      <w:r w:rsidR="00F047EA" w:rsidRPr="005948F0">
        <w:rPr>
          <w:rFonts w:ascii="Calibri" w:hAnsi="Calibri" w:cs="Calibri"/>
        </w:rPr>
        <w:t xml:space="preserve">who smoke </w:t>
      </w:r>
      <w:r w:rsidR="00672A22">
        <w:rPr>
          <w:rFonts w:ascii="Calibri" w:hAnsi="Calibri" w:cs="Calibri"/>
        </w:rPr>
        <w:t>will be</w:t>
      </w:r>
      <w:r w:rsidR="00423842">
        <w:rPr>
          <w:rFonts w:ascii="Calibri" w:hAnsi="Calibri" w:cs="Calibri"/>
        </w:rPr>
        <w:t xml:space="preserve"> </w:t>
      </w:r>
      <w:r w:rsidR="00F047EA" w:rsidRPr="005948F0">
        <w:rPr>
          <w:rFonts w:ascii="Calibri" w:hAnsi="Calibri" w:cs="Calibri"/>
        </w:rPr>
        <w:t xml:space="preserve">offered </w:t>
      </w:r>
      <w:r w:rsidR="000C2F94">
        <w:rPr>
          <w:rFonts w:ascii="Calibri" w:hAnsi="Calibri" w:cs="Calibri"/>
        </w:rPr>
        <w:t xml:space="preserve">financial </w:t>
      </w:r>
      <w:r w:rsidR="00F047EA" w:rsidRPr="005948F0">
        <w:rPr>
          <w:rFonts w:ascii="Calibri" w:hAnsi="Calibri" w:cs="Calibri"/>
        </w:rPr>
        <w:t>incentives to stop smoking</w:t>
      </w:r>
      <w:r w:rsidR="000C2F94">
        <w:rPr>
          <w:rFonts w:ascii="Calibri" w:hAnsi="Calibri" w:cs="Calibri"/>
        </w:rPr>
        <w:t xml:space="preserve">. </w:t>
      </w:r>
      <w:r w:rsidR="00095475">
        <w:rPr>
          <w:rFonts w:cstheme="minorHAnsi"/>
          <w:color w:val="333333"/>
          <w:shd w:val="clear" w:color="auto" w:fill="FFFFFF"/>
        </w:rPr>
        <w:t xml:space="preserve">This limits </w:t>
      </w:r>
      <w:r w:rsidR="00095475" w:rsidRPr="00201F0E">
        <w:rPr>
          <w:rFonts w:cstheme="minorHAnsi"/>
        </w:rPr>
        <w:t xml:space="preserve">generalisability to </w:t>
      </w:r>
      <w:r w:rsidR="00095475">
        <w:rPr>
          <w:rFonts w:cstheme="minorHAnsi"/>
        </w:rPr>
        <w:t xml:space="preserve">other smokers who have not taken part in incentive </w:t>
      </w:r>
      <w:r w:rsidR="002E4D07">
        <w:rPr>
          <w:rFonts w:cstheme="minorHAnsi"/>
        </w:rPr>
        <w:t>schemes</w:t>
      </w:r>
      <w:r w:rsidR="00095475">
        <w:rPr>
          <w:rFonts w:cstheme="minorHAnsi"/>
        </w:rPr>
        <w:t xml:space="preserve"> to help them </w:t>
      </w:r>
      <w:r w:rsidR="00F47B59">
        <w:rPr>
          <w:rFonts w:cstheme="minorHAnsi"/>
        </w:rPr>
        <w:t>stop smoking</w:t>
      </w:r>
      <w:r w:rsidR="00095475">
        <w:rPr>
          <w:rFonts w:cstheme="minorHAnsi"/>
        </w:rPr>
        <w:t xml:space="preserve"> during pregnancy. A </w:t>
      </w:r>
      <w:r w:rsidR="00F47B59">
        <w:rPr>
          <w:rFonts w:cstheme="minorHAnsi"/>
        </w:rPr>
        <w:t>final</w:t>
      </w:r>
      <w:r w:rsidR="00095475">
        <w:rPr>
          <w:rFonts w:cstheme="minorHAnsi"/>
        </w:rPr>
        <w:t xml:space="preserve"> </w:t>
      </w:r>
      <w:r w:rsidR="00095475">
        <w:rPr>
          <w:rFonts w:cstheme="minorHAnsi"/>
        </w:rPr>
        <w:lastRenderedPageBreak/>
        <w:t>limitation is that</w:t>
      </w:r>
      <w:r w:rsidR="00095475" w:rsidRPr="00201F0E">
        <w:rPr>
          <w:rFonts w:cstheme="minorHAnsi"/>
        </w:rPr>
        <w:t xml:space="preserve"> </w:t>
      </w:r>
      <w:r w:rsidR="00CF4B4F" w:rsidRPr="00201F0E">
        <w:rPr>
          <w:rFonts w:cstheme="minorHAnsi"/>
        </w:rPr>
        <w:t>al</w:t>
      </w:r>
      <w:r w:rsidR="006C07EB" w:rsidRPr="00201F0E">
        <w:rPr>
          <w:rFonts w:cstheme="minorHAnsi"/>
        </w:rPr>
        <w:t>most all</w:t>
      </w:r>
      <w:r w:rsidR="00CF4B4F" w:rsidRPr="00201F0E">
        <w:rPr>
          <w:rFonts w:cstheme="minorHAnsi"/>
        </w:rPr>
        <w:t xml:space="preserve"> participants </w:t>
      </w:r>
      <w:r w:rsidR="00F47B59">
        <w:rPr>
          <w:rFonts w:cstheme="minorHAnsi"/>
        </w:rPr>
        <w:t>were of white</w:t>
      </w:r>
      <w:r w:rsidR="00E547C0">
        <w:rPr>
          <w:rFonts w:cstheme="minorHAnsi"/>
        </w:rPr>
        <w:t xml:space="preserve"> ethnicity</w:t>
      </w:r>
      <w:r w:rsidR="006C07EB" w:rsidRPr="00201F0E">
        <w:rPr>
          <w:rFonts w:cstheme="minorHAnsi"/>
        </w:rPr>
        <w:t>, altho</w:t>
      </w:r>
      <w:r w:rsidR="00A959BE" w:rsidRPr="00201F0E">
        <w:rPr>
          <w:rFonts w:cstheme="minorHAnsi"/>
        </w:rPr>
        <w:t>ugh</w:t>
      </w:r>
      <w:r w:rsidR="006C07EB" w:rsidRPr="00201F0E">
        <w:rPr>
          <w:rFonts w:cstheme="minorHAnsi"/>
        </w:rPr>
        <w:t xml:space="preserve"> this</w:t>
      </w:r>
      <w:r w:rsidR="00655DB9" w:rsidRPr="00201F0E">
        <w:rPr>
          <w:rFonts w:cstheme="minorHAnsi"/>
        </w:rPr>
        <w:t xml:space="preserve"> is consistent </w:t>
      </w:r>
      <w:r w:rsidR="00A959BE" w:rsidRPr="00201F0E">
        <w:rPr>
          <w:rFonts w:cstheme="minorHAnsi"/>
        </w:rPr>
        <w:t xml:space="preserve">with previous UK trials of </w:t>
      </w:r>
      <w:r w:rsidR="00043755" w:rsidRPr="00201F0E">
        <w:rPr>
          <w:rFonts w:cstheme="minorHAnsi"/>
        </w:rPr>
        <w:t xml:space="preserve">incentives for </w:t>
      </w:r>
      <w:r w:rsidR="00A959BE" w:rsidRPr="00201F0E">
        <w:rPr>
          <w:rFonts w:cstheme="minorHAnsi"/>
        </w:rPr>
        <w:t xml:space="preserve">smoking cessation </w:t>
      </w:r>
      <w:r w:rsidR="00842E8E" w:rsidRPr="00201F0E">
        <w:rPr>
          <w:rFonts w:cstheme="minorHAnsi"/>
        </w:rPr>
        <w:t>during</w:t>
      </w:r>
      <w:r w:rsidR="00A959BE" w:rsidRPr="00201F0E">
        <w:rPr>
          <w:rFonts w:cstheme="minorHAnsi"/>
        </w:rPr>
        <w:t xml:space="preserve"> pregnancy </w:t>
      </w:r>
      <w:r w:rsidR="001A0D3C">
        <w:rPr>
          <w:rFonts w:cstheme="minorHAnsi"/>
        </w:rPr>
        <w:t>[15,29]</w:t>
      </w:r>
      <w:r w:rsidR="004D20FA" w:rsidRPr="00201F0E">
        <w:rPr>
          <w:rFonts w:cstheme="minorHAnsi"/>
        </w:rPr>
        <w:t>.</w:t>
      </w:r>
    </w:p>
    <w:p w14:paraId="0DC2FA45" w14:textId="77777777" w:rsidR="00674293" w:rsidRDefault="00674293" w:rsidP="00BE2DEB">
      <w:pPr>
        <w:spacing w:before="160" w:after="0" w:line="360" w:lineRule="auto"/>
        <w:rPr>
          <w:rFonts w:ascii="Calibri" w:hAnsi="Calibri" w:cs="Calibri"/>
          <w:b/>
          <w:bCs/>
        </w:rPr>
      </w:pPr>
    </w:p>
    <w:p w14:paraId="2DDF550E" w14:textId="77777777" w:rsidR="00AC08FD" w:rsidRDefault="00AC08FD" w:rsidP="00BE2DEB">
      <w:pPr>
        <w:spacing w:before="160" w:after="0" w:line="360" w:lineRule="auto"/>
        <w:rPr>
          <w:rFonts w:ascii="Calibri" w:hAnsi="Calibri" w:cs="Calibri"/>
          <w:b/>
          <w:bCs/>
        </w:rPr>
      </w:pPr>
    </w:p>
    <w:p w14:paraId="5A6037F3" w14:textId="12ADBAAE" w:rsidR="00ED7288" w:rsidRPr="005948F0" w:rsidRDefault="003D4C13" w:rsidP="00BE2DEB">
      <w:pPr>
        <w:spacing w:before="160" w:after="0" w:line="360" w:lineRule="auto"/>
        <w:rPr>
          <w:rFonts w:ascii="Calibri" w:hAnsi="Calibri" w:cs="Calibri"/>
        </w:rPr>
      </w:pPr>
      <w:r w:rsidRPr="005948F0">
        <w:rPr>
          <w:rFonts w:ascii="Calibri" w:hAnsi="Calibri" w:cs="Calibri"/>
          <w:b/>
          <w:bCs/>
        </w:rPr>
        <w:t>C</w:t>
      </w:r>
      <w:r w:rsidR="00C949F6" w:rsidRPr="005948F0">
        <w:rPr>
          <w:rFonts w:ascii="Calibri" w:hAnsi="Calibri" w:cs="Calibri"/>
          <w:b/>
          <w:bCs/>
        </w:rPr>
        <w:t>omparison</w:t>
      </w:r>
      <w:r w:rsidRPr="005948F0">
        <w:rPr>
          <w:rFonts w:ascii="Calibri" w:hAnsi="Calibri" w:cs="Calibri"/>
          <w:b/>
          <w:bCs/>
        </w:rPr>
        <w:t>s</w:t>
      </w:r>
      <w:r w:rsidR="00C949F6" w:rsidRPr="005948F0">
        <w:rPr>
          <w:rFonts w:ascii="Calibri" w:hAnsi="Calibri" w:cs="Calibri"/>
          <w:b/>
          <w:bCs/>
        </w:rPr>
        <w:t xml:space="preserve"> </w:t>
      </w:r>
      <w:r w:rsidRPr="005948F0">
        <w:rPr>
          <w:rFonts w:ascii="Calibri" w:hAnsi="Calibri" w:cs="Calibri"/>
          <w:b/>
          <w:bCs/>
        </w:rPr>
        <w:t>with</w:t>
      </w:r>
      <w:r w:rsidR="00C949F6" w:rsidRPr="005948F0">
        <w:rPr>
          <w:rFonts w:ascii="Calibri" w:hAnsi="Calibri" w:cs="Calibri"/>
          <w:b/>
          <w:bCs/>
        </w:rPr>
        <w:t xml:space="preserve"> other studies</w:t>
      </w:r>
    </w:p>
    <w:p w14:paraId="5ED16BFF" w14:textId="3D04C536" w:rsidR="006F7ACA" w:rsidRDefault="00785BB8" w:rsidP="00BE2DEB">
      <w:pPr>
        <w:spacing w:after="0" w:line="360" w:lineRule="auto"/>
        <w:rPr>
          <w:rFonts w:ascii="Calibri" w:hAnsi="Calibri" w:cs="Calibri"/>
        </w:rPr>
      </w:pPr>
      <w:r>
        <w:rPr>
          <w:rFonts w:ascii="Calibri" w:hAnsi="Calibri" w:cs="Calibri"/>
        </w:rPr>
        <w:t>This</w:t>
      </w:r>
      <w:r w:rsidR="00574EF6" w:rsidRPr="005948F0">
        <w:rPr>
          <w:rFonts w:ascii="Calibri" w:hAnsi="Calibri" w:cs="Calibri"/>
        </w:rPr>
        <w:t xml:space="preserve"> was the first </w:t>
      </w:r>
      <w:r w:rsidR="009D2384">
        <w:rPr>
          <w:rFonts w:ascii="Calibri" w:hAnsi="Calibri" w:cs="Calibri"/>
        </w:rPr>
        <w:t>randomised controlled trial</w:t>
      </w:r>
      <w:r w:rsidR="00574EF6" w:rsidRPr="005948F0">
        <w:rPr>
          <w:rFonts w:ascii="Calibri" w:hAnsi="Calibri" w:cs="Calibri"/>
        </w:rPr>
        <w:t xml:space="preserve"> to examine whether offering postpartum financial incentives reduces postpartum </w:t>
      </w:r>
      <w:r w:rsidR="007750A6">
        <w:rPr>
          <w:rFonts w:ascii="Calibri" w:hAnsi="Calibri" w:cs="Calibri"/>
        </w:rPr>
        <w:t>smoking</w:t>
      </w:r>
      <w:r w:rsidR="00574EF6" w:rsidRPr="005948F0">
        <w:rPr>
          <w:rFonts w:ascii="Calibri" w:hAnsi="Calibri" w:cs="Calibri"/>
        </w:rPr>
        <w:t xml:space="preserve">. </w:t>
      </w:r>
      <w:r w:rsidR="005E21AB" w:rsidRPr="005948F0">
        <w:rPr>
          <w:rFonts w:ascii="Calibri" w:hAnsi="Calibri" w:cs="Calibri"/>
        </w:rPr>
        <w:t xml:space="preserve">It was also the first </w:t>
      </w:r>
      <w:r w:rsidR="000C2B50">
        <w:rPr>
          <w:rFonts w:ascii="Calibri" w:hAnsi="Calibri" w:cs="Calibri"/>
        </w:rPr>
        <w:t>study</w:t>
      </w:r>
      <w:r w:rsidR="005E21AB" w:rsidRPr="005948F0">
        <w:rPr>
          <w:rFonts w:ascii="Calibri" w:hAnsi="Calibri" w:cs="Calibri"/>
        </w:rPr>
        <w:t xml:space="preserve"> </w:t>
      </w:r>
      <w:r w:rsidR="007750A6">
        <w:rPr>
          <w:rFonts w:ascii="Calibri" w:hAnsi="Calibri" w:cs="Calibri"/>
        </w:rPr>
        <w:t xml:space="preserve">to offer </w:t>
      </w:r>
      <w:r w:rsidR="005E21AB" w:rsidRPr="005948F0">
        <w:rPr>
          <w:rFonts w:ascii="Calibri" w:hAnsi="Calibri" w:cs="Calibri"/>
        </w:rPr>
        <w:t>incentives up to 12 months</w:t>
      </w:r>
      <w:r w:rsidR="00335ECD" w:rsidRPr="005948F0">
        <w:rPr>
          <w:rFonts w:ascii="Calibri" w:hAnsi="Calibri" w:cs="Calibri"/>
        </w:rPr>
        <w:t xml:space="preserve"> </w:t>
      </w:r>
      <w:r w:rsidR="00EE0A4E">
        <w:rPr>
          <w:rFonts w:ascii="Calibri" w:hAnsi="Calibri" w:cs="Calibri"/>
        </w:rPr>
        <w:t>after birth</w:t>
      </w:r>
      <w:r w:rsidR="00335ECD" w:rsidRPr="005948F0">
        <w:rPr>
          <w:rFonts w:ascii="Calibri" w:hAnsi="Calibri" w:cs="Calibri"/>
        </w:rPr>
        <w:t xml:space="preserve">. </w:t>
      </w:r>
      <w:r w:rsidR="00E33D8F" w:rsidRPr="005948F0">
        <w:rPr>
          <w:rFonts w:ascii="Calibri" w:hAnsi="Calibri" w:cs="Calibri"/>
        </w:rPr>
        <w:t xml:space="preserve">Consistent with </w:t>
      </w:r>
      <w:r w:rsidR="00F87181">
        <w:rPr>
          <w:rFonts w:ascii="Calibri" w:hAnsi="Calibri" w:cs="Calibri"/>
        </w:rPr>
        <w:t>five</w:t>
      </w:r>
      <w:r w:rsidR="00225A68" w:rsidRPr="005948F0">
        <w:rPr>
          <w:rFonts w:ascii="Calibri" w:hAnsi="Calibri" w:cs="Calibri"/>
        </w:rPr>
        <w:t xml:space="preserve"> </w:t>
      </w:r>
      <w:r w:rsidR="0082662F" w:rsidRPr="005948F0">
        <w:rPr>
          <w:rFonts w:ascii="Calibri" w:hAnsi="Calibri" w:cs="Calibri"/>
        </w:rPr>
        <w:t xml:space="preserve">trials of financial incentives </w:t>
      </w:r>
      <w:r w:rsidR="00F87181">
        <w:rPr>
          <w:rFonts w:ascii="Calibri" w:hAnsi="Calibri" w:cs="Calibri"/>
        </w:rPr>
        <w:t xml:space="preserve">for smoking cessation </w:t>
      </w:r>
      <w:r w:rsidR="0082662F" w:rsidRPr="005948F0">
        <w:rPr>
          <w:rFonts w:ascii="Calibri" w:hAnsi="Calibri" w:cs="Calibri"/>
        </w:rPr>
        <w:t>in pregnancy</w:t>
      </w:r>
      <w:r w:rsidR="00791571" w:rsidRPr="005948F0">
        <w:rPr>
          <w:rFonts w:ascii="Calibri" w:hAnsi="Calibri" w:cs="Calibri"/>
        </w:rPr>
        <w:t xml:space="preserve"> </w:t>
      </w:r>
      <w:r w:rsidR="00B22F3E">
        <w:rPr>
          <w:rFonts w:ascii="Calibri" w:hAnsi="Calibri" w:cs="Calibri"/>
        </w:rPr>
        <w:t>[17,18,19,20,21]</w:t>
      </w:r>
      <w:r w:rsidR="006C7E29" w:rsidRPr="005948F0">
        <w:rPr>
          <w:rFonts w:ascii="Calibri" w:hAnsi="Calibri" w:cs="Calibri"/>
        </w:rPr>
        <w:t>,</w:t>
      </w:r>
      <w:r w:rsidR="00167676">
        <w:rPr>
          <w:rFonts w:ascii="Calibri" w:hAnsi="Calibri" w:cs="Calibri"/>
        </w:rPr>
        <w:t xml:space="preserve"> postpartum</w:t>
      </w:r>
      <w:r w:rsidR="006C7E29" w:rsidRPr="005948F0">
        <w:rPr>
          <w:rFonts w:ascii="Calibri" w:hAnsi="Calibri" w:cs="Calibri"/>
        </w:rPr>
        <w:t xml:space="preserve"> </w:t>
      </w:r>
      <w:r w:rsidR="00C6045F">
        <w:rPr>
          <w:rFonts w:ascii="Calibri" w:hAnsi="Calibri" w:cs="Calibri"/>
        </w:rPr>
        <w:t xml:space="preserve">incentives </w:t>
      </w:r>
      <w:r w:rsidR="00827683">
        <w:rPr>
          <w:rFonts w:ascii="Calibri" w:hAnsi="Calibri" w:cs="Calibri"/>
        </w:rPr>
        <w:t xml:space="preserve">were considered acceptable by both participants and those offering </w:t>
      </w:r>
      <w:r w:rsidR="00792EC5">
        <w:rPr>
          <w:rFonts w:ascii="Calibri" w:hAnsi="Calibri" w:cs="Calibri"/>
        </w:rPr>
        <w:t>the incentives</w:t>
      </w:r>
      <w:r w:rsidR="00F52889">
        <w:rPr>
          <w:rFonts w:ascii="Calibri" w:hAnsi="Calibri" w:cs="Calibri"/>
        </w:rPr>
        <w:t xml:space="preserve"> (reported elsewhere, </w:t>
      </w:r>
      <w:r w:rsidR="00AB00BC">
        <w:rPr>
          <w:rFonts w:ascii="Calibri" w:hAnsi="Calibri" w:cs="Calibri"/>
        </w:rPr>
        <w:t>in</w:t>
      </w:r>
      <w:r w:rsidR="00F52889">
        <w:rPr>
          <w:rFonts w:ascii="Calibri" w:hAnsi="Calibri" w:cs="Calibri"/>
        </w:rPr>
        <w:t xml:space="preserve"> </w:t>
      </w:r>
      <w:r w:rsidR="009A1C29">
        <w:rPr>
          <w:rFonts w:ascii="Calibri" w:hAnsi="Calibri" w:cs="Calibri"/>
        </w:rPr>
        <w:t xml:space="preserve">the </w:t>
      </w:r>
      <w:r w:rsidR="00F52889">
        <w:rPr>
          <w:rFonts w:ascii="Calibri" w:hAnsi="Calibri" w:cs="Calibri"/>
        </w:rPr>
        <w:t>process evaluation)</w:t>
      </w:r>
      <w:r w:rsidR="00792EC5">
        <w:rPr>
          <w:rFonts w:ascii="Calibri" w:hAnsi="Calibri" w:cs="Calibri"/>
        </w:rPr>
        <w:t xml:space="preserve">. </w:t>
      </w:r>
      <w:r w:rsidR="00C557BC">
        <w:rPr>
          <w:rFonts w:ascii="Calibri" w:hAnsi="Calibri" w:cs="Calibri"/>
        </w:rPr>
        <w:t xml:space="preserve">Consistent with one previous study providing postpartum incentives </w:t>
      </w:r>
      <w:r w:rsidR="00B22F3E">
        <w:rPr>
          <w:rFonts w:ascii="Calibri" w:hAnsi="Calibri" w:cs="Calibri"/>
        </w:rPr>
        <w:t>[17</w:t>
      </w:r>
      <w:r w:rsidR="00B22D00">
        <w:rPr>
          <w:rFonts w:ascii="Calibri" w:hAnsi="Calibri" w:cs="Calibri"/>
        </w:rPr>
        <w:t>]</w:t>
      </w:r>
      <w:r w:rsidR="00C557BC">
        <w:rPr>
          <w:rFonts w:ascii="Calibri" w:hAnsi="Calibri" w:cs="Calibri"/>
        </w:rPr>
        <w:t>, t</w:t>
      </w:r>
      <w:r w:rsidR="00C67C76">
        <w:rPr>
          <w:rFonts w:ascii="Calibri" w:hAnsi="Calibri" w:cs="Calibri"/>
        </w:rPr>
        <w:t xml:space="preserve">he offer of incentives </w:t>
      </w:r>
      <w:r w:rsidR="006B155B">
        <w:rPr>
          <w:rFonts w:ascii="Calibri" w:hAnsi="Calibri" w:cs="Calibri"/>
        </w:rPr>
        <w:t xml:space="preserve">for a </w:t>
      </w:r>
      <w:r w:rsidR="006300BB">
        <w:rPr>
          <w:rFonts w:ascii="Calibri" w:hAnsi="Calibri" w:cs="Calibri"/>
        </w:rPr>
        <w:t>SOS</w:t>
      </w:r>
      <w:r w:rsidR="003B557F">
        <w:rPr>
          <w:rFonts w:ascii="Calibri" w:hAnsi="Calibri" w:cs="Calibri"/>
        </w:rPr>
        <w:t xml:space="preserve"> was well received</w:t>
      </w:r>
      <w:r w:rsidR="009A1C29">
        <w:rPr>
          <w:rFonts w:ascii="Calibri" w:hAnsi="Calibri" w:cs="Calibri"/>
        </w:rPr>
        <w:t>. A</w:t>
      </w:r>
      <w:r w:rsidR="00F93AFF">
        <w:rPr>
          <w:rFonts w:ascii="Calibri" w:hAnsi="Calibri" w:cs="Calibri"/>
        </w:rPr>
        <w:t xml:space="preserve">round half of </w:t>
      </w:r>
      <w:r w:rsidR="00067BFB">
        <w:rPr>
          <w:rFonts w:ascii="Calibri" w:hAnsi="Calibri" w:cs="Calibri"/>
        </w:rPr>
        <w:t xml:space="preserve">participants </w:t>
      </w:r>
      <w:r w:rsidR="003B557F">
        <w:rPr>
          <w:rFonts w:ascii="Calibri" w:hAnsi="Calibri" w:cs="Calibri"/>
        </w:rPr>
        <w:t>recruit</w:t>
      </w:r>
      <w:r w:rsidR="00E86F23">
        <w:rPr>
          <w:rFonts w:ascii="Calibri" w:hAnsi="Calibri" w:cs="Calibri"/>
        </w:rPr>
        <w:t>ed</w:t>
      </w:r>
      <w:r w:rsidR="00067BFB">
        <w:rPr>
          <w:rFonts w:ascii="Calibri" w:hAnsi="Calibri" w:cs="Calibri"/>
        </w:rPr>
        <w:t xml:space="preserve"> a </w:t>
      </w:r>
      <w:r w:rsidR="006300BB">
        <w:rPr>
          <w:rFonts w:ascii="Calibri" w:hAnsi="Calibri" w:cs="Calibri"/>
        </w:rPr>
        <w:t>SOS</w:t>
      </w:r>
      <w:r w:rsidR="0045078A">
        <w:rPr>
          <w:rFonts w:ascii="Calibri" w:hAnsi="Calibri" w:cs="Calibri"/>
        </w:rPr>
        <w:t xml:space="preserve">, with </w:t>
      </w:r>
      <w:r w:rsidR="00F466BD">
        <w:rPr>
          <w:rFonts w:ascii="Calibri" w:hAnsi="Calibri" w:cs="Calibri"/>
        </w:rPr>
        <w:t>around</w:t>
      </w:r>
      <w:r w:rsidR="0045078A">
        <w:rPr>
          <w:rFonts w:ascii="Calibri" w:hAnsi="Calibri" w:cs="Calibri"/>
        </w:rPr>
        <w:t xml:space="preserve"> half</w:t>
      </w:r>
      <w:r w:rsidR="002E62B7" w:rsidRPr="002E62B7">
        <w:rPr>
          <w:rFonts w:ascii="Calibri" w:hAnsi="Calibri" w:cs="Calibri"/>
        </w:rPr>
        <w:t xml:space="preserve"> </w:t>
      </w:r>
      <w:r w:rsidR="002E62B7">
        <w:rPr>
          <w:rFonts w:ascii="Calibri" w:hAnsi="Calibri" w:cs="Calibri"/>
        </w:rPr>
        <w:t>of these</w:t>
      </w:r>
      <w:r w:rsidR="00F466BD">
        <w:rPr>
          <w:rFonts w:ascii="Calibri" w:hAnsi="Calibri" w:cs="Calibri"/>
        </w:rPr>
        <w:t xml:space="preserve"> </w:t>
      </w:r>
      <w:r w:rsidR="00E86F23">
        <w:rPr>
          <w:rFonts w:ascii="Calibri" w:hAnsi="Calibri" w:cs="Calibri"/>
        </w:rPr>
        <w:t>achieving</w:t>
      </w:r>
      <w:r w:rsidR="0045078A">
        <w:rPr>
          <w:rFonts w:ascii="Calibri" w:hAnsi="Calibri" w:cs="Calibri"/>
        </w:rPr>
        <w:t xml:space="preserve"> an incentive payment</w:t>
      </w:r>
      <w:r w:rsidR="00F034BF">
        <w:rPr>
          <w:rFonts w:ascii="Calibri" w:hAnsi="Calibri" w:cs="Calibri"/>
        </w:rPr>
        <w:t>.</w:t>
      </w:r>
    </w:p>
    <w:p w14:paraId="4C69CA8F" w14:textId="0EA63C02" w:rsidR="00EF6A71" w:rsidRPr="005948F0" w:rsidRDefault="004A350A" w:rsidP="00BE2DEB">
      <w:pPr>
        <w:spacing w:before="160" w:after="0" w:line="360" w:lineRule="auto"/>
        <w:rPr>
          <w:rFonts w:ascii="Calibri" w:hAnsi="Calibri" w:cs="Calibri"/>
          <w:b/>
          <w:bCs/>
        </w:rPr>
      </w:pPr>
      <w:r>
        <w:rPr>
          <w:rFonts w:ascii="Calibri" w:hAnsi="Calibri" w:cs="Calibri"/>
          <w:b/>
          <w:bCs/>
        </w:rPr>
        <w:t>I</w:t>
      </w:r>
      <w:r w:rsidR="00A429AF" w:rsidRPr="005948F0">
        <w:rPr>
          <w:rFonts w:ascii="Calibri" w:hAnsi="Calibri" w:cs="Calibri"/>
          <w:b/>
          <w:bCs/>
        </w:rPr>
        <w:t>mplications</w:t>
      </w:r>
      <w:r>
        <w:rPr>
          <w:rFonts w:ascii="Calibri" w:hAnsi="Calibri" w:cs="Calibri"/>
          <w:b/>
          <w:bCs/>
        </w:rPr>
        <w:t xml:space="preserve"> for policy and research</w:t>
      </w:r>
    </w:p>
    <w:p w14:paraId="29A4857F" w14:textId="3116C84D" w:rsidR="00F06864" w:rsidRDefault="00C37501" w:rsidP="00BE2DEB">
      <w:pPr>
        <w:spacing w:after="0" w:line="360" w:lineRule="auto"/>
        <w:rPr>
          <w:rFonts w:ascii="Calibri" w:hAnsi="Calibri" w:cs="Calibri"/>
        </w:rPr>
      </w:pPr>
      <w:r w:rsidRPr="005948F0">
        <w:rPr>
          <w:rFonts w:ascii="Calibri" w:hAnsi="Calibri" w:cs="Calibri"/>
        </w:rPr>
        <w:t xml:space="preserve">The findings suggest </w:t>
      </w:r>
      <w:r w:rsidR="002A2761">
        <w:rPr>
          <w:rFonts w:ascii="Calibri" w:hAnsi="Calibri" w:cs="Calibri"/>
        </w:rPr>
        <w:t xml:space="preserve">that providing </w:t>
      </w:r>
      <w:r w:rsidR="002A7955">
        <w:rPr>
          <w:rFonts w:ascii="Calibri" w:hAnsi="Calibri" w:cs="Calibri"/>
        </w:rPr>
        <w:t xml:space="preserve">postpartum </w:t>
      </w:r>
      <w:r w:rsidR="002A2761">
        <w:rPr>
          <w:rFonts w:ascii="Calibri" w:hAnsi="Calibri" w:cs="Calibri"/>
        </w:rPr>
        <w:t xml:space="preserve">incentives to women who have quit smoking during pregnancy can help maintain </w:t>
      </w:r>
      <w:r w:rsidR="0049201B">
        <w:rPr>
          <w:rFonts w:ascii="Calibri" w:hAnsi="Calibri" w:cs="Calibri"/>
        </w:rPr>
        <w:t xml:space="preserve">long-term </w:t>
      </w:r>
      <w:r w:rsidR="002A2761">
        <w:rPr>
          <w:rFonts w:ascii="Calibri" w:hAnsi="Calibri" w:cs="Calibri"/>
        </w:rPr>
        <w:t xml:space="preserve">abstinence. However, </w:t>
      </w:r>
      <w:r w:rsidR="00AC018A">
        <w:rPr>
          <w:rFonts w:ascii="Calibri" w:hAnsi="Calibri" w:cs="Calibri"/>
        </w:rPr>
        <w:t xml:space="preserve">our results </w:t>
      </w:r>
      <w:r w:rsidR="000F473A">
        <w:rPr>
          <w:rFonts w:ascii="Calibri" w:hAnsi="Calibri" w:cs="Calibri"/>
        </w:rPr>
        <w:t>suggest that</w:t>
      </w:r>
      <w:r w:rsidR="002A2761">
        <w:rPr>
          <w:rFonts w:ascii="Calibri" w:hAnsi="Calibri" w:cs="Calibri"/>
        </w:rPr>
        <w:t xml:space="preserve"> </w:t>
      </w:r>
      <w:r w:rsidR="002003D4">
        <w:rPr>
          <w:rFonts w:ascii="Calibri" w:hAnsi="Calibri" w:cs="Calibri"/>
        </w:rPr>
        <w:t>incentives</w:t>
      </w:r>
      <w:r w:rsidR="002A2761">
        <w:rPr>
          <w:rFonts w:ascii="Calibri" w:hAnsi="Calibri" w:cs="Calibri"/>
        </w:rPr>
        <w:t xml:space="preserve"> need to be over a long period. We found no </w:t>
      </w:r>
      <w:r w:rsidR="00282D23" w:rsidRPr="005948F0">
        <w:rPr>
          <w:rFonts w:ascii="Calibri" w:hAnsi="Calibri" w:cs="Calibri"/>
        </w:rPr>
        <w:t xml:space="preserve">benefit </w:t>
      </w:r>
      <w:r w:rsidR="00633C61" w:rsidRPr="005948F0">
        <w:rPr>
          <w:rFonts w:ascii="Calibri" w:hAnsi="Calibri" w:cs="Calibri"/>
        </w:rPr>
        <w:t>for</w:t>
      </w:r>
      <w:r w:rsidR="00E13096" w:rsidRPr="005948F0">
        <w:rPr>
          <w:rFonts w:ascii="Calibri" w:hAnsi="Calibri" w:cs="Calibri"/>
        </w:rPr>
        <w:t xml:space="preserve"> </w:t>
      </w:r>
      <w:r w:rsidR="002A2761">
        <w:rPr>
          <w:rFonts w:ascii="Calibri" w:hAnsi="Calibri" w:cs="Calibri"/>
        </w:rPr>
        <w:t xml:space="preserve">abstinence </w:t>
      </w:r>
      <w:r w:rsidR="00ED0F9F">
        <w:rPr>
          <w:rFonts w:ascii="Calibri" w:hAnsi="Calibri" w:cs="Calibri"/>
        </w:rPr>
        <w:t>for</w:t>
      </w:r>
      <w:r w:rsidR="002A2761">
        <w:rPr>
          <w:rFonts w:ascii="Calibri" w:hAnsi="Calibri" w:cs="Calibri"/>
        </w:rPr>
        <w:t xml:space="preserve"> three</w:t>
      </w:r>
      <w:r w:rsidR="00162497">
        <w:rPr>
          <w:rFonts w:ascii="Calibri" w:hAnsi="Calibri" w:cs="Calibri"/>
        </w:rPr>
        <w:t>-</w:t>
      </w:r>
      <w:r w:rsidR="00E13096" w:rsidRPr="005948F0">
        <w:rPr>
          <w:rFonts w:ascii="Calibri" w:hAnsi="Calibri" w:cs="Calibri"/>
        </w:rPr>
        <w:t>month</w:t>
      </w:r>
      <w:r w:rsidR="00972DA9" w:rsidRPr="005948F0">
        <w:rPr>
          <w:rFonts w:ascii="Calibri" w:hAnsi="Calibri" w:cs="Calibri"/>
        </w:rPr>
        <w:t>s</w:t>
      </w:r>
      <w:r w:rsidR="00E13096" w:rsidRPr="005948F0">
        <w:rPr>
          <w:rFonts w:ascii="Calibri" w:hAnsi="Calibri" w:cs="Calibri"/>
        </w:rPr>
        <w:t xml:space="preserve"> </w:t>
      </w:r>
      <w:r w:rsidR="002A2761">
        <w:rPr>
          <w:rFonts w:ascii="Calibri" w:hAnsi="Calibri" w:cs="Calibri"/>
        </w:rPr>
        <w:t>postpartum</w:t>
      </w:r>
      <w:r w:rsidR="00162497">
        <w:rPr>
          <w:rFonts w:ascii="Calibri" w:hAnsi="Calibri" w:cs="Calibri"/>
        </w:rPr>
        <w:t xml:space="preserve"> </w:t>
      </w:r>
      <w:r w:rsidR="00E13096" w:rsidRPr="005948F0">
        <w:rPr>
          <w:rFonts w:ascii="Calibri" w:hAnsi="Calibri" w:cs="Calibri"/>
        </w:rPr>
        <w:t>incentive</w:t>
      </w:r>
      <w:r w:rsidR="00ED0F9F">
        <w:rPr>
          <w:rFonts w:ascii="Calibri" w:hAnsi="Calibri" w:cs="Calibri"/>
        </w:rPr>
        <w:t>s</w:t>
      </w:r>
      <w:r w:rsidR="006A296E" w:rsidRPr="005948F0">
        <w:rPr>
          <w:rFonts w:ascii="Calibri" w:hAnsi="Calibri" w:cs="Calibri"/>
        </w:rPr>
        <w:t xml:space="preserve">. </w:t>
      </w:r>
      <w:r w:rsidR="002A2761">
        <w:rPr>
          <w:rFonts w:ascii="Calibri" w:hAnsi="Calibri" w:cs="Calibri"/>
        </w:rPr>
        <w:t xml:space="preserve">There is promising </w:t>
      </w:r>
      <w:r w:rsidR="00537C7D">
        <w:rPr>
          <w:rFonts w:ascii="Calibri" w:hAnsi="Calibri" w:cs="Calibri"/>
        </w:rPr>
        <w:t xml:space="preserve">but not definite </w:t>
      </w:r>
      <w:r w:rsidR="002A2761">
        <w:rPr>
          <w:rFonts w:ascii="Calibri" w:hAnsi="Calibri" w:cs="Calibri"/>
        </w:rPr>
        <w:t xml:space="preserve">evidence </w:t>
      </w:r>
      <w:r w:rsidR="00353836">
        <w:rPr>
          <w:rFonts w:ascii="Calibri" w:hAnsi="Calibri" w:cs="Calibri"/>
        </w:rPr>
        <w:t>for</w:t>
      </w:r>
      <w:r w:rsidR="002A2761">
        <w:rPr>
          <w:rFonts w:ascii="Calibri" w:hAnsi="Calibri" w:cs="Calibri"/>
        </w:rPr>
        <w:t xml:space="preserve"> 12</w:t>
      </w:r>
      <w:r w:rsidR="00353836">
        <w:rPr>
          <w:rFonts w:ascii="Calibri" w:hAnsi="Calibri" w:cs="Calibri"/>
        </w:rPr>
        <w:t>-</w:t>
      </w:r>
      <w:r w:rsidR="002A2761">
        <w:rPr>
          <w:rFonts w:ascii="Calibri" w:hAnsi="Calibri" w:cs="Calibri"/>
        </w:rPr>
        <w:t xml:space="preserve">months </w:t>
      </w:r>
      <w:r w:rsidR="00353836">
        <w:rPr>
          <w:rFonts w:ascii="Calibri" w:hAnsi="Calibri" w:cs="Calibri"/>
        </w:rPr>
        <w:t>incentives</w:t>
      </w:r>
      <w:r w:rsidR="002A2761">
        <w:rPr>
          <w:rFonts w:ascii="Calibri" w:hAnsi="Calibri" w:cs="Calibri"/>
        </w:rPr>
        <w:t xml:space="preserve">. </w:t>
      </w:r>
      <w:r w:rsidR="007B5658">
        <w:rPr>
          <w:rFonts w:ascii="Calibri" w:hAnsi="Calibri" w:cs="Calibri"/>
        </w:rPr>
        <w:t>T</w:t>
      </w:r>
      <w:r w:rsidR="00F67FA2" w:rsidRPr="005948F0">
        <w:rPr>
          <w:rFonts w:ascii="Calibri" w:hAnsi="Calibri" w:cs="Calibri"/>
        </w:rPr>
        <w:t xml:space="preserve">here was </w:t>
      </w:r>
      <w:r w:rsidR="00055918">
        <w:rPr>
          <w:rFonts w:ascii="Calibri" w:hAnsi="Calibri" w:cs="Calibri"/>
        </w:rPr>
        <w:t xml:space="preserve">over </w:t>
      </w:r>
      <w:r w:rsidR="00F80916" w:rsidRPr="005948F0">
        <w:rPr>
          <w:rFonts w:ascii="Calibri" w:hAnsi="Calibri" w:cs="Calibri"/>
        </w:rPr>
        <w:t>a two-fold</w:t>
      </w:r>
      <w:r w:rsidR="00FA320B" w:rsidRPr="005948F0">
        <w:rPr>
          <w:rFonts w:ascii="Calibri" w:hAnsi="Calibri" w:cs="Calibri"/>
        </w:rPr>
        <w:t xml:space="preserve"> </w:t>
      </w:r>
      <w:r w:rsidR="00C06C67" w:rsidRPr="005948F0">
        <w:rPr>
          <w:rFonts w:ascii="Calibri" w:hAnsi="Calibri" w:cs="Calibri"/>
        </w:rPr>
        <w:t xml:space="preserve">increase in abstinence </w:t>
      </w:r>
      <w:r w:rsidR="00C97D06" w:rsidRPr="005948F0">
        <w:rPr>
          <w:rFonts w:ascii="Calibri" w:hAnsi="Calibri" w:cs="Calibri"/>
        </w:rPr>
        <w:t xml:space="preserve">compared with the </w:t>
      </w:r>
      <w:r w:rsidR="008677F7">
        <w:rPr>
          <w:rFonts w:ascii="Calibri" w:hAnsi="Calibri" w:cs="Calibri"/>
        </w:rPr>
        <w:t>three-month</w:t>
      </w:r>
      <w:r w:rsidR="00BF37E7" w:rsidRPr="005948F0">
        <w:rPr>
          <w:rFonts w:ascii="Calibri" w:hAnsi="Calibri" w:cs="Calibri"/>
        </w:rPr>
        <w:t xml:space="preserve"> </w:t>
      </w:r>
      <w:r w:rsidR="00455D5C" w:rsidRPr="005948F0">
        <w:rPr>
          <w:rFonts w:ascii="Calibri" w:hAnsi="Calibri" w:cs="Calibri"/>
        </w:rPr>
        <w:t>intervention</w:t>
      </w:r>
      <w:r w:rsidR="007B5658">
        <w:rPr>
          <w:rFonts w:ascii="Calibri" w:hAnsi="Calibri" w:cs="Calibri"/>
        </w:rPr>
        <w:t xml:space="preserve">; </w:t>
      </w:r>
      <w:r w:rsidR="00E44CC1">
        <w:rPr>
          <w:rFonts w:ascii="Calibri" w:hAnsi="Calibri" w:cs="Calibri"/>
        </w:rPr>
        <w:t>yet</w:t>
      </w:r>
      <w:r w:rsidR="001F72F4">
        <w:rPr>
          <w:rFonts w:ascii="Calibri" w:hAnsi="Calibri" w:cs="Calibri"/>
        </w:rPr>
        <w:t xml:space="preserve"> </w:t>
      </w:r>
      <w:r w:rsidR="00285A52" w:rsidRPr="005948F0">
        <w:rPr>
          <w:rFonts w:ascii="Calibri" w:hAnsi="Calibri" w:cs="Calibri"/>
        </w:rPr>
        <w:t>t</w:t>
      </w:r>
      <w:r w:rsidR="00C163D3" w:rsidRPr="005948F0">
        <w:rPr>
          <w:rFonts w:ascii="Calibri" w:hAnsi="Calibri" w:cs="Calibri"/>
        </w:rPr>
        <w:t xml:space="preserve">he </w:t>
      </w:r>
      <w:r w:rsidR="00455D5C" w:rsidRPr="005948F0">
        <w:rPr>
          <w:rFonts w:ascii="Calibri" w:hAnsi="Calibri" w:cs="Calibri"/>
        </w:rPr>
        <w:t>compar</w:t>
      </w:r>
      <w:r w:rsidR="00F94111" w:rsidRPr="005948F0">
        <w:rPr>
          <w:rFonts w:ascii="Calibri" w:hAnsi="Calibri" w:cs="Calibri"/>
        </w:rPr>
        <w:t>ison</w:t>
      </w:r>
      <w:r w:rsidR="00455D5C" w:rsidRPr="005948F0">
        <w:rPr>
          <w:rFonts w:ascii="Calibri" w:hAnsi="Calibri" w:cs="Calibri"/>
        </w:rPr>
        <w:t xml:space="preserve"> with </w:t>
      </w:r>
      <w:r w:rsidR="00432703">
        <w:rPr>
          <w:rFonts w:ascii="Calibri" w:hAnsi="Calibri" w:cs="Calibri"/>
        </w:rPr>
        <w:t>UC</w:t>
      </w:r>
      <w:r w:rsidR="00C163D3" w:rsidRPr="005948F0">
        <w:rPr>
          <w:rFonts w:ascii="Calibri" w:hAnsi="Calibri" w:cs="Calibri"/>
        </w:rPr>
        <w:t xml:space="preserve"> </w:t>
      </w:r>
      <w:r w:rsidR="00325059" w:rsidRPr="005948F0">
        <w:rPr>
          <w:rFonts w:ascii="Calibri" w:hAnsi="Calibri" w:cs="Calibri"/>
        </w:rPr>
        <w:t>was not significant</w:t>
      </w:r>
      <w:r w:rsidR="00955DED">
        <w:rPr>
          <w:rFonts w:ascii="Calibri" w:hAnsi="Calibri" w:cs="Calibri"/>
        </w:rPr>
        <w:t xml:space="preserve">, </w:t>
      </w:r>
      <w:r w:rsidR="006C26CC">
        <w:rPr>
          <w:rFonts w:ascii="Calibri" w:hAnsi="Calibri" w:cs="Calibri"/>
        </w:rPr>
        <w:t>using a Bonferroni correction</w:t>
      </w:r>
      <w:r w:rsidR="00757F25" w:rsidRPr="005948F0">
        <w:rPr>
          <w:rFonts w:ascii="Calibri" w:hAnsi="Calibri" w:cs="Calibri"/>
        </w:rPr>
        <w:t>.</w:t>
      </w:r>
      <w:r w:rsidR="00C01150" w:rsidRPr="005948F0">
        <w:rPr>
          <w:rFonts w:ascii="Calibri" w:hAnsi="Calibri" w:cs="Calibri"/>
        </w:rPr>
        <w:t xml:space="preserve"> </w:t>
      </w:r>
      <w:r w:rsidR="00EA7A1F" w:rsidRPr="005948F0">
        <w:rPr>
          <w:rFonts w:ascii="Calibri" w:hAnsi="Calibri" w:cs="Calibri"/>
        </w:rPr>
        <w:t xml:space="preserve">However, </w:t>
      </w:r>
      <w:r w:rsidR="0066277D" w:rsidRPr="005948F0">
        <w:rPr>
          <w:rFonts w:ascii="Calibri" w:hAnsi="Calibri" w:cs="Calibri"/>
        </w:rPr>
        <w:t>at the upper confidence interval</w:t>
      </w:r>
      <w:r w:rsidR="0066277D">
        <w:rPr>
          <w:rFonts w:ascii="Calibri" w:hAnsi="Calibri" w:cs="Calibri"/>
        </w:rPr>
        <w:t xml:space="preserve">, </w:t>
      </w:r>
      <w:r w:rsidR="00C14AB8">
        <w:rPr>
          <w:rFonts w:ascii="Calibri" w:hAnsi="Calibri" w:cs="Calibri"/>
        </w:rPr>
        <w:t>this</w:t>
      </w:r>
      <w:r w:rsidR="00BF5562" w:rsidRPr="005948F0">
        <w:rPr>
          <w:rFonts w:ascii="Calibri" w:hAnsi="Calibri" w:cs="Calibri"/>
        </w:rPr>
        <w:t xml:space="preserve"> comparison </w:t>
      </w:r>
      <w:r w:rsidR="00C14AB8">
        <w:rPr>
          <w:rFonts w:ascii="Calibri" w:hAnsi="Calibri" w:cs="Calibri"/>
        </w:rPr>
        <w:t>suggested a</w:t>
      </w:r>
      <w:r w:rsidR="00607107" w:rsidRPr="005948F0">
        <w:rPr>
          <w:rFonts w:ascii="Calibri" w:hAnsi="Calibri" w:cs="Calibri"/>
        </w:rPr>
        <w:t xml:space="preserve"> </w:t>
      </w:r>
      <w:r w:rsidR="000731F4" w:rsidRPr="005948F0">
        <w:rPr>
          <w:rFonts w:ascii="Calibri" w:hAnsi="Calibri" w:cs="Calibri"/>
        </w:rPr>
        <w:t>possible</w:t>
      </w:r>
      <w:r w:rsidR="00EA7A1F" w:rsidRPr="005948F0">
        <w:rPr>
          <w:rFonts w:ascii="Calibri" w:hAnsi="Calibri" w:cs="Calibri"/>
        </w:rPr>
        <w:t xml:space="preserve"> two</w:t>
      </w:r>
      <w:r w:rsidR="006143C8" w:rsidRPr="005948F0">
        <w:rPr>
          <w:rFonts w:ascii="Calibri" w:hAnsi="Calibri" w:cs="Calibri"/>
        </w:rPr>
        <w:t>- to three-</w:t>
      </w:r>
      <w:r w:rsidR="00EA7A1F" w:rsidRPr="005948F0">
        <w:rPr>
          <w:rFonts w:ascii="Calibri" w:hAnsi="Calibri" w:cs="Calibri"/>
        </w:rPr>
        <w:t xml:space="preserve">fold </w:t>
      </w:r>
      <w:r w:rsidR="00A5132B" w:rsidRPr="005948F0">
        <w:rPr>
          <w:rFonts w:ascii="Calibri" w:hAnsi="Calibri" w:cs="Calibri"/>
        </w:rPr>
        <w:t xml:space="preserve">benefit for the </w:t>
      </w:r>
      <w:r w:rsidR="00FA4290">
        <w:rPr>
          <w:rFonts w:ascii="Calibri" w:hAnsi="Calibri" w:cs="Calibri"/>
        </w:rPr>
        <w:t>12-month</w:t>
      </w:r>
      <w:r w:rsidR="00A5132B" w:rsidRPr="005948F0">
        <w:rPr>
          <w:rFonts w:ascii="Calibri" w:hAnsi="Calibri" w:cs="Calibri"/>
        </w:rPr>
        <w:t xml:space="preserve"> intervention</w:t>
      </w:r>
      <w:r w:rsidR="005A596E" w:rsidRPr="005948F0">
        <w:rPr>
          <w:rFonts w:ascii="Calibri" w:hAnsi="Calibri" w:cs="Calibri"/>
        </w:rPr>
        <w:t>,</w:t>
      </w:r>
      <w:r w:rsidR="00BE1E9A" w:rsidRPr="005948F0">
        <w:rPr>
          <w:rFonts w:ascii="Calibri" w:hAnsi="Calibri" w:cs="Calibri"/>
        </w:rPr>
        <w:t xml:space="preserve"> </w:t>
      </w:r>
      <w:r w:rsidR="0066277D">
        <w:rPr>
          <w:rFonts w:ascii="Calibri" w:hAnsi="Calibri" w:cs="Calibri"/>
        </w:rPr>
        <w:t>and a</w:t>
      </w:r>
      <w:r w:rsidR="005A596E" w:rsidRPr="005948F0">
        <w:rPr>
          <w:rFonts w:ascii="Calibri" w:hAnsi="Calibri" w:cs="Calibri"/>
        </w:rPr>
        <w:t xml:space="preserve"> point estimate suggest</w:t>
      </w:r>
      <w:r w:rsidR="00BE1E9A" w:rsidRPr="005948F0">
        <w:rPr>
          <w:rFonts w:ascii="Calibri" w:hAnsi="Calibri" w:cs="Calibri"/>
        </w:rPr>
        <w:t>ing</w:t>
      </w:r>
      <w:r w:rsidR="005A596E" w:rsidRPr="005948F0">
        <w:rPr>
          <w:rFonts w:ascii="Calibri" w:hAnsi="Calibri" w:cs="Calibri"/>
        </w:rPr>
        <w:t xml:space="preserve"> an effect </w:t>
      </w:r>
      <w:r w:rsidR="006779EE">
        <w:rPr>
          <w:rFonts w:ascii="Calibri" w:hAnsi="Calibri" w:cs="Calibri"/>
        </w:rPr>
        <w:t xml:space="preserve">(OR=1.67) </w:t>
      </w:r>
      <w:r w:rsidR="005A596E" w:rsidRPr="005948F0">
        <w:rPr>
          <w:rFonts w:ascii="Calibri" w:hAnsi="Calibri" w:cs="Calibri"/>
        </w:rPr>
        <w:t>that is likely to be clinically meaningful</w:t>
      </w:r>
      <w:r w:rsidR="0066277D">
        <w:rPr>
          <w:rFonts w:ascii="Calibri" w:hAnsi="Calibri" w:cs="Calibri"/>
        </w:rPr>
        <w:t xml:space="preserve">. </w:t>
      </w:r>
      <w:r w:rsidR="005E6568">
        <w:rPr>
          <w:rFonts w:ascii="Calibri" w:hAnsi="Calibri" w:cs="Calibri"/>
        </w:rPr>
        <w:t xml:space="preserve"> </w:t>
      </w:r>
    </w:p>
    <w:p w14:paraId="14BE302B" w14:textId="77777777" w:rsidR="00F06864" w:rsidRDefault="00F06864" w:rsidP="00BE2DEB">
      <w:pPr>
        <w:spacing w:after="0" w:line="360" w:lineRule="auto"/>
        <w:rPr>
          <w:rFonts w:ascii="Calibri" w:hAnsi="Calibri" w:cs="Calibri"/>
        </w:rPr>
      </w:pPr>
    </w:p>
    <w:p w14:paraId="1E374C1B" w14:textId="2B0F0781" w:rsidR="00BD48A9" w:rsidRDefault="005B380C" w:rsidP="00BE2DEB">
      <w:pPr>
        <w:spacing w:after="0" w:line="360" w:lineRule="auto"/>
        <w:rPr>
          <w:rFonts w:ascii="Calibri" w:hAnsi="Calibri" w:cs="Calibri"/>
        </w:rPr>
      </w:pPr>
      <w:r w:rsidRPr="005948F0">
        <w:rPr>
          <w:rFonts w:ascii="Calibri" w:hAnsi="Calibri" w:cs="Calibri"/>
        </w:rPr>
        <w:t>A definitive</w:t>
      </w:r>
      <w:r w:rsidR="008101F6" w:rsidRPr="005948F0">
        <w:rPr>
          <w:rFonts w:ascii="Calibri" w:hAnsi="Calibri" w:cs="Calibri"/>
        </w:rPr>
        <w:t xml:space="preserve"> trial</w:t>
      </w:r>
      <w:r w:rsidRPr="005948F0">
        <w:rPr>
          <w:rFonts w:ascii="Calibri" w:hAnsi="Calibri" w:cs="Calibri"/>
        </w:rPr>
        <w:t xml:space="preserve"> is </w:t>
      </w:r>
      <w:r w:rsidR="008F71DD">
        <w:rPr>
          <w:rFonts w:ascii="Calibri" w:hAnsi="Calibri" w:cs="Calibri"/>
        </w:rPr>
        <w:t>needed</w:t>
      </w:r>
      <w:r w:rsidR="008101F6" w:rsidRPr="005948F0">
        <w:rPr>
          <w:rFonts w:ascii="Calibri" w:hAnsi="Calibri" w:cs="Calibri"/>
        </w:rPr>
        <w:t xml:space="preserve"> to confirm </w:t>
      </w:r>
      <w:r w:rsidR="000B4BAF" w:rsidRPr="005948F0">
        <w:rPr>
          <w:rFonts w:ascii="Calibri" w:hAnsi="Calibri" w:cs="Calibri"/>
        </w:rPr>
        <w:t xml:space="preserve">whether </w:t>
      </w:r>
      <w:r w:rsidR="008101F6" w:rsidRPr="005948F0">
        <w:rPr>
          <w:rFonts w:ascii="Calibri" w:hAnsi="Calibri" w:cs="Calibri"/>
        </w:rPr>
        <w:t>a</w:t>
      </w:r>
      <w:r w:rsidR="002A2761">
        <w:rPr>
          <w:rFonts w:ascii="Calibri" w:hAnsi="Calibri" w:cs="Calibri"/>
        </w:rPr>
        <w:t xml:space="preserve">n </w:t>
      </w:r>
      <w:r w:rsidR="008311C6">
        <w:rPr>
          <w:rFonts w:ascii="Calibri" w:hAnsi="Calibri" w:cs="Calibri"/>
        </w:rPr>
        <w:t xml:space="preserve">incentives </w:t>
      </w:r>
      <w:r w:rsidR="008101F6" w:rsidRPr="005948F0">
        <w:rPr>
          <w:rFonts w:ascii="Calibri" w:hAnsi="Calibri" w:cs="Calibri"/>
        </w:rPr>
        <w:t>inter</w:t>
      </w:r>
      <w:r w:rsidR="000F572B" w:rsidRPr="005948F0">
        <w:rPr>
          <w:rFonts w:ascii="Calibri" w:hAnsi="Calibri" w:cs="Calibri"/>
        </w:rPr>
        <w:t xml:space="preserve">vention </w:t>
      </w:r>
      <w:r w:rsidR="002A2761">
        <w:rPr>
          <w:rFonts w:ascii="Calibri" w:hAnsi="Calibri" w:cs="Calibri"/>
        </w:rPr>
        <w:t xml:space="preserve">for </w:t>
      </w:r>
      <w:r w:rsidR="00BD1DDC">
        <w:rPr>
          <w:rFonts w:ascii="Calibri" w:hAnsi="Calibri" w:cs="Calibri"/>
        </w:rPr>
        <w:t>12</w:t>
      </w:r>
      <w:r w:rsidR="00AA4021">
        <w:rPr>
          <w:rFonts w:ascii="Calibri" w:hAnsi="Calibri" w:cs="Calibri"/>
        </w:rPr>
        <w:t>-</w:t>
      </w:r>
      <w:r w:rsidR="00BD1DDC">
        <w:rPr>
          <w:rFonts w:ascii="Calibri" w:hAnsi="Calibri" w:cs="Calibri"/>
        </w:rPr>
        <w:t>months</w:t>
      </w:r>
      <w:r w:rsidR="002A2761">
        <w:rPr>
          <w:rFonts w:ascii="Calibri" w:hAnsi="Calibri" w:cs="Calibri"/>
        </w:rPr>
        <w:t xml:space="preserve"> postpartum </w:t>
      </w:r>
      <w:r w:rsidR="00F702E8" w:rsidRPr="005948F0">
        <w:rPr>
          <w:rFonts w:ascii="Calibri" w:hAnsi="Calibri" w:cs="Calibri"/>
        </w:rPr>
        <w:t xml:space="preserve">is </w:t>
      </w:r>
      <w:r w:rsidR="00461B1F" w:rsidRPr="005948F0">
        <w:rPr>
          <w:rFonts w:ascii="Calibri" w:hAnsi="Calibri" w:cs="Calibri"/>
        </w:rPr>
        <w:t>effective compared with</w:t>
      </w:r>
      <w:r w:rsidR="000F572B" w:rsidRPr="005948F0">
        <w:rPr>
          <w:rFonts w:ascii="Calibri" w:hAnsi="Calibri" w:cs="Calibri"/>
        </w:rPr>
        <w:t xml:space="preserve"> </w:t>
      </w:r>
      <w:r w:rsidR="00432703">
        <w:rPr>
          <w:rFonts w:ascii="Calibri" w:hAnsi="Calibri" w:cs="Calibri"/>
        </w:rPr>
        <w:t>UC</w:t>
      </w:r>
      <w:r w:rsidR="000F572B" w:rsidRPr="005948F0">
        <w:rPr>
          <w:rFonts w:ascii="Calibri" w:hAnsi="Calibri" w:cs="Calibri"/>
        </w:rPr>
        <w:t xml:space="preserve">. </w:t>
      </w:r>
      <w:r w:rsidR="000B5FD2">
        <w:rPr>
          <w:rFonts w:ascii="Calibri" w:hAnsi="Calibri" w:cs="Calibri"/>
        </w:rPr>
        <w:t>T</w:t>
      </w:r>
      <w:r w:rsidR="009D74D7">
        <w:rPr>
          <w:rFonts w:ascii="Calibri" w:hAnsi="Calibri" w:cs="Calibri"/>
        </w:rPr>
        <w:t xml:space="preserve">he evidence </w:t>
      </w:r>
      <w:r w:rsidR="008B73C6">
        <w:rPr>
          <w:rFonts w:ascii="Calibri" w:hAnsi="Calibri" w:cs="Calibri"/>
        </w:rPr>
        <w:t>from th</w:t>
      </w:r>
      <w:r w:rsidR="00AA4021">
        <w:rPr>
          <w:rFonts w:ascii="Calibri" w:hAnsi="Calibri" w:cs="Calibri"/>
        </w:rPr>
        <w:t>e present</w:t>
      </w:r>
      <w:r w:rsidR="009D74D7">
        <w:rPr>
          <w:rFonts w:ascii="Calibri" w:hAnsi="Calibri" w:cs="Calibri"/>
        </w:rPr>
        <w:t xml:space="preserve"> study</w:t>
      </w:r>
      <w:r w:rsidR="0045741E">
        <w:rPr>
          <w:rFonts w:ascii="Calibri" w:hAnsi="Calibri" w:cs="Calibri"/>
        </w:rPr>
        <w:t xml:space="preserve"> could </w:t>
      </w:r>
      <w:r w:rsidR="00424848">
        <w:rPr>
          <w:rFonts w:ascii="Calibri" w:hAnsi="Calibri" w:cs="Calibri"/>
        </w:rPr>
        <w:t>provide an informative prior</w:t>
      </w:r>
      <w:r w:rsidR="009D7AB4">
        <w:rPr>
          <w:rFonts w:ascii="Calibri" w:hAnsi="Calibri" w:cs="Calibri"/>
        </w:rPr>
        <w:t xml:space="preserve"> for a</w:t>
      </w:r>
      <w:r w:rsidR="00424848">
        <w:rPr>
          <w:rFonts w:ascii="Calibri" w:hAnsi="Calibri" w:cs="Calibri"/>
        </w:rPr>
        <w:t xml:space="preserve"> </w:t>
      </w:r>
      <w:r w:rsidR="00424848">
        <w:t>Bayesian trial design</w:t>
      </w:r>
      <w:r w:rsidR="00027B14">
        <w:t xml:space="preserve"> </w:t>
      </w:r>
      <w:r w:rsidR="007B1AF7">
        <w:t>[38]</w:t>
      </w:r>
      <w:r w:rsidR="009D7AB4">
        <w:t>.</w:t>
      </w:r>
      <w:r w:rsidR="009D74D7">
        <w:rPr>
          <w:rFonts w:ascii="Calibri" w:hAnsi="Calibri" w:cs="Calibri"/>
        </w:rPr>
        <w:t xml:space="preserve"> </w:t>
      </w:r>
      <w:r w:rsidR="00DA1946">
        <w:rPr>
          <w:rFonts w:ascii="Calibri" w:hAnsi="Calibri" w:cs="Calibri"/>
        </w:rPr>
        <w:t>I</w:t>
      </w:r>
      <w:r w:rsidR="00EE5022">
        <w:rPr>
          <w:rFonts w:ascii="Calibri" w:hAnsi="Calibri" w:cs="Calibri"/>
        </w:rPr>
        <w:t>t</w:t>
      </w:r>
      <w:r w:rsidR="00930B52">
        <w:rPr>
          <w:rFonts w:ascii="Calibri" w:hAnsi="Calibri" w:cs="Calibri"/>
        </w:rPr>
        <w:t xml:space="preserve"> is important to assess </w:t>
      </w:r>
      <w:r w:rsidR="008311C6">
        <w:rPr>
          <w:rFonts w:ascii="Calibri" w:hAnsi="Calibri" w:cs="Calibri"/>
        </w:rPr>
        <w:t>abstinence</w:t>
      </w:r>
      <w:r w:rsidR="00E01769">
        <w:rPr>
          <w:rFonts w:ascii="Calibri" w:hAnsi="Calibri" w:cs="Calibri"/>
        </w:rPr>
        <w:t xml:space="preserve"> in the long-term, after incentives are withdrawn</w:t>
      </w:r>
      <w:r w:rsidR="00586AD9">
        <w:rPr>
          <w:rFonts w:ascii="Calibri" w:hAnsi="Calibri" w:cs="Calibri"/>
        </w:rPr>
        <w:t xml:space="preserve"> and</w:t>
      </w:r>
      <w:r w:rsidR="0011456E" w:rsidRPr="005948F0">
        <w:rPr>
          <w:rFonts w:ascii="Calibri" w:hAnsi="Calibri" w:cs="Calibri"/>
        </w:rPr>
        <w:t xml:space="preserve"> </w:t>
      </w:r>
      <w:r w:rsidR="00B21884">
        <w:rPr>
          <w:rFonts w:ascii="Calibri" w:hAnsi="Calibri" w:cs="Calibri"/>
        </w:rPr>
        <w:t>we are</w:t>
      </w:r>
      <w:r w:rsidR="0011456E" w:rsidRPr="005948F0">
        <w:rPr>
          <w:rFonts w:ascii="Calibri" w:hAnsi="Calibri" w:cs="Calibri"/>
        </w:rPr>
        <w:t xml:space="preserve"> </w:t>
      </w:r>
      <w:r w:rsidR="008311C6">
        <w:rPr>
          <w:rFonts w:ascii="Calibri" w:hAnsi="Calibri" w:cs="Calibri"/>
        </w:rPr>
        <w:t>assessing</w:t>
      </w:r>
      <w:r w:rsidR="0011456E" w:rsidRPr="005948F0">
        <w:rPr>
          <w:rFonts w:ascii="Calibri" w:hAnsi="Calibri" w:cs="Calibri"/>
        </w:rPr>
        <w:t xml:space="preserve"> abstinence </w:t>
      </w:r>
      <w:r w:rsidR="00B21884">
        <w:rPr>
          <w:rFonts w:ascii="Calibri" w:hAnsi="Calibri" w:cs="Calibri"/>
        </w:rPr>
        <w:t xml:space="preserve">in </w:t>
      </w:r>
      <w:r w:rsidR="005D6419">
        <w:rPr>
          <w:rFonts w:ascii="Calibri" w:hAnsi="Calibri" w:cs="Calibri"/>
        </w:rPr>
        <w:t>this trial</w:t>
      </w:r>
      <w:r w:rsidR="00B21884">
        <w:rPr>
          <w:rFonts w:ascii="Calibri" w:hAnsi="Calibri" w:cs="Calibri"/>
        </w:rPr>
        <w:t xml:space="preserve"> </w:t>
      </w:r>
      <w:r w:rsidR="00604842" w:rsidRPr="005948F0">
        <w:rPr>
          <w:rFonts w:ascii="Calibri" w:hAnsi="Calibri" w:cs="Calibri"/>
        </w:rPr>
        <w:t xml:space="preserve">beyond </w:t>
      </w:r>
      <w:r w:rsidR="00604842">
        <w:rPr>
          <w:rFonts w:ascii="Calibri" w:hAnsi="Calibri" w:cs="Calibri"/>
        </w:rPr>
        <w:t>two</w:t>
      </w:r>
      <w:r w:rsidR="00297122">
        <w:rPr>
          <w:rFonts w:ascii="Calibri" w:hAnsi="Calibri" w:cs="Calibri"/>
        </w:rPr>
        <w:t>-</w:t>
      </w:r>
      <w:r w:rsidR="00604842" w:rsidRPr="005948F0">
        <w:rPr>
          <w:rFonts w:ascii="Calibri" w:hAnsi="Calibri" w:cs="Calibri"/>
        </w:rPr>
        <w:t>years postpartum</w:t>
      </w:r>
      <w:r w:rsidR="0011456E" w:rsidRPr="005948F0">
        <w:rPr>
          <w:rFonts w:ascii="Calibri" w:hAnsi="Calibri" w:cs="Calibri"/>
        </w:rPr>
        <w:t xml:space="preserve">. </w:t>
      </w:r>
      <w:r w:rsidR="002067B8">
        <w:rPr>
          <w:rFonts w:ascii="Calibri" w:hAnsi="Calibri" w:cs="Calibri"/>
        </w:rPr>
        <w:t>R</w:t>
      </w:r>
      <w:r w:rsidR="00AE33DE" w:rsidRPr="005948F0">
        <w:rPr>
          <w:rFonts w:ascii="Calibri" w:hAnsi="Calibri" w:cs="Calibri"/>
        </w:rPr>
        <w:t>esearch should examine what format and incentive level</w:t>
      </w:r>
      <w:r w:rsidR="002067B8">
        <w:rPr>
          <w:rFonts w:ascii="Calibri" w:hAnsi="Calibri" w:cs="Calibri"/>
        </w:rPr>
        <w:t xml:space="preserve">, </w:t>
      </w:r>
      <w:r w:rsidR="00AE33DE" w:rsidRPr="005948F0">
        <w:rPr>
          <w:rFonts w:ascii="Calibri" w:hAnsi="Calibri" w:cs="Calibri"/>
        </w:rPr>
        <w:t xml:space="preserve">at what frequency </w:t>
      </w:r>
      <w:r w:rsidR="00CD2A4B" w:rsidRPr="005948F0">
        <w:rPr>
          <w:rFonts w:ascii="Calibri" w:hAnsi="Calibri" w:cs="Calibri"/>
        </w:rPr>
        <w:t xml:space="preserve">and duration </w:t>
      </w:r>
      <w:r w:rsidR="00AE33DE" w:rsidRPr="005948F0">
        <w:rPr>
          <w:rFonts w:ascii="Calibri" w:hAnsi="Calibri" w:cs="Calibri"/>
        </w:rPr>
        <w:t xml:space="preserve">achieves the most effective and </w:t>
      </w:r>
      <w:r w:rsidR="00897A3C" w:rsidRPr="005948F0">
        <w:rPr>
          <w:rFonts w:ascii="Calibri" w:hAnsi="Calibri" w:cs="Calibri"/>
        </w:rPr>
        <w:t>cost-effective</w:t>
      </w:r>
      <w:r w:rsidR="00AE33DE" w:rsidRPr="005948F0">
        <w:rPr>
          <w:rFonts w:ascii="Calibri" w:hAnsi="Calibri" w:cs="Calibri"/>
        </w:rPr>
        <w:t xml:space="preserve"> outcome</w:t>
      </w:r>
      <w:r w:rsidR="00F90CC6" w:rsidRPr="005948F0">
        <w:rPr>
          <w:rFonts w:ascii="Calibri" w:hAnsi="Calibri" w:cs="Calibri"/>
        </w:rPr>
        <w:t xml:space="preserve"> </w:t>
      </w:r>
      <w:r w:rsidR="00DE7575">
        <w:rPr>
          <w:rFonts w:ascii="Calibri" w:hAnsi="Calibri" w:cs="Calibri"/>
        </w:rPr>
        <w:t>[3</w:t>
      </w:r>
      <w:r w:rsidR="00A500B0">
        <w:rPr>
          <w:rFonts w:ascii="Calibri" w:hAnsi="Calibri" w:cs="Calibri"/>
        </w:rPr>
        <w:t>9</w:t>
      </w:r>
      <w:r w:rsidR="00DE7575">
        <w:rPr>
          <w:rFonts w:ascii="Calibri" w:hAnsi="Calibri" w:cs="Calibri"/>
        </w:rPr>
        <w:t>]</w:t>
      </w:r>
      <w:r w:rsidR="00C53731" w:rsidRPr="005948F0">
        <w:rPr>
          <w:rFonts w:ascii="Calibri" w:hAnsi="Calibri" w:cs="Calibri"/>
        </w:rPr>
        <w:t xml:space="preserve"> and wh</w:t>
      </w:r>
      <w:r w:rsidR="001A139A" w:rsidRPr="005948F0">
        <w:rPr>
          <w:rFonts w:ascii="Calibri" w:hAnsi="Calibri" w:cs="Calibri"/>
        </w:rPr>
        <w:t xml:space="preserve">ether </w:t>
      </w:r>
      <w:r w:rsidR="00986E00" w:rsidRPr="005948F0">
        <w:rPr>
          <w:rFonts w:ascii="Calibri" w:hAnsi="Calibri" w:cs="Calibri"/>
        </w:rPr>
        <w:t xml:space="preserve">the intervention is generalisable </w:t>
      </w:r>
      <w:r w:rsidR="008E5B15" w:rsidRPr="005948F0">
        <w:rPr>
          <w:rFonts w:ascii="Calibri" w:hAnsi="Calibri" w:cs="Calibri"/>
        </w:rPr>
        <w:t>to women not receiv</w:t>
      </w:r>
      <w:r w:rsidR="00FB1C3F">
        <w:rPr>
          <w:rFonts w:ascii="Calibri" w:hAnsi="Calibri" w:cs="Calibri"/>
        </w:rPr>
        <w:t>ing</w:t>
      </w:r>
      <w:r w:rsidR="008E5B15" w:rsidRPr="005948F0">
        <w:rPr>
          <w:rFonts w:ascii="Calibri" w:hAnsi="Calibri" w:cs="Calibri"/>
        </w:rPr>
        <w:t xml:space="preserve"> </w:t>
      </w:r>
      <w:r w:rsidR="000F2032">
        <w:rPr>
          <w:rFonts w:ascii="Calibri" w:hAnsi="Calibri" w:cs="Calibri"/>
        </w:rPr>
        <w:t xml:space="preserve">pregnancy </w:t>
      </w:r>
      <w:r w:rsidR="008E5B15" w:rsidRPr="005948F0">
        <w:rPr>
          <w:rFonts w:ascii="Calibri" w:hAnsi="Calibri" w:cs="Calibri"/>
        </w:rPr>
        <w:t>incent</w:t>
      </w:r>
      <w:r w:rsidR="006F5EBE" w:rsidRPr="005948F0">
        <w:rPr>
          <w:rFonts w:ascii="Calibri" w:hAnsi="Calibri" w:cs="Calibri"/>
        </w:rPr>
        <w:t>ives</w:t>
      </w:r>
      <w:r w:rsidR="00AE33DE" w:rsidRPr="005948F0">
        <w:rPr>
          <w:rFonts w:ascii="Calibri" w:hAnsi="Calibri" w:cs="Calibri"/>
        </w:rPr>
        <w:t xml:space="preserve">. </w:t>
      </w:r>
      <w:r w:rsidR="001D674C">
        <w:rPr>
          <w:rFonts w:ascii="Calibri" w:hAnsi="Calibri" w:cs="Calibri"/>
        </w:rPr>
        <w:t xml:space="preserve">Relapse rates were high in the first month </w:t>
      </w:r>
      <w:r w:rsidR="00D44990" w:rsidRPr="005948F0">
        <w:rPr>
          <w:rFonts w:ascii="Calibri" w:hAnsi="Calibri" w:cs="Calibri"/>
        </w:rPr>
        <w:t xml:space="preserve">and </w:t>
      </w:r>
      <w:r w:rsidR="00D44990">
        <w:rPr>
          <w:rFonts w:ascii="Calibri" w:hAnsi="Calibri" w:cs="Calibri"/>
        </w:rPr>
        <w:t xml:space="preserve">a more </w:t>
      </w:r>
      <w:r w:rsidR="00D44990" w:rsidRPr="005948F0">
        <w:rPr>
          <w:rFonts w:ascii="Calibri" w:hAnsi="Calibri" w:cs="Calibri"/>
        </w:rPr>
        <w:t xml:space="preserve">intensive </w:t>
      </w:r>
      <w:r w:rsidR="00F8004F">
        <w:rPr>
          <w:rFonts w:ascii="Calibri" w:hAnsi="Calibri" w:cs="Calibri"/>
        </w:rPr>
        <w:t xml:space="preserve">initial </w:t>
      </w:r>
      <w:r w:rsidR="00D44990" w:rsidRPr="005948F0">
        <w:rPr>
          <w:rFonts w:ascii="Calibri" w:hAnsi="Calibri" w:cs="Calibri"/>
        </w:rPr>
        <w:t xml:space="preserve">intervention </w:t>
      </w:r>
      <w:r w:rsidR="0069133D">
        <w:rPr>
          <w:rFonts w:ascii="Calibri" w:hAnsi="Calibri" w:cs="Calibri"/>
        </w:rPr>
        <w:t>may be</w:t>
      </w:r>
      <w:r w:rsidR="00D44990" w:rsidRPr="005948F0">
        <w:rPr>
          <w:rFonts w:ascii="Calibri" w:hAnsi="Calibri" w:cs="Calibri"/>
        </w:rPr>
        <w:t xml:space="preserve"> </w:t>
      </w:r>
      <w:r w:rsidR="0069133D">
        <w:rPr>
          <w:rFonts w:ascii="Calibri" w:hAnsi="Calibri" w:cs="Calibri"/>
        </w:rPr>
        <w:t>needed</w:t>
      </w:r>
      <w:r w:rsidR="00E4565F">
        <w:rPr>
          <w:rFonts w:ascii="Calibri" w:hAnsi="Calibri" w:cs="Calibri"/>
        </w:rPr>
        <w:t xml:space="preserve">; a recent trial </w:t>
      </w:r>
      <w:r w:rsidR="00E4565F" w:rsidRPr="005948F0">
        <w:rPr>
          <w:rFonts w:ascii="Calibri" w:hAnsi="Calibri" w:cs="Calibri"/>
        </w:rPr>
        <w:t>offer</w:t>
      </w:r>
      <w:r w:rsidR="00E4565F">
        <w:rPr>
          <w:rFonts w:ascii="Calibri" w:hAnsi="Calibri" w:cs="Calibri"/>
        </w:rPr>
        <w:t>ed</w:t>
      </w:r>
      <w:r w:rsidR="00E4565F" w:rsidRPr="005948F0">
        <w:rPr>
          <w:rFonts w:ascii="Calibri" w:hAnsi="Calibri" w:cs="Calibri"/>
        </w:rPr>
        <w:t xml:space="preserve"> 16 incentives over three</w:t>
      </w:r>
      <w:r w:rsidR="003040E1">
        <w:rPr>
          <w:rFonts w:ascii="Calibri" w:hAnsi="Calibri" w:cs="Calibri"/>
        </w:rPr>
        <w:t>-</w:t>
      </w:r>
      <w:r w:rsidR="00E4565F" w:rsidRPr="005948F0">
        <w:rPr>
          <w:rFonts w:ascii="Calibri" w:hAnsi="Calibri" w:cs="Calibri"/>
        </w:rPr>
        <w:t xml:space="preserve">months postpartum </w:t>
      </w:r>
      <w:r w:rsidR="00E4565F">
        <w:rPr>
          <w:rFonts w:ascii="Calibri" w:hAnsi="Calibri" w:cs="Calibri"/>
        </w:rPr>
        <w:t>with promising results</w:t>
      </w:r>
      <w:r w:rsidR="001D674C" w:rsidRPr="005948F0">
        <w:rPr>
          <w:rFonts w:ascii="Calibri" w:hAnsi="Calibri" w:cs="Calibri"/>
        </w:rPr>
        <w:t xml:space="preserve"> </w:t>
      </w:r>
      <w:r w:rsidR="00F0073F">
        <w:rPr>
          <w:rFonts w:ascii="Calibri" w:hAnsi="Calibri" w:cs="Calibri"/>
        </w:rPr>
        <w:t>[21]</w:t>
      </w:r>
      <w:r w:rsidR="00E4565F">
        <w:rPr>
          <w:rFonts w:ascii="Calibri" w:hAnsi="Calibri" w:cs="Calibri"/>
        </w:rPr>
        <w:t>.</w:t>
      </w:r>
      <w:r w:rsidR="001D674C" w:rsidRPr="005948F0">
        <w:rPr>
          <w:rFonts w:ascii="Calibri" w:hAnsi="Calibri" w:cs="Calibri"/>
        </w:rPr>
        <w:t xml:space="preserve"> </w:t>
      </w:r>
      <w:r w:rsidR="00BC464D">
        <w:t xml:space="preserve">We were unable to examine how the </w:t>
      </w:r>
      <w:r w:rsidR="00BC464D">
        <w:lastRenderedPageBreak/>
        <w:t xml:space="preserve">effect of social support from a </w:t>
      </w:r>
      <w:r w:rsidR="00A23182">
        <w:t>SOS</w:t>
      </w:r>
      <w:r w:rsidR="00BC464D">
        <w:t xml:space="preserve"> plus incentives compares with incentives alone, and this merits investigation. </w:t>
      </w:r>
      <w:r w:rsidR="00117962" w:rsidRPr="005948F0">
        <w:rPr>
          <w:rFonts w:ascii="Calibri" w:hAnsi="Calibri" w:cs="Calibri"/>
        </w:rPr>
        <w:t>R</w:t>
      </w:r>
      <w:r w:rsidR="00F938C4" w:rsidRPr="005948F0">
        <w:rPr>
          <w:rFonts w:ascii="Calibri" w:hAnsi="Calibri" w:cs="Calibri"/>
        </w:rPr>
        <w:t>esearch needs to explore the potential benefits of combi</w:t>
      </w:r>
      <w:r w:rsidR="00247F17" w:rsidRPr="005948F0">
        <w:rPr>
          <w:rFonts w:ascii="Calibri" w:hAnsi="Calibri" w:cs="Calibri"/>
        </w:rPr>
        <w:t xml:space="preserve">ning postpartum </w:t>
      </w:r>
      <w:r w:rsidR="00117962" w:rsidRPr="005948F0">
        <w:rPr>
          <w:rFonts w:ascii="Calibri" w:hAnsi="Calibri" w:cs="Calibri"/>
        </w:rPr>
        <w:t xml:space="preserve">incentives </w:t>
      </w:r>
      <w:r w:rsidR="00247F17" w:rsidRPr="005948F0">
        <w:rPr>
          <w:rFonts w:ascii="Calibri" w:hAnsi="Calibri" w:cs="Calibri"/>
        </w:rPr>
        <w:t xml:space="preserve">with other behavioural </w:t>
      </w:r>
      <w:r w:rsidR="00D22019" w:rsidRPr="005948F0">
        <w:rPr>
          <w:rFonts w:ascii="Calibri" w:hAnsi="Calibri" w:cs="Calibri"/>
        </w:rPr>
        <w:t>interventions (</w:t>
      </w:r>
      <w:r w:rsidR="00B52BA9" w:rsidRPr="005948F0">
        <w:rPr>
          <w:rFonts w:ascii="Calibri" w:hAnsi="Calibri" w:cs="Calibri"/>
        </w:rPr>
        <w:t xml:space="preserve">e.g., </w:t>
      </w:r>
      <w:r w:rsidR="00BC1ECC">
        <w:rPr>
          <w:rFonts w:ascii="Calibri" w:hAnsi="Calibri" w:cs="Calibri"/>
        </w:rPr>
        <w:t>[</w:t>
      </w:r>
      <w:r w:rsidR="00091900">
        <w:rPr>
          <w:rFonts w:ascii="Calibri" w:hAnsi="Calibri" w:cs="Calibri"/>
        </w:rPr>
        <w:t>40</w:t>
      </w:r>
      <w:r w:rsidR="00C33F1A">
        <w:rPr>
          <w:rFonts w:ascii="Calibri" w:hAnsi="Calibri" w:cs="Calibri"/>
        </w:rPr>
        <w:t>]</w:t>
      </w:r>
      <w:r w:rsidR="006240E5" w:rsidRPr="005948F0">
        <w:rPr>
          <w:rFonts w:ascii="Calibri" w:hAnsi="Calibri" w:cs="Calibri"/>
        </w:rPr>
        <w:t>)</w:t>
      </w:r>
      <w:r w:rsidR="00D22019" w:rsidRPr="005948F0">
        <w:rPr>
          <w:rFonts w:ascii="Calibri" w:hAnsi="Calibri" w:cs="Calibri"/>
        </w:rPr>
        <w:t xml:space="preserve"> </w:t>
      </w:r>
      <w:r w:rsidR="00247F17" w:rsidRPr="005948F0">
        <w:rPr>
          <w:rFonts w:ascii="Calibri" w:hAnsi="Calibri" w:cs="Calibri"/>
        </w:rPr>
        <w:t xml:space="preserve">and </w:t>
      </w:r>
      <w:r w:rsidR="003C0D41" w:rsidRPr="005948F0">
        <w:rPr>
          <w:rFonts w:ascii="Calibri" w:hAnsi="Calibri" w:cs="Calibri"/>
        </w:rPr>
        <w:t xml:space="preserve">with </w:t>
      </w:r>
      <w:r w:rsidR="00D22019" w:rsidRPr="005948F0">
        <w:rPr>
          <w:rFonts w:ascii="Calibri" w:eastAsia="Times New Roman" w:hAnsi="Calibri" w:cs="Calibri"/>
          <w:lang w:eastAsia="en-GB"/>
        </w:rPr>
        <w:t xml:space="preserve">pharmacological </w:t>
      </w:r>
      <w:r w:rsidR="00247F17" w:rsidRPr="005948F0">
        <w:rPr>
          <w:rFonts w:ascii="Calibri" w:hAnsi="Calibri" w:cs="Calibri"/>
        </w:rPr>
        <w:t>intervention</w:t>
      </w:r>
      <w:r w:rsidR="006240E5" w:rsidRPr="005948F0">
        <w:rPr>
          <w:rFonts w:ascii="Calibri" w:hAnsi="Calibri" w:cs="Calibri"/>
        </w:rPr>
        <w:t>s</w:t>
      </w:r>
      <w:r w:rsidR="00FF3C61" w:rsidRPr="005948F0">
        <w:rPr>
          <w:rFonts w:ascii="Calibri" w:hAnsi="Calibri" w:cs="Calibri"/>
        </w:rPr>
        <w:t>.</w:t>
      </w:r>
      <w:r w:rsidR="009112AF" w:rsidRPr="005948F0">
        <w:rPr>
          <w:rFonts w:ascii="Calibri" w:hAnsi="Calibri" w:cs="Calibri"/>
        </w:rPr>
        <w:t xml:space="preserve"> A</w:t>
      </w:r>
      <w:r w:rsidR="00E4111D" w:rsidRPr="005948F0">
        <w:rPr>
          <w:rFonts w:ascii="Calibri" w:hAnsi="Calibri" w:cs="Calibri"/>
        </w:rPr>
        <w:t xml:space="preserve">round a third of </w:t>
      </w:r>
      <w:r w:rsidR="009C0A25">
        <w:rPr>
          <w:rFonts w:ascii="Calibri" w:hAnsi="Calibri" w:cs="Calibri"/>
        </w:rPr>
        <w:t>participants</w:t>
      </w:r>
      <w:r w:rsidR="00E4111D" w:rsidRPr="005948F0">
        <w:rPr>
          <w:rFonts w:ascii="Calibri" w:hAnsi="Calibri" w:cs="Calibri"/>
        </w:rPr>
        <w:t xml:space="preserve"> </w:t>
      </w:r>
      <w:r w:rsidR="00E47182" w:rsidRPr="005948F0">
        <w:rPr>
          <w:rFonts w:ascii="Calibri" w:hAnsi="Calibri" w:cs="Calibri"/>
        </w:rPr>
        <w:t xml:space="preserve">had a partner </w:t>
      </w:r>
      <w:r w:rsidR="00835E1A" w:rsidRPr="005948F0">
        <w:rPr>
          <w:rFonts w:ascii="Calibri" w:hAnsi="Calibri" w:cs="Calibri"/>
        </w:rPr>
        <w:t xml:space="preserve">who smoked </w:t>
      </w:r>
      <w:r w:rsidR="00DE6AA1" w:rsidRPr="005948F0">
        <w:rPr>
          <w:rFonts w:ascii="Calibri" w:hAnsi="Calibri" w:cs="Calibri"/>
        </w:rPr>
        <w:t>and/or lived with smokers</w:t>
      </w:r>
      <w:r w:rsidR="00CC289B">
        <w:rPr>
          <w:rFonts w:ascii="Calibri" w:hAnsi="Calibri" w:cs="Calibri"/>
        </w:rPr>
        <w:t>. I</w:t>
      </w:r>
      <w:r w:rsidR="00D80449" w:rsidRPr="005948F0">
        <w:rPr>
          <w:rFonts w:ascii="Calibri" w:hAnsi="Calibri" w:cs="Calibri"/>
        </w:rPr>
        <w:t>nterventions need evaluat</w:t>
      </w:r>
      <w:r w:rsidR="00C504C0">
        <w:rPr>
          <w:rFonts w:ascii="Calibri" w:hAnsi="Calibri" w:cs="Calibri"/>
        </w:rPr>
        <w:t>ing</w:t>
      </w:r>
      <w:r w:rsidR="00D80449" w:rsidRPr="005948F0">
        <w:rPr>
          <w:rFonts w:ascii="Calibri" w:hAnsi="Calibri" w:cs="Calibri"/>
        </w:rPr>
        <w:t xml:space="preserve"> which</w:t>
      </w:r>
      <w:r w:rsidR="0052158A" w:rsidRPr="005948F0">
        <w:rPr>
          <w:rFonts w:ascii="Calibri" w:hAnsi="Calibri" w:cs="Calibri"/>
        </w:rPr>
        <w:t xml:space="preserve"> target </w:t>
      </w:r>
      <w:r w:rsidR="009B4549" w:rsidRPr="005948F0">
        <w:rPr>
          <w:rFonts w:ascii="Calibri" w:hAnsi="Calibri" w:cs="Calibri"/>
        </w:rPr>
        <w:t>these individuals</w:t>
      </w:r>
      <w:r w:rsidR="003C2FBD" w:rsidRPr="005948F0">
        <w:rPr>
          <w:rFonts w:ascii="Calibri" w:hAnsi="Calibri" w:cs="Calibri"/>
        </w:rPr>
        <w:t xml:space="preserve">, as </w:t>
      </w:r>
      <w:r w:rsidR="00053D53" w:rsidRPr="005948F0">
        <w:rPr>
          <w:rFonts w:ascii="Calibri" w:hAnsi="Calibri" w:cs="Calibri"/>
        </w:rPr>
        <w:t>having</w:t>
      </w:r>
      <w:r w:rsidR="000A3E68" w:rsidRPr="005948F0">
        <w:rPr>
          <w:rFonts w:ascii="Calibri" w:hAnsi="Calibri" w:cs="Calibri"/>
        </w:rPr>
        <w:t xml:space="preserve"> a partner or household member who smoke</w:t>
      </w:r>
      <w:r w:rsidR="00053D53" w:rsidRPr="005948F0">
        <w:rPr>
          <w:rFonts w:ascii="Calibri" w:hAnsi="Calibri" w:cs="Calibri"/>
        </w:rPr>
        <w:t xml:space="preserve">s </w:t>
      </w:r>
      <w:r w:rsidR="00EC5F39" w:rsidRPr="005948F0">
        <w:rPr>
          <w:rFonts w:ascii="Calibri" w:hAnsi="Calibri" w:cs="Calibri"/>
        </w:rPr>
        <w:t>increases</w:t>
      </w:r>
      <w:r w:rsidR="00FB60DE" w:rsidRPr="005948F0">
        <w:rPr>
          <w:rFonts w:ascii="Calibri" w:hAnsi="Calibri" w:cs="Calibri"/>
        </w:rPr>
        <w:t xml:space="preserve"> </w:t>
      </w:r>
      <w:r w:rsidR="003C2FBD" w:rsidRPr="005948F0">
        <w:rPr>
          <w:rFonts w:ascii="Calibri" w:hAnsi="Calibri" w:cs="Calibri"/>
        </w:rPr>
        <w:t xml:space="preserve">risk of </w:t>
      </w:r>
      <w:r w:rsidR="00FB60DE" w:rsidRPr="005948F0">
        <w:rPr>
          <w:rFonts w:ascii="Calibri" w:hAnsi="Calibri" w:cs="Calibri"/>
        </w:rPr>
        <w:t xml:space="preserve">postpartum </w:t>
      </w:r>
      <w:r w:rsidR="003C2FBD" w:rsidRPr="005948F0">
        <w:rPr>
          <w:rFonts w:ascii="Calibri" w:hAnsi="Calibri" w:cs="Calibri"/>
        </w:rPr>
        <w:t xml:space="preserve">relapse </w:t>
      </w:r>
      <w:r w:rsidR="004B75CB">
        <w:rPr>
          <w:rFonts w:ascii="Calibri" w:hAnsi="Calibri" w:cs="Calibri"/>
        </w:rPr>
        <w:t>[8]</w:t>
      </w:r>
      <w:r w:rsidR="003C2FBD" w:rsidRPr="005948F0">
        <w:rPr>
          <w:rFonts w:ascii="Calibri" w:hAnsi="Calibri" w:cs="Calibri"/>
        </w:rPr>
        <w:t xml:space="preserve">, and </w:t>
      </w:r>
      <w:r w:rsidR="001F4D49">
        <w:rPr>
          <w:rFonts w:ascii="Calibri" w:hAnsi="Calibri" w:cs="Calibri"/>
        </w:rPr>
        <w:t xml:space="preserve">household </w:t>
      </w:r>
      <w:r w:rsidR="003C2FBD" w:rsidRPr="005948F0">
        <w:rPr>
          <w:rFonts w:ascii="Calibri" w:hAnsi="Calibri" w:cs="Calibri"/>
        </w:rPr>
        <w:t>smoke is harmful to children</w:t>
      </w:r>
      <w:r w:rsidR="00415678" w:rsidRPr="005948F0">
        <w:rPr>
          <w:rFonts w:ascii="Calibri" w:hAnsi="Calibri" w:cs="Calibri"/>
        </w:rPr>
        <w:t xml:space="preserve"> </w:t>
      </w:r>
      <w:r w:rsidR="00217803">
        <w:rPr>
          <w:rFonts w:ascii="Calibri" w:hAnsi="Calibri" w:cs="Calibri"/>
        </w:rPr>
        <w:t>[6]</w:t>
      </w:r>
      <w:r w:rsidR="003C2FBD" w:rsidRPr="005948F0">
        <w:rPr>
          <w:rFonts w:ascii="Calibri" w:hAnsi="Calibri" w:cs="Calibri"/>
        </w:rPr>
        <w:t xml:space="preserve">. </w:t>
      </w:r>
      <w:r w:rsidR="00C3684D">
        <w:rPr>
          <w:rFonts w:ascii="Calibri" w:hAnsi="Calibri" w:cs="Calibri"/>
        </w:rPr>
        <w:t>Little is known about t</w:t>
      </w:r>
      <w:r w:rsidR="00F3765B">
        <w:rPr>
          <w:rFonts w:ascii="Calibri" w:hAnsi="Calibri" w:cs="Calibri"/>
        </w:rPr>
        <w:t>rig</w:t>
      </w:r>
      <w:r w:rsidR="00BB5CE1">
        <w:rPr>
          <w:rFonts w:ascii="Calibri" w:hAnsi="Calibri" w:cs="Calibri"/>
        </w:rPr>
        <w:t xml:space="preserve">gers to smoking relapse </w:t>
      </w:r>
      <w:r w:rsidR="00C3684D">
        <w:rPr>
          <w:rFonts w:ascii="Calibri" w:hAnsi="Calibri" w:cs="Calibri"/>
        </w:rPr>
        <w:t>during postpartum</w:t>
      </w:r>
      <w:r w:rsidR="00BE4F36">
        <w:rPr>
          <w:rFonts w:ascii="Calibri" w:hAnsi="Calibri" w:cs="Calibri"/>
        </w:rPr>
        <w:t xml:space="preserve"> (</w:t>
      </w:r>
      <w:r w:rsidR="00D804D6">
        <w:rPr>
          <w:rFonts w:ascii="Calibri" w:hAnsi="Calibri" w:cs="Calibri"/>
        </w:rPr>
        <w:t>e.g.,</w:t>
      </w:r>
      <w:r w:rsidR="00027242">
        <w:rPr>
          <w:rFonts w:ascii="Calibri" w:hAnsi="Calibri" w:cs="Calibri"/>
        </w:rPr>
        <w:t xml:space="preserve"> </w:t>
      </w:r>
      <w:r w:rsidR="001575D4">
        <w:rPr>
          <w:rFonts w:ascii="Calibri" w:hAnsi="Calibri" w:cs="Calibri"/>
        </w:rPr>
        <w:t xml:space="preserve">stress of childcare, </w:t>
      </w:r>
      <w:r w:rsidR="005B1AA2">
        <w:rPr>
          <w:rFonts w:ascii="Calibri" w:hAnsi="Calibri" w:cs="Calibri"/>
        </w:rPr>
        <w:t>mood distur</w:t>
      </w:r>
      <w:r w:rsidR="00762DE8">
        <w:rPr>
          <w:rFonts w:ascii="Calibri" w:hAnsi="Calibri" w:cs="Calibri"/>
        </w:rPr>
        <w:t xml:space="preserve">bance </w:t>
      </w:r>
      <w:r w:rsidR="007013DA">
        <w:rPr>
          <w:rFonts w:ascii="Calibri" w:hAnsi="Calibri" w:cs="Calibri"/>
        </w:rPr>
        <w:t>[</w:t>
      </w:r>
      <w:r w:rsidR="005C23FE">
        <w:rPr>
          <w:rFonts w:ascii="Calibri" w:hAnsi="Calibri" w:cs="Calibri"/>
        </w:rPr>
        <w:t>41</w:t>
      </w:r>
      <w:r w:rsidR="00AB4106">
        <w:rPr>
          <w:rFonts w:ascii="Calibri" w:hAnsi="Calibri" w:cs="Calibri"/>
        </w:rPr>
        <w:t>,</w:t>
      </w:r>
      <w:r w:rsidR="005C23FE">
        <w:rPr>
          <w:rFonts w:ascii="Calibri" w:hAnsi="Calibri" w:cs="Calibri"/>
        </w:rPr>
        <w:t>42</w:t>
      </w:r>
      <w:r w:rsidR="00762DE8">
        <w:rPr>
          <w:rFonts w:ascii="Calibri" w:hAnsi="Calibri" w:cs="Calibri"/>
        </w:rPr>
        <w:t>)</w:t>
      </w:r>
      <w:r w:rsidR="001553AF">
        <w:rPr>
          <w:rFonts w:ascii="Calibri" w:hAnsi="Calibri" w:cs="Calibri"/>
        </w:rPr>
        <w:t xml:space="preserve">; these </w:t>
      </w:r>
      <w:r w:rsidR="00A81A96">
        <w:rPr>
          <w:rFonts w:ascii="Calibri" w:hAnsi="Calibri" w:cs="Calibri"/>
        </w:rPr>
        <w:t xml:space="preserve">triggers need to be </w:t>
      </w:r>
      <w:r w:rsidR="00431C13">
        <w:rPr>
          <w:rFonts w:ascii="Calibri" w:hAnsi="Calibri" w:cs="Calibri"/>
        </w:rPr>
        <w:t xml:space="preserve">clearly </w:t>
      </w:r>
      <w:r w:rsidR="00A81A96">
        <w:rPr>
          <w:rFonts w:ascii="Calibri" w:hAnsi="Calibri" w:cs="Calibri"/>
        </w:rPr>
        <w:t>identified</w:t>
      </w:r>
      <w:r w:rsidR="0018783D">
        <w:rPr>
          <w:rFonts w:ascii="Calibri" w:hAnsi="Calibri" w:cs="Calibri"/>
        </w:rPr>
        <w:t>,</w:t>
      </w:r>
      <w:r w:rsidR="00A81A96">
        <w:rPr>
          <w:rFonts w:ascii="Calibri" w:hAnsi="Calibri" w:cs="Calibri"/>
        </w:rPr>
        <w:t xml:space="preserve"> </w:t>
      </w:r>
      <w:r w:rsidR="00BD48A9">
        <w:rPr>
          <w:rFonts w:ascii="Calibri" w:hAnsi="Calibri" w:cs="Calibri"/>
        </w:rPr>
        <w:t>so that interventions can target them and support behaviour change.</w:t>
      </w:r>
    </w:p>
    <w:p w14:paraId="7CFC4766" w14:textId="77777777" w:rsidR="001960C7" w:rsidRDefault="001960C7" w:rsidP="004D3F98">
      <w:pPr>
        <w:spacing w:after="0" w:line="360" w:lineRule="auto"/>
        <w:rPr>
          <w:rFonts w:ascii="Calibri" w:hAnsi="Calibri" w:cs="Calibri"/>
        </w:rPr>
      </w:pPr>
    </w:p>
    <w:p w14:paraId="1E2A5713" w14:textId="3D87FFC0" w:rsidR="001960C7" w:rsidRPr="00BE2CA6" w:rsidRDefault="001960C7" w:rsidP="004D3F98">
      <w:pPr>
        <w:spacing w:after="0" w:line="360" w:lineRule="auto"/>
      </w:pPr>
      <w:r w:rsidRPr="00BE2CA6">
        <w:rPr>
          <w:rFonts w:ascii="Calibri" w:hAnsi="Calibri" w:cs="Calibri"/>
          <w:b/>
          <w:bCs/>
        </w:rPr>
        <w:t>AKNOWLEDGEMENTS:</w:t>
      </w:r>
      <w:r w:rsidRPr="00BE2CA6">
        <w:rPr>
          <w:rFonts w:ascii="Calibri" w:hAnsi="Calibri" w:cs="Calibri"/>
        </w:rPr>
        <w:t xml:space="preserve"> </w:t>
      </w:r>
      <w:r w:rsidR="000455CE">
        <w:t xml:space="preserve">We </w:t>
      </w:r>
      <w:r w:rsidR="000237DF">
        <w:t xml:space="preserve">acknowledge </w:t>
      </w:r>
      <w:r w:rsidR="000455CE">
        <w:t xml:space="preserve">the support of </w:t>
      </w:r>
      <w:r w:rsidR="00C841F8">
        <w:t xml:space="preserve">the </w:t>
      </w:r>
      <w:r w:rsidR="00F43FA3">
        <w:t xml:space="preserve">senior </w:t>
      </w:r>
      <w:r w:rsidR="00C841F8">
        <w:t xml:space="preserve">management team </w:t>
      </w:r>
      <w:r w:rsidR="00DE76FB">
        <w:t xml:space="preserve">for the Smokefree Pregnancy Programme at </w:t>
      </w:r>
      <w:r w:rsidR="00A4267C">
        <w:t>NHS Greater Manchester</w:t>
      </w:r>
      <w:r w:rsidR="00EA14EB">
        <w:t xml:space="preserve">, including Jane Coyne, </w:t>
      </w:r>
      <w:r w:rsidR="000237DF">
        <w:t xml:space="preserve">Andrea </w:t>
      </w:r>
      <w:proofErr w:type="gramStart"/>
      <w:r w:rsidR="00EA14EB">
        <w:t>Cro</w:t>
      </w:r>
      <w:r w:rsidR="00B66F72">
        <w:t>ssfield</w:t>
      </w:r>
      <w:proofErr w:type="gramEnd"/>
      <w:r w:rsidR="00B66F72">
        <w:t xml:space="preserve"> and </w:t>
      </w:r>
      <w:r w:rsidR="000237DF">
        <w:t xml:space="preserve">Fran </w:t>
      </w:r>
      <w:r w:rsidR="00B66F72">
        <w:t>Frank</w:t>
      </w:r>
      <w:r w:rsidR="00A4267C">
        <w:t>land</w:t>
      </w:r>
      <w:r w:rsidR="00B66F72">
        <w:t xml:space="preserve">. </w:t>
      </w:r>
      <w:r w:rsidR="00A839FB">
        <w:t>We thank</w:t>
      </w:r>
      <w:r w:rsidR="000237DF">
        <w:t xml:space="preserve"> the specialist maternity treating tobacco dependency teams across NHS Greater Manchester</w:t>
      </w:r>
      <w:r w:rsidR="000B2C78">
        <w:t xml:space="preserve">; </w:t>
      </w:r>
      <w:r w:rsidR="000237DF">
        <w:t>without their help and drive to support families to remain smokefree</w:t>
      </w:r>
      <w:r w:rsidR="00867545">
        <w:t xml:space="preserve"> in pregnancy and postpartum</w:t>
      </w:r>
      <w:r w:rsidR="000237DF">
        <w:t xml:space="preserve"> </w:t>
      </w:r>
      <w:r w:rsidR="00867545">
        <w:t>recruitment to this</w:t>
      </w:r>
      <w:r w:rsidR="000237DF">
        <w:t xml:space="preserve"> </w:t>
      </w:r>
      <w:r w:rsidR="002E2799">
        <w:t xml:space="preserve">study </w:t>
      </w:r>
      <w:r w:rsidR="000237DF">
        <w:t xml:space="preserve">would not have been possible. </w:t>
      </w:r>
      <w:r w:rsidRPr="00BE2CA6">
        <w:rPr>
          <w:rFonts w:ascii="Calibri" w:hAnsi="Calibri" w:cs="Calibri"/>
        </w:rPr>
        <w:t xml:space="preserve">We acknowledge the </w:t>
      </w:r>
      <w:r w:rsidR="00957769">
        <w:rPr>
          <w:rFonts w:ascii="Calibri" w:hAnsi="Calibri" w:cs="Calibri"/>
        </w:rPr>
        <w:t xml:space="preserve">specific </w:t>
      </w:r>
      <w:r w:rsidRPr="00BE2CA6">
        <w:rPr>
          <w:rFonts w:ascii="Calibri" w:hAnsi="Calibri" w:cs="Calibri"/>
        </w:rPr>
        <w:t>stop smoking service staff who delivered the intervention</w:t>
      </w:r>
      <w:r w:rsidR="00282883">
        <w:rPr>
          <w:rFonts w:ascii="Calibri" w:hAnsi="Calibri" w:cs="Calibri"/>
        </w:rPr>
        <w:t>s</w:t>
      </w:r>
      <w:r w:rsidRPr="00BE2CA6">
        <w:rPr>
          <w:rFonts w:ascii="Calibri" w:hAnsi="Calibri" w:cs="Calibri"/>
        </w:rPr>
        <w:t xml:space="preserve"> and conducted the research assessments: Joanne Pinder, Shelly Evans, </w:t>
      </w:r>
      <w:r w:rsidR="00BD3539" w:rsidRPr="00BE2CA6">
        <w:rPr>
          <w:rFonts w:ascii="Calibri" w:hAnsi="Calibri" w:cs="Calibri"/>
        </w:rPr>
        <w:t xml:space="preserve">Helen Parkinson, Wendy Whittle, Nicola Archer, </w:t>
      </w:r>
      <w:r w:rsidRPr="00BE2CA6">
        <w:rPr>
          <w:rFonts w:ascii="Calibri" w:hAnsi="Calibri" w:cs="Calibri"/>
        </w:rPr>
        <w:t xml:space="preserve">Alex Smith, Joanne Buckley, Sharon Hall, Farzana Jabin, Lorraine Greathead, Andrea Robertson, </w:t>
      </w:r>
      <w:r w:rsidRPr="00BE2CA6">
        <w:t xml:space="preserve">Mandy Allanson, Jennifer Lowry, </w:t>
      </w:r>
      <w:r w:rsidRPr="00BE2CA6">
        <w:rPr>
          <w:rFonts w:ascii="Calibri" w:hAnsi="Calibri" w:cs="Calibri"/>
        </w:rPr>
        <w:t xml:space="preserve">Elizabeth Warburton, Andrea Metcalfe, Samantha McNamara, Julie Brooks, Richard Waller, Joanne Collier, Claire Pollitt, Chris Bassett, Olwen </w:t>
      </w:r>
      <w:r w:rsidR="004F2839">
        <w:rPr>
          <w:rFonts w:ascii="Calibri" w:hAnsi="Calibri" w:cs="Calibri"/>
        </w:rPr>
        <w:t>Senogles</w:t>
      </w:r>
      <w:r w:rsidRPr="00BE2CA6">
        <w:rPr>
          <w:rFonts w:ascii="Calibri" w:hAnsi="Calibri" w:cs="Calibri"/>
        </w:rPr>
        <w:t>, Nurun</w:t>
      </w:r>
      <w:r w:rsidR="004F2839">
        <w:rPr>
          <w:rFonts w:ascii="Calibri" w:hAnsi="Calibri" w:cs="Calibri"/>
        </w:rPr>
        <w:t xml:space="preserve"> </w:t>
      </w:r>
      <w:r w:rsidR="004F2839" w:rsidRPr="00BE2CA6">
        <w:rPr>
          <w:rFonts w:ascii="Calibri" w:hAnsi="Calibri" w:cs="Calibri"/>
        </w:rPr>
        <w:t>Begum</w:t>
      </w:r>
      <w:r w:rsidRPr="00BE2CA6">
        <w:rPr>
          <w:rFonts w:ascii="Calibri" w:hAnsi="Calibri" w:cs="Calibri"/>
        </w:rPr>
        <w:t xml:space="preserve">, Marie Donovan. We acknowledge the stop smoking service managers: </w:t>
      </w:r>
      <w:hyperlink r:id="rId15" w:history="1">
        <w:r w:rsidRPr="00BE2CA6">
          <w:rPr>
            <w:rStyle w:val="Hyperlink"/>
            <w:rFonts w:cstheme="minorHAnsi"/>
            <w:color w:val="auto"/>
            <w:u w:val="none"/>
            <w:bdr w:val="none" w:sz="0" w:space="0" w:color="auto" w:frame="1"/>
            <w:shd w:val="clear" w:color="auto" w:fill="FFFFFF"/>
          </w:rPr>
          <w:t>Northern Care Alliance NHS Foundation Trust</w:t>
        </w:r>
      </w:hyperlink>
      <w:r w:rsidRPr="00BE2CA6">
        <w:rPr>
          <w:rStyle w:val="Hyperlink"/>
          <w:rFonts w:cstheme="minorHAnsi"/>
          <w:color w:val="auto"/>
          <w:u w:val="none"/>
          <w:bdr w:val="none" w:sz="0" w:space="0" w:color="auto" w:frame="1"/>
          <w:shd w:val="clear" w:color="auto" w:fill="FFFFFF"/>
        </w:rPr>
        <w:t xml:space="preserve">: </w:t>
      </w:r>
      <w:r w:rsidRPr="00BE2CA6">
        <w:rPr>
          <w:rFonts w:ascii="Calibri" w:hAnsi="Calibri" w:cs="Calibri"/>
        </w:rPr>
        <w:t xml:space="preserve">Andrea Robertson and Karen Clough;  </w:t>
      </w:r>
      <w:r w:rsidRPr="00BE2CA6">
        <w:rPr>
          <w:rFonts w:cstheme="minorHAnsi"/>
          <w:shd w:val="clear" w:color="auto" w:fill="FFFFFF"/>
        </w:rPr>
        <w:t>Bolton NHS Foundation trust</w:t>
      </w:r>
      <w:r w:rsidRPr="00BE2CA6">
        <w:rPr>
          <w:rFonts w:ascii="Calibri" w:hAnsi="Calibri" w:cs="Calibri"/>
        </w:rPr>
        <w:t xml:space="preserve">: Andrea Metcalfe; </w:t>
      </w:r>
      <w:r w:rsidRPr="00BE2CA6">
        <w:rPr>
          <w:rStyle w:val="Emphasis"/>
          <w:rFonts w:cstheme="minorHAnsi"/>
          <w:i w:val="0"/>
          <w:iCs w:val="0"/>
          <w:shd w:val="clear" w:color="auto" w:fill="FFFFFF"/>
        </w:rPr>
        <w:t>Tameside and Glossop Integrated Care NHS Foundation Tru</w:t>
      </w:r>
      <w:r w:rsidRPr="00BE2CA6">
        <w:rPr>
          <w:rStyle w:val="Emphasis"/>
          <w:rFonts w:cstheme="minorHAnsi"/>
          <w:i w:val="0"/>
          <w:iCs w:val="0"/>
          <w:color w:val="333333"/>
          <w:bdr w:val="none" w:sz="0" w:space="0" w:color="auto" w:frame="1"/>
          <w:shd w:val="clear" w:color="auto" w:fill="FFFFFF"/>
        </w:rPr>
        <w:t>st:</w:t>
      </w:r>
      <w:r w:rsidRPr="00BE2CA6">
        <w:rPr>
          <w:rFonts w:ascii="Calibri" w:hAnsi="Calibri" w:cs="Calibri"/>
        </w:rPr>
        <w:t xml:space="preserve"> Chris Bassett and Wendy Whittle;  </w:t>
      </w:r>
      <w:r w:rsidRPr="00BE2CA6">
        <w:rPr>
          <w:rFonts w:cstheme="minorHAnsi"/>
          <w:shd w:val="clear" w:color="auto" w:fill="FFFFFF"/>
        </w:rPr>
        <w:t>Manchester University NHS Foundation trust</w:t>
      </w:r>
      <w:r w:rsidRPr="00BE2CA6">
        <w:rPr>
          <w:rFonts w:ascii="Calibri" w:hAnsi="Calibri" w:cs="Calibri"/>
        </w:rPr>
        <w:t xml:space="preserve"> Anita Luxford and Richard Waller. We thank Ana Howarth for assistance with data entry. We acknowledge the independent trial steering committee: Caitlin Notley (Chair), Allan Clark (Statistician), Jayne Coyne (funder representative), David Tappin, </w:t>
      </w:r>
      <w:r w:rsidRPr="00BE2CA6">
        <w:t>Jo Locker, and Martyn Willmore.</w:t>
      </w:r>
    </w:p>
    <w:p w14:paraId="07BE8202" w14:textId="77777777" w:rsidR="00BF1839" w:rsidRPr="00D1408D" w:rsidRDefault="00BF1839" w:rsidP="004D3F98">
      <w:pPr>
        <w:spacing w:after="0" w:line="360" w:lineRule="auto"/>
        <w:rPr>
          <w:rStyle w:val="Emphasis"/>
          <w:i w:val="0"/>
          <w:iCs w:val="0"/>
        </w:rPr>
      </w:pPr>
    </w:p>
    <w:p w14:paraId="788A15B1" w14:textId="477B8BDE" w:rsidR="00822364" w:rsidRDefault="00822364" w:rsidP="00BF1839">
      <w:pPr>
        <w:spacing w:after="0" w:line="360" w:lineRule="auto"/>
        <w:rPr>
          <w:rFonts w:ascii="Calibri" w:hAnsi="Calibri" w:cs="Calibri"/>
          <w:b/>
          <w:bCs/>
          <w:sz w:val="24"/>
          <w:szCs w:val="24"/>
        </w:rPr>
      </w:pPr>
      <w:r>
        <w:rPr>
          <w:rFonts w:ascii="Calibri" w:hAnsi="Calibri" w:cs="Calibri"/>
          <w:b/>
          <w:bCs/>
          <w:sz w:val="24"/>
          <w:szCs w:val="24"/>
        </w:rPr>
        <w:t>REFERENCES</w:t>
      </w:r>
    </w:p>
    <w:p w14:paraId="646F2ED8"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1. </w:t>
      </w:r>
      <w:r w:rsidRPr="00CC66B6">
        <w:rPr>
          <w:rFonts w:cstheme="minorHAnsi"/>
          <w:color w:val="212121"/>
          <w:shd w:val="clear" w:color="auto" w:fill="FFFFFF"/>
        </w:rPr>
        <w:t xml:space="preserve">Chamberlain C, O'Mara-Eves A, Porter J, Coleman T, </w:t>
      </w:r>
      <w:proofErr w:type="spellStart"/>
      <w:r w:rsidRPr="00CC66B6">
        <w:rPr>
          <w:rFonts w:cstheme="minorHAnsi"/>
          <w:color w:val="212121"/>
          <w:shd w:val="clear" w:color="auto" w:fill="FFFFFF"/>
        </w:rPr>
        <w:t>Perlen</w:t>
      </w:r>
      <w:proofErr w:type="spellEnd"/>
      <w:r w:rsidRPr="00CC66B6">
        <w:rPr>
          <w:rFonts w:cstheme="minorHAnsi"/>
          <w:color w:val="212121"/>
          <w:shd w:val="clear" w:color="auto" w:fill="FFFFFF"/>
        </w:rPr>
        <w:t xml:space="preserve"> SM, Thomas J, et al. Psychosocial interventions for supporting women to stop smoking in pregnancy. Cochrane Database </w:t>
      </w:r>
      <w:proofErr w:type="spellStart"/>
      <w:r w:rsidRPr="00CC66B6">
        <w:rPr>
          <w:rFonts w:cstheme="minorHAnsi"/>
          <w:color w:val="212121"/>
          <w:shd w:val="clear" w:color="auto" w:fill="FFFFFF"/>
        </w:rPr>
        <w:t>Syst</w:t>
      </w:r>
      <w:proofErr w:type="spellEnd"/>
      <w:r w:rsidRPr="00CC66B6">
        <w:rPr>
          <w:rFonts w:cstheme="minorHAnsi"/>
          <w:color w:val="212121"/>
          <w:shd w:val="clear" w:color="auto" w:fill="FFFFFF"/>
        </w:rPr>
        <w:t xml:space="preserve"> Rev. 2017 Feb 14;2(2):CD001055.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10.1002/14651858.CD001055.pub5. </w:t>
      </w:r>
    </w:p>
    <w:p w14:paraId="186504F0" w14:textId="77777777" w:rsidR="00822364" w:rsidRPr="00CC66B6"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2. </w:t>
      </w:r>
      <w:r w:rsidRPr="00CC66B6">
        <w:rPr>
          <w:rFonts w:cstheme="minorHAnsi"/>
          <w:color w:val="212121"/>
          <w:shd w:val="clear" w:color="auto" w:fill="FFFFFF"/>
        </w:rPr>
        <w:t xml:space="preserve">Simmons VN, Sutton SK, Quinn GP, Meade CD, Brandon TH. Prepartum and postpartum predictors of smoking. Nicotine Tob Res. 2014 Apr;16(4):461-8.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10.1093/</w:t>
      </w:r>
      <w:proofErr w:type="spellStart"/>
      <w:r w:rsidRPr="00CC66B6">
        <w:rPr>
          <w:rFonts w:cstheme="minorHAnsi"/>
          <w:color w:val="212121"/>
          <w:shd w:val="clear" w:color="auto" w:fill="FFFFFF"/>
        </w:rPr>
        <w:t>ntr</w:t>
      </w:r>
      <w:proofErr w:type="spellEnd"/>
      <w:r w:rsidRPr="00CC66B6">
        <w:rPr>
          <w:rFonts w:cstheme="minorHAnsi"/>
          <w:color w:val="212121"/>
          <w:shd w:val="clear" w:color="auto" w:fill="FFFFFF"/>
        </w:rPr>
        <w:t>/ntt177</w:t>
      </w:r>
    </w:p>
    <w:p w14:paraId="767B3750" w14:textId="77777777" w:rsidR="00822364"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lastRenderedPageBreak/>
        <w:t xml:space="preserve">3. </w:t>
      </w:r>
      <w:r w:rsidRPr="00CC66B6">
        <w:rPr>
          <w:rFonts w:cstheme="minorHAnsi"/>
          <w:color w:val="212121"/>
          <w:shd w:val="clear" w:color="auto" w:fill="FFFFFF"/>
        </w:rPr>
        <w:t xml:space="preserve">Jones M, Lewis S, Parrott S, Wormall S, Coleman T. Re-starting smoking in the postpartum period after receiving a smoking cessation intervention: a systematic review. Addiction. 2016 Jun;111(6):981-90.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10.1111/add.13309. </w:t>
      </w:r>
    </w:p>
    <w:p w14:paraId="7005E6E1"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4. </w:t>
      </w:r>
      <w:r w:rsidRPr="00CC66B6">
        <w:rPr>
          <w:rFonts w:cstheme="minorHAnsi"/>
          <w:color w:val="212121"/>
          <w:shd w:val="clear" w:color="auto" w:fill="FFFFFF"/>
        </w:rPr>
        <w:t xml:space="preserve">Risch HA, Howe GR, Jain M, Burch JD, Holowaty EJ, Miller AB. Are female smokers at higher risk for lung cancer than male smokers? A case-control analysis by histologic type. Am J </w:t>
      </w:r>
      <w:proofErr w:type="spellStart"/>
      <w:r w:rsidRPr="00CC66B6">
        <w:rPr>
          <w:rFonts w:cstheme="minorHAnsi"/>
          <w:color w:val="212121"/>
          <w:shd w:val="clear" w:color="auto" w:fill="FFFFFF"/>
        </w:rPr>
        <w:t>Epidemiol</w:t>
      </w:r>
      <w:proofErr w:type="spellEnd"/>
      <w:r w:rsidRPr="00CC66B6">
        <w:rPr>
          <w:rFonts w:cstheme="minorHAnsi"/>
          <w:color w:val="212121"/>
          <w:shd w:val="clear" w:color="auto" w:fill="FFFFFF"/>
        </w:rPr>
        <w:t xml:space="preserve">. 1993 Sep 1;138(5):281-93.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10.1093/oxfordjournals.aje.a116857. </w:t>
      </w:r>
    </w:p>
    <w:p w14:paraId="2D773874"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5. </w:t>
      </w:r>
      <w:r w:rsidRPr="00CC66B6">
        <w:rPr>
          <w:rFonts w:cstheme="minorHAnsi"/>
          <w:color w:val="212121"/>
          <w:shd w:val="clear" w:color="auto" w:fill="FFFFFF"/>
        </w:rPr>
        <w:t xml:space="preserve">Thun MJ, Carter BD, </w:t>
      </w:r>
      <w:proofErr w:type="spellStart"/>
      <w:r w:rsidRPr="00CC66B6">
        <w:rPr>
          <w:rFonts w:cstheme="minorHAnsi"/>
          <w:color w:val="212121"/>
          <w:shd w:val="clear" w:color="auto" w:fill="FFFFFF"/>
        </w:rPr>
        <w:t>Feskanich</w:t>
      </w:r>
      <w:proofErr w:type="spellEnd"/>
      <w:r w:rsidRPr="00CC66B6">
        <w:rPr>
          <w:rFonts w:cstheme="minorHAnsi"/>
          <w:color w:val="212121"/>
          <w:shd w:val="clear" w:color="auto" w:fill="FFFFFF"/>
        </w:rPr>
        <w:t xml:space="preserve"> D, Freedman ND, Prentice R, Lopez AD, et al. 50-year trends in smoking-related mortality in the United States. N Engl J Med. 2013 Jan 24;368(4):351-64.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10.1056/NEJMsa1211127.</w:t>
      </w:r>
    </w:p>
    <w:p w14:paraId="51BD9793"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6. </w:t>
      </w:r>
      <w:r w:rsidRPr="00CC66B6">
        <w:rPr>
          <w:rFonts w:cstheme="minorHAnsi"/>
          <w:color w:val="212121"/>
          <w:shd w:val="clear" w:color="auto" w:fill="FFFFFF"/>
        </w:rPr>
        <w:t xml:space="preserve">Oberg M, Jaakkola MS, Woodward A, </w:t>
      </w:r>
      <w:proofErr w:type="spellStart"/>
      <w:r w:rsidRPr="00CC66B6">
        <w:rPr>
          <w:rFonts w:cstheme="minorHAnsi"/>
          <w:color w:val="212121"/>
          <w:shd w:val="clear" w:color="auto" w:fill="FFFFFF"/>
        </w:rPr>
        <w:t>Peruga</w:t>
      </w:r>
      <w:proofErr w:type="spellEnd"/>
      <w:r w:rsidRPr="00CC66B6">
        <w:rPr>
          <w:rFonts w:cstheme="minorHAnsi"/>
          <w:color w:val="212121"/>
          <w:shd w:val="clear" w:color="auto" w:fill="FFFFFF"/>
        </w:rPr>
        <w:t xml:space="preserve"> A, </w:t>
      </w:r>
      <w:proofErr w:type="spellStart"/>
      <w:r w:rsidRPr="00CC66B6">
        <w:rPr>
          <w:rFonts w:cstheme="minorHAnsi"/>
          <w:color w:val="212121"/>
          <w:shd w:val="clear" w:color="auto" w:fill="FFFFFF"/>
        </w:rPr>
        <w:t>Prüss-Ustün</w:t>
      </w:r>
      <w:proofErr w:type="spellEnd"/>
      <w:r w:rsidRPr="00CC66B6">
        <w:rPr>
          <w:rFonts w:cstheme="minorHAnsi"/>
          <w:color w:val="212121"/>
          <w:shd w:val="clear" w:color="auto" w:fill="FFFFFF"/>
        </w:rPr>
        <w:t xml:space="preserve"> A. Worldwide burden of disease from exposure to second-hand smoke: a retrospective analysis of data from 192 countries. Lancet. 2011 Jan 8;377(9760):139-46.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10.1016/S0140-6736(10)61388-8. </w:t>
      </w:r>
    </w:p>
    <w:p w14:paraId="716CCFA5" w14:textId="77777777" w:rsidR="00822364"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t>7.</w:t>
      </w:r>
      <w:r w:rsidRPr="00F4399E">
        <w:rPr>
          <w:rFonts w:cstheme="minorHAnsi"/>
          <w:color w:val="212121"/>
          <w:shd w:val="clear" w:color="auto" w:fill="FFFFFF"/>
        </w:rPr>
        <w:t xml:space="preserve"> </w:t>
      </w:r>
      <w:r>
        <w:rPr>
          <w:rFonts w:cstheme="minorHAnsi"/>
          <w:color w:val="212121"/>
          <w:shd w:val="clear" w:color="auto" w:fill="FFFFFF"/>
        </w:rPr>
        <w:t>L</w:t>
      </w:r>
      <w:r w:rsidRPr="00CC66B6">
        <w:rPr>
          <w:rFonts w:cstheme="minorHAnsi"/>
          <w:color w:val="212121"/>
          <w:shd w:val="clear" w:color="auto" w:fill="FFFFFF"/>
        </w:rPr>
        <w:t xml:space="preserve">eonardi-Bee J, Jere ML, Britton J. Exposure to parental and sibling smoking and the risk of smoking uptake in childhood and adolescence: a systematic review and meta-analysis. Thorax. 2011 Oct;66(10):847-55.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10.1136/thx.2010.153379. </w:t>
      </w:r>
    </w:p>
    <w:p w14:paraId="7666E6B2"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8. </w:t>
      </w:r>
      <w:r w:rsidRPr="00CC66B6">
        <w:rPr>
          <w:rFonts w:cstheme="minorHAnsi"/>
          <w:color w:val="212121"/>
          <w:shd w:val="clear" w:color="auto" w:fill="FFFFFF"/>
        </w:rPr>
        <w:t xml:space="preserve">Orton S, Coleman T, Coleman-Haynes T, Ussher M. Predictors of Postpartum Return to Smoking: A Systematic Review. Nicotine Tob Res. 2018 May 3;20(6):665-673.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10.1093/</w:t>
      </w:r>
      <w:proofErr w:type="spellStart"/>
      <w:r w:rsidRPr="00CC66B6">
        <w:rPr>
          <w:rFonts w:cstheme="minorHAnsi"/>
          <w:color w:val="212121"/>
          <w:shd w:val="clear" w:color="auto" w:fill="FFFFFF"/>
        </w:rPr>
        <w:t>ntr</w:t>
      </w:r>
      <w:proofErr w:type="spellEnd"/>
      <w:r w:rsidRPr="00CC66B6">
        <w:rPr>
          <w:rFonts w:cstheme="minorHAnsi"/>
          <w:color w:val="212121"/>
          <w:shd w:val="clear" w:color="auto" w:fill="FFFFFF"/>
        </w:rPr>
        <w:t xml:space="preserve">/ntx163. </w:t>
      </w:r>
    </w:p>
    <w:p w14:paraId="64AD414F"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9. </w:t>
      </w:r>
      <w:r w:rsidRPr="00CC66B6">
        <w:rPr>
          <w:rFonts w:cstheme="minorHAnsi"/>
          <w:color w:val="212121"/>
          <w:shd w:val="clear" w:color="auto" w:fill="FFFFFF"/>
        </w:rPr>
        <w:t xml:space="preserve">Livingstone-Banks J, Norris E, Hartmann-Boyce J, West R, Jarvis M, Chubb E, et al. Relapse prevention interventions for smoking cessation. Cochrane Database </w:t>
      </w:r>
      <w:proofErr w:type="spellStart"/>
      <w:r w:rsidRPr="00CC66B6">
        <w:rPr>
          <w:rFonts w:cstheme="minorHAnsi"/>
          <w:color w:val="212121"/>
          <w:shd w:val="clear" w:color="auto" w:fill="FFFFFF"/>
        </w:rPr>
        <w:t>Syst</w:t>
      </w:r>
      <w:proofErr w:type="spellEnd"/>
      <w:r w:rsidRPr="00CC66B6">
        <w:rPr>
          <w:rFonts w:cstheme="minorHAnsi"/>
          <w:color w:val="212121"/>
          <w:shd w:val="clear" w:color="auto" w:fill="FFFFFF"/>
        </w:rPr>
        <w:t xml:space="preserve"> Rev. 2019 Oct 28;2019(10):CD003999.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10.1002/14651858.CD003999.pub6. </w:t>
      </w:r>
    </w:p>
    <w:p w14:paraId="65AF5D45" w14:textId="77777777" w:rsidR="00822364"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t xml:space="preserve">10. </w:t>
      </w:r>
      <w:r w:rsidRPr="00CC66B6">
        <w:rPr>
          <w:rFonts w:cstheme="minorHAnsi"/>
          <w:color w:val="212121"/>
          <w:shd w:val="clear" w:color="auto" w:fill="FFFFFF"/>
        </w:rPr>
        <w:t xml:space="preserve">Kock LS, Erath TG, Coleman SRM, Higgins ST, Heil SH. Contingency management interventions for abstinence from cigarette smoking in pregnancy and postpartum: A systematic review and meta-analysis. Prev Med. 2023 Jul 31:107654.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10.1016/j.ypmed.2023.107654. </w:t>
      </w:r>
    </w:p>
    <w:p w14:paraId="139A1DA6" w14:textId="77777777" w:rsidR="00822364" w:rsidRDefault="00822364" w:rsidP="00BE2DEB">
      <w:pPr>
        <w:shd w:val="clear" w:color="auto" w:fill="FFFFFF"/>
        <w:spacing w:after="0" w:line="360" w:lineRule="auto"/>
        <w:textAlignment w:val="baseline"/>
        <w:rPr>
          <w:rFonts w:cstheme="minorHAnsi"/>
        </w:rPr>
      </w:pPr>
      <w:r>
        <w:rPr>
          <w:rFonts w:cstheme="minorHAnsi"/>
          <w:color w:val="212121"/>
          <w:shd w:val="clear" w:color="auto" w:fill="FFFFFF"/>
        </w:rPr>
        <w:t xml:space="preserve">11. </w:t>
      </w:r>
      <w:r w:rsidRPr="00CC66B6">
        <w:rPr>
          <w:rFonts w:cstheme="minorHAnsi"/>
        </w:rPr>
        <w:t xml:space="preserve">National Institute of Health and Care Excellence, 2021. Tobacco: preventing uptake, promoting </w:t>
      </w:r>
      <w:proofErr w:type="gramStart"/>
      <w:r w:rsidRPr="00CC66B6">
        <w:rPr>
          <w:rFonts w:cstheme="minorHAnsi"/>
        </w:rPr>
        <w:t>quitting</w:t>
      </w:r>
      <w:proofErr w:type="gramEnd"/>
      <w:r w:rsidRPr="00CC66B6">
        <w:rPr>
          <w:rFonts w:cstheme="minorHAnsi"/>
        </w:rPr>
        <w:t xml:space="preserve"> and treating dependence. Recommendations on treating tobacco dependence in pregnant women. Available from</w:t>
      </w:r>
      <w:r>
        <w:rPr>
          <w:rFonts w:cstheme="minorHAnsi"/>
        </w:rPr>
        <w:t xml:space="preserve"> (accessed 13</w:t>
      </w:r>
      <w:r w:rsidRPr="00E25ABE">
        <w:rPr>
          <w:rFonts w:cstheme="minorHAnsi"/>
          <w:vertAlign w:val="superscript"/>
        </w:rPr>
        <w:t>th</w:t>
      </w:r>
      <w:r>
        <w:rPr>
          <w:rFonts w:cstheme="minorHAnsi"/>
        </w:rPr>
        <w:t xml:space="preserve"> November 2023)</w:t>
      </w:r>
      <w:r w:rsidRPr="00CC66B6">
        <w:rPr>
          <w:rFonts w:cstheme="minorHAnsi"/>
        </w:rPr>
        <w:t xml:space="preserve">: </w:t>
      </w:r>
      <w:hyperlink r:id="rId16" w:history="1">
        <w:r w:rsidRPr="00FA2A3B">
          <w:rPr>
            <w:rStyle w:val="Hyperlink"/>
            <w:rFonts w:cstheme="minorHAnsi"/>
          </w:rPr>
          <w:t>https://www.nice.org.uk/guidance/ng209/chapter/Recommendations-on-treating-tobacco-dependence-in-pregnant-women</w:t>
        </w:r>
      </w:hyperlink>
    </w:p>
    <w:p w14:paraId="1A702D44" w14:textId="77777777" w:rsidR="00822364" w:rsidRDefault="00822364" w:rsidP="00BE2DEB">
      <w:pPr>
        <w:shd w:val="clear" w:color="auto" w:fill="FFFFFF"/>
        <w:spacing w:after="0" w:line="360" w:lineRule="auto"/>
        <w:textAlignment w:val="baseline"/>
        <w:rPr>
          <w:rFonts w:cstheme="minorHAnsi"/>
        </w:rPr>
      </w:pPr>
      <w:r>
        <w:rPr>
          <w:rFonts w:cstheme="minorHAnsi"/>
        </w:rPr>
        <w:t xml:space="preserve">12. </w:t>
      </w:r>
      <w:r w:rsidRPr="00CC66B6">
        <w:rPr>
          <w:rFonts w:cstheme="minorHAnsi"/>
        </w:rPr>
        <w:t xml:space="preserve">Too E, Hastie CE, McMeekin N, Lucas G, Tappin MD. Are Financial Incentives Effective and Cost-Effective in a ‘Real Life’ Smoking Cessation Program for Pregnant Women? A Phase IV ‘Before and After’ Study to Provide Evidence to Secure Long-Term Funding. J Women’s Health </w:t>
      </w:r>
      <w:proofErr w:type="spellStart"/>
      <w:r w:rsidRPr="00CC66B6">
        <w:rPr>
          <w:rFonts w:cstheme="minorHAnsi"/>
        </w:rPr>
        <w:t>Reprod</w:t>
      </w:r>
      <w:proofErr w:type="spellEnd"/>
      <w:r w:rsidRPr="00CC66B6">
        <w:rPr>
          <w:rFonts w:cstheme="minorHAnsi"/>
        </w:rPr>
        <w:t xml:space="preserve"> Med 2021;5(4):17.</w:t>
      </w:r>
    </w:p>
    <w:p w14:paraId="5C8559E0"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rPr>
        <w:lastRenderedPageBreak/>
        <w:t xml:space="preserve">13. </w:t>
      </w:r>
      <w:r w:rsidRPr="00CC66B6">
        <w:rPr>
          <w:rFonts w:cstheme="minorHAnsi"/>
          <w:color w:val="212121"/>
          <w:shd w:val="clear" w:color="auto" w:fill="FFFFFF"/>
        </w:rPr>
        <w:t xml:space="preserve">McMeekin N, Sinclair L, Robinson-Smith L, Mitchell A, Bauld L, Tappin DM, et al. </w:t>
      </w:r>
      <w:proofErr w:type="gramStart"/>
      <w:r w:rsidRPr="00CC66B6">
        <w:rPr>
          <w:rFonts w:cstheme="minorHAnsi"/>
          <w:color w:val="212121"/>
          <w:shd w:val="clear" w:color="auto" w:fill="FFFFFF"/>
        </w:rPr>
        <w:t>Financial</w:t>
      </w:r>
      <w:proofErr w:type="gramEnd"/>
      <w:r w:rsidRPr="00CC66B6">
        <w:rPr>
          <w:rFonts w:cstheme="minorHAnsi"/>
          <w:color w:val="212121"/>
          <w:shd w:val="clear" w:color="auto" w:fill="FFFFFF"/>
        </w:rPr>
        <w:t xml:space="preserve"> incentives for quitting smoking in pregnancy: Are they cost-effective? Addiction. 2023 Aug;118(8):1445-1456.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10.1111/add.16176. </w:t>
      </w:r>
    </w:p>
    <w:p w14:paraId="02D5CDDB"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14. </w:t>
      </w:r>
      <w:r w:rsidRPr="00CC66B6">
        <w:rPr>
          <w:rFonts w:cstheme="minorHAnsi"/>
          <w:color w:val="212121"/>
          <w:shd w:val="clear" w:color="auto" w:fill="FFFFFF"/>
        </w:rPr>
        <w:t xml:space="preserve">Shepard DS, Slade EP, Nighbor TD, DeSarno MJ, Roemhildt ML, Williams RK, et al. Economic analysis of financial incentives for smoking cessation during pregnancy and postpartum. Prev Med. 2022 Dec;165(Pt B):107079.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10.1016/j.ypmed.2022.107079.</w:t>
      </w:r>
    </w:p>
    <w:p w14:paraId="5F46F81D"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15. </w:t>
      </w:r>
      <w:r w:rsidRPr="00CC66B6">
        <w:rPr>
          <w:rFonts w:cstheme="minorHAnsi"/>
          <w:color w:val="212121"/>
          <w:shd w:val="clear" w:color="auto" w:fill="FFFFFF"/>
        </w:rPr>
        <w:t>Tappin D, Sinclair L, Kee F, McFadden M, Robinson-Smith L, Mitchell A, Keding A, et al. Effect of financial voucher incentives provided with UK stop smoking services on the cessation of smoking in pregnant women (CPIT III): pragmatic, multicentre, single blinded, phase 3, randomised controlled trial. BMJ. 2022 Oct 19;</w:t>
      </w:r>
      <w:proofErr w:type="gramStart"/>
      <w:r w:rsidRPr="00CC66B6">
        <w:rPr>
          <w:rFonts w:cstheme="minorHAnsi"/>
          <w:color w:val="212121"/>
          <w:shd w:val="clear" w:color="auto" w:fill="FFFFFF"/>
        </w:rPr>
        <w:t>379:e</w:t>
      </w:r>
      <w:proofErr w:type="gramEnd"/>
      <w:r w:rsidRPr="00CC66B6">
        <w:rPr>
          <w:rFonts w:cstheme="minorHAnsi"/>
          <w:color w:val="212121"/>
          <w:shd w:val="clear" w:color="auto" w:fill="FFFFFF"/>
        </w:rPr>
        <w:t xml:space="preserve">071522.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10.1136/bmj-2022-071522.</w:t>
      </w:r>
    </w:p>
    <w:p w14:paraId="40A95B29" w14:textId="77777777" w:rsidR="00822364" w:rsidRDefault="00822364" w:rsidP="00BE2DEB">
      <w:pPr>
        <w:spacing w:after="0" w:line="360" w:lineRule="auto"/>
        <w:rPr>
          <w:rFonts w:cstheme="minorHAnsi"/>
        </w:rPr>
      </w:pPr>
      <w:r>
        <w:rPr>
          <w:rFonts w:cstheme="minorHAnsi"/>
          <w:color w:val="212121"/>
          <w:shd w:val="clear" w:color="auto" w:fill="FFFFFF"/>
        </w:rPr>
        <w:t xml:space="preserve">16. </w:t>
      </w:r>
      <w:r w:rsidRPr="00CC66B6">
        <w:rPr>
          <w:rFonts w:cstheme="minorHAnsi"/>
        </w:rPr>
        <w:t>UK Government, 2023. Pregnant Women will be Offered Financial Incentives to Help Them Quit Smoking [Internet] [cited 2023 Apr 10]. Available from</w:t>
      </w:r>
      <w:r>
        <w:rPr>
          <w:rFonts w:cstheme="minorHAnsi"/>
        </w:rPr>
        <w:t xml:space="preserve"> (accessed 13</w:t>
      </w:r>
      <w:r w:rsidRPr="005E238D">
        <w:rPr>
          <w:rFonts w:cstheme="minorHAnsi"/>
          <w:vertAlign w:val="superscript"/>
        </w:rPr>
        <w:t>th</w:t>
      </w:r>
      <w:r>
        <w:rPr>
          <w:rFonts w:cstheme="minorHAnsi"/>
        </w:rPr>
        <w:t xml:space="preserve"> November 2023)</w:t>
      </w:r>
      <w:r w:rsidRPr="00CC66B6">
        <w:rPr>
          <w:rFonts w:cstheme="minorHAnsi"/>
        </w:rPr>
        <w:t xml:space="preserve">: </w:t>
      </w:r>
      <w:hyperlink r:id="rId17" w:history="1">
        <w:r w:rsidRPr="00FA2A3B">
          <w:rPr>
            <w:rStyle w:val="Hyperlink"/>
            <w:rFonts w:cstheme="minorHAnsi"/>
          </w:rPr>
          <w:t>https://www.gov.uk/government/news/smokers-urged-to-swap-cigarettes-for-vapes-in-world-first-scheme</w:t>
        </w:r>
      </w:hyperlink>
    </w:p>
    <w:p w14:paraId="3C1B1095" w14:textId="77777777" w:rsidR="00822364" w:rsidRPr="00CC66B6"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rPr>
        <w:t xml:space="preserve">17. </w:t>
      </w:r>
      <w:r w:rsidRPr="00CC66B6">
        <w:rPr>
          <w:rFonts w:cstheme="minorHAnsi"/>
          <w:color w:val="212121"/>
          <w:shd w:val="clear" w:color="auto" w:fill="FFFFFF"/>
        </w:rPr>
        <w:t xml:space="preserve">Donatelle RJ, Prows SL, Champeau D, Hudson D. Randomised controlled trial using social support and financial incentives for </w:t>
      </w:r>
      <w:proofErr w:type="gramStart"/>
      <w:r w:rsidRPr="00CC66B6">
        <w:rPr>
          <w:rFonts w:cstheme="minorHAnsi"/>
          <w:color w:val="212121"/>
          <w:shd w:val="clear" w:color="auto" w:fill="FFFFFF"/>
        </w:rPr>
        <w:t>high risk</w:t>
      </w:r>
      <w:proofErr w:type="gramEnd"/>
      <w:r w:rsidRPr="00CC66B6">
        <w:rPr>
          <w:rFonts w:cstheme="minorHAnsi"/>
          <w:color w:val="212121"/>
          <w:shd w:val="clear" w:color="auto" w:fill="FFFFFF"/>
        </w:rPr>
        <w:t xml:space="preserve"> pregnant smokers: significant other supporter (SOS) program. Tob Control. 2000;9 </w:t>
      </w:r>
      <w:proofErr w:type="spellStart"/>
      <w:r w:rsidRPr="00CC66B6">
        <w:rPr>
          <w:rFonts w:cstheme="minorHAnsi"/>
          <w:color w:val="212121"/>
          <w:shd w:val="clear" w:color="auto" w:fill="FFFFFF"/>
        </w:rPr>
        <w:t>Suppl</w:t>
      </w:r>
      <w:proofErr w:type="spellEnd"/>
      <w:r w:rsidRPr="00CC66B6">
        <w:rPr>
          <w:rFonts w:cstheme="minorHAnsi"/>
          <w:color w:val="212121"/>
          <w:shd w:val="clear" w:color="auto" w:fill="FFFFFF"/>
        </w:rPr>
        <w:t xml:space="preserve"> 3(</w:t>
      </w:r>
      <w:proofErr w:type="spellStart"/>
      <w:r w:rsidRPr="00CC66B6">
        <w:rPr>
          <w:rFonts w:cstheme="minorHAnsi"/>
          <w:color w:val="212121"/>
          <w:shd w:val="clear" w:color="auto" w:fill="FFFFFF"/>
        </w:rPr>
        <w:t>Suppl</w:t>
      </w:r>
      <w:proofErr w:type="spellEnd"/>
      <w:r w:rsidRPr="00CC66B6">
        <w:rPr>
          <w:rFonts w:cstheme="minorHAnsi"/>
          <w:color w:val="212121"/>
          <w:shd w:val="clear" w:color="auto" w:fill="FFFFFF"/>
        </w:rPr>
        <w:t xml:space="preserve"> 3</w:t>
      </w:r>
      <w:proofErr w:type="gramStart"/>
      <w:r w:rsidRPr="00CC66B6">
        <w:rPr>
          <w:rFonts w:cstheme="minorHAnsi"/>
          <w:color w:val="212121"/>
          <w:shd w:val="clear" w:color="auto" w:fill="FFFFFF"/>
        </w:rPr>
        <w:t>):III</w:t>
      </w:r>
      <w:proofErr w:type="gramEnd"/>
      <w:r w:rsidRPr="00CC66B6">
        <w:rPr>
          <w:rFonts w:cstheme="minorHAnsi"/>
          <w:color w:val="212121"/>
          <w:shd w:val="clear" w:color="auto" w:fill="FFFFFF"/>
        </w:rPr>
        <w:t xml:space="preserve">67-9.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10.1136/tc.9.suppl_</w:t>
      </w:r>
      <w:proofErr w:type="gramStart"/>
      <w:r w:rsidRPr="00CC66B6">
        <w:rPr>
          <w:rFonts w:cstheme="minorHAnsi"/>
          <w:color w:val="212121"/>
          <w:shd w:val="clear" w:color="auto" w:fill="FFFFFF"/>
        </w:rPr>
        <w:t>3.iii</w:t>
      </w:r>
      <w:proofErr w:type="gramEnd"/>
      <w:r w:rsidRPr="00CC66B6">
        <w:rPr>
          <w:rFonts w:cstheme="minorHAnsi"/>
          <w:color w:val="212121"/>
          <w:shd w:val="clear" w:color="auto" w:fill="FFFFFF"/>
        </w:rPr>
        <w:t>67.</w:t>
      </w:r>
    </w:p>
    <w:p w14:paraId="7557F20D" w14:textId="77777777" w:rsidR="00822364" w:rsidRDefault="00822364" w:rsidP="00BE2DEB">
      <w:pPr>
        <w:shd w:val="clear" w:color="auto" w:fill="FFFFFF"/>
        <w:spacing w:after="0" w:line="360" w:lineRule="auto"/>
        <w:contextualSpacing/>
        <w:textAlignment w:val="baseline"/>
        <w:rPr>
          <w:rFonts w:cstheme="minorHAnsi"/>
          <w:color w:val="212121"/>
          <w:shd w:val="clear" w:color="auto" w:fill="FFFFFF"/>
        </w:rPr>
      </w:pPr>
      <w:r>
        <w:rPr>
          <w:rFonts w:cstheme="minorHAnsi"/>
          <w:color w:val="212121"/>
          <w:shd w:val="clear" w:color="auto" w:fill="FFFFFF"/>
        </w:rPr>
        <w:t xml:space="preserve">18. </w:t>
      </w:r>
      <w:r w:rsidRPr="00CC66B6">
        <w:rPr>
          <w:rFonts w:cstheme="minorHAnsi"/>
          <w:color w:val="212121"/>
          <w:shd w:val="clear" w:color="auto" w:fill="FFFFFF"/>
        </w:rPr>
        <w:t xml:space="preserve">Heil SH, Higgins ST, Bernstein IM, Solomon LJ, Rogers RE, Thomas CS, et al. Effects of voucher-based incentives on abstinence from cigarette smoking and fetal growth among pregnant women. Addiction. 2008 Jun;103(6):1009-18.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10.1111/j.1360-0443.2008.</w:t>
      </w:r>
      <w:proofErr w:type="gramStart"/>
      <w:r w:rsidRPr="00CC66B6">
        <w:rPr>
          <w:rFonts w:cstheme="minorHAnsi"/>
          <w:color w:val="212121"/>
          <w:shd w:val="clear" w:color="auto" w:fill="FFFFFF"/>
        </w:rPr>
        <w:t>02237.x.</w:t>
      </w:r>
      <w:proofErr w:type="gramEnd"/>
      <w:r w:rsidRPr="00CC66B6">
        <w:rPr>
          <w:rFonts w:cstheme="minorHAnsi"/>
          <w:color w:val="212121"/>
          <w:shd w:val="clear" w:color="auto" w:fill="FFFFFF"/>
        </w:rPr>
        <w:t> </w:t>
      </w:r>
    </w:p>
    <w:p w14:paraId="49EDD954" w14:textId="77777777" w:rsidR="00822364"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t xml:space="preserve">19. </w:t>
      </w:r>
      <w:r w:rsidRPr="00CC66B6">
        <w:rPr>
          <w:rFonts w:cstheme="minorHAnsi"/>
          <w:color w:val="212121"/>
          <w:shd w:val="clear" w:color="auto" w:fill="FFFFFF"/>
        </w:rPr>
        <w:t xml:space="preserve">Higgins ST, Washio Y, Lopez AA, Heil SH, Solomon LJ, Lynch ME, et al. Examining two different schedules of financial incentives for smoking cessation among pregnant women. Prev Med. 2014 </w:t>
      </w:r>
      <w:proofErr w:type="gramStart"/>
      <w:r w:rsidRPr="00CC66B6">
        <w:rPr>
          <w:rFonts w:cstheme="minorHAnsi"/>
          <w:color w:val="212121"/>
          <w:shd w:val="clear" w:color="auto" w:fill="FFFFFF"/>
        </w:rPr>
        <w:t>Nov;68:51</w:t>
      </w:r>
      <w:proofErr w:type="gramEnd"/>
      <w:r w:rsidRPr="00CC66B6">
        <w:rPr>
          <w:rFonts w:cstheme="minorHAnsi"/>
          <w:color w:val="212121"/>
          <w:shd w:val="clear" w:color="auto" w:fill="FFFFFF"/>
        </w:rPr>
        <w:t xml:space="preserve">-7.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10.1016/j.ypmed.2014.03.024</w:t>
      </w:r>
      <w:r>
        <w:rPr>
          <w:rFonts w:cstheme="minorHAnsi"/>
          <w:color w:val="212121"/>
          <w:shd w:val="clear" w:color="auto" w:fill="FFFFFF"/>
        </w:rPr>
        <w:t>.</w:t>
      </w:r>
    </w:p>
    <w:p w14:paraId="44B7480D" w14:textId="77777777" w:rsidR="00822364" w:rsidRDefault="00822364" w:rsidP="00BE2DEB">
      <w:pPr>
        <w:shd w:val="clear" w:color="auto" w:fill="FFFFFF"/>
        <w:spacing w:after="0" w:line="360" w:lineRule="auto"/>
        <w:contextualSpacing/>
        <w:textAlignment w:val="baseline"/>
        <w:rPr>
          <w:rFonts w:cstheme="minorHAnsi"/>
          <w:color w:val="212121"/>
          <w:shd w:val="clear" w:color="auto" w:fill="FFFFFF"/>
        </w:rPr>
      </w:pPr>
      <w:r>
        <w:rPr>
          <w:rFonts w:cstheme="minorHAnsi"/>
          <w:color w:val="212121"/>
          <w:shd w:val="clear" w:color="auto" w:fill="FFFFFF"/>
        </w:rPr>
        <w:t xml:space="preserve">20. </w:t>
      </w:r>
      <w:r w:rsidRPr="00CC66B6">
        <w:rPr>
          <w:rFonts w:cstheme="minorHAnsi"/>
          <w:color w:val="212121"/>
          <w:shd w:val="clear" w:color="auto" w:fill="FFFFFF"/>
        </w:rPr>
        <w:t xml:space="preserve">Higgins ST, Nighbor TD, Kurti AN, Heil SH, Slade EP, Shepard DS, et al. Randomized Controlled Trial Examining the Efficacy of Adding Financial Incentives to Best practices for Smoking Cessation Among pregnant and Newly postpartum Women. Prev Med. 2022 Dec;165(Pt B):107012.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xml:space="preserve">: 10.1016/j.ypmed.2022.107012. </w:t>
      </w:r>
    </w:p>
    <w:p w14:paraId="46540113" w14:textId="77777777" w:rsidR="00822364"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t xml:space="preserve">21. </w:t>
      </w:r>
      <w:r w:rsidRPr="00CC66B6">
        <w:rPr>
          <w:rFonts w:cstheme="minorHAnsi"/>
          <w:color w:val="212121"/>
          <w:shd w:val="clear" w:color="auto" w:fill="FFFFFF"/>
        </w:rPr>
        <w:t xml:space="preserve">Kurti AN, Nighbor TD, Tang K, Bolívar HA, </w:t>
      </w:r>
      <w:proofErr w:type="spellStart"/>
      <w:r w:rsidRPr="00CC66B6">
        <w:rPr>
          <w:rFonts w:cstheme="minorHAnsi"/>
          <w:color w:val="212121"/>
          <w:shd w:val="clear" w:color="auto" w:fill="FFFFFF"/>
        </w:rPr>
        <w:t>Evemy</w:t>
      </w:r>
      <w:proofErr w:type="spellEnd"/>
      <w:r w:rsidRPr="00CC66B6">
        <w:rPr>
          <w:rFonts w:cstheme="minorHAnsi"/>
          <w:color w:val="212121"/>
          <w:shd w:val="clear" w:color="auto" w:fill="FFFFFF"/>
        </w:rPr>
        <w:t xml:space="preserve"> CG, Skelly J, Higgins ST. Effect of Smartphone-Based Financial Incentives on Peripartum Smoking Among Pregnant Individuals: A Randomized Clinical Trial. JAMA </w:t>
      </w:r>
      <w:proofErr w:type="spellStart"/>
      <w:r w:rsidRPr="00CC66B6">
        <w:rPr>
          <w:rFonts w:cstheme="minorHAnsi"/>
          <w:color w:val="212121"/>
          <w:shd w:val="clear" w:color="auto" w:fill="FFFFFF"/>
        </w:rPr>
        <w:t>Netw</w:t>
      </w:r>
      <w:proofErr w:type="spellEnd"/>
      <w:r w:rsidRPr="00CC66B6">
        <w:rPr>
          <w:rFonts w:cstheme="minorHAnsi"/>
          <w:color w:val="212121"/>
          <w:shd w:val="clear" w:color="auto" w:fill="FFFFFF"/>
        </w:rPr>
        <w:t xml:space="preserve"> Open. 2022 May 2;5(5</w:t>
      </w:r>
      <w:proofErr w:type="gramStart"/>
      <w:r w:rsidRPr="00CC66B6">
        <w:rPr>
          <w:rFonts w:cstheme="minorHAnsi"/>
          <w:color w:val="212121"/>
          <w:shd w:val="clear" w:color="auto" w:fill="FFFFFF"/>
        </w:rPr>
        <w:t>):e</w:t>
      </w:r>
      <w:proofErr w:type="gramEnd"/>
      <w:r w:rsidRPr="00CC66B6">
        <w:rPr>
          <w:rFonts w:cstheme="minorHAnsi"/>
          <w:color w:val="212121"/>
          <w:shd w:val="clear" w:color="auto" w:fill="FFFFFF"/>
        </w:rPr>
        <w:t xml:space="preserve">2211889.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10.1001/jamanetworkopen.2022.11889.</w:t>
      </w:r>
    </w:p>
    <w:p w14:paraId="1FBA1464" w14:textId="77777777" w:rsidR="00822364" w:rsidRDefault="00822364" w:rsidP="00BE2DEB">
      <w:pPr>
        <w:spacing w:after="0" w:line="360" w:lineRule="auto"/>
        <w:rPr>
          <w:rFonts w:cstheme="minorHAnsi"/>
          <w:color w:val="212121"/>
          <w:shd w:val="clear" w:color="auto" w:fill="FFFFFF"/>
        </w:rPr>
      </w:pPr>
      <w:r>
        <w:rPr>
          <w:rFonts w:cstheme="minorHAnsi"/>
          <w:color w:val="212121"/>
          <w:shd w:val="clear" w:color="auto" w:fill="FFFFFF"/>
        </w:rPr>
        <w:t xml:space="preserve">22. </w:t>
      </w:r>
      <w:r w:rsidRPr="00CC66B6">
        <w:rPr>
          <w:rFonts w:cstheme="minorHAnsi"/>
          <w:color w:val="212121"/>
          <w:shd w:val="clear" w:color="auto" w:fill="FFFFFF"/>
        </w:rPr>
        <w:t xml:space="preserve">Ussher M, Best C, Lewis S, McKell J, Coleman T, Cooper S, et al. Financial Incentives for Preventing Postpartum return to Smoking (FIPPS): study protocol for a three-arm randomised controlled trial. Trials. 2021 Aug 2;22(1):512.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10.1186/s13063-021-05480-6.</w:t>
      </w:r>
    </w:p>
    <w:p w14:paraId="40ACF5AD" w14:textId="77777777" w:rsidR="00822364" w:rsidRPr="00CC66B6" w:rsidRDefault="00822364" w:rsidP="00BE2DEB">
      <w:pPr>
        <w:spacing w:after="0" w:line="360" w:lineRule="auto"/>
        <w:rPr>
          <w:rFonts w:cstheme="minorHAnsi"/>
          <w:color w:val="212121"/>
          <w:shd w:val="clear" w:color="auto" w:fill="FFFFFF"/>
        </w:rPr>
      </w:pPr>
      <w:r>
        <w:rPr>
          <w:rFonts w:cstheme="minorHAnsi"/>
          <w:color w:val="212121"/>
          <w:shd w:val="clear" w:color="auto" w:fill="FFFFFF"/>
        </w:rPr>
        <w:lastRenderedPageBreak/>
        <w:t xml:space="preserve">23. </w:t>
      </w:r>
      <w:r w:rsidRPr="00CC66B6">
        <w:rPr>
          <w:rFonts w:cstheme="minorHAnsi"/>
          <w:color w:val="212121"/>
          <w:shd w:val="clear" w:color="auto" w:fill="FFFFFF"/>
        </w:rPr>
        <w:t xml:space="preserve">Wong HY, Subramaniyan M, Bullen C, Amer Siddiq AN, </w:t>
      </w:r>
      <w:proofErr w:type="spellStart"/>
      <w:r w:rsidRPr="00CC66B6">
        <w:rPr>
          <w:rFonts w:cstheme="minorHAnsi"/>
          <w:color w:val="212121"/>
          <w:shd w:val="clear" w:color="auto" w:fill="FFFFFF"/>
        </w:rPr>
        <w:t>Danaee</w:t>
      </w:r>
      <w:proofErr w:type="spellEnd"/>
      <w:r w:rsidRPr="00CC66B6">
        <w:rPr>
          <w:rFonts w:cstheme="minorHAnsi"/>
          <w:color w:val="212121"/>
          <w:shd w:val="clear" w:color="auto" w:fill="FFFFFF"/>
        </w:rPr>
        <w:t xml:space="preserve"> M, Yee A. The mobile-phone-based </w:t>
      </w:r>
      <w:proofErr w:type="spellStart"/>
      <w:r w:rsidRPr="00CC66B6">
        <w:rPr>
          <w:rFonts w:cstheme="minorHAnsi"/>
          <w:color w:val="212121"/>
          <w:shd w:val="clear" w:color="auto" w:fill="FFFFFF"/>
        </w:rPr>
        <w:t>iCO</w:t>
      </w:r>
      <w:r w:rsidRPr="00CC66B6">
        <w:rPr>
          <w:rFonts w:cstheme="minorHAnsi"/>
          <w:color w:val="212121"/>
          <w:shd w:val="clear" w:color="auto" w:fill="FFFFFF"/>
          <w:vertAlign w:val="superscript"/>
        </w:rPr>
        <w:t>TM</w:t>
      </w:r>
      <w:proofErr w:type="spellEnd"/>
      <w:r w:rsidRPr="00CC66B6">
        <w:rPr>
          <w:rFonts w:cstheme="minorHAnsi"/>
          <w:color w:val="212121"/>
          <w:shd w:val="clear" w:color="auto" w:fill="FFFFFF"/>
        </w:rPr>
        <w:t> </w:t>
      </w:r>
      <w:proofErr w:type="spellStart"/>
      <w:r w:rsidRPr="00CC66B6">
        <w:rPr>
          <w:rFonts w:cstheme="minorHAnsi"/>
          <w:color w:val="212121"/>
          <w:shd w:val="clear" w:color="auto" w:fill="FFFFFF"/>
        </w:rPr>
        <w:t>Smokerlyzer</w:t>
      </w:r>
      <w:proofErr w:type="spellEnd"/>
      <w:r w:rsidRPr="00CC66B6">
        <w:rPr>
          <w:rFonts w:cstheme="minorHAnsi"/>
          <w:color w:val="212121"/>
          <w:shd w:val="clear" w:color="auto" w:fill="FFFFFF"/>
          <w:vertAlign w:val="superscript"/>
        </w:rPr>
        <w:t>®</w:t>
      </w:r>
      <w:r w:rsidRPr="00CC66B6">
        <w:rPr>
          <w:rFonts w:cstheme="minorHAnsi"/>
          <w:color w:val="212121"/>
          <w:shd w:val="clear" w:color="auto" w:fill="FFFFFF"/>
        </w:rPr>
        <w:t xml:space="preserve">: Comparison with the </w:t>
      </w:r>
      <w:proofErr w:type="spellStart"/>
      <w:r w:rsidRPr="00CC66B6">
        <w:rPr>
          <w:rFonts w:cstheme="minorHAnsi"/>
          <w:color w:val="212121"/>
          <w:shd w:val="clear" w:color="auto" w:fill="FFFFFF"/>
        </w:rPr>
        <w:t>piCO</w:t>
      </w:r>
      <w:proofErr w:type="spellEnd"/>
      <w:r w:rsidRPr="00CC66B6">
        <w:rPr>
          <w:rFonts w:cstheme="minorHAnsi"/>
          <w:color w:val="212121"/>
          <w:shd w:val="clear" w:color="auto" w:fill="FFFFFF"/>
          <w:vertAlign w:val="superscript"/>
        </w:rPr>
        <w:t>+</w:t>
      </w:r>
      <w:r w:rsidRPr="00CC66B6">
        <w:rPr>
          <w:rFonts w:cstheme="minorHAnsi"/>
          <w:color w:val="212121"/>
          <w:shd w:val="clear" w:color="auto" w:fill="FFFFFF"/>
        </w:rPr>
        <w:t> </w:t>
      </w:r>
      <w:proofErr w:type="spellStart"/>
      <w:r w:rsidRPr="00CC66B6">
        <w:rPr>
          <w:rFonts w:cstheme="minorHAnsi"/>
          <w:color w:val="212121"/>
          <w:shd w:val="clear" w:color="auto" w:fill="FFFFFF"/>
        </w:rPr>
        <w:t>Smokerlyzer</w:t>
      </w:r>
      <w:proofErr w:type="spellEnd"/>
      <w:r w:rsidRPr="00CC66B6">
        <w:rPr>
          <w:rFonts w:cstheme="minorHAnsi"/>
          <w:color w:val="212121"/>
          <w:shd w:val="clear" w:color="auto" w:fill="FFFFFF"/>
          <w:vertAlign w:val="superscript"/>
        </w:rPr>
        <w:t>®</w:t>
      </w:r>
      <w:r w:rsidRPr="00CC66B6">
        <w:rPr>
          <w:rFonts w:cstheme="minorHAnsi"/>
          <w:color w:val="212121"/>
          <w:shd w:val="clear" w:color="auto" w:fill="FFFFFF"/>
        </w:rPr>
        <w:t xml:space="preserve"> among smokers undergoing methadone-maintained therapy. Tob </w:t>
      </w:r>
      <w:proofErr w:type="spellStart"/>
      <w:r w:rsidRPr="00CC66B6">
        <w:rPr>
          <w:rFonts w:cstheme="minorHAnsi"/>
          <w:color w:val="212121"/>
          <w:shd w:val="clear" w:color="auto" w:fill="FFFFFF"/>
        </w:rPr>
        <w:t>Induc</w:t>
      </w:r>
      <w:proofErr w:type="spellEnd"/>
      <w:r w:rsidRPr="00CC66B6">
        <w:rPr>
          <w:rFonts w:cstheme="minorHAnsi"/>
          <w:color w:val="212121"/>
          <w:shd w:val="clear" w:color="auto" w:fill="FFFFFF"/>
        </w:rPr>
        <w:t xml:space="preserve"> Dis. 2019 Sep </w:t>
      </w:r>
      <w:proofErr w:type="gramStart"/>
      <w:r w:rsidRPr="00CC66B6">
        <w:rPr>
          <w:rFonts w:cstheme="minorHAnsi"/>
          <w:color w:val="212121"/>
          <w:shd w:val="clear" w:color="auto" w:fill="FFFFFF"/>
        </w:rPr>
        <w:t>9;17:65</w:t>
      </w:r>
      <w:proofErr w:type="gramEnd"/>
      <w:r w:rsidRPr="00CC66B6">
        <w:rPr>
          <w:rFonts w:cstheme="minorHAnsi"/>
          <w:color w:val="212121"/>
          <w:shd w:val="clear" w:color="auto" w:fill="FFFFFF"/>
        </w:rPr>
        <w:t xml:space="preserve">.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10.18332/</w:t>
      </w:r>
      <w:proofErr w:type="spellStart"/>
      <w:r w:rsidRPr="00CC66B6">
        <w:rPr>
          <w:rFonts w:cstheme="minorHAnsi"/>
          <w:color w:val="212121"/>
          <w:shd w:val="clear" w:color="auto" w:fill="FFFFFF"/>
        </w:rPr>
        <w:t>tid</w:t>
      </w:r>
      <w:proofErr w:type="spellEnd"/>
      <w:r w:rsidRPr="00CC66B6">
        <w:rPr>
          <w:rFonts w:cstheme="minorHAnsi"/>
          <w:color w:val="212121"/>
          <w:shd w:val="clear" w:color="auto" w:fill="FFFFFF"/>
        </w:rPr>
        <w:t>/111355.</w:t>
      </w:r>
    </w:p>
    <w:p w14:paraId="4659D446" w14:textId="77777777" w:rsidR="00822364" w:rsidRPr="00CC66B6"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rPr>
        <w:t xml:space="preserve">24. </w:t>
      </w:r>
      <w:r w:rsidRPr="00CC66B6">
        <w:rPr>
          <w:rFonts w:cstheme="minorHAnsi"/>
          <w:color w:val="212121"/>
          <w:shd w:val="clear" w:color="auto" w:fill="FFFFFF"/>
        </w:rPr>
        <w:t>Bailey BA. Using expired air carbon monoxide to determine smoking status during pregnancy: preliminary identification of an appropriately sensitive and specific cut-point. </w:t>
      </w:r>
      <w:r w:rsidRPr="00CC66B6">
        <w:rPr>
          <w:rFonts w:cstheme="minorHAnsi"/>
          <w:i/>
          <w:iCs/>
          <w:color w:val="212121"/>
          <w:shd w:val="clear" w:color="auto" w:fill="FFFFFF"/>
        </w:rPr>
        <w:t xml:space="preserve">Addict </w:t>
      </w:r>
      <w:proofErr w:type="spellStart"/>
      <w:r w:rsidRPr="00CC66B6">
        <w:rPr>
          <w:rFonts w:cstheme="minorHAnsi"/>
          <w:i/>
          <w:iCs/>
          <w:color w:val="212121"/>
          <w:shd w:val="clear" w:color="auto" w:fill="FFFFFF"/>
        </w:rPr>
        <w:t>Behav</w:t>
      </w:r>
      <w:proofErr w:type="spellEnd"/>
      <w:r w:rsidRPr="00CC66B6">
        <w:rPr>
          <w:rFonts w:cstheme="minorHAnsi"/>
          <w:color w:val="212121"/>
          <w:shd w:val="clear" w:color="auto" w:fill="FFFFFF"/>
        </w:rPr>
        <w:t xml:space="preserve">. 2013;38(10):2547-2550. </w:t>
      </w:r>
      <w:proofErr w:type="gramStart"/>
      <w:r w:rsidRPr="00CC66B6">
        <w:rPr>
          <w:rFonts w:cstheme="minorHAnsi"/>
          <w:color w:val="212121"/>
          <w:shd w:val="clear" w:color="auto" w:fill="FFFFFF"/>
        </w:rPr>
        <w:t>doi:10.1016/j.addbeh</w:t>
      </w:r>
      <w:proofErr w:type="gramEnd"/>
      <w:r w:rsidRPr="00CC66B6">
        <w:rPr>
          <w:rFonts w:cstheme="minorHAnsi"/>
          <w:color w:val="212121"/>
          <w:shd w:val="clear" w:color="auto" w:fill="FFFFFF"/>
        </w:rPr>
        <w:t>.2013.05.011</w:t>
      </w:r>
    </w:p>
    <w:p w14:paraId="7F3166E1" w14:textId="77777777" w:rsidR="00822364" w:rsidRPr="00CC66B6"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25. </w:t>
      </w:r>
      <w:r w:rsidRPr="00CC66B6">
        <w:rPr>
          <w:rFonts w:cstheme="minorHAnsi"/>
          <w:color w:val="212121"/>
          <w:shd w:val="clear" w:color="auto" w:fill="FFFFFF"/>
        </w:rPr>
        <w:t>Bauld L, Hackshaw L, Ferguson J, Coleman T, Taylor G, Salway R. Implementation of routine biochemical validation and an 'opt out' referral pathway for smoking cessation in pregnancy. </w:t>
      </w:r>
      <w:r w:rsidRPr="00CC66B6">
        <w:rPr>
          <w:rFonts w:cstheme="minorHAnsi"/>
          <w:i/>
          <w:iCs/>
          <w:color w:val="212121"/>
          <w:shd w:val="clear" w:color="auto" w:fill="FFFFFF"/>
        </w:rPr>
        <w:t>Addiction</w:t>
      </w:r>
      <w:r w:rsidRPr="00CC66B6">
        <w:rPr>
          <w:rFonts w:cstheme="minorHAnsi"/>
          <w:color w:val="212121"/>
          <w:shd w:val="clear" w:color="auto" w:fill="FFFFFF"/>
        </w:rPr>
        <w:t xml:space="preserve">. 2012;107 </w:t>
      </w:r>
      <w:proofErr w:type="spellStart"/>
      <w:r w:rsidRPr="00CC66B6">
        <w:rPr>
          <w:rFonts w:cstheme="minorHAnsi"/>
          <w:color w:val="212121"/>
          <w:shd w:val="clear" w:color="auto" w:fill="FFFFFF"/>
        </w:rPr>
        <w:t>Suppl</w:t>
      </w:r>
      <w:proofErr w:type="spellEnd"/>
      <w:r w:rsidRPr="00CC66B6">
        <w:rPr>
          <w:rFonts w:cstheme="minorHAnsi"/>
          <w:color w:val="212121"/>
          <w:shd w:val="clear" w:color="auto" w:fill="FFFFFF"/>
        </w:rPr>
        <w:t xml:space="preserve"> 2:53-60. doi:10.1111/j.1360-0443.</w:t>
      </w:r>
      <w:proofErr w:type="gramStart"/>
      <w:r w:rsidRPr="00CC66B6">
        <w:rPr>
          <w:rFonts w:cstheme="minorHAnsi"/>
          <w:color w:val="212121"/>
          <w:shd w:val="clear" w:color="auto" w:fill="FFFFFF"/>
        </w:rPr>
        <w:t>2012.04086.x</w:t>
      </w:r>
      <w:proofErr w:type="gramEnd"/>
    </w:p>
    <w:p w14:paraId="2544C3B2" w14:textId="77777777" w:rsidR="00822364" w:rsidRDefault="00822364" w:rsidP="00BE2DEB">
      <w:pPr>
        <w:spacing w:after="0" w:line="360" w:lineRule="auto"/>
        <w:rPr>
          <w:rFonts w:cstheme="minorHAnsi"/>
          <w:color w:val="212121"/>
          <w:shd w:val="clear" w:color="auto" w:fill="FFFFFF"/>
        </w:rPr>
      </w:pPr>
      <w:r>
        <w:rPr>
          <w:rFonts w:cstheme="minorHAnsi"/>
          <w:color w:val="212121"/>
          <w:shd w:val="clear" w:color="auto" w:fill="FFFFFF"/>
        </w:rPr>
        <w:t xml:space="preserve">26. </w:t>
      </w:r>
      <w:r w:rsidRPr="00CC66B6">
        <w:rPr>
          <w:rFonts w:cstheme="minorHAnsi"/>
          <w:color w:val="212121"/>
          <w:shd w:val="clear" w:color="auto" w:fill="FFFFFF"/>
        </w:rPr>
        <w:t xml:space="preserve">West R, Hajek P, Stead L, Stapleton J. Outcome criteria in smoking cessation trials: proposal for a common standard. Addiction. 2005 Mar;100(3):299-303.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10.1111/j.1360-0443.2004.</w:t>
      </w:r>
      <w:proofErr w:type="gramStart"/>
      <w:r w:rsidRPr="00CC66B6">
        <w:rPr>
          <w:rFonts w:cstheme="minorHAnsi"/>
          <w:color w:val="212121"/>
          <w:shd w:val="clear" w:color="auto" w:fill="FFFFFF"/>
        </w:rPr>
        <w:t>00995.x.</w:t>
      </w:r>
      <w:proofErr w:type="gramEnd"/>
    </w:p>
    <w:p w14:paraId="5A14442D"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 xml:space="preserve">27. </w:t>
      </w:r>
      <w:r w:rsidRPr="00CC66B6">
        <w:rPr>
          <w:rFonts w:cstheme="minorHAnsi"/>
          <w:color w:val="212121"/>
          <w:shd w:val="clear" w:color="auto" w:fill="FFFFFF"/>
        </w:rPr>
        <w:t xml:space="preserve">Benowitz NL, Bernert JT, Foulds J, Hecht SS, Jacob P, Jarvis MJ, et al. Biochemical Verification of Tobacco Use and Abstinence: 2019 Update. Nicotine Tob Res. 2020 Jun 12;22(7):1086-1097.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10.1093/</w:t>
      </w:r>
      <w:proofErr w:type="spellStart"/>
      <w:r w:rsidRPr="00CC66B6">
        <w:rPr>
          <w:rFonts w:cstheme="minorHAnsi"/>
          <w:color w:val="212121"/>
          <w:shd w:val="clear" w:color="auto" w:fill="FFFFFF"/>
        </w:rPr>
        <w:t>ntr</w:t>
      </w:r>
      <w:proofErr w:type="spellEnd"/>
      <w:r w:rsidRPr="00CC66B6">
        <w:rPr>
          <w:rFonts w:cstheme="minorHAnsi"/>
          <w:color w:val="212121"/>
          <w:shd w:val="clear" w:color="auto" w:fill="FFFFFF"/>
        </w:rPr>
        <w:t>/ntz132. </w:t>
      </w:r>
    </w:p>
    <w:p w14:paraId="56885B3F" w14:textId="77777777" w:rsidR="00822364" w:rsidRDefault="00822364" w:rsidP="00BE2DEB">
      <w:pPr>
        <w:spacing w:after="0" w:line="360" w:lineRule="auto"/>
        <w:rPr>
          <w:rFonts w:cstheme="minorHAnsi"/>
        </w:rPr>
      </w:pPr>
      <w:r>
        <w:rPr>
          <w:rFonts w:cstheme="minorHAnsi"/>
          <w:color w:val="212121"/>
          <w:shd w:val="clear" w:color="auto" w:fill="FFFFFF"/>
        </w:rPr>
        <w:t xml:space="preserve">28. </w:t>
      </w:r>
      <w:r w:rsidRPr="00CC66B6">
        <w:rPr>
          <w:rFonts w:cstheme="minorHAnsi"/>
        </w:rPr>
        <w:t xml:space="preserve">von </w:t>
      </w:r>
      <w:proofErr w:type="spellStart"/>
      <w:r w:rsidRPr="00CC66B6">
        <w:rPr>
          <w:rFonts w:cstheme="minorHAnsi"/>
        </w:rPr>
        <w:t>Weymarn</w:t>
      </w:r>
      <w:proofErr w:type="spellEnd"/>
      <w:r w:rsidRPr="00CC66B6">
        <w:rPr>
          <w:rFonts w:cstheme="minorHAnsi"/>
        </w:rPr>
        <w:t xml:space="preserve"> LB, Thomson NM, Donny EC, Hatsukami DK, Murphy SE. Quantitation of the minor tobacco alkaloids </w:t>
      </w:r>
      <w:proofErr w:type="spellStart"/>
      <w:r w:rsidRPr="00CC66B6">
        <w:rPr>
          <w:rFonts w:cstheme="minorHAnsi"/>
        </w:rPr>
        <w:t>nornicotine</w:t>
      </w:r>
      <w:proofErr w:type="spellEnd"/>
      <w:r w:rsidRPr="00CC66B6">
        <w:rPr>
          <w:rFonts w:cstheme="minorHAnsi"/>
        </w:rPr>
        <w:t xml:space="preserve">, anatabine, and anabasine in smokers’ urine by high throughput liquid chromatography-mass spectrometry. </w:t>
      </w:r>
      <w:r w:rsidRPr="005D2389">
        <w:rPr>
          <w:rFonts w:cstheme="minorHAnsi"/>
        </w:rPr>
        <w:t xml:space="preserve">Chem Res </w:t>
      </w:r>
      <w:proofErr w:type="spellStart"/>
      <w:r w:rsidRPr="005D2389">
        <w:rPr>
          <w:rFonts w:cstheme="minorHAnsi"/>
        </w:rPr>
        <w:t>Toxicol</w:t>
      </w:r>
      <w:proofErr w:type="spellEnd"/>
      <w:r w:rsidRPr="00CC66B6">
        <w:rPr>
          <w:rFonts w:cstheme="minorHAnsi"/>
        </w:rPr>
        <w:t> </w:t>
      </w:r>
      <w:proofErr w:type="gramStart"/>
      <w:r w:rsidRPr="00CC66B6">
        <w:rPr>
          <w:rFonts w:cstheme="minorHAnsi"/>
        </w:rPr>
        <w:t>2016;29:390</w:t>
      </w:r>
      <w:proofErr w:type="gramEnd"/>
      <w:r w:rsidRPr="00CC66B6">
        <w:rPr>
          <w:rFonts w:cstheme="minorHAnsi"/>
        </w:rPr>
        <w:t xml:space="preserve">- 7. </w:t>
      </w:r>
      <w:proofErr w:type="gramStart"/>
      <w:r w:rsidRPr="00CC66B6">
        <w:rPr>
          <w:rFonts w:cstheme="minorHAnsi"/>
        </w:rPr>
        <w:t>doi:10.1021/acs.chemrestox</w:t>
      </w:r>
      <w:proofErr w:type="gramEnd"/>
      <w:r w:rsidRPr="00CC66B6">
        <w:rPr>
          <w:rFonts w:cstheme="minorHAnsi"/>
        </w:rPr>
        <w:t>.5b00521 </w:t>
      </w:r>
    </w:p>
    <w:p w14:paraId="4821651D" w14:textId="77777777" w:rsidR="00822364"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rPr>
        <w:t xml:space="preserve">29. </w:t>
      </w:r>
      <w:r w:rsidRPr="00CC66B6">
        <w:rPr>
          <w:rFonts w:cstheme="minorHAnsi"/>
          <w:color w:val="212121"/>
          <w:shd w:val="clear" w:color="auto" w:fill="FFFFFF"/>
        </w:rPr>
        <w:t xml:space="preserve">Tappin D, Bauld L, Purves D, Boyd K, Sinclair L, MacAskill S, et al. </w:t>
      </w:r>
      <w:proofErr w:type="gramStart"/>
      <w:r w:rsidRPr="00CC66B6">
        <w:rPr>
          <w:rFonts w:cstheme="minorHAnsi"/>
          <w:color w:val="212121"/>
          <w:shd w:val="clear" w:color="auto" w:fill="FFFFFF"/>
        </w:rPr>
        <w:t>Financial</w:t>
      </w:r>
      <w:proofErr w:type="gramEnd"/>
      <w:r w:rsidRPr="00CC66B6">
        <w:rPr>
          <w:rFonts w:cstheme="minorHAnsi"/>
          <w:color w:val="212121"/>
          <w:shd w:val="clear" w:color="auto" w:fill="FFFFFF"/>
        </w:rPr>
        <w:t xml:space="preserve"> incentives for smoking cessation in pregnancy: randomised controlled trial. BMJ. 2015 Jan 27;350:h134.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10.1136/bmj.h134.</w:t>
      </w:r>
    </w:p>
    <w:p w14:paraId="4430F296" w14:textId="77777777" w:rsidR="00822364" w:rsidRPr="008C6708" w:rsidRDefault="00822364" w:rsidP="00BE2DEB">
      <w:pPr>
        <w:shd w:val="clear" w:color="auto" w:fill="FFFFFF"/>
        <w:spacing w:after="0" w:line="360" w:lineRule="auto"/>
        <w:textAlignment w:val="baseline"/>
        <w:rPr>
          <w:rFonts w:cstheme="minorHAnsi"/>
        </w:rPr>
      </w:pPr>
      <w:r>
        <w:rPr>
          <w:rFonts w:cstheme="minorHAnsi"/>
          <w:color w:val="212121"/>
          <w:shd w:val="clear" w:color="auto" w:fill="FFFFFF"/>
        </w:rPr>
        <w:t xml:space="preserve">30. </w:t>
      </w:r>
      <w:proofErr w:type="spellStart"/>
      <w:r w:rsidRPr="00CC66B6">
        <w:rPr>
          <w:rFonts w:cstheme="minorHAnsi"/>
          <w:color w:val="212121"/>
          <w:shd w:val="clear" w:color="auto" w:fill="FFFFFF"/>
        </w:rPr>
        <w:t>Dumville</w:t>
      </w:r>
      <w:proofErr w:type="spellEnd"/>
      <w:r w:rsidRPr="00CC66B6">
        <w:rPr>
          <w:rFonts w:cstheme="minorHAnsi"/>
          <w:color w:val="212121"/>
          <w:shd w:val="clear" w:color="auto" w:fill="FFFFFF"/>
        </w:rPr>
        <w:t xml:space="preserve"> JC, Torgerson DJ, Hewitt CE. Reporting attrition in randomised controlled trials. BMJ. 2006 Apr 22;332(7547):969-71.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10.1136/bmj.332.7547.969</w:t>
      </w:r>
    </w:p>
    <w:p w14:paraId="7743A983" w14:textId="27777C68" w:rsidR="00A273FC" w:rsidRDefault="00124197" w:rsidP="00124197">
      <w:pPr>
        <w:shd w:val="clear" w:color="auto" w:fill="FFFFFF"/>
        <w:spacing w:after="0" w:line="360" w:lineRule="auto"/>
        <w:textAlignment w:val="baseline"/>
        <w:rPr>
          <w:rFonts w:cstheme="minorHAnsi"/>
        </w:rPr>
      </w:pPr>
      <w:r>
        <w:rPr>
          <w:rFonts w:cstheme="minorHAnsi"/>
          <w:color w:val="212121"/>
          <w:shd w:val="clear" w:color="auto" w:fill="FFFFFF"/>
        </w:rPr>
        <w:t xml:space="preserve">31. </w:t>
      </w:r>
      <w:r w:rsidRPr="00986F3E">
        <w:rPr>
          <w:rFonts w:ascii="Segoe UI" w:hAnsi="Segoe UI" w:cs="Segoe UI"/>
          <w:color w:val="212121"/>
          <w:sz w:val="18"/>
          <w:szCs w:val="18"/>
          <w:shd w:val="clear" w:color="auto" w:fill="FFFFFF"/>
        </w:rPr>
        <w:t>Kahan BC, Morris TP. Reporting and analysis of trials using stratified randomisation in leading medical journals: review and reanalysis. BMJ. 2012 Sep 14;</w:t>
      </w:r>
      <w:proofErr w:type="gramStart"/>
      <w:r w:rsidRPr="00986F3E">
        <w:rPr>
          <w:rFonts w:ascii="Segoe UI" w:hAnsi="Segoe UI" w:cs="Segoe UI"/>
          <w:color w:val="212121"/>
          <w:sz w:val="18"/>
          <w:szCs w:val="18"/>
          <w:shd w:val="clear" w:color="auto" w:fill="FFFFFF"/>
        </w:rPr>
        <w:t>345:e</w:t>
      </w:r>
      <w:proofErr w:type="gramEnd"/>
      <w:r w:rsidRPr="00986F3E">
        <w:rPr>
          <w:rFonts w:ascii="Segoe UI" w:hAnsi="Segoe UI" w:cs="Segoe UI"/>
          <w:color w:val="212121"/>
          <w:sz w:val="18"/>
          <w:szCs w:val="18"/>
          <w:shd w:val="clear" w:color="auto" w:fill="FFFFFF"/>
        </w:rPr>
        <w:t xml:space="preserve">5840. </w:t>
      </w:r>
      <w:proofErr w:type="spellStart"/>
      <w:r w:rsidRPr="00986F3E">
        <w:rPr>
          <w:rFonts w:ascii="Segoe UI" w:hAnsi="Segoe UI" w:cs="Segoe UI"/>
          <w:color w:val="212121"/>
          <w:sz w:val="18"/>
          <w:szCs w:val="18"/>
          <w:shd w:val="clear" w:color="auto" w:fill="FFFFFF"/>
        </w:rPr>
        <w:t>doi</w:t>
      </w:r>
      <w:proofErr w:type="spellEnd"/>
      <w:r w:rsidRPr="00986F3E">
        <w:rPr>
          <w:rFonts w:ascii="Segoe UI" w:hAnsi="Segoe UI" w:cs="Segoe UI"/>
          <w:color w:val="212121"/>
          <w:sz w:val="18"/>
          <w:szCs w:val="18"/>
          <w:shd w:val="clear" w:color="auto" w:fill="FFFFFF"/>
        </w:rPr>
        <w:t>: 10.1136/</w:t>
      </w:r>
      <w:proofErr w:type="gramStart"/>
      <w:r w:rsidRPr="00986F3E">
        <w:rPr>
          <w:rFonts w:ascii="Segoe UI" w:hAnsi="Segoe UI" w:cs="Segoe UI"/>
          <w:color w:val="212121"/>
          <w:sz w:val="18"/>
          <w:szCs w:val="18"/>
          <w:shd w:val="clear" w:color="auto" w:fill="FFFFFF"/>
        </w:rPr>
        <w:t>bmj.e</w:t>
      </w:r>
      <w:proofErr w:type="gramEnd"/>
      <w:r w:rsidRPr="00986F3E">
        <w:rPr>
          <w:rFonts w:ascii="Segoe UI" w:hAnsi="Segoe UI" w:cs="Segoe UI"/>
          <w:color w:val="212121"/>
          <w:sz w:val="18"/>
          <w:szCs w:val="18"/>
          <w:shd w:val="clear" w:color="auto" w:fill="FFFFFF"/>
        </w:rPr>
        <w:t>5840.</w:t>
      </w:r>
    </w:p>
    <w:p w14:paraId="24D7314C" w14:textId="048AACD8" w:rsidR="00822364" w:rsidRDefault="00124197" w:rsidP="00BE2DEB">
      <w:pPr>
        <w:spacing w:after="0" w:line="360" w:lineRule="auto"/>
        <w:rPr>
          <w:rStyle w:val="Hyperlink"/>
          <w:rFonts w:cstheme="minorHAnsi"/>
        </w:rPr>
      </w:pPr>
      <w:r>
        <w:rPr>
          <w:rFonts w:cstheme="minorHAnsi"/>
        </w:rPr>
        <w:t>32</w:t>
      </w:r>
      <w:r w:rsidR="00822364">
        <w:rPr>
          <w:rFonts w:cstheme="minorHAnsi"/>
        </w:rPr>
        <w:t xml:space="preserve">. </w:t>
      </w:r>
      <w:r w:rsidR="00822364" w:rsidRPr="00CC66B6">
        <w:rPr>
          <w:rFonts w:cstheme="minorHAnsi"/>
        </w:rPr>
        <w:t xml:space="preserve">European Medicines Agency 2016 Guideline on multiplicity issues in clinical trials </w:t>
      </w:r>
      <w:r w:rsidR="00822364">
        <w:rPr>
          <w:rFonts w:cstheme="minorHAnsi"/>
        </w:rPr>
        <w:t>(accessed 13</w:t>
      </w:r>
      <w:r w:rsidR="00822364" w:rsidRPr="000A2AA5">
        <w:rPr>
          <w:rFonts w:cstheme="minorHAnsi"/>
          <w:vertAlign w:val="superscript"/>
        </w:rPr>
        <w:t>th</w:t>
      </w:r>
      <w:r w:rsidR="00822364">
        <w:rPr>
          <w:rFonts w:cstheme="minorHAnsi"/>
        </w:rPr>
        <w:t xml:space="preserve"> November 2023): </w:t>
      </w:r>
      <w:hyperlink r:id="rId18" w:history="1">
        <w:r w:rsidR="00822364" w:rsidRPr="00FA2A3B">
          <w:rPr>
            <w:rStyle w:val="Hyperlink"/>
            <w:rFonts w:cstheme="minorHAnsi"/>
          </w:rPr>
          <w:t>https://www.ema.europa.eu/en/documents/scientific-guideline/draft-guideline-multiplicity-issues-clinical-trials_en.pdf</w:t>
        </w:r>
      </w:hyperlink>
    </w:p>
    <w:p w14:paraId="6E8AEB0D" w14:textId="571581A8" w:rsidR="00822364" w:rsidRPr="00CC66B6" w:rsidRDefault="00822364" w:rsidP="00BE2DEB">
      <w:pPr>
        <w:keepNext/>
        <w:spacing w:after="0" w:line="360" w:lineRule="auto"/>
        <w:ind w:right="238"/>
        <w:outlineLvl w:val="0"/>
        <w:rPr>
          <w:rFonts w:cstheme="minorHAnsi"/>
          <w:color w:val="212121"/>
          <w:shd w:val="clear" w:color="auto" w:fill="FFFFFF"/>
        </w:rPr>
      </w:pPr>
      <w:r>
        <w:rPr>
          <w:rFonts w:cstheme="minorHAnsi"/>
          <w:color w:val="212121"/>
          <w:shd w:val="clear" w:color="auto" w:fill="FFFFFF"/>
        </w:rPr>
        <w:t>3</w:t>
      </w:r>
      <w:r w:rsidR="0034321A">
        <w:rPr>
          <w:rFonts w:cstheme="minorHAnsi"/>
          <w:color w:val="212121"/>
          <w:shd w:val="clear" w:color="auto" w:fill="FFFFFF"/>
        </w:rPr>
        <w:t>3</w:t>
      </w:r>
      <w:r>
        <w:rPr>
          <w:rFonts w:cstheme="minorHAnsi"/>
          <w:color w:val="212121"/>
          <w:shd w:val="clear" w:color="auto" w:fill="FFFFFF"/>
        </w:rPr>
        <w:t xml:space="preserve">. </w:t>
      </w:r>
      <w:r w:rsidRPr="00CC66B6">
        <w:rPr>
          <w:rFonts w:cstheme="minorHAnsi"/>
          <w:color w:val="212121"/>
          <w:shd w:val="clear" w:color="auto" w:fill="FFFFFF"/>
        </w:rPr>
        <w:t xml:space="preserve">Kahan BC, Jairath V, Doré CJ, Morris TP. The risks and rewards of covariate adjustment in randomized trials: an assessment of 12 outcomes from 8 studies. Trials. 2014 Apr </w:t>
      </w:r>
      <w:proofErr w:type="gramStart"/>
      <w:r w:rsidRPr="00CC66B6">
        <w:rPr>
          <w:rFonts w:cstheme="minorHAnsi"/>
          <w:color w:val="212121"/>
          <w:shd w:val="clear" w:color="auto" w:fill="FFFFFF"/>
        </w:rPr>
        <w:t>23;15:139</w:t>
      </w:r>
      <w:proofErr w:type="gramEnd"/>
      <w:r w:rsidRPr="00CC66B6">
        <w:rPr>
          <w:rFonts w:cstheme="minorHAnsi"/>
          <w:color w:val="212121"/>
          <w:shd w:val="clear" w:color="auto" w:fill="FFFFFF"/>
        </w:rPr>
        <w:t xml:space="preserve">.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xml:space="preserve">: 10.1186/1745-6215-15-139. </w:t>
      </w:r>
    </w:p>
    <w:p w14:paraId="626845A3" w14:textId="6F1BE3CB" w:rsidR="00822364" w:rsidRDefault="00822364" w:rsidP="00BE2DEB">
      <w:pPr>
        <w:shd w:val="clear" w:color="auto" w:fill="FFFFFF"/>
        <w:spacing w:after="0" w:line="360" w:lineRule="auto"/>
        <w:textAlignment w:val="baseline"/>
        <w:rPr>
          <w:rStyle w:val="Hyperlink"/>
          <w:rFonts w:cstheme="minorHAnsi"/>
        </w:rPr>
      </w:pPr>
      <w:r>
        <w:rPr>
          <w:rFonts w:cstheme="minorHAnsi"/>
        </w:rPr>
        <w:t>3</w:t>
      </w:r>
      <w:r w:rsidR="0034321A">
        <w:rPr>
          <w:rFonts w:cstheme="minorHAnsi"/>
        </w:rPr>
        <w:t>4</w:t>
      </w:r>
      <w:r>
        <w:rPr>
          <w:rFonts w:cstheme="minorHAnsi"/>
        </w:rPr>
        <w:t xml:space="preserve">. </w:t>
      </w:r>
      <w:r w:rsidRPr="00CC66B6">
        <w:rPr>
          <w:rFonts w:cstheme="minorHAnsi"/>
        </w:rPr>
        <w:t xml:space="preserve">Murray D, Cox JL. Screening for depression during pregnancy with the Edinburgh Depression Scale (EDDS). J </w:t>
      </w:r>
      <w:proofErr w:type="spellStart"/>
      <w:r w:rsidRPr="00CC66B6">
        <w:rPr>
          <w:rFonts w:cstheme="minorHAnsi"/>
        </w:rPr>
        <w:t>Reprod</w:t>
      </w:r>
      <w:proofErr w:type="spellEnd"/>
      <w:r w:rsidRPr="00CC66B6">
        <w:rPr>
          <w:rFonts w:cstheme="minorHAnsi"/>
        </w:rPr>
        <w:t xml:space="preserve"> Infant Psychol. 1990;8(2):99–107.  Doi: </w:t>
      </w:r>
      <w:hyperlink r:id="rId19" w:history="1">
        <w:r w:rsidRPr="00435C20">
          <w:rPr>
            <w:rStyle w:val="Hyperlink"/>
            <w:rFonts w:cstheme="minorHAnsi"/>
            <w:color w:val="auto"/>
            <w:u w:val="none"/>
          </w:rPr>
          <w:t>10.1080/02646839008403615</w:t>
        </w:r>
      </w:hyperlink>
    </w:p>
    <w:p w14:paraId="5544580E" w14:textId="1BFED3D1" w:rsidR="00822364" w:rsidRPr="00CC66B6" w:rsidRDefault="00822364" w:rsidP="00BE2DEB">
      <w:pPr>
        <w:shd w:val="clear" w:color="auto" w:fill="FFFFFF"/>
        <w:spacing w:after="0" w:line="360" w:lineRule="auto"/>
        <w:contextualSpacing/>
        <w:textAlignment w:val="baseline"/>
        <w:rPr>
          <w:rFonts w:cstheme="minorHAnsi"/>
          <w:color w:val="212121"/>
          <w:shd w:val="clear" w:color="auto" w:fill="FFFFFF"/>
        </w:rPr>
      </w:pPr>
      <w:r>
        <w:rPr>
          <w:rFonts w:cstheme="minorHAnsi"/>
          <w:color w:val="212121"/>
          <w:shd w:val="clear" w:color="auto" w:fill="FFFFFF"/>
        </w:rPr>
        <w:lastRenderedPageBreak/>
        <w:t>3</w:t>
      </w:r>
      <w:r w:rsidR="0034321A">
        <w:rPr>
          <w:rFonts w:cstheme="minorHAnsi"/>
          <w:color w:val="212121"/>
          <w:shd w:val="clear" w:color="auto" w:fill="FFFFFF"/>
        </w:rPr>
        <w:t>5</w:t>
      </w:r>
      <w:r>
        <w:rPr>
          <w:rFonts w:cstheme="minorHAnsi"/>
          <w:color w:val="212121"/>
          <w:shd w:val="clear" w:color="auto" w:fill="FFFFFF"/>
        </w:rPr>
        <w:t xml:space="preserve">. </w:t>
      </w:r>
      <w:r w:rsidRPr="00CC66B6">
        <w:rPr>
          <w:rFonts w:cstheme="minorHAnsi"/>
          <w:color w:val="212121"/>
          <w:shd w:val="clear" w:color="auto" w:fill="FFFFFF"/>
        </w:rPr>
        <w:t xml:space="preserve">Fergusson D, Aaron SD, Guyatt G, Hébert P. Post-randomisation exclusions: the intention to treat principle and excluding patients from analysis. BMJ. 2002 Sep 21;325(7365):652-4.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10.1136/bmj.325.7365.652.</w:t>
      </w:r>
    </w:p>
    <w:p w14:paraId="39F2E2C2" w14:textId="1A10B027" w:rsidR="00822364" w:rsidRPr="00E13D8B" w:rsidRDefault="00822364" w:rsidP="00BE2DEB">
      <w:pPr>
        <w:keepNext/>
        <w:spacing w:after="0" w:line="360" w:lineRule="auto"/>
        <w:ind w:right="238"/>
        <w:outlineLvl w:val="0"/>
        <w:rPr>
          <w:rFonts w:cstheme="minorHAnsi"/>
          <w:shd w:val="clear" w:color="auto" w:fill="FFFFFF"/>
        </w:rPr>
      </w:pPr>
      <w:r w:rsidRPr="00E13D8B">
        <w:rPr>
          <w:rStyle w:val="Hyperlink"/>
          <w:rFonts w:cstheme="minorHAnsi"/>
          <w:color w:val="auto"/>
          <w:u w:val="none"/>
        </w:rPr>
        <w:t>3</w:t>
      </w:r>
      <w:r w:rsidR="0034321A">
        <w:rPr>
          <w:rStyle w:val="Hyperlink"/>
          <w:rFonts w:cstheme="minorHAnsi"/>
          <w:color w:val="auto"/>
          <w:u w:val="none"/>
        </w:rPr>
        <w:t>6</w:t>
      </w:r>
      <w:r w:rsidRPr="00E13D8B">
        <w:rPr>
          <w:rStyle w:val="Hyperlink"/>
          <w:rFonts w:cstheme="minorHAnsi"/>
          <w:color w:val="auto"/>
          <w:u w:val="none"/>
        </w:rPr>
        <w:t xml:space="preserve">. </w:t>
      </w:r>
      <w:r w:rsidRPr="00E13D8B">
        <w:rPr>
          <w:rFonts w:cstheme="minorHAnsi"/>
          <w:shd w:val="clear" w:color="auto" w:fill="FFFFFF"/>
        </w:rPr>
        <w:t xml:space="preserve">Johnston E, Bains M, Hunter A, Langley T. The Impact of the COVID-19 Pandemic on Smoking, Vaping, and Smoking Cessation Services in the United Kingdom: A Qualitative Study. Nicotine Tob Res. 2023 Jan 5;25(2):339-344. </w:t>
      </w:r>
      <w:proofErr w:type="spellStart"/>
      <w:r w:rsidRPr="00E13D8B">
        <w:rPr>
          <w:rFonts w:cstheme="minorHAnsi"/>
          <w:shd w:val="clear" w:color="auto" w:fill="FFFFFF"/>
        </w:rPr>
        <w:t>doi</w:t>
      </w:r>
      <w:proofErr w:type="spellEnd"/>
      <w:r w:rsidRPr="00E13D8B">
        <w:rPr>
          <w:rFonts w:cstheme="minorHAnsi"/>
          <w:shd w:val="clear" w:color="auto" w:fill="FFFFFF"/>
        </w:rPr>
        <w:t>: 10.1093/</w:t>
      </w:r>
      <w:proofErr w:type="spellStart"/>
      <w:r w:rsidRPr="00E13D8B">
        <w:rPr>
          <w:rFonts w:cstheme="minorHAnsi"/>
          <w:shd w:val="clear" w:color="auto" w:fill="FFFFFF"/>
        </w:rPr>
        <w:t>ntr</w:t>
      </w:r>
      <w:proofErr w:type="spellEnd"/>
      <w:r w:rsidRPr="00E13D8B">
        <w:rPr>
          <w:rFonts w:cstheme="minorHAnsi"/>
          <w:shd w:val="clear" w:color="auto" w:fill="FFFFFF"/>
        </w:rPr>
        <w:t>/ntac227. </w:t>
      </w:r>
    </w:p>
    <w:p w14:paraId="35F205DE" w14:textId="0D4276A0" w:rsidR="00822364" w:rsidRDefault="00822364" w:rsidP="00BE2DEB">
      <w:pPr>
        <w:spacing w:after="0" w:line="360" w:lineRule="auto"/>
        <w:rPr>
          <w:rFonts w:cstheme="minorHAnsi"/>
          <w:color w:val="212121"/>
          <w:shd w:val="clear" w:color="auto" w:fill="FFFFFF"/>
        </w:rPr>
      </w:pPr>
      <w:r w:rsidRPr="00E13D8B">
        <w:rPr>
          <w:rStyle w:val="Hyperlink"/>
          <w:rFonts w:cstheme="minorHAnsi"/>
          <w:color w:val="auto"/>
          <w:u w:val="none"/>
        </w:rPr>
        <w:t>3</w:t>
      </w:r>
      <w:r w:rsidR="0034321A">
        <w:rPr>
          <w:rStyle w:val="Hyperlink"/>
          <w:rFonts w:cstheme="minorHAnsi"/>
          <w:color w:val="auto"/>
          <w:u w:val="none"/>
        </w:rPr>
        <w:t>7</w:t>
      </w:r>
      <w:r w:rsidRPr="00E13D8B">
        <w:rPr>
          <w:rStyle w:val="Hyperlink"/>
          <w:rFonts w:cstheme="minorHAnsi"/>
          <w:color w:val="auto"/>
          <w:u w:val="none"/>
        </w:rPr>
        <w:t xml:space="preserve">. </w:t>
      </w:r>
      <w:r w:rsidRPr="00E13D8B">
        <w:rPr>
          <w:rFonts w:cstheme="minorHAnsi"/>
          <w:shd w:val="clear" w:color="auto" w:fill="FFFFFF"/>
        </w:rPr>
        <w:t xml:space="preserve">Bricca A, Swithenbank Z, Scott N, Treweek S, Johnston M, Black N, et al. Predictors of recruitment and retention </w:t>
      </w:r>
      <w:r w:rsidRPr="00CC66B6">
        <w:rPr>
          <w:rFonts w:cstheme="minorHAnsi"/>
          <w:color w:val="212121"/>
          <w:shd w:val="clear" w:color="auto" w:fill="FFFFFF"/>
        </w:rPr>
        <w:t xml:space="preserve">in randomized controlled trials of behavioural smoking cessation interventions: a systematic review and meta-regression analysis. Addiction. 2022 Feb;117(2):299-311.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10.1111/add.15614</w:t>
      </w:r>
    </w:p>
    <w:p w14:paraId="3C072F67" w14:textId="176A7E19" w:rsidR="00C82EEA" w:rsidRDefault="00C82EEA" w:rsidP="00BE2DEB">
      <w:pPr>
        <w:spacing w:after="0" w:line="360" w:lineRule="auto"/>
        <w:rPr>
          <w:rFonts w:cstheme="minorHAnsi"/>
          <w:color w:val="212121"/>
          <w:shd w:val="clear" w:color="auto" w:fill="FFFFFF"/>
        </w:rPr>
      </w:pPr>
      <w:r w:rsidRPr="00501446">
        <w:rPr>
          <w:rFonts w:cstheme="minorHAnsi"/>
          <w:color w:val="212121"/>
          <w:shd w:val="clear" w:color="auto" w:fill="FFFFFF"/>
        </w:rPr>
        <w:t xml:space="preserve">38. Muehlemann N, Zhou T, Mukherjee R, Hossain MI, Roychoudhury S, Russek-Cohen E. A Tutorial on Modern Bayesian Methods in Clinical Trials. Ther </w:t>
      </w:r>
      <w:proofErr w:type="spellStart"/>
      <w:r w:rsidRPr="00501446">
        <w:rPr>
          <w:rFonts w:cstheme="minorHAnsi"/>
          <w:color w:val="212121"/>
          <w:shd w:val="clear" w:color="auto" w:fill="FFFFFF"/>
        </w:rPr>
        <w:t>Innov</w:t>
      </w:r>
      <w:proofErr w:type="spellEnd"/>
      <w:r w:rsidRPr="00501446">
        <w:rPr>
          <w:rFonts w:cstheme="minorHAnsi"/>
          <w:color w:val="212121"/>
          <w:shd w:val="clear" w:color="auto" w:fill="FFFFFF"/>
        </w:rPr>
        <w:t xml:space="preserve"> </w:t>
      </w:r>
      <w:proofErr w:type="spellStart"/>
      <w:r w:rsidRPr="00501446">
        <w:rPr>
          <w:rFonts w:cstheme="minorHAnsi"/>
          <w:color w:val="212121"/>
          <w:shd w:val="clear" w:color="auto" w:fill="FFFFFF"/>
        </w:rPr>
        <w:t>Regul</w:t>
      </w:r>
      <w:proofErr w:type="spellEnd"/>
      <w:r w:rsidRPr="00501446">
        <w:rPr>
          <w:rFonts w:cstheme="minorHAnsi"/>
          <w:color w:val="212121"/>
          <w:shd w:val="clear" w:color="auto" w:fill="FFFFFF"/>
        </w:rPr>
        <w:t xml:space="preserve"> Sci. 2023;57(3):402-416. doi:10.1007/s43441-023-00515-3</w:t>
      </w:r>
    </w:p>
    <w:p w14:paraId="154DD421" w14:textId="731AF5E5" w:rsidR="00822364" w:rsidRPr="00CC66B6" w:rsidRDefault="00822364"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3</w:t>
      </w:r>
      <w:r w:rsidR="00C82EEA">
        <w:rPr>
          <w:rFonts w:cstheme="minorHAnsi"/>
          <w:color w:val="212121"/>
          <w:shd w:val="clear" w:color="auto" w:fill="FFFFFF"/>
        </w:rPr>
        <w:t>9</w:t>
      </w:r>
      <w:r>
        <w:rPr>
          <w:rFonts w:cstheme="minorHAnsi"/>
          <w:color w:val="212121"/>
          <w:shd w:val="clear" w:color="auto" w:fill="FFFFFF"/>
        </w:rPr>
        <w:t xml:space="preserve">. </w:t>
      </w:r>
      <w:r w:rsidRPr="00CC66B6">
        <w:rPr>
          <w:rFonts w:cstheme="minorHAnsi"/>
          <w:color w:val="212121"/>
          <w:shd w:val="clear" w:color="auto" w:fill="FFFFFF"/>
        </w:rPr>
        <w:t xml:space="preserve">Breen RJ, Palmer MA, Frandsen M, Ferguson SG. Design of Financial Incentive Programs for Smoking Cessation: A Discrete Choice Experiment. Nicotine Tob Res. 2022 Oct 17;24(10):1661-1668.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10.1093/</w:t>
      </w:r>
      <w:proofErr w:type="spellStart"/>
      <w:r w:rsidRPr="00CC66B6">
        <w:rPr>
          <w:rFonts w:cstheme="minorHAnsi"/>
          <w:color w:val="212121"/>
          <w:shd w:val="clear" w:color="auto" w:fill="FFFFFF"/>
        </w:rPr>
        <w:t>ntr</w:t>
      </w:r>
      <w:proofErr w:type="spellEnd"/>
      <w:r w:rsidRPr="00CC66B6">
        <w:rPr>
          <w:rFonts w:cstheme="minorHAnsi"/>
          <w:color w:val="212121"/>
          <w:shd w:val="clear" w:color="auto" w:fill="FFFFFF"/>
        </w:rPr>
        <w:t>/ntac042</w:t>
      </w:r>
      <w:r w:rsidR="00C82EEA">
        <w:rPr>
          <w:rFonts w:cstheme="minorHAnsi"/>
          <w:color w:val="212121"/>
          <w:shd w:val="clear" w:color="auto" w:fill="FFFFFF"/>
        </w:rPr>
        <w:t>40</w:t>
      </w:r>
      <w:r>
        <w:rPr>
          <w:rFonts w:cstheme="minorHAnsi"/>
          <w:color w:val="212121"/>
          <w:shd w:val="clear" w:color="auto" w:fill="FFFFFF"/>
        </w:rPr>
        <w:t xml:space="preserve">. </w:t>
      </w:r>
      <w:r w:rsidRPr="00CC66B6">
        <w:rPr>
          <w:rFonts w:cstheme="minorHAnsi"/>
          <w:color w:val="212121"/>
          <w:shd w:val="clear" w:color="auto" w:fill="FFFFFF"/>
        </w:rPr>
        <w:t xml:space="preserve">Notley C, Brown TJ, Bauld L, Clark AB, </w:t>
      </w:r>
      <w:proofErr w:type="spellStart"/>
      <w:r w:rsidRPr="00CC66B6">
        <w:rPr>
          <w:rFonts w:cstheme="minorHAnsi"/>
          <w:color w:val="212121"/>
          <w:shd w:val="clear" w:color="auto" w:fill="FFFFFF"/>
        </w:rPr>
        <w:t>Duneclift</w:t>
      </w:r>
      <w:proofErr w:type="spellEnd"/>
      <w:r w:rsidRPr="00CC66B6">
        <w:rPr>
          <w:rFonts w:cstheme="minorHAnsi"/>
          <w:color w:val="212121"/>
          <w:shd w:val="clear" w:color="auto" w:fill="FFFFFF"/>
        </w:rPr>
        <w:t xml:space="preserve"> S, Gilroy V, et al. BabyBreathe trial: protocol for a randomised controlled trial of a complex intervention to prevent postpartum return to smoking. BMJ Open. 2023 Sep 4;13(9</w:t>
      </w:r>
      <w:proofErr w:type="gramStart"/>
      <w:r w:rsidRPr="00CC66B6">
        <w:rPr>
          <w:rFonts w:cstheme="minorHAnsi"/>
          <w:color w:val="212121"/>
          <w:shd w:val="clear" w:color="auto" w:fill="FFFFFF"/>
        </w:rPr>
        <w:t>):e</w:t>
      </w:r>
      <w:proofErr w:type="gramEnd"/>
      <w:r w:rsidRPr="00CC66B6">
        <w:rPr>
          <w:rFonts w:cstheme="minorHAnsi"/>
          <w:color w:val="212121"/>
          <w:shd w:val="clear" w:color="auto" w:fill="FFFFFF"/>
        </w:rPr>
        <w:t xml:space="preserve">076458. </w:t>
      </w:r>
      <w:proofErr w:type="spellStart"/>
      <w:r w:rsidRPr="00CC66B6">
        <w:rPr>
          <w:rFonts w:cstheme="minorHAnsi"/>
          <w:color w:val="212121"/>
          <w:shd w:val="clear" w:color="auto" w:fill="FFFFFF"/>
        </w:rPr>
        <w:t>doi</w:t>
      </w:r>
      <w:proofErr w:type="spellEnd"/>
      <w:r w:rsidRPr="00CC66B6">
        <w:rPr>
          <w:rFonts w:cstheme="minorHAnsi"/>
          <w:color w:val="212121"/>
          <w:shd w:val="clear" w:color="auto" w:fill="FFFFFF"/>
        </w:rPr>
        <w:t>: 10.1136/bmjopen-2023-076458.</w:t>
      </w:r>
    </w:p>
    <w:p w14:paraId="65CFC1F7" w14:textId="6C584AE6" w:rsidR="00822364" w:rsidRPr="00CC66B6" w:rsidRDefault="00C82EEA"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41</w:t>
      </w:r>
      <w:r w:rsidR="00822364">
        <w:rPr>
          <w:rFonts w:cstheme="minorHAnsi"/>
          <w:color w:val="212121"/>
          <w:shd w:val="clear" w:color="auto" w:fill="FFFFFF"/>
        </w:rPr>
        <w:t xml:space="preserve">. </w:t>
      </w:r>
      <w:r w:rsidR="00822364" w:rsidRPr="00CC66B6">
        <w:rPr>
          <w:rFonts w:cstheme="minorHAnsi"/>
          <w:color w:val="212121"/>
          <w:shd w:val="clear" w:color="auto" w:fill="FFFFFF"/>
        </w:rPr>
        <w:t xml:space="preserve">Levine MD, Marcus MD. Do changes in mood and concerns about weight relate to smoking relapse in the postpartum period? Arch </w:t>
      </w:r>
      <w:proofErr w:type="spellStart"/>
      <w:r w:rsidR="00822364" w:rsidRPr="00CC66B6">
        <w:rPr>
          <w:rFonts w:cstheme="minorHAnsi"/>
          <w:color w:val="212121"/>
          <w:shd w:val="clear" w:color="auto" w:fill="FFFFFF"/>
        </w:rPr>
        <w:t>Womens</w:t>
      </w:r>
      <w:proofErr w:type="spellEnd"/>
      <w:r w:rsidR="00822364" w:rsidRPr="00CC66B6">
        <w:rPr>
          <w:rFonts w:cstheme="minorHAnsi"/>
          <w:color w:val="212121"/>
          <w:shd w:val="clear" w:color="auto" w:fill="FFFFFF"/>
        </w:rPr>
        <w:t xml:space="preserve"> Ment Health. 2004 Jul;7(3):155-66. </w:t>
      </w:r>
      <w:proofErr w:type="spellStart"/>
      <w:r w:rsidR="00822364" w:rsidRPr="00CC66B6">
        <w:rPr>
          <w:rFonts w:cstheme="minorHAnsi"/>
          <w:color w:val="212121"/>
          <w:shd w:val="clear" w:color="auto" w:fill="FFFFFF"/>
        </w:rPr>
        <w:t>doi</w:t>
      </w:r>
      <w:proofErr w:type="spellEnd"/>
      <w:r w:rsidR="00822364" w:rsidRPr="00CC66B6">
        <w:rPr>
          <w:rFonts w:cstheme="minorHAnsi"/>
          <w:color w:val="212121"/>
          <w:shd w:val="clear" w:color="auto" w:fill="FFFFFF"/>
        </w:rPr>
        <w:t xml:space="preserve">: 10.1007/s00737-004-0050-z. </w:t>
      </w:r>
      <w:proofErr w:type="spellStart"/>
      <w:r w:rsidR="00822364" w:rsidRPr="00CC66B6">
        <w:rPr>
          <w:rFonts w:cstheme="minorHAnsi"/>
          <w:color w:val="212121"/>
          <w:shd w:val="clear" w:color="auto" w:fill="FFFFFF"/>
        </w:rPr>
        <w:t>Epub</w:t>
      </w:r>
      <w:proofErr w:type="spellEnd"/>
      <w:r w:rsidR="00822364" w:rsidRPr="00CC66B6">
        <w:rPr>
          <w:rFonts w:cstheme="minorHAnsi"/>
          <w:color w:val="212121"/>
          <w:shd w:val="clear" w:color="auto" w:fill="FFFFFF"/>
        </w:rPr>
        <w:t xml:space="preserve"> 2004 Apr 16. </w:t>
      </w:r>
    </w:p>
    <w:p w14:paraId="6E51019C" w14:textId="123E4B60" w:rsidR="00822364" w:rsidRDefault="00C82EEA" w:rsidP="00BE2DEB">
      <w:pPr>
        <w:shd w:val="clear" w:color="auto" w:fill="FFFFFF"/>
        <w:spacing w:after="0" w:line="360" w:lineRule="auto"/>
        <w:textAlignment w:val="baseline"/>
        <w:rPr>
          <w:rFonts w:cstheme="minorHAnsi"/>
          <w:color w:val="212121"/>
          <w:shd w:val="clear" w:color="auto" w:fill="FFFFFF"/>
        </w:rPr>
      </w:pPr>
      <w:r>
        <w:rPr>
          <w:rFonts w:cstheme="minorHAnsi"/>
          <w:color w:val="212121"/>
          <w:shd w:val="clear" w:color="auto" w:fill="FFFFFF"/>
        </w:rPr>
        <w:t>42</w:t>
      </w:r>
      <w:r w:rsidR="00822364">
        <w:rPr>
          <w:rFonts w:cstheme="minorHAnsi"/>
          <w:color w:val="212121"/>
          <w:shd w:val="clear" w:color="auto" w:fill="FFFFFF"/>
        </w:rPr>
        <w:t xml:space="preserve">. </w:t>
      </w:r>
      <w:r w:rsidR="00822364" w:rsidRPr="00CC66B6">
        <w:rPr>
          <w:rFonts w:cstheme="minorHAnsi"/>
          <w:color w:val="212121"/>
          <w:shd w:val="clear" w:color="auto" w:fill="FFFFFF"/>
        </w:rPr>
        <w:t>Notley C, Blyth A, Craig J, Edwards A, Holland R. Postpartum smoking relapse--a thematic synthesis of qualitative studies. </w:t>
      </w:r>
      <w:r w:rsidR="00822364" w:rsidRPr="00266DA8">
        <w:rPr>
          <w:rFonts w:cstheme="minorHAnsi"/>
          <w:color w:val="212121"/>
          <w:shd w:val="clear" w:color="auto" w:fill="FFFFFF"/>
        </w:rPr>
        <w:t>Addiction</w:t>
      </w:r>
      <w:r w:rsidR="00822364" w:rsidRPr="00CC66B6">
        <w:rPr>
          <w:rFonts w:cstheme="minorHAnsi"/>
          <w:color w:val="212121"/>
          <w:shd w:val="clear" w:color="auto" w:fill="FFFFFF"/>
        </w:rPr>
        <w:t>. 2015</w:t>
      </w:r>
      <w:r w:rsidR="00822364">
        <w:rPr>
          <w:rFonts w:cstheme="minorHAnsi"/>
          <w:color w:val="212121"/>
          <w:shd w:val="clear" w:color="auto" w:fill="FFFFFF"/>
        </w:rPr>
        <w:t xml:space="preserve"> Nov</w:t>
      </w:r>
      <w:r w:rsidR="00822364" w:rsidRPr="00CC66B6">
        <w:rPr>
          <w:rFonts w:cstheme="minorHAnsi"/>
          <w:color w:val="212121"/>
          <w:shd w:val="clear" w:color="auto" w:fill="FFFFFF"/>
        </w:rPr>
        <w:t>;110</w:t>
      </w:r>
      <w:r w:rsidR="00822364">
        <w:rPr>
          <w:rFonts w:cstheme="minorHAnsi"/>
          <w:color w:val="212121"/>
          <w:shd w:val="clear" w:color="auto" w:fill="FFFFFF"/>
        </w:rPr>
        <w:t>(11)</w:t>
      </w:r>
      <w:r w:rsidR="00822364" w:rsidRPr="00CC66B6">
        <w:rPr>
          <w:rFonts w:cstheme="minorHAnsi"/>
          <w:color w:val="212121"/>
          <w:shd w:val="clear" w:color="auto" w:fill="FFFFFF"/>
        </w:rPr>
        <w:t>:1712-1723. doi:10.1111/add.13062</w:t>
      </w:r>
    </w:p>
    <w:p w14:paraId="1AF26660" w14:textId="77777777" w:rsidR="00EE188D" w:rsidRDefault="00EE188D" w:rsidP="00BE2DEB">
      <w:pPr>
        <w:shd w:val="clear" w:color="auto" w:fill="FFFFFF"/>
        <w:spacing w:after="0" w:line="360" w:lineRule="auto"/>
        <w:textAlignment w:val="baseline"/>
        <w:rPr>
          <w:rFonts w:cstheme="minorHAnsi"/>
          <w:color w:val="212121"/>
          <w:shd w:val="clear" w:color="auto" w:fill="FFFFFF"/>
        </w:rPr>
      </w:pPr>
    </w:p>
    <w:p w14:paraId="45644CEE" w14:textId="4B33CE8A" w:rsidR="00EE188D" w:rsidRPr="001D6299" w:rsidRDefault="00EE188D" w:rsidP="00EE188D">
      <w:pPr>
        <w:spacing w:after="0" w:line="360" w:lineRule="auto"/>
        <w:rPr>
          <w:rStyle w:val="Emphasis"/>
          <w:rFonts w:cstheme="minorHAnsi"/>
          <w:b/>
          <w:bCs/>
          <w:i w:val="0"/>
          <w:iCs w:val="0"/>
          <w:color w:val="333333"/>
          <w:bdr w:val="none" w:sz="0" w:space="0" w:color="auto" w:frame="1"/>
          <w:shd w:val="clear" w:color="auto" w:fill="FFFFFF"/>
        </w:rPr>
      </w:pPr>
      <w:r>
        <w:rPr>
          <w:rStyle w:val="Emphasis"/>
          <w:rFonts w:cstheme="minorHAnsi"/>
          <w:b/>
          <w:bCs/>
          <w:i w:val="0"/>
          <w:iCs w:val="0"/>
          <w:color w:val="333333"/>
          <w:bdr w:val="none" w:sz="0" w:space="0" w:color="auto" w:frame="1"/>
          <w:shd w:val="clear" w:color="auto" w:fill="FFFFFF"/>
        </w:rPr>
        <w:t>FIGURE LEGEND</w:t>
      </w:r>
    </w:p>
    <w:p w14:paraId="33E81416" w14:textId="37F93D29" w:rsidR="00EE188D" w:rsidRPr="00CF2271" w:rsidRDefault="00EE188D" w:rsidP="00EE188D">
      <w:pPr>
        <w:spacing w:line="360" w:lineRule="auto"/>
        <w:rPr>
          <w:rFonts w:cstheme="minorHAnsi"/>
          <w:i/>
          <w:iCs/>
        </w:rPr>
      </w:pPr>
      <w:r w:rsidRPr="003D3228">
        <w:rPr>
          <w:rStyle w:val="Emphasis"/>
          <w:rFonts w:cstheme="minorHAnsi"/>
          <w:b/>
          <w:bCs/>
          <w:i w:val="0"/>
          <w:iCs w:val="0"/>
          <w:color w:val="333333"/>
          <w:bdr w:val="none" w:sz="0" w:space="0" w:color="auto" w:frame="1"/>
          <w:shd w:val="clear" w:color="auto" w:fill="FFFFFF"/>
        </w:rPr>
        <w:t>Figure1</w:t>
      </w:r>
      <w:r>
        <w:rPr>
          <w:rStyle w:val="Emphasis"/>
          <w:rFonts w:cstheme="minorHAnsi"/>
          <w:i w:val="0"/>
          <w:iCs w:val="0"/>
          <w:color w:val="333333"/>
          <w:bdr w:val="none" w:sz="0" w:space="0" w:color="auto" w:frame="1"/>
          <w:shd w:val="clear" w:color="auto" w:fill="FFFFFF"/>
        </w:rPr>
        <w:t xml:space="preserve">.: </w:t>
      </w:r>
      <w:r w:rsidR="001C3764">
        <w:rPr>
          <w:rStyle w:val="Emphasis"/>
          <w:rFonts w:cstheme="minorHAnsi"/>
          <w:i w:val="0"/>
          <w:iCs w:val="0"/>
          <w:color w:val="333333"/>
          <w:bdr w:val="none" w:sz="0" w:space="0" w:color="auto" w:frame="1"/>
          <w:shd w:val="clear" w:color="auto" w:fill="FFFFFF"/>
          <w:vertAlign w:val="superscript"/>
        </w:rPr>
        <w:t>α</w:t>
      </w:r>
      <w:r>
        <w:rPr>
          <w:rStyle w:val="Emphasis"/>
          <w:rFonts w:cstheme="minorHAnsi"/>
          <w:i w:val="0"/>
          <w:iCs w:val="0"/>
          <w:color w:val="333333"/>
          <w:bdr w:val="none" w:sz="0" w:space="0" w:color="auto" w:frame="1"/>
          <w:shd w:val="clear" w:color="auto" w:fill="FFFFFF"/>
        </w:rPr>
        <w:t>This</w:t>
      </w:r>
      <w:r w:rsidRPr="0045485F">
        <w:rPr>
          <w:sz w:val="20"/>
          <w:szCs w:val="20"/>
        </w:rPr>
        <w:t xml:space="preserve"> eligibility criteria was subsequently replaced with ‘self-reported not smoking a single puff of a cigarette for at least four weeks’, to include those who had had some </w:t>
      </w:r>
      <w:r>
        <w:rPr>
          <w:sz w:val="20"/>
          <w:szCs w:val="20"/>
        </w:rPr>
        <w:t xml:space="preserve">earlier </w:t>
      </w:r>
      <w:r w:rsidRPr="0045485F">
        <w:rPr>
          <w:sz w:val="20"/>
          <w:szCs w:val="20"/>
        </w:rPr>
        <w:t>lap</w:t>
      </w:r>
      <w:r>
        <w:rPr>
          <w:sz w:val="20"/>
          <w:szCs w:val="20"/>
        </w:rPr>
        <w:t>s</w:t>
      </w:r>
      <w:r w:rsidRPr="0045485F">
        <w:rPr>
          <w:sz w:val="20"/>
          <w:szCs w:val="20"/>
        </w:rPr>
        <w:t xml:space="preserve">es but were abstinent </w:t>
      </w:r>
      <w:r w:rsidRPr="001F5680">
        <w:rPr>
          <w:sz w:val="20"/>
          <w:szCs w:val="20"/>
          <w:u w:val="single"/>
        </w:rPr>
        <w:t>&gt;</w:t>
      </w:r>
      <w:r>
        <w:rPr>
          <w:sz w:val="20"/>
          <w:szCs w:val="20"/>
        </w:rPr>
        <w:t xml:space="preserve">4 </w:t>
      </w:r>
      <w:r w:rsidRPr="0045485F">
        <w:rPr>
          <w:sz w:val="20"/>
          <w:szCs w:val="20"/>
        </w:rPr>
        <w:t>weeks.</w:t>
      </w:r>
      <w:r>
        <w:rPr>
          <w:sz w:val="20"/>
          <w:szCs w:val="20"/>
        </w:rPr>
        <w:t xml:space="preserve"> Those </w:t>
      </w:r>
      <w:r w:rsidRPr="00583EB7">
        <w:rPr>
          <w:sz w:val="20"/>
          <w:szCs w:val="20"/>
        </w:rPr>
        <w:t xml:space="preserve">recruited before this amendment were all abstinent for </w:t>
      </w:r>
      <w:r w:rsidRPr="00583EB7">
        <w:rPr>
          <w:sz w:val="20"/>
          <w:szCs w:val="20"/>
          <w:u w:val="single"/>
        </w:rPr>
        <w:t>&gt;</w:t>
      </w:r>
      <w:r w:rsidRPr="00583EB7">
        <w:rPr>
          <w:sz w:val="20"/>
          <w:szCs w:val="20"/>
        </w:rPr>
        <w:t>4 weeks and following this amendment no</w:t>
      </w:r>
      <w:r w:rsidR="00D67545">
        <w:rPr>
          <w:sz w:val="20"/>
          <w:szCs w:val="20"/>
        </w:rPr>
        <w:t xml:space="preserve"> </w:t>
      </w:r>
      <w:r w:rsidRPr="00583EB7">
        <w:rPr>
          <w:sz w:val="20"/>
          <w:szCs w:val="20"/>
        </w:rPr>
        <w:t xml:space="preserve">one was excluded for having smoked in the last four weeks. </w:t>
      </w:r>
    </w:p>
    <w:p w14:paraId="356A2D9A" w14:textId="77777777" w:rsidR="00EE188D" w:rsidRPr="00CC66B6" w:rsidRDefault="00EE188D" w:rsidP="00BE2DEB">
      <w:pPr>
        <w:shd w:val="clear" w:color="auto" w:fill="FFFFFF"/>
        <w:spacing w:after="0" w:line="360" w:lineRule="auto"/>
        <w:textAlignment w:val="baseline"/>
        <w:rPr>
          <w:rFonts w:cstheme="minorHAnsi"/>
          <w:color w:val="212121"/>
          <w:shd w:val="clear" w:color="auto" w:fill="FFFFFF"/>
        </w:rPr>
      </w:pPr>
    </w:p>
    <w:p w14:paraId="6DACA26B" w14:textId="24BF9564" w:rsidR="006A4D22" w:rsidRDefault="006A4D22" w:rsidP="007C5F0A">
      <w:pPr>
        <w:spacing w:after="0" w:line="240" w:lineRule="auto"/>
        <w:rPr>
          <w:rFonts w:cstheme="minorHAnsi"/>
          <w:b/>
          <w:bCs/>
        </w:rPr>
        <w:sectPr w:rsidR="006A4D22">
          <w:footerReference w:type="default" r:id="rId20"/>
          <w:pgSz w:w="11906" w:h="16838"/>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1410"/>
        <w:gridCol w:w="1519"/>
        <w:gridCol w:w="1379"/>
        <w:gridCol w:w="132"/>
        <w:gridCol w:w="1543"/>
        <w:gridCol w:w="1447"/>
        <w:gridCol w:w="1560"/>
        <w:gridCol w:w="1417"/>
      </w:tblGrid>
      <w:tr w:rsidR="00383680" w:rsidRPr="001B2C42" w14:paraId="47378C9E" w14:textId="77777777" w:rsidTr="00BC1035">
        <w:trPr>
          <w:jc w:val="center"/>
        </w:trPr>
        <w:tc>
          <w:tcPr>
            <w:tcW w:w="9326" w:type="dxa"/>
            <w:gridSpan w:val="6"/>
            <w:tcBorders>
              <w:top w:val="single" w:sz="4" w:space="0" w:color="auto"/>
              <w:bottom w:val="single" w:sz="4" w:space="0" w:color="auto"/>
            </w:tcBorders>
          </w:tcPr>
          <w:p w14:paraId="4C00138D" w14:textId="4E37A9ED" w:rsidR="00383680" w:rsidRDefault="00383680" w:rsidP="008735CC">
            <w:pPr>
              <w:jc w:val="center"/>
              <w:rPr>
                <w:rFonts w:cstheme="minorHAnsi"/>
                <w:b/>
                <w:bCs/>
              </w:rPr>
            </w:pPr>
            <w:bookmarkStart w:id="4" w:name="_Hlk141335191"/>
            <w:r w:rsidRPr="00827A25">
              <w:rPr>
                <w:rFonts w:cstheme="minorHAnsi"/>
                <w:b/>
                <w:bCs/>
              </w:rPr>
              <w:lastRenderedPageBreak/>
              <w:t>Table 1</w:t>
            </w:r>
            <w:r w:rsidR="009C761D">
              <w:rPr>
                <w:rFonts w:cstheme="minorHAnsi"/>
                <w:b/>
                <w:bCs/>
              </w:rPr>
              <w:t xml:space="preserve">. </w:t>
            </w:r>
            <w:r w:rsidRPr="00827A25">
              <w:rPr>
                <w:rFonts w:cstheme="minorHAnsi"/>
                <w:b/>
                <w:bCs/>
              </w:rPr>
              <w:t xml:space="preserve"> Baseline characteristics of </w:t>
            </w:r>
            <w:r w:rsidR="00577E14">
              <w:rPr>
                <w:rFonts w:cstheme="minorHAnsi"/>
                <w:b/>
                <w:bCs/>
              </w:rPr>
              <w:t xml:space="preserve">all </w:t>
            </w:r>
            <w:r w:rsidRPr="00827A25">
              <w:rPr>
                <w:rFonts w:cstheme="minorHAnsi"/>
                <w:b/>
                <w:bCs/>
              </w:rPr>
              <w:t>participants in analysis</w:t>
            </w:r>
            <w:r w:rsidR="00577E14">
              <w:rPr>
                <w:rFonts w:cstheme="minorHAnsi"/>
                <w:b/>
                <w:bCs/>
              </w:rPr>
              <w:t>, and participants providing smoking status for primary outcome</w:t>
            </w:r>
            <w:r w:rsidRPr="00827A25">
              <w:rPr>
                <w:rFonts w:cstheme="minorHAnsi"/>
                <w:b/>
                <w:bCs/>
              </w:rPr>
              <w:t>, by study group</w:t>
            </w:r>
          </w:p>
          <w:p w14:paraId="39FAF804" w14:textId="77777777" w:rsidR="00383680" w:rsidRPr="00DE0D8F" w:rsidRDefault="00383680" w:rsidP="008735CC">
            <w:pPr>
              <w:jc w:val="center"/>
              <w:rPr>
                <w:rFonts w:cstheme="minorHAnsi"/>
                <w:sz w:val="22"/>
                <w:szCs w:val="22"/>
              </w:rPr>
            </w:pPr>
            <w:r w:rsidRPr="00DE0D8F">
              <w:rPr>
                <w:sz w:val="22"/>
                <w:szCs w:val="22"/>
              </w:rPr>
              <w:t>Data are number (%) of participants unless otherwise stated</w:t>
            </w:r>
          </w:p>
        </w:tc>
        <w:tc>
          <w:tcPr>
            <w:tcW w:w="1447" w:type="dxa"/>
            <w:tcBorders>
              <w:top w:val="single" w:sz="4" w:space="0" w:color="auto"/>
              <w:bottom w:val="single" w:sz="4" w:space="0" w:color="auto"/>
            </w:tcBorders>
          </w:tcPr>
          <w:p w14:paraId="6C098B97" w14:textId="77777777" w:rsidR="00383680" w:rsidRPr="00827A25" w:rsidRDefault="00383680" w:rsidP="008735CC">
            <w:pPr>
              <w:jc w:val="center"/>
              <w:rPr>
                <w:rFonts w:cstheme="minorHAnsi"/>
                <w:b/>
                <w:bCs/>
              </w:rPr>
            </w:pPr>
          </w:p>
        </w:tc>
        <w:tc>
          <w:tcPr>
            <w:tcW w:w="1560" w:type="dxa"/>
            <w:tcBorders>
              <w:top w:val="single" w:sz="4" w:space="0" w:color="auto"/>
              <w:bottom w:val="single" w:sz="4" w:space="0" w:color="auto"/>
            </w:tcBorders>
          </w:tcPr>
          <w:p w14:paraId="453D0D67" w14:textId="77777777" w:rsidR="00383680" w:rsidRPr="00827A25" w:rsidRDefault="00383680" w:rsidP="008735CC">
            <w:pPr>
              <w:jc w:val="center"/>
              <w:rPr>
                <w:rFonts w:cstheme="minorHAnsi"/>
                <w:b/>
                <w:bCs/>
              </w:rPr>
            </w:pPr>
          </w:p>
        </w:tc>
        <w:tc>
          <w:tcPr>
            <w:tcW w:w="1417" w:type="dxa"/>
            <w:tcBorders>
              <w:top w:val="single" w:sz="4" w:space="0" w:color="auto"/>
              <w:bottom w:val="single" w:sz="4" w:space="0" w:color="auto"/>
            </w:tcBorders>
          </w:tcPr>
          <w:p w14:paraId="5237F179" w14:textId="77777777" w:rsidR="00383680" w:rsidRPr="00827A25" w:rsidRDefault="00383680" w:rsidP="008735CC">
            <w:pPr>
              <w:jc w:val="center"/>
              <w:rPr>
                <w:rFonts w:cstheme="minorHAnsi"/>
                <w:b/>
                <w:bCs/>
              </w:rPr>
            </w:pPr>
          </w:p>
        </w:tc>
      </w:tr>
      <w:tr w:rsidR="003E427B" w:rsidRPr="001B2C42" w14:paraId="68D78056" w14:textId="77777777" w:rsidTr="00BC1035">
        <w:trPr>
          <w:jc w:val="center"/>
        </w:trPr>
        <w:tc>
          <w:tcPr>
            <w:tcW w:w="3343" w:type="dxa"/>
            <w:tcBorders>
              <w:top w:val="single" w:sz="4" w:space="0" w:color="auto"/>
              <w:bottom w:val="single" w:sz="4" w:space="0" w:color="auto"/>
            </w:tcBorders>
          </w:tcPr>
          <w:p w14:paraId="223E7528" w14:textId="77777777" w:rsidR="003E427B" w:rsidRPr="001B2C42" w:rsidRDefault="003E427B" w:rsidP="008735CC">
            <w:pPr>
              <w:spacing w:line="276" w:lineRule="auto"/>
              <w:rPr>
                <w:rFonts w:cstheme="minorHAnsi"/>
              </w:rPr>
            </w:pPr>
          </w:p>
        </w:tc>
        <w:tc>
          <w:tcPr>
            <w:tcW w:w="4440" w:type="dxa"/>
            <w:gridSpan w:val="4"/>
            <w:tcBorders>
              <w:top w:val="single" w:sz="4" w:space="0" w:color="auto"/>
              <w:bottom w:val="single" w:sz="4" w:space="0" w:color="auto"/>
            </w:tcBorders>
          </w:tcPr>
          <w:p w14:paraId="495FECF3" w14:textId="77777777" w:rsidR="003E427B" w:rsidRPr="003E427B" w:rsidRDefault="003E427B" w:rsidP="008735CC">
            <w:pPr>
              <w:jc w:val="center"/>
              <w:rPr>
                <w:rFonts w:cstheme="minorHAnsi"/>
                <w:b/>
                <w:bCs/>
                <w:sz w:val="22"/>
                <w:szCs w:val="22"/>
              </w:rPr>
            </w:pPr>
          </w:p>
          <w:p w14:paraId="0485CC77" w14:textId="5A42A279" w:rsidR="003E427B" w:rsidRPr="003E427B" w:rsidRDefault="003E427B" w:rsidP="008735CC">
            <w:pPr>
              <w:jc w:val="center"/>
              <w:rPr>
                <w:rFonts w:cstheme="minorHAnsi"/>
                <w:b/>
                <w:bCs/>
                <w:sz w:val="22"/>
                <w:szCs w:val="22"/>
              </w:rPr>
            </w:pPr>
            <w:r w:rsidRPr="003E427B">
              <w:rPr>
                <w:rFonts w:cstheme="minorHAnsi"/>
                <w:b/>
                <w:bCs/>
                <w:sz w:val="22"/>
                <w:szCs w:val="22"/>
              </w:rPr>
              <w:t>All participants in analysis</w:t>
            </w:r>
          </w:p>
        </w:tc>
        <w:tc>
          <w:tcPr>
            <w:tcW w:w="1543" w:type="dxa"/>
            <w:tcBorders>
              <w:top w:val="single" w:sz="4" w:space="0" w:color="auto"/>
              <w:bottom w:val="single" w:sz="4" w:space="0" w:color="auto"/>
            </w:tcBorders>
          </w:tcPr>
          <w:p w14:paraId="1C019C78" w14:textId="77777777" w:rsidR="003E427B" w:rsidRPr="003E427B" w:rsidRDefault="003E427B" w:rsidP="008735CC">
            <w:pPr>
              <w:jc w:val="center"/>
              <w:rPr>
                <w:rFonts w:cstheme="minorHAnsi"/>
                <w:b/>
                <w:bCs/>
              </w:rPr>
            </w:pPr>
          </w:p>
        </w:tc>
        <w:tc>
          <w:tcPr>
            <w:tcW w:w="4424" w:type="dxa"/>
            <w:gridSpan w:val="3"/>
            <w:tcBorders>
              <w:top w:val="single" w:sz="4" w:space="0" w:color="auto"/>
              <w:bottom w:val="single" w:sz="4" w:space="0" w:color="auto"/>
            </w:tcBorders>
          </w:tcPr>
          <w:p w14:paraId="2DEFF003" w14:textId="65D2F41B" w:rsidR="003E427B" w:rsidRPr="003E427B" w:rsidRDefault="003E427B" w:rsidP="008735CC">
            <w:pPr>
              <w:jc w:val="center"/>
              <w:rPr>
                <w:rFonts w:cstheme="minorHAnsi"/>
                <w:b/>
                <w:bCs/>
              </w:rPr>
            </w:pPr>
            <w:r w:rsidRPr="003E427B">
              <w:rPr>
                <w:rFonts w:cstheme="minorHAnsi"/>
                <w:b/>
                <w:bCs/>
                <w:sz w:val="22"/>
                <w:szCs w:val="22"/>
              </w:rPr>
              <w:t>Participants who provided smoking status for primary outcome</w:t>
            </w:r>
          </w:p>
        </w:tc>
      </w:tr>
      <w:tr w:rsidR="00383680" w:rsidRPr="001B2C42" w14:paraId="5717F004" w14:textId="77777777" w:rsidTr="00BC1035">
        <w:trPr>
          <w:jc w:val="center"/>
        </w:trPr>
        <w:tc>
          <w:tcPr>
            <w:tcW w:w="3343" w:type="dxa"/>
            <w:tcBorders>
              <w:top w:val="single" w:sz="4" w:space="0" w:color="auto"/>
              <w:bottom w:val="single" w:sz="4" w:space="0" w:color="auto"/>
            </w:tcBorders>
          </w:tcPr>
          <w:p w14:paraId="391A6530" w14:textId="77777777" w:rsidR="00383680" w:rsidRPr="001B2C42" w:rsidRDefault="00383680" w:rsidP="008735CC">
            <w:pPr>
              <w:spacing w:line="276" w:lineRule="auto"/>
              <w:rPr>
                <w:rFonts w:cstheme="minorHAnsi"/>
                <w:sz w:val="22"/>
                <w:szCs w:val="22"/>
              </w:rPr>
            </w:pPr>
          </w:p>
        </w:tc>
        <w:tc>
          <w:tcPr>
            <w:tcW w:w="1410" w:type="dxa"/>
            <w:tcBorders>
              <w:top w:val="single" w:sz="4" w:space="0" w:color="auto"/>
              <w:bottom w:val="single" w:sz="4" w:space="0" w:color="auto"/>
            </w:tcBorders>
          </w:tcPr>
          <w:p w14:paraId="010BE4A2" w14:textId="77777777" w:rsidR="00D634D5" w:rsidRDefault="00D634D5" w:rsidP="008735CC">
            <w:pPr>
              <w:jc w:val="center"/>
              <w:rPr>
                <w:rFonts w:cstheme="minorHAnsi"/>
                <w:sz w:val="22"/>
                <w:szCs w:val="22"/>
              </w:rPr>
            </w:pPr>
          </w:p>
          <w:p w14:paraId="44A8A978" w14:textId="444AB4EE" w:rsidR="00383680" w:rsidRPr="001B2C42" w:rsidRDefault="00D634D5" w:rsidP="008735CC">
            <w:pPr>
              <w:jc w:val="center"/>
              <w:rPr>
                <w:rFonts w:cstheme="minorHAnsi"/>
                <w:sz w:val="22"/>
                <w:szCs w:val="22"/>
              </w:rPr>
            </w:pPr>
            <w:r>
              <w:rPr>
                <w:rFonts w:cstheme="minorHAnsi"/>
                <w:sz w:val="22"/>
                <w:szCs w:val="22"/>
              </w:rPr>
              <w:t>Usual care</w:t>
            </w:r>
            <w:r w:rsidR="00383680" w:rsidRPr="001B2C42">
              <w:rPr>
                <w:rFonts w:cstheme="minorHAnsi"/>
                <w:sz w:val="22"/>
                <w:szCs w:val="22"/>
              </w:rPr>
              <w:t xml:space="preserve"> (n=149)</w:t>
            </w:r>
          </w:p>
        </w:tc>
        <w:tc>
          <w:tcPr>
            <w:tcW w:w="1519" w:type="dxa"/>
            <w:tcBorders>
              <w:top w:val="single" w:sz="4" w:space="0" w:color="auto"/>
              <w:bottom w:val="single" w:sz="4" w:space="0" w:color="auto"/>
            </w:tcBorders>
          </w:tcPr>
          <w:p w14:paraId="157A41EE" w14:textId="068CA6A8" w:rsidR="00383680" w:rsidRPr="001B2C42" w:rsidRDefault="008677F7" w:rsidP="008735CC">
            <w:pPr>
              <w:jc w:val="center"/>
              <w:rPr>
                <w:rFonts w:cstheme="minorHAnsi"/>
                <w:sz w:val="22"/>
                <w:szCs w:val="22"/>
              </w:rPr>
            </w:pPr>
            <w:r>
              <w:rPr>
                <w:rFonts w:cstheme="minorHAnsi"/>
                <w:sz w:val="22"/>
                <w:szCs w:val="22"/>
              </w:rPr>
              <w:t>Three-month</w:t>
            </w:r>
            <w:r w:rsidR="00383680" w:rsidRPr="001B2C42">
              <w:rPr>
                <w:rFonts w:cstheme="minorHAnsi"/>
                <w:sz w:val="22"/>
                <w:szCs w:val="22"/>
              </w:rPr>
              <w:t xml:space="preserve"> incentive</w:t>
            </w:r>
            <w:r w:rsidR="00383680">
              <w:rPr>
                <w:rFonts w:cstheme="minorHAnsi"/>
                <w:sz w:val="22"/>
                <w:szCs w:val="22"/>
              </w:rPr>
              <w:t>s</w:t>
            </w:r>
            <w:r w:rsidR="00383680" w:rsidRPr="001B2C42">
              <w:rPr>
                <w:rFonts w:cstheme="minorHAnsi"/>
                <w:sz w:val="22"/>
                <w:szCs w:val="22"/>
              </w:rPr>
              <w:t xml:space="preserve"> (n=154)</w:t>
            </w:r>
          </w:p>
        </w:tc>
        <w:tc>
          <w:tcPr>
            <w:tcW w:w="1511" w:type="dxa"/>
            <w:gridSpan w:val="2"/>
            <w:tcBorders>
              <w:top w:val="single" w:sz="4" w:space="0" w:color="auto"/>
              <w:bottom w:val="single" w:sz="4" w:space="0" w:color="auto"/>
            </w:tcBorders>
          </w:tcPr>
          <w:p w14:paraId="0E3FF911" w14:textId="0F5CBB36" w:rsidR="00383680" w:rsidRPr="001B2C42" w:rsidRDefault="00383680" w:rsidP="008735CC">
            <w:pPr>
              <w:jc w:val="center"/>
              <w:rPr>
                <w:rFonts w:cstheme="minorHAnsi"/>
                <w:sz w:val="22"/>
                <w:szCs w:val="22"/>
              </w:rPr>
            </w:pPr>
            <w:r w:rsidRPr="001B2C42">
              <w:rPr>
                <w:rFonts w:cstheme="minorHAnsi"/>
                <w:sz w:val="22"/>
                <w:szCs w:val="22"/>
              </w:rPr>
              <w:t>12</w:t>
            </w:r>
            <w:r w:rsidR="0096692F">
              <w:rPr>
                <w:rFonts w:cstheme="minorHAnsi"/>
                <w:sz w:val="22"/>
                <w:szCs w:val="22"/>
              </w:rPr>
              <w:t>-</w:t>
            </w:r>
            <w:r w:rsidRPr="001B2C42">
              <w:rPr>
                <w:rFonts w:cstheme="minorHAnsi"/>
                <w:sz w:val="22"/>
                <w:szCs w:val="22"/>
              </w:rPr>
              <w:t>month incentive</w:t>
            </w:r>
            <w:r>
              <w:rPr>
                <w:rFonts w:cstheme="minorHAnsi"/>
                <w:sz w:val="22"/>
                <w:szCs w:val="22"/>
              </w:rPr>
              <w:t>s</w:t>
            </w:r>
            <w:r w:rsidRPr="001B2C42">
              <w:rPr>
                <w:rFonts w:cstheme="minorHAnsi"/>
                <w:sz w:val="22"/>
                <w:szCs w:val="22"/>
              </w:rPr>
              <w:t xml:space="preserve"> (n=159)</w:t>
            </w:r>
          </w:p>
        </w:tc>
        <w:tc>
          <w:tcPr>
            <w:tcW w:w="1543" w:type="dxa"/>
            <w:tcBorders>
              <w:top w:val="single" w:sz="4" w:space="0" w:color="auto"/>
              <w:bottom w:val="single" w:sz="4" w:space="0" w:color="auto"/>
            </w:tcBorders>
          </w:tcPr>
          <w:p w14:paraId="4742BE18" w14:textId="77777777" w:rsidR="00383680" w:rsidRDefault="00383680" w:rsidP="008735CC">
            <w:pPr>
              <w:jc w:val="center"/>
              <w:rPr>
                <w:rFonts w:cstheme="minorHAnsi"/>
                <w:sz w:val="22"/>
                <w:szCs w:val="22"/>
              </w:rPr>
            </w:pPr>
          </w:p>
          <w:p w14:paraId="66836C0B" w14:textId="77777777" w:rsidR="00383680" w:rsidRPr="001B2C42" w:rsidRDefault="00383680" w:rsidP="008735CC">
            <w:pPr>
              <w:jc w:val="center"/>
              <w:rPr>
                <w:rFonts w:cstheme="minorHAnsi"/>
                <w:sz w:val="22"/>
                <w:szCs w:val="22"/>
              </w:rPr>
            </w:pPr>
            <w:r w:rsidRPr="001B2C42">
              <w:rPr>
                <w:rFonts w:cstheme="minorHAnsi"/>
                <w:sz w:val="22"/>
                <w:szCs w:val="22"/>
              </w:rPr>
              <w:t>Total</w:t>
            </w:r>
          </w:p>
          <w:p w14:paraId="5AD4CD38" w14:textId="77777777" w:rsidR="00383680" w:rsidRPr="001B2C42" w:rsidRDefault="00383680" w:rsidP="008735CC">
            <w:pPr>
              <w:jc w:val="center"/>
              <w:rPr>
                <w:rFonts w:cstheme="minorHAnsi"/>
                <w:sz w:val="22"/>
                <w:szCs w:val="22"/>
              </w:rPr>
            </w:pPr>
            <w:r w:rsidRPr="001B2C42">
              <w:rPr>
                <w:rFonts w:cstheme="minorHAnsi"/>
                <w:sz w:val="22"/>
                <w:szCs w:val="22"/>
              </w:rPr>
              <w:t>(n=462)</w:t>
            </w:r>
          </w:p>
        </w:tc>
        <w:tc>
          <w:tcPr>
            <w:tcW w:w="1447" w:type="dxa"/>
            <w:tcBorders>
              <w:top w:val="single" w:sz="4" w:space="0" w:color="auto"/>
              <w:bottom w:val="single" w:sz="4" w:space="0" w:color="auto"/>
            </w:tcBorders>
          </w:tcPr>
          <w:p w14:paraId="20610006" w14:textId="77777777" w:rsidR="00D634D5" w:rsidRDefault="00D634D5" w:rsidP="008735CC">
            <w:pPr>
              <w:jc w:val="center"/>
              <w:rPr>
                <w:rFonts w:cstheme="minorHAnsi"/>
                <w:sz w:val="22"/>
                <w:szCs w:val="22"/>
              </w:rPr>
            </w:pPr>
          </w:p>
          <w:p w14:paraId="30D1B469" w14:textId="2F6A6993" w:rsidR="00383680" w:rsidRDefault="00D634D5" w:rsidP="008735CC">
            <w:pPr>
              <w:jc w:val="center"/>
              <w:rPr>
                <w:rFonts w:cstheme="minorHAnsi"/>
              </w:rPr>
            </w:pPr>
            <w:r>
              <w:rPr>
                <w:rFonts w:cstheme="minorHAnsi"/>
                <w:sz w:val="22"/>
                <w:szCs w:val="22"/>
              </w:rPr>
              <w:t>Usual care</w:t>
            </w:r>
            <w:r w:rsidR="00383680" w:rsidRPr="001B2C42">
              <w:rPr>
                <w:rFonts w:cstheme="minorHAnsi"/>
                <w:sz w:val="22"/>
                <w:szCs w:val="22"/>
              </w:rPr>
              <w:t xml:space="preserve"> (n=</w:t>
            </w:r>
            <w:r w:rsidR="003B6646">
              <w:rPr>
                <w:rFonts w:cstheme="minorHAnsi"/>
                <w:sz w:val="22"/>
                <w:szCs w:val="22"/>
              </w:rPr>
              <w:t>108</w:t>
            </w:r>
            <w:r w:rsidR="00383680" w:rsidRPr="001B2C42">
              <w:rPr>
                <w:rFonts w:cstheme="minorHAnsi"/>
                <w:sz w:val="22"/>
                <w:szCs w:val="22"/>
              </w:rPr>
              <w:t>)</w:t>
            </w:r>
          </w:p>
        </w:tc>
        <w:tc>
          <w:tcPr>
            <w:tcW w:w="1560" w:type="dxa"/>
            <w:tcBorders>
              <w:top w:val="single" w:sz="4" w:space="0" w:color="auto"/>
              <w:bottom w:val="single" w:sz="4" w:space="0" w:color="auto"/>
            </w:tcBorders>
          </w:tcPr>
          <w:p w14:paraId="7802FC87" w14:textId="69FCDB78" w:rsidR="00383680" w:rsidRDefault="008677F7" w:rsidP="008735CC">
            <w:pPr>
              <w:jc w:val="center"/>
              <w:rPr>
                <w:rFonts w:cstheme="minorHAnsi"/>
              </w:rPr>
            </w:pPr>
            <w:r>
              <w:rPr>
                <w:rFonts w:cstheme="minorHAnsi"/>
                <w:sz w:val="22"/>
                <w:szCs w:val="22"/>
              </w:rPr>
              <w:t>Three-month</w:t>
            </w:r>
            <w:r w:rsidR="00383680" w:rsidRPr="001B2C42">
              <w:rPr>
                <w:rFonts w:cstheme="minorHAnsi"/>
                <w:sz w:val="22"/>
                <w:szCs w:val="22"/>
              </w:rPr>
              <w:t xml:space="preserve"> incentive</w:t>
            </w:r>
            <w:r w:rsidR="00383680">
              <w:rPr>
                <w:rFonts w:cstheme="minorHAnsi"/>
                <w:sz w:val="22"/>
                <w:szCs w:val="22"/>
              </w:rPr>
              <w:t>s</w:t>
            </w:r>
            <w:r w:rsidR="00383680" w:rsidRPr="001B2C42">
              <w:rPr>
                <w:rFonts w:cstheme="minorHAnsi"/>
                <w:sz w:val="22"/>
                <w:szCs w:val="22"/>
              </w:rPr>
              <w:t xml:space="preserve"> (n=</w:t>
            </w:r>
            <w:r w:rsidR="003B6646">
              <w:rPr>
                <w:rFonts w:cstheme="minorHAnsi"/>
                <w:sz w:val="22"/>
                <w:szCs w:val="22"/>
              </w:rPr>
              <w:t>112</w:t>
            </w:r>
            <w:r w:rsidR="00383680" w:rsidRPr="001B2C42">
              <w:rPr>
                <w:rFonts w:cstheme="minorHAnsi"/>
                <w:sz w:val="22"/>
                <w:szCs w:val="22"/>
              </w:rPr>
              <w:t>)</w:t>
            </w:r>
          </w:p>
        </w:tc>
        <w:tc>
          <w:tcPr>
            <w:tcW w:w="1417" w:type="dxa"/>
            <w:tcBorders>
              <w:top w:val="single" w:sz="4" w:space="0" w:color="auto"/>
              <w:bottom w:val="single" w:sz="4" w:space="0" w:color="auto"/>
            </w:tcBorders>
          </w:tcPr>
          <w:p w14:paraId="259EC5D3" w14:textId="025BBC53" w:rsidR="00383680" w:rsidRDefault="00383680" w:rsidP="008735CC">
            <w:pPr>
              <w:jc w:val="center"/>
              <w:rPr>
                <w:rFonts w:cstheme="minorHAnsi"/>
              </w:rPr>
            </w:pPr>
            <w:r w:rsidRPr="001B2C42">
              <w:rPr>
                <w:rFonts w:cstheme="minorHAnsi"/>
                <w:sz w:val="22"/>
                <w:szCs w:val="22"/>
              </w:rPr>
              <w:t>12</w:t>
            </w:r>
            <w:r w:rsidR="0096692F">
              <w:rPr>
                <w:rFonts w:cstheme="minorHAnsi"/>
                <w:sz w:val="22"/>
                <w:szCs w:val="22"/>
              </w:rPr>
              <w:t>-</w:t>
            </w:r>
            <w:r w:rsidRPr="001B2C42">
              <w:rPr>
                <w:rFonts w:cstheme="minorHAnsi"/>
                <w:sz w:val="22"/>
                <w:szCs w:val="22"/>
              </w:rPr>
              <w:t>month incentive</w:t>
            </w:r>
            <w:r>
              <w:rPr>
                <w:rFonts w:cstheme="minorHAnsi"/>
                <w:sz w:val="22"/>
                <w:szCs w:val="22"/>
              </w:rPr>
              <w:t>s</w:t>
            </w:r>
            <w:r w:rsidRPr="001B2C42">
              <w:rPr>
                <w:rFonts w:cstheme="minorHAnsi"/>
                <w:sz w:val="22"/>
                <w:szCs w:val="22"/>
              </w:rPr>
              <w:t xml:space="preserve"> (n=</w:t>
            </w:r>
            <w:r w:rsidR="00A8418E">
              <w:rPr>
                <w:rFonts w:cstheme="minorHAnsi"/>
                <w:sz w:val="22"/>
                <w:szCs w:val="22"/>
              </w:rPr>
              <w:t>133</w:t>
            </w:r>
            <w:r w:rsidRPr="001B2C42">
              <w:rPr>
                <w:rFonts w:cstheme="minorHAnsi"/>
                <w:sz w:val="22"/>
                <w:szCs w:val="22"/>
              </w:rPr>
              <w:t>)</w:t>
            </w:r>
          </w:p>
        </w:tc>
      </w:tr>
      <w:tr w:rsidR="00383680" w:rsidRPr="001B2C42" w14:paraId="5DC29F73" w14:textId="77777777" w:rsidTr="00BC1035">
        <w:trPr>
          <w:jc w:val="center"/>
        </w:trPr>
        <w:tc>
          <w:tcPr>
            <w:tcW w:w="3343" w:type="dxa"/>
            <w:tcBorders>
              <w:top w:val="single" w:sz="4" w:space="0" w:color="auto"/>
            </w:tcBorders>
          </w:tcPr>
          <w:p w14:paraId="4C5FA46A" w14:textId="77777777" w:rsidR="00383680" w:rsidRPr="001B2C42" w:rsidRDefault="00383680" w:rsidP="008735CC">
            <w:pPr>
              <w:spacing w:line="276" w:lineRule="auto"/>
              <w:rPr>
                <w:rFonts w:cstheme="minorHAnsi"/>
                <w:b/>
                <w:bCs/>
                <w:sz w:val="22"/>
                <w:szCs w:val="22"/>
              </w:rPr>
            </w:pPr>
            <w:r w:rsidRPr="001B2C42">
              <w:rPr>
                <w:rFonts w:cstheme="minorHAnsi"/>
                <w:b/>
                <w:bCs/>
                <w:sz w:val="22"/>
                <w:szCs w:val="22"/>
              </w:rPr>
              <w:t>Demographic characteristics</w:t>
            </w:r>
          </w:p>
        </w:tc>
        <w:tc>
          <w:tcPr>
            <w:tcW w:w="1410" w:type="dxa"/>
            <w:tcBorders>
              <w:top w:val="single" w:sz="4" w:space="0" w:color="auto"/>
            </w:tcBorders>
          </w:tcPr>
          <w:p w14:paraId="0C3363FB" w14:textId="77777777" w:rsidR="00383680" w:rsidRPr="001B2C42" w:rsidRDefault="00383680" w:rsidP="008735CC">
            <w:pPr>
              <w:jc w:val="center"/>
              <w:rPr>
                <w:rFonts w:cstheme="minorHAnsi"/>
                <w:sz w:val="22"/>
                <w:szCs w:val="22"/>
              </w:rPr>
            </w:pPr>
          </w:p>
        </w:tc>
        <w:tc>
          <w:tcPr>
            <w:tcW w:w="1519" w:type="dxa"/>
            <w:tcBorders>
              <w:top w:val="single" w:sz="4" w:space="0" w:color="auto"/>
            </w:tcBorders>
          </w:tcPr>
          <w:p w14:paraId="2A8F561F" w14:textId="77777777" w:rsidR="00383680" w:rsidRPr="001B2C42" w:rsidRDefault="00383680" w:rsidP="008735CC">
            <w:pPr>
              <w:jc w:val="center"/>
              <w:rPr>
                <w:rFonts w:cstheme="minorHAnsi"/>
                <w:sz w:val="22"/>
                <w:szCs w:val="22"/>
              </w:rPr>
            </w:pPr>
          </w:p>
        </w:tc>
        <w:tc>
          <w:tcPr>
            <w:tcW w:w="1511" w:type="dxa"/>
            <w:gridSpan w:val="2"/>
            <w:tcBorders>
              <w:top w:val="single" w:sz="4" w:space="0" w:color="auto"/>
            </w:tcBorders>
          </w:tcPr>
          <w:p w14:paraId="57E7B71B" w14:textId="77777777" w:rsidR="00383680" w:rsidRPr="001B2C42" w:rsidRDefault="00383680" w:rsidP="008735CC">
            <w:pPr>
              <w:jc w:val="center"/>
              <w:rPr>
                <w:rFonts w:cstheme="minorHAnsi"/>
                <w:sz w:val="22"/>
                <w:szCs w:val="22"/>
              </w:rPr>
            </w:pPr>
          </w:p>
        </w:tc>
        <w:tc>
          <w:tcPr>
            <w:tcW w:w="1543" w:type="dxa"/>
            <w:tcBorders>
              <w:top w:val="single" w:sz="4" w:space="0" w:color="auto"/>
            </w:tcBorders>
          </w:tcPr>
          <w:p w14:paraId="6F686A76" w14:textId="77777777" w:rsidR="00383680" w:rsidRPr="001B2C42" w:rsidRDefault="00383680" w:rsidP="008735CC">
            <w:pPr>
              <w:jc w:val="center"/>
              <w:rPr>
                <w:rFonts w:cstheme="minorHAnsi"/>
                <w:sz w:val="22"/>
                <w:szCs w:val="22"/>
              </w:rPr>
            </w:pPr>
          </w:p>
        </w:tc>
        <w:tc>
          <w:tcPr>
            <w:tcW w:w="1447" w:type="dxa"/>
            <w:tcBorders>
              <w:top w:val="single" w:sz="4" w:space="0" w:color="auto"/>
            </w:tcBorders>
          </w:tcPr>
          <w:p w14:paraId="13C9210A" w14:textId="77777777" w:rsidR="00383680" w:rsidRPr="001B2C42" w:rsidRDefault="00383680" w:rsidP="008735CC">
            <w:pPr>
              <w:jc w:val="center"/>
              <w:rPr>
                <w:rFonts w:cstheme="minorHAnsi"/>
              </w:rPr>
            </w:pPr>
          </w:p>
        </w:tc>
        <w:tc>
          <w:tcPr>
            <w:tcW w:w="1560" w:type="dxa"/>
            <w:tcBorders>
              <w:top w:val="single" w:sz="4" w:space="0" w:color="auto"/>
            </w:tcBorders>
          </w:tcPr>
          <w:p w14:paraId="26052CF7" w14:textId="77777777" w:rsidR="00383680" w:rsidRPr="001B2C42" w:rsidRDefault="00383680" w:rsidP="008735CC">
            <w:pPr>
              <w:jc w:val="center"/>
              <w:rPr>
                <w:rFonts w:cstheme="minorHAnsi"/>
              </w:rPr>
            </w:pPr>
          </w:p>
        </w:tc>
        <w:tc>
          <w:tcPr>
            <w:tcW w:w="1417" w:type="dxa"/>
            <w:tcBorders>
              <w:top w:val="single" w:sz="4" w:space="0" w:color="auto"/>
            </w:tcBorders>
          </w:tcPr>
          <w:p w14:paraId="2F9AB947" w14:textId="77777777" w:rsidR="00383680" w:rsidRPr="001B2C42" w:rsidRDefault="00383680" w:rsidP="008735CC">
            <w:pPr>
              <w:jc w:val="center"/>
              <w:rPr>
                <w:rFonts w:cstheme="minorHAnsi"/>
              </w:rPr>
            </w:pPr>
          </w:p>
        </w:tc>
      </w:tr>
      <w:tr w:rsidR="00383680" w:rsidRPr="001B2C42" w14:paraId="6CE94412" w14:textId="77777777" w:rsidTr="00BC1035">
        <w:trPr>
          <w:jc w:val="center"/>
        </w:trPr>
        <w:tc>
          <w:tcPr>
            <w:tcW w:w="3343" w:type="dxa"/>
          </w:tcPr>
          <w:p w14:paraId="0E6BE3A2" w14:textId="77777777" w:rsidR="00383680" w:rsidRPr="001B2C42" w:rsidRDefault="00383680" w:rsidP="008735CC">
            <w:pPr>
              <w:spacing w:line="276" w:lineRule="auto"/>
              <w:rPr>
                <w:rFonts w:cstheme="minorHAnsi"/>
                <w:sz w:val="22"/>
                <w:szCs w:val="22"/>
              </w:rPr>
            </w:pPr>
            <w:r>
              <w:rPr>
                <w:rFonts w:cstheme="minorHAnsi"/>
                <w:sz w:val="22"/>
                <w:szCs w:val="22"/>
              </w:rPr>
              <w:t>Maternal a</w:t>
            </w:r>
            <w:r w:rsidRPr="001B2C42">
              <w:rPr>
                <w:rFonts w:cstheme="minorHAnsi"/>
                <w:sz w:val="22"/>
                <w:szCs w:val="22"/>
              </w:rPr>
              <w:t>ge in years</w:t>
            </w:r>
            <w:r>
              <w:rPr>
                <w:rFonts w:cstheme="minorHAnsi"/>
                <w:sz w:val="22"/>
                <w:szCs w:val="22"/>
              </w:rPr>
              <w:t xml:space="preserve"> Mean (SD)</w:t>
            </w:r>
          </w:p>
        </w:tc>
        <w:tc>
          <w:tcPr>
            <w:tcW w:w="1410" w:type="dxa"/>
          </w:tcPr>
          <w:p w14:paraId="5C08840F" w14:textId="77777777" w:rsidR="00383680" w:rsidRPr="001B2C42" w:rsidRDefault="00383680"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27.7 (5.6)</w:t>
            </w:r>
          </w:p>
        </w:tc>
        <w:tc>
          <w:tcPr>
            <w:tcW w:w="1519" w:type="dxa"/>
          </w:tcPr>
          <w:p w14:paraId="4DBF14DB" w14:textId="77777777" w:rsidR="00383680" w:rsidRPr="001B2C42" w:rsidRDefault="00383680" w:rsidP="008735CC">
            <w:pPr>
              <w:jc w:val="center"/>
              <w:rPr>
                <w:rFonts w:cstheme="minorHAnsi"/>
                <w:color w:val="000000" w:themeColor="text1"/>
                <w:sz w:val="22"/>
                <w:szCs w:val="22"/>
              </w:rPr>
            </w:pP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28.6 (5.4)</w:t>
            </w:r>
          </w:p>
        </w:tc>
        <w:tc>
          <w:tcPr>
            <w:tcW w:w="1511" w:type="dxa"/>
            <w:gridSpan w:val="2"/>
          </w:tcPr>
          <w:p w14:paraId="368FF47E" w14:textId="77777777" w:rsidR="00383680" w:rsidRPr="001B2C42" w:rsidRDefault="00383680" w:rsidP="008735CC">
            <w:pPr>
              <w:rPr>
                <w:rFonts w:cstheme="minorHAnsi"/>
                <w:color w:val="000000" w:themeColor="text1"/>
                <w:sz w:val="22"/>
                <w:szCs w:val="22"/>
              </w:rPr>
            </w:pP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28.6 (5.9)</w:t>
            </w:r>
          </w:p>
        </w:tc>
        <w:tc>
          <w:tcPr>
            <w:tcW w:w="1543" w:type="dxa"/>
          </w:tcPr>
          <w:p w14:paraId="4BA364EF" w14:textId="7F3A0177" w:rsidR="00383680" w:rsidRPr="001B2C42" w:rsidRDefault="00383680" w:rsidP="008735CC">
            <w:pPr>
              <w:rPr>
                <w:rFonts w:cstheme="minorHAnsi"/>
                <w:sz w:val="22"/>
                <w:szCs w:val="22"/>
              </w:rPr>
            </w:pPr>
            <w:r w:rsidRPr="001B2C42">
              <w:rPr>
                <w:rFonts w:eastAsia="Garamond" w:cstheme="minorHAnsi"/>
                <w:sz w:val="22"/>
                <w:szCs w:val="22"/>
              </w:rPr>
              <w:t>28.3 (5.</w:t>
            </w:r>
            <w:r w:rsidR="00D342C3">
              <w:rPr>
                <w:rFonts w:eastAsia="Garamond" w:cstheme="minorHAnsi"/>
                <w:sz w:val="22"/>
                <w:szCs w:val="22"/>
              </w:rPr>
              <w:t>7</w:t>
            </w:r>
            <w:r w:rsidRPr="001B2C42">
              <w:rPr>
                <w:rFonts w:eastAsia="Garamond" w:cstheme="minorHAnsi"/>
                <w:sz w:val="22"/>
                <w:szCs w:val="22"/>
              </w:rPr>
              <w:t>)</w:t>
            </w:r>
          </w:p>
        </w:tc>
        <w:tc>
          <w:tcPr>
            <w:tcW w:w="1447" w:type="dxa"/>
          </w:tcPr>
          <w:p w14:paraId="5663F286" w14:textId="0113B63B" w:rsidR="00383680" w:rsidRPr="001B2C42" w:rsidRDefault="00383680" w:rsidP="008735CC">
            <w:pPr>
              <w:rPr>
                <w:rFonts w:eastAsia="Garamond" w:cstheme="minorHAnsi"/>
              </w:rPr>
            </w:pP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27.</w:t>
            </w:r>
            <w:r w:rsidR="00180C6B">
              <w:rPr>
                <w:rFonts w:eastAsia="Garamond" w:cstheme="minorHAnsi"/>
                <w:color w:val="000000" w:themeColor="text1"/>
                <w:sz w:val="22"/>
                <w:szCs w:val="22"/>
              </w:rPr>
              <w:t>6</w:t>
            </w:r>
            <w:r w:rsidRPr="001B2C42">
              <w:rPr>
                <w:rFonts w:eastAsia="Garamond" w:cstheme="minorHAnsi"/>
                <w:color w:val="000000" w:themeColor="text1"/>
                <w:sz w:val="22"/>
                <w:szCs w:val="22"/>
              </w:rPr>
              <w:t xml:space="preserve"> (5.</w:t>
            </w:r>
            <w:r w:rsidR="00D63BB9">
              <w:rPr>
                <w:rFonts w:eastAsia="Garamond" w:cstheme="minorHAnsi"/>
                <w:color w:val="000000" w:themeColor="text1"/>
                <w:sz w:val="22"/>
                <w:szCs w:val="22"/>
              </w:rPr>
              <w:t>5</w:t>
            </w:r>
            <w:r w:rsidRPr="001B2C42">
              <w:rPr>
                <w:rFonts w:eastAsia="Garamond" w:cstheme="minorHAnsi"/>
                <w:color w:val="000000" w:themeColor="text1"/>
                <w:sz w:val="22"/>
                <w:szCs w:val="22"/>
              </w:rPr>
              <w:t>)</w:t>
            </w:r>
          </w:p>
        </w:tc>
        <w:tc>
          <w:tcPr>
            <w:tcW w:w="1560" w:type="dxa"/>
          </w:tcPr>
          <w:p w14:paraId="535BE661" w14:textId="2E15BCB1" w:rsidR="00383680" w:rsidRPr="001B2C42" w:rsidRDefault="00383680" w:rsidP="008735CC">
            <w:pPr>
              <w:rPr>
                <w:rFonts w:eastAsia="Garamond" w:cstheme="minorHAnsi"/>
              </w:rPr>
            </w:pPr>
            <w:r>
              <w:rPr>
                <w:rFonts w:eastAsia="Garamond" w:cstheme="minorHAnsi"/>
                <w:color w:val="000000" w:themeColor="text1"/>
                <w:sz w:val="22"/>
                <w:szCs w:val="22"/>
              </w:rPr>
              <w:t xml:space="preserve">   </w:t>
            </w:r>
            <w:r w:rsidR="00F352C2">
              <w:rPr>
                <w:rFonts w:eastAsia="Garamond" w:cstheme="minorHAnsi"/>
                <w:color w:val="000000" w:themeColor="text1"/>
                <w:sz w:val="22"/>
                <w:szCs w:val="22"/>
              </w:rPr>
              <w:t xml:space="preserve"> </w:t>
            </w:r>
            <w:r w:rsidRPr="001B2C42">
              <w:rPr>
                <w:rFonts w:eastAsia="Garamond" w:cstheme="minorHAnsi"/>
                <w:color w:val="000000" w:themeColor="text1"/>
                <w:sz w:val="22"/>
                <w:szCs w:val="22"/>
              </w:rPr>
              <w:t>28.</w:t>
            </w:r>
            <w:r w:rsidR="00D63BB9">
              <w:rPr>
                <w:rFonts w:eastAsia="Garamond" w:cstheme="minorHAnsi"/>
                <w:color w:val="000000" w:themeColor="text1"/>
                <w:sz w:val="22"/>
                <w:szCs w:val="22"/>
              </w:rPr>
              <w:t>8</w:t>
            </w:r>
            <w:r w:rsidRPr="001B2C42">
              <w:rPr>
                <w:rFonts w:eastAsia="Garamond" w:cstheme="minorHAnsi"/>
                <w:color w:val="000000" w:themeColor="text1"/>
                <w:sz w:val="22"/>
                <w:szCs w:val="22"/>
              </w:rPr>
              <w:t xml:space="preserve"> (5.4)</w:t>
            </w:r>
          </w:p>
        </w:tc>
        <w:tc>
          <w:tcPr>
            <w:tcW w:w="1417" w:type="dxa"/>
          </w:tcPr>
          <w:p w14:paraId="07A20011" w14:textId="4F021840" w:rsidR="00383680" w:rsidRPr="001B2C42" w:rsidRDefault="00383680" w:rsidP="008735CC">
            <w:pPr>
              <w:rPr>
                <w:rFonts w:eastAsia="Garamond" w:cstheme="minorHAnsi"/>
              </w:rPr>
            </w:pP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28.</w:t>
            </w:r>
            <w:r w:rsidR="00D63BB9">
              <w:rPr>
                <w:rFonts w:eastAsia="Garamond" w:cstheme="minorHAnsi"/>
                <w:color w:val="000000" w:themeColor="text1"/>
                <w:sz w:val="22"/>
                <w:szCs w:val="22"/>
              </w:rPr>
              <w:t>7</w:t>
            </w:r>
            <w:r w:rsidRPr="001B2C42">
              <w:rPr>
                <w:rFonts w:eastAsia="Garamond" w:cstheme="minorHAnsi"/>
                <w:color w:val="000000" w:themeColor="text1"/>
                <w:sz w:val="22"/>
                <w:szCs w:val="22"/>
              </w:rPr>
              <w:t xml:space="preserve"> (</w:t>
            </w:r>
            <w:r w:rsidR="00D63BB9">
              <w:rPr>
                <w:rFonts w:eastAsia="Garamond" w:cstheme="minorHAnsi"/>
                <w:color w:val="000000" w:themeColor="text1"/>
                <w:sz w:val="22"/>
                <w:szCs w:val="22"/>
              </w:rPr>
              <w:t>6.0</w:t>
            </w:r>
            <w:r w:rsidRPr="001B2C42">
              <w:rPr>
                <w:rFonts w:eastAsia="Garamond" w:cstheme="minorHAnsi"/>
                <w:color w:val="000000" w:themeColor="text1"/>
                <w:sz w:val="22"/>
                <w:szCs w:val="22"/>
              </w:rPr>
              <w:t>)</w:t>
            </w:r>
          </w:p>
        </w:tc>
      </w:tr>
      <w:tr w:rsidR="00383680" w:rsidRPr="001B2C42" w14:paraId="10F25E45" w14:textId="77777777" w:rsidTr="00BC1035">
        <w:trPr>
          <w:jc w:val="center"/>
        </w:trPr>
        <w:tc>
          <w:tcPr>
            <w:tcW w:w="3343" w:type="dxa"/>
          </w:tcPr>
          <w:p w14:paraId="4BE553B6" w14:textId="77777777" w:rsidR="00383680" w:rsidRPr="001B2C42" w:rsidRDefault="00383680" w:rsidP="008735CC">
            <w:pPr>
              <w:spacing w:line="276" w:lineRule="auto"/>
              <w:rPr>
                <w:rFonts w:cstheme="minorHAnsi"/>
                <w:sz w:val="22"/>
                <w:szCs w:val="22"/>
              </w:rPr>
            </w:pPr>
            <w:r w:rsidRPr="001B2C42">
              <w:rPr>
                <w:rFonts w:cstheme="minorHAnsi"/>
                <w:sz w:val="22"/>
                <w:szCs w:val="22"/>
              </w:rPr>
              <w:t>A-level, degree or equivalent</w:t>
            </w:r>
            <w:r>
              <w:rPr>
                <w:rFonts w:cstheme="minorHAnsi"/>
                <w:sz w:val="22"/>
                <w:szCs w:val="22"/>
              </w:rPr>
              <w:t xml:space="preserve"> </w:t>
            </w:r>
          </w:p>
        </w:tc>
        <w:tc>
          <w:tcPr>
            <w:tcW w:w="1410" w:type="dxa"/>
          </w:tcPr>
          <w:p w14:paraId="37C9399F" w14:textId="77777777" w:rsidR="00383680" w:rsidRPr="001B2C42" w:rsidRDefault="00383680" w:rsidP="008735CC">
            <w:pPr>
              <w:rPr>
                <w:rFonts w:eastAsia="Garamond" w:cstheme="minorHAnsi"/>
                <w:color w:val="000000" w:themeColor="text1"/>
                <w:sz w:val="22"/>
                <w:szCs w:val="22"/>
              </w:rPr>
            </w:pPr>
            <w:r>
              <w:rPr>
                <w:rFonts w:eastAsia="Garamond" w:cstheme="minorHAnsi"/>
                <w:color w:val="000000" w:themeColor="text1"/>
                <w:sz w:val="22"/>
                <w:szCs w:val="22"/>
              </w:rPr>
              <w:t xml:space="preserve">  72 (</w:t>
            </w:r>
            <w:proofErr w:type="gramStart"/>
            <w:r w:rsidRPr="001B2C42">
              <w:rPr>
                <w:rFonts w:eastAsia="Garamond" w:cstheme="minorHAnsi"/>
                <w:color w:val="000000" w:themeColor="text1"/>
                <w:sz w:val="22"/>
                <w:szCs w:val="22"/>
              </w:rPr>
              <w:t>48.3</w:t>
            </w:r>
            <w:r>
              <w:rPr>
                <w:rFonts w:eastAsia="Garamond" w:cstheme="minorHAnsi"/>
                <w:color w:val="000000" w:themeColor="text1"/>
                <w:sz w:val="22"/>
                <w:szCs w:val="22"/>
              </w:rPr>
              <w:t>)</w:t>
            </w:r>
            <w:r>
              <w:rPr>
                <w:rFonts w:cstheme="minorHAnsi"/>
                <w:sz w:val="22"/>
                <w:szCs w:val="22"/>
                <w:vertAlign w:val="superscript"/>
              </w:rPr>
              <w:t>m</w:t>
            </w:r>
            <w:proofErr w:type="gramEnd"/>
            <w:r w:rsidRPr="001B2C42">
              <w:rPr>
                <w:rFonts w:cstheme="minorHAnsi"/>
                <w:color w:val="000000" w:themeColor="text1"/>
                <w:sz w:val="22"/>
                <w:szCs w:val="22"/>
                <w:vertAlign w:val="superscript"/>
              </w:rPr>
              <w:t>[2]</w:t>
            </w:r>
          </w:p>
        </w:tc>
        <w:tc>
          <w:tcPr>
            <w:tcW w:w="1519" w:type="dxa"/>
          </w:tcPr>
          <w:p w14:paraId="3DB44DB2" w14:textId="77777777" w:rsidR="00383680" w:rsidRPr="001B2C42" w:rsidRDefault="00383680" w:rsidP="008735CC">
            <w:pPr>
              <w:rPr>
                <w:rFonts w:cstheme="minorHAnsi"/>
                <w:color w:val="000000" w:themeColor="text1"/>
                <w:sz w:val="22"/>
                <w:szCs w:val="22"/>
              </w:rPr>
            </w:pPr>
            <w:r>
              <w:rPr>
                <w:rFonts w:eastAsia="Garamond" w:cstheme="minorHAnsi"/>
                <w:color w:val="000000" w:themeColor="text1"/>
                <w:sz w:val="22"/>
                <w:szCs w:val="22"/>
              </w:rPr>
              <w:t xml:space="preserve">      77 (</w:t>
            </w:r>
            <w:r w:rsidRPr="001B2C42">
              <w:rPr>
                <w:rFonts w:eastAsia="Garamond" w:cstheme="minorHAnsi"/>
                <w:color w:val="000000" w:themeColor="text1"/>
                <w:sz w:val="22"/>
                <w:szCs w:val="22"/>
              </w:rPr>
              <w:t>50</w:t>
            </w:r>
            <w:r>
              <w:rPr>
                <w:rFonts w:eastAsia="Garamond" w:cstheme="minorHAnsi"/>
                <w:color w:val="000000" w:themeColor="text1"/>
                <w:sz w:val="22"/>
                <w:szCs w:val="22"/>
              </w:rPr>
              <w:t>.0)</w:t>
            </w:r>
            <w:r w:rsidRPr="001B2C42">
              <w:rPr>
                <w:rFonts w:cstheme="minorHAnsi"/>
                <w:color w:val="000000" w:themeColor="text1"/>
                <w:sz w:val="22"/>
                <w:szCs w:val="22"/>
                <w:vertAlign w:val="superscript"/>
              </w:rPr>
              <w:t xml:space="preserve"> </w:t>
            </w:r>
          </w:p>
        </w:tc>
        <w:tc>
          <w:tcPr>
            <w:tcW w:w="1379" w:type="dxa"/>
          </w:tcPr>
          <w:p w14:paraId="491583B3" w14:textId="77777777" w:rsidR="00383680" w:rsidRPr="001B2C42" w:rsidRDefault="00383680" w:rsidP="008735CC">
            <w:pPr>
              <w:rPr>
                <w:rFonts w:cstheme="minorHAnsi"/>
                <w:color w:val="000000" w:themeColor="text1"/>
                <w:sz w:val="22"/>
                <w:szCs w:val="22"/>
              </w:rPr>
            </w:pPr>
            <w:r>
              <w:rPr>
                <w:rFonts w:eastAsia="Garamond" w:cstheme="minorHAnsi"/>
                <w:color w:val="000000" w:themeColor="text1"/>
                <w:sz w:val="22"/>
                <w:szCs w:val="22"/>
              </w:rPr>
              <w:t xml:space="preserve">    93 (</w:t>
            </w:r>
            <w:r w:rsidRPr="001B2C42">
              <w:rPr>
                <w:rFonts w:eastAsia="Garamond" w:cstheme="minorHAnsi"/>
                <w:color w:val="000000" w:themeColor="text1"/>
                <w:sz w:val="22"/>
                <w:szCs w:val="22"/>
              </w:rPr>
              <w:t>58.5</w:t>
            </w:r>
            <w:r>
              <w:rPr>
                <w:rFonts w:eastAsia="Garamond" w:cstheme="minorHAnsi"/>
                <w:color w:val="000000" w:themeColor="text1"/>
                <w:sz w:val="22"/>
                <w:szCs w:val="22"/>
              </w:rPr>
              <w:t>)</w:t>
            </w:r>
          </w:p>
        </w:tc>
        <w:tc>
          <w:tcPr>
            <w:tcW w:w="1675" w:type="dxa"/>
            <w:gridSpan w:val="2"/>
          </w:tcPr>
          <w:p w14:paraId="596A424B" w14:textId="36FDD479" w:rsidR="00383680" w:rsidRPr="001B2C42" w:rsidRDefault="00383680" w:rsidP="008735CC">
            <w:pPr>
              <w:rPr>
                <w:rFonts w:cstheme="minorHAnsi"/>
                <w:sz w:val="22"/>
                <w:szCs w:val="22"/>
              </w:rPr>
            </w:pPr>
            <w:r>
              <w:rPr>
                <w:rFonts w:eastAsia="Garamond" w:cstheme="minorHAnsi"/>
                <w:sz w:val="22"/>
                <w:szCs w:val="22"/>
              </w:rPr>
              <w:t xml:space="preserve">   242</w:t>
            </w:r>
            <w:r w:rsidR="00BC1035">
              <w:rPr>
                <w:rFonts w:eastAsia="Garamond" w:cstheme="minorHAnsi"/>
                <w:sz w:val="22"/>
                <w:szCs w:val="22"/>
              </w:rPr>
              <w:t xml:space="preserve"> </w:t>
            </w:r>
            <w:r>
              <w:rPr>
                <w:rFonts w:eastAsia="Garamond" w:cstheme="minorHAnsi"/>
                <w:sz w:val="22"/>
                <w:szCs w:val="22"/>
              </w:rPr>
              <w:t>(</w:t>
            </w:r>
            <w:proofErr w:type="gramStart"/>
            <w:r w:rsidRPr="001B2C42">
              <w:rPr>
                <w:rFonts w:eastAsia="Garamond" w:cstheme="minorHAnsi"/>
                <w:sz w:val="22"/>
                <w:szCs w:val="22"/>
              </w:rPr>
              <w:t>52.4</w:t>
            </w:r>
            <w:r>
              <w:rPr>
                <w:rFonts w:eastAsia="Garamond" w:cstheme="minorHAnsi"/>
                <w:sz w:val="22"/>
                <w:szCs w:val="22"/>
              </w:rPr>
              <w:t>)</w:t>
            </w:r>
            <w:r w:rsidR="00BC1035">
              <w:rPr>
                <w:rFonts w:cstheme="minorHAnsi"/>
                <w:sz w:val="22"/>
                <w:szCs w:val="22"/>
                <w:vertAlign w:val="superscript"/>
              </w:rPr>
              <w:t>m</w:t>
            </w:r>
            <w:proofErr w:type="gramEnd"/>
            <w:r w:rsidR="00BC1035" w:rsidRPr="001B2C42">
              <w:rPr>
                <w:rFonts w:cstheme="minorHAnsi"/>
                <w:color w:val="000000" w:themeColor="text1"/>
                <w:sz w:val="22"/>
                <w:szCs w:val="22"/>
                <w:vertAlign w:val="superscript"/>
              </w:rPr>
              <w:t>[2]</w:t>
            </w:r>
          </w:p>
        </w:tc>
        <w:tc>
          <w:tcPr>
            <w:tcW w:w="1447" w:type="dxa"/>
          </w:tcPr>
          <w:p w14:paraId="5C7E1009" w14:textId="0FCD00F0" w:rsidR="00383680" w:rsidRDefault="00383680" w:rsidP="008735CC">
            <w:pPr>
              <w:rPr>
                <w:rFonts w:eastAsia="Garamond" w:cstheme="minorHAnsi"/>
              </w:rPr>
            </w:pPr>
            <w:r>
              <w:rPr>
                <w:rFonts w:eastAsia="Garamond" w:cstheme="minorHAnsi"/>
                <w:color w:val="000000" w:themeColor="text1"/>
                <w:sz w:val="22"/>
                <w:szCs w:val="22"/>
              </w:rPr>
              <w:t xml:space="preserve">  72 (</w:t>
            </w:r>
            <w:proofErr w:type="gramStart"/>
            <w:r w:rsidR="009D74C6">
              <w:rPr>
                <w:rFonts w:eastAsia="Garamond" w:cstheme="minorHAnsi"/>
                <w:color w:val="000000" w:themeColor="text1"/>
                <w:sz w:val="22"/>
                <w:szCs w:val="22"/>
              </w:rPr>
              <w:t>50.9</w:t>
            </w:r>
            <w:r>
              <w:rPr>
                <w:rFonts w:eastAsia="Garamond" w:cstheme="minorHAnsi"/>
                <w:color w:val="000000" w:themeColor="text1"/>
                <w:sz w:val="22"/>
                <w:szCs w:val="22"/>
              </w:rPr>
              <w:t>)</w:t>
            </w:r>
            <w:r>
              <w:rPr>
                <w:rFonts w:cstheme="minorHAnsi"/>
                <w:sz w:val="22"/>
                <w:szCs w:val="22"/>
                <w:vertAlign w:val="superscript"/>
              </w:rPr>
              <w:t>m</w:t>
            </w:r>
            <w:proofErr w:type="gramEnd"/>
            <w:r w:rsidRPr="001B2C42">
              <w:rPr>
                <w:rFonts w:cstheme="minorHAnsi"/>
                <w:color w:val="000000" w:themeColor="text1"/>
                <w:sz w:val="22"/>
                <w:szCs w:val="22"/>
                <w:vertAlign w:val="superscript"/>
              </w:rPr>
              <w:t>[2]</w:t>
            </w:r>
          </w:p>
        </w:tc>
        <w:tc>
          <w:tcPr>
            <w:tcW w:w="1560" w:type="dxa"/>
          </w:tcPr>
          <w:p w14:paraId="6B3A0C79" w14:textId="786D401F" w:rsidR="00383680" w:rsidRDefault="00383680" w:rsidP="008735CC">
            <w:pPr>
              <w:rPr>
                <w:rFonts w:eastAsia="Garamond" w:cstheme="minorHAnsi"/>
              </w:rPr>
            </w:pPr>
            <w:r>
              <w:rPr>
                <w:rFonts w:eastAsia="Garamond" w:cstheme="minorHAnsi"/>
                <w:color w:val="000000" w:themeColor="text1"/>
                <w:sz w:val="22"/>
                <w:szCs w:val="22"/>
              </w:rPr>
              <w:t xml:space="preserve">      </w:t>
            </w:r>
            <w:r w:rsidR="009C0E0F">
              <w:rPr>
                <w:rFonts w:eastAsia="Garamond" w:cstheme="minorHAnsi"/>
                <w:color w:val="000000" w:themeColor="text1"/>
                <w:sz w:val="22"/>
                <w:szCs w:val="22"/>
              </w:rPr>
              <w:t>56</w:t>
            </w: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50</w:t>
            </w:r>
            <w:r>
              <w:rPr>
                <w:rFonts w:eastAsia="Garamond" w:cstheme="minorHAnsi"/>
                <w:color w:val="000000" w:themeColor="text1"/>
                <w:sz w:val="22"/>
                <w:szCs w:val="22"/>
              </w:rPr>
              <w:t>.0)</w:t>
            </w:r>
            <w:r w:rsidRPr="001B2C42">
              <w:rPr>
                <w:rFonts w:cstheme="minorHAnsi"/>
                <w:color w:val="000000" w:themeColor="text1"/>
                <w:sz w:val="22"/>
                <w:szCs w:val="22"/>
                <w:vertAlign w:val="superscript"/>
              </w:rPr>
              <w:t xml:space="preserve"> </w:t>
            </w:r>
          </w:p>
        </w:tc>
        <w:tc>
          <w:tcPr>
            <w:tcW w:w="1417" w:type="dxa"/>
          </w:tcPr>
          <w:p w14:paraId="2CFD6AAE" w14:textId="4E58AF53" w:rsidR="00383680" w:rsidRDefault="00383680" w:rsidP="008735CC">
            <w:pPr>
              <w:rPr>
                <w:rFonts w:eastAsia="Garamond" w:cstheme="minorHAnsi"/>
              </w:rPr>
            </w:pPr>
            <w:r>
              <w:rPr>
                <w:rFonts w:eastAsia="Garamond" w:cstheme="minorHAnsi"/>
                <w:color w:val="000000" w:themeColor="text1"/>
                <w:sz w:val="22"/>
                <w:szCs w:val="22"/>
              </w:rPr>
              <w:t xml:space="preserve">   </w:t>
            </w:r>
            <w:r w:rsidR="00F352C2">
              <w:rPr>
                <w:rFonts w:eastAsia="Garamond" w:cstheme="minorHAnsi"/>
                <w:color w:val="000000" w:themeColor="text1"/>
                <w:sz w:val="22"/>
                <w:szCs w:val="22"/>
              </w:rPr>
              <w:t xml:space="preserve"> </w:t>
            </w:r>
            <w:r>
              <w:rPr>
                <w:rFonts w:eastAsia="Garamond" w:cstheme="minorHAnsi"/>
                <w:color w:val="000000" w:themeColor="text1"/>
                <w:sz w:val="22"/>
                <w:szCs w:val="22"/>
              </w:rPr>
              <w:t xml:space="preserve"> </w:t>
            </w:r>
            <w:r w:rsidR="009C0E0F">
              <w:rPr>
                <w:rFonts w:eastAsia="Garamond" w:cstheme="minorHAnsi"/>
                <w:color w:val="000000" w:themeColor="text1"/>
                <w:sz w:val="22"/>
                <w:szCs w:val="22"/>
              </w:rPr>
              <w:t>81</w:t>
            </w:r>
            <w:r>
              <w:rPr>
                <w:rFonts w:eastAsia="Garamond" w:cstheme="minorHAnsi"/>
                <w:color w:val="000000" w:themeColor="text1"/>
                <w:sz w:val="22"/>
                <w:szCs w:val="22"/>
              </w:rPr>
              <w:t xml:space="preserve"> (</w:t>
            </w:r>
            <w:r w:rsidR="009C0E0F">
              <w:rPr>
                <w:rFonts w:eastAsia="Garamond" w:cstheme="minorHAnsi"/>
                <w:color w:val="000000" w:themeColor="text1"/>
                <w:sz w:val="22"/>
                <w:szCs w:val="22"/>
              </w:rPr>
              <w:t>60.9</w:t>
            </w:r>
            <w:r>
              <w:rPr>
                <w:rFonts w:eastAsia="Garamond" w:cstheme="minorHAnsi"/>
                <w:color w:val="000000" w:themeColor="text1"/>
                <w:sz w:val="22"/>
                <w:szCs w:val="22"/>
              </w:rPr>
              <w:t>)</w:t>
            </w:r>
          </w:p>
        </w:tc>
      </w:tr>
      <w:tr w:rsidR="00383680" w:rsidRPr="001B2C42" w14:paraId="7A6A5B9A" w14:textId="77777777" w:rsidTr="00BC1035">
        <w:trPr>
          <w:jc w:val="center"/>
        </w:trPr>
        <w:tc>
          <w:tcPr>
            <w:tcW w:w="3343" w:type="dxa"/>
            <w:tcBorders>
              <w:bottom w:val="single" w:sz="4" w:space="0" w:color="auto"/>
            </w:tcBorders>
          </w:tcPr>
          <w:p w14:paraId="3D17345D" w14:textId="77777777" w:rsidR="00383680" w:rsidRPr="001B2C42" w:rsidRDefault="00383680" w:rsidP="008735CC">
            <w:pPr>
              <w:spacing w:line="276" w:lineRule="auto"/>
              <w:rPr>
                <w:rFonts w:cstheme="minorHAnsi"/>
                <w:sz w:val="22"/>
                <w:szCs w:val="22"/>
              </w:rPr>
            </w:pPr>
            <w:r w:rsidRPr="001B2C42">
              <w:rPr>
                <w:rFonts w:cstheme="minorHAnsi"/>
                <w:sz w:val="22"/>
                <w:szCs w:val="22"/>
              </w:rPr>
              <w:t>White ethnicity</w:t>
            </w:r>
            <w:r>
              <w:rPr>
                <w:rFonts w:cstheme="minorHAnsi"/>
                <w:sz w:val="22"/>
                <w:szCs w:val="22"/>
              </w:rPr>
              <w:t xml:space="preserve"> </w:t>
            </w:r>
          </w:p>
        </w:tc>
        <w:tc>
          <w:tcPr>
            <w:tcW w:w="1410" w:type="dxa"/>
            <w:tcBorders>
              <w:bottom w:val="single" w:sz="4" w:space="0" w:color="auto"/>
            </w:tcBorders>
          </w:tcPr>
          <w:p w14:paraId="3E40AF93" w14:textId="77777777" w:rsidR="00383680" w:rsidRPr="001B2C42" w:rsidRDefault="00383680" w:rsidP="008735CC">
            <w:pPr>
              <w:rPr>
                <w:rFonts w:eastAsia="Garamond" w:cstheme="minorHAnsi"/>
                <w:color w:val="000000" w:themeColor="text1"/>
                <w:sz w:val="22"/>
                <w:szCs w:val="22"/>
              </w:rPr>
            </w:pPr>
            <w:r>
              <w:rPr>
                <w:rFonts w:eastAsia="Garamond" w:cstheme="minorHAnsi"/>
                <w:color w:val="000000" w:themeColor="text1"/>
                <w:sz w:val="22"/>
                <w:szCs w:val="22"/>
              </w:rPr>
              <w:t>140 (</w:t>
            </w:r>
            <w:r w:rsidRPr="001B2C42">
              <w:rPr>
                <w:rFonts w:eastAsia="Garamond" w:cstheme="minorHAnsi"/>
                <w:color w:val="000000" w:themeColor="text1"/>
                <w:sz w:val="22"/>
                <w:szCs w:val="22"/>
              </w:rPr>
              <w:t>94.0</w:t>
            </w:r>
            <w:r>
              <w:rPr>
                <w:rFonts w:eastAsia="Garamond" w:cstheme="minorHAnsi"/>
                <w:color w:val="000000" w:themeColor="text1"/>
                <w:sz w:val="22"/>
                <w:szCs w:val="22"/>
              </w:rPr>
              <w:t>)</w:t>
            </w:r>
          </w:p>
        </w:tc>
        <w:tc>
          <w:tcPr>
            <w:tcW w:w="1519" w:type="dxa"/>
            <w:tcBorders>
              <w:bottom w:val="single" w:sz="4" w:space="0" w:color="auto"/>
            </w:tcBorders>
          </w:tcPr>
          <w:p w14:paraId="529C616F" w14:textId="189C7C2C" w:rsidR="00383680" w:rsidRPr="001B2C42" w:rsidRDefault="00383680" w:rsidP="008735CC">
            <w:pPr>
              <w:jc w:val="center"/>
              <w:rPr>
                <w:rFonts w:cstheme="minorHAnsi"/>
                <w:color w:val="000000" w:themeColor="text1"/>
                <w:sz w:val="22"/>
                <w:szCs w:val="22"/>
              </w:rPr>
            </w:pPr>
            <w:r>
              <w:rPr>
                <w:rFonts w:eastAsia="Garamond" w:cstheme="minorHAnsi"/>
                <w:color w:val="000000" w:themeColor="text1"/>
                <w:sz w:val="22"/>
                <w:szCs w:val="22"/>
              </w:rPr>
              <w:t>14</w:t>
            </w:r>
            <w:r w:rsidR="00E00F3F">
              <w:rPr>
                <w:rFonts w:eastAsia="Garamond" w:cstheme="minorHAnsi"/>
                <w:color w:val="000000" w:themeColor="text1"/>
                <w:sz w:val="22"/>
                <w:szCs w:val="22"/>
              </w:rPr>
              <w:t>2</w:t>
            </w: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92.</w:t>
            </w:r>
            <w:r w:rsidR="00F31BA8">
              <w:rPr>
                <w:rFonts w:eastAsia="Garamond" w:cstheme="minorHAnsi"/>
                <w:color w:val="000000" w:themeColor="text1"/>
                <w:sz w:val="22"/>
                <w:szCs w:val="22"/>
              </w:rPr>
              <w:t>2</w:t>
            </w:r>
            <w:r>
              <w:rPr>
                <w:rFonts w:eastAsia="Garamond" w:cstheme="minorHAnsi"/>
                <w:color w:val="000000" w:themeColor="text1"/>
                <w:sz w:val="22"/>
                <w:szCs w:val="22"/>
              </w:rPr>
              <w:t>)</w:t>
            </w:r>
          </w:p>
        </w:tc>
        <w:tc>
          <w:tcPr>
            <w:tcW w:w="1511" w:type="dxa"/>
            <w:gridSpan w:val="2"/>
            <w:tcBorders>
              <w:bottom w:val="single" w:sz="4" w:space="0" w:color="auto"/>
            </w:tcBorders>
          </w:tcPr>
          <w:p w14:paraId="5452C0A8" w14:textId="77777777" w:rsidR="00383680" w:rsidRPr="001B2C42" w:rsidRDefault="00383680" w:rsidP="008735CC">
            <w:pPr>
              <w:rPr>
                <w:rFonts w:cstheme="minorHAnsi"/>
                <w:color w:val="000000" w:themeColor="text1"/>
                <w:sz w:val="22"/>
                <w:szCs w:val="22"/>
              </w:rPr>
            </w:pPr>
            <w:r>
              <w:rPr>
                <w:rFonts w:eastAsia="Garamond" w:cstheme="minorHAnsi"/>
                <w:color w:val="000000" w:themeColor="text1"/>
                <w:sz w:val="22"/>
                <w:szCs w:val="22"/>
              </w:rPr>
              <w:t xml:space="preserve">  145 (</w:t>
            </w:r>
            <w:r w:rsidRPr="001B2C42">
              <w:rPr>
                <w:rFonts w:eastAsia="Garamond" w:cstheme="minorHAnsi"/>
                <w:color w:val="000000" w:themeColor="text1"/>
                <w:sz w:val="22"/>
                <w:szCs w:val="22"/>
              </w:rPr>
              <w:t>91.2</w:t>
            </w:r>
            <w:r>
              <w:rPr>
                <w:rFonts w:eastAsia="Garamond" w:cstheme="minorHAnsi"/>
                <w:color w:val="000000" w:themeColor="text1"/>
                <w:sz w:val="22"/>
                <w:szCs w:val="22"/>
              </w:rPr>
              <w:t>)</w:t>
            </w:r>
          </w:p>
        </w:tc>
        <w:tc>
          <w:tcPr>
            <w:tcW w:w="1543" w:type="dxa"/>
            <w:tcBorders>
              <w:bottom w:val="single" w:sz="4" w:space="0" w:color="auto"/>
            </w:tcBorders>
          </w:tcPr>
          <w:p w14:paraId="05B5C500" w14:textId="5C690C01" w:rsidR="00383680" w:rsidRPr="001B2C42" w:rsidRDefault="00383680" w:rsidP="008735CC">
            <w:pPr>
              <w:rPr>
                <w:rFonts w:cstheme="minorHAnsi"/>
                <w:sz w:val="22"/>
                <w:szCs w:val="22"/>
              </w:rPr>
            </w:pPr>
            <w:r>
              <w:rPr>
                <w:rFonts w:eastAsia="Garamond" w:cstheme="minorHAnsi"/>
                <w:sz w:val="22"/>
                <w:szCs w:val="22"/>
              </w:rPr>
              <w:t>42</w:t>
            </w:r>
            <w:r w:rsidR="00C96D93">
              <w:rPr>
                <w:rFonts w:eastAsia="Garamond" w:cstheme="minorHAnsi"/>
                <w:sz w:val="22"/>
                <w:szCs w:val="22"/>
              </w:rPr>
              <w:t>7</w:t>
            </w:r>
            <w:r>
              <w:rPr>
                <w:rFonts w:eastAsia="Garamond" w:cstheme="minorHAnsi"/>
                <w:sz w:val="22"/>
                <w:szCs w:val="22"/>
              </w:rPr>
              <w:t xml:space="preserve"> (</w:t>
            </w:r>
            <w:r w:rsidRPr="001B2C42">
              <w:rPr>
                <w:rFonts w:eastAsia="Garamond" w:cstheme="minorHAnsi"/>
                <w:sz w:val="22"/>
                <w:szCs w:val="22"/>
              </w:rPr>
              <w:t>92.</w:t>
            </w:r>
            <w:r w:rsidR="00551B1E">
              <w:rPr>
                <w:rFonts w:eastAsia="Garamond" w:cstheme="minorHAnsi"/>
                <w:sz w:val="22"/>
                <w:szCs w:val="22"/>
              </w:rPr>
              <w:t>4</w:t>
            </w:r>
            <w:r>
              <w:rPr>
                <w:rFonts w:eastAsia="Garamond" w:cstheme="minorHAnsi"/>
                <w:sz w:val="22"/>
                <w:szCs w:val="22"/>
              </w:rPr>
              <w:t>)</w:t>
            </w:r>
          </w:p>
        </w:tc>
        <w:tc>
          <w:tcPr>
            <w:tcW w:w="1447" w:type="dxa"/>
            <w:tcBorders>
              <w:bottom w:val="single" w:sz="4" w:space="0" w:color="auto"/>
            </w:tcBorders>
          </w:tcPr>
          <w:p w14:paraId="29534DEB" w14:textId="6FD1FAF4" w:rsidR="00383680" w:rsidRDefault="000D4D2F" w:rsidP="008735CC">
            <w:pPr>
              <w:rPr>
                <w:rFonts w:eastAsia="Garamond" w:cstheme="minorHAnsi"/>
              </w:rPr>
            </w:pPr>
            <w:r>
              <w:rPr>
                <w:rFonts w:eastAsia="Garamond" w:cstheme="minorHAnsi"/>
                <w:color w:val="000000" w:themeColor="text1"/>
                <w:sz w:val="22"/>
                <w:szCs w:val="22"/>
              </w:rPr>
              <w:t>103</w:t>
            </w:r>
            <w:r w:rsidR="00383680">
              <w:rPr>
                <w:rFonts w:eastAsia="Garamond" w:cstheme="minorHAnsi"/>
                <w:color w:val="000000" w:themeColor="text1"/>
                <w:sz w:val="22"/>
                <w:szCs w:val="22"/>
              </w:rPr>
              <w:t xml:space="preserve"> (</w:t>
            </w:r>
            <w:r w:rsidR="00383680" w:rsidRPr="001B2C42">
              <w:rPr>
                <w:rFonts w:eastAsia="Garamond" w:cstheme="minorHAnsi"/>
                <w:color w:val="000000" w:themeColor="text1"/>
                <w:sz w:val="22"/>
                <w:szCs w:val="22"/>
              </w:rPr>
              <w:t>9</w:t>
            </w:r>
            <w:r w:rsidR="00B67845">
              <w:rPr>
                <w:rFonts w:eastAsia="Garamond" w:cstheme="minorHAnsi"/>
                <w:color w:val="000000" w:themeColor="text1"/>
                <w:sz w:val="22"/>
                <w:szCs w:val="22"/>
              </w:rPr>
              <w:t>5</w:t>
            </w:r>
            <w:r w:rsidR="00383680" w:rsidRPr="001B2C42">
              <w:rPr>
                <w:rFonts w:eastAsia="Garamond" w:cstheme="minorHAnsi"/>
                <w:color w:val="000000" w:themeColor="text1"/>
                <w:sz w:val="22"/>
                <w:szCs w:val="22"/>
              </w:rPr>
              <w:t>.</w:t>
            </w:r>
            <w:r w:rsidR="00B67845">
              <w:rPr>
                <w:rFonts w:eastAsia="Garamond" w:cstheme="minorHAnsi"/>
                <w:color w:val="000000" w:themeColor="text1"/>
                <w:sz w:val="22"/>
                <w:szCs w:val="22"/>
              </w:rPr>
              <w:t>4</w:t>
            </w:r>
            <w:r w:rsidR="00383680">
              <w:rPr>
                <w:rFonts w:eastAsia="Garamond" w:cstheme="minorHAnsi"/>
                <w:color w:val="000000" w:themeColor="text1"/>
                <w:sz w:val="22"/>
                <w:szCs w:val="22"/>
              </w:rPr>
              <w:t>)</w:t>
            </w:r>
          </w:p>
        </w:tc>
        <w:tc>
          <w:tcPr>
            <w:tcW w:w="1560" w:type="dxa"/>
            <w:tcBorders>
              <w:bottom w:val="single" w:sz="4" w:space="0" w:color="auto"/>
            </w:tcBorders>
          </w:tcPr>
          <w:p w14:paraId="7BE0FDB2" w14:textId="00A9010B" w:rsidR="00383680" w:rsidRDefault="00577E14" w:rsidP="008735CC">
            <w:pPr>
              <w:rPr>
                <w:rFonts w:eastAsia="Garamond" w:cstheme="minorHAnsi"/>
              </w:rPr>
            </w:pPr>
            <w:r>
              <w:rPr>
                <w:rFonts w:eastAsia="Garamond" w:cstheme="minorHAnsi"/>
                <w:color w:val="000000" w:themeColor="text1"/>
                <w:sz w:val="22"/>
                <w:szCs w:val="22"/>
              </w:rPr>
              <w:t xml:space="preserve">     </w:t>
            </w:r>
            <w:r w:rsidR="00B67845">
              <w:rPr>
                <w:rFonts w:eastAsia="Garamond" w:cstheme="minorHAnsi"/>
                <w:color w:val="000000" w:themeColor="text1"/>
                <w:sz w:val="22"/>
                <w:szCs w:val="22"/>
              </w:rPr>
              <w:t>105</w:t>
            </w:r>
            <w:r w:rsidR="00383680">
              <w:rPr>
                <w:rFonts w:eastAsia="Garamond" w:cstheme="minorHAnsi"/>
                <w:color w:val="000000" w:themeColor="text1"/>
                <w:sz w:val="22"/>
                <w:szCs w:val="22"/>
              </w:rPr>
              <w:t xml:space="preserve"> (</w:t>
            </w:r>
            <w:r w:rsidR="00383680" w:rsidRPr="001B2C42">
              <w:rPr>
                <w:rFonts w:eastAsia="Garamond" w:cstheme="minorHAnsi"/>
                <w:color w:val="000000" w:themeColor="text1"/>
                <w:sz w:val="22"/>
                <w:szCs w:val="22"/>
              </w:rPr>
              <w:t>9</w:t>
            </w:r>
            <w:r w:rsidR="00B67845">
              <w:rPr>
                <w:rFonts w:eastAsia="Garamond" w:cstheme="minorHAnsi"/>
                <w:color w:val="000000" w:themeColor="text1"/>
                <w:sz w:val="22"/>
                <w:szCs w:val="22"/>
              </w:rPr>
              <w:t>3.8</w:t>
            </w:r>
            <w:r w:rsidR="00383680">
              <w:rPr>
                <w:rFonts w:eastAsia="Garamond" w:cstheme="minorHAnsi"/>
                <w:color w:val="000000" w:themeColor="text1"/>
                <w:sz w:val="22"/>
                <w:szCs w:val="22"/>
              </w:rPr>
              <w:t>)</w:t>
            </w:r>
          </w:p>
        </w:tc>
        <w:tc>
          <w:tcPr>
            <w:tcW w:w="1417" w:type="dxa"/>
            <w:tcBorders>
              <w:bottom w:val="single" w:sz="4" w:space="0" w:color="auto"/>
            </w:tcBorders>
          </w:tcPr>
          <w:p w14:paraId="017180E4" w14:textId="4856013E" w:rsidR="00383680" w:rsidRDefault="00383680" w:rsidP="008735CC">
            <w:pPr>
              <w:rPr>
                <w:rFonts w:eastAsia="Garamond" w:cstheme="minorHAnsi"/>
              </w:rPr>
            </w:pPr>
            <w:r>
              <w:rPr>
                <w:rFonts w:eastAsia="Garamond" w:cstheme="minorHAnsi"/>
                <w:color w:val="000000" w:themeColor="text1"/>
                <w:sz w:val="22"/>
                <w:szCs w:val="22"/>
              </w:rPr>
              <w:t xml:space="preserve">  </w:t>
            </w:r>
            <w:r w:rsidR="00F352C2">
              <w:rPr>
                <w:rFonts w:eastAsia="Garamond" w:cstheme="minorHAnsi"/>
                <w:color w:val="000000" w:themeColor="text1"/>
                <w:sz w:val="22"/>
                <w:szCs w:val="22"/>
              </w:rPr>
              <w:t xml:space="preserve"> </w:t>
            </w:r>
            <w:r w:rsidR="007704AA">
              <w:rPr>
                <w:rFonts w:eastAsia="Garamond" w:cstheme="minorHAnsi"/>
                <w:color w:val="000000" w:themeColor="text1"/>
                <w:sz w:val="22"/>
                <w:szCs w:val="22"/>
              </w:rPr>
              <w:t>121</w:t>
            </w:r>
            <w:r>
              <w:rPr>
                <w:rFonts w:eastAsia="Garamond" w:cstheme="minorHAnsi"/>
                <w:color w:val="000000" w:themeColor="text1"/>
                <w:sz w:val="22"/>
                <w:szCs w:val="22"/>
              </w:rPr>
              <w:t xml:space="preserve"> (</w:t>
            </w:r>
            <w:r w:rsidRPr="001B2C42">
              <w:rPr>
                <w:rFonts w:eastAsia="Garamond" w:cstheme="minorHAnsi"/>
                <w:color w:val="000000" w:themeColor="text1"/>
                <w:sz w:val="22"/>
                <w:szCs w:val="22"/>
              </w:rPr>
              <w:t>91.</w:t>
            </w:r>
            <w:r w:rsidR="007704AA">
              <w:rPr>
                <w:rFonts w:eastAsia="Garamond" w:cstheme="minorHAnsi"/>
                <w:color w:val="000000" w:themeColor="text1"/>
                <w:sz w:val="22"/>
                <w:szCs w:val="22"/>
              </w:rPr>
              <w:t>0</w:t>
            </w:r>
            <w:r>
              <w:rPr>
                <w:rFonts w:eastAsia="Garamond" w:cstheme="minorHAnsi"/>
                <w:color w:val="000000" w:themeColor="text1"/>
                <w:sz w:val="22"/>
                <w:szCs w:val="22"/>
              </w:rPr>
              <w:t>)</w:t>
            </w:r>
          </w:p>
        </w:tc>
      </w:tr>
      <w:tr w:rsidR="00383680" w:rsidRPr="001B2C42" w14:paraId="2F61B414" w14:textId="77777777" w:rsidTr="00BC1035">
        <w:trPr>
          <w:jc w:val="center"/>
        </w:trPr>
        <w:tc>
          <w:tcPr>
            <w:tcW w:w="3343" w:type="dxa"/>
            <w:tcBorders>
              <w:bottom w:val="single" w:sz="4" w:space="0" w:color="auto"/>
            </w:tcBorders>
          </w:tcPr>
          <w:p w14:paraId="5D492CAA" w14:textId="77777777" w:rsidR="00383680" w:rsidRPr="00AA263C" w:rsidRDefault="00383680" w:rsidP="008735CC">
            <w:pPr>
              <w:spacing w:line="276" w:lineRule="auto"/>
              <w:rPr>
                <w:rFonts w:cstheme="minorHAnsi"/>
                <w:b/>
                <w:bCs/>
                <w:sz w:val="22"/>
                <w:szCs w:val="22"/>
              </w:rPr>
            </w:pPr>
            <w:r w:rsidRPr="00AA263C">
              <w:rPr>
                <w:rFonts w:cstheme="minorHAnsi"/>
                <w:b/>
                <w:bCs/>
                <w:sz w:val="22"/>
                <w:szCs w:val="22"/>
              </w:rPr>
              <w:t>Type of stop smoking service</w:t>
            </w:r>
          </w:p>
          <w:p w14:paraId="5B435597" w14:textId="77777777" w:rsidR="00383680" w:rsidRPr="001B2C42" w:rsidRDefault="00383680" w:rsidP="008735CC">
            <w:pPr>
              <w:spacing w:line="276" w:lineRule="auto"/>
              <w:rPr>
                <w:rFonts w:cstheme="minorHAnsi"/>
              </w:rPr>
            </w:pPr>
            <w:r w:rsidRPr="00AA263C">
              <w:rPr>
                <w:rFonts w:cstheme="minorHAnsi"/>
                <w:sz w:val="22"/>
                <w:szCs w:val="22"/>
              </w:rPr>
              <w:t>Midwife led</w:t>
            </w:r>
          </w:p>
        </w:tc>
        <w:tc>
          <w:tcPr>
            <w:tcW w:w="1410" w:type="dxa"/>
            <w:tcBorders>
              <w:bottom w:val="single" w:sz="4" w:space="0" w:color="auto"/>
            </w:tcBorders>
          </w:tcPr>
          <w:p w14:paraId="413767E8" w14:textId="77777777" w:rsidR="00383680" w:rsidRPr="008C026F" w:rsidRDefault="00383680" w:rsidP="008735CC">
            <w:pPr>
              <w:rPr>
                <w:rFonts w:eastAsia="Garamond" w:cstheme="minorHAnsi"/>
                <w:color w:val="000000" w:themeColor="text1"/>
                <w:sz w:val="22"/>
                <w:szCs w:val="22"/>
              </w:rPr>
            </w:pPr>
          </w:p>
          <w:p w14:paraId="059A1842" w14:textId="77777777" w:rsidR="00383680" w:rsidRPr="008C026F" w:rsidRDefault="00383680" w:rsidP="008735CC">
            <w:pPr>
              <w:rPr>
                <w:rFonts w:eastAsia="Garamond" w:cstheme="minorHAnsi"/>
                <w:color w:val="000000" w:themeColor="text1"/>
                <w:sz w:val="22"/>
                <w:szCs w:val="22"/>
              </w:rPr>
            </w:pPr>
            <w:r w:rsidRPr="008C026F">
              <w:rPr>
                <w:rFonts w:eastAsia="Garamond" w:cstheme="minorHAnsi"/>
                <w:color w:val="000000" w:themeColor="text1"/>
                <w:sz w:val="22"/>
                <w:szCs w:val="22"/>
              </w:rPr>
              <w:t>144 (96.6)</w:t>
            </w:r>
          </w:p>
        </w:tc>
        <w:tc>
          <w:tcPr>
            <w:tcW w:w="1519" w:type="dxa"/>
            <w:tcBorders>
              <w:bottom w:val="single" w:sz="4" w:space="0" w:color="auto"/>
            </w:tcBorders>
          </w:tcPr>
          <w:p w14:paraId="03A161D0" w14:textId="77777777" w:rsidR="00383680" w:rsidRPr="008C026F" w:rsidRDefault="00383680" w:rsidP="008735CC">
            <w:pPr>
              <w:jc w:val="center"/>
              <w:rPr>
                <w:rFonts w:eastAsia="Garamond" w:cstheme="minorHAnsi"/>
                <w:color w:val="000000" w:themeColor="text1"/>
                <w:sz w:val="22"/>
                <w:szCs w:val="22"/>
              </w:rPr>
            </w:pPr>
          </w:p>
          <w:p w14:paraId="61322720" w14:textId="6C348AAC" w:rsidR="00383680" w:rsidRPr="008C026F" w:rsidRDefault="004C1DB6"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00383680" w:rsidRPr="008C026F">
              <w:rPr>
                <w:rFonts w:eastAsia="Garamond" w:cstheme="minorHAnsi"/>
                <w:color w:val="000000" w:themeColor="text1"/>
                <w:sz w:val="22"/>
                <w:szCs w:val="22"/>
              </w:rPr>
              <w:t>145 (94.2)</w:t>
            </w:r>
          </w:p>
        </w:tc>
        <w:tc>
          <w:tcPr>
            <w:tcW w:w="1511" w:type="dxa"/>
            <w:gridSpan w:val="2"/>
            <w:tcBorders>
              <w:bottom w:val="single" w:sz="4" w:space="0" w:color="auto"/>
            </w:tcBorders>
          </w:tcPr>
          <w:p w14:paraId="5C13EA2A" w14:textId="77777777" w:rsidR="00383680" w:rsidRPr="008C026F" w:rsidRDefault="00383680" w:rsidP="008735CC">
            <w:pPr>
              <w:rPr>
                <w:rFonts w:eastAsia="Garamond" w:cstheme="minorHAnsi"/>
                <w:color w:val="000000" w:themeColor="text1"/>
                <w:sz w:val="22"/>
                <w:szCs w:val="22"/>
              </w:rPr>
            </w:pPr>
          </w:p>
          <w:p w14:paraId="030B2A8C" w14:textId="7B0D604F" w:rsidR="00383680" w:rsidRPr="008C026F" w:rsidRDefault="004C1DB6"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00383680" w:rsidRPr="008C026F">
              <w:rPr>
                <w:rFonts w:eastAsia="Garamond" w:cstheme="minorHAnsi"/>
                <w:color w:val="000000" w:themeColor="text1"/>
                <w:sz w:val="22"/>
                <w:szCs w:val="22"/>
              </w:rPr>
              <w:t xml:space="preserve">152 (95.6) </w:t>
            </w:r>
          </w:p>
        </w:tc>
        <w:tc>
          <w:tcPr>
            <w:tcW w:w="1543" w:type="dxa"/>
            <w:tcBorders>
              <w:bottom w:val="single" w:sz="4" w:space="0" w:color="auto"/>
            </w:tcBorders>
          </w:tcPr>
          <w:p w14:paraId="5E6BF5CE" w14:textId="77777777" w:rsidR="00383680" w:rsidRPr="008C026F" w:rsidRDefault="00383680" w:rsidP="008735CC">
            <w:pPr>
              <w:rPr>
                <w:rFonts w:eastAsia="Garamond" w:cstheme="minorHAnsi"/>
                <w:sz w:val="22"/>
                <w:szCs w:val="22"/>
              </w:rPr>
            </w:pPr>
          </w:p>
          <w:p w14:paraId="6EC1BB79" w14:textId="77777777" w:rsidR="00383680" w:rsidRPr="008C026F" w:rsidRDefault="00383680" w:rsidP="008735CC">
            <w:pPr>
              <w:rPr>
                <w:rFonts w:eastAsia="Garamond" w:cstheme="minorHAnsi"/>
                <w:sz w:val="22"/>
                <w:szCs w:val="22"/>
              </w:rPr>
            </w:pPr>
            <w:r w:rsidRPr="008C026F">
              <w:rPr>
                <w:rFonts w:eastAsia="Garamond" w:cstheme="minorHAnsi"/>
                <w:sz w:val="22"/>
                <w:szCs w:val="22"/>
              </w:rPr>
              <w:t>441 (95.5)</w:t>
            </w:r>
          </w:p>
        </w:tc>
        <w:tc>
          <w:tcPr>
            <w:tcW w:w="1447" w:type="dxa"/>
            <w:tcBorders>
              <w:bottom w:val="single" w:sz="4" w:space="0" w:color="auto"/>
            </w:tcBorders>
          </w:tcPr>
          <w:p w14:paraId="1942076C" w14:textId="77777777" w:rsidR="00383680" w:rsidRPr="008C026F" w:rsidRDefault="00383680" w:rsidP="008735CC">
            <w:pPr>
              <w:rPr>
                <w:rFonts w:eastAsia="Garamond" w:cstheme="minorHAnsi"/>
                <w:color w:val="000000" w:themeColor="text1"/>
                <w:sz w:val="22"/>
                <w:szCs w:val="22"/>
              </w:rPr>
            </w:pPr>
          </w:p>
          <w:p w14:paraId="15237475" w14:textId="2EF20B2A" w:rsidR="00383680" w:rsidRPr="008C026F" w:rsidRDefault="00613FAA" w:rsidP="008735CC">
            <w:pPr>
              <w:rPr>
                <w:rFonts w:eastAsia="Garamond" w:cstheme="minorHAnsi"/>
              </w:rPr>
            </w:pPr>
            <w:r>
              <w:rPr>
                <w:rFonts w:eastAsia="Garamond" w:cstheme="minorHAnsi"/>
                <w:color w:val="000000" w:themeColor="text1"/>
                <w:sz w:val="22"/>
                <w:szCs w:val="22"/>
              </w:rPr>
              <w:t>106</w:t>
            </w:r>
            <w:r w:rsidR="00383680" w:rsidRPr="008C026F">
              <w:rPr>
                <w:rFonts w:eastAsia="Garamond" w:cstheme="minorHAnsi"/>
                <w:color w:val="000000" w:themeColor="text1"/>
                <w:sz w:val="22"/>
                <w:szCs w:val="22"/>
              </w:rPr>
              <w:t xml:space="preserve"> (</w:t>
            </w:r>
            <w:r>
              <w:rPr>
                <w:rFonts w:eastAsia="Garamond" w:cstheme="minorHAnsi"/>
                <w:color w:val="000000" w:themeColor="text1"/>
                <w:sz w:val="22"/>
                <w:szCs w:val="22"/>
              </w:rPr>
              <w:t>98.1</w:t>
            </w:r>
            <w:r w:rsidR="00383680" w:rsidRPr="008C026F">
              <w:rPr>
                <w:rFonts w:eastAsia="Garamond" w:cstheme="minorHAnsi"/>
                <w:color w:val="000000" w:themeColor="text1"/>
                <w:sz w:val="22"/>
                <w:szCs w:val="22"/>
              </w:rPr>
              <w:t>)</w:t>
            </w:r>
          </w:p>
        </w:tc>
        <w:tc>
          <w:tcPr>
            <w:tcW w:w="1560" w:type="dxa"/>
            <w:tcBorders>
              <w:bottom w:val="single" w:sz="4" w:space="0" w:color="auto"/>
            </w:tcBorders>
          </w:tcPr>
          <w:p w14:paraId="0C376527" w14:textId="77777777" w:rsidR="00383680" w:rsidRPr="008C026F" w:rsidRDefault="00383680" w:rsidP="008735CC">
            <w:pPr>
              <w:jc w:val="center"/>
              <w:rPr>
                <w:rFonts w:eastAsia="Garamond" w:cstheme="minorHAnsi"/>
                <w:color w:val="000000" w:themeColor="text1"/>
                <w:sz w:val="22"/>
                <w:szCs w:val="22"/>
              </w:rPr>
            </w:pPr>
          </w:p>
          <w:p w14:paraId="443048EF" w14:textId="7193263B" w:rsidR="00383680" w:rsidRPr="008C026F" w:rsidRDefault="004C1DB6" w:rsidP="008735CC">
            <w:pPr>
              <w:rPr>
                <w:rFonts w:eastAsia="Garamond" w:cstheme="minorHAnsi"/>
              </w:rPr>
            </w:pPr>
            <w:r>
              <w:rPr>
                <w:rFonts w:eastAsia="Garamond" w:cstheme="minorHAnsi"/>
                <w:color w:val="000000" w:themeColor="text1"/>
                <w:sz w:val="22"/>
                <w:szCs w:val="22"/>
              </w:rPr>
              <w:t xml:space="preserve">     </w:t>
            </w:r>
            <w:r w:rsidR="00411218">
              <w:rPr>
                <w:rFonts w:eastAsia="Garamond" w:cstheme="minorHAnsi"/>
                <w:color w:val="000000" w:themeColor="text1"/>
                <w:sz w:val="22"/>
                <w:szCs w:val="22"/>
              </w:rPr>
              <w:t>107</w:t>
            </w:r>
            <w:r w:rsidR="00383680" w:rsidRPr="008C026F">
              <w:rPr>
                <w:rFonts w:eastAsia="Garamond" w:cstheme="minorHAnsi"/>
                <w:color w:val="000000" w:themeColor="text1"/>
                <w:sz w:val="22"/>
                <w:szCs w:val="22"/>
              </w:rPr>
              <w:t xml:space="preserve"> (</w:t>
            </w:r>
            <w:r w:rsidR="00411218">
              <w:rPr>
                <w:rFonts w:eastAsia="Garamond" w:cstheme="minorHAnsi"/>
                <w:color w:val="000000" w:themeColor="text1"/>
                <w:sz w:val="22"/>
                <w:szCs w:val="22"/>
              </w:rPr>
              <w:t>95.5</w:t>
            </w:r>
            <w:r w:rsidR="00383680" w:rsidRPr="008C026F">
              <w:rPr>
                <w:rFonts w:eastAsia="Garamond" w:cstheme="minorHAnsi"/>
                <w:color w:val="000000" w:themeColor="text1"/>
                <w:sz w:val="22"/>
                <w:szCs w:val="22"/>
              </w:rPr>
              <w:t>)</w:t>
            </w:r>
          </w:p>
        </w:tc>
        <w:tc>
          <w:tcPr>
            <w:tcW w:w="1417" w:type="dxa"/>
            <w:tcBorders>
              <w:bottom w:val="single" w:sz="4" w:space="0" w:color="auto"/>
            </w:tcBorders>
          </w:tcPr>
          <w:p w14:paraId="0B6AC268" w14:textId="77777777" w:rsidR="00383680" w:rsidRPr="008C026F" w:rsidRDefault="00383680" w:rsidP="008735CC">
            <w:pPr>
              <w:rPr>
                <w:rFonts w:eastAsia="Garamond" w:cstheme="minorHAnsi"/>
                <w:color w:val="000000" w:themeColor="text1"/>
                <w:sz w:val="22"/>
                <w:szCs w:val="22"/>
              </w:rPr>
            </w:pPr>
          </w:p>
          <w:p w14:paraId="19B0D17F" w14:textId="50871184" w:rsidR="00383680" w:rsidRPr="008C026F" w:rsidRDefault="004C1DB6" w:rsidP="008735CC">
            <w:pPr>
              <w:rPr>
                <w:rFonts w:eastAsia="Garamond" w:cstheme="minorHAnsi"/>
              </w:rPr>
            </w:pPr>
            <w:r>
              <w:rPr>
                <w:rFonts w:eastAsia="Garamond" w:cstheme="minorHAnsi"/>
                <w:color w:val="000000" w:themeColor="text1"/>
                <w:sz w:val="22"/>
                <w:szCs w:val="22"/>
              </w:rPr>
              <w:t xml:space="preserve">  </w:t>
            </w:r>
            <w:r w:rsidR="0095615F">
              <w:rPr>
                <w:rFonts w:eastAsia="Garamond" w:cstheme="minorHAnsi"/>
                <w:color w:val="000000" w:themeColor="text1"/>
                <w:sz w:val="22"/>
                <w:szCs w:val="22"/>
              </w:rPr>
              <w:t xml:space="preserve"> </w:t>
            </w:r>
            <w:r w:rsidR="00411218">
              <w:rPr>
                <w:rFonts w:eastAsia="Garamond" w:cstheme="minorHAnsi"/>
                <w:color w:val="000000" w:themeColor="text1"/>
                <w:sz w:val="22"/>
                <w:szCs w:val="22"/>
              </w:rPr>
              <w:t>127</w:t>
            </w:r>
            <w:r w:rsidR="00383680" w:rsidRPr="008C026F">
              <w:rPr>
                <w:rFonts w:eastAsia="Garamond" w:cstheme="minorHAnsi"/>
                <w:color w:val="000000" w:themeColor="text1"/>
                <w:sz w:val="22"/>
                <w:szCs w:val="22"/>
              </w:rPr>
              <w:t xml:space="preserve"> (95.</w:t>
            </w:r>
            <w:r w:rsidR="00D4056C">
              <w:rPr>
                <w:rFonts w:eastAsia="Garamond" w:cstheme="minorHAnsi"/>
                <w:color w:val="000000" w:themeColor="text1"/>
                <w:sz w:val="22"/>
                <w:szCs w:val="22"/>
              </w:rPr>
              <w:t>5</w:t>
            </w:r>
            <w:r w:rsidR="00383680" w:rsidRPr="008C026F">
              <w:rPr>
                <w:rFonts w:eastAsia="Garamond" w:cstheme="minorHAnsi"/>
                <w:color w:val="000000" w:themeColor="text1"/>
                <w:sz w:val="22"/>
                <w:szCs w:val="22"/>
              </w:rPr>
              <w:t xml:space="preserve">) </w:t>
            </w:r>
          </w:p>
        </w:tc>
      </w:tr>
      <w:tr w:rsidR="00383680" w:rsidRPr="001B2C42" w14:paraId="64C71612" w14:textId="77777777" w:rsidTr="00BC1035">
        <w:trPr>
          <w:jc w:val="center"/>
        </w:trPr>
        <w:tc>
          <w:tcPr>
            <w:tcW w:w="3343" w:type="dxa"/>
            <w:tcBorders>
              <w:top w:val="single" w:sz="4" w:space="0" w:color="auto"/>
            </w:tcBorders>
          </w:tcPr>
          <w:p w14:paraId="52462CEB" w14:textId="77777777" w:rsidR="00383680" w:rsidRPr="001B2C42" w:rsidRDefault="00383680" w:rsidP="008735CC">
            <w:pPr>
              <w:spacing w:line="276" w:lineRule="auto"/>
              <w:rPr>
                <w:rFonts w:cstheme="minorHAnsi"/>
                <w:b/>
                <w:bCs/>
                <w:sz w:val="22"/>
                <w:szCs w:val="22"/>
              </w:rPr>
            </w:pPr>
            <w:r w:rsidRPr="001B2C42">
              <w:rPr>
                <w:rFonts w:cstheme="minorHAnsi"/>
                <w:b/>
                <w:bCs/>
                <w:sz w:val="22"/>
                <w:szCs w:val="22"/>
              </w:rPr>
              <w:t>Smoking history</w:t>
            </w:r>
          </w:p>
        </w:tc>
        <w:tc>
          <w:tcPr>
            <w:tcW w:w="1410" w:type="dxa"/>
            <w:tcBorders>
              <w:top w:val="single" w:sz="4" w:space="0" w:color="auto"/>
            </w:tcBorders>
          </w:tcPr>
          <w:p w14:paraId="6936226A" w14:textId="77777777" w:rsidR="00383680" w:rsidRPr="001B2C42" w:rsidRDefault="00383680" w:rsidP="008735CC">
            <w:pPr>
              <w:jc w:val="center"/>
              <w:rPr>
                <w:rFonts w:cstheme="minorHAnsi"/>
                <w:color w:val="000000" w:themeColor="text1"/>
                <w:sz w:val="22"/>
                <w:szCs w:val="22"/>
              </w:rPr>
            </w:pPr>
          </w:p>
        </w:tc>
        <w:tc>
          <w:tcPr>
            <w:tcW w:w="1519" w:type="dxa"/>
            <w:tcBorders>
              <w:top w:val="single" w:sz="4" w:space="0" w:color="auto"/>
            </w:tcBorders>
          </w:tcPr>
          <w:p w14:paraId="5CD31DB0" w14:textId="77777777" w:rsidR="00383680" w:rsidRPr="001B2C42" w:rsidRDefault="00383680" w:rsidP="008735CC">
            <w:pPr>
              <w:jc w:val="center"/>
              <w:rPr>
                <w:rFonts w:cstheme="minorHAnsi"/>
                <w:color w:val="000000" w:themeColor="text1"/>
                <w:sz w:val="22"/>
                <w:szCs w:val="22"/>
              </w:rPr>
            </w:pPr>
          </w:p>
        </w:tc>
        <w:tc>
          <w:tcPr>
            <w:tcW w:w="1511" w:type="dxa"/>
            <w:gridSpan w:val="2"/>
            <w:tcBorders>
              <w:top w:val="single" w:sz="4" w:space="0" w:color="auto"/>
            </w:tcBorders>
          </w:tcPr>
          <w:p w14:paraId="2A26D955" w14:textId="77777777" w:rsidR="00383680" w:rsidRPr="001B2C42" w:rsidRDefault="00383680" w:rsidP="008735CC">
            <w:pPr>
              <w:jc w:val="center"/>
              <w:rPr>
                <w:rFonts w:cstheme="minorHAnsi"/>
                <w:color w:val="000000" w:themeColor="text1"/>
                <w:sz w:val="22"/>
                <w:szCs w:val="22"/>
              </w:rPr>
            </w:pPr>
          </w:p>
        </w:tc>
        <w:tc>
          <w:tcPr>
            <w:tcW w:w="1543" w:type="dxa"/>
            <w:tcBorders>
              <w:top w:val="single" w:sz="4" w:space="0" w:color="auto"/>
            </w:tcBorders>
          </w:tcPr>
          <w:p w14:paraId="2F6C570A" w14:textId="77777777" w:rsidR="00383680" w:rsidRPr="001B2C42" w:rsidRDefault="00383680" w:rsidP="008735CC">
            <w:pPr>
              <w:jc w:val="center"/>
              <w:rPr>
                <w:rFonts w:cstheme="minorHAnsi"/>
                <w:sz w:val="22"/>
                <w:szCs w:val="22"/>
              </w:rPr>
            </w:pPr>
          </w:p>
        </w:tc>
        <w:tc>
          <w:tcPr>
            <w:tcW w:w="1447" w:type="dxa"/>
            <w:tcBorders>
              <w:top w:val="single" w:sz="4" w:space="0" w:color="auto"/>
            </w:tcBorders>
          </w:tcPr>
          <w:p w14:paraId="6A53E735" w14:textId="77777777" w:rsidR="00383680" w:rsidRPr="001B2C42" w:rsidRDefault="00383680" w:rsidP="008735CC">
            <w:pPr>
              <w:jc w:val="center"/>
              <w:rPr>
                <w:rFonts w:cstheme="minorHAnsi"/>
              </w:rPr>
            </w:pPr>
          </w:p>
        </w:tc>
        <w:tc>
          <w:tcPr>
            <w:tcW w:w="1560" w:type="dxa"/>
            <w:tcBorders>
              <w:top w:val="single" w:sz="4" w:space="0" w:color="auto"/>
            </w:tcBorders>
          </w:tcPr>
          <w:p w14:paraId="2FD9CE85" w14:textId="77777777" w:rsidR="00383680" w:rsidRPr="001B2C42" w:rsidRDefault="00383680" w:rsidP="008735CC">
            <w:pPr>
              <w:jc w:val="center"/>
              <w:rPr>
                <w:rFonts w:cstheme="minorHAnsi"/>
              </w:rPr>
            </w:pPr>
          </w:p>
        </w:tc>
        <w:tc>
          <w:tcPr>
            <w:tcW w:w="1417" w:type="dxa"/>
            <w:tcBorders>
              <w:top w:val="single" w:sz="4" w:space="0" w:color="auto"/>
            </w:tcBorders>
          </w:tcPr>
          <w:p w14:paraId="51D49E3B" w14:textId="77777777" w:rsidR="00383680" w:rsidRPr="001B2C42" w:rsidRDefault="00383680" w:rsidP="008735CC">
            <w:pPr>
              <w:jc w:val="center"/>
              <w:rPr>
                <w:rFonts w:cstheme="minorHAnsi"/>
              </w:rPr>
            </w:pPr>
          </w:p>
        </w:tc>
      </w:tr>
      <w:tr w:rsidR="00383680" w:rsidRPr="001B2C42" w14:paraId="5434C402" w14:textId="77777777" w:rsidTr="00BC1035">
        <w:trPr>
          <w:jc w:val="center"/>
        </w:trPr>
        <w:tc>
          <w:tcPr>
            <w:tcW w:w="3343" w:type="dxa"/>
          </w:tcPr>
          <w:p w14:paraId="44A6AC2C" w14:textId="77777777" w:rsidR="00383680" w:rsidRPr="001B2C42" w:rsidRDefault="00383680" w:rsidP="008735CC">
            <w:pPr>
              <w:spacing w:line="276" w:lineRule="auto"/>
              <w:rPr>
                <w:rFonts w:cstheme="minorHAnsi"/>
                <w:sz w:val="22"/>
                <w:szCs w:val="22"/>
              </w:rPr>
            </w:pPr>
            <w:r w:rsidRPr="001B2C42">
              <w:rPr>
                <w:rFonts w:cstheme="minorHAnsi"/>
                <w:sz w:val="22"/>
                <w:szCs w:val="22"/>
              </w:rPr>
              <w:t>Pre-pregnancy cigarette</w:t>
            </w:r>
            <w:r>
              <w:rPr>
                <w:rFonts w:cstheme="minorHAnsi"/>
                <w:sz w:val="22"/>
                <w:szCs w:val="22"/>
              </w:rPr>
              <w:t>s smoked a day</w:t>
            </w:r>
            <w:r w:rsidRPr="001B2C42">
              <w:rPr>
                <w:rFonts w:cstheme="minorHAnsi"/>
                <w:sz w:val="22"/>
                <w:szCs w:val="22"/>
              </w:rPr>
              <w:t xml:space="preserve"> </w:t>
            </w:r>
            <w:r>
              <w:rPr>
                <w:rFonts w:cstheme="minorHAnsi"/>
                <w:sz w:val="22"/>
                <w:szCs w:val="22"/>
              </w:rPr>
              <w:t>M</w:t>
            </w:r>
            <w:r w:rsidRPr="001B2C42">
              <w:rPr>
                <w:rFonts w:cstheme="minorHAnsi"/>
                <w:sz w:val="22"/>
                <w:szCs w:val="22"/>
              </w:rPr>
              <w:t>ean</w:t>
            </w:r>
            <w:r>
              <w:rPr>
                <w:rFonts w:cstheme="minorHAnsi"/>
                <w:sz w:val="22"/>
                <w:szCs w:val="22"/>
              </w:rPr>
              <w:t xml:space="preserve"> (</w:t>
            </w:r>
            <w:r w:rsidRPr="001B2C42">
              <w:rPr>
                <w:rFonts w:cstheme="minorHAnsi"/>
                <w:sz w:val="22"/>
                <w:szCs w:val="22"/>
              </w:rPr>
              <w:t>SD)</w:t>
            </w:r>
          </w:p>
        </w:tc>
        <w:tc>
          <w:tcPr>
            <w:tcW w:w="1410" w:type="dxa"/>
          </w:tcPr>
          <w:p w14:paraId="4927E295" w14:textId="7CD47991" w:rsidR="00383680" w:rsidRPr="001B2C42" w:rsidRDefault="00305C3E" w:rsidP="008735CC">
            <w:pPr>
              <w:jc w:val="center"/>
              <w:rPr>
                <w:rFonts w:cstheme="minorHAnsi"/>
                <w:color w:val="000000" w:themeColor="text1"/>
                <w:sz w:val="22"/>
                <w:szCs w:val="22"/>
              </w:rPr>
            </w:pPr>
            <w:r>
              <w:rPr>
                <w:rFonts w:cstheme="minorHAnsi"/>
                <w:color w:val="000000" w:themeColor="text1"/>
                <w:sz w:val="22"/>
                <w:szCs w:val="22"/>
              </w:rPr>
              <w:t>12.9</w:t>
            </w:r>
            <w:r w:rsidR="00383680" w:rsidRPr="001B2C42">
              <w:rPr>
                <w:rFonts w:cstheme="minorHAnsi"/>
                <w:color w:val="000000" w:themeColor="text1"/>
                <w:sz w:val="22"/>
                <w:szCs w:val="22"/>
              </w:rPr>
              <w:t xml:space="preserve"> (</w:t>
            </w:r>
            <w:proofErr w:type="gramStart"/>
            <w:r w:rsidR="00383680" w:rsidRPr="001B2C42">
              <w:rPr>
                <w:rFonts w:cstheme="minorHAnsi"/>
                <w:color w:val="000000" w:themeColor="text1"/>
                <w:sz w:val="22"/>
                <w:szCs w:val="22"/>
              </w:rPr>
              <w:t>7.2)</w:t>
            </w:r>
            <w:r w:rsidR="00383680">
              <w:rPr>
                <w:rFonts w:cstheme="minorHAnsi"/>
                <w:sz w:val="22"/>
                <w:szCs w:val="22"/>
                <w:vertAlign w:val="superscript"/>
              </w:rPr>
              <w:t>m</w:t>
            </w:r>
            <w:proofErr w:type="gramEnd"/>
            <w:r w:rsidR="00383680" w:rsidRPr="001B2C42">
              <w:rPr>
                <w:rFonts w:cstheme="minorHAnsi"/>
                <w:color w:val="000000" w:themeColor="text1"/>
                <w:sz w:val="22"/>
                <w:szCs w:val="22"/>
                <w:vertAlign w:val="superscript"/>
              </w:rPr>
              <w:t>[1]</w:t>
            </w:r>
          </w:p>
        </w:tc>
        <w:tc>
          <w:tcPr>
            <w:tcW w:w="1519" w:type="dxa"/>
          </w:tcPr>
          <w:p w14:paraId="1A2C5CBA" w14:textId="6EEE33E2" w:rsidR="00383680" w:rsidRPr="001B2C42" w:rsidRDefault="0095615F" w:rsidP="0095615F">
            <w:pPr>
              <w:rPr>
                <w:rFonts w:cstheme="minorHAnsi"/>
                <w:color w:val="000000" w:themeColor="text1"/>
                <w:sz w:val="22"/>
                <w:szCs w:val="22"/>
              </w:rPr>
            </w:pPr>
            <w:r>
              <w:rPr>
                <w:rFonts w:cstheme="minorHAnsi"/>
                <w:color w:val="000000" w:themeColor="text1"/>
                <w:sz w:val="22"/>
                <w:szCs w:val="22"/>
              </w:rPr>
              <w:t xml:space="preserve">    </w:t>
            </w:r>
            <w:r w:rsidR="002D30B4">
              <w:rPr>
                <w:rFonts w:cstheme="minorHAnsi"/>
                <w:color w:val="000000" w:themeColor="text1"/>
                <w:sz w:val="22"/>
                <w:szCs w:val="22"/>
              </w:rPr>
              <w:t>13.5</w:t>
            </w:r>
            <w:r w:rsidR="00383680" w:rsidRPr="001B2C42">
              <w:rPr>
                <w:rFonts w:cstheme="minorHAnsi"/>
                <w:color w:val="000000" w:themeColor="text1"/>
                <w:sz w:val="22"/>
                <w:szCs w:val="22"/>
              </w:rPr>
              <w:t xml:space="preserve"> (6.7)</w:t>
            </w:r>
          </w:p>
        </w:tc>
        <w:tc>
          <w:tcPr>
            <w:tcW w:w="1511" w:type="dxa"/>
            <w:gridSpan w:val="2"/>
          </w:tcPr>
          <w:p w14:paraId="32EE02F2" w14:textId="2C73C49B" w:rsidR="00383680" w:rsidRPr="001B2C42" w:rsidRDefault="00383680" w:rsidP="008735CC">
            <w:pPr>
              <w:jc w:val="center"/>
              <w:rPr>
                <w:rFonts w:cstheme="minorHAnsi"/>
                <w:color w:val="000000" w:themeColor="text1"/>
                <w:sz w:val="22"/>
                <w:szCs w:val="22"/>
              </w:rPr>
            </w:pPr>
            <w:r w:rsidRPr="001B2C42">
              <w:rPr>
                <w:rFonts w:cstheme="minorHAnsi"/>
                <w:color w:val="000000" w:themeColor="text1"/>
                <w:sz w:val="22"/>
                <w:szCs w:val="22"/>
              </w:rPr>
              <w:t>12</w:t>
            </w:r>
            <w:r w:rsidR="002D30B4">
              <w:rPr>
                <w:rFonts w:cstheme="minorHAnsi"/>
                <w:color w:val="000000" w:themeColor="text1"/>
                <w:sz w:val="22"/>
                <w:szCs w:val="22"/>
              </w:rPr>
              <w:t>.4</w:t>
            </w:r>
            <w:r w:rsidRPr="001B2C42">
              <w:rPr>
                <w:rFonts w:cstheme="minorHAnsi"/>
                <w:color w:val="000000" w:themeColor="text1"/>
                <w:sz w:val="22"/>
                <w:szCs w:val="22"/>
              </w:rPr>
              <w:t xml:space="preserve"> (</w:t>
            </w:r>
            <w:proofErr w:type="gramStart"/>
            <w:r w:rsidRPr="001B2C42">
              <w:rPr>
                <w:rFonts w:cstheme="minorHAnsi"/>
                <w:color w:val="000000" w:themeColor="text1"/>
                <w:sz w:val="22"/>
                <w:szCs w:val="22"/>
              </w:rPr>
              <w:t>6.8)</w:t>
            </w:r>
            <w:r>
              <w:rPr>
                <w:rFonts w:cstheme="minorHAnsi"/>
                <w:sz w:val="22"/>
                <w:szCs w:val="22"/>
                <w:vertAlign w:val="superscript"/>
              </w:rPr>
              <w:t>m</w:t>
            </w:r>
            <w:proofErr w:type="gramEnd"/>
            <w:r w:rsidRPr="001B2C42">
              <w:rPr>
                <w:rFonts w:cstheme="minorHAnsi"/>
                <w:color w:val="000000" w:themeColor="text1"/>
                <w:sz w:val="22"/>
                <w:szCs w:val="22"/>
                <w:vertAlign w:val="superscript"/>
              </w:rPr>
              <w:t>[2]</w:t>
            </w:r>
          </w:p>
        </w:tc>
        <w:tc>
          <w:tcPr>
            <w:tcW w:w="1543" w:type="dxa"/>
          </w:tcPr>
          <w:p w14:paraId="6FF3BA4E" w14:textId="58D57BCF" w:rsidR="00383680" w:rsidRPr="001B2C42" w:rsidRDefault="0095615F" w:rsidP="0095615F">
            <w:pPr>
              <w:rPr>
                <w:rFonts w:cstheme="minorHAnsi"/>
                <w:sz w:val="22"/>
                <w:szCs w:val="22"/>
              </w:rPr>
            </w:pPr>
            <w:r>
              <w:rPr>
                <w:rFonts w:cstheme="minorHAnsi"/>
                <w:sz w:val="22"/>
                <w:szCs w:val="22"/>
              </w:rPr>
              <w:t xml:space="preserve">  </w:t>
            </w:r>
            <w:r w:rsidR="0076677C">
              <w:rPr>
                <w:rFonts w:cstheme="minorHAnsi"/>
                <w:sz w:val="22"/>
                <w:szCs w:val="22"/>
              </w:rPr>
              <w:t>12.9</w:t>
            </w:r>
            <w:r w:rsidR="00BC1035">
              <w:rPr>
                <w:rFonts w:cstheme="minorHAnsi"/>
                <w:sz w:val="22"/>
                <w:szCs w:val="22"/>
                <w:vertAlign w:val="superscript"/>
              </w:rPr>
              <w:t xml:space="preserve"> </w:t>
            </w:r>
            <w:r w:rsidR="00383680" w:rsidRPr="001B2C42">
              <w:rPr>
                <w:rFonts w:cstheme="minorHAnsi"/>
                <w:sz w:val="22"/>
                <w:szCs w:val="22"/>
              </w:rPr>
              <w:t>(</w:t>
            </w:r>
            <w:proofErr w:type="gramStart"/>
            <w:r w:rsidR="00383680" w:rsidRPr="001B2C42">
              <w:rPr>
                <w:rFonts w:cstheme="minorHAnsi"/>
                <w:sz w:val="22"/>
                <w:szCs w:val="22"/>
              </w:rPr>
              <w:t>6.9)</w:t>
            </w:r>
            <w:r w:rsidR="00BC1035">
              <w:rPr>
                <w:rFonts w:cstheme="minorHAnsi"/>
                <w:sz w:val="22"/>
                <w:szCs w:val="22"/>
                <w:vertAlign w:val="superscript"/>
              </w:rPr>
              <w:t>m</w:t>
            </w:r>
            <w:proofErr w:type="gramEnd"/>
            <w:r w:rsidR="00BC1035" w:rsidRPr="001B2C42">
              <w:rPr>
                <w:rFonts w:cstheme="minorHAnsi"/>
                <w:color w:val="000000" w:themeColor="text1"/>
                <w:sz w:val="22"/>
                <w:szCs w:val="22"/>
                <w:vertAlign w:val="superscript"/>
              </w:rPr>
              <w:t>[</w:t>
            </w:r>
            <w:r w:rsidR="00BC1035">
              <w:rPr>
                <w:rFonts w:cstheme="minorHAnsi"/>
                <w:color w:val="000000" w:themeColor="text1"/>
                <w:sz w:val="22"/>
                <w:szCs w:val="22"/>
                <w:vertAlign w:val="superscript"/>
              </w:rPr>
              <w:t>3</w:t>
            </w:r>
            <w:r w:rsidR="00BC1035" w:rsidRPr="001B2C42">
              <w:rPr>
                <w:rFonts w:cstheme="minorHAnsi"/>
                <w:color w:val="000000" w:themeColor="text1"/>
                <w:sz w:val="22"/>
                <w:szCs w:val="22"/>
                <w:vertAlign w:val="superscript"/>
              </w:rPr>
              <w:t>]</w:t>
            </w:r>
          </w:p>
        </w:tc>
        <w:tc>
          <w:tcPr>
            <w:tcW w:w="1447" w:type="dxa"/>
          </w:tcPr>
          <w:p w14:paraId="743F2B9B" w14:textId="4A0D69CB" w:rsidR="00383680" w:rsidRPr="001B2C42" w:rsidRDefault="00383680" w:rsidP="008735CC">
            <w:pPr>
              <w:jc w:val="center"/>
              <w:rPr>
                <w:rFonts w:cstheme="minorHAnsi"/>
              </w:rPr>
            </w:pPr>
            <w:r w:rsidRPr="001B2C42">
              <w:rPr>
                <w:rFonts w:cstheme="minorHAnsi"/>
                <w:color w:val="000000" w:themeColor="text1"/>
                <w:sz w:val="22"/>
                <w:szCs w:val="22"/>
              </w:rPr>
              <w:t>13</w:t>
            </w:r>
            <w:r w:rsidR="00057AF2">
              <w:rPr>
                <w:rFonts w:cstheme="minorHAnsi"/>
                <w:color w:val="000000" w:themeColor="text1"/>
                <w:sz w:val="22"/>
                <w:szCs w:val="22"/>
              </w:rPr>
              <w:t>.2</w:t>
            </w:r>
            <w:r w:rsidRPr="001B2C42">
              <w:rPr>
                <w:rFonts w:cstheme="minorHAnsi"/>
                <w:color w:val="000000" w:themeColor="text1"/>
                <w:sz w:val="22"/>
                <w:szCs w:val="22"/>
              </w:rPr>
              <w:t xml:space="preserve"> (</w:t>
            </w:r>
            <w:proofErr w:type="gramStart"/>
            <w:r w:rsidRPr="001B2C42">
              <w:rPr>
                <w:rFonts w:cstheme="minorHAnsi"/>
                <w:color w:val="000000" w:themeColor="text1"/>
                <w:sz w:val="22"/>
                <w:szCs w:val="22"/>
              </w:rPr>
              <w:t>7.</w:t>
            </w:r>
            <w:r w:rsidR="00DE6E4B">
              <w:rPr>
                <w:rFonts w:cstheme="minorHAnsi"/>
                <w:color w:val="000000" w:themeColor="text1"/>
                <w:sz w:val="22"/>
                <w:szCs w:val="22"/>
              </w:rPr>
              <w:t>0</w:t>
            </w:r>
            <w:r w:rsidRPr="001B2C42">
              <w:rPr>
                <w:rFonts w:cstheme="minorHAnsi"/>
                <w:color w:val="000000" w:themeColor="text1"/>
                <w:sz w:val="22"/>
                <w:szCs w:val="22"/>
              </w:rPr>
              <w:t>)</w:t>
            </w:r>
            <w:r>
              <w:rPr>
                <w:rFonts w:cstheme="minorHAnsi"/>
                <w:sz w:val="22"/>
                <w:szCs w:val="22"/>
                <w:vertAlign w:val="superscript"/>
              </w:rPr>
              <w:t>m</w:t>
            </w:r>
            <w:proofErr w:type="gramEnd"/>
            <w:r w:rsidRPr="001B2C42">
              <w:rPr>
                <w:rFonts w:cstheme="minorHAnsi"/>
                <w:color w:val="000000" w:themeColor="text1"/>
                <w:sz w:val="22"/>
                <w:szCs w:val="22"/>
                <w:vertAlign w:val="superscript"/>
              </w:rPr>
              <w:t>[1]</w:t>
            </w:r>
          </w:p>
        </w:tc>
        <w:tc>
          <w:tcPr>
            <w:tcW w:w="1560" w:type="dxa"/>
          </w:tcPr>
          <w:p w14:paraId="3678E174" w14:textId="2CD52C95" w:rsidR="00383680" w:rsidRPr="001B2C42" w:rsidRDefault="0095615F" w:rsidP="008735CC">
            <w:pPr>
              <w:jc w:val="center"/>
              <w:rPr>
                <w:rFonts w:cstheme="minorHAnsi"/>
              </w:rPr>
            </w:pPr>
            <w:r>
              <w:rPr>
                <w:rFonts w:cstheme="minorHAnsi"/>
                <w:color w:val="000000" w:themeColor="text1"/>
                <w:sz w:val="22"/>
                <w:szCs w:val="22"/>
              </w:rPr>
              <w:t xml:space="preserve">  </w:t>
            </w:r>
            <w:r w:rsidR="00383680" w:rsidRPr="001B2C42">
              <w:rPr>
                <w:rFonts w:cstheme="minorHAnsi"/>
                <w:color w:val="000000" w:themeColor="text1"/>
                <w:sz w:val="22"/>
                <w:szCs w:val="22"/>
              </w:rPr>
              <w:t>14</w:t>
            </w:r>
            <w:r w:rsidR="00DE6E4B">
              <w:rPr>
                <w:rFonts w:cstheme="minorHAnsi"/>
                <w:color w:val="000000" w:themeColor="text1"/>
                <w:sz w:val="22"/>
                <w:szCs w:val="22"/>
              </w:rPr>
              <w:t>.0</w:t>
            </w:r>
            <w:r w:rsidR="00383680" w:rsidRPr="001B2C42">
              <w:rPr>
                <w:rFonts w:cstheme="minorHAnsi"/>
                <w:color w:val="000000" w:themeColor="text1"/>
                <w:sz w:val="22"/>
                <w:szCs w:val="22"/>
              </w:rPr>
              <w:t xml:space="preserve"> (6.</w:t>
            </w:r>
            <w:r w:rsidR="00DE6E4B">
              <w:rPr>
                <w:rFonts w:cstheme="minorHAnsi"/>
                <w:color w:val="000000" w:themeColor="text1"/>
                <w:sz w:val="22"/>
                <w:szCs w:val="22"/>
              </w:rPr>
              <w:t>9</w:t>
            </w:r>
            <w:r w:rsidR="00383680" w:rsidRPr="001B2C42">
              <w:rPr>
                <w:rFonts w:cstheme="minorHAnsi"/>
                <w:color w:val="000000" w:themeColor="text1"/>
                <w:sz w:val="22"/>
                <w:szCs w:val="22"/>
              </w:rPr>
              <w:t>)</w:t>
            </w:r>
          </w:p>
        </w:tc>
        <w:tc>
          <w:tcPr>
            <w:tcW w:w="1417" w:type="dxa"/>
          </w:tcPr>
          <w:p w14:paraId="566DFAA1" w14:textId="666D0E61" w:rsidR="00383680" w:rsidRPr="001B2C42" w:rsidRDefault="0095615F" w:rsidP="008735CC">
            <w:pPr>
              <w:jc w:val="center"/>
              <w:rPr>
                <w:rFonts w:cstheme="minorHAnsi"/>
              </w:rPr>
            </w:pPr>
            <w:r>
              <w:rPr>
                <w:rFonts w:cstheme="minorHAnsi"/>
                <w:color w:val="000000" w:themeColor="text1"/>
                <w:sz w:val="22"/>
                <w:szCs w:val="22"/>
              </w:rPr>
              <w:t xml:space="preserve"> </w:t>
            </w:r>
            <w:r w:rsidR="00383680" w:rsidRPr="001B2C42">
              <w:rPr>
                <w:rFonts w:cstheme="minorHAnsi"/>
                <w:color w:val="000000" w:themeColor="text1"/>
                <w:sz w:val="22"/>
                <w:szCs w:val="22"/>
              </w:rPr>
              <w:t>12</w:t>
            </w:r>
            <w:r w:rsidR="00DF1993">
              <w:rPr>
                <w:rFonts w:cstheme="minorHAnsi"/>
                <w:color w:val="000000" w:themeColor="text1"/>
                <w:sz w:val="22"/>
                <w:szCs w:val="22"/>
              </w:rPr>
              <w:t>.5</w:t>
            </w:r>
            <w:r w:rsidR="00383680" w:rsidRPr="001B2C42">
              <w:rPr>
                <w:rFonts w:cstheme="minorHAnsi"/>
                <w:color w:val="000000" w:themeColor="text1"/>
                <w:sz w:val="22"/>
                <w:szCs w:val="22"/>
              </w:rPr>
              <w:t xml:space="preserve"> (</w:t>
            </w:r>
            <w:proofErr w:type="gramStart"/>
            <w:r w:rsidR="00383680" w:rsidRPr="001B2C42">
              <w:rPr>
                <w:rFonts w:cstheme="minorHAnsi"/>
                <w:color w:val="000000" w:themeColor="text1"/>
                <w:sz w:val="22"/>
                <w:szCs w:val="22"/>
              </w:rPr>
              <w:t>6.</w:t>
            </w:r>
            <w:r w:rsidR="00DF1993">
              <w:rPr>
                <w:rFonts w:cstheme="minorHAnsi"/>
                <w:color w:val="000000" w:themeColor="text1"/>
                <w:sz w:val="22"/>
                <w:szCs w:val="22"/>
              </w:rPr>
              <w:t>9</w:t>
            </w:r>
            <w:r w:rsidR="00383680" w:rsidRPr="001B2C42">
              <w:rPr>
                <w:rFonts w:cstheme="minorHAnsi"/>
                <w:color w:val="000000" w:themeColor="text1"/>
                <w:sz w:val="22"/>
                <w:szCs w:val="22"/>
              </w:rPr>
              <w:t>)</w:t>
            </w:r>
            <w:r w:rsidR="00383680">
              <w:rPr>
                <w:rFonts w:cstheme="minorHAnsi"/>
                <w:sz w:val="22"/>
                <w:szCs w:val="22"/>
                <w:vertAlign w:val="superscript"/>
              </w:rPr>
              <w:t>m</w:t>
            </w:r>
            <w:proofErr w:type="gramEnd"/>
            <w:r w:rsidR="00383680" w:rsidRPr="001B2C42">
              <w:rPr>
                <w:rFonts w:cstheme="minorHAnsi"/>
                <w:color w:val="000000" w:themeColor="text1"/>
                <w:sz w:val="22"/>
                <w:szCs w:val="22"/>
                <w:vertAlign w:val="superscript"/>
              </w:rPr>
              <w:t>[2]</w:t>
            </w:r>
          </w:p>
        </w:tc>
      </w:tr>
      <w:tr w:rsidR="00383680" w:rsidRPr="001B2C42" w14:paraId="5EFBA10F" w14:textId="77777777" w:rsidTr="00BC1035">
        <w:trPr>
          <w:jc w:val="center"/>
        </w:trPr>
        <w:tc>
          <w:tcPr>
            <w:tcW w:w="3343" w:type="dxa"/>
          </w:tcPr>
          <w:p w14:paraId="0750728C" w14:textId="77777777" w:rsidR="00383680" w:rsidRPr="001B2C42" w:rsidRDefault="00383680" w:rsidP="008735CC">
            <w:pPr>
              <w:spacing w:line="276" w:lineRule="auto"/>
              <w:rPr>
                <w:rFonts w:cstheme="minorHAnsi"/>
                <w:sz w:val="22"/>
                <w:szCs w:val="22"/>
              </w:rPr>
            </w:pPr>
            <w:r w:rsidRPr="001B2C42">
              <w:rPr>
                <w:rFonts w:cstheme="minorHAnsi"/>
                <w:sz w:val="22"/>
                <w:szCs w:val="22"/>
              </w:rPr>
              <w:t xml:space="preserve">Weeks </w:t>
            </w:r>
            <w:r>
              <w:rPr>
                <w:rFonts w:cstheme="minorHAnsi"/>
                <w:sz w:val="22"/>
                <w:szCs w:val="22"/>
              </w:rPr>
              <w:t>of continuous smoking abstinence</w:t>
            </w:r>
            <w:r w:rsidRPr="001B2C42">
              <w:rPr>
                <w:rFonts w:cstheme="minorHAnsi"/>
                <w:sz w:val="22"/>
                <w:szCs w:val="22"/>
              </w:rPr>
              <w:t xml:space="preserve"> Mean</w:t>
            </w:r>
            <w:r>
              <w:rPr>
                <w:rFonts w:cstheme="minorHAnsi"/>
                <w:sz w:val="22"/>
                <w:szCs w:val="22"/>
              </w:rPr>
              <w:t xml:space="preserve"> (</w:t>
            </w:r>
            <w:r w:rsidRPr="001B2C42">
              <w:rPr>
                <w:rFonts w:cstheme="minorHAnsi"/>
                <w:sz w:val="22"/>
                <w:szCs w:val="22"/>
              </w:rPr>
              <w:t xml:space="preserve">SD)  </w:t>
            </w:r>
          </w:p>
        </w:tc>
        <w:tc>
          <w:tcPr>
            <w:tcW w:w="1410" w:type="dxa"/>
          </w:tcPr>
          <w:p w14:paraId="344714F7" w14:textId="77777777" w:rsidR="00383680" w:rsidRDefault="00383680" w:rsidP="008735CC">
            <w:pPr>
              <w:jc w:val="center"/>
              <w:rPr>
                <w:rFonts w:cstheme="minorHAnsi"/>
                <w:color w:val="000000" w:themeColor="text1"/>
                <w:sz w:val="22"/>
                <w:szCs w:val="22"/>
              </w:rPr>
            </w:pPr>
          </w:p>
          <w:p w14:paraId="25FC12BC" w14:textId="228F4CE6" w:rsidR="00383680" w:rsidRPr="001B2C42" w:rsidRDefault="00600121" w:rsidP="00600121">
            <w:pPr>
              <w:rPr>
                <w:rFonts w:cstheme="minorHAnsi"/>
                <w:color w:val="000000" w:themeColor="text1"/>
                <w:sz w:val="22"/>
                <w:szCs w:val="22"/>
              </w:rPr>
            </w:pPr>
            <w:r>
              <w:rPr>
                <w:rFonts w:cstheme="minorHAnsi"/>
                <w:color w:val="000000" w:themeColor="text1"/>
                <w:sz w:val="22"/>
                <w:szCs w:val="22"/>
              </w:rPr>
              <w:t xml:space="preserve"> </w:t>
            </w:r>
            <w:r w:rsidR="00383680" w:rsidRPr="001B2C42">
              <w:rPr>
                <w:rFonts w:cstheme="minorHAnsi"/>
                <w:color w:val="000000" w:themeColor="text1"/>
                <w:sz w:val="22"/>
                <w:szCs w:val="22"/>
              </w:rPr>
              <w:t>22.8 (6.4)</w:t>
            </w:r>
          </w:p>
        </w:tc>
        <w:tc>
          <w:tcPr>
            <w:tcW w:w="1519" w:type="dxa"/>
          </w:tcPr>
          <w:p w14:paraId="52678951" w14:textId="77777777" w:rsidR="00383680" w:rsidRDefault="00383680" w:rsidP="008735CC">
            <w:pPr>
              <w:jc w:val="center"/>
              <w:rPr>
                <w:rFonts w:cstheme="minorHAnsi"/>
                <w:color w:val="000000" w:themeColor="text1"/>
                <w:sz w:val="22"/>
                <w:szCs w:val="22"/>
              </w:rPr>
            </w:pPr>
          </w:p>
          <w:p w14:paraId="690BCC27" w14:textId="6C32977E" w:rsidR="00383680" w:rsidRPr="001B2C42" w:rsidRDefault="00600121" w:rsidP="008735CC">
            <w:pPr>
              <w:jc w:val="center"/>
              <w:rPr>
                <w:rFonts w:cstheme="minorHAnsi"/>
                <w:color w:val="000000" w:themeColor="text1"/>
                <w:sz w:val="22"/>
                <w:szCs w:val="22"/>
              </w:rPr>
            </w:pPr>
            <w:r>
              <w:rPr>
                <w:rFonts w:cstheme="minorHAnsi"/>
                <w:color w:val="000000" w:themeColor="text1"/>
                <w:sz w:val="22"/>
                <w:szCs w:val="22"/>
              </w:rPr>
              <w:t xml:space="preserve">   </w:t>
            </w:r>
            <w:r w:rsidR="00383680" w:rsidRPr="001B2C42">
              <w:rPr>
                <w:rFonts w:cstheme="minorHAnsi"/>
                <w:color w:val="000000" w:themeColor="text1"/>
                <w:sz w:val="22"/>
                <w:szCs w:val="22"/>
              </w:rPr>
              <w:t>22.1 (6.6)</w:t>
            </w:r>
            <w:r w:rsidR="00383680" w:rsidRPr="001B2C42">
              <w:rPr>
                <w:rFonts w:cstheme="minorHAnsi"/>
                <w:color w:val="000000" w:themeColor="text1"/>
                <w:sz w:val="22"/>
                <w:szCs w:val="22"/>
                <w:vertAlign w:val="superscript"/>
              </w:rPr>
              <w:t xml:space="preserve"> </w:t>
            </w:r>
            <w:proofErr w:type="gramStart"/>
            <w:r w:rsidR="00383680">
              <w:rPr>
                <w:rFonts w:cstheme="minorHAnsi"/>
                <w:sz w:val="22"/>
                <w:szCs w:val="22"/>
                <w:vertAlign w:val="superscript"/>
              </w:rPr>
              <w:t>m</w:t>
            </w:r>
            <w:r w:rsidR="00383680" w:rsidRPr="001B2C42">
              <w:rPr>
                <w:rFonts w:cstheme="minorHAnsi"/>
                <w:color w:val="000000" w:themeColor="text1"/>
                <w:sz w:val="22"/>
                <w:szCs w:val="22"/>
                <w:vertAlign w:val="superscript"/>
              </w:rPr>
              <w:t>[</w:t>
            </w:r>
            <w:proofErr w:type="gramEnd"/>
            <w:r w:rsidR="00383680" w:rsidRPr="001B2C42">
              <w:rPr>
                <w:rFonts w:cstheme="minorHAnsi"/>
                <w:color w:val="000000" w:themeColor="text1"/>
                <w:sz w:val="22"/>
                <w:szCs w:val="22"/>
                <w:vertAlign w:val="superscript"/>
              </w:rPr>
              <w:t>1]</w:t>
            </w:r>
          </w:p>
        </w:tc>
        <w:tc>
          <w:tcPr>
            <w:tcW w:w="1511" w:type="dxa"/>
            <w:gridSpan w:val="2"/>
          </w:tcPr>
          <w:p w14:paraId="04A3EB4F" w14:textId="77777777" w:rsidR="00383680" w:rsidRDefault="00383680" w:rsidP="008735CC">
            <w:pPr>
              <w:jc w:val="center"/>
              <w:rPr>
                <w:rFonts w:cstheme="minorHAnsi"/>
                <w:color w:val="000000" w:themeColor="text1"/>
                <w:sz w:val="22"/>
                <w:szCs w:val="22"/>
              </w:rPr>
            </w:pPr>
          </w:p>
          <w:p w14:paraId="1F86E1D6" w14:textId="77777777" w:rsidR="00383680" w:rsidRPr="001B2C42" w:rsidRDefault="00383680" w:rsidP="008735CC">
            <w:pPr>
              <w:jc w:val="center"/>
              <w:rPr>
                <w:rFonts w:cstheme="minorHAnsi"/>
                <w:color w:val="000000" w:themeColor="text1"/>
                <w:sz w:val="22"/>
                <w:szCs w:val="22"/>
              </w:rPr>
            </w:pPr>
            <w:r w:rsidRPr="001B2C42">
              <w:rPr>
                <w:rFonts w:cstheme="minorHAnsi"/>
                <w:color w:val="000000" w:themeColor="text1"/>
                <w:sz w:val="22"/>
                <w:szCs w:val="22"/>
              </w:rPr>
              <w:t>23.3 (6.3)</w:t>
            </w:r>
            <w:r w:rsidRPr="001B2C42">
              <w:rPr>
                <w:rFonts w:cstheme="minorHAnsi"/>
                <w:color w:val="000000" w:themeColor="text1"/>
                <w:sz w:val="22"/>
                <w:szCs w:val="22"/>
                <w:vertAlign w:val="superscript"/>
              </w:rPr>
              <w:t xml:space="preserve"> </w:t>
            </w:r>
            <w:proofErr w:type="gramStart"/>
            <w:r>
              <w:rPr>
                <w:rFonts w:cstheme="minorHAnsi"/>
                <w:sz w:val="22"/>
                <w:szCs w:val="22"/>
                <w:vertAlign w:val="superscript"/>
              </w:rPr>
              <w:t>m</w:t>
            </w:r>
            <w:r w:rsidRPr="001B2C42">
              <w:rPr>
                <w:rFonts w:cstheme="minorHAnsi"/>
                <w:color w:val="000000" w:themeColor="text1"/>
                <w:sz w:val="22"/>
                <w:szCs w:val="22"/>
                <w:vertAlign w:val="superscript"/>
              </w:rPr>
              <w:t>[</w:t>
            </w:r>
            <w:proofErr w:type="gramEnd"/>
            <w:r w:rsidRPr="001B2C42">
              <w:rPr>
                <w:rFonts w:cstheme="minorHAnsi"/>
                <w:color w:val="000000" w:themeColor="text1"/>
                <w:sz w:val="22"/>
                <w:szCs w:val="22"/>
                <w:vertAlign w:val="superscript"/>
              </w:rPr>
              <w:t>1]</w:t>
            </w:r>
          </w:p>
        </w:tc>
        <w:tc>
          <w:tcPr>
            <w:tcW w:w="1543" w:type="dxa"/>
          </w:tcPr>
          <w:p w14:paraId="149281B2" w14:textId="77777777" w:rsidR="00383680" w:rsidRDefault="00383680" w:rsidP="008735CC">
            <w:pPr>
              <w:jc w:val="center"/>
              <w:rPr>
                <w:rFonts w:cstheme="minorHAnsi"/>
                <w:sz w:val="22"/>
                <w:szCs w:val="22"/>
              </w:rPr>
            </w:pPr>
          </w:p>
          <w:p w14:paraId="538650EC" w14:textId="46D862B0" w:rsidR="00383680" w:rsidRPr="001B2C42" w:rsidRDefault="00383680" w:rsidP="008735CC">
            <w:pPr>
              <w:jc w:val="center"/>
              <w:rPr>
                <w:rFonts w:cstheme="minorHAnsi"/>
                <w:sz w:val="22"/>
                <w:szCs w:val="22"/>
              </w:rPr>
            </w:pPr>
            <w:r w:rsidRPr="001B2C42">
              <w:rPr>
                <w:rFonts w:cstheme="minorHAnsi"/>
                <w:sz w:val="22"/>
                <w:szCs w:val="22"/>
              </w:rPr>
              <w:t>22.7</w:t>
            </w:r>
            <w:r>
              <w:rPr>
                <w:rFonts w:cstheme="minorHAnsi"/>
                <w:sz w:val="22"/>
                <w:szCs w:val="22"/>
              </w:rPr>
              <w:t xml:space="preserve"> </w:t>
            </w:r>
            <w:r w:rsidRPr="001B2C42">
              <w:rPr>
                <w:rFonts w:cstheme="minorHAnsi"/>
                <w:sz w:val="22"/>
                <w:szCs w:val="22"/>
              </w:rPr>
              <w:t>(</w:t>
            </w:r>
            <w:proofErr w:type="gramStart"/>
            <w:r w:rsidRPr="001B2C42">
              <w:rPr>
                <w:rFonts w:cstheme="minorHAnsi"/>
                <w:sz w:val="22"/>
                <w:szCs w:val="22"/>
              </w:rPr>
              <w:t>6.5)</w:t>
            </w:r>
            <w:r w:rsidR="00BC1035">
              <w:rPr>
                <w:rFonts w:cstheme="minorHAnsi"/>
                <w:sz w:val="22"/>
                <w:szCs w:val="22"/>
                <w:vertAlign w:val="superscript"/>
              </w:rPr>
              <w:t>m</w:t>
            </w:r>
            <w:proofErr w:type="gramEnd"/>
            <w:r w:rsidR="00BC1035" w:rsidRPr="001B2C42">
              <w:rPr>
                <w:rFonts w:cstheme="minorHAnsi"/>
                <w:color w:val="000000" w:themeColor="text1"/>
                <w:sz w:val="22"/>
                <w:szCs w:val="22"/>
                <w:vertAlign w:val="superscript"/>
              </w:rPr>
              <w:t>[2]</w:t>
            </w:r>
          </w:p>
        </w:tc>
        <w:tc>
          <w:tcPr>
            <w:tcW w:w="1447" w:type="dxa"/>
          </w:tcPr>
          <w:p w14:paraId="62DB3D9B" w14:textId="77777777" w:rsidR="00383680" w:rsidRDefault="00383680" w:rsidP="008735CC">
            <w:pPr>
              <w:jc w:val="center"/>
              <w:rPr>
                <w:rFonts w:cstheme="minorHAnsi"/>
                <w:color w:val="000000" w:themeColor="text1"/>
                <w:sz w:val="22"/>
                <w:szCs w:val="22"/>
              </w:rPr>
            </w:pPr>
          </w:p>
          <w:p w14:paraId="0FD75547" w14:textId="7B9AB1C6" w:rsidR="00383680" w:rsidRDefault="00600121" w:rsidP="00600121">
            <w:pPr>
              <w:rPr>
                <w:rFonts w:cstheme="minorHAnsi"/>
              </w:rPr>
            </w:pPr>
            <w:r>
              <w:rPr>
                <w:rFonts w:cstheme="minorHAnsi"/>
                <w:color w:val="000000" w:themeColor="text1"/>
                <w:sz w:val="22"/>
                <w:szCs w:val="22"/>
              </w:rPr>
              <w:t xml:space="preserve">   </w:t>
            </w:r>
            <w:r w:rsidR="00383680" w:rsidRPr="001B2C42">
              <w:rPr>
                <w:rFonts w:cstheme="minorHAnsi"/>
                <w:color w:val="000000" w:themeColor="text1"/>
                <w:sz w:val="22"/>
                <w:szCs w:val="22"/>
              </w:rPr>
              <w:t>22.8 (6.</w:t>
            </w:r>
            <w:r w:rsidR="00F209F0">
              <w:rPr>
                <w:rFonts w:cstheme="minorHAnsi"/>
                <w:color w:val="000000" w:themeColor="text1"/>
                <w:sz w:val="22"/>
                <w:szCs w:val="22"/>
              </w:rPr>
              <w:t>3</w:t>
            </w:r>
            <w:r w:rsidR="00383680" w:rsidRPr="001B2C42">
              <w:rPr>
                <w:rFonts w:cstheme="minorHAnsi"/>
                <w:color w:val="000000" w:themeColor="text1"/>
                <w:sz w:val="22"/>
                <w:szCs w:val="22"/>
              </w:rPr>
              <w:t>)</w:t>
            </w:r>
          </w:p>
        </w:tc>
        <w:tc>
          <w:tcPr>
            <w:tcW w:w="1560" w:type="dxa"/>
          </w:tcPr>
          <w:p w14:paraId="52EF42D5" w14:textId="77777777" w:rsidR="00383680" w:rsidRDefault="00383680" w:rsidP="008735CC">
            <w:pPr>
              <w:jc w:val="center"/>
              <w:rPr>
                <w:rFonts w:cstheme="minorHAnsi"/>
                <w:color w:val="000000" w:themeColor="text1"/>
                <w:sz w:val="22"/>
                <w:szCs w:val="22"/>
              </w:rPr>
            </w:pPr>
          </w:p>
          <w:p w14:paraId="3FE3CE81" w14:textId="5ACF05D5" w:rsidR="00383680" w:rsidRDefault="00383680" w:rsidP="008735CC">
            <w:pPr>
              <w:jc w:val="center"/>
              <w:rPr>
                <w:rFonts w:cstheme="minorHAnsi"/>
              </w:rPr>
            </w:pPr>
            <w:r w:rsidRPr="001B2C42">
              <w:rPr>
                <w:rFonts w:cstheme="minorHAnsi"/>
                <w:color w:val="000000" w:themeColor="text1"/>
                <w:sz w:val="22"/>
                <w:szCs w:val="22"/>
              </w:rPr>
              <w:t>2</w:t>
            </w:r>
            <w:r w:rsidR="00F209F0">
              <w:rPr>
                <w:rFonts w:cstheme="minorHAnsi"/>
                <w:color w:val="000000" w:themeColor="text1"/>
                <w:sz w:val="22"/>
                <w:szCs w:val="22"/>
              </w:rPr>
              <w:t>1</w:t>
            </w:r>
            <w:r w:rsidRPr="001B2C42">
              <w:rPr>
                <w:rFonts w:cstheme="minorHAnsi"/>
                <w:color w:val="000000" w:themeColor="text1"/>
                <w:sz w:val="22"/>
                <w:szCs w:val="22"/>
              </w:rPr>
              <w:t>.</w:t>
            </w:r>
            <w:r w:rsidR="00F209F0">
              <w:rPr>
                <w:rFonts w:cstheme="minorHAnsi"/>
                <w:color w:val="000000" w:themeColor="text1"/>
                <w:sz w:val="22"/>
                <w:szCs w:val="22"/>
              </w:rPr>
              <w:t>8</w:t>
            </w:r>
            <w:r w:rsidRPr="001B2C42">
              <w:rPr>
                <w:rFonts w:cstheme="minorHAnsi"/>
                <w:color w:val="000000" w:themeColor="text1"/>
                <w:sz w:val="22"/>
                <w:szCs w:val="22"/>
              </w:rPr>
              <w:t xml:space="preserve"> (6.</w:t>
            </w:r>
            <w:r w:rsidR="00F209F0">
              <w:rPr>
                <w:rFonts w:cstheme="minorHAnsi"/>
                <w:color w:val="000000" w:themeColor="text1"/>
                <w:sz w:val="22"/>
                <w:szCs w:val="22"/>
              </w:rPr>
              <w:t>8</w:t>
            </w:r>
            <w:r w:rsidRPr="001B2C42">
              <w:rPr>
                <w:rFonts w:cstheme="minorHAnsi"/>
                <w:color w:val="000000" w:themeColor="text1"/>
                <w:sz w:val="22"/>
                <w:szCs w:val="22"/>
              </w:rPr>
              <w:t>)</w:t>
            </w:r>
            <w:r w:rsidRPr="001B2C42">
              <w:rPr>
                <w:rFonts w:cstheme="minorHAnsi"/>
                <w:color w:val="000000" w:themeColor="text1"/>
                <w:sz w:val="22"/>
                <w:szCs w:val="22"/>
                <w:vertAlign w:val="superscript"/>
              </w:rPr>
              <w:t xml:space="preserve"> </w:t>
            </w:r>
            <w:proofErr w:type="gramStart"/>
            <w:r>
              <w:rPr>
                <w:rFonts w:cstheme="minorHAnsi"/>
                <w:sz w:val="22"/>
                <w:szCs w:val="22"/>
                <w:vertAlign w:val="superscript"/>
              </w:rPr>
              <w:t>m</w:t>
            </w:r>
            <w:r w:rsidRPr="001B2C42">
              <w:rPr>
                <w:rFonts w:cstheme="minorHAnsi"/>
                <w:color w:val="000000" w:themeColor="text1"/>
                <w:sz w:val="22"/>
                <w:szCs w:val="22"/>
                <w:vertAlign w:val="superscript"/>
              </w:rPr>
              <w:t>[</w:t>
            </w:r>
            <w:proofErr w:type="gramEnd"/>
            <w:r w:rsidRPr="001B2C42">
              <w:rPr>
                <w:rFonts w:cstheme="minorHAnsi"/>
                <w:color w:val="000000" w:themeColor="text1"/>
                <w:sz w:val="22"/>
                <w:szCs w:val="22"/>
                <w:vertAlign w:val="superscript"/>
              </w:rPr>
              <w:t>1]</w:t>
            </w:r>
          </w:p>
        </w:tc>
        <w:tc>
          <w:tcPr>
            <w:tcW w:w="1417" w:type="dxa"/>
          </w:tcPr>
          <w:p w14:paraId="2175FEA3" w14:textId="77777777" w:rsidR="00383680" w:rsidRDefault="00383680" w:rsidP="008735CC">
            <w:pPr>
              <w:jc w:val="center"/>
              <w:rPr>
                <w:rFonts w:cstheme="minorHAnsi"/>
                <w:color w:val="000000" w:themeColor="text1"/>
                <w:sz w:val="22"/>
                <w:szCs w:val="22"/>
              </w:rPr>
            </w:pPr>
          </w:p>
          <w:p w14:paraId="46B6698A" w14:textId="32EB9B29" w:rsidR="00383680" w:rsidRDefault="00383680" w:rsidP="008735CC">
            <w:pPr>
              <w:jc w:val="center"/>
              <w:rPr>
                <w:rFonts w:cstheme="minorHAnsi"/>
              </w:rPr>
            </w:pPr>
            <w:r w:rsidRPr="001B2C42">
              <w:rPr>
                <w:rFonts w:cstheme="minorHAnsi"/>
                <w:color w:val="000000" w:themeColor="text1"/>
                <w:sz w:val="22"/>
                <w:szCs w:val="22"/>
              </w:rPr>
              <w:t>23.</w:t>
            </w:r>
            <w:r w:rsidR="00F209F0">
              <w:rPr>
                <w:rFonts w:cstheme="minorHAnsi"/>
                <w:color w:val="000000" w:themeColor="text1"/>
                <w:sz w:val="22"/>
                <w:szCs w:val="22"/>
              </w:rPr>
              <w:t>4</w:t>
            </w:r>
            <w:r w:rsidRPr="001B2C42">
              <w:rPr>
                <w:rFonts w:cstheme="minorHAnsi"/>
                <w:color w:val="000000" w:themeColor="text1"/>
                <w:sz w:val="22"/>
                <w:szCs w:val="22"/>
              </w:rPr>
              <w:t xml:space="preserve"> (6.</w:t>
            </w:r>
            <w:r w:rsidR="00BC2317">
              <w:rPr>
                <w:rFonts w:cstheme="minorHAnsi"/>
                <w:color w:val="000000" w:themeColor="text1"/>
                <w:sz w:val="22"/>
                <w:szCs w:val="22"/>
              </w:rPr>
              <w:t>4</w:t>
            </w:r>
            <w:r w:rsidRPr="001B2C42">
              <w:rPr>
                <w:rFonts w:cstheme="minorHAnsi"/>
                <w:color w:val="000000" w:themeColor="text1"/>
                <w:sz w:val="22"/>
                <w:szCs w:val="22"/>
              </w:rPr>
              <w:t>)</w:t>
            </w:r>
            <w:r w:rsidRPr="001B2C42">
              <w:rPr>
                <w:rFonts w:cstheme="minorHAnsi"/>
                <w:color w:val="000000" w:themeColor="text1"/>
                <w:sz w:val="22"/>
                <w:szCs w:val="22"/>
                <w:vertAlign w:val="superscript"/>
              </w:rPr>
              <w:t xml:space="preserve"> </w:t>
            </w:r>
            <w:proofErr w:type="gramStart"/>
            <w:r>
              <w:rPr>
                <w:rFonts w:cstheme="minorHAnsi"/>
                <w:sz w:val="22"/>
                <w:szCs w:val="22"/>
                <w:vertAlign w:val="superscript"/>
              </w:rPr>
              <w:t>m</w:t>
            </w:r>
            <w:r w:rsidRPr="001B2C42">
              <w:rPr>
                <w:rFonts w:cstheme="minorHAnsi"/>
                <w:color w:val="000000" w:themeColor="text1"/>
                <w:sz w:val="22"/>
                <w:szCs w:val="22"/>
                <w:vertAlign w:val="superscript"/>
              </w:rPr>
              <w:t>[</w:t>
            </w:r>
            <w:proofErr w:type="gramEnd"/>
            <w:r w:rsidRPr="001B2C42">
              <w:rPr>
                <w:rFonts w:cstheme="minorHAnsi"/>
                <w:color w:val="000000" w:themeColor="text1"/>
                <w:sz w:val="22"/>
                <w:szCs w:val="22"/>
                <w:vertAlign w:val="superscript"/>
              </w:rPr>
              <w:t>1]</w:t>
            </w:r>
          </w:p>
        </w:tc>
      </w:tr>
      <w:tr w:rsidR="00383680" w:rsidRPr="001B2C42" w14:paraId="416A1200" w14:textId="77777777" w:rsidTr="00BC1035">
        <w:trPr>
          <w:jc w:val="center"/>
        </w:trPr>
        <w:tc>
          <w:tcPr>
            <w:tcW w:w="3343" w:type="dxa"/>
          </w:tcPr>
          <w:p w14:paraId="765E92B0" w14:textId="77777777" w:rsidR="00383680" w:rsidRPr="001B2C42" w:rsidRDefault="00383680" w:rsidP="008735CC">
            <w:pPr>
              <w:spacing w:line="276" w:lineRule="auto"/>
              <w:rPr>
                <w:rFonts w:cstheme="minorHAnsi"/>
                <w:sz w:val="22"/>
                <w:szCs w:val="22"/>
              </w:rPr>
            </w:pPr>
            <w:r w:rsidRPr="001B2C42">
              <w:rPr>
                <w:rFonts w:cstheme="minorHAnsi"/>
                <w:sz w:val="22"/>
                <w:szCs w:val="22"/>
              </w:rPr>
              <w:t>Expired CO level ppm Mean</w:t>
            </w:r>
            <w:r>
              <w:rPr>
                <w:rFonts w:cstheme="minorHAnsi"/>
                <w:sz w:val="22"/>
                <w:szCs w:val="22"/>
              </w:rPr>
              <w:t xml:space="preserve"> (</w:t>
            </w:r>
            <w:r w:rsidRPr="001B2C42">
              <w:rPr>
                <w:rFonts w:cstheme="minorHAnsi"/>
                <w:sz w:val="22"/>
                <w:szCs w:val="22"/>
              </w:rPr>
              <w:t>SD</w:t>
            </w:r>
            <w:r>
              <w:rPr>
                <w:rFonts w:cstheme="minorHAnsi"/>
                <w:sz w:val="22"/>
                <w:szCs w:val="22"/>
              </w:rPr>
              <w:t>)</w:t>
            </w:r>
            <w:r w:rsidRPr="001B2C42">
              <w:rPr>
                <w:rFonts w:cstheme="minorHAnsi"/>
                <w:sz w:val="22"/>
                <w:szCs w:val="22"/>
              </w:rPr>
              <w:t xml:space="preserve"> </w:t>
            </w:r>
          </w:p>
        </w:tc>
        <w:tc>
          <w:tcPr>
            <w:tcW w:w="1410" w:type="dxa"/>
          </w:tcPr>
          <w:p w14:paraId="252E6CC4" w14:textId="640057D3" w:rsidR="00383680" w:rsidRPr="001B2C42" w:rsidRDefault="00600121" w:rsidP="00600121">
            <w:pPr>
              <w:rPr>
                <w:rFonts w:cstheme="minorHAnsi"/>
                <w:color w:val="000000" w:themeColor="text1"/>
                <w:sz w:val="22"/>
                <w:szCs w:val="22"/>
              </w:rPr>
            </w:pPr>
            <w:r>
              <w:rPr>
                <w:rFonts w:cstheme="minorHAnsi"/>
                <w:color w:val="000000" w:themeColor="text1"/>
                <w:sz w:val="22"/>
                <w:szCs w:val="22"/>
              </w:rPr>
              <w:t xml:space="preserve">   </w:t>
            </w:r>
            <w:r w:rsidR="00383680" w:rsidRPr="001B2C42">
              <w:rPr>
                <w:rFonts w:cstheme="minorHAnsi"/>
                <w:color w:val="000000" w:themeColor="text1"/>
                <w:sz w:val="22"/>
                <w:szCs w:val="22"/>
              </w:rPr>
              <w:t>1.1 (0.8)</w:t>
            </w:r>
          </w:p>
        </w:tc>
        <w:tc>
          <w:tcPr>
            <w:tcW w:w="1519" w:type="dxa"/>
          </w:tcPr>
          <w:p w14:paraId="010F5461" w14:textId="110B61DD" w:rsidR="00383680" w:rsidRPr="001B2C42" w:rsidRDefault="009C0E25" w:rsidP="008735CC">
            <w:pPr>
              <w:jc w:val="center"/>
              <w:rPr>
                <w:rFonts w:cstheme="minorHAnsi"/>
                <w:color w:val="000000" w:themeColor="text1"/>
                <w:sz w:val="22"/>
                <w:szCs w:val="22"/>
              </w:rPr>
            </w:pPr>
            <w:r>
              <w:rPr>
                <w:rFonts w:cstheme="minorHAnsi"/>
                <w:color w:val="000000" w:themeColor="text1"/>
                <w:sz w:val="22"/>
                <w:szCs w:val="22"/>
              </w:rPr>
              <w:t xml:space="preserve">   </w:t>
            </w:r>
            <w:r w:rsidR="00600121">
              <w:rPr>
                <w:rFonts w:cstheme="minorHAnsi"/>
                <w:color w:val="000000" w:themeColor="text1"/>
                <w:sz w:val="22"/>
                <w:szCs w:val="22"/>
              </w:rPr>
              <w:t xml:space="preserve"> </w:t>
            </w:r>
            <w:r w:rsidR="00CD041D">
              <w:rPr>
                <w:rFonts w:cstheme="minorHAnsi"/>
                <w:color w:val="000000" w:themeColor="text1"/>
                <w:sz w:val="22"/>
                <w:szCs w:val="22"/>
              </w:rPr>
              <w:t>1.2</w:t>
            </w:r>
            <w:r w:rsidR="00383680" w:rsidRPr="001B2C42">
              <w:rPr>
                <w:rFonts w:cstheme="minorHAnsi"/>
                <w:color w:val="000000" w:themeColor="text1"/>
                <w:sz w:val="22"/>
                <w:szCs w:val="22"/>
              </w:rPr>
              <w:t xml:space="preserve"> (</w:t>
            </w:r>
            <w:proofErr w:type="gramStart"/>
            <w:r w:rsidR="00383680" w:rsidRPr="001B2C42">
              <w:rPr>
                <w:rFonts w:cstheme="minorHAnsi"/>
                <w:color w:val="000000" w:themeColor="text1"/>
                <w:sz w:val="22"/>
                <w:szCs w:val="22"/>
              </w:rPr>
              <w:t>0.7)</w:t>
            </w:r>
            <w:r w:rsidR="00383680">
              <w:rPr>
                <w:rFonts w:cstheme="minorHAnsi"/>
                <w:color w:val="000000" w:themeColor="text1"/>
                <w:sz w:val="22"/>
                <w:szCs w:val="22"/>
                <w:vertAlign w:val="superscript"/>
              </w:rPr>
              <w:t>m</w:t>
            </w:r>
            <w:proofErr w:type="gramEnd"/>
            <w:r w:rsidR="00383680" w:rsidRPr="001B2C42">
              <w:rPr>
                <w:rFonts w:cstheme="minorHAnsi"/>
                <w:color w:val="000000" w:themeColor="text1"/>
                <w:sz w:val="22"/>
                <w:szCs w:val="22"/>
                <w:vertAlign w:val="superscript"/>
              </w:rPr>
              <w:t>[1]</w:t>
            </w:r>
            <w:r w:rsidR="00383680">
              <w:rPr>
                <w:rFonts w:cstheme="minorHAnsi"/>
                <w:color w:val="000000" w:themeColor="text1"/>
                <w:sz w:val="22"/>
                <w:szCs w:val="22"/>
                <w:vertAlign w:val="superscript"/>
              </w:rPr>
              <w:t>a</w:t>
            </w:r>
          </w:p>
        </w:tc>
        <w:tc>
          <w:tcPr>
            <w:tcW w:w="1511" w:type="dxa"/>
            <w:gridSpan w:val="2"/>
          </w:tcPr>
          <w:p w14:paraId="4424B10E" w14:textId="0B5B2B23" w:rsidR="00383680" w:rsidRPr="001B2C42" w:rsidRDefault="00383680" w:rsidP="008735CC">
            <w:pPr>
              <w:jc w:val="center"/>
              <w:rPr>
                <w:rFonts w:cstheme="minorHAnsi"/>
                <w:color w:val="000000" w:themeColor="text1"/>
                <w:sz w:val="22"/>
                <w:szCs w:val="22"/>
              </w:rPr>
            </w:pPr>
            <w:r>
              <w:rPr>
                <w:rFonts w:cstheme="minorHAnsi"/>
                <w:color w:val="000000" w:themeColor="text1"/>
                <w:sz w:val="22"/>
                <w:szCs w:val="22"/>
              </w:rPr>
              <w:t xml:space="preserve">  </w:t>
            </w:r>
            <w:r w:rsidR="009C0E25">
              <w:rPr>
                <w:rFonts w:cstheme="minorHAnsi"/>
                <w:color w:val="000000" w:themeColor="text1"/>
                <w:sz w:val="22"/>
                <w:szCs w:val="22"/>
              </w:rPr>
              <w:t xml:space="preserve"> </w:t>
            </w:r>
            <w:r w:rsidRPr="001B2C42">
              <w:rPr>
                <w:rFonts w:cstheme="minorHAnsi"/>
                <w:color w:val="000000" w:themeColor="text1"/>
                <w:sz w:val="22"/>
                <w:szCs w:val="22"/>
              </w:rPr>
              <w:t>1.2 (</w:t>
            </w:r>
            <w:proofErr w:type="gramStart"/>
            <w:r w:rsidRPr="001B2C42">
              <w:rPr>
                <w:rFonts w:cstheme="minorHAnsi"/>
                <w:color w:val="000000" w:themeColor="text1"/>
                <w:sz w:val="22"/>
                <w:szCs w:val="22"/>
              </w:rPr>
              <w:t>0.8)</w:t>
            </w:r>
            <w:r>
              <w:rPr>
                <w:rFonts w:cstheme="minorHAnsi"/>
                <w:color w:val="000000" w:themeColor="text1"/>
                <w:sz w:val="22"/>
                <w:szCs w:val="22"/>
                <w:vertAlign w:val="superscript"/>
              </w:rPr>
              <w:t>m</w:t>
            </w:r>
            <w:proofErr w:type="gramEnd"/>
            <w:r w:rsidRPr="001B2C42">
              <w:rPr>
                <w:rFonts w:cstheme="minorHAnsi"/>
                <w:color w:val="000000" w:themeColor="text1"/>
                <w:sz w:val="22"/>
                <w:szCs w:val="22"/>
                <w:vertAlign w:val="superscript"/>
              </w:rPr>
              <w:t>[1]</w:t>
            </w:r>
            <w:r>
              <w:rPr>
                <w:rFonts w:cstheme="minorHAnsi"/>
                <w:color w:val="000000" w:themeColor="text1"/>
                <w:sz w:val="22"/>
                <w:szCs w:val="22"/>
                <w:vertAlign w:val="superscript"/>
              </w:rPr>
              <w:t>b</w:t>
            </w:r>
          </w:p>
        </w:tc>
        <w:tc>
          <w:tcPr>
            <w:tcW w:w="1543" w:type="dxa"/>
          </w:tcPr>
          <w:p w14:paraId="4EA9392F" w14:textId="6934D255" w:rsidR="00383680" w:rsidRPr="001B2C42" w:rsidRDefault="00383680" w:rsidP="008735CC">
            <w:pPr>
              <w:jc w:val="center"/>
              <w:rPr>
                <w:rFonts w:cstheme="minorHAnsi"/>
                <w:sz w:val="22"/>
                <w:szCs w:val="22"/>
              </w:rPr>
            </w:pPr>
            <w:r>
              <w:rPr>
                <w:rFonts w:cstheme="minorHAnsi"/>
                <w:sz w:val="22"/>
                <w:szCs w:val="22"/>
              </w:rPr>
              <w:t xml:space="preserve"> </w:t>
            </w:r>
            <w:r w:rsidR="009C0E25">
              <w:rPr>
                <w:rFonts w:cstheme="minorHAnsi"/>
                <w:sz w:val="22"/>
                <w:szCs w:val="22"/>
              </w:rPr>
              <w:t xml:space="preserve">  </w:t>
            </w:r>
            <w:r w:rsidRPr="001B2C42">
              <w:rPr>
                <w:rFonts w:cstheme="minorHAnsi"/>
                <w:sz w:val="22"/>
                <w:szCs w:val="22"/>
              </w:rPr>
              <w:t>1.2</w:t>
            </w:r>
            <w:r>
              <w:rPr>
                <w:rFonts w:cstheme="minorHAnsi"/>
                <w:sz w:val="22"/>
                <w:szCs w:val="22"/>
              </w:rPr>
              <w:t xml:space="preserve"> </w:t>
            </w:r>
            <w:r w:rsidRPr="001B2C42">
              <w:rPr>
                <w:rFonts w:cstheme="minorHAnsi"/>
                <w:sz w:val="22"/>
                <w:szCs w:val="22"/>
              </w:rPr>
              <w:t>(</w:t>
            </w:r>
            <w:proofErr w:type="gramStart"/>
            <w:r w:rsidRPr="001B2C42">
              <w:rPr>
                <w:rFonts w:cstheme="minorHAnsi"/>
                <w:sz w:val="22"/>
                <w:szCs w:val="22"/>
              </w:rPr>
              <w:t>0.8)</w:t>
            </w:r>
            <w:r w:rsidR="00BC1035">
              <w:rPr>
                <w:rFonts w:cstheme="minorHAnsi"/>
                <w:sz w:val="22"/>
                <w:szCs w:val="22"/>
                <w:vertAlign w:val="superscript"/>
              </w:rPr>
              <w:t>m</w:t>
            </w:r>
            <w:proofErr w:type="gramEnd"/>
            <w:r w:rsidR="00BC1035" w:rsidRPr="001B2C42">
              <w:rPr>
                <w:rFonts w:cstheme="minorHAnsi"/>
                <w:color w:val="000000" w:themeColor="text1"/>
                <w:sz w:val="22"/>
                <w:szCs w:val="22"/>
                <w:vertAlign w:val="superscript"/>
              </w:rPr>
              <w:t>[2]</w:t>
            </w:r>
          </w:p>
        </w:tc>
        <w:tc>
          <w:tcPr>
            <w:tcW w:w="1447" w:type="dxa"/>
          </w:tcPr>
          <w:p w14:paraId="4D038FDF" w14:textId="0B085338" w:rsidR="00383680" w:rsidRDefault="00383680" w:rsidP="008735CC">
            <w:pPr>
              <w:jc w:val="center"/>
              <w:rPr>
                <w:rFonts w:cstheme="minorHAnsi"/>
              </w:rPr>
            </w:pPr>
            <w:r w:rsidRPr="001B2C42">
              <w:rPr>
                <w:rFonts w:cstheme="minorHAnsi"/>
                <w:color w:val="000000" w:themeColor="text1"/>
                <w:sz w:val="22"/>
                <w:szCs w:val="22"/>
              </w:rPr>
              <w:t>1.1 (0.8)</w:t>
            </w:r>
          </w:p>
        </w:tc>
        <w:tc>
          <w:tcPr>
            <w:tcW w:w="1560" w:type="dxa"/>
          </w:tcPr>
          <w:p w14:paraId="1CB34903" w14:textId="77777777" w:rsidR="00383680" w:rsidRDefault="00383680" w:rsidP="008735CC">
            <w:pPr>
              <w:jc w:val="center"/>
              <w:rPr>
                <w:rFonts w:cstheme="minorHAnsi"/>
              </w:rPr>
            </w:pPr>
            <w:r>
              <w:rPr>
                <w:rFonts w:cstheme="minorHAnsi"/>
                <w:color w:val="000000" w:themeColor="text1"/>
                <w:sz w:val="22"/>
                <w:szCs w:val="22"/>
              </w:rPr>
              <w:t xml:space="preserve">   </w:t>
            </w:r>
            <w:r w:rsidRPr="001B2C42">
              <w:rPr>
                <w:rFonts w:cstheme="minorHAnsi"/>
                <w:color w:val="000000" w:themeColor="text1"/>
                <w:sz w:val="22"/>
                <w:szCs w:val="22"/>
              </w:rPr>
              <w:t>1.2 (</w:t>
            </w:r>
            <w:proofErr w:type="gramStart"/>
            <w:r w:rsidRPr="001B2C42">
              <w:rPr>
                <w:rFonts w:cstheme="minorHAnsi"/>
                <w:color w:val="000000" w:themeColor="text1"/>
                <w:sz w:val="22"/>
                <w:szCs w:val="22"/>
              </w:rPr>
              <w:t>0.7)</w:t>
            </w:r>
            <w:r>
              <w:rPr>
                <w:rFonts w:cstheme="minorHAnsi"/>
                <w:color w:val="000000" w:themeColor="text1"/>
                <w:sz w:val="22"/>
                <w:szCs w:val="22"/>
                <w:vertAlign w:val="superscript"/>
              </w:rPr>
              <w:t>m</w:t>
            </w:r>
            <w:proofErr w:type="gramEnd"/>
            <w:r w:rsidRPr="001B2C42">
              <w:rPr>
                <w:rFonts w:cstheme="minorHAnsi"/>
                <w:color w:val="000000" w:themeColor="text1"/>
                <w:sz w:val="22"/>
                <w:szCs w:val="22"/>
                <w:vertAlign w:val="superscript"/>
              </w:rPr>
              <w:t>[1]</w:t>
            </w:r>
            <w:r>
              <w:rPr>
                <w:rFonts w:cstheme="minorHAnsi"/>
                <w:color w:val="000000" w:themeColor="text1"/>
                <w:sz w:val="22"/>
                <w:szCs w:val="22"/>
                <w:vertAlign w:val="superscript"/>
              </w:rPr>
              <w:t>a</w:t>
            </w:r>
          </w:p>
        </w:tc>
        <w:tc>
          <w:tcPr>
            <w:tcW w:w="1417" w:type="dxa"/>
          </w:tcPr>
          <w:p w14:paraId="2504BA41" w14:textId="0703C33B" w:rsidR="00383680" w:rsidRDefault="00383680" w:rsidP="008735CC">
            <w:pPr>
              <w:jc w:val="center"/>
              <w:rPr>
                <w:rFonts w:cstheme="minorHAnsi"/>
              </w:rPr>
            </w:pPr>
            <w:r>
              <w:rPr>
                <w:rFonts w:cstheme="minorHAnsi"/>
                <w:color w:val="000000" w:themeColor="text1"/>
                <w:sz w:val="22"/>
                <w:szCs w:val="22"/>
              </w:rPr>
              <w:t xml:space="preserve">  </w:t>
            </w:r>
            <w:r w:rsidRPr="001B2C42">
              <w:rPr>
                <w:rFonts w:cstheme="minorHAnsi"/>
                <w:color w:val="000000" w:themeColor="text1"/>
                <w:sz w:val="22"/>
                <w:szCs w:val="22"/>
              </w:rPr>
              <w:t>1.</w:t>
            </w:r>
            <w:r w:rsidR="00091880">
              <w:rPr>
                <w:rFonts w:cstheme="minorHAnsi"/>
                <w:color w:val="000000" w:themeColor="text1"/>
                <w:sz w:val="22"/>
                <w:szCs w:val="22"/>
              </w:rPr>
              <w:t>3</w:t>
            </w:r>
            <w:r w:rsidRPr="001B2C42">
              <w:rPr>
                <w:rFonts w:cstheme="minorHAnsi"/>
                <w:color w:val="000000" w:themeColor="text1"/>
                <w:sz w:val="22"/>
                <w:szCs w:val="22"/>
              </w:rPr>
              <w:t xml:space="preserve"> (</w:t>
            </w:r>
            <w:proofErr w:type="gramStart"/>
            <w:r w:rsidRPr="001B2C42">
              <w:rPr>
                <w:rFonts w:cstheme="minorHAnsi"/>
                <w:color w:val="000000" w:themeColor="text1"/>
                <w:sz w:val="22"/>
                <w:szCs w:val="22"/>
              </w:rPr>
              <w:t>0.8)</w:t>
            </w:r>
            <w:r>
              <w:rPr>
                <w:rFonts w:cstheme="minorHAnsi"/>
                <w:color w:val="000000" w:themeColor="text1"/>
                <w:sz w:val="22"/>
                <w:szCs w:val="22"/>
                <w:vertAlign w:val="superscript"/>
              </w:rPr>
              <w:t>m</w:t>
            </w:r>
            <w:proofErr w:type="gramEnd"/>
            <w:r w:rsidRPr="001B2C42">
              <w:rPr>
                <w:rFonts w:cstheme="minorHAnsi"/>
                <w:color w:val="000000" w:themeColor="text1"/>
                <w:sz w:val="22"/>
                <w:szCs w:val="22"/>
                <w:vertAlign w:val="superscript"/>
              </w:rPr>
              <w:t>[1]</w:t>
            </w:r>
            <w:r>
              <w:rPr>
                <w:rFonts w:cstheme="minorHAnsi"/>
                <w:color w:val="000000" w:themeColor="text1"/>
                <w:sz w:val="22"/>
                <w:szCs w:val="22"/>
                <w:vertAlign w:val="superscript"/>
              </w:rPr>
              <w:t>b</w:t>
            </w:r>
          </w:p>
        </w:tc>
      </w:tr>
      <w:tr w:rsidR="00383680" w:rsidRPr="001B2C42" w14:paraId="06C5EB3D" w14:textId="77777777" w:rsidTr="00BC1035">
        <w:trPr>
          <w:jc w:val="center"/>
        </w:trPr>
        <w:tc>
          <w:tcPr>
            <w:tcW w:w="3343" w:type="dxa"/>
          </w:tcPr>
          <w:p w14:paraId="1D41614B" w14:textId="031CE900" w:rsidR="00383680" w:rsidRPr="001B2C42" w:rsidRDefault="00383680" w:rsidP="008735CC">
            <w:pPr>
              <w:spacing w:line="276" w:lineRule="auto"/>
              <w:rPr>
                <w:rFonts w:cstheme="minorHAnsi"/>
                <w:sz w:val="22"/>
                <w:szCs w:val="22"/>
              </w:rPr>
            </w:pPr>
            <w:r w:rsidRPr="001B2C42">
              <w:rPr>
                <w:rFonts w:cstheme="minorHAnsi"/>
                <w:sz w:val="22"/>
                <w:szCs w:val="22"/>
              </w:rPr>
              <w:t xml:space="preserve">Very or extremely confident in </w:t>
            </w:r>
            <w:r w:rsidR="00F6706C">
              <w:rPr>
                <w:rFonts w:cstheme="minorHAnsi"/>
                <w:sz w:val="22"/>
                <w:szCs w:val="22"/>
              </w:rPr>
              <w:t>maint</w:t>
            </w:r>
            <w:r w:rsidR="008C3B34">
              <w:rPr>
                <w:rFonts w:cstheme="minorHAnsi"/>
                <w:sz w:val="22"/>
                <w:szCs w:val="22"/>
              </w:rPr>
              <w:t>aining</w:t>
            </w:r>
            <w:r w:rsidRPr="001B2C42">
              <w:rPr>
                <w:rFonts w:cstheme="minorHAnsi"/>
                <w:sz w:val="22"/>
                <w:szCs w:val="22"/>
              </w:rPr>
              <w:t xml:space="preserve"> smoking</w:t>
            </w:r>
            <w:r>
              <w:rPr>
                <w:rFonts w:cstheme="minorHAnsi"/>
                <w:sz w:val="22"/>
                <w:szCs w:val="22"/>
              </w:rPr>
              <w:t xml:space="preserve"> </w:t>
            </w:r>
            <w:r w:rsidR="008C3B34">
              <w:rPr>
                <w:rFonts w:cstheme="minorHAnsi"/>
                <w:sz w:val="22"/>
                <w:szCs w:val="22"/>
              </w:rPr>
              <w:t>abstinence</w:t>
            </w:r>
          </w:p>
        </w:tc>
        <w:tc>
          <w:tcPr>
            <w:tcW w:w="1410" w:type="dxa"/>
          </w:tcPr>
          <w:p w14:paraId="703E452C" w14:textId="77777777" w:rsidR="00383680" w:rsidRDefault="00383680" w:rsidP="008735CC">
            <w:pPr>
              <w:jc w:val="center"/>
              <w:rPr>
                <w:rFonts w:cstheme="minorHAnsi"/>
                <w:color w:val="000000" w:themeColor="text1"/>
                <w:sz w:val="22"/>
                <w:szCs w:val="22"/>
              </w:rPr>
            </w:pPr>
          </w:p>
          <w:p w14:paraId="1FF09B67" w14:textId="3597FA18" w:rsidR="00383680" w:rsidRPr="001B2C42" w:rsidRDefault="00383680" w:rsidP="008735CC">
            <w:pPr>
              <w:rPr>
                <w:rFonts w:cstheme="minorHAnsi"/>
                <w:color w:val="000000" w:themeColor="text1"/>
                <w:sz w:val="22"/>
                <w:szCs w:val="22"/>
              </w:rPr>
            </w:pPr>
            <w:r>
              <w:rPr>
                <w:rFonts w:cstheme="minorHAnsi"/>
                <w:color w:val="000000" w:themeColor="text1"/>
                <w:sz w:val="22"/>
                <w:szCs w:val="22"/>
              </w:rPr>
              <w:t>107</w:t>
            </w:r>
            <w:r w:rsidR="00BC1035">
              <w:rPr>
                <w:rFonts w:cstheme="minorHAnsi"/>
                <w:color w:val="000000" w:themeColor="text1"/>
                <w:sz w:val="22"/>
                <w:szCs w:val="22"/>
              </w:rPr>
              <w:t xml:space="preserve"> </w:t>
            </w:r>
            <w:r>
              <w:rPr>
                <w:rFonts w:cstheme="minorHAnsi"/>
                <w:color w:val="000000" w:themeColor="text1"/>
                <w:sz w:val="22"/>
                <w:szCs w:val="22"/>
              </w:rPr>
              <w:t>(</w:t>
            </w:r>
            <w:proofErr w:type="gramStart"/>
            <w:r w:rsidRPr="001B2C42">
              <w:rPr>
                <w:rFonts w:cstheme="minorHAnsi"/>
                <w:color w:val="000000" w:themeColor="text1"/>
                <w:sz w:val="22"/>
                <w:szCs w:val="22"/>
              </w:rPr>
              <w:t>71.</w:t>
            </w:r>
            <w:r>
              <w:rPr>
                <w:rFonts w:cstheme="minorHAnsi"/>
                <w:color w:val="000000" w:themeColor="text1"/>
                <w:sz w:val="22"/>
                <w:szCs w:val="22"/>
              </w:rPr>
              <w:t>8)</w:t>
            </w:r>
            <w:r>
              <w:rPr>
                <w:rFonts w:cstheme="minorHAnsi"/>
                <w:color w:val="000000" w:themeColor="text1"/>
                <w:sz w:val="22"/>
                <w:szCs w:val="22"/>
                <w:vertAlign w:val="superscript"/>
              </w:rPr>
              <w:t>m</w:t>
            </w:r>
            <w:proofErr w:type="gramEnd"/>
            <w:r w:rsidRPr="001B2C42">
              <w:rPr>
                <w:rFonts w:cstheme="minorHAnsi"/>
                <w:color w:val="000000" w:themeColor="text1"/>
                <w:sz w:val="22"/>
                <w:szCs w:val="22"/>
                <w:vertAlign w:val="superscript"/>
              </w:rPr>
              <w:t>[1]</w:t>
            </w:r>
          </w:p>
        </w:tc>
        <w:tc>
          <w:tcPr>
            <w:tcW w:w="1519" w:type="dxa"/>
          </w:tcPr>
          <w:p w14:paraId="6C867FFA" w14:textId="77777777" w:rsidR="00383680" w:rsidRDefault="00383680" w:rsidP="008735CC">
            <w:pPr>
              <w:jc w:val="center"/>
              <w:rPr>
                <w:rFonts w:cstheme="minorHAnsi"/>
                <w:color w:val="000000" w:themeColor="text1"/>
                <w:sz w:val="22"/>
                <w:szCs w:val="22"/>
              </w:rPr>
            </w:pPr>
          </w:p>
          <w:p w14:paraId="7EE8978C" w14:textId="10690D16" w:rsidR="00383680" w:rsidRPr="001B2C42" w:rsidRDefault="009C0E25" w:rsidP="009C0E25">
            <w:pPr>
              <w:rPr>
                <w:rFonts w:cstheme="minorHAnsi"/>
                <w:color w:val="000000" w:themeColor="text1"/>
                <w:sz w:val="22"/>
                <w:szCs w:val="22"/>
              </w:rPr>
            </w:pPr>
            <w:r>
              <w:rPr>
                <w:rFonts w:cstheme="minorHAnsi"/>
                <w:color w:val="000000" w:themeColor="text1"/>
                <w:sz w:val="22"/>
                <w:szCs w:val="22"/>
              </w:rPr>
              <w:t xml:space="preserve">  </w:t>
            </w:r>
            <w:r w:rsidR="00383680">
              <w:rPr>
                <w:rFonts w:cstheme="minorHAnsi"/>
                <w:color w:val="000000" w:themeColor="text1"/>
                <w:sz w:val="22"/>
                <w:szCs w:val="22"/>
              </w:rPr>
              <w:t>99 (</w:t>
            </w:r>
            <w:r w:rsidR="00383680" w:rsidRPr="001B2C42">
              <w:rPr>
                <w:rFonts w:cstheme="minorHAnsi"/>
                <w:color w:val="000000" w:themeColor="text1"/>
                <w:sz w:val="22"/>
                <w:szCs w:val="22"/>
              </w:rPr>
              <w:t>64.3</w:t>
            </w:r>
            <w:r w:rsidR="00383680">
              <w:rPr>
                <w:rFonts w:cstheme="minorHAnsi"/>
                <w:color w:val="000000" w:themeColor="text1"/>
                <w:sz w:val="22"/>
                <w:szCs w:val="22"/>
              </w:rPr>
              <w:t>)</w:t>
            </w:r>
          </w:p>
        </w:tc>
        <w:tc>
          <w:tcPr>
            <w:tcW w:w="1511" w:type="dxa"/>
            <w:gridSpan w:val="2"/>
          </w:tcPr>
          <w:p w14:paraId="3C0ACE45" w14:textId="77777777" w:rsidR="00383680" w:rsidRDefault="00383680" w:rsidP="008735CC">
            <w:pPr>
              <w:jc w:val="center"/>
              <w:rPr>
                <w:rFonts w:cstheme="minorHAnsi"/>
                <w:color w:val="000000" w:themeColor="text1"/>
                <w:sz w:val="22"/>
                <w:szCs w:val="22"/>
              </w:rPr>
            </w:pPr>
          </w:p>
          <w:p w14:paraId="05980303" w14:textId="04F85FF0" w:rsidR="00383680" w:rsidRPr="001B2C42" w:rsidRDefault="005E4CF4" w:rsidP="005E4CF4">
            <w:pPr>
              <w:rPr>
                <w:rFonts w:cstheme="minorHAnsi"/>
                <w:color w:val="000000" w:themeColor="text1"/>
                <w:sz w:val="22"/>
                <w:szCs w:val="22"/>
              </w:rPr>
            </w:pPr>
            <w:r>
              <w:rPr>
                <w:rFonts w:cstheme="minorHAnsi"/>
                <w:color w:val="000000" w:themeColor="text1"/>
                <w:sz w:val="22"/>
                <w:szCs w:val="22"/>
              </w:rPr>
              <w:t xml:space="preserve">  </w:t>
            </w:r>
            <w:r w:rsidR="00383680">
              <w:rPr>
                <w:rFonts w:cstheme="minorHAnsi"/>
                <w:color w:val="000000" w:themeColor="text1"/>
                <w:sz w:val="22"/>
                <w:szCs w:val="22"/>
              </w:rPr>
              <w:t>110 (</w:t>
            </w:r>
            <w:r w:rsidR="00383680" w:rsidRPr="001B2C42">
              <w:rPr>
                <w:rFonts w:cstheme="minorHAnsi"/>
                <w:color w:val="000000" w:themeColor="text1"/>
                <w:sz w:val="22"/>
                <w:szCs w:val="22"/>
              </w:rPr>
              <w:t>69.2</w:t>
            </w:r>
            <w:r w:rsidR="00383680">
              <w:rPr>
                <w:rFonts w:cstheme="minorHAnsi"/>
                <w:color w:val="000000" w:themeColor="text1"/>
                <w:sz w:val="22"/>
                <w:szCs w:val="22"/>
              </w:rPr>
              <w:t>)</w:t>
            </w:r>
          </w:p>
        </w:tc>
        <w:tc>
          <w:tcPr>
            <w:tcW w:w="1543" w:type="dxa"/>
          </w:tcPr>
          <w:p w14:paraId="33B84AAE" w14:textId="77777777" w:rsidR="00383680" w:rsidRDefault="00383680" w:rsidP="008735CC">
            <w:pPr>
              <w:jc w:val="center"/>
              <w:rPr>
                <w:rFonts w:cstheme="minorHAnsi"/>
                <w:sz w:val="22"/>
                <w:szCs w:val="22"/>
              </w:rPr>
            </w:pPr>
          </w:p>
          <w:p w14:paraId="4015BEB7" w14:textId="505683F0" w:rsidR="00383680" w:rsidRPr="001B2C42" w:rsidRDefault="00383680" w:rsidP="008735CC">
            <w:pPr>
              <w:jc w:val="center"/>
              <w:rPr>
                <w:rFonts w:cstheme="minorHAnsi"/>
                <w:sz w:val="22"/>
                <w:szCs w:val="22"/>
              </w:rPr>
            </w:pPr>
            <w:r>
              <w:rPr>
                <w:rFonts w:cstheme="minorHAnsi"/>
                <w:sz w:val="22"/>
                <w:szCs w:val="22"/>
              </w:rPr>
              <w:t>316 (</w:t>
            </w:r>
            <w:proofErr w:type="gramStart"/>
            <w:r w:rsidRPr="001B2C42">
              <w:rPr>
                <w:rFonts w:cstheme="minorHAnsi"/>
                <w:sz w:val="22"/>
                <w:szCs w:val="22"/>
              </w:rPr>
              <w:t>68.4</w:t>
            </w:r>
            <w:r>
              <w:rPr>
                <w:rFonts w:cstheme="minorHAnsi"/>
                <w:sz w:val="22"/>
                <w:szCs w:val="22"/>
              </w:rPr>
              <w:t>)</w:t>
            </w:r>
            <w:r w:rsidR="00BC1035">
              <w:rPr>
                <w:rFonts w:cstheme="minorHAnsi"/>
                <w:sz w:val="22"/>
                <w:szCs w:val="22"/>
                <w:vertAlign w:val="superscript"/>
              </w:rPr>
              <w:t>m</w:t>
            </w:r>
            <w:proofErr w:type="gramEnd"/>
            <w:r w:rsidR="00BC1035" w:rsidRPr="001B2C42">
              <w:rPr>
                <w:rFonts w:cstheme="minorHAnsi"/>
                <w:color w:val="000000" w:themeColor="text1"/>
                <w:sz w:val="22"/>
                <w:szCs w:val="22"/>
                <w:vertAlign w:val="superscript"/>
              </w:rPr>
              <w:t>[</w:t>
            </w:r>
            <w:r w:rsidR="00BC1035">
              <w:rPr>
                <w:rFonts w:cstheme="minorHAnsi"/>
                <w:color w:val="000000" w:themeColor="text1"/>
                <w:sz w:val="22"/>
                <w:szCs w:val="22"/>
                <w:vertAlign w:val="superscript"/>
              </w:rPr>
              <w:t>1</w:t>
            </w:r>
            <w:r w:rsidR="00BC1035" w:rsidRPr="001B2C42">
              <w:rPr>
                <w:rFonts w:cstheme="minorHAnsi"/>
                <w:color w:val="000000" w:themeColor="text1"/>
                <w:sz w:val="22"/>
                <w:szCs w:val="22"/>
                <w:vertAlign w:val="superscript"/>
              </w:rPr>
              <w:t>]</w:t>
            </w:r>
          </w:p>
        </w:tc>
        <w:tc>
          <w:tcPr>
            <w:tcW w:w="1447" w:type="dxa"/>
          </w:tcPr>
          <w:p w14:paraId="1D425397" w14:textId="77777777" w:rsidR="00383680" w:rsidRDefault="00383680" w:rsidP="008735CC">
            <w:pPr>
              <w:jc w:val="center"/>
              <w:rPr>
                <w:rFonts w:cstheme="minorHAnsi"/>
                <w:color w:val="000000" w:themeColor="text1"/>
                <w:sz w:val="22"/>
                <w:szCs w:val="22"/>
              </w:rPr>
            </w:pPr>
          </w:p>
          <w:p w14:paraId="148D8AEB" w14:textId="058A6B10" w:rsidR="00383680" w:rsidRDefault="005E4CF4" w:rsidP="008735CC">
            <w:pPr>
              <w:jc w:val="center"/>
              <w:rPr>
                <w:rFonts w:cstheme="minorHAnsi"/>
              </w:rPr>
            </w:pPr>
            <w:r>
              <w:rPr>
                <w:rFonts w:cstheme="minorHAnsi"/>
                <w:color w:val="000000" w:themeColor="text1"/>
                <w:sz w:val="22"/>
                <w:szCs w:val="22"/>
              </w:rPr>
              <w:t xml:space="preserve">   </w:t>
            </w:r>
            <w:r w:rsidR="00D0757B">
              <w:rPr>
                <w:rFonts w:cstheme="minorHAnsi"/>
                <w:color w:val="000000" w:themeColor="text1"/>
                <w:sz w:val="22"/>
                <w:szCs w:val="22"/>
              </w:rPr>
              <w:t xml:space="preserve">72 </w:t>
            </w:r>
            <w:r w:rsidR="00383680">
              <w:rPr>
                <w:rFonts w:cstheme="minorHAnsi"/>
                <w:color w:val="000000" w:themeColor="text1"/>
                <w:sz w:val="22"/>
                <w:szCs w:val="22"/>
              </w:rPr>
              <w:t>(</w:t>
            </w:r>
            <w:proofErr w:type="gramStart"/>
            <w:r w:rsidR="002B1040">
              <w:rPr>
                <w:rFonts w:cstheme="minorHAnsi"/>
                <w:color w:val="000000" w:themeColor="text1"/>
                <w:sz w:val="22"/>
                <w:szCs w:val="22"/>
              </w:rPr>
              <w:t>66.7</w:t>
            </w:r>
            <w:r w:rsidR="00383680">
              <w:rPr>
                <w:rFonts w:cstheme="minorHAnsi"/>
                <w:color w:val="000000" w:themeColor="text1"/>
                <w:sz w:val="22"/>
                <w:szCs w:val="22"/>
              </w:rPr>
              <w:t>)</w:t>
            </w:r>
            <w:r w:rsidR="00383680">
              <w:rPr>
                <w:rFonts w:cstheme="minorHAnsi"/>
                <w:color w:val="000000" w:themeColor="text1"/>
                <w:sz w:val="22"/>
                <w:szCs w:val="22"/>
                <w:vertAlign w:val="superscript"/>
              </w:rPr>
              <w:t>m</w:t>
            </w:r>
            <w:proofErr w:type="gramEnd"/>
            <w:r w:rsidR="00383680" w:rsidRPr="001B2C42">
              <w:rPr>
                <w:rFonts w:cstheme="minorHAnsi"/>
                <w:color w:val="000000" w:themeColor="text1"/>
                <w:sz w:val="22"/>
                <w:szCs w:val="22"/>
                <w:vertAlign w:val="superscript"/>
              </w:rPr>
              <w:t>[1]</w:t>
            </w:r>
          </w:p>
        </w:tc>
        <w:tc>
          <w:tcPr>
            <w:tcW w:w="1560" w:type="dxa"/>
          </w:tcPr>
          <w:p w14:paraId="151722A7" w14:textId="77777777" w:rsidR="00383680" w:rsidRDefault="00383680" w:rsidP="008735CC">
            <w:pPr>
              <w:jc w:val="center"/>
              <w:rPr>
                <w:rFonts w:cstheme="minorHAnsi"/>
                <w:color w:val="000000" w:themeColor="text1"/>
                <w:sz w:val="22"/>
                <w:szCs w:val="22"/>
              </w:rPr>
            </w:pPr>
          </w:p>
          <w:p w14:paraId="33992CDF" w14:textId="5D58C411" w:rsidR="00383680" w:rsidRDefault="00486525" w:rsidP="00486525">
            <w:pPr>
              <w:rPr>
                <w:rFonts w:cstheme="minorHAnsi"/>
              </w:rPr>
            </w:pPr>
            <w:r>
              <w:rPr>
                <w:rFonts w:cstheme="minorHAnsi"/>
                <w:color w:val="000000" w:themeColor="text1"/>
                <w:sz w:val="22"/>
                <w:szCs w:val="22"/>
              </w:rPr>
              <w:t xml:space="preserve">     </w:t>
            </w:r>
            <w:r w:rsidR="005E4CF4">
              <w:rPr>
                <w:rFonts w:cstheme="minorHAnsi"/>
                <w:color w:val="000000" w:themeColor="text1"/>
                <w:sz w:val="22"/>
                <w:szCs w:val="22"/>
              </w:rPr>
              <w:t xml:space="preserve"> </w:t>
            </w:r>
            <w:r w:rsidR="00606B92">
              <w:rPr>
                <w:rFonts w:cstheme="minorHAnsi"/>
                <w:color w:val="000000" w:themeColor="text1"/>
                <w:sz w:val="22"/>
                <w:szCs w:val="22"/>
              </w:rPr>
              <w:t>72</w:t>
            </w:r>
            <w:r w:rsidR="00383680">
              <w:rPr>
                <w:rFonts w:cstheme="minorHAnsi"/>
                <w:color w:val="000000" w:themeColor="text1"/>
                <w:sz w:val="22"/>
                <w:szCs w:val="22"/>
              </w:rPr>
              <w:t xml:space="preserve"> (</w:t>
            </w:r>
            <w:r w:rsidR="00383680" w:rsidRPr="001B2C42">
              <w:rPr>
                <w:rFonts w:cstheme="minorHAnsi"/>
                <w:color w:val="000000" w:themeColor="text1"/>
                <w:sz w:val="22"/>
                <w:szCs w:val="22"/>
              </w:rPr>
              <w:t>64.3</w:t>
            </w:r>
            <w:r w:rsidR="00383680">
              <w:rPr>
                <w:rFonts w:cstheme="minorHAnsi"/>
                <w:color w:val="000000" w:themeColor="text1"/>
                <w:sz w:val="22"/>
                <w:szCs w:val="22"/>
              </w:rPr>
              <w:t>)</w:t>
            </w:r>
          </w:p>
        </w:tc>
        <w:tc>
          <w:tcPr>
            <w:tcW w:w="1417" w:type="dxa"/>
          </w:tcPr>
          <w:p w14:paraId="165B3670" w14:textId="77777777" w:rsidR="00383680" w:rsidRDefault="00383680" w:rsidP="008735CC">
            <w:pPr>
              <w:jc w:val="center"/>
              <w:rPr>
                <w:rFonts w:cstheme="minorHAnsi"/>
                <w:color w:val="000000" w:themeColor="text1"/>
                <w:sz w:val="22"/>
                <w:szCs w:val="22"/>
              </w:rPr>
            </w:pPr>
          </w:p>
          <w:p w14:paraId="44442ED8" w14:textId="66739078" w:rsidR="00383680" w:rsidRDefault="005E4CF4" w:rsidP="005E4CF4">
            <w:pPr>
              <w:rPr>
                <w:rFonts w:cstheme="minorHAnsi"/>
              </w:rPr>
            </w:pPr>
            <w:r>
              <w:rPr>
                <w:rFonts w:cstheme="minorHAnsi"/>
                <w:color w:val="000000" w:themeColor="text1"/>
                <w:sz w:val="22"/>
                <w:szCs w:val="22"/>
              </w:rPr>
              <w:t xml:space="preserve">   </w:t>
            </w:r>
            <w:r w:rsidR="00606B92">
              <w:rPr>
                <w:rFonts w:cstheme="minorHAnsi"/>
                <w:color w:val="000000" w:themeColor="text1"/>
                <w:sz w:val="22"/>
                <w:szCs w:val="22"/>
              </w:rPr>
              <w:t>89</w:t>
            </w:r>
            <w:r w:rsidR="00383680">
              <w:rPr>
                <w:rFonts w:cstheme="minorHAnsi"/>
                <w:color w:val="000000" w:themeColor="text1"/>
                <w:sz w:val="22"/>
                <w:szCs w:val="22"/>
              </w:rPr>
              <w:t xml:space="preserve"> (</w:t>
            </w:r>
            <w:r w:rsidR="00383680" w:rsidRPr="001B2C42">
              <w:rPr>
                <w:rFonts w:cstheme="minorHAnsi"/>
                <w:color w:val="000000" w:themeColor="text1"/>
                <w:sz w:val="22"/>
                <w:szCs w:val="22"/>
              </w:rPr>
              <w:t>6</w:t>
            </w:r>
            <w:r w:rsidR="00606B92">
              <w:rPr>
                <w:rFonts w:cstheme="minorHAnsi"/>
                <w:color w:val="000000" w:themeColor="text1"/>
                <w:sz w:val="22"/>
                <w:szCs w:val="22"/>
              </w:rPr>
              <w:t>6</w:t>
            </w:r>
            <w:r w:rsidR="00383680" w:rsidRPr="001B2C42">
              <w:rPr>
                <w:rFonts w:cstheme="minorHAnsi"/>
                <w:color w:val="000000" w:themeColor="text1"/>
                <w:sz w:val="22"/>
                <w:szCs w:val="22"/>
              </w:rPr>
              <w:t>.</w:t>
            </w:r>
            <w:r w:rsidR="00606B92">
              <w:rPr>
                <w:rFonts w:cstheme="minorHAnsi"/>
                <w:color w:val="000000" w:themeColor="text1"/>
                <w:sz w:val="22"/>
                <w:szCs w:val="22"/>
              </w:rPr>
              <w:t>9</w:t>
            </w:r>
            <w:r w:rsidR="00383680">
              <w:rPr>
                <w:rFonts w:cstheme="minorHAnsi"/>
                <w:color w:val="000000" w:themeColor="text1"/>
                <w:sz w:val="22"/>
                <w:szCs w:val="22"/>
              </w:rPr>
              <w:t>)</w:t>
            </w:r>
          </w:p>
        </w:tc>
      </w:tr>
      <w:tr w:rsidR="00383680" w:rsidRPr="001B2C42" w14:paraId="0A60868F" w14:textId="77777777" w:rsidTr="00BC1035">
        <w:trPr>
          <w:trHeight w:val="68"/>
          <w:jc w:val="center"/>
        </w:trPr>
        <w:tc>
          <w:tcPr>
            <w:tcW w:w="3343" w:type="dxa"/>
          </w:tcPr>
          <w:p w14:paraId="71DE43AC" w14:textId="77777777" w:rsidR="00383680" w:rsidRPr="001B2C42" w:rsidRDefault="00383680" w:rsidP="008735CC">
            <w:pPr>
              <w:spacing w:line="276" w:lineRule="auto"/>
              <w:rPr>
                <w:rFonts w:cstheme="minorHAnsi"/>
                <w:sz w:val="22"/>
                <w:szCs w:val="22"/>
              </w:rPr>
            </w:pPr>
            <w:r w:rsidRPr="001B2C42">
              <w:rPr>
                <w:rFonts w:cstheme="minorHAnsi"/>
                <w:sz w:val="22"/>
                <w:szCs w:val="22"/>
              </w:rPr>
              <w:t>Use</w:t>
            </w:r>
            <w:r>
              <w:rPr>
                <w:rFonts w:cstheme="minorHAnsi"/>
                <w:sz w:val="22"/>
                <w:szCs w:val="22"/>
              </w:rPr>
              <w:t>s</w:t>
            </w:r>
            <w:r w:rsidRPr="001B2C42">
              <w:rPr>
                <w:rFonts w:cstheme="minorHAnsi"/>
                <w:sz w:val="22"/>
                <w:szCs w:val="22"/>
              </w:rPr>
              <w:t xml:space="preserve"> nicotine replacement </w:t>
            </w:r>
            <w:r>
              <w:rPr>
                <w:rFonts w:cstheme="minorHAnsi"/>
                <w:sz w:val="22"/>
                <w:szCs w:val="22"/>
              </w:rPr>
              <w:t xml:space="preserve">therapy </w:t>
            </w:r>
          </w:p>
        </w:tc>
        <w:tc>
          <w:tcPr>
            <w:tcW w:w="1410" w:type="dxa"/>
          </w:tcPr>
          <w:p w14:paraId="76D70662" w14:textId="77777777" w:rsidR="00383680" w:rsidRPr="001B2C42" w:rsidRDefault="00383680" w:rsidP="008735CC">
            <w:pPr>
              <w:rPr>
                <w:rFonts w:cstheme="minorHAnsi"/>
                <w:color w:val="000000" w:themeColor="text1"/>
                <w:sz w:val="22"/>
                <w:szCs w:val="22"/>
              </w:rPr>
            </w:pPr>
            <w:r>
              <w:rPr>
                <w:rFonts w:cstheme="minorHAnsi"/>
                <w:color w:val="000000" w:themeColor="text1"/>
                <w:sz w:val="22"/>
                <w:szCs w:val="22"/>
              </w:rPr>
              <w:t xml:space="preserve">  15 (</w:t>
            </w:r>
            <w:r w:rsidRPr="001B2C42">
              <w:rPr>
                <w:rFonts w:cstheme="minorHAnsi"/>
                <w:color w:val="000000" w:themeColor="text1"/>
                <w:sz w:val="22"/>
                <w:szCs w:val="22"/>
              </w:rPr>
              <w:t>10.</w:t>
            </w:r>
            <w:r>
              <w:rPr>
                <w:rFonts w:cstheme="minorHAnsi"/>
                <w:color w:val="000000" w:themeColor="text1"/>
                <w:sz w:val="22"/>
                <w:szCs w:val="22"/>
              </w:rPr>
              <w:t>1)</w:t>
            </w:r>
          </w:p>
        </w:tc>
        <w:tc>
          <w:tcPr>
            <w:tcW w:w="1519" w:type="dxa"/>
          </w:tcPr>
          <w:p w14:paraId="321CC2D5" w14:textId="6C8BDA79" w:rsidR="00383680" w:rsidRPr="001B2C42" w:rsidRDefault="00383680" w:rsidP="008735CC">
            <w:pPr>
              <w:rPr>
                <w:rFonts w:cstheme="minorHAnsi"/>
                <w:color w:val="000000" w:themeColor="text1"/>
                <w:sz w:val="22"/>
                <w:szCs w:val="22"/>
              </w:rPr>
            </w:pPr>
            <w:r>
              <w:rPr>
                <w:rFonts w:cstheme="minorHAnsi"/>
                <w:color w:val="000000" w:themeColor="text1"/>
                <w:sz w:val="22"/>
                <w:szCs w:val="22"/>
              </w:rPr>
              <w:t xml:space="preserve">  22 (</w:t>
            </w:r>
            <w:r w:rsidRPr="001B2C42">
              <w:rPr>
                <w:rFonts w:cstheme="minorHAnsi"/>
                <w:color w:val="000000" w:themeColor="text1"/>
                <w:sz w:val="22"/>
                <w:szCs w:val="22"/>
              </w:rPr>
              <w:t>14.3</w:t>
            </w:r>
            <w:r>
              <w:rPr>
                <w:rFonts w:cstheme="minorHAnsi"/>
                <w:color w:val="000000" w:themeColor="text1"/>
                <w:sz w:val="22"/>
                <w:szCs w:val="22"/>
              </w:rPr>
              <w:t>)</w:t>
            </w:r>
          </w:p>
        </w:tc>
        <w:tc>
          <w:tcPr>
            <w:tcW w:w="1511" w:type="dxa"/>
            <w:gridSpan w:val="2"/>
          </w:tcPr>
          <w:p w14:paraId="146B2825" w14:textId="58CD6B5B" w:rsidR="00383680" w:rsidRPr="001B2C42" w:rsidRDefault="00383680" w:rsidP="008735CC">
            <w:pPr>
              <w:rPr>
                <w:rFonts w:cstheme="minorHAnsi"/>
                <w:color w:val="000000" w:themeColor="text1"/>
                <w:sz w:val="22"/>
                <w:szCs w:val="22"/>
              </w:rPr>
            </w:pPr>
            <w:r>
              <w:rPr>
                <w:rFonts w:cstheme="minorHAnsi"/>
                <w:color w:val="000000" w:themeColor="text1"/>
                <w:sz w:val="22"/>
                <w:szCs w:val="22"/>
              </w:rPr>
              <w:t xml:space="preserve">   </w:t>
            </w:r>
            <w:r w:rsidR="005E4CF4">
              <w:rPr>
                <w:rFonts w:cstheme="minorHAnsi"/>
                <w:color w:val="000000" w:themeColor="text1"/>
                <w:sz w:val="22"/>
                <w:szCs w:val="22"/>
              </w:rPr>
              <w:t xml:space="preserve">  </w:t>
            </w:r>
            <w:r>
              <w:rPr>
                <w:rFonts w:cstheme="minorHAnsi"/>
                <w:color w:val="000000" w:themeColor="text1"/>
                <w:sz w:val="22"/>
                <w:szCs w:val="22"/>
              </w:rPr>
              <w:t>24 (</w:t>
            </w:r>
            <w:r w:rsidRPr="001B2C42">
              <w:rPr>
                <w:rFonts w:cstheme="minorHAnsi"/>
                <w:color w:val="000000" w:themeColor="text1"/>
                <w:sz w:val="22"/>
                <w:szCs w:val="22"/>
              </w:rPr>
              <w:t>15.1</w:t>
            </w:r>
            <w:r>
              <w:rPr>
                <w:rFonts w:cstheme="minorHAnsi"/>
                <w:color w:val="000000" w:themeColor="text1"/>
                <w:sz w:val="22"/>
                <w:szCs w:val="22"/>
              </w:rPr>
              <w:t>)</w:t>
            </w:r>
          </w:p>
        </w:tc>
        <w:tc>
          <w:tcPr>
            <w:tcW w:w="1543" w:type="dxa"/>
          </w:tcPr>
          <w:p w14:paraId="6DEFC0D8" w14:textId="69235558" w:rsidR="00383680" w:rsidRPr="001B2C42" w:rsidRDefault="00383680" w:rsidP="008735CC">
            <w:pPr>
              <w:rPr>
                <w:rFonts w:cstheme="minorHAnsi"/>
                <w:sz w:val="22"/>
                <w:szCs w:val="22"/>
              </w:rPr>
            </w:pPr>
            <w:r>
              <w:rPr>
                <w:rFonts w:cstheme="minorHAnsi"/>
                <w:sz w:val="22"/>
                <w:szCs w:val="22"/>
              </w:rPr>
              <w:t xml:space="preserve"> </w:t>
            </w:r>
            <w:r w:rsidR="00BC1035">
              <w:rPr>
                <w:rFonts w:cstheme="minorHAnsi"/>
                <w:sz w:val="22"/>
                <w:szCs w:val="22"/>
              </w:rPr>
              <w:t xml:space="preserve">  </w:t>
            </w:r>
            <w:r>
              <w:rPr>
                <w:rFonts w:cstheme="minorHAnsi"/>
                <w:sz w:val="22"/>
                <w:szCs w:val="22"/>
              </w:rPr>
              <w:t>61 (</w:t>
            </w:r>
            <w:r w:rsidRPr="001B2C42">
              <w:rPr>
                <w:rFonts w:cstheme="minorHAnsi"/>
                <w:sz w:val="22"/>
                <w:szCs w:val="22"/>
              </w:rPr>
              <w:t>13.2</w:t>
            </w:r>
            <w:r>
              <w:rPr>
                <w:rFonts w:cstheme="minorHAnsi"/>
                <w:sz w:val="22"/>
                <w:szCs w:val="22"/>
              </w:rPr>
              <w:t>)</w:t>
            </w:r>
          </w:p>
        </w:tc>
        <w:tc>
          <w:tcPr>
            <w:tcW w:w="1447" w:type="dxa"/>
          </w:tcPr>
          <w:p w14:paraId="21C62185" w14:textId="48EF62B1" w:rsidR="00383680" w:rsidRDefault="00383680" w:rsidP="008735CC">
            <w:pPr>
              <w:rPr>
                <w:rFonts w:cstheme="minorHAnsi"/>
              </w:rPr>
            </w:pPr>
            <w:r>
              <w:rPr>
                <w:rFonts w:cstheme="minorHAnsi"/>
                <w:color w:val="000000" w:themeColor="text1"/>
                <w:sz w:val="22"/>
                <w:szCs w:val="22"/>
              </w:rPr>
              <w:t xml:space="preserve">  1</w:t>
            </w:r>
            <w:r w:rsidR="00892816">
              <w:rPr>
                <w:rFonts w:cstheme="minorHAnsi"/>
                <w:color w:val="000000" w:themeColor="text1"/>
                <w:sz w:val="22"/>
                <w:szCs w:val="22"/>
              </w:rPr>
              <w:t>3</w:t>
            </w:r>
            <w:r>
              <w:rPr>
                <w:rFonts w:cstheme="minorHAnsi"/>
                <w:color w:val="000000" w:themeColor="text1"/>
                <w:sz w:val="22"/>
                <w:szCs w:val="22"/>
              </w:rPr>
              <w:t xml:space="preserve"> (</w:t>
            </w:r>
            <w:r w:rsidR="00572944">
              <w:rPr>
                <w:rFonts w:cstheme="minorHAnsi"/>
                <w:color w:val="000000" w:themeColor="text1"/>
                <w:sz w:val="22"/>
                <w:szCs w:val="22"/>
              </w:rPr>
              <w:t>12.0</w:t>
            </w:r>
            <w:r>
              <w:rPr>
                <w:rFonts w:cstheme="minorHAnsi"/>
                <w:color w:val="000000" w:themeColor="text1"/>
                <w:sz w:val="22"/>
                <w:szCs w:val="22"/>
              </w:rPr>
              <w:t>)</w:t>
            </w:r>
          </w:p>
        </w:tc>
        <w:tc>
          <w:tcPr>
            <w:tcW w:w="1560" w:type="dxa"/>
          </w:tcPr>
          <w:p w14:paraId="4900B951" w14:textId="716DC99F" w:rsidR="00383680" w:rsidRDefault="00383680" w:rsidP="008735CC">
            <w:pPr>
              <w:rPr>
                <w:rFonts w:cstheme="minorHAnsi"/>
              </w:rPr>
            </w:pPr>
            <w:r>
              <w:rPr>
                <w:rFonts w:cstheme="minorHAnsi"/>
                <w:color w:val="000000" w:themeColor="text1"/>
                <w:sz w:val="22"/>
                <w:szCs w:val="22"/>
              </w:rPr>
              <w:t xml:space="preserve">     </w:t>
            </w:r>
            <w:r w:rsidR="00572944">
              <w:rPr>
                <w:rFonts w:cstheme="minorHAnsi"/>
                <w:color w:val="000000" w:themeColor="text1"/>
                <w:sz w:val="22"/>
                <w:szCs w:val="22"/>
              </w:rPr>
              <w:t>15</w:t>
            </w:r>
            <w:r>
              <w:rPr>
                <w:rFonts w:cstheme="minorHAnsi"/>
                <w:color w:val="000000" w:themeColor="text1"/>
                <w:sz w:val="22"/>
                <w:szCs w:val="22"/>
              </w:rPr>
              <w:t xml:space="preserve"> (</w:t>
            </w:r>
            <w:r w:rsidR="00572944">
              <w:rPr>
                <w:rFonts w:cstheme="minorHAnsi"/>
                <w:color w:val="000000" w:themeColor="text1"/>
                <w:sz w:val="22"/>
                <w:szCs w:val="22"/>
              </w:rPr>
              <w:t>13.4</w:t>
            </w:r>
            <w:r>
              <w:rPr>
                <w:rFonts w:cstheme="minorHAnsi"/>
                <w:color w:val="000000" w:themeColor="text1"/>
                <w:sz w:val="22"/>
                <w:szCs w:val="22"/>
              </w:rPr>
              <w:t>)</w:t>
            </w:r>
          </w:p>
        </w:tc>
        <w:tc>
          <w:tcPr>
            <w:tcW w:w="1417" w:type="dxa"/>
          </w:tcPr>
          <w:p w14:paraId="3BD235A3" w14:textId="62BEFF69" w:rsidR="00383680" w:rsidRDefault="00383680" w:rsidP="008735CC">
            <w:pPr>
              <w:rPr>
                <w:rFonts w:cstheme="minorHAnsi"/>
              </w:rPr>
            </w:pPr>
            <w:r>
              <w:rPr>
                <w:rFonts w:cstheme="minorHAnsi"/>
                <w:color w:val="000000" w:themeColor="text1"/>
                <w:sz w:val="22"/>
                <w:szCs w:val="22"/>
              </w:rPr>
              <w:t xml:space="preserve">    </w:t>
            </w:r>
            <w:r w:rsidR="00572944">
              <w:rPr>
                <w:rFonts w:cstheme="minorHAnsi"/>
                <w:color w:val="000000" w:themeColor="text1"/>
                <w:sz w:val="22"/>
                <w:szCs w:val="22"/>
              </w:rPr>
              <w:t>21</w:t>
            </w:r>
            <w:r>
              <w:rPr>
                <w:rFonts w:cstheme="minorHAnsi"/>
                <w:color w:val="000000" w:themeColor="text1"/>
                <w:sz w:val="22"/>
                <w:szCs w:val="22"/>
              </w:rPr>
              <w:t xml:space="preserve"> (</w:t>
            </w:r>
            <w:r w:rsidRPr="001B2C42">
              <w:rPr>
                <w:rFonts w:cstheme="minorHAnsi"/>
                <w:color w:val="000000" w:themeColor="text1"/>
                <w:sz w:val="22"/>
                <w:szCs w:val="22"/>
              </w:rPr>
              <w:t>15.</w:t>
            </w:r>
            <w:r w:rsidR="00572944">
              <w:rPr>
                <w:rFonts w:cstheme="minorHAnsi"/>
                <w:color w:val="000000" w:themeColor="text1"/>
                <w:sz w:val="22"/>
                <w:szCs w:val="22"/>
              </w:rPr>
              <w:t>8</w:t>
            </w:r>
            <w:r>
              <w:rPr>
                <w:rFonts w:cstheme="minorHAnsi"/>
                <w:color w:val="000000" w:themeColor="text1"/>
                <w:sz w:val="22"/>
                <w:szCs w:val="22"/>
              </w:rPr>
              <w:t>)</w:t>
            </w:r>
          </w:p>
        </w:tc>
      </w:tr>
      <w:tr w:rsidR="00383680" w:rsidRPr="001B2C42" w14:paraId="4A97F15F" w14:textId="77777777" w:rsidTr="00BC1035">
        <w:trPr>
          <w:jc w:val="center"/>
        </w:trPr>
        <w:tc>
          <w:tcPr>
            <w:tcW w:w="3343" w:type="dxa"/>
          </w:tcPr>
          <w:p w14:paraId="3416D558" w14:textId="77777777" w:rsidR="00383680" w:rsidRPr="001B2C42" w:rsidRDefault="00383680" w:rsidP="008735CC">
            <w:pPr>
              <w:spacing w:line="276" w:lineRule="auto"/>
              <w:rPr>
                <w:rFonts w:cstheme="minorHAnsi"/>
                <w:sz w:val="22"/>
                <w:szCs w:val="22"/>
              </w:rPr>
            </w:pPr>
            <w:r w:rsidRPr="001B2C42">
              <w:rPr>
                <w:rFonts w:cstheme="minorHAnsi"/>
                <w:sz w:val="22"/>
                <w:szCs w:val="22"/>
              </w:rPr>
              <w:t>Use</w:t>
            </w:r>
            <w:r>
              <w:rPr>
                <w:rFonts w:cstheme="minorHAnsi"/>
                <w:sz w:val="22"/>
                <w:szCs w:val="22"/>
              </w:rPr>
              <w:t>s</w:t>
            </w:r>
            <w:r w:rsidRPr="001B2C42">
              <w:rPr>
                <w:rFonts w:cstheme="minorHAnsi"/>
                <w:sz w:val="22"/>
                <w:szCs w:val="22"/>
              </w:rPr>
              <w:t xml:space="preserve"> </w:t>
            </w:r>
            <w:proofErr w:type="gramStart"/>
            <w:r>
              <w:rPr>
                <w:rFonts w:cstheme="minorHAnsi"/>
                <w:sz w:val="22"/>
                <w:szCs w:val="22"/>
              </w:rPr>
              <w:t>electronic</w:t>
            </w:r>
            <w:r w:rsidRPr="001B2C42">
              <w:rPr>
                <w:rFonts w:cstheme="minorHAnsi"/>
                <w:sz w:val="22"/>
                <w:szCs w:val="22"/>
              </w:rPr>
              <w:t>-cigarette</w:t>
            </w:r>
            <w:r>
              <w:rPr>
                <w:rFonts w:cstheme="minorHAnsi"/>
                <w:sz w:val="22"/>
                <w:szCs w:val="22"/>
              </w:rPr>
              <w:t>s</w:t>
            </w:r>
            <w:proofErr w:type="gramEnd"/>
            <w:r>
              <w:rPr>
                <w:rFonts w:cstheme="minorHAnsi"/>
                <w:sz w:val="22"/>
                <w:szCs w:val="22"/>
              </w:rPr>
              <w:t xml:space="preserve"> </w:t>
            </w:r>
          </w:p>
        </w:tc>
        <w:tc>
          <w:tcPr>
            <w:tcW w:w="1410" w:type="dxa"/>
          </w:tcPr>
          <w:p w14:paraId="6B03700D" w14:textId="77777777" w:rsidR="00383680" w:rsidRPr="001B2C42" w:rsidRDefault="00383680" w:rsidP="008735CC">
            <w:pPr>
              <w:rPr>
                <w:rFonts w:cstheme="minorHAnsi"/>
                <w:sz w:val="22"/>
                <w:szCs w:val="22"/>
              </w:rPr>
            </w:pPr>
            <w:r>
              <w:rPr>
                <w:rFonts w:cstheme="minorHAnsi"/>
                <w:sz w:val="22"/>
                <w:szCs w:val="22"/>
              </w:rPr>
              <w:t xml:space="preserve">  36 (</w:t>
            </w:r>
            <w:r w:rsidRPr="001B2C42">
              <w:rPr>
                <w:rFonts w:cstheme="minorHAnsi"/>
                <w:sz w:val="22"/>
                <w:szCs w:val="22"/>
              </w:rPr>
              <w:t>24.2</w:t>
            </w:r>
            <w:r>
              <w:rPr>
                <w:rFonts w:cstheme="minorHAnsi"/>
                <w:sz w:val="22"/>
                <w:szCs w:val="22"/>
              </w:rPr>
              <w:t>)</w:t>
            </w:r>
          </w:p>
        </w:tc>
        <w:tc>
          <w:tcPr>
            <w:tcW w:w="1519" w:type="dxa"/>
          </w:tcPr>
          <w:p w14:paraId="7DEE8FD1" w14:textId="67C677B5" w:rsidR="00383680" w:rsidRPr="001B2C42" w:rsidRDefault="00486525" w:rsidP="00486525">
            <w:pPr>
              <w:rPr>
                <w:rFonts w:cstheme="minorHAnsi"/>
                <w:color w:val="000000" w:themeColor="text1"/>
                <w:sz w:val="22"/>
                <w:szCs w:val="22"/>
              </w:rPr>
            </w:pPr>
            <w:r>
              <w:rPr>
                <w:rFonts w:cstheme="minorHAnsi"/>
                <w:color w:val="000000" w:themeColor="text1"/>
                <w:sz w:val="22"/>
                <w:szCs w:val="22"/>
              </w:rPr>
              <w:t xml:space="preserve">  </w:t>
            </w:r>
            <w:r w:rsidR="00383680">
              <w:rPr>
                <w:rFonts w:cstheme="minorHAnsi"/>
                <w:color w:val="000000" w:themeColor="text1"/>
                <w:sz w:val="22"/>
                <w:szCs w:val="22"/>
              </w:rPr>
              <w:t>51 (</w:t>
            </w:r>
            <w:r w:rsidR="00383680" w:rsidRPr="001B2C42">
              <w:rPr>
                <w:rFonts w:cstheme="minorHAnsi"/>
                <w:color w:val="000000" w:themeColor="text1"/>
                <w:sz w:val="22"/>
                <w:szCs w:val="22"/>
              </w:rPr>
              <w:t>33.1</w:t>
            </w:r>
            <w:r w:rsidR="00383680">
              <w:rPr>
                <w:rFonts w:cstheme="minorHAnsi"/>
                <w:color w:val="000000" w:themeColor="text1"/>
                <w:sz w:val="22"/>
                <w:szCs w:val="22"/>
              </w:rPr>
              <w:t>)</w:t>
            </w:r>
          </w:p>
        </w:tc>
        <w:tc>
          <w:tcPr>
            <w:tcW w:w="1511" w:type="dxa"/>
            <w:gridSpan w:val="2"/>
          </w:tcPr>
          <w:p w14:paraId="441030BF" w14:textId="77777777" w:rsidR="00383680" w:rsidRPr="001B2C42" w:rsidRDefault="00383680" w:rsidP="008735CC">
            <w:pPr>
              <w:jc w:val="center"/>
              <w:rPr>
                <w:rFonts w:cstheme="minorHAnsi"/>
                <w:sz w:val="22"/>
                <w:szCs w:val="22"/>
              </w:rPr>
            </w:pPr>
            <w:r>
              <w:rPr>
                <w:rFonts w:cstheme="minorHAnsi"/>
                <w:sz w:val="22"/>
                <w:szCs w:val="22"/>
              </w:rPr>
              <w:t xml:space="preserve">    45 (</w:t>
            </w:r>
            <w:r w:rsidRPr="001B2C42">
              <w:rPr>
                <w:rFonts w:cstheme="minorHAnsi"/>
                <w:sz w:val="22"/>
                <w:szCs w:val="22"/>
              </w:rPr>
              <w:t>28.3</w:t>
            </w:r>
            <w:r>
              <w:rPr>
                <w:rFonts w:cstheme="minorHAnsi"/>
                <w:sz w:val="22"/>
                <w:szCs w:val="22"/>
              </w:rPr>
              <w:t>)</w:t>
            </w:r>
          </w:p>
        </w:tc>
        <w:tc>
          <w:tcPr>
            <w:tcW w:w="1543" w:type="dxa"/>
          </w:tcPr>
          <w:p w14:paraId="3C2AF7EA" w14:textId="0B8E002A" w:rsidR="00383680" w:rsidRPr="001B2C42" w:rsidRDefault="00BC1035" w:rsidP="00BC1035">
            <w:pPr>
              <w:rPr>
                <w:rFonts w:cstheme="minorHAnsi"/>
                <w:sz w:val="22"/>
                <w:szCs w:val="22"/>
              </w:rPr>
            </w:pPr>
            <w:r>
              <w:rPr>
                <w:rFonts w:cstheme="minorHAnsi"/>
                <w:sz w:val="22"/>
                <w:szCs w:val="22"/>
              </w:rPr>
              <w:t xml:space="preserve"> </w:t>
            </w:r>
            <w:r w:rsidR="00383680">
              <w:rPr>
                <w:rFonts w:cstheme="minorHAnsi"/>
                <w:sz w:val="22"/>
                <w:szCs w:val="22"/>
              </w:rPr>
              <w:t>132 (</w:t>
            </w:r>
            <w:r w:rsidR="00383680" w:rsidRPr="001B2C42">
              <w:rPr>
                <w:rFonts w:cstheme="minorHAnsi"/>
                <w:sz w:val="22"/>
                <w:szCs w:val="22"/>
              </w:rPr>
              <w:t>28.6</w:t>
            </w:r>
            <w:r w:rsidR="00383680">
              <w:rPr>
                <w:rFonts w:cstheme="minorHAnsi"/>
                <w:sz w:val="22"/>
                <w:szCs w:val="22"/>
              </w:rPr>
              <w:t>)</w:t>
            </w:r>
          </w:p>
        </w:tc>
        <w:tc>
          <w:tcPr>
            <w:tcW w:w="1447" w:type="dxa"/>
          </w:tcPr>
          <w:p w14:paraId="57758E65" w14:textId="6552E814" w:rsidR="00383680" w:rsidRDefault="00BA345E" w:rsidP="00BA345E">
            <w:pPr>
              <w:rPr>
                <w:rFonts w:cstheme="minorHAnsi"/>
              </w:rPr>
            </w:pPr>
            <w:r>
              <w:rPr>
                <w:rFonts w:cstheme="minorHAnsi"/>
                <w:sz w:val="22"/>
                <w:szCs w:val="22"/>
              </w:rPr>
              <w:t xml:space="preserve">  </w:t>
            </w:r>
            <w:r w:rsidR="008B7484">
              <w:rPr>
                <w:rFonts w:cstheme="minorHAnsi"/>
                <w:sz w:val="22"/>
                <w:szCs w:val="22"/>
              </w:rPr>
              <w:t>25</w:t>
            </w:r>
            <w:r w:rsidR="00383680">
              <w:rPr>
                <w:rFonts w:cstheme="minorHAnsi"/>
                <w:sz w:val="22"/>
                <w:szCs w:val="22"/>
              </w:rPr>
              <w:t xml:space="preserve"> (</w:t>
            </w:r>
            <w:r w:rsidR="008B7484">
              <w:rPr>
                <w:rFonts w:cstheme="minorHAnsi"/>
                <w:sz w:val="22"/>
                <w:szCs w:val="22"/>
              </w:rPr>
              <w:t>23.1</w:t>
            </w:r>
            <w:r w:rsidR="00383680">
              <w:rPr>
                <w:rFonts w:cstheme="minorHAnsi"/>
                <w:sz w:val="22"/>
                <w:szCs w:val="22"/>
              </w:rPr>
              <w:t>)</w:t>
            </w:r>
          </w:p>
        </w:tc>
        <w:tc>
          <w:tcPr>
            <w:tcW w:w="1560" w:type="dxa"/>
          </w:tcPr>
          <w:p w14:paraId="53E48FFB" w14:textId="44E83590" w:rsidR="00383680" w:rsidRDefault="008B7484" w:rsidP="008735CC">
            <w:pPr>
              <w:jc w:val="center"/>
              <w:rPr>
                <w:rFonts w:cstheme="minorHAnsi"/>
              </w:rPr>
            </w:pPr>
            <w:r>
              <w:rPr>
                <w:rFonts w:cstheme="minorHAnsi"/>
                <w:color w:val="000000" w:themeColor="text1"/>
                <w:sz w:val="22"/>
                <w:szCs w:val="22"/>
              </w:rPr>
              <w:t>34</w:t>
            </w:r>
            <w:r w:rsidR="00383680">
              <w:rPr>
                <w:rFonts w:cstheme="minorHAnsi"/>
                <w:color w:val="000000" w:themeColor="text1"/>
                <w:sz w:val="22"/>
                <w:szCs w:val="22"/>
              </w:rPr>
              <w:t xml:space="preserve"> (</w:t>
            </w:r>
            <w:r>
              <w:rPr>
                <w:rFonts w:cstheme="minorHAnsi"/>
                <w:color w:val="000000" w:themeColor="text1"/>
                <w:sz w:val="22"/>
                <w:szCs w:val="22"/>
              </w:rPr>
              <w:t>30.4</w:t>
            </w:r>
            <w:r w:rsidR="00383680">
              <w:rPr>
                <w:rFonts w:cstheme="minorHAnsi"/>
                <w:color w:val="000000" w:themeColor="text1"/>
                <w:sz w:val="22"/>
                <w:szCs w:val="22"/>
              </w:rPr>
              <w:t>)</w:t>
            </w:r>
          </w:p>
        </w:tc>
        <w:tc>
          <w:tcPr>
            <w:tcW w:w="1417" w:type="dxa"/>
          </w:tcPr>
          <w:p w14:paraId="0274817B" w14:textId="59A9F633" w:rsidR="00383680" w:rsidRDefault="00383680" w:rsidP="008735CC">
            <w:pPr>
              <w:jc w:val="center"/>
              <w:rPr>
                <w:rFonts w:cstheme="minorHAnsi"/>
              </w:rPr>
            </w:pPr>
            <w:r>
              <w:rPr>
                <w:rFonts w:cstheme="minorHAnsi"/>
                <w:sz w:val="22"/>
                <w:szCs w:val="22"/>
              </w:rPr>
              <w:t>4</w:t>
            </w:r>
            <w:r w:rsidR="008B7484">
              <w:rPr>
                <w:rFonts w:cstheme="minorHAnsi"/>
                <w:sz w:val="22"/>
                <w:szCs w:val="22"/>
              </w:rPr>
              <w:t>2</w:t>
            </w:r>
            <w:r>
              <w:rPr>
                <w:rFonts w:cstheme="minorHAnsi"/>
                <w:sz w:val="22"/>
                <w:szCs w:val="22"/>
              </w:rPr>
              <w:t xml:space="preserve"> (</w:t>
            </w:r>
            <w:r w:rsidR="00475139">
              <w:rPr>
                <w:rFonts w:cstheme="minorHAnsi"/>
                <w:sz w:val="22"/>
                <w:szCs w:val="22"/>
              </w:rPr>
              <w:t>31.6</w:t>
            </w:r>
            <w:r>
              <w:rPr>
                <w:rFonts w:cstheme="minorHAnsi"/>
                <w:sz w:val="22"/>
                <w:szCs w:val="22"/>
              </w:rPr>
              <w:t>)</w:t>
            </w:r>
          </w:p>
        </w:tc>
      </w:tr>
      <w:tr w:rsidR="00383680" w:rsidRPr="001B2C42" w14:paraId="1176FBD2" w14:textId="77777777" w:rsidTr="00BC1035">
        <w:trPr>
          <w:jc w:val="center"/>
        </w:trPr>
        <w:tc>
          <w:tcPr>
            <w:tcW w:w="3343" w:type="dxa"/>
          </w:tcPr>
          <w:p w14:paraId="4213B15D" w14:textId="77777777" w:rsidR="00383680" w:rsidRPr="001B2C42" w:rsidRDefault="00383680" w:rsidP="008735CC">
            <w:pPr>
              <w:spacing w:line="276" w:lineRule="auto"/>
              <w:rPr>
                <w:rFonts w:cstheme="minorHAnsi"/>
                <w:sz w:val="22"/>
                <w:szCs w:val="22"/>
              </w:rPr>
            </w:pPr>
            <w:r w:rsidRPr="001B2C42">
              <w:rPr>
                <w:rFonts w:cstheme="minorHAnsi"/>
                <w:sz w:val="22"/>
                <w:szCs w:val="22"/>
              </w:rPr>
              <w:t>Use</w:t>
            </w:r>
            <w:r>
              <w:rPr>
                <w:rFonts w:cstheme="minorHAnsi"/>
                <w:sz w:val="22"/>
                <w:szCs w:val="22"/>
              </w:rPr>
              <w:t>s</w:t>
            </w:r>
            <w:r w:rsidRPr="001B2C42">
              <w:rPr>
                <w:rFonts w:cstheme="minorHAnsi"/>
                <w:sz w:val="22"/>
                <w:szCs w:val="22"/>
              </w:rPr>
              <w:t xml:space="preserve"> heat-not-burn </w:t>
            </w:r>
          </w:p>
        </w:tc>
        <w:tc>
          <w:tcPr>
            <w:tcW w:w="1410" w:type="dxa"/>
          </w:tcPr>
          <w:p w14:paraId="08882431" w14:textId="431C3AF1" w:rsidR="00383680" w:rsidRPr="001B2C42" w:rsidRDefault="00BA345E" w:rsidP="00BA345E">
            <w:pPr>
              <w:rPr>
                <w:rFonts w:cstheme="minorHAnsi"/>
                <w:sz w:val="22"/>
                <w:szCs w:val="22"/>
              </w:rPr>
            </w:pPr>
            <w:r>
              <w:rPr>
                <w:rFonts w:cstheme="minorHAnsi"/>
                <w:sz w:val="22"/>
                <w:szCs w:val="22"/>
              </w:rPr>
              <w:t xml:space="preserve">    </w:t>
            </w:r>
            <w:r w:rsidR="00383680">
              <w:rPr>
                <w:rFonts w:cstheme="minorHAnsi"/>
                <w:sz w:val="22"/>
                <w:szCs w:val="22"/>
              </w:rPr>
              <w:t>4 (</w:t>
            </w:r>
            <w:r w:rsidR="00383680" w:rsidRPr="001B2C42">
              <w:rPr>
                <w:rFonts w:cstheme="minorHAnsi"/>
                <w:sz w:val="22"/>
                <w:szCs w:val="22"/>
              </w:rPr>
              <w:t>2.7</w:t>
            </w:r>
            <w:r w:rsidR="00383680">
              <w:rPr>
                <w:rFonts w:cstheme="minorHAnsi"/>
                <w:sz w:val="22"/>
                <w:szCs w:val="22"/>
              </w:rPr>
              <w:t>)</w:t>
            </w:r>
          </w:p>
        </w:tc>
        <w:tc>
          <w:tcPr>
            <w:tcW w:w="1519" w:type="dxa"/>
          </w:tcPr>
          <w:p w14:paraId="69E11263" w14:textId="6C9D4AB2" w:rsidR="00383680" w:rsidRPr="001B2C42" w:rsidRDefault="00486525" w:rsidP="00486525">
            <w:pPr>
              <w:rPr>
                <w:rFonts w:cstheme="minorHAnsi"/>
                <w:color w:val="000000" w:themeColor="text1"/>
                <w:sz w:val="22"/>
                <w:szCs w:val="22"/>
              </w:rPr>
            </w:pPr>
            <w:r>
              <w:rPr>
                <w:rFonts w:cstheme="minorHAnsi"/>
                <w:color w:val="000000" w:themeColor="text1"/>
                <w:sz w:val="22"/>
                <w:szCs w:val="22"/>
              </w:rPr>
              <w:t xml:space="preserve">    </w:t>
            </w:r>
            <w:r w:rsidR="00383680">
              <w:rPr>
                <w:rFonts w:cstheme="minorHAnsi"/>
                <w:color w:val="000000" w:themeColor="text1"/>
                <w:sz w:val="22"/>
                <w:szCs w:val="22"/>
              </w:rPr>
              <w:t>2 (</w:t>
            </w:r>
            <w:r w:rsidR="00383680" w:rsidRPr="001B2C42">
              <w:rPr>
                <w:rFonts w:cstheme="minorHAnsi"/>
                <w:color w:val="000000" w:themeColor="text1"/>
                <w:sz w:val="22"/>
                <w:szCs w:val="22"/>
              </w:rPr>
              <w:t>1.3</w:t>
            </w:r>
            <w:r w:rsidR="00383680">
              <w:rPr>
                <w:rFonts w:cstheme="minorHAnsi"/>
                <w:color w:val="000000" w:themeColor="text1"/>
                <w:sz w:val="22"/>
                <w:szCs w:val="22"/>
              </w:rPr>
              <w:t>)</w:t>
            </w:r>
          </w:p>
        </w:tc>
        <w:tc>
          <w:tcPr>
            <w:tcW w:w="1511" w:type="dxa"/>
            <w:gridSpan w:val="2"/>
          </w:tcPr>
          <w:p w14:paraId="7A8B4EB5" w14:textId="52DB3585" w:rsidR="00383680" w:rsidRPr="001B2C42" w:rsidRDefault="00BA345E" w:rsidP="008735CC">
            <w:pPr>
              <w:jc w:val="center"/>
              <w:rPr>
                <w:rFonts w:cstheme="minorHAnsi"/>
                <w:sz w:val="22"/>
                <w:szCs w:val="22"/>
              </w:rPr>
            </w:pPr>
            <w:r>
              <w:rPr>
                <w:rFonts w:cstheme="minorHAnsi"/>
                <w:sz w:val="22"/>
                <w:szCs w:val="22"/>
              </w:rPr>
              <w:t xml:space="preserve">    </w:t>
            </w:r>
            <w:r w:rsidR="00383680">
              <w:rPr>
                <w:rFonts w:cstheme="minorHAnsi"/>
                <w:sz w:val="22"/>
                <w:szCs w:val="22"/>
              </w:rPr>
              <w:t>4 (</w:t>
            </w:r>
            <w:r w:rsidR="00383680" w:rsidRPr="001B2C42">
              <w:rPr>
                <w:rFonts w:cstheme="minorHAnsi"/>
                <w:sz w:val="22"/>
                <w:szCs w:val="22"/>
              </w:rPr>
              <w:t>2.5</w:t>
            </w:r>
            <w:r w:rsidR="00383680">
              <w:rPr>
                <w:rFonts w:cstheme="minorHAnsi"/>
                <w:sz w:val="22"/>
                <w:szCs w:val="22"/>
              </w:rPr>
              <w:t>)</w:t>
            </w:r>
          </w:p>
        </w:tc>
        <w:tc>
          <w:tcPr>
            <w:tcW w:w="1543" w:type="dxa"/>
          </w:tcPr>
          <w:p w14:paraId="4D57616D" w14:textId="4558D924" w:rsidR="00383680" w:rsidRPr="001B2C42" w:rsidRDefault="00BC1035" w:rsidP="00BC1035">
            <w:pPr>
              <w:rPr>
                <w:rFonts w:cstheme="minorHAnsi"/>
                <w:sz w:val="22"/>
                <w:szCs w:val="22"/>
              </w:rPr>
            </w:pPr>
            <w:r>
              <w:rPr>
                <w:rFonts w:cstheme="minorHAnsi"/>
                <w:sz w:val="22"/>
                <w:szCs w:val="22"/>
              </w:rPr>
              <w:t xml:space="preserve">   </w:t>
            </w:r>
            <w:r w:rsidR="00383680">
              <w:rPr>
                <w:rFonts w:cstheme="minorHAnsi"/>
                <w:sz w:val="22"/>
                <w:szCs w:val="22"/>
              </w:rPr>
              <w:t>10 (</w:t>
            </w:r>
            <w:r w:rsidR="00383680" w:rsidRPr="001B2C42">
              <w:rPr>
                <w:rFonts w:cstheme="minorHAnsi"/>
                <w:sz w:val="22"/>
                <w:szCs w:val="22"/>
              </w:rPr>
              <w:t>2.2</w:t>
            </w:r>
            <w:r w:rsidR="00383680">
              <w:rPr>
                <w:rFonts w:cstheme="minorHAnsi"/>
                <w:sz w:val="22"/>
                <w:szCs w:val="22"/>
              </w:rPr>
              <w:t>)</w:t>
            </w:r>
          </w:p>
        </w:tc>
        <w:tc>
          <w:tcPr>
            <w:tcW w:w="1447" w:type="dxa"/>
          </w:tcPr>
          <w:p w14:paraId="2C416D30" w14:textId="23FC4A1C" w:rsidR="00383680" w:rsidRDefault="00486525" w:rsidP="00486525">
            <w:pPr>
              <w:rPr>
                <w:rFonts w:cstheme="minorHAnsi"/>
              </w:rPr>
            </w:pPr>
            <w:r>
              <w:rPr>
                <w:rFonts w:cstheme="minorHAnsi"/>
                <w:sz w:val="22"/>
                <w:szCs w:val="22"/>
              </w:rPr>
              <w:t xml:space="preserve">    </w:t>
            </w:r>
            <w:r w:rsidR="00383680">
              <w:rPr>
                <w:rFonts w:cstheme="minorHAnsi"/>
                <w:sz w:val="22"/>
                <w:szCs w:val="22"/>
              </w:rPr>
              <w:t>4 (</w:t>
            </w:r>
            <w:r w:rsidR="00BC0844">
              <w:rPr>
                <w:rFonts w:cstheme="minorHAnsi"/>
                <w:sz w:val="22"/>
                <w:szCs w:val="22"/>
              </w:rPr>
              <w:t>3</w:t>
            </w:r>
            <w:r w:rsidR="00383680" w:rsidRPr="001B2C42">
              <w:rPr>
                <w:rFonts w:cstheme="minorHAnsi"/>
                <w:sz w:val="22"/>
                <w:szCs w:val="22"/>
              </w:rPr>
              <w:t>.7</w:t>
            </w:r>
            <w:r w:rsidR="00383680">
              <w:rPr>
                <w:rFonts w:cstheme="minorHAnsi"/>
                <w:sz w:val="22"/>
                <w:szCs w:val="22"/>
              </w:rPr>
              <w:t>)</w:t>
            </w:r>
          </w:p>
        </w:tc>
        <w:tc>
          <w:tcPr>
            <w:tcW w:w="1560" w:type="dxa"/>
          </w:tcPr>
          <w:p w14:paraId="65069510" w14:textId="12F32569" w:rsidR="00383680" w:rsidRDefault="00BC0844" w:rsidP="008735CC">
            <w:pPr>
              <w:jc w:val="center"/>
              <w:rPr>
                <w:rFonts w:cstheme="minorHAnsi"/>
              </w:rPr>
            </w:pPr>
            <w:r>
              <w:rPr>
                <w:rFonts w:cstheme="minorHAnsi"/>
                <w:color w:val="000000" w:themeColor="text1"/>
                <w:sz w:val="22"/>
                <w:szCs w:val="22"/>
              </w:rPr>
              <w:t>1</w:t>
            </w:r>
            <w:r w:rsidR="00383680">
              <w:rPr>
                <w:rFonts w:cstheme="minorHAnsi"/>
                <w:color w:val="000000" w:themeColor="text1"/>
                <w:sz w:val="22"/>
                <w:szCs w:val="22"/>
              </w:rPr>
              <w:t xml:space="preserve"> (</w:t>
            </w:r>
            <w:r>
              <w:rPr>
                <w:rFonts w:cstheme="minorHAnsi"/>
                <w:color w:val="000000" w:themeColor="text1"/>
                <w:sz w:val="22"/>
                <w:szCs w:val="22"/>
              </w:rPr>
              <w:t>0.9</w:t>
            </w:r>
            <w:r w:rsidR="00383680">
              <w:rPr>
                <w:rFonts w:cstheme="minorHAnsi"/>
                <w:color w:val="000000" w:themeColor="text1"/>
                <w:sz w:val="22"/>
                <w:szCs w:val="22"/>
              </w:rPr>
              <w:t>)</w:t>
            </w:r>
          </w:p>
        </w:tc>
        <w:tc>
          <w:tcPr>
            <w:tcW w:w="1417" w:type="dxa"/>
          </w:tcPr>
          <w:p w14:paraId="489183B8" w14:textId="537630DF" w:rsidR="00383680" w:rsidRDefault="00383680" w:rsidP="008735CC">
            <w:pPr>
              <w:jc w:val="center"/>
              <w:rPr>
                <w:rFonts w:cstheme="minorHAnsi"/>
              </w:rPr>
            </w:pPr>
            <w:r>
              <w:rPr>
                <w:rFonts w:cstheme="minorHAnsi"/>
                <w:sz w:val="22"/>
                <w:szCs w:val="22"/>
              </w:rPr>
              <w:t>4 (</w:t>
            </w:r>
            <w:r w:rsidR="002666AF">
              <w:rPr>
                <w:rFonts w:cstheme="minorHAnsi"/>
                <w:sz w:val="22"/>
                <w:szCs w:val="22"/>
              </w:rPr>
              <w:t>3.0</w:t>
            </w:r>
            <w:r>
              <w:rPr>
                <w:rFonts w:cstheme="minorHAnsi"/>
                <w:sz w:val="22"/>
                <w:szCs w:val="22"/>
              </w:rPr>
              <w:t>)</w:t>
            </w:r>
          </w:p>
        </w:tc>
      </w:tr>
      <w:tr w:rsidR="00383680" w:rsidRPr="001B2C42" w14:paraId="218467F1" w14:textId="77777777" w:rsidTr="00BC1035">
        <w:trPr>
          <w:jc w:val="center"/>
        </w:trPr>
        <w:tc>
          <w:tcPr>
            <w:tcW w:w="3343" w:type="dxa"/>
          </w:tcPr>
          <w:p w14:paraId="1CA74FD4" w14:textId="24638492" w:rsidR="00383680" w:rsidRPr="003F5E1C" w:rsidRDefault="00383680" w:rsidP="008735CC">
            <w:pPr>
              <w:spacing w:line="276" w:lineRule="auto"/>
              <w:rPr>
                <w:rFonts w:cstheme="minorHAnsi"/>
                <w:sz w:val="22"/>
                <w:szCs w:val="22"/>
              </w:rPr>
            </w:pPr>
            <w:r w:rsidRPr="003F5E1C">
              <w:rPr>
                <w:rFonts w:cstheme="minorHAnsi"/>
                <w:sz w:val="22"/>
                <w:szCs w:val="22"/>
              </w:rPr>
              <w:t>Use of smoking cessation support beyond that in trial</w:t>
            </w:r>
          </w:p>
        </w:tc>
        <w:tc>
          <w:tcPr>
            <w:tcW w:w="1410" w:type="dxa"/>
          </w:tcPr>
          <w:p w14:paraId="59AE35C1" w14:textId="77777777" w:rsidR="00383680" w:rsidRPr="003F5E1C" w:rsidRDefault="00383680" w:rsidP="008735CC">
            <w:pPr>
              <w:jc w:val="center"/>
              <w:rPr>
                <w:rFonts w:cstheme="minorHAnsi"/>
                <w:sz w:val="22"/>
                <w:szCs w:val="22"/>
              </w:rPr>
            </w:pPr>
          </w:p>
          <w:p w14:paraId="0B5120BB" w14:textId="296D8066" w:rsidR="00383680" w:rsidRPr="003F5E1C" w:rsidRDefault="00383680" w:rsidP="008735CC">
            <w:pPr>
              <w:rPr>
                <w:rFonts w:cstheme="minorHAnsi"/>
                <w:sz w:val="22"/>
                <w:szCs w:val="22"/>
              </w:rPr>
            </w:pPr>
            <w:r>
              <w:rPr>
                <w:rFonts w:cstheme="minorHAnsi"/>
                <w:sz w:val="22"/>
                <w:szCs w:val="22"/>
              </w:rPr>
              <w:t xml:space="preserve">     </w:t>
            </w:r>
            <w:r w:rsidRPr="003F5E1C">
              <w:rPr>
                <w:rFonts w:cstheme="minorHAnsi"/>
                <w:sz w:val="22"/>
                <w:szCs w:val="22"/>
              </w:rPr>
              <w:t>0</w:t>
            </w:r>
          </w:p>
        </w:tc>
        <w:tc>
          <w:tcPr>
            <w:tcW w:w="1519" w:type="dxa"/>
          </w:tcPr>
          <w:p w14:paraId="2327E000" w14:textId="77777777" w:rsidR="005E4CF4" w:rsidRDefault="005E4CF4" w:rsidP="005E4CF4">
            <w:pPr>
              <w:rPr>
                <w:rFonts w:cstheme="minorHAnsi"/>
                <w:sz w:val="22"/>
                <w:szCs w:val="22"/>
              </w:rPr>
            </w:pPr>
          </w:p>
          <w:p w14:paraId="2D3F70D7" w14:textId="6FCA2522" w:rsidR="00383680" w:rsidRPr="003F5E1C" w:rsidRDefault="005E4CF4" w:rsidP="005E4CF4">
            <w:pPr>
              <w:rPr>
                <w:rFonts w:cstheme="minorHAnsi"/>
                <w:sz w:val="22"/>
                <w:szCs w:val="22"/>
              </w:rPr>
            </w:pPr>
            <w:r>
              <w:rPr>
                <w:rFonts w:cstheme="minorHAnsi"/>
                <w:sz w:val="22"/>
                <w:szCs w:val="22"/>
              </w:rPr>
              <w:t xml:space="preserve">    </w:t>
            </w:r>
            <w:r w:rsidR="00383680" w:rsidRPr="003F5E1C">
              <w:rPr>
                <w:rFonts w:cstheme="minorHAnsi"/>
                <w:sz w:val="22"/>
                <w:szCs w:val="22"/>
              </w:rPr>
              <w:t>0</w:t>
            </w:r>
          </w:p>
        </w:tc>
        <w:tc>
          <w:tcPr>
            <w:tcW w:w="1511" w:type="dxa"/>
            <w:gridSpan w:val="2"/>
          </w:tcPr>
          <w:p w14:paraId="75D8C41D" w14:textId="77777777" w:rsidR="00383680" w:rsidRPr="003F5E1C" w:rsidRDefault="00383680" w:rsidP="008735CC">
            <w:pPr>
              <w:jc w:val="center"/>
              <w:rPr>
                <w:rFonts w:cstheme="minorHAnsi"/>
                <w:sz w:val="22"/>
                <w:szCs w:val="22"/>
              </w:rPr>
            </w:pPr>
          </w:p>
          <w:p w14:paraId="17E88ED7" w14:textId="1EE6B301" w:rsidR="00383680" w:rsidRPr="003F5E1C" w:rsidRDefault="005E4CF4" w:rsidP="005E4CF4">
            <w:pPr>
              <w:rPr>
                <w:rFonts w:cstheme="minorHAnsi"/>
                <w:sz w:val="22"/>
                <w:szCs w:val="22"/>
              </w:rPr>
            </w:pPr>
            <w:r>
              <w:rPr>
                <w:rFonts w:cstheme="minorHAnsi"/>
                <w:sz w:val="22"/>
                <w:szCs w:val="22"/>
              </w:rPr>
              <w:t xml:space="preserve">        </w:t>
            </w:r>
            <w:r w:rsidR="00383680" w:rsidRPr="003F5E1C">
              <w:rPr>
                <w:rFonts w:cstheme="minorHAnsi"/>
                <w:sz w:val="22"/>
                <w:szCs w:val="22"/>
              </w:rPr>
              <w:t>0</w:t>
            </w:r>
          </w:p>
        </w:tc>
        <w:tc>
          <w:tcPr>
            <w:tcW w:w="1543" w:type="dxa"/>
          </w:tcPr>
          <w:p w14:paraId="4FBC7CC9" w14:textId="77777777" w:rsidR="00383680" w:rsidRPr="003F5E1C" w:rsidRDefault="00383680" w:rsidP="008735CC">
            <w:pPr>
              <w:jc w:val="center"/>
              <w:rPr>
                <w:rFonts w:cstheme="minorHAnsi"/>
                <w:sz w:val="22"/>
                <w:szCs w:val="22"/>
              </w:rPr>
            </w:pPr>
          </w:p>
          <w:p w14:paraId="0D0C0B15" w14:textId="6DF59663" w:rsidR="00383680" w:rsidRPr="003F5E1C" w:rsidRDefault="005E4CF4" w:rsidP="005E4CF4">
            <w:pPr>
              <w:rPr>
                <w:rFonts w:cstheme="minorHAnsi"/>
                <w:sz w:val="22"/>
                <w:szCs w:val="22"/>
              </w:rPr>
            </w:pPr>
            <w:r>
              <w:rPr>
                <w:rFonts w:cstheme="minorHAnsi"/>
                <w:sz w:val="22"/>
                <w:szCs w:val="22"/>
              </w:rPr>
              <w:t xml:space="preserve">     </w:t>
            </w:r>
            <w:r w:rsidR="00383680" w:rsidRPr="003F5E1C">
              <w:rPr>
                <w:rFonts w:cstheme="minorHAnsi"/>
                <w:sz w:val="22"/>
                <w:szCs w:val="22"/>
              </w:rPr>
              <w:t>0</w:t>
            </w:r>
          </w:p>
        </w:tc>
        <w:tc>
          <w:tcPr>
            <w:tcW w:w="1447" w:type="dxa"/>
          </w:tcPr>
          <w:p w14:paraId="3409A9F6" w14:textId="77777777" w:rsidR="005E4CF4" w:rsidRDefault="005E4CF4" w:rsidP="005E4CF4">
            <w:pPr>
              <w:rPr>
                <w:rFonts w:cstheme="minorHAnsi"/>
                <w:sz w:val="22"/>
                <w:szCs w:val="22"/>
              </w:rPr>
            </w:pPr>
          </w:p>
          <w:p w14:paraId="20D31E89" w14:textId="589ACC07" w:rsidR="00383680" w:rsidRPr="003F5E1C" w:rsidRDefault="005E4CF4" w:rsidP="005E4CF4">
            <w:pPr>
              <w:rPr>
                <w:rFonts w:cstheme="minorHAnsi"/>
              </w:rPr>
            </w:pPr>
            <w:r>
              <w:rPr>
                <w:rFonts w:cstheme="minorHAnsi"/>
                <w:sz w:val="22"/>
                <w:szCs w:val="22"/>
              </w:rPr>
              <w:t xml:space="preserve">    </w:t>
            </w:r>
            <w:r w:rsidR="00383680" w:rsidRPr="003F5E1C">
              <w:rPr>
                <w:rFonts w:cstheme="minorHAnsi"/>
                <w:sz w:val="22"/>
                <w:szCs w:val="22"/>
              </w:rPr>
              <w:t>0</w:t>
            </w:r>
          </w:p>
        </w:tc>
        <w:tc>
          <w:tcPr>
            <w:tcW w:w="1560" w:type="dxa"/>
          </w:tcPr>
          <w:p w14:paraId="5E4734BA" w14:textId="77777777" w:rsidR="00383680" w:rsidRPr="003F5E1C" w:rsidRDefault="00383680" w:rsidP="008735CC">
            <w:pPr>
              <w:jc w:val="center"/>
              <w:rPr>
                <w:rFonts w:cstheme="minorHAnsi"/>
                <w:sz w:val="22"/>
                <w:szCs w:val="22"/>
              </w:rPr>
            </w:pPr>
          </w:p>
          <w:p w14:paraId="6CBE9DEE" w14:textId="1C736163" w:rsidR="00383680" w:rsidRPr="003F5E1C" w:rsidRDefault="005E4CF4" w:rsidP="005E4CF4">
            <w:pPr>
              <w:rPr>
                <w:rFonts w:cstheme="minorHAnsi"/>
              </w:rPr>
            </w:pPr>
            <w:r>
              <w:rPr>
                <w:rFonts w:cstheme="minorHAnsi"/>
                <w:sz w:val="22"/>
                <w:szCs w:val="22"/>
              </w:rPr>
              <w:t xml:space="preserve">        </w:t>
            </w:r>
            <w:r w:rsidR="00383680" w:rsidRPr="003F5E1C">
              <w:rPr>
                <w:rFonts w:cstheme="minorHAnsi"/>
                <w:sz w:val="22"/>
                <w:szCs w:val="22"/>
              </w:rPr>
              <w:t>0</w:t>
            </w:r>
          </w:p>
        </w:tc>
        <w:tc>
          <w:tcPr>
            <w:tcW w:w="1417" w:type="dxa"/>
          </w:tcPr>
          <w:p w14:paraId="67BDB5E9" w14:textId="77777777" w:rsidR="00383680" w:rsidRPr="003F5E1C" w:rsidRDefault="00383680" w:rsidP="008735CC">
            <w:pPr>
              <w:jc w:val="center"/>
              <w:rPr>
                <w:rFonts w:cstheme="minorHAnsi"/>
                <w:sz w:val="22"/>
                <w:szCs w:val="22"/>
              </w:rPr>
            </w:pPr>
          </w:p>
          <w:p w14:paraId="73F88E9F" w14:textId="11867BEE" w:rsidR="00383680" w:rsidRPr="003F5E1C" w:rsidRDefault="005E4CF4" w:rsidP="005E4CF4">
            <w:pPr>
              <w:rPr>
                <w:rFonts w:cstheme="minorHAnsi"/>
              </w:rPr>
            </w:pPr>
            <w:r>
              <w:rPr>
                <w:rFonts w:cstheme="minorHAnsi"/>
                <w:sz w:val="22"/>
                <w:szCs w:val="22"/>
              </w:rPr>
              <w:t xml:space="preserve">      </w:t>
            </w:r>
            <w:r w:rsidR="00383680" w:rsidRPr="003F5E1C">
              <w:rPr>
                <w:rFonts w:cstheme="minorHAnsi"/>
                <w:sz w:val="22"/>
                <w:szCs w:val="22"/>
              </w:rPr>
              <w:t>0</w:t>
            </w:r>
          </w:p>
        </w:tc>
      </w:tr>
      <w:tr w:rsidR="00383680" w:rsidRPr="001B2C42" w14:paraId="531297BE" w14:textId="77777777" w:rsidTr="00BC1035">
        <w:trPr>
          <w:jc w:val="center"/>
        </w:trPr>
        <w:tc>
          <w:tcPr>
            <w:tcW w:w="3343" w:type="dxa"/>
          </w:tcPr>
          <w:p w14:paraId="6F945DE4" w14:textId="77777777" w:rsidR="00383680" w:rsidRPr="001B2C42" w:rsidRDefault="00383680" w:rsidP="008735CC">
            <w:pPr>
              <w:spacing w:line="276" w:lineRule="auto"/>
              <w:rPr>
                <w:rFonts w:cstheme="minorHAnsi"/>
                <w:sz w:val="22"/>
                <w:szCs w:val="22"/>
              </w:rPr>
            </w:pPr>
            <w:r w:rsidRPr="001B2C42">
              <w:rPr>
                <w:rFonts w:cstheme="minorHAnsi"/>
                <w:sz w:val="22"/>
                <w:szCs w:val="22"/>
              </w:rPr>
              <w:t>Partner smokes</w:t>
            </w:r>
            <w:r>
              <w:rPr>
                <w:rFonts w:cstheme="minorHAnsi"/>
                <w:sz w:val="22"/>
                <w:szCs w:val="22"/>
              </w:rPr>
              <w:t xml:space="preserve"> </w:t>
            </w:r>
          </w:p>
        </w:tc>
        <w:tc>
          <w:tcPr>
            <w:tcW w:w="1410" w:type="dxa"/>
          </w:tcPr>
          <w:p w14:paraId="29E2EFC3" w14:textId="37FAA0D3"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47 (</w:t>
            </w:r>
            <w:r w:rsidR="00383680" w:rsidRPr="001B2C42">
              <w:rPr>
                <w:rFonts w:cstheme="minorHAnsi"/>
                <w:sz w:val="22"/>
                <w:szCs w:val="22"/>
              </w:rPr>
              <w:t>31.5</w:t>
            </w:r>
            <w:r w:rsidR="00383680">
              <w:rPr>
                <w:rFonts w:cstheme="minorHAnsi"/>
                <w:sz w:val="22"/>
                <w:szCs w:val="22"/>
              </w:rPr>
              <w:t>)</w:t>
            </w:r>
          </w:p>
        </w:tc>
        <w:tc>
          <w:tcPr>
            <w:tcW w:w="1519" w:type="dxa"/>
          </w:tcPr>
          <w:p w14:paraId="0214D01B" w14:textId="2A7141AF"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49 (</w:t>
            </w:r>
            <w:r w:rsidR="00383680" w:rsidRPr="001B2C42">
              <w:rPr>
                <w:rFonts w:cstheme="minorHAnsi"/>
                <w:sz w:val="22"/>
                <w:szCs w:val="22"/>
              </w:rPr>
              <w:t>31.8</w:t>
            </w:r>
            <w:r w:rsidR="00383680">
              <w:rPr>
                <w:rFonts w:cstheme="minorHAnsi"/>
                <w:sz w:val="22"/>
                <w:szCs w:val="22"/>
              </w:rPr>
              <w:t>)</w:t>
            </w:r>
          </w:p>
        </w:tc>
        <w:tc>
          <w:tcPr>
            <w:tcW w:w="1511" w:type="dxa"/>
            <w:gridSpan w:val="2"/>
          </w:tcPr>
          <w:p w14:paraId="73803B20" w14:textId="77777777" w:rsidR="00383680" w:rsidRPr="001B2C42" w:rsidRDefault="00383680" w:rsidP="008735CC">
            <w:pPr>
              <w:jc w:val="center"/>
              <w:rPr>
                <w:rFonts w:cstheme="minorHAnsi"/>
                <w:sz w:val="22"/>
                <w:szCs w:val="22"/>
              </w:rPr>
            </w:pPr>
            <w:r>
              <w:rPr>
                <w:rFonts w:cstheme="minorHAnsi"/>
                <w:sz w:val="22"/>
                <w:szCs w:val="22"/>
              </w:rPr>
              <w:t>49 (</w:t>
            </w:r>
            <w:r w:rsidRPr="001B2C42">
              <w:rPr>
                <w:rFonts w:cstheme="minorHAnsi"/>
                <w:sz w:val="22"/>
                <w:szCs w:val="22"/>
              </w:rPr>
              <w:t>30.8</w:t>
            </w:r>
            <w:r>
              <w:rPr>
                <w:rFonts w:cstheme="minorHAnsi"/>
                <w:sz w:val="22"/>
                <w:szCs w:val="22"/>
              </w:rPr>
              <w:t>)</w:t>
            </w:r>
          </w:p>
        </w:tc>
        <w:tc>
          <w:tcPr>
            <w:tcW w:w="1543" w:type="dxa"/>
          </w:tcPr>
          <w:p w14:paraId="196937FC" w14:textId="36FA5F1B"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145 (</w:t>
            </w:r>
            <w:r w:rsidR="00383680" w:rsidRPr="001B2C42">
              <w:rPr>
                <w:rFonts w:cstheme="minorHAnsi"/>
                <w:sz w:val="22"/>
                <w:szCs w:val="22"/>
              </w:rPr>
              <w:t>31.4</w:t>
            </w:r>
            <w:r w:rsidR="00383680">
              <w:rPr>
                <w:rFonts w:cstheme="minorHAnsi"/>
                <w:sz w:val="22"/>
                <w:szCs w:val="22"/>
              </w:rPr>
              <w:t>)</w:t>
            </w:r>
          </w:p>
        </w:tc>
        <w:tc>
          <w:tcPr>
            <w:tcW w:w="1447" w:type="dxa"/>
          </w:tcPr>
          <w:p w14:paraId="7495849A" w14:textId="26BBA144" w:rsidR="00383680" w:rsidRDefault="005E4CF4" w:rsidP="005E4CF4">
            <w:pPr>
              <w:rPr>
                <w:rFonts w:cstheme="minorHAnsi"/>
              </w:rPr>
            </w:pPr>
            <w:r>
              <w:rPr>
                <w:rFonts w:cstheme="minorHAnsi"/>
                <w:sz w:val="22"/>
                <w:szCs w:val="22"/>
              </w:rPr>
              <w:t xml:space="preserve">  </w:t>
            </w:r>
            <w:r w:rsidR="00983627">
              <w:rPr>
                <w:rFonts w:cstheme="minorHAnsi"/>
                <w:sz w:val="22"/>
                <w:szCs w:val="22"/>
              </w:rPr>
              <w:t>34</w:t>
            </w:r>
            <w:r w:rsidR="00383680">
              <w:rPr>
                <w:rFonts w:cstheme="minorHAnsi"/>
                <w:sz w:val="22"/>
                <w:szCs w:val="22"/>
              </w:rPr>
              <w:t xml:space="preserve"> (</w:t>
            </w:r>
            <w:r w:rsidR="00383680" w:rsidRPr="001B2C42">
              <w:rPr>
                <w:rFonts w:cstheme="minorHAnsi"/>
                <w:sz w:val="22"/>
                <w:szCs w:val="22"/>
              </w:rPr>
              <w:t>31.5</w:t>
            </w:r>
            <w:r w:rsidR="00383680">
              <w:rPr>
                <w:rFonts w:cstheme="minorHAnsi"/>
                <w:sz w:val="22"/>
                <w:szCs w:val="22"/>
              </w:rPr>
              <w:t>)</w:t>
            </w:r>
          </w:p>
        </w:tc>
        <w:tc>
          <w:tcPr>
            <w:tcW w:w="1560" w:type="dxa"/>
          </w:tcPr>
          <w:p w14:paraId="270D01C8" w14:textId="342A22EA" w:rsidR="00383680" w:rsidRDefault="00983627" w:rsidP="008735CC">
            <w:pPr>
              <w:jc w:val="center"/>
              <w:rPr>
                <w:rFonts w:cstheme="minorHAnsi"/>
              </w:rPr>
            </w:pPr>
            <w:r>
              <w:rPr>
                <w:rFonts w:cstheme="minorHAnsi"/>
                <w:sz w:val="22"/>
                <w:szCs w:val="22"/>
              </w:rPr>
              <w:t>36</w:t>
            </w:r>
            <w:r w:rsidR="00383680">
              <w:rPr>
                <w:rFonts w:cstheme="minorHAnsi"/>
                <w:sz w:val="22"/>
                <w:szCs w:val="22"/>
              </w:rPr>
              <w:t xml:space="preserve"> (</w:t>
            </w:r>
            <w:r>
              <w:rPr>
                <w:rFonts w:cstheme="minorHAnsi"/>
                <w:sz w:val="22"/>
                <w:szCs w:val="22"/>
              </w:rPr>
              <w:t>32.1</w:t>
            </w:r>
            <w:r w:rsidR="00383680">
              <w:rPr>
                <w:rFonts w:cstheme="minorHAnsi"/>
                <w:sz w:val="22"/>
                <w:szCs w:val="22"/>
              </w:rPr>
              <w:t>)</w:t>
            </w:r>
          </w:p>
        </w:tc>
        <w:tc>
          <w:tcPr>
            <w:tcW w:w="1417" w:type="dxa"/>
          </w:tcPr>
          <w:p w14:paraId="390A169F" w14:textId="4EED8382" w:rsidR="00383680" w:rsidRDefault="00383680" w:rsidP="008735CC">
            <w:pPr>
              <w:jc w:val="center"/>
              <w:rPr>
                <w:rFonts w:cstheme="minorHAnsi"/>
              </w:rPr>
            </w:pPr>
            <w:r>
              <w:rPr>
                <w:rFonts w:cstheme="minorHAnsi"/>
                <w:sz w:val="22"/>
                <w:szCs w:val="22"/>
              </w:rPr>
              <w:t>4</w:t>
            </w:r>
            <w:r w:rsidR="005B7280">
              <w:rPr>
                <w:rFonts w:cstheme="minorHAnsi"/>
                <w:sz w:val="22"/>
                <w:szCs w:val="22"/>
              </w:rPr>
              <w:t xml:space="preserve">0 </w:t>
            </w:r>
            <w:r>
              <w:rPr>
                <w:rFonts w:cstheme="minorHAnsi"/>
                <w:sz w:val="22"/>
                <w:szCs w:val="22"/>
              </w:rPr>
              <w:t>(</w:t>
            </w:r>
            <w:r w:rsidRPr="001B2C42">
              <w:rPr>
                <w:rFonts w:cstheme="minorHAnsi"/>
                <w:sz w:val="22"/>
                <w:szCs w:val="22"/>
              </w:rPr>
              <w:t>30.</w:t>
            </w:r>
            <w:r w:rsidR="005B7280">
              <w:rPr>
                <w:rFonts w:cstheme="minorHAnsi"/>
                <w:sz w:val="22"/>
                <w:szCs w:val="22"/>
              </w:rPr>
              <w:t>1</w:t>
            </w:r>
            <w:r>
              <w:rPr>
                <w:rFonts w:cstheme="minorHAnsi"/>
                <w:sz w:val="22"/>
                <w:szCs w:val="22"/>
              </w:rPr>
              <w:t>)</w:t>
            </w:r>
          </w:p>
        </w:tc>
      </w:tr>
      <w:tr w:rsidR="00383680" w:rsidRPr="001B2C42" w14:paraId="12B6E4E4" w14:textId="77777777" w:rsidTr="00BC1035">
        <w:trPr>
          <w:jc w:val="center"/>
        </w:trPr>
        <w:tc>
          <w:tcPr>
            <w:tcW w:w="3343" w:type="dxa"/>
          </w:tcPr>
          <w:p w14:paraId="0B5446E4" w14:textId="77777777" w:rsidR="00383680" w:rsidRPr="001B2C42" w:rsidRDefault="00383680" w:rsidP="008735CC">
            <w:pPr>
              <w:spacing w:line="276" w:lineRule="auto"/>
              <w:rPr>
                <w:rFonts w:cstheme="minorHAnsi"/>
                <w:sz w:val="22"/>
                <w:szCs w:val="22"/>
              </w:rPr>
            </w:pPr>
            <w:r w:rsidRPr="001B2C42">
              <w:rPr>
                <w:rFonts w:cstheme="minorHAnsi"/>
                <w:sz w:val="22"/>
                <w:szCs w:val="22"/>
              </w:rPr>
              <w:t>Living with smokers</w:t>
            </w:r>
            <w:r>
              <w:rPr>
                <w:rFonts w:cstheme="minorHAnsi"/>
                <w:sz w:val="22"/>
                <w:szCs w:val="22"/>
              </w:rPr>
              <w:t xml:space="preserve"> </w:t>
            </w:r>
          </w:p>
        </w:tc>
        <w:tc>
          <w:tcPr>
            <w:tcW w:w="1410" w:type="dxa"/>
          </w:tcPr>
          <w:p w14:paraId="3B305DC3" w14:textId="70F59B22"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49 (</w:t>
            </w:r>
            <w:r w:rsidR="00383680" w:rsidRPr="001B2C42">
              <w:rPr>
                <w:rFonts w:cstheme="minorHAnsi"/>
                <w:sz w:val="22"/>
                <w:szCs w:val="22"/>
              </w:rPr>
              <w:t>32.9</w:t>
            </w:r>
            <w:r w:rsidR="00383680">
              <w:rPr>
                <w:rFonts w:cstheme="minorHAnsi"/>
                <w:sz w:val="22"/>
                <w:szCs w:val="22"/>
              </w:rPr>
              <w:t>)</w:t>
            </w:r>
          </w:p>
        </w:tc>
        <w:tc>
          <w:tcPr>
            <w:tcW w:w="1519" w:type="dxa"/>
          </w:tcPr>
          <w:p w14:paraId="4989DFE0" w14:textId="4D978A58"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56 (</w:t>
            </w:r>
            <w:r w:rsidR="00383680" w:rsidRPr="001B2C42">
              <w:rPr>
                <w:rFonts w:cstheme="minorHAnsi"/>
                <w:sz w:val="22"/>
                <w:szCs w:val="22"/>
              </w:rPr>
              <w:t>36.4</w:t>
            </w:r>
            <w:r w:rsidR="00383680">
              <w:rPr>
                <w:rFonts w:cstheme="minorHAnsi"/>
                <w:sz w:val="22"/>
                <w:szCs w:val="22"/>
              </w:rPr>
              <w:t>)</w:t>
            </w:r>
          </w:p>
        </w:tc>
        <w:tc>
          <w:tcPr>
            <w:tcW w:w="1511" w:type="dxa"/>
            <w:gridSpan w:val="2"/>
          </w:tcPr>
          <w:p w14:paraId="495E6CA4" w14:textId="77777777" w:rsidR="00383680" w:rsidRPr="001B2C42" w:rsidRDefault="00383680" w:rsidP="008735CC">
            <w:pPr>
              <w:jc w:val="center"/>
              <w:rPr>
                <w:rFonts w:cstheme="minorHAnsi"/>
                <w:sz w:val="22"/>
                <w:szCs w:val="22"/>
              </w:rPr>
            </w:pPr>
            <w:r>
              <w:rPr>
                <w:rFonts w:cstheme="minorHAnsi"/>
                <w:sz w:val="22"/>
                <w:szCs w:val="22"/>
              </w:rPr>
              <w:t>57 (</w:t>
            </w:r>
            <w:r w:rsidRPr="001B2C42">
              <w:rPr>
                <w:rFonts w:cstheme="minorHAnsi"/>
                <w:sz w:val="22"/>
                <w:szCs w:val="22"/>
              </w:rPr>
              <w:t>35.8</w:t>
            </w:r>
            <w:r>
              <w:rPr>
                <w:rFonts w:cstheme="minorHAnsi"/>
                <w:sz w:val="22"/>
                <w:szCs w:val="22"/>
              </w:rPr>
              <w:t>)</w:t>
            </w:r>
          </w:p>
        </w:tc>
        <w:tc>
          <w:tcPr>
            <w:tcW w:w="1543" w:type="dxa"/>
          </w:tcPr>
          <w:p w14:paraId="467AA85E" w14:textId="5CC2F6B0" w:rsidR="00383680" w:rsidRPr="001B2C42" w:rsidRDefault="005E4CF4" w:rsidP="005E4CF4">
            <w:pPr>
              <w:rPr>
                <w:rFonts w:cstheme="minorHAnsi"/>
                <w:sz w:val="22"/>
                <w:szCs w:val="22"/>
              </w:rPr>
            </w:pPr>
            <w:r>
              <w:rPr>
                <w:rFonts w:cstheme="minorHAnsi"/>
                <w:sz w:val="22"/>
                <w:szCs w:val="22"/>
              </w:rPr>
              <w:t xml:space="preserve"> </w:t>
            </w:r>
            <w:r w:rsidR="00383680">
              <w:rPr>
                <w:rFonts w:cstheme="minorHAnsi"/>
                <w:sz w:val="22"/>
                <w:szCs w:val="22"/>
              </w:rPr>
              <w:t>162 (</w:t>
            </w:r>
            <w:r w:rsidR="00383680" w:rsidRPr="001B2C42">
              <w:rPr>
                <w:rFonts w:cstheme="minorHAnsi"/>
                <w:sz w:val="22"/>
                <w:szCs w:val="22"/>
              </w:rPr>
              <w:t>35.1</w:t>
            </w:r>
            <w:r w:rsidR="00383680">
              <w:rPr>
                <w:rFonts w:cstheme="minorHAnsi"/>
                <w:sz w:val="22"/>
                <w:szCs w:val="22"/>
              </w:rPr>
              <w:t>)</w:t>
            </w:r>
          </w:p>
        </w:tc>
        <w:tc>
          <w:tcPr>
            <w:tcW w:w="1447" w:type="dxa"/>
          </w:tcPr>
          <w:p w14:paraId="6A9A015A" w14:textId="2FA81599" w:rsidR="00383680" w:rsidRDefault="005E4CF4" w:rsidP="005E4CF4">
            <w:pPr>
              <w:rPr>
                <w:rFonts w:cstheme="minorHAnsi"/>
              </w:rPr>
            </w:pPr>
            <w:r>
              <w:rPr>
                <w:rFonts w:cstheme="minorHAnsi"/>
                <w:sz w:val="22"/>
                <w:szCs w:val="22"/>
              </w:rPr>
              <w:t xml:space="preserve">  </w:t>
            </w:r>
            <w:r w:rsidR="005B7280">
              <w:rPr>
                <w:rFonts w:cstheme="minorHAnsi"/>
                <w:sz w:val="22"/>
                <w:szCs w:val="22"/>
              </w:rPr>
              <w:t>34</w:t>
            </w:r>
            <w:r w:rsidR="00383680">
              <w:rPr>
                <w:rFonts w:cstheme="minorHAnsi"/>
                <w:sz w:val="22"/>
                <w:szCs w:val="22"/>
              </w:rPr>
              <w:t xml:space="preserve"> (</w:t>
            </w:r>
            <w:r w:rsidR="00FA206C">
              <w:rPr>
                <w:rFonts w:cstheme="minorHAnsi"/>
                <w:sz w:val="22"/>
                <w:szCs w:val="22"/>
              </w:rPr>
              <w:t>31.5</w:t>
            </w:r>
            <w:r w:rsidR="00383680">
              <w:rPr>
                <w:rFonts w:cstheme="minorHAnsi"/>
                <w:sz w:val="22"/>
                <w:szCs w:val="22"/>
              </w:rPr>
              <w:t>)</w:t>
            </w:r>
          </w:p>
        </w:tc>
        <w:tc>
          <w:tcPr>
            <w:tcW w:w="1560" w:type="dxa"/>
          </w:tcPr>
          <w:p w14:paraId="3132C66B" w14:textId="0C0EC679" w:rsidR="00383680" w:rsidRDefault="00FA206C" w:rsidP="008735CC">
            <w:pPr>
              <w:jc w:val="center"/>
              <w:rPr>
                <w:rFonts w:cstheme="minorHAnsi"/>
              </w:rPr>
            </w:pPr>
            <w:r>
              <w:rPr>
                <w:rFonts w:cstheme="minorHAnsi"/>
                <w:sz w:val="22"/>
                <w:szCs w:val="22"/>
              </w:rPr>
              <w:t>42</w:t>
            </w:r>
            <w:r w:rsidR="00383680">
              <w:rPr>
                <w:rFonts w:cstheme="minorHAnsi"/>
                <w:sz w:val="22"/>
                <w:szCs w:val="22"/>
              </w:rPr>
              <w:t xml:space="preserve"> (</w:t>
            </w:r>
            <w:r>
              <w:rPr>
                <w:rFonts w:cstheme="minorHAnsi"/>
                <w:sz w:val="22"/>
                <w:szCs w:val="22"/>
              </w:rPr>
              <w:t>37.5</w:t>
            </w:r>
            <w:r w:rsidR="00383680">
              <w:rPr>
                <w:rFonts w:cstheme="minorHAnsi"/>
                <w:sz w:val="22"/>
                <w:szCs w:val="22"/>
              </w:rPr>
              <w:t>)</w:t>
            </w:r>
          </w:p>
        </w:tc>
        <w:tc>
          <w:tcPr>
            <w:tcW w:w="1417" w:type="dxa"/>
          </w:tcPr>
          <w:p w14:paraId="03F2BFDB" w14:textId="0F8C47DA" w:rsidR="00383680" w:rsidRDefault="00FA206C" w:rsidP="008735CC">
            <w:pPr>
              <w:jc w:val="center"/>
              <w:rPr>
                <w:rFonts w:cstheme="minorHAnsi"/>
              </w:rPr>
            </w:pPr>
            <w:r>
              <w:rPr>
                <w:rFonts w:cstheme="minorHAnsi"/>
                <w:sz w:val="22"/>
                <w:szCs w:val="22"/>
              </w:rPr>
              <w:t>48</w:t>
            </w:r>
            <w:r w:rsidR="00383680">
              <w:rPr>
                <w:rFonts w:cstheme="minorHAnsi"/>
                <w:sz w:val="22"/>
                <w:szCs w:val="22"/>
              </w:rPr>
              <w:t xml:space="preserve"> (</w:t>
            </w:r>
            <w:r w:rsidR="007A703F">
              <w:rPr>
                <w:rFonts w:cstheme="minorHAnsi"/>
                <w:sz w:val="22"/>
                <w:szCs w:val="22"/>
              </w:rPr>
              <w:t>36.1</w:t>
            </w:r>
            <w:r w:rsidR="00383680">
              <w:rPr>
                <w:rFonts w:cstheme="minorHAnsi"/>
                <w:sz w:val="22"/>
                <w:szCs w:val="22"/>
              </w:rPr>
              <w:t>)</w:t>
            </w:r>
          </w:p>
        </w:tc>
      </w:tr>
      <w:tr w:rsidR="00383680" w:rsidRPr="001B2C42" w14:paraId="09466D2F" w14:textId="77777777" w:rsidTr="00BC1035">
        <w:trPr>
          <w:jc w:val="center"/>
        </w:trPr>
        <w:tc>
          <w:tcPr>
            <w:tcW w:w="3343" w:type="dxa"/>
            <w:tcBorders>
              <w:bottom w:val="single" w:sz="4" w:space="0" w:color="auto"/>
            </w:tcBorders>
          </w:tcPr>
          <w:p w14:paraId="0D77B860" w14:textId="1347AE64" w:rsidR="00383680" w:rsidRPr="001B2C42" w:rsidRDefault="00383680" w:rsidP="008735CC">
            <w:pPr>
              <w:spacing w:line="276" w:lineRule="auto"/>
              <w:rPr>
                <w:rFonts w:cstheme="minorHAnsi"/>
                <w:sz w:val="22"/>
                <w:szCs w:val="22"/>
              </w:rPr>
            </w:pPr>
            <w:r w:rsidRPr="001B2C42">
              <w:rPr>
                <w:rFonts w:cstheme="minorHAnsi"/>
                <w:sz w:val="22"/>
                <w:szCs w:val="22"/>
              </w:rPr>
              <w:lastRenderedPageBreak/>
              <w:t>Has significant</w:t>
            </w:r>
            <w:r w:rsidR="00F51186">
              <w:rPr>
                <w:rFonts w:cstheme="minorHAnsi"/>
                <w:sz w:val="22"/>
                <w:szCs w:val="22"/>
              </w:rPr>
              <w:t>-</w:t>
            </w:r>
            <w:r w:rsidRPr="001B2C42">
              <w:rPr>
                <w:rFonts w:cstheme="minorHAnsi"/>
                <w:sz w:val="22"/>
                <w:szCs w:val="22"/>
              </w:rPr>
              <w:t>other</w:t>
            </w:r>
            <w:r w:rsidR="00F51186">
              <w:rPr>
                <w:rFonts w:cstheme="minorHAnsi"/>
                <w:sz w:val="22"/>
                <w:szCs w:val="22"/>
              </w:rPr>
              <w:t>-</w:t>
            </w:r>
            <w:r w:rsidRPr="001B2C42">
              <w:rPr>
                <w:rFonts w:cstheme="minorHAnsi"/>
                <w:sz w:val="22"/>
                <w:szCs w:val="22"/>
              </w:rPr>
              <w:t>supporter</w:t>
            </w:r>
            <w:r>
              <w:rPr>
                <w:rFonts w:cstheme="minorHAnsi"/>
                <w:sz w:val="22"/>
                <w:szCs w:val="22"/>
              </w:rPr>
              <w:t xml:space="preserve"> </w:t>
            </w:r>
          </w:p>
        </w:tc>
        <w:tc>
          <w:tcPr>
            <w:tcW w:w="1410" w:type="dxa"/>
            <w:tcBorders>
              <w:bottom w:val="single" w:sz="4" w:space="0" w:color="auto"/>
            </w:tcBorders>
          </w:tcPr>
          <w:p w14:paraId="44E90188" w14:textId="77777777" w:rsidR="00383680" w:rsidRPr="001B2C42" w:rsidRDefault="00383680" w:rsidP="008735CC">
            <w:pPr>
              <w:jc w:val="center"/>
              <w:rPr>
                <w:rFonts w:cstheme="minorHAnsi"/>
                <w:sz w:val="22"/>
                <w:szCs w:val="22"/>
              </w:rPr>
            </w:pPr>
            <w:r>
              <w:rPr>
                <w:rFonts w:cstheme="minorHAnsi"/>
                <w:sz w:val="22"/>
                <w:szCs w:val="22"/>
              </w:rPr>
              <w:t>66 (</w:t>
            </w:r>
            <w:r w:rsidRPr="001B2C42">
              <w:rPr>
                <w:rFonts w:cstheme="minorHAnsi"/>
                <w:sz w:val="22"/>
                <w:szCs w:val="22"/>
              </w:rPr>
              <w:t>44.3</w:t>
            </w:r>
            <w:r>
              <w:rPr>
                <w:rFonts w:cstheme="minorHAnsi"/>
                <w:sz w:val="22"/>
                <w:szCs w:val="22"/>
              </w:rPr>
              <w:t>)</w:t>
            </w:r>
          </w:p>
        </w:tc>
        <w:tc>
          <w:tcPr>
            <w:tcW w:w="1519" w:type="dxa"/>
            <w:tcBorders>
              <w:bottom w:val="single" w:sz="4" w:space="0" w:color="auto"/>
            </w:tcBorders>
          </w:tcPr>
          <w:p w14:paraId="39ECA343" w14:textId="77777777" w:rsidR="00383680" w:rsidRPr="001B2C42" w:rsidRDefault="00383680" w:rsidP="008735CC">
            <w:pPr>
              <w:jc w:val="center"/>
              <w:rPr>
                <w:rFonts w:cstheme="minorHAnsi"/>
                <w:sz w:val="22"/>
                <w:szCs w:val="22"/>
              </w:rPr>
            </w:pPr>
            <w:r>
              <w:rPr>
                <w:rFonts w:cstheme="minorHAnsi"/>
                <w:sz w:val="22"/>
                <w:szCs w:val="22"/>
              </w:rPr>
              <w:t>72 (</w:t>
            </w:r>
            <w:r w:rsidRPr="001B2C42">
              <w:rPr>
                <w:rFonts w:cstheme="minorHAnsi"/>
                <w:sz w:val="22"/>
                <w:szCs w:val="22"/>
              </w:rPr>
              <w:t>46.8</w:t>
            </w:r>
            <w:r>
              <w:rPr>
                <w:rFonts w:cstheme="minorHAnsi"/>
                <w:sz w:val="22"/>
                <w:szCs w:val="22"/>
              </w:rPr>
              <w:t>)</w:t>
            </w:r>
          </w:p>
        </w:tc>
        <w:tc>
          <w:tcPr>
            <w:tcW w:w="1511" w:type="dxa"/>
            <w:gridSpan w:val="2"/>
            <w:tcBorders>
              <w:bottom w:val="single" w:sz="4" w:space="0" w:color="auto"/>
            </w:tcBorders>
          </w:tcPr>
          <w:p w14:paraId="4640078C" w14:textId="77777777" w:rsidR="00383680" w:rsidRPr="001B2C42" w:rsidRDefault="00383680" w:rsidP="008735CC">
            <w:pPr>
              <w:jc w:val="center"/>
              <w:rPr>
                <w:rFonts w:cstheme="minorHAnsi"/>
                <w:color w:val="000000" w:themeColor="text1"/>
                <w:sz w:val="22"/>
                <w:szCs w:val="22"/>
              </w:rPr>
            </w:pPr>
            <w:r>
              <w:rPr>
                <w:rFonts w:cstheme="minorHAnsi"/>
                <w:color w:val="000000" w:themeColor="text1"/>
                <w:sz w:val="22"/>
                <w:szCs w:val="22"/>
              </w:rPr>
              <w:t>86 (</w:t>
            </w:r>
            <w:r w:rsidRPr="001B2C42">
              <w:rPr>
                <w:rFonts w:cstheme="minorHAnsi"/>
                <w:color w:val="000000" w:themeColor="text1"/>
                <w:sz w:val="22"/>
                <w:szCs w:val="22"/>
              </w:rPr>
              <w:t>54.1</w:t>
            </w:r>
            <w:r>
              <w:rPr>
                <w:rFonts w:cstheme="minorHAnsi"/>
                <w:color w:val="000000" w:themeColor="text1"/>
                <w:sz w:val="22"/>
                <w:szCs w:val="22"/>
              </w:rPr>
              <w:t>)</w:t>
            </w:r>
          </w:p>
        </w:tc>
        <w:tc>
          <w:tcPr>
            <w:tcW w:w="1543" w:type="dxa"/>
            <w:tcBorders>
              <w:bottom w:val="single" w:sz="4" w:space="0" w:color="auto"/>
            </w:tcBorders>
          </w:tcPr>
          <w:p w14:paraId="216E6745" w14:textId="77777777" w:rsidR="00383680" w:rsidRPr="001B2C42" w:rsidRDefault="00383680" w:rsidP="008735CC">
            <w:pPr>
              <w:jc w:val="center"/>
              <w:rPr>
                <w:rFonts w:cstheme="minorHAnsi"/>
                <w:sz w:val="22"/>
                <w:szCs w:val="22"/>
              </w:rPr>
            </w:pPr>
            <w:r>
              <w:rPr>
                <w:rFonts w:cstheme="minorHAnsi"/>
                <w:sz w:val="22"/>
                <w:szCs w:val="22"/>
              </w:rPr>
              <w:t>224 (</w:t>
            </w:r>
            <w:r w:rsidRPr="001B2C42">
              <w:rPr>
                <w:rFonts w:cstheme="minorHAnsi"/>
                <w:sz w:val="22"/>
                <w:szCs w:val="22"/>
              </w:rPr>
              <w:t>48.5</w:t>
            </w:r>
            <w:r>
              <w:rPr>
                <w:rFonts w:cstheme="minorHAnsi"/>
                <w:sz w:val="22"/>
                <w:szCs w:val="22"/>
              </w:rPr>
              <w:t>)</w:t>
            </w:r>
          </w:p>
        </w:tc>
        <w:tc>
          <w:tcPr>
            <w:tcW w:w="1447" w:type="dxa"/>
            <w:tcBorders>
              <w:bottom w:val="single" w:sz="4" w:space="0" w:color="auto"/>
            </w:tcBorders>
          </w:tcPr>
          <w:p w14:paraId="237C7AA4" w14:textId="523332D9" w:rsidR="00383680" w:rsidRDefault="00ED79DF" w:rsidP="008735CC">
            <w:pPr>
              <w:jc w:val="center"/>
              <w:rPr>
                <w:rFonts w:cstheme="minorHAnsi"/>
              </w:rPr>
            </w:pPr>
            <w:r>
              <w:rPr>
                <w:rFonts w:cstheme="minorHAnsi"/>
                <w:sz w:val="22"/>
                <w:szCs w:val="22"/>
              </w:rPr>
              <w:t>49</w:t>
            </w:r>
            <w:r w:rsidR="00383680">
              <w:rPr>
                <w:rFonts w:cstheme="minorHAnsi"/>
                <w:sz w:val="22"/>
                <w:szCs w:val="22"/>
              </w:rPr>
              <w:t xml:space="preserve"> (</w:t>
            </w:r>
            <w:r>
              <w:rPr>
                <w:rFonts w:cstheme="minorHAnsi"/>
                <w:sz w:val="22"/>
                <w:szCs w:val="22"/>
              </w:rPr>
              <w:t>45.4</w:t>
            </w:r>
            <w:r w:rsidR="00383680">
              <w:rPr>
                <w:rFonts w:cstheme="minorHAnsi"/>
                <w:sz w:val="22"/>
                <w:szCs w:val="22"/>
              </w:rPr>
              <w:t>)</w:t>
            </w:r>
          </w:p>
        </w:tc>
        <w:tc>
          <w:tcPr>
            <w:tcW w:w="1560" w:type="dxa"/>
            <w:tcBorders>
              <w:bottom w:val="single" w:sz="4" w:space="0" w:color="auto"/>
            </w:tcBorders>
          </w:tcPr>
          <w:p w14:paraId="79799E5F" w14:textId="44AE03E0" w:rsidR="00383680" w:rsidRDefault="00ED79DF" w:rsidP="008735CC">
            <w:pPr>
              <w:jc w:val="center"/>
              <w:rPr>
                <w:rFonts w:cstheme="minorHAnsi"/>
              </w:rPr>
            </w:pPr>
            <w:r>
              <w:rPr>
                <w:rFonts w:cstheme="minorHAnsi"/>
                <w:sz w:val="22"/>
                <w:szCs w:val="22"/>
              </w:rPr>
              <w:t>53</w:t>
            </w:r>
            <w:r w:rsidR="00383680">
              <w:rPr>
                <w:rFonts w:cstheme="minorHAnsi"/>
                <w:sz w:val="22"/>
                <w:szCs w:val="22"/>
              </w:rPr>
              <w:t xml:space="preserve"> (</w:t>
            </w:r>
            <w:r>
              <w:rPr>
                <w:rFonts w:cstheme="minorHAnsi"/>
                <w:sz w:val="22"/>
                <w:szCs w:val="22"/>
              </w:rPr>
              <w:t>47.3</w:t>
            </w:r>
            <w:r w:rsidR="00383680">
              <w:rPr>
                <w:rFonts w:cstheme="minorHAnsi"/>
                <w:sz w:val="22"/>
                <w:szCs w:val="22"/>
              </w:rPr>
              <w:t>)</w:t>
            </w:r>
          </w:p>
        </w:tc>
        <w:tc>
          <w:tcPr>
            <w:tcW w:w="1417" w:type="dxa"/>
            <w:tcBorders>
              <w:bottom w:val="single" w:sz="4" w:space="0" w:color="auto"/>
            </w:tcBorders>
          </w:tcPr>
          <w:p w14:paraId="49BD9693" w14:textId="24C83A03" w:rsidR="00383680" w:rsidRDefault="00ED79DF" w:rsidP="008735CC">
            <w:pPr>
              <w:jc w:val="center"/>
              <w:rPr>
                <w:rFonts w:cstheme="minorHAnsi"/>
              </w:rPr>
            </w:pPr>
            <w:r>
              <w:rPr>
                <w:rFonts w:cstheme="minorHAnsi"/>
                <w:color w:val="000000" w:themeColor="text1"/>
                <w:sz w:val="22"/>
                <w:szCs w:val="22"/>
              </w:rPr>
              <w:t>72</w:t>
            </w:r>
            <w:r w:rsidR="00383680">
              <w:rPr>
                <w:rFonts w:cstheme="minorHAnsi"/>
                <w:color w:val="000000" w:themeColor="text1"/>
                <w:sz w:val="22"/>
                <w:szCs w:val="22"/>
              </w:rPr>
              <w:t xml:space="preserve"> (</w:t>
            </w:r>
            <w:r w:rsidR="00383680" w:rsidRPr="001B2C42">
              <w:rPr>
                <w:rFonts w:cstheme="minorHAnsi"/>
                <w:color w:val="000000" w:themeColor="text1"/>
                <w:sz w:val="22"/>
                <w:szCs w:val="22"/>
              </w:rPr>
              <w:t>54.1</w:t>
            </w:r>
            <w:r w:rsidR="00383680">
              <w:rPr>
                <w:rFonts w:cstheme="minorHAnsi"/>
                <w:color w:val="000000" w:themeColor="text1"/>
                <w:sz w:val="22"/>
                <w:szCs w:val="22"/>
              </w:rPr>
              <w:t>)</w:t>
            </w:r>
          </w:p>
        </w:tc>
      </w:tr>
      <w:tr w:rsidR="00383680" w:rsidRPr="001B2C42" w14:paraId="235F5071" w14:textId="77777777" w:rsidTr="00BC1035">
        <w:trPr>
          <w:jc w:val="center"/>
        </w:trPr>
        <w:tc>
          <w:tcPr>
            <w:tcW w:w="3343" w:type="dxa"/>
            <w:tcBorders>
              <w:top w:val="single" w:sz="4" w:space="0" w:color="auto"/>
            </w:tcBorders>
          </w:tcPr>
          <w:p w14:paraId="6DD74723" w14:textId="77777777" w:rsidR="00383680" w:rsidRPr="001B2C42" w:rsidRDefault="00383680" w:rsidP="008735CC">
            <w:pPr>
              <w:spacing w:line="276" w:lineRule="auto"/>
              <w:rPr>
                <w:rFonts w:cstheme="minorHAnsi"/>
                <w:b/>
                <w:bCs/>
                <w:sz w:val="22"/>
                <w:szCs w:val="22"/>
              </w:rPr>
            </w:pPr>
            <w:r w:rsidRPr="001B2C42">
              <w:rPr>
                <w:rFonts w:cstheme="minorHAnsi"/>
                <w:b/>
                <w:bCs/>
                <w:sz w:val="22"/>
                <w:szCs w:val="22"/>
              </w:rPr>
              <w:t>Pregnancy</w:t>
            </w:r>
          </w:p>
        </w:tc>
        <w:tc>
          <w:tcPr>
            <w:tcW w:w="1410" w:type="dxa"/>
            <w:tcBorders>
              <w:top w:val="single" w:sz="4" w:space="0" w:color="auto"/>
            </w:tcBorders>
          </w:tcPr>
          <w:p w14:paraId="76D10A37" w14:textId="77777777" w:rsidR="00383680" w:rsidRPr="001B2C42" w:rsidRDefault="00383680" w:rsidP="008735CC">
            <w:pPr>
              <w:jc w:val="center"/>
              <w:rPr>
                <w:rFonts w:cstheme="minorHAnsi"/>
                <w:sz w:val="22"/>
                <w:szCs w:val="22"/>
              </w:rPr>
            </w:pPr>
          </w:p>
        </w:tc>
        <w:tc>
          <w:tcPr>
            <w:tcW w:w="1519" w:type="dxa"/>
            <w:tcBorders>
              <w:top w:val="single" w:sz="4" w:space="0" w:color="auto"/>
            </w:tcBorders>
          </w:tcPr>
          <w:p w14:paraId="4C81CD9A" w14:textId="77777777" w:rsidR="00383680" w:rsidRPr="001B2C42" w:rsidRDefault="00383680" w:rsidP="008735CC">
            <w:pPr>
              <w:jc w:val="center"/>
              <w:rPr>
                <w:rFonts w:cstheme="minorHAnsi"/>
                <w:sz w:val="22"/>
                <w:szCs w:val="22"/>
              </w:rPr>
            </w:pPr>
          </w:p>
        </w:tc>
        <w:tc>
          <w:tcPr>
            <w:tcW w:w="1511" w:type="dxa"/>
            <w:gridSpan w:val="2"/>
            <w:tcBorders>
              <w:top w:val="single" w:sz="4" w:space="0" w:color="auto"/>
            </w:tcBorders>
          </w:tcPr>
          <w:p w14:paraId="2AB95CE5" w14:textId="77777777" w:rsidR="00383680" w:rsidRPr="001B2C42" w:rsidRDefault="00383680" w:rsidP="008735CC">
            <w:pPr>
              <w:jc w:val="center"/>
              <w:rPr>
                <w:rFonts w:cstheme="minorHAnsi"/>
                <w:color w:val="000000" w:themeColor="text1"/>
                <w:sz w:val="22"/>
                <w:szCs w:val="22"/>
              </w:rPr>
            </w:pPr>
          </w:p>
        </w:tc>
        <w:tc>
          <w:tcPr>
            <w:tcW w:w="1543" w:type="dxa"/>
            <w:tcBorders>
              <w:top w:val="single" w:sz="4" w:space="0" w:color="auto"/>
            </w:tcBorders>
          </w:tcPr>
          <w:p w14:paraId="242D8FC4" w14:textId="77777777" w:rsidR="00383680" w:rsidRPr="001B2C42" w:rsidRDefault="00383680" w:rsidP="008735CC">
            <w:pPr>
              <w:jc w:val="center"/>
              <w:rPr>
                <w:rFonts w:cstheme="minorHAnsi"/>
                <w:sz w:val="22"/>
                <w:szCs w:val="22"/>
              </w:rPr>
            </w:pPr>
          </w:p>
        </w:tc>
        <w:tc>
          <w:tcPr>
            <w:tcW w:w="1447" w:type="dxa"/>
            <w:tcBorders>
              <w:top w:val="single" w:sz="4" w:space="0" w:color="auto"/>
            </w:tcBorders>
          </w:tcPr>
          <w:p w14:paraId="02F10C20" w14:textId="77777777" w:rsidR="00383680" w:rsidRPr="001B2C42" w:rsidRDefault="00383680" w:rsidP="008735CC">
            <w:pPr>
              <w:jc w:val="center"/>
              <w:rPr>
                <w:rFonts w:cstheme="minorHAnsi"/>
              </w:rPr>
            </w:pPr>
          </w:p>
        </w:tc>
        <w:tc>
          <w:tcPr>
            <w:tcW w:w="1560" w:type="dxa"/>
            <w:tcBorders>
              <w:top w:val="single" w:sz="4" w:space="0" w:color="auto"/>
            </w:tcBorders>
          </w:tcPr>
          <w:p w14:paraId="746AEAC2" w14:textId="77777777" w:rsidR="00383680" w:rsidRPr="001B2C42" w:rsidRDefault="00383680" w:rsidP="008735CC">
            <w:pPr>
              <w:jc w:val="center"/>
              <w:rPr>
                <w:rFonts w:cstheme="minorHAnsi"/>
              </w:rPr>
            </w:pPr>
          </w:p>
        </w:tc>
        <w:tc>
          <w:tcPr>
            <w:tcW w:w="1417" w:type="dxa"/>
            <w:tcBorders>
              <w:top w:val="single" w:sz="4" w:space="0" w:color="auto"/>
            </w:tcBorders>
          </w:tcPr>
          <w:p w14:paraId="44BD0B17" w14:textId="77777777" w:rsidR="00383680" w:rsidRPr="001B2C42" w:rsidRDefault="00383680" w:rsidP="008735CC">
            <w:pPr>
              <w:jc w:val="center"/>
              <w:rPr>
                <w:rFonts w:cstheme="minorHAnsi"/>
              </w:rPr>
            </w:pPr>
          </w:p>
        </w:tc>
      </w:tr>
      <w:tr w:rsidR="00383680" w:rsidRPr="001B2C42" w14:paraId="190BA55F" w14:textId="77777777" w:rsidTr="00BC1035">
        <w:trPr>
          <w:jc w:val="center"/>
        </w:trPr>
        <w:tc>
          <w:tcPr>
            <w:tcW w:w="3343" w:type="dxa"/>
          </w:tcPr>
          <w:p w14:paraId="1A9DC5C9" w14:textId="247B0FE8" w:rsidR="00383680" w:rsidRPr="001B2C42" w:rsidRDefault="00383680" w:rsidP="008735CC">
            <w:pPr>
              <w:spacing w:line="276" w:lineRule="auto"/>
              <w:rPr>
                <w:rFonts w:cstheme="minorHAnsi"/>
                <w:sz w:val="22"/>
                <w:szCs w:val="22"/>
              </w:rPr>
            </w:pPr>
            <w:r w:rsidRPr="001B2C42">
              <w:rPr>
                <w:rFonts w:cstheme="minorHAnsi"/>
                <w:sz w:val="22"/>
                <w:szCs w:val="22"/>
              </w:rPr>
              <w:t>Weeks pregnant Mean</w:t>
            </w:r>
            <w:r>
              <w:rPr>
                <w:rFonts w:cstheme="minorHAnsi"/>
                <w:sz w:val="22"/>
                <w:szCs w:val="22"/>
              </w:rPr>
              <w:t xml:space="preserve"> (</w:t>
            </w:r>
            <w:r w:rsidRPr="001B2C42">
              <w:rPr>
                <w:rFonts w:cstheme="minorHAnsi"/>
                <w:sz w:val="22"/>
                <w:szCs w:val="22"/>
              </w:rPr>
              <w:t>SD)</w:t>
            </w:r>
            <w:r w:rsidR="00FC2E4D">
              <w:rPr>
                <w:rFonts w:cstheme="minorHAnsi"/>
                <w:sz w:val="18"/>
                <w:szCs w:val="18"/>
                <w:vertAlign w:val="superscript"/>
              </w:rPr>
              <w:t>c</w:t>
            </w:r>
          </w:p>
        </w:tc>
        <w:tc>
          <w:tcPr>
            <w:tcW w:w="1410" w:type="dxa"/>
          </w:tcPr>
          <w:p w14:paraId="31B9757B" w14:textId="77777777" w:rsidR="00383680" w:rsidRPr="001B2C42" w:rsidRDefault="00383680" w:rsidP="008735CC">
            <w:pPr>
              <w:jc w:val="center"/>
              <w:rPr>
                <w:rFonts w:cstheme="minorHAnsi"/>
                <w:sz w:val="22"/>
                <w:szCs w:val="22"/>
              </w:rPr>
            </w:pPr>
            <w:r w:rsidRPr="001B2C42">
              <w:rPr>
                <w:rFonts w:cstheme="minorHAnsi"/>
                <w:sz w:val="22"/>
                <w:szCs w:val="22"/>
              </w:rPr>
              <w:t>36.4 (1.0)</w:t>
            </w:r>
          </w:p>
        </w:tc>
        <w:tc>
          <w:tcPr>
            <w:tcW w:w="1519" w:type="dxa"/>
          </w:tcPr>
          <w:p w14:paraId="32DCB1C5" w14:textId="77777777" w:rsidR="00383680" w:rsidRPr="001B2C42" w:rsidRDefault="00383680" w:rsidP="008735CC">
            <w:pPr>
              <w:jc w:val="center"/>
              <w:rPr>
                <w:rFonts w:cstheme="minorHAnsi"/>
                <w:sz w:val="22"/>
                <w:szCs w:val="22"/>
              </w:rPr>
            </w:pPr>
            <w:r w:rsidRPr="001B2C42">
              <w:rPr>
                <w:rFonts w:cstheme="minorHAnsi"/>
                <w:sz w:val="22"/>
                <w:szCs w:val="22"/>
              </w:rPr>
              <w:t>36.3 (1.0)</w:t>
            </w:r>
          </w:p>
        </w:tc>
        <w:tc>
          <w:tcPr>
            <w:tcW w:w="1511" w:type="dxa"/>
            <w:gridSpan w:val="2"/>
          </w:tcPr>
          <w:p w14:paraId="579CB459" w14:textId="3C060DD7" w:rsidR="00383680" w:rsidRPr="001B2C42" w:rsidRDefault="00383680" w:rsidP="008735CC">
            <w:pPr>
              <w:jc w:val="center"/>
              <w:rPr>
                <w:rFonts w:cstheme="minorHAnsi"/>
                <w:color w:val="000000" w:themeColor="text1"/>
                <w:sz w:val="22"/>
                <w:szCs w:val="22"/>
              </w:rPr>
            </w:pPr>
            <w:r w:rsidRPr="001B2C42">
              <w:rPr>
                <w:rFonts w:cstheme="minorHAnsi"/>
                <w:color w:val="000000" w:themeColor="text1"/>
                <w:sz w:val="22"/>
                <w:szCs w:val="22"/>
              </w:rPr>
              <w:t>36.5 (1.2</w:t>
            </w:r>
            <w:r w:rsidR="0025614E">
              <w:rPr>
                <w:rFonts w:cstheme="minorHAnsi"/>
                <w:color w:val="000000" w:themeColor="text1"/>
                <w:sz w:val="22"/>
                <w:szCs w:val="22"/>
              </w:rPr>
              <w:t>)</w:t>
            </w:r>
          </w:p>
        </w:tc>
        <w:tc>
          <w:tcPr>
            <w:tcW w:w="1543" w:type="dxa"/>
          </w:tcPr>
          <w:p w14:paraId="31BF95BF" w14:textId="77777777" w:rsidR="00383680" w:rsidRPr="001B2C42" w:rsidRDefault="00383680" w:rsidP="008735CC">
            <w:pPr>
              <w:jc w:val="center"/>
              <w:rPr>
                <w:rFonts w:cstheme="minorHAnsi"/>
                <w:sz w:val="22"/>
                <w:szCs w:val="22"/>
              </w:rPr>
            </w:pPr>
            <w:r w:rsidRPr="001B2C42">
              <w:rPr>
                <w:rFonts w:cstheme="minorHAnsi"/>
                <w:sz w:val="22"/>
                <w:szCs w:val="22"/>
              </w:rPr>
              <w:t>36.4 (1.1)</w:t>
            </w:r>
          </w:p>
        </w:tc>
        <w:tc>
          <w:tcPr>
            <w:tcW w:w="1447" w:type="dxa"/>
          </w:tcPr>
          <w:p w14:paraId="1DE08AF1" w14:textId="096C1EA5" w:rsidR="00383680" w:rsidRPr="001B2C42" w:rsidRDefault="004A03C7" w:rsidP="004A03C7">
            <w:pPr>
              <w:rPr>
                <w:rFonts w:cstheme="minorHAnsi"/>
              </w:rPr>
            </w:pPr>
            <w:r>
              <w:rPr>
                <w:rFonts w:cstheme="minorHAnsi"/>
                <w:sz w:val="22"/>
                <w:szCs w:val="22"/>
              </w:rPr>
              <w:t xml:space="preserve">  </w:t>
            </w:r>
            <w:r w:rsidR="00383680" w:rsidRPr="001B2C42">
              <w:rPr>
                <w:rFonts w:cstheme="minorHAnsi"/>
                <w:sz w:val="22"/>
                <w:szCs w:val="22"/>
              </w:rPr>
              <w:t>36.4 (1.</w:t>
            </w:r>
            <w:r w:rsidR="009B4FF6">
              <w:rPr>
                <w:rFonts w:cstheme="minorHAnsi"/>
                <w:sz w:val="22"/>
                <w:szCs w:val="22"/>
              </w:rPr>
              <w:t>1</w:t>
            </w:r>
            <w:r w:rsidR="00383680" w:rsidRPr="001B2C42">
              <w:rPr>
                <w:rFonts w:cstheme="minorHAnsi"/>
                <w:sz w:val="22"/>
                <w:szCs w:val="22"/>
              </w:rPr>
              <w:t>)</w:t>
            </w:r>
          </w:p>
        </w:tc>
        <w:tc>
          <w:tcPr>
            <w:tcW w:w="1560" w:type="dxa"/>
          </w:tcPr>
          <w:p w14:paraId="4A3F0F20" w14:textId="77777777" w:rsidR="00383680" w:rsidRPr="001B2C42" w:rsidRDefault="00383680" w:rsidP="008735CC">
            <w:pPr>
              <w:jc w:val="center"/>
              <w:rPr>
                <w:rFonts w:cstheme="minorHAnsi"/>
              </w:rPr>
            </w:pPr>
            <w:r w:rsidRPr="001B2C42">
              <w:rPr>
                <w:rFonts w:cstheme="minorHAnsi"/>
                <w:sz w:val="22"/>
                <w:szCs w:val="22"/>
              </w:rPr>
              <w:t>36.3 (1.0)</w:t>
            </w:r>
          </w:p>
        </w:tc>
        <w:tc>
          <w:tcPr>
            <w:tcW w:w="1417" w:type="dxa"/>
          </w:tcPr>
          <w:p w14:paraId="703414B7" w14:textId="43F817FF" w:rsidR="00383680" w:rsidRPr="001B2C42" w:rsidRDefault="00383680" w:rsidP="008735CC">
            <w:pPr>
              <w:jc w:val="center"/>
              <w:rPr>
                <w:rFonts w:cstheme="minorHAnsi"/>
              </w:rPr>
            </w:pPr>
            <w:r w:rsidRPr="001B2C42">
              <w:rPr>
                <w:rFonts w:cstheme="minorHAnsi"/>
                <w:color w:val="000000" w:themeColor="text1"/>
                <w:sz w:val="22"/>
                <w:szCs w:val="22"/>
              </w:rPr>
              <w:t>36.5 (1.</w:t>
            </w:r>
            <w:r w:rsidR="009B4FF6">
              <w:rPr>
                <w:rFonts w:cstheme="minorHAnsi"/>
                <w:color w:val="000000" w:themeColor="text1"/>
                <w:sz w:val="22"/>
                <w:szCs w:val="22"/>
              </w:rPr>
              <w:t>1</w:t>
            </w:r>
            <w:r w:rsidR="00A64C09">
              <w:rPr>
                <w:rFonts w:cstheme="minorHAnsi"/>
                <w:color w:val="000000" w:themeColor="text1"/>
                <w:sz w:val="22"/>
                <w:szCs w:val="22"/>
              </w:rPr>
              <w:t>)</w:t>
            </w:r>
          </w:p>
        </w:tc>
      </w:tr>
      <w:tr w:rsidR="00383680" w:rsidRPr="001B2C42" w14:paraId="3B0466A6" w14:textId="77777777" w:rsidTr="00BC1035">
        <w:trPr>
          <w:jc w:val="center"/>
        </w:trPr>
        <w:tc>
          <w:tcPr>
            <w:tcW w:w="3343" w:type="dxa"/>
          </w:tcPr>
          <w:p w14:paraId="6ED3EEC6" w14:textId="1AB1C37A" w:rsidR="00383680" w:rsidRPr="001B2C42" w:rsidRDefault="00383680" w:rsidP="008735CC">
            <w:pPr>
              <w:spacing w:line="276" w:lineRule="auto"/>
              <w:rPr>
                <w:rFonts w:cstheme="minorHAnsi"/>
                <w:sz w:val="22"/>
                <w:szCs w:val="22"/>
              </w:rPr>
            </w:pPr>
            <w:r w:rsidRPr="001B2C42">
              <w:rPr>
                <w:rFonts w:cstheme="minorHAnsi"/>
                <w:sz w:val="22"/>
                <w:szCs w:val="22"/>
              </w:rPr>
              <w:t>Days postpartum Mean</w:t>
            </w:r>
            <w:r>
              <w:rPr>
                <w:rFonts w:cstheme="minorHAnsi"/>
                <w:sz w:val="22"/>
                <w:szCs w:val="22"/>
              </w:rPr>
              <w:t xml:space="preserve"> (</w:t>
            </w:r>
            <w:r w:rsidRPr="001B2C42">
              <w:rPr>
                <w:rFonts w:cstheme="minorHAnsi"/>
                <w:sz w:val="22"/>
                <w:szCs w:val="22"/>
              </w:rPr>
              <w:t>SD)</w:t>
            </w:r>
            <w:r w:rsidR="00FC2E4D">
              <w:rPr>
                <w:rFonts w:cstheme="minorHAnsi"/>
                <w:sz w:val="18"/>
                <w:szCs w:val="18"/>
                <w:vertAlign w:val="superscript"/>
              </w:rPr>
              <w:t>d</w:t>
            </w:r>
          </w:p>
        </w:tc>
        <w:tc>
          <w:tcPr>
            <w:tcW w:w="1410" w:type="dxa"/>
          </w:tcPr>
          <w:p w14:paraId="537C03C9" w14:textId="6856EC2D" w:rsidR="00383680" w:rsidRPr="001B2C42" w:rsidRDefault="00383680" w:rsidP="008735CC">
            <w:pPr>
              <w:jc w:val="center"/>
              <w:rPr>
                <w:rFonts w:cstheme="minorHAnsi"/>
                <w:sz w:val="22"/>
                <w:szCs w:val="22"/>
              </w:rPr>
            </w:pPr>
            <w:r>
              <w:rPr>
                <w:rFonts w:cstheme="minorHAnsi"/>
                <w:sz w:val="22"/>
                <w:szCs w:val="22"/>
              </w:rPr>
              <w:t xml:space="preserve"> </w:t>
            </w:r>
            <w:r w:rsidR="00486525">
              <w:rPr>
                <w:rFonts w:cstheme="minorHAnsi"/>
                <w:sz w:val="22"/>
                <w:szCs w:val="22"/>
              </w:rPr>
              <w:t xml:space="preserve"> </w:t>
            </w:r>
            <w:r w:rsidRPr="001B2C42">
              <w:rPr>
                <w:rFonts w:cstheme="minorHAnsi"/>
                <w:sz w:val="22"/>
                <w:szCs w:val="22"/>
              </w:rPr>
              <w:t>8.1 (5.2)</w:t>
            </w:r>
          </w:p>
        </w:tc>
        <w:tc>
          <w:tcPr>
            <w:tcW w:w="1519" w:type="dxa"/>
          </w:tcPr>
          <w:p w14:paraId="57AA188D" w14:textId="2ADB812D" w:rsidR="00383680" w:rsidRPr="001B2C42" w:rsidRDefault="004A03C7" w:rsidP="008735CC">
            <w:pPr>
              <w:jc w:val="center"/>
              <w:rPr>
                <w:rFonts w:cstheme="minorHAnsi"/>
                <w:sz w:val="22"/>
                <w:szCs w:val="22"/>
              </w:rPr>
            </w:pPr>
            <w:r>
              <w:rPr>
                <w:rFonts w:cstheme="minorHAnsi"/>
                <w:sz w:val="22"/>
                <w:szCs w:val="22"/>
              </w:rPr>
              <w:t xml:space="preserve">  </w:t>
            </w:r>
            <w:r w:rsidR="00383680" w:rsidRPr="001B2C42">
              <w:rPr>
                <w:rFonts w:cstheme="minorHAnsi"/>
                <w:sz w:val="22"/>
                <w:szCs w:val="22"/>
              </w:rPr>
              <w:t>8.4 (4.1)</w:t>
            </w:r>
          </w:p>
        </w:tc>
        <w:tc>
          <w:tcPr>
            <w:tcW w:w="1511" w:type="dxa"/>
            <w:gridSpan w:val="2"/>
          </w:tcPr>
          <w:p w14:paraId="337CAD98" w14:textId="7F9A3FAB" w:rsidR="00383680" w:rsidRPr="001B2C42" w:rsidRDefault="00383680" w:rsidP="008735CC">
            <w:pPr>
              <w:tabs>
                <w:tab w:val="center" w:pos="490"/>
              </w:tabs>
              <w:rPr>
                <w:rFonts w:cstheme="minorHAnsi"/>
                <w:color w:val="000000" w:themeColor="text1"/>
                <w:sz w:val="22"/>
                <w:szCs w:val="22"/>
              </w:rPr>
            </w:pPr>
            <w:r w:rsidRPr="001B2C42">
              <w:rPr>
                <w:rFonts w:cstheme="minorHAnsi"/>
                <w:color w:val="000000" w:themeColor="text1"/>
                <w:sz w:val="22"/>
                <w:szCs w:val="22"/>
              </w:rPr>
              <w:tab/>
            </w:r>
            <w:r>
              <w:rPr>
                <w:rFonts w:cstheme="minorHAnsi"/>
                <w:color w:val="000000" w:themeColor="text1"/>
                <w:sz w:val="22"/>
                <w:szCs w:val="22"/>
              </w:rPr>
              <w:t xml:space="preserve">      </w:t>
            </w:r>
            <w:r w:rsidRPr="001B2C42">
              <w:rPr>
                <w:rFonts w:cstheme="minorHAnsi"/>
                <w:color w:val="000000" w:themeColor="text1"/>
                <w:sz w:val="22"/>
                <w:szCs w:val="22"/>
              </w:rPr>
              <w:t xml:space="preserve">7.6 (4.1) </w:t>
            </w:r>
          </w:p>
        </w:tc>
        <w:tc>
          <w:tcPr>
            <w:tcW w:w="1543" w:type="dxa"/>
          </w:tcPr>
          <w:p w14:paraId="511C67ED" w14:textId="5E59BB15" w:rsidR="00383680" w:rsidRPr="001B2C42" w:rsidRDefault="004A03C7" w:rsidP="008735CC">
            <w:pPr>
              <w:jc w:val="center"/>
              <w:rPr>
                <w:rFonts w:cstheme="minorHAnsi"/>
                <w:sz w:val="22"/>
                <w:szCs w:val="22"/>
              </w:rPr>
            </w:pPr>
            <w:r>
              <w:rPr>
                <w:rFonts w:cstheme="minorHAnsi"/>
                <w:sz w:val="22"/>
                <w:szCs w:val="22"/>
              </w:rPr>
              <w:t xml:space="preserve">   </w:t>
            </w:r>
            <w:r w:rsidR="00383680" w:rsidRPr="001B2C42">
              <w:rPr>
                <w:rFonts w:cstheme="minorHAnsi"/>
                <w:sz w:val="22"/>
                <w:szCs w:val="22"/>
              </w:rPr>
              <w:t>8.0 (4.4)</w:t>
            </w:r>
          </w:p>
        </w:tc>
        <w:tc>
          <w:tcPr>
            <w:tcW w:w="1447" w:type="dxa"/>
          </w:tcPr>
          <w:p w14:paraId="49CBC26B" w14:textId="624F03AF" w:rsidR="00383680" w:rsidRPr="001B2C42" w:rsidRDefault="004A03C7" w:rsidP="004A03C7">
            <w:pPr>
              <w:rPr>
                <w:rFonts w:cstheme="minorHAnsi"/>
              </w:rPr>
            </w:pPr>
            <w:r>
              <w:rPr>
                <w:rFonts w:cstheme="minorHAnsi"/>
                <w:sz w:val="22"/>
                <w:szCs w:val="22"/>
              </w:rPr>
              <w:t xml:space="preserve">    </w:t>
            </w:r>
            <w:r w:rsidR="009B4FF6">
              <w:rPr>
                <w:rFonts w:cstheme="minorHAnsi"/>
                <w:sz w:val="22"/>
                <w:szCs w:val="22"/>
              </w:rPr>
              <w:t>7.7</w:t>
            </w:r>
            <w:r w:rsidR="00383680" w:rsidRPr="001B2C42">
              <w:rPr>
                <w:rFonts w:cstheme="minorHAnsi"/>
                <w:sz w:val="22"/>
                <w:szCs w:val="22"/>
              </w:rPr>
              <w:t xml:space="preserve"> (5.</w:t>
            </w:r>
            <w:r w:rsidR="009B4FF6">
              <w:rPr>
                <w:rFonts w:cstheme="minorHAnsi"/>
                <w:sz w:val="22"/>
                <w:szCs w:val="22"/>
              </w:rPr>
              <w:t>8</w:t>
            </w:r>
            <w:r w:rsidR="00383680" w:rsidRPr="001B2C42">
              <w:rPr>
                <w:rFonts w:cstheme="minorHAnsi"/>
                <w:sz w:val="22"/>
                <w:szCs w:val="22"/>
              </w:rPr>
              <w:t>)</w:t>
            </w:r>
          </w:p>
        </w:tc>
        <w:tc>
          <w:tcPr>
            <w:tcW w:w="1560" w:type="dxa"/>
          </w:tcPr>
          <w:p w14:paraId="28EE5C1D" w14:textId="554154FB" w:rsidR="00383680" w:rsidRPr="001B2C42" w:rsidRDefault="004A03C7" w:rsidP="008735CC">
            <w:pPr>
              <w:jc w:val="center"/>
              <w:rPr>
                <w:rFonts w:cstheme="minorHAnsi"/>
              </w:rPr>
            </w:pPr>
            <w:r>
              <w:rPr>
                <w:rFonts w:cstheme="minorHAnsi"/>
                <w:sz w:val="22"/>
                <w:szCs w:val="22"/>
              </w:rPr>
              <w:t xml:space="preserve">  </w:t>
            </w:r>
            <w:r w:rsidR="00383680" w:rsidRPr="001B2C42">
              <w:rPr>
                <w:rFonts w:cstheme="minorHAnsi"/>
                <w:sz w:val="22"/>
                <w:szCs w:val="22"/>
              </w:rPr>
              <w:t>8.</w:t>
            </w:r>
            <w:r w:rsidR="009B4FF6">
              <w:rPr>
                <w:rFonts w:cstheme="minorHAnsi"/>
                <w:sz w:val="22"/>
                <w:szCs w:val="22"/>
              </w:rPr>
              <w:t>8</w:t>
            </w:r>
            <w:r w:rsidR="00383680" w:rsidRPr="001B2C42">
              <w:rPr>
                <w:rFonts w:cstheme="minorHAnsi"/>
                <w:sz w:val="22"/>
                <w:szCs w:val="22"/>
              </w:rPr>
              <w:t xml:space="preserve"> (4.</w:t>
            </w:r>
            <w:r w:rsidR="009B4FF6">
              <w:rPr>
                <w:rFonts w:cstheme="minorHAnsi"/>
                <w:sz w:val="22"/>
                <w:szCs w:val="22"/>
              </w:rPr>
              <w:t>7</w:t>
            </w:r>
            <w:r w:rsidR="00383680" w:rsidRPr="001B2C42">
              <w:rPr>
                <w:rFonts w:cstheme="minorHAnsi"/>
                <w:sz w:val="22"/>
                <w:szCs w:val="22"/>
              </w:rPr>
              <w:t>)</w:t>
            </w:r>
          </w:p>
        </w:tc>
        <w:tc>
          <w:tcPr>
            <w:tcW w:w="1417" w:type="dxa"/>
          </w:tcPr>
          <w:p w14:paraId="5B5084D3" w14:textId="74B31B47" w:rsidR="00383680" w:rsidRPr="001B2C42" w:rsidRDefault="000B2D7A" w:rsidP="000B2D7A">
            <w:pPr>
              <w:rPr>
                <w:rFonts w:cstheme="minorHAnsi"/>
              </w:rPr>
            </w:pPr>
            <w:r>
              <w:rPr>
                <w:rFonts w:cstheme="minorHAnsi"/>
                <w:color w:val="000000" w:themeColor="text1"/>
                <w:sz w:val="22"/>
                <w:szCs w:val="22"/>
              </w:rPr>
              <w:t xml:space="preserve">      </w:t>
            </w:r>
            <w:r w:rsidR="00383680" w:rsidRPr="001B2C42">
              <w:rPr>
                <w:rFonts w:cstheme="minorHAnsi"/>
                <w:color w:val="000000" w:themeColor="text1"/>
                <w:sz w:val="22"/>
                <w:szCs w:val="22"/>
              </w:rPr>
              <w:t>7.</w:t>
            </w:r>
            <w:r w:rsidR="009B4FF6">
              <w:rPr>
                <w:rFonts w:cstheme="minorHAnsi"/>
                <w:color w:val="000000" w:themeColor="text1"/>
                <w:sz w:val="22"/>
                <w:szCs w:val="22"/>
              </w:rPr>
              <w:t>3</w:t>
            </w:r>
            <w:r w:rsidR="00383680" w:rsidRPr="001B2C42">
              <w:rPr>
                <w:rFonts w:cstheme="minorHAnsi"/>
                <w:color w:val="000000" w:themeColor="text1"/>
                <w:sz w:val="22"/>
                <w:szCs w:val="22"/>
              </w:rPr>
              <w:t xml:space="preserve"> (4.</w:t>
            </w:r>
            <w:r w:rsidR="009B4FF6">
              <w:rPr>
                <w:rFonts w:cstheme="minorHAnsi"/>
                <w:color w:val="000000" w:themeColor="text1"/>
                <w:sz w:val="22"/>
                <w:szCs w:val="22"/>
              </w:rPr>
              <w:t>4</w:t>
            </w:r>
            <w:r w:rsidR="00383680" w:rsidRPr="001B2C42">
              <w:rPr>
                <w:rFonts w:cstheme="minorHAnsi"/>
                <w:color w:val="000000" w:themeColor="text1"/>
                <w:sz w:val="22"/>
                <w:szCs w:val="22"/>
              </w:rPr>
              <w:t xml:space="preserve">) </w:t>
            </w:r>
          </w:p>
        </w:tc>
      </w:tr>
      <w:tr w:rsidR="00383680" w:rsidRPr="001B2C42" w14:paraId="36EA3B02" w14:textId="77777777" w:rsidTr="00BC1035">
        <w:trPr>
          <w:jc w:val="center"/>
        </w:trPr>
        <w:tc>
          <w:tcPr>
            <w:tcW w:w="3343" w:type="dxa"/>
          </w:tcPr>
          <w:p w14:paraId="32E2B989" w14:textId="77777777" w:rsidR="00383680" w:rsidRPr="001B2C42" w:rsidRDefault="00383680" w:rsidP="008735CC">
            <w:pPr>
              <w:spacing w:line="276" w:lineRule="auto"/>
              <w:rPr>
                <w:rFonts w:cstheme="minorHAnsi"/>
                <w:sz w:val="22"/>
                <w:szCs w:val="22"/>
              </w:rPr>
            </w:pPr>
            <w:r w:rsidRPr="001B2C42">
              <w:rPr>
                <w:rFonts w:cstheme="minorHAnsi"/>
                <w:sz w:val="22"/>
                <w:szCs w:val="22"/>
              </w:rPr>
              <w:t>Parity Mean</w:t>
            </w:r>
            <w:r>
              <w:rPr>
                <w:rFonts w:cstheme="minorHAnsi"/>
                <w:sz w:val="22"/>
                <w:szCs w:val="22"/>
              </w:rPr>
              <w:t xml:space="preserve"> (</w:t>
            </w:r>
            <w:r w:rsidRPr="001B2C42">
              <w:rPr>
                <w:rFonts w:cstheme="minorHAnsi"/>
                <w:sz w:val="22"/>
                <w:szCs w:val="22"/>
              </w:rPr>
              <w:t>SD)</w:t>
            </w:r>
          </w:p>
        </w:tc>
        <w:tc>
          <w:tcPr>
            <w:tcW w:w="1410" w:type="dxa"/>
          </w:tcPr>
          <w:p w14:paraId="3EF47E55" w14:textId="22622F94" w:rsidR="00383680" w:rsidRPr="001B2C42" w:rsidRDefault="00383680" w:rsidP="008735CC">
            <w:pPr>
              <w:jc w:val="center"/>
              <w:rPr>
                <w:rFonts w:cstheme="minorHAnsi"/>
                <w:sz w:val="22"/>
                <w:szCs w:val="22"/>
              </w:rPr>
            </w:pPr>
            <w:r>
              <w:rPr>
                <w:rFonts w:cstheme="minorHAnsi"/>
                <w:sz w:val="22"/>
                <w:szCs w:val="22"/>
              </w:rPr>
              <w:t xml:space="preserve">    </w:t>
            </w:r>
            <w:r w:rsidRPr="001B2C42">
              <w:rPr>
                <w:rFonts w:cstheme="minorHAnsi"/>
                <w:sz w:val="22"/>
                <w:szCs w:val="22"/>
              </w:rPr>
              <w:t>1 (</w:t>
            </w:r>
            <w:proofErr w:type="gramStart"/>
            <w:r w:rsidRPr="001B2C42">
              <w:rPr>
                <w:rFonts w:cstheme="minorHAnsi"/>
                <w:sz w:val="22"/>
                <w:szCs w:val="22"/>
              </w:rPr>
              <w:t>1.1)</w:t>
            </w:r>
            <w:r>
              <w:rPr>
                <w:rFonts w:cstheme="minorHAnsi"/>
                <w:sz w:val="22"/>
                <w:szCs w:val="22"/>
                <w:vertAlign w:val="superscript"/>
              </w:rPr>
              <w:t>m</w:t>
            </w:r>
            <w:proofErr w:type="gramEnd"/>
            <w:r w:rsidRPr="001B2C42">
              <w:rPr>
                <w:rFonts w:cstheme="minorHAnsi"/>
                <w:sz w:val="22"/>
                <w:szCs w:val="22"/>
                <w:vertAlign w:val="superscript"/>
              </w:rPr>
              <w:t>[2]</w:t>
            </w:r>
          </w:p>
        </w:tc>
        <w:tc>
          <w:tcPr>
            <w:tcW w:w="1519" w:type="dxa"/>
          </w:tcPr>
          <w:p w14:paraId="449F5A3F" w14:textId="481EE03F" w:rsidR="00383680" w:rsidRPr="001B2C42" w:rsidRDefault="004A03C7" w:rsidP="008735CC">
            <w:pPr>
              <w:jc w:val="center"/>
              <w:rPr>
                <w:rFonts w:cstheme="minorHAnsi"/>
                <w:sz w:val="22"/>
                <w:szCs w:val="22"/>
              </w:rPr>
            </w:pPr>
            <w:r>
              <w:rPr>
                <w:rFonts w:cstheme="minorHAnsi"/>
                <w:sz w:val="22"/>
                <w:szCs w:val="22"/>
              </w:rPr>
              <w:t xml:space="preserve">  </w:t>
            </w:r>
            <w:r w:rsidR="00383680" w:rsidRPr="001B2C42">
              <w:rPr>
                <w:rFonts w:cstheme="minorHAnsi"/>
                <w:sz w:val="22"/>
                <w:szCs w:val="22"/>
              </w:rPr>
              <w:t>1.2 (1.5)</w:t>
            </w:r>
          </w:p>
        </w:tc>
        <w:tc>
          <w:tcPr>
            <w:tcW w:w="1511" w:type="dxa"/>
            <w:gridSpan w:val="2"/>
          </w:tcPr>
          <w:p w14:paraId="3055F4C9" w14:textId="5B8975C3" w:rsidR="00383680" w:rsidRPr="001B2C42" w:rsidRDefault="00383680" w:rsidP="008735CC">
            <w:pPr>
              <w:jc w:val="center"/>
              <w:rPr>
                <w:rFonts w:cstheme="minorHAnsi"/>
                <w:color w:val="000000" w:themeColor="text1"/>
                <w:sz w:val="22"/>
                <w:szCs w:val="22"/>
              </w:rPr>
            </w:pPr>
            <w:r>
              <w:rPr>
                <w:rFonts w:cstheme="minorHAnsi"/>
                <w:color w:val="000000" w:themeColor="text1"/>
                <w:sz w:val="22"/>
                <w:szCs w:val="22"/>
              </w:rPr>
              <w:t xml:space="preserve">  </w:t>
            </w:r>
            <w:r w:rsidRPr="001B2C42">
              <w:rPr>
                <w:rFonts w:cstheme="minorHAnsi"/>
                <w:color w:val="000000" w:themeColor="text1"/>
                <w:sz w:val="22"/>
                <w:szCs w:val="22"/>
              </w:rPr>
              <w:t>1.0 (1.1)</w:t>
            </w:r>
          </w:p>
        </w:tc>
        <w:tc>
          <w:tcPr>
            <w:tcW w:w="1543" w:type="dxa"/>
          </w:tcPr>
          <w:p w14:paraId="6C9C8AF3" w14:textId="13691C66" w:rsidR="00383680" w:rsidRPr="001B2C42" w:rsidRDefault="00BC1035" w:rsidP="008735CC">
            <w:pPr>
              <w:jc w:val="center"/>
              <w:rPr>
                <w:rFonts w:cstheme="minorHAnsi"/>
                <w:sz w:val="22"/>
                <w:szCs w:val="22"/>
              </w:rPr>
            </w:pPr>
            <w:r>
              <w:rPr>
                <w:rFonts w:cstheme="minorHAnsi"/>
                <w:sz w:val="22"/>
                <w:szCs w:val="22"/>
              </w:rPr>
              <w:t xml:space="preserve">    </w:t>
            </w:r>
            <w:r w:rsidR="004A03C7">
              <w:rPr>
                <w:rFonts w:cstheme="minorHAnsi"/>
                <w:sz w:val="22"/>
                <w:szCs w:val="22"/>
              </w:rPr>
              <w:t xml:space="preserve">   </w:t>
            </w:r>
            <w:r w:rsidR="00383680" w:rsidRPr="001B2C42">
              <w:rPr>
                <w:rFonts w:cstheme="minorHAnsi"/>
                <w:sz w:val="22"/>
                <w:szCs w:val="22"/>
              </w:rPr>
              <w:t>1.1(1.</w:t>
            </w:r>
            <w:proofErr w:type="gramStart"/>
            <w:r w:rsidR="00383680" w:rsidRPr="001B2C42">
              <w:rPr>
                <w:rFonts w:cstheme="minorHAnsi"/>
                <w:sz w:val="22"/>
                <w:szCs w:val="22"/>
              </w:rPr>
              <w:t>2)</w:t>
            </w:r>
            <w:r>
              <w:rPr>
                <w:rFonts w:cstheme="minorHAnsi"/>
                <w:sz w:val="22"/>
                <w:szCs w:val="22"/>
                <w:vertAlign w:val="superscript"/>
              </w:rPr>
              <w:t>m</w:t>
            </w:r>
            <w:proofErr w:type="gramEnd"/>
            <w:r w:rsidRPr="001B2C42">
              <w:rPr>
                <w:rFonts w:cstheme="minorHAnsi"/>
                <w:sz w:val="22"/>
                <w:szCs w:val="22"/>
                <w:vertAlign w:val="superscript"/>
              </w:rPr>
              <w:t>[2]</w:t>
            </w:r>
          </w:p>
        </w:tc>
        <w:tc>
          <w:tcPr>
            <w:tcW w:w="1447" w:type="dxa"/>
          </w:tcPr>
          <w:p w14:paraId="4C8B7481" w14:textId="0FB0B440" w:rsidR="00383680" w:rsidRPr="001B2C42" w:rsidRDefault="00383680" w:rsidP="008735CC">
            <w:pPr>
              <w:jc w:val="center"/>
              <w:rPr>
                <w:rFonts w:cstheme="minorHAnsi"/>
              </w:rPr>
            </w:pPr>
            <w:r>
              <w:rPr>
                <w:rFonts w:cstheme="minorHAnsi"/>
                <w:sz w:val="22"/>
                <w:szCs w:val="22"/>
              </w:rPr>
              <w:t xml:space="preserve">   </w:t>
            </w:r>
            <w:r w:rsidR="00BC1035">
              <w:rPr>
                <w:rFonts w:cstheme="minorHAnsi"/>
                <w:sz w:val="22"/>
                <w:szCs w:val="22"/>
              </w:rPr>
              <w:t xml:space="preserve"> 0</w:t>
            </w:r>
            <w:r w:rsidR="006F4E68">
              <w:rPr>
                <w:rFonts w:cstheme="minorHAnsi"/>
                <w:sz w:val="22"/>
                <w:szCs w:val="22"/>
              </w:rPr>
              <w:t>.9</w:t>
            </w:r>
            <w:r w:rsidRPr="001B2C42">
              <w:rPr>
                <w:rFonts w:cstheme="minorHAnsi"/>
                <w:sz w:val="22"/>
                <w:szCs w:val="22"/>
              </w:rPr>
              <w:t xml:space="preserve"> (</w:t>
            </w:r>
            <w:proofErr w:type="gramStart"/>
            <w:r w:rsidRPr="001B2C42">
              <w:rPr>
                <w:rFonts w:cstheme="minorHAnsi"/>
                <w:sz w:val="22"/>
                <w:szCs w:val="22"/>
              </w:rPr>
              <w:t>1.1)</w:t>
            </w:r>
            <w:r>
              <w:rPr>
                <w:rFonts w:cstheme="minorHAnsi"/>
                <w:sz w:val="22"/>
                <w:szCs w:val="22"/>
                <w:vertAlign w:val="superscript"/>
              </w:rPr>
              <w:t>m</w:t>
            </w:r>
            <w:proofErr w:type="gramEnd"/>
            <w:r w:rsidRPr="001B2C42">
              <w:rPr>
                <w:rFonts w:cstheme="minorHAnsi"/>
                <w:sz w:val="22"/>
                <w:szCs w:val="22"/>
                <w:vertAlign w:val="superscript"/>
              </w:rPr>
              <w:t>[</w:t>
            </w:r>
            <w:r w:rsidR="003233C2">
              <w:rPr>
                <w:rFonts w:cstheme="minorHAnsi"/>
                <w:sz w:val="22"/>
                <w:szCs w:val="22"/>
                <w:vertAlign w:val="superscript"/>
              </w:rPr>
              <w:t>1</w:t>
            </w:r>
            <w:r w:rsidRPr="001B2C42">
              <w:rPr>
                <w:rFonts w:cstheme="minorHAnsi"/>
                <w:sz w:val="22"/>
                <w:szCs w:val="22"/>
                <w:vertAlign w:val="superscript"/>
              </w:rPr>
              <w:t>]</w:t>
            </w:r>
          </w:p>
        </w:tc>
        <w:tc>
          <w:tcPr>
            <w:tcW w:w="1560" w:type="dxa"/>
          </w:tcPr>
          <w:p w14:paraId="1D0145D1" w14:textId="51E5E0A5" w:rsidR="00383680" w:rsidRPr="001B2C42" w:rsidRDefault="004A03C7" w:rsidP="008735CC">
            <w:pPr>
              <w:jc w:val="center"/>
              <w:rPr>
                <w:rFonts w:cstheme="minorHAnsi"/>
              </w:rPr>
            </w:pPr>
            <w:r>
              <w:rPr>
                <w:rFonts w:cstheme="minorHAnsi"/>
                <w:sz w:val="22"/>
                <w:szCs w:val="22"/>
              </w:rPr>
              <w:t xml:space="preserve">  </w:t>
            </w:r>
            <w:r w:rsidR="00383680" w:rsidRPr="001B2C42">
              <w:rPr>
                <w:rFonts w:cstheme="minorHAnsi"/>
                <w:sz w:val="22"/>
                <w:szCs w:val="22"/>
              </w:rPr>
              <w:t>1.2 (1.</w:t>
            </w:r>
            <w:r w:rsidR="006F4E68">
              <w:rPr>
                <w:rFonts w:cstheme="minorHAnsi"/>
                <w:sz w:val="22"/>
                <w:szCs w:val="22"/>
              </w:rPr>
              <w:t>6</w:t>
            </w:r>
            <w:r w:rsidR="00383680" w:rsidRPr="001B2C42">
              <w:rPr>
                <w:rFonts w:cstheme="minorHAnsi"/>
                <w:sz w:val="22"/>
                <w:szCs w:val="22"/>
              </w:rPr>
              <w:t>)</w:t>
            </w:r>
          </w:p>
        </w:tc>
        <w:tc>
          <w:tcPr>
            <w:tcW w:w="1417" w:type="dxa"/>
          </w:tcPr>
          <w:p w14:paraId="54E02B4E" w14:textId="77777777" w:rsidR="00383680" w:rsidRPr="001B2C42" w:rsidRDefault="00383680" w:rsidP="008735CC">
            <w:pPr>
              <w:jc w:val="center"/>
              <w:rPr>
                <w:rFonts w:cstheme="minorHAnsi"/>
              </w:rPr>
            </w:pPr>
            <w:r>
              <w:rPr>
                <w:rFonts w:cstheme="minorHAnsi"/>
                <w:color w:val="000000" w:themeColor="text1"/>
                <w:sz w:val="22"/>
                <w:szCs w:val="22"/>
              </w:rPr>
              <w:t xml:space="preserve">   </w:t>
            </w:r>
            <w:r w:rsidRPr="001B2C42">
              <w:rPr>
                <w:rFonts w:cstheme="minorHAnsi"/>
                <w:color w:val="000000" w:themeColor="text1"/>
                <w:sz w:val="22"/>
                <w:szCs w:val="22"/>
              </w:rPr>
              <w:t>1.0 (1.1)</w:t>
            </w:r>
          </w:p>
        </w:tc>
      </w:tr>
      <w:tr w:rsidR="00383680" w:rsidRPr="001B2C42" w14:paraId="205B9DFB" w14:textId="77777777" w:rsidTr="00BC1035">
        <w:trPr>
          <w:jc w:val="center"/>
        </w:trPr>
        <w:tc>
          <w:tcPr>
            <w:tcW w:w="3343" w:type="dxa"/>
          </w:tcPr>
          <w:p w14:paraId="52E6963D" w14:textId="77777777" w:rsidR="00383680" w:rsidRPr="001B2C42" w:rsidRDefault="00383680" w:rsidP="008735CC">
            <w:pPr>
              <w:spacing w:line="276" w:lineRule="auto"/>
              <w:rPr>
                <w:rFonts w:cstheme="minorHAnsi"/>
                <w:sz w:val="22"/>
                <w:szCs w:val="22"/>
              </w:rPr>
            </w:pPr>
            <w:r w:rsidRPr="001B2C42">
              <w:rPr>
                <w:rFonts w:cstheme="minorHAnsi"/>
                <w:sz w:val="22"/>
                <w:szCs w:val="22"/>
              </w:rPr>
              <w:t>Inten</w:t>
            </w:r>
            <w:r>
              <w:rPr>
                <w:rFonts w:cstheme="minorHAnsi"/>
                <w:sz w:val="22"/>
                <w:szCs w:val="22"/>
              </w:rPr>
              <w:t>d to</w:t>
            </w:r>
            <w:r w:rsidRPr="001B2C42">
              <w:rPr>
                <w:rFonts w:cstheme="minorHAnsi"/>
                <w:sz w:val="22"/>
                <w:szCs w:val="22"/>
              </w:rPr>
              <w:t xml:space="preserve"> bottle and breastfeed</w:t>
            </w:r>
          </w:p>
        </w:tc>
        <w:tc>
          <w:tcPr>
            <w:tcW w:w="1410" w:type="dxa"/>
          </w:tcPr>
          <w:p w14:paraId="731E8C2E" w14:textId="77777777" w:rsidR="00383680" w:rsidRPr="001B2C42" w:rsidRDefault="00383680" w:rsidP="008735CC">
            <w:pPr>
              <w:rPr>
                <w:rFonts w:cstheme="minorHAnsi"/>
                <w:sz w:val="22"/>
                <w:szCs w:val="22"/>
              </w:rPr>
            </w:pPr>
            <w:r>
              <w:rPr>
                <w:rFonts w:cstheme="minorHAnsi"/>
                <w:sz w:val="22"/>
                <w:szCs w:val="22"/>
              </w:rPr>
              <w:t xml:space="preserve">   25 (</w:t>
            </w:r>
            <w:r w:rsidRPr="001B2C42">
              <w:rPr>
                <w:rFonts w:cstheme="minorHAnsi"/>
                <w:sz w:val="22"/>
                <w:szCs w:val="22"/>
              </w:rPr>
              <w:t>16.8</w:t>
            </w:r>
            <w:r>
              <w:rPr>
                <w:rFonts w:cstheme="minorHAnsi"/>
                <w:sz w:val="22"/>
                <w:szCs w:val="22"/>
              </w:rPr>
              <w:t>)</w:t>
            </w:r>
          </w:p>
        </w:tc>
        <w:tc>
          <w:tcPr>
            <w:tcW w:w="1519" w:type="dxa"/>
          </w:tcPr>
          <w:p w14:paraId="75F4C1BC" w14:textId="0458F0FD" w:rsidR="00383680" w:rsidRPr="001B2C42" w:rsidRDefault="004A03C7" w:rsidP="004A03C7">
            <w:pPr>
              <w:rPr>
                <w:rFonts w:cstheme="minorHAnsi"/>
                <w:sz w:val="22"/>
                <w:szCs w:val="22"/>
              </w:rPr>
            </w:pPr>
            <w:r>
              <w:rPr>
                <w:rFonts w:cstheme="minorHAnsi"/>
                <w:sz w:val="22"/>
                <w:szCs w:val="22"/>
              </w:rPr>
              <w:t xml:space="preserve">    </w:t>
            </w:r>
            <w:r w:rsidR="005E4CF4">
              <w:rPr>
                <w:rFonts w:cstheme="minorHAnsi"/>
                <w:sz w:val="22"/>
                <w:szCs w:val="22"/>
              </w:rPr>
              <w:t xml:space="preserve"> </w:t>
            </w:r>
            <w:r w:rsidR="00383680">
              <w:rPr>
                <w:rFonts w:cstheme="minorHAnsi"/>
                <w:sz w:val="22"/>
                <w:szCs w:val="22"/>
              </w:rPr>
              <w:t>23 (</w:t>
            </w:r>
            <w:r w:rsidR="00383680" w:rsidRPr="001B2C42">
              <w:rPr>
                <w:rFonts w:cstheme="minorHAnsi"/>
                <w:sz w:val="22"/>
                <w:szCs w:val="22"/>
              </w:rPr>
              <w:t>14.9</w:t>
            </w:r>
            <w:r w:rsidR="00383680">
              <w:rPr>
                <w:rFonts w:cstheme="minorHAnsi"/>
                <w:sz w:val="22"/>
                <w:szCs w:val="22"/>
              </w:rPr>
              <w:t>)</w:t>
            </w:r>
          </w:p>
        </w:tc>
        <w:tc>
          <w:tcPr>
            <w:tcW w:w="1511" w:type="dxa"/>
            <w:gridSpan w:val="2"/>
          </w:tcPr>
          <w:p w14:paraId="49B94168" w14:textId="3776C34D" w:rsidR="00383680" w:rsidRPr="001B2C42" w:rsidRDefault="00383680" w:rsidP="008735CC">
            <w:pPr>
              <w:jc w:val="center"/>
              <w:rPr>
                <w:rFonts w:cstheme="minorHAnsi"/>
                <w:color w:val="000000" w:themeColor="text1"/>
                <w:sz w:val="22"/>
                <w:szCs w:val="22"/>
              </w:rPr>
            </w:pPr>
            <w:r>
              <w:rPr>
                <w:rFonts w:cstheme="minorHAnsi"/>
                <w:color w:val="000000" w:themeColor="text1"/>
                <w:sz w:val="22"/>
                <w:szCs w:val="22"/>
              </w:rPr>
              <w:t>30 (</w:t>
            </w:r>
            <w:r w:rsidRPr="001B2C42">
              <w:rPr>
                <w:rFonts w:cstheme="minorHAnsi"/>
                <w:color w:val="000000" w:themeColor="text1"/>
                <w:sz w:val="22"/>
                <w:szCs w:val="22"/>
              </w:rPr>
              <w:t>18.9</w:t>
            </w:r>
            <w:r>
              <w:rPr>
                <w:rFonts w:cstheme="minorHAnsi"/>
                <w:color w:val="000000" w:themeColor="text1"/>
                <w:sz w:val="22"/>
                <w:szCs w:val="22"/>
              </w:rPr>
              <w:t>)</w:t>
            </w:r>
          </w:p>
        </w:tc>
        <w:tc>
          <w:tcPr>
            <w:tcW w:w="1543" w:type="dxa"/>
          </w:tcPr>
          <w:p w14:paraId="630F1336" w14:textId="0BE59A91" w:rsidR="00383680" w:rsidRPr="001B2C42" w:rsidRDefault="004A03C7" w:rsidP="004A03C7">
            <w:pPr>
              <w:rPr>
                <w:rFonts w:cstheme="minorHAnsi"/>
                <w:sz w:val="22"/>
                <w:szCs w:val="22"/>
              </w:rPr>
            </w:pPr>
            <w:r>
              <w:rPr>
                <w:rFonts w:cstheme="minorHAnsi"/>
                <w:sz w:val="22"/>
                <w:szCs w:val="22"/>
              </w:rPr>
              <w:t xml:space="preserve">     </w:t>
            </w:r>
            <w:r w:rsidR="00383680">
              <w:rPr>
                <w:rFonts w:cstheme="minorHAnsi"/>
                <w:sz w:val="22"/>
                <w:szCs w:val="22"/>
              </w:rPr>
              <w:t>78 (</w:t>
            </w:r>
            <w:r w:rsidR="00383680" w:rsidRPr="001B2C42">
              <w:rPr>
                <w:rFonts w:cstheme="minorHAnsi"/>
                <w:sz w:val="22"/>
                <w:szCs w:val="22"/>
              </w:rPr>
              <w:t>16.9</w:t>
            </w:r>
            <w:r w:rsidR="00383680">
              <w:rPr>
                <w:rFonts w:cstheme="minorHAnsi"/>
                <w:sz w:val="22"/>
                <w:szCs w:val="22"/>
              </w:rPr>
              <w:t>)</w:t>
            </w:r>
          </w:p>
        </w:tc>
        <w:tc>
          <w:tcPr>
            <w:tcW w:w="1447" w:type="dxa"/>
          </w:tcPr>
          <w:p w14:paraId="5460F60D" w14:textId="7BA55C22" w:rsidR="00383680" w:rsidRDefault="004A03C7" w:rsidP="004A03C7">
            <w:pPr>
              <w:rPr>
                <w:rFonts w:cstheme="minorHAnsi"/>
              </w:rPr>
            </w:pPr>
            <w:r>
              <w:rPr>
                <w:rFonts w:cstheme="minorHAnsi"/>
                <w:sz w:val="22"/>
                <w:szCs w:val="22"/>
              </w:rPr>
              <w:t xml:space="preserve">  </w:t>
            </w:r>
            <w:r w:rsidR="001D0BA1">
              <w:rPr>
                <w:rFonts w:cstheme="minorHAnsi"/>
                <w:sz w:val="22"/>
                <w:szCs w:val="22"/>
              </w:rPr>
              <w:t>16</w:t>
            </w:r>
            <w:r w:rsidR="00383680">
              <w:rPr>
                <w:rFonts w:cstheme="minorHAnsi"/>
                <w:sz w:val="22"/>
                <w:szCs w:val="22"/>
              </w:rPr>
              <w:t xml:space="preserve"> (</w:t>
            </w:r>
            <w:r w:rsidR="003F64D2">
              <w:rPr>
                <w:rFonts w:cstheme="minorHAnsi"/>
                <w:sz w:val="22"/>
                <w:szCs w:val="22"/>
              </w:rPr>
              <w:t>14</w:t>
            </w:r>
            <w:r w:rsidR="00383680" w:rsidRPr="001B2C42">
              <w:rPr>
                <w:rFonts w:cstheme="minorHAnsi"/>
                <w:sz w:val="22"/>
                <w:szCs w:val="22"/>
              </w:rPr>
              <w:t>.8</w:t>
            </w:r>
            <w:r w:rsidR="00383680">
              <w:rPr>
                <w:rFonts w:cstheme="minorHAnsi"/>
                <w:sz w:val="22"/>
                <w:szCs w:val="22"/>
              </w:rPr>
              <w:t>)</w:t>
            </w:r>
          </w:p>
        </w:tc>
        <w:tc>
          <w:tcPr>
            <w:tcW w:w="1560" w:type="dxa"/>
          </w:tcPr>
          <w:p w14:paraId="26CC3F18" w14:textId="2DBF733F" w:rsidR="00383680" w:rsidRDefault="004A03C7" w:rsidP="004A03C7">
            <w:pPr>
              <w:rPr>
                <w:rFonts w:cstheme="minorHAnsi"/>
              </w:rPr>
            </w:pPr>
            <w:r>
              <w:rPr>
                <w:rFonts w:cstheme="minorHAnsi"/>
                <w:sz w:val="22"/>
                <w:szCs w:val="22"/>
              </w:rPr>
              <w:t xml:space="preserve">     </w:t>
            </w:r>
            <w:r w:rsidR="003F64D2">
              <w:rPr>
                <w:rFonts w:cstheme="minorHAnsi"/>
                <w:sz w:val="22"/>
                <w:szCs w:val="22"/>
              </w:rPr>
              <w:t>17</w:t>
            </w:r>
            <w:r w:rsidR="00383680">
              <w:rPr>
                <w:rFonts w:cstheme="minorHAnsi"/>
                <w:sz w:val="22"/>
                <w:szCs w:val="22"/>
              </w:rPr>
              <w:t xml:space="preserve"> (</w:t>
            </w:r>
            <w:r w:rsidR="003F64D2">
              <w:rPr>
                <w:rFonts w:cstheme="minorHAnsi"/>
                <w:sz w:val="22"/>
                <w:szCs w:val="22"/>
              </w:rPr>
              <w:t>15.2</w:t>
            </w:r>
            <w:r w:rsidR="00383680">
              <w:rPr>
                <w:rFonts w:cstheme="minorHAnsi"/>
                <w:sz w:val="22"/>
                <w:szCs w:val="22"/>
              </w:rPr>
              <w:t>)</w:t>
            </w:r>
          </w:p>
        </w:tc>
        <w:tc>
          <w:tcPr>
            <w:tcW w:w="1417" w:type="dxa"/>
          </w:tcPr>
          <w:p w14:paraId="049D448E" w14:textId="507BC97E" w:rsidR="00383680" w:rsidRDefault="00383680" w:rsidP="008735CC">
            <w:pPr>
              <w:jc w:val="center"/>
              <w:rPr>
                <w:rFonts w:cstheme="minorHAnsi"/>
              </w:rPr>
            </w:pPr>
            <w:r>
              <w:rPr>
                <w:rFonts w:cstheme="minorHAnsi"/>
                <w:color w:val="000000" w:themeColor="text1"/>
                <w:sz w:val="22"/>
                <w:szCs w:val="22"/>
              </w:rPr>
              <w:t xml:space="preserve"> </w:t>
            </w:r>
            <w:r w:rsidR="003F64D2">
              <w:rPr>
                <w:rFonts w:cstheme="minorHAnsi"/>
                <w:color w:val="000000" w:themeColor="text1"/>
                <w:sz w:val="22"/>
                <w:szCs w:val="22"/>
              </w:rPr>
              <w:t>25</w:t>
            </w:r>
            <w:r>
              <w:rPr>
                <w:rFonts w:cstheme="minorHAnsi"/>
                <w:color w:val="000000" w:themeColor="text1"/>
                <w:sz w:val="22"/>
                <w:szCs w:val="22"/>
              </w:rPr>
              <w:t xml:space="preserve"> (</w:t>
            </w:r>
            <w:r w:rsidRPr="001B2C42">
              <w:rPr>
                <w:rFonts w:cstheme="minorHAnsi"/>
                <w:color w:val="000000" w:themeColor="text1"/>
                <w:sz w:val="22"/>
                <w:szCs w:val="22"/>
              </w:rPr>
              <w:t>18.</w:t>
            </w:r>
            <w:r w:rsidR="00926053">
              <w:rPr>
                <w:rFonts w:cstheme="minorHAnsi"/>
                <w:color w:val="000000" w:themeColor="text1"/>
                <w:sz w:val="22"/>
                <w:szCs w:val="22"/>
              </w:rPr>
              <w:t>8</w:t>
            </w:r>
            <w:r>
              <w:rPr>
                <w:rFonts w:cstheme="minorHAnsi"/>
                <w:color w:val="000000" w:themeColor="text1"/>
                <w:sz w:val="22"/>
                <w:szCs w:val="22"/>
              </w:rPr>
              <w:t>)</w:t>
            </w:r>
          </w:p>
        </w:tc>
      </w:tr>
      <w:tr w:rsidR="00383680" w:rsidRPr="001B2C42" w14:paraId="5B290331" w14:textId="77777777" w:rsidTr="00BC1035">
        <w:trPr>
          <w:jc w:val="center"/>
        </w:trPr>
        <w:tc>
          <w:tcPr>
            <w:tcW w:w="3343" w:type="dxa"/>
          </w:tcPr>
          <w:p w14:paraId="75C867F8" w14:textId="77777777" w:rsidR="00383680" w:rsidRPr="001B2C42" w:rsidRDefault="00383680" w:rsidP="008735CC">
            <w:pPr>
              <w:spacing w:line="276" w:lineRule="auto"/>
              <w:rPr>
                <w:rFonts w:cstheme="minorHAnsi"/>
                <w:sz w:val="22"/>
                <w:szCs w:val="22"/>
              </w:rPr>
            </w:pPr>
            <w:r w:rsidRPr="001B2C42">
              <w:rPr>
                <w:rFonts w:cstheme="minorHAnsi"/>
                <w:sz w:val="22"/>
                <w:szCs w:val="22"/>
              </w:rPr>
              <w:t>Inten</w:t>
            </w:r>
            <w:r>
              <w:rPr>
                <w:rFonts w:cstheme="minorHAnsi"/>
                <w:sz w:val="22"/>
                <w:szCs w:val="22"/>
              </w:rPr>
              <w:t>d to b</w:t>
            </w:r>
            <w:r w:rsidRPr="001B2C42">
              <w:rPr>
                <w:rFonts w:cstheme="minorHAnsi"/>
                <w:sz w:val="22"/>
                <w:szCs w:val="22"/>
              </w:rPr>
              <w:t>reastfeed only</w:t>
            </w:r>
          </w:p>
        </w:tc>
        <w:tc>
          <w:tcPr>
            <w:tcW w:w="1410" w:type="dxa"/>
          </w:tcPr>
          <w:p w14:paraId="2449815E" w14:textId="77777777" w:rsidR="00383680" w:rsidRPr="001B2C42" w:rsidRDefault="00383680" w:rsidP="008735CC">
            <w:pPr>
              <w:rPr>
                <w:rFonts w:cstheme="minorHAnsi"/>
                <w:sz w:val="22"/>
                <w:szCs w:val="22"/>
              </w:rPr>
            </w:pPr>
            <w:r>
              <w:rPr>
                <w:rFonts w:cstheme="minorHAnsi"/>
                <w:sz w:val="22"/>
                <w:szCs w:val="22"/>
              </w:rPr>
              <w:t xml:space="preserve">   77 (</w:t>
            </w:r>
            <w:r w:rsidRPr="001B2C42">
              <w:rPr>
                <w:rFonts w:cstheme="minorHAnsi"/>
                <w:sz w:val="22"/>
                <w:szCs w:val="22"/>
              </w:rPr>
              <w:t>51.7</w:t>
            </w:r>
            <w:r>
              <w:rPr>
                <w:rFonts w:cstheme="minorHAnsi"/>
                <w:sz w:val="22"/>
                <w:szCs w:val="22"/>
              </w:rPr>
              <w:t>)</w:t>
            </w:r>
          </w:p>
        </w:tc>
        <w:tc>
          <w:tcPr>
            <w:tcW w:w="1519" w:type="dxa"/>
          </w:tcPr>
          <w:p w14:paraId="32F4B8C2" w14:textId="75C41255" w:rsidR="00383680" w:rsidRPr="001B2C42" w:rsidRDefault="004A03C7" w:rsidP="004A03C7">
            <w:pPr>
              <w:rPr>
                <w:rFonts w:cstheme="minorHAnsi"/>
                <w:sz w:val="22"/>
                <w:szCs w:val="22"/>
              </w:rPr>
            </w:pPr>
            <w:r>
              <w:rPr>
                <w:rFonts w:cstheme="minorHAnsi"/>
                <w:sz w:val="22"/>
                <w:szCs w:val="22"/>
              </w:rPr>
              <w:t xml:space="preserve">    </w:t>
            </w:r>
            <w:r w:rsidR="005E4CF4">
              <w:rPr>
                <w:rFonts w:cstheme="minorHAnsi"/>
                <w:sz w:val="22"/>
                <w:szCs w:val="22"/>
              </w:rPr>
              <w:t xml:space="preserve"> </w:t>
            </w:r>
            <w:r w:rsidR="00383680">
              <w:rPr>
                <w:rFonts w:cstheme="minorHAnsi"/>
                <w:sz w:val="22"/>
                <w:szCs w:val="22"/>
              </w:rPr>
              <w:t>75 (</w:t>
            </w:r>
            <w:r w:rsidR="00383680" w:rsidRPr="001B2C42">
              <w:rPr>
                <w:rFonts w:cstheme="minorHAnsi"/>
                <w:sz w:val="22"/>
                <w:szCs w:val="22"/>
              </w:rPr>
              <w:t>48.7</w:t>
            </w:r>
            <w:r w:rsidR="00383680">
              <w:rPr>
                <w:rFonts w:cstheme="minorHAnsi"/>
                <w:sz w:val="22"/>
                <w:szCs w:val="22"/>
              </w:rPr>
              <w:t>)</w:t>
            </w:r>
          </w:p>
        </w:tc>
        <w:tc>
          <w:tcPr>
            <w:tcW w:w="1511" w:type="dxa"/>
            <w:gridSpan w:val="2"/>
          </w:tcPr>
          <w:p w14:paraId="7160BA7F" w14:textId="4033F535" w:rsidR="00383680" w:rsidRPr="001B2C42" w:rsidRDefault="00383680" w:rsidP="008735CC">
            <w:pPr>
              <w:jc w:val="center"/>
              <w:rPr>
                <w:rFonts w:cstheme="minorHAnsi"/>
                <w:sz w:val="22"/>
                <w:szCs w:val="22"/>
              </w:rPr>
            </w:pPr>
            <w:r>
              <w:rPr>
                <w:rFonts w:cstheme="minorHAnsi"/>
                <w:sz w:val="22"/>
                <w:szCs w:val="22"/>
              </w:rPr>
              <w:t>78 (</w:t>
            </w:r>
            <w:r w:rsidRPr="001B2C42">
              <w:rPr>
                <w:rFonts w:cstheme="minorHAnsi"/>
                <w:sz w:val="22"/>
                <w:szCs w:val="22"/>
              </w:rPr>
              <w:t>49.1</w:t>
            </w:r>
            <w:r>
              <w:rPr>
                <w:rFonts w:cstheme="minorHAnsi"/>
                <w:sz w:val="22"/>
                <w:szCs w:val="22"/>
              </w:rPr>
              <w:t>)</w:t>
            </w:r>
          </w:p>
        </w:tc>
        <w:tc>
          <w:tcPr>
            <w:tcW w:w="1543" w:type="dxa"/>
          </w:tcPr>
          <w:p w14:paraId="26DF9A0B" w14:textId="41AC0876" w:rsidR="00383680" w:rsidRPr="001B2C42" w:rsidRDefault="004A03C7" w:rsidP="004A03C7">
            <w:pPr>
              <w:rPr>
                <w:rFonts w:cstheme="minorHAnsi"/>
                <w:sz w:val="22"/>
                <w:szCs w:val="22"/>
              </w:rPr>
            </w:pPr>
            <w:r>
              <w:rPr>
                <w:rFonts w:cstheme="minorHAnsi"/>
                <w:sz w:val="22"/>
                <w:szCs w:val="22"/>
              </w:rPr>
              <w:t xml:space="preserve">   </w:t>
            </w:r>
            <w:r w:rsidR="00383680">
              <w:rPr>
                <w:rFonts w:cstheme="minorHAnsi"/>
                <w:sz w:val="22"/>
                <w:szCs w:val="22"/>
              </w:rPr>
              <w:t>230 (</w:t>
            </w:r>
            <w:r w:rsidR="00383680" w:rsidRPr="001B2C42">
              <w:rPr>
                <w:rFonts w:cstheme="minorHAnsi"/>
                <w:sz w:val="22"/>
                <w:szCs w:val="22"/>
              </w:rPr>
              <w:t>49.8</w:t>
            </w:r>
            <w:r w:rsidR="00383680">
              <w:rPr>
                <w:rFonts w:cstheme="minorHAnsi"/>
                <w:sz w:val="22"/>
                <w:szCs w:val="22"/>
              </w:rPr>
              <w:t>)</w:t>
            </w:r>
          </w:p>
        </w:tc>
        <w:tc>
          <w:tcPr>
            <w:tcW w:w="1447" w:type="dxa"/>
          </w:tcPr>
          <w:p w14:paraId="6B254DDE" w14:textId="324E20B9" w:rsidR="00383680" w:rsidRDefault="004A03C7" w:rsidP="004A03C7">
            <w:pPr>
              <w:rPr>
                <w:rFonts w:cstheme="minorHAnsi"/>
              </w:rPr>
            </w:pPr>
            <w:r>
              <w:rPr>
                <w:rFonts w:cstheme="minorHAnsi"/>
                <w:sz w:val="22"/>
                <w:szCs w:val="22"/>
              </w:rPr>
              <w:t xml:space="preserve">  </w:t>
            </w:r>
            <w:r w:rsidR="00CA350B">
              <w:rPr>
                <w:rFonts w:cstheme="minorHAnsi"/>
                <w:sz w:val="22"/>
                <w:szCs w:val="22"/>
              </w:rPr>
              <w:t>58</w:t>
            </w:r>
            <w:r w:rsidR="00383680">
              <w:rPr>
                <w:rFonts w:cstheme="minorHAnsi"/>
                <w:sz w:val="22"/>
                <w:szCs w:val="22"/>
              </w:rPr>
              <w:t xml:space="preserve"> (</w:t>
            </w:r>
            <w:r w:rsidR="00383680" w:rsidRPr="001B2C42">
              <w:rPr>
                <w:rFonts w:cstheme="minorHAnsi"/>
                <w:sz w:val="22"/>
                <w:szCs w:val="22"/>
              </w:rPr>
              <w:t>5</w:t>
            </w:r>
            <w:r w:rsidR="0043238E">
              <w:rPr>
                <w:rFonts w:cstheme="minorHAnsi"/>
                <w:sz w:val="22"/>
                <w:szCs w:val="22"/>
              </w:rPr>
              <w:t>3.7</w:t>
            </w:r>
            <w:r w:rsidR="00383680">
              <w:rPr>
                <w:rFonts w:cstheme="minorHAnsi"/>
                <w:sz w:val="22"/>
                <w:szCs w:val="22"/>
              </w:rPr>
              <w:t>)</w:t>
            </w:r>
          </w:p>
        </w:tc>
        <w:tc>
          <w:tcPr>
            <w:tcW w:w="1560" w:type="dxa"/>
          </w:tcPr>
          <w:p w14:paraId="11292E7E" w14:textId="47341D74" w:rsidR="00383680" w:rsidRDefault="0043238E" w:rsidP="008735CC">
            <w:pPr>
              <w:jc w:val="center"/>
              <w:rPr>
                <w:rFonts w:cstheme="minorHAnsi"/>
              </w:rPr>
            </w:pPr>
            <w:r>
              <w:rPr>
                <w:rFonts w:cstheme="minorHAnsi"/>
                <w:sz w:val="22"/>
                <w:szCs w:val="22"/>
              </w:rPr>
              <w:t>51</w:t>
            </w:r>
            <w:r w:rsidR="00383680">
              <w:rPr>
                <w:rFonts w:cstheme="minorHAnsi"/>
                <w:sz w:val="22"/>
                <w:szCs w:val="22"/>
              </w:rPr>
              <w:t xml:space="preserve"> (</w:t>
            </w:r>
            <w:r>
              <w:rPr>
                <w:rFonts w:cstheme="minorHAnsi"/>
                <w:sz w:val="22"/>
                <w:szCs w:val="22"/>
              </w:rPr>
              <w:t>45.5</w:t>
            </w:r>
            <w:r w:rsidR="00383680">
              <w:rPr>
                <w:rFonts w:cstheme="minorHAnsi"/>
                <w:sz w:val="22"/>
                <w:szCs w:val="22"/>
              </w:rPr>
              <w:t>)</w:t>
            </w:r>
          </w:p>
        </w:tc>
        <w:tc>
          <w:tcPr>
            <w:tcW w:w="1417" w:type="dxa"/>
          </w:tcPr>
          <w:p w14:paraId="73E96087" w14:textId="37EDCD6D" w:rsidR="00383680" w:rsidRDefault="00383680" w:rsidP="008735CC">
            <w:pPr>
              <w:jc w:val="center"/>
              <w:rPr>
                <w:rFonts w:cstheme="minorHAnsi"/>
              </w:rPr>
            </w:pPr>
            <w:r>
              <w:rPr>
                <w:rFonts w:cstheme="minorHAnsi"/>
                <w:sz w:val="22"/>
                <w:szCs w:val="22"/>
              </w:rPr>
              <w:t xml:space="preserve">  </w:t>
            </w:r>
            <w:r w:rsidR="001D0BA1">
              <w:rPr>
                <w:rFonts w:cstheme="minorHAnsi"/>
                <w:sz w:val="22"/>
                <w:szCs w:val="22"/>
              </w:rPr>
              <w:t>69</w:t>
            </w:r>
            <w:r>
              <w:rPr>
                <w:rFonts w:cstheme="minorHAnsi"/>
                <w:sz w:val="22"/>
                <w:szCs w:val="22"/>
              </w:rPr>
              <w:t xml:space="preserve"> (</w:t>
            </w:r>
            <w:r w:rsidR="001D0BA1">
              <w:rPr>
                <w:rFonts w:cstheme="minorHAnsi"/>
                <w:sz w:val="22"/>
                <w:szCs w:val="22"/>
              </w:rPr>
              <w:t>51.9</w:t>
            </w:r>
            <w:r>
              <w:rPr>
                <w:rFonts w:cstheme="minorHAnsi"/>
                <w:sz w:val="22"/>
                <w:szCs w:val="22"/>
              </w:rPr>
              <w:t>)</w:t>
            </w:r>
          </w:p>
        </w:tc>
      </w:tr>
      <w:tr w:rsidR="00383680" w:rsidRPr="001B2C42" w14:paraId="7571716C" w14:textId="77777777" w:rsidTr="00BC1035">
        <w:trPr>
          <w:jc w:val="center"/>
        </w:trPr>
        <w:tc>
          <w:tcPr>
            <w:tcW w:w="3343" w:type="dxa"/>
            <w:tcBorders>
              <w:bottom w:val="single" w:sz="4" w:space="0" w:color="auto"/>
            </w:tcBorders>
          </w:tcPr>
          <w:p w14:paraId="4F6C5B39" w14:textId="02A3A7DE" w:rsidR="00383680" w:rsidRPr="001B2C42" w:rsidRDefault="00383680" w:rsidP="008735CC">
            <w:pPr>
              <w:spacing w:line="276" w:lineRule="auto"/>
              <w:rPr>
                <w:rFonts w:cstheme="minorHAnsi"/>
                <w:sz w:val="22"/>
                <w:szCs w:val="22"/>
              </w:rPr>
            </w:pPr>
            <w:r w:rsidRPr="001B2C42">
              <w:rPr>
                <w:rFonts w:cstheme="minorHAnsi"/>
                <w:sz w:val="22"/>
                <w:szCs w:val="22"/>
              </w:rPr>
              <w:t>Inten</w:t>
            </w:r>
            <w:r>
              <w:rPr>
                <w:rFonts w:cstheme="minorHAnsi"/>
                <w:sz w:val="22"/>
                <w:szCs w:val="22"/>
              </w:rPr>
              <w:t>d</w:t>
            </w:r>
            <w:r w:rsidRPr="001B2C42">
              <w:rPr>
                <w:rFonts w:cstheme="minorHAnsi"/>
                <w:sz w:val="22"/>
                <w:szCs w:val="22"/>
              </w:rPr>
              <w:t xml:space="preserve"> to breastfeed </w:t>
            </w:r>
            <w:r>
              <w:rPr>
                <w:rFonts w:cstheme="minorHAnsi"/>
                <w:sz w:val="22"/>
                <w:szCs w:val="22"/>
              </w:rPr>
              <w:t xml:space="preserve">for </w:t>
            </w:r>
            <w:r w:rsidRPr="008C753A">
              <w:rPr>
                <w:rFonts w:cstheme="minorHAnsi"/>
                <w:sz w:val="22"/>
                <w:szCs w:val="22"/>
                <w:u w:val="single"/>
              </w:rPr>
              <w:t>&gt;</w:t>
            </w:r>
            <w:r w:rsidRPr="001B2C42">
              <w:rPr>
                <w:rFonts w:cstheme="minorHAnsi"/>
                <w:sz w:val="22"/>
                <w:szCs w:val="22"/>
              </w:rPr>
              <w:t xml:space="preserve">4 months </w:t>
            </w:r>
          </w:p>
        </w:tc>
        <w:tc>
          <w:tcPr>
            <w:tcW w:w="1410" w:type="dxa"/>
            <w:tcBorders>
              <w:bottom w:val="single" w:sz="4" w:space="0" w:color="auto"/>
            </w:tcBorders>
          </w:tcPr>
          <w:p w14:paraId="233FB0C8" w14:textId="77777777" w:rsidR="00F320CE" w:rsidRDefault="00383680" w:rsidP="008735CC">
            <w:pPr>
              <w:rPr>
                <w:rFonts w:cstheme="minorHAnsi"/>
                <w:sz w:val="22"/>
                <w:szCs w:val="22"/>
              </w:rPr>
            </w:pPr>
            <w:r>
              <w:rPr>
                <w:rFonts w:cstheme="minorHAnsi"/>
                <w:sz w:val="22"/>
                <w:szCs w:val="22"/>
              </w:rPr>
              <w:t xml:space="preserve">   </w:t>
            </w:r>
          </w:p>
          <w:p w14:paraId="0AF46D2E" w14:textId="6F0C0F23" w:rsidR="00383680" w:rsidRPr="001B2C42" w:rsidRDefault="00F320CE" w:rsidP="008735CC">
            <w:pPr>
              <w:rPr>
                <w:rFonts w:cstheme="minorHAnsi"/>
                <w:sz w:val="22"/>
                <w:szCs w:val="22"/>
              </w:rPr>
            </w:pPr>
            <w:r>
              <w:rPr>
                <w:rFonts w:cstheme="minorHAnsi"/>
                <w:sz w:val="22"/>
                <w:szCs w:val="22"/>
              </w:rPr>
              <w:t xml:space="preserve">   </w:t>
            </w:r>
            <w:r w:rsidR="00825618">
              <w:rPr>
                <w:rFonts w:cstheme="minorHAnsi"/>
                <w:sz w:val="22"/>
                <w:szCs w:val="22"/>
              </w:rPr>
              <w:t>54</w:t>
            </w:r>
            <w:r w:rsidR="00383680">
              <w:rPr>
                <w:rFonts w:cstheme="minorHAnsi"/>
                <w:sz w:val="22"/>
                <w:szCs w:val="22"/>
              </w:rPr>
              <w:t xml:space="preserve"> (</w:t>
            </w:r>
            <w:r w:rsidR="00383680" w:rsidRPr="001B2C42">
              <w:rPr>
                <w:rFonts w:cstheme="minorHAnsi"/>
                <w:sz w:val="22"/>
                <w:szCs w:val="22"/>
              </w:rPr>
              <w:t>36.2</w:t>
            </w:r>
            <w:r w:rsidR="00383680">
              <w:rPr>
                <w:rFonts w:cstheme="minorHAnsi"/>
                <w:sz w:val="22"/>
                <w:szCs w:val="22"/>
              </w:rPr>
              <w:t>)</w:t>
            </w:r>
          </w:p>
        </w:tc>
        <w:tc>
          <w:tcPr>
            <w:tcW w:w="1519" w:type="dxa"/>
            <w:tcBorders>
              <w:bottom w:val="single" w:sz="4" w:space="0" w:color="auto"/>
            </w:tcBorders>
          </w:tcPr>
          <w:p w14:paraId="515092EB" w14:textId="77777777" w:rsidR="00F320CE" w:rsidRDefault="004A03C7" w:rsidP="004A03C7">
            <w:pPr>
              <w:rPr>
                <w:rFonts w:cstheme="minorHAnsi"/>
                <w:sz w:val="22"/>
                <w:szCs w:val="22"/>
              </w:rPr>
            </w:pPr>
            <w:r>
              <w:rPr>
                <w:rFonts w:cstheme="minorHAnsi"/>
                <w:sz w:val="22"/>
                <w:szCs w:val="22"/>
              </w:rPr>
              <w:t xml:space="preserve">    </w:t>
            </w:r>
          </w:p>
          <w:p w14:paraId="5E0D3E86" w14:textId="3FA16EC2" w:rsidR="00383680" w:rsidRPr="001B2C42" w:rsidRDefault="00F320CE" w:rsidP="004A03C7">
            <w:pPr>
              <w:rPr>
                <w:rFonts w:cstheme="minorHAnsi"/>
                <w:sz w:val="22"/>
                <w:szCs w:val="22"/>
              </w:rPr>
            </w:pPr>
            <w:r>
              <w:rPr>
                <w:rFonts w:cstheme="minorHAnsi"/>
                <w:sz w:val="22"/>
                <w:szCs w:val="22"/>
              </w:rPr>
              <w:t xml:space="preserve">    </w:t>
            </w:r>
            <w:r w:rsidR="005E4CF4">
              <w:rPr>
                <w:rFonts w:cstheme="minorHAnsi"/>
                <w:sz w:val="22"/>
                <w:szCs w:val="22"/>
              </w:rPr>
              <w:t xml:space="preserve"> </w:t>
            </w:r>
            <w:r w:rsidR="00383680">
              <w:rPr>
                <w:rFonts w:cstheme="minorHAnsi"/>
                <w:sz w:val="22"/>
                <w:szCs w:val="22"/>
              </w:rPr>
              <w:t>48 (</w:t>
            </w:r>
            <w:r w:rsidR="00383680" w:rsidRPr="001B2C42">
              <w:rPr>
                <w:rFonts w:cstheme="minorHAnsi"/>
                <w:sz w:val="22"/>
                <w:szCs w:val="22"/>
              </w:rPr>
              <w:t>31.2</w:t>
            </w:r>
            <w:r w:rsidR="00383680">
              <w:rPr>
                <w:rFonts w:cstheme="minorHAnsi"/>
                <w:sz w:val="22"/>
                <w:szCs w:val="22"/>
              </w:rPr>
              <w:t>)</w:t>
            </w:r>
          </w:p>
        </w:tc>
        <w:tc>
          <w:tcPr>
            <w:tcW w:w="1511" w:type="dxa"/>
            <w:gridSpan w:val="2"/>
            <w:tcBorders>
              <w:bottom w:val="single" w:sz="4" w:space="0" w:color="auto"/>
            </w:tcBorders>
          </w:tcPr>
          <w:p w14:paraId="62795D21" w14:textId="77777777" w:rsidR="00F320CE" w:rsidRDefault="00F320CE" w:rsidP="008735CC">
            <w:pPr>
              <w:jc w:val="center"/>
              <w:rPr>
                <w:rFonts w:cstheme="minorHAnsi"/>
                <w:sz w:val="22"/>
                <w:szCs w:val="22"/>
              </w:rPr>
            </w:pPr>
          </w:p>
          <w:p w14:paraId="3D247917" w14:textId="1B212AF3" w:rsidR="00383680" w:rsidRPr="001B2C42" w:rsidRDefault="00383680" w:rsidP="008735CC">
            <w:pPr>
              <w:jc w:val="center"/>
              <w:rPr>
                <w:rFonts w:cstheme="minorHAnsi"/>
                <w:sz w:val="22"/>
                <w:szCs w:val="22"/>
              </w:rPr>
            </w:pPr>
            <w:r>
              <w:rPr>
                <w:rFonts w:cstheme="minorHAnsi"/>
                <w:sz w:val="22"/>
                <w:szCs w:val="22"/>
              </w:rPr>
              <w:t>48 (</w:t>
            </w:r>
            <w:r w:rsidRPr="001B2C42">
              <w:rPr>
                <w:rFonts w:cstheme="minorHAnsi"/>
                <w:sz w:val="22"/>
                <w:szCs w:val="22"/>
              </w:rPr>
              <w:t>30.2</w:t>
            </w:r>
            <w:r>
              <w:rPr>
                <w:rFonts w:cstheme="minorHAnsi"/>
                <w:sz w:val="22"/>
                <w:szCs w:val="22"/>
              </w:rPr>
              <w:t>)</w:t>
            </w:r>
          </w:p>
        </w:tc>
        <w:tc>
          <w:tcPr>
            <w:tcW w:w="1543" w:type="dxa"/>
            <w:tcBorders>
              <w:bottom w:val="single" w:sz="4" w:space="0" w:color="auto"/>
            </w:tcBorders>
          </w:tcPr>
          <w:p w14:paraId="6530BE3C" w14:textId="77777777" w:rsidR="00F320CE" w:rsidRDefault="004A03C7" w:rsidP="004A03C7">
            <w:pPr>
              <w:rPr>
                <w:rFonts w:cstheme="minorHAnsi"/>
                <w:sz w:val="22"/>
                <w:szCs w:val="22"/>
              </w:rPr>
            </w:pPr>
            <w:r>
              <w:rPr>
                <w:rFonts w:cstheme="minorHAnsi"/>
                <w:sz w:val="22"/>
                <w:szCs w:val="22"/>
              </w:rPr>
              <w:t xml:space="preserve">   </w:t>
            </w:r>
          </w:p>
          <w:p w14:paraId="3B463C1A" w14:textId="34F11F31" w:rsidR="00383680" w:rsidRPr="001B2C42" w:rsidRDefault="00F320CE" w:rsidP="004A03C7">
            <w:pPr>
              <w:rPr>
                <w:rFonts w:cstheme="minorHAnsi"/>
                <w:sz w:val="22"/>
                <w:szCs w:val="22"/>
              </w:rPr>
            </w:pPr>
            <w:r>
              <w:rPr>
                <w:rFonts w:cstheme="minorHAnsi"/>
                <w:sz w:val="22"/>
                <w:szCs w:val="22"/>
              </w:rPr>
              <w:t xml:space="preserve">   </w:t>
            </w:r>
            <w:r w:rsidR="00383680">
              <w:rPr>
                <w:rFonts w:cstheme="minorHAnsi"/>
                <w:sz w:val="22"/>
                <w:szCs w:val="22"/>
              </w:rPr>
              <w:t>150 (</w:t>
            </w:r>
            <w:r w:rsidR="00383680" w:rsidRPr="001B2C42">
              <w:rPr>
                <w:rFonts w:cstheme="minorHAnsi"/>
                <w:sz w:val="22"/>
                <w:szCs w:val="22"/>
              </w:rPr>
              <w:t>32.5</w:t>
            </w:r>
            <w:r w:rsidR="00383680">
              <w:rPr>
                <w:rFonts w:cstheme="minorHAnsi"/>
                <w:sz w:val="22"/>
                <w:szCs w:val="22"/>
              </w:rPr>
              <w:t>)</w:t>
            </w:r>
          </w:p>
        </w:tc>
        <w:tc>
          <w:tcPr>
            <w:tcW w:w="1447" w:type="dxa"/>
            <w:tcBorders>
              <w:bottom w:val="single" w:sz="4" w:space="0" w:color="auto"/>
            </w:tcBorders>
          </w:tcPr>
          <w:p w14:paraId="6394B059" w14:textId="77777777" w:rsidR="00F320CE" w:rsidRDefault="004A03C7" w:rsidP="004A03C7">
            <w:pPr>
              <w:rPr>
                <w:rFonts w:cstheme="minorHAnsi"/>
                <w:sz w:val="22"/>
                <w:szCs w:val="22"/>
              </w:rPr>
            </w:pPr>
            <w:r>
              <w:rPr>
                <w:rFonts w:cstheme="minorHAnsi"/>
                <w:sz w:val="22"/>
                <w:szCs w:val="22"/>
              </w:rPr>
              <w:t xml:space="preserve">   </w:t>
            </w:r>
          </w:p>
          <w:p w14:paraId="107C75A2" w14:textId="0384817C" w:rsidR="00383680" w:rsidRDefault="00F320CE" w:rsidP="004A03C7">
            <w:pPr>
              <w:rPr>
                <w:rFonts w:cstheme="minorHAnsi"/>
              </w:rPr>
            </w:pPr>
            <w:r>
              <w:rPr>
                <w:rFonts w:cstheme="minorHAnsi"/>
                <w:sz w:val="22"/>
                <w:szCs w:val="22"/>
              </w:rPr>
              <w:t xml:space="preserve">  </w:t>
            </w:r>
            <w:r w:rsidR="00383680">
              <w:rPr>
                <w:rFonts w:cstheme="minorHAnsi"/>
                <w:sz w:val="22"/>
                <w:szCs w:val="22"/>
              </w:rPr>
              <w:t>4</w:t>
            </w:r>
            <w:r w:rsidR="002A4778">
              <w:rPr>
                <w:rFonts w:cstheme="minorHAnsi"/>
                <w:sz w:val="22"/>
                <w:szCs w:val="22"/>
              </w:rPr>
              <w:t>0</w:t>
            </w:r>
            <w:r w:rsidR="00383680">
              <w:rPr>
                <w:rFonts w:cstheme="minorHAnsi"/>
                <w:sz w:val="22"/>
                <w:szCs w:val="22"/>
              </w:rPr>
              <w:t xml:space="preserve"> (</w:t>
            </w:r>
            <w:r w:rsidR="00B766D0">
              <w:rPr>
                <w:rFonts w:cstheme="minorHAnsi"/>
                <w:sz w:val="22"/>
                <w:szCs w:val="22"/>
              </w:rPr>
              <w:t>37.0</w:t>
            </w:r>
            <w:r w:rsidR="00383680">
              <w:rPr>
                <w:rFonts w:cstheme="minorHAnsi"/>
                <w:sz w:val="22"/>
                <w:szCs w:val="22"/>
              </w:rPr>
              <w:t>)</w:t>
            </w:r>
          </w:p>
        </w:tc>
        <w:tc>
          <w:tcPr>
            <w:tcW w:w="1560" w:type="dxa"/>
            <w:tcBorders>
              <w:bottom w:val="single" w:sz="4" w:space="0" w:color="auto"/>
            </w:tcBorders>
          </w:tcPr>
          <w:p w14:paraId="1EE8ECB1" w14:textId="77777777" w:rsidR="00F320CE" w:rsidRDefault="00F320CE" w:rsidP="008735CC">
            <w:pPr>
              <w:jc w:val="center"/>
              <w:rPr>
                <w:rFonts w:cstheme="minorHAnsi"/>
                <w:sz w:val="22"/>
                <w:szCs w:val="22"/>
              </w:rPr>
            </w:pPr>
          </w:p>
          <w:p w14:paraId="11B98692" w14:textId="5A3E30F4" w:rsidR="00383680" w:rsidRDefault="00B766D0" w:rsidP="008735CC">
            <w:pPr>
              <w:jc w:val="center"/>
              <w:rPr>
                <w:rFonts w:cstheme="minorHAnsi"/>
              </w:rPr>
            </w:pPr>
            <w:r>
              <w:rPr>
                <w:rFonts w:cstheme="minorHAnsi"/>
                <w:sz w:val="22"/>
                <w:szCs w:val="22"/>
              </w:rPr>
              <w:t>35</w:t>
            </w:r>
            <w:r w:rsidR="00383680">
              <w:rPr>
                <w:rFonts w:cstheme="minorHAnsi"/>
                <w:sz w:val="22"/>
                <w:szCs w:val="22"/>
              </w:rPr>
              <w:t xml:space="preserve"> (</w:t>
            </w:r>
            <w:r w:rsidR="00383680" w:rsidRPr="001B2C42">
              <w:rPr>
                <w:rFonts w:cstheme="minorHAnsi"/>
                <w:sz w:val="22"/>
                <w:szCs w:val="22"/>
              </w:rPr>
              <w:t>31.</w:t>
            </w:r>
            <w:r w:rsidR="00EF45A6">
              <w:rPr>
                <w:rFonts w:cstheme="minorHAnsi"/>
                <w:sz w:val="22"/>
                <w:szCs w:val="22"/>
              </w:rPr>
              <w:t>3</w:t>
            </w:r>
            <w:r w:rsidR="00383680">
              <w:rPr>
                <w:rFonts w:cstheme="minorHAnsi"/>
                <w:sz w:val="22"/>
                <w:szCs w:val="22"/>
              </w:rPr>
              <w:t>)</w:t>
            </w:r>
          </w:p>
        </w:tc>
        <w:tc>
          <w:tcPr>
            <w:tcW w:w="1417" w:type="dxa"/>
            <w:tcBorders>
              <w:bottom w:val="single" w:sz="4" w:space="0" w:color="auto"/>
            </w:tcBorders>
          </w:tcPr>
          <w:p w14:paraId="199069E2" w14:textId="77777777" w:rsidR="00F320CE" w:rsidRDefault="00383680" w:rsidP="008735CC">
            <w:pPr>
              <w:jc w:val="center"/>
              <w:rPr>
                <w:rFonts w:cstheme="minorHAnsi"/>
                <w:sz w:val="22"/>
                <w:szCs w:val="22"/>
              </w:rPr>
            </w:pPr>
            <w:r>
              <w:rPr>
                <w:rFonts w:cstheme="minorHAnsi"/>
                <w:sz w:val="22"/>
                <w:szCs w:val="22"/>
              </w:rPr>
              <w:t xml:space="preserve"> </w:t>
            </w:r>
          </w:p>
          <w:p w14:paraId="156C43CB" w14:textId="032BA97B" w:rsidR="00383680" w:rsidRDefault="00F320CE" w:rsidP="008735CC">
            <w:pPr>
              <w:jc w:val="center"/>
              <w:rPr>
                <w:rFonts w:cstheme="minorHAnsi"/>
              </w:rPr>
            </w:pPr>
            <w:r>
              <w:rPr>
                <w:rFonts w:cstheme="minorHAnsi"/>
                <w:sz w:val="22"/>
                <w:szCs w:val="22"/>
              </w:rPr>
              <w:t xml:space="preserve">  </w:t>
            </w:r>
            <w:r w:rsidR="00383680">
              <w:rPr>
                <w:rFonts w:cstheme="minorHAnsi"/>
                <w:sz w:val="22"/>
                <w:szCs w:val="22"/>
              </w:rPr>
              <w:t>4</w:t>
            </w:r>
            <w:r w:rsidR="00B766D0">
              <w:rPr>
                <w:rFonts w:cstheme="minorHAnsi"/>
                <w:sz w:val="22"/>
                <w:szCs w:val="22"/>
              </w:rPr>
              <w:t>3</w:t>
            </w:r>
            <w:r w:rsidR="00383680">
              <w:rPr>
                <w:rFonts w:cstheme="minorHAnsi"/>
                <w:sz w:val="22"/>
                <w:szCs w:val="22"/>
              </w:rPr>
              <w:t xml:space="preserve"> (</w:t>
            </w:r>
            <w:r w:rsidR="00EF45A6">
              <w:rPr>
                <w:rFonts w:cstheme="minorHAnsi"/>
                <w:sz w:val="22"/>
                <w:szCs w:val="22"/>
              </w:rPr>
              <w:t>32.3</w:t>
            </w:r>
            <w:r w:rsidR="00383680">
              <w:rPr>
                <w:rFonts w:cstheme="minorHAnsi"/>
                <w:sz w:val="22"/>
                <w:szCs w:val="22"/>
              </w:rPr>
              <w:t>)</w:t>
            </w:r>
          </w:p>
        </w:tc>
      </w:tr>
      <w:tr w:rsidR="00383680" w:rsidRPr="001B2C42" w14:paraId="741BE1AB" w14:textId="77777777" w:rsidTr="00BC1035">
        <w:trPr>
          <w:jc w:val="center"/>
        </w:trPr>
        <w:tc>
          <w:tcPr>
            <w:tcW w:w="3343" w:type="dxa"/>
            <w:tcBorders>
              <w:top w:val="single" w:sz="4" w:space="0" w:color="auto"/>
            </w:tcBorders>
          </w:tcPr>
          <w:p w14:paraId="1C1942A9" w14:textId="77777777" w:rsidR="00383680" w:rsidRPr="00206961" w:rsidRDefault="00383680" w:rsidP="008735CC">
            <w:pPr>
              <w:spacing w:line="276" w:lineRule="auto"/>
              <w:rPr>
                <w:b/>
                <w:bCs/>
                <w:sz w:val="22"/>
                <w:szCs w:val="22"/>
              </w:rPr>
            </w:pPr>
            <w:r w:rsidRPr="00206961">
              <w:rPr>
                <w:b/>
                <w:bCs/>
                <w:sz w:val="22"/>
                <w:szCs w:val="22"/>
              </w:rPr>
              <w:t>Alcohol Use Disorders Identification-Consumption</w:t>
            </w:r>
          </w:p>
        </w:tc>
        <w:tc>
          <w:tcPr>
            <w:tcW w:w="1410" w:type="dxa"/>
            <w:tcBorders>
              <w:top w:val="single" w:sz="4" w:space="0" w:color="auto"/>
            </w:tcBorders>
          </w:tcPr>
          <w:p w14:paraId="101EFBC7" w14:textId="77777777" w:rsidR="00383680" w:rsidRPr="001B2C42" w:rsidRDefault="00383680" w:rsidP="008735CC">
            <w:pPr>
              <w:jc w:val="center"/>
              <w:rPr>
                <w:rFonts w:cstheme="minorHAnsi"/>
                <w:sz w:val="22"/>
                <w:szCs w:val="22"/>
              </w:rPr>
            </w:pPr>
          </w:p>
        </w:tc>
        <w:tc>
          <w:tcPr>
            <w:tcW w:w="1519" w:type="dxa"/>
            <w:tcBorders>
              <w:top w:val="single" w:sz="4" w:space="0" w:color="auto"/>
            </w:tcBorders>
          </w:tcPr>
          <w:p w14:paraId="0FADC57B" w14:textId="77777777" w:rsidR="00383680" w:rsidRPr="001B2C42" w:rsidRDefault="00383680" w:rsidP="008735CC">
            <w:pPr>
              <w:jc w:val="center"/>
              <w:rPr>
                <w:rFonts w:cstheme="minorHAnsi"/>
                <w:sz w:val="22"/>
                <w:szCs w:val="22"/>
              </w:rPr>
            </w:pPr>
          </w:p>
        </w:tc>
        <w:tc>
          <w:tcPr>
            <w:tcW w:w="1511" w:type="dxa"/>
            <w:gridSpan w:val="2"/>
            <w:tcBorders>
              <w:top w:val="single" w:sz="4" w:space="0" w:color="auto"/>
            </w:tcBorders>
          </w:tcPr>
          <w:p w14:paraId="187DBE67" w14:textId="77777777" w:rsidR="00383680" w:rsidRPr="001B2C42" w:rsidRDefault="00383680" w:rsidP="008735CC">
            <w:pPr>
              <w:jc w:val="center"/>
              <w:rPr>
                <w:rFonts w:cstheme="minorHAnsi"/>
                <w:sz w:val="22"/>
                <w:szCs w:val="22"/>
              </w:rPr>
            </w:pPr>
          </w:p>
        </w:tc>
        <w:tc>
          <w:tcPr>
            <w:tcW w:w="1543" w:type="dxa"/>
            <w:tcBorders>
              <w:top w:val="single" w:sz="4" w:space="0" w:color="auto"/>
            </w:tcBorders>
          </w:tcPr>
          <w:p w14:paraId="2AFE2A2B" w14:textId="77777777" w:rsidR="00383680" w:rsidRPr="001B2C42" w:rsidRDefault="00383680" w:rsidP="008735CC">
            <w:pPr>
              <w:jc w:val="center"/>
              <w:rPr>
                <w:rFonts w:cstheme="minorHAnsi"/>
                <w:sz w:val="22"/>
                <w:szCs w:val="22"/>
              </w:rPr>
            </w:pPr>
          </w:p>
        </w:tc>
        <w:tc>
          <w:tcPr>
            <w:tcW w:w="1447" w:type="dxa"/>
            <w:tcBorders>
              <w:top w:val="single" w:sz="4" w:space="0" w:color="auto"/>
            </w:tcBorders>
          </w:tcPr>
          <w:p w14:paraId="73A488A9" w14:textId="77777777" w:rsidR="00383680" w:rsidRPr="001B2C42" w:rsidRDefault="00383680" w:rsidP="008735CC">
            <w:pPr>
              <w:jc w:val="center"/>
              <w:rPr>
                <w:rFonts w:cstheme="minorHAnsi"/>
              </w:rPr>
            </w:pPr>
          </w:p>
        </w:tc>
        <w:tc>
          <w:tcPr>
            <w:tcW w:w="1560" w:type="dxa"/>
            <w:tcBorders>
              <w:top w:val="single" w:sz="4" w:space="0" w:color="auto"/>
            </w:tcBorders>
          </w:tcPr>
          <w:p w14:paraId="0A1BC1D2" w14:textId="77777777" w:rsidR="00383680" w:rsidRPr="001B2C42" w:rsidRDefault="00383680" w:rsidP="008735CC">
            <w:pPr>
              <w:jc w:val="center"/>
              <w:rPr>
                <w:rFonts w:cstheme="minorHAnsi"/>
              </w:rPr>
            </w:pPr>
          </w:p>
        </w:tc>
        <w:tc>
          <w:tcPr>
            <w:tcW w:w="1417" w:type="dxa"/>
            <w:tcBorders>
              <w:top w:val="single" w:sz="4" w:space="0" w:color="auto"/>
            </w:tcBorders>
          </w:tcPr>
          <w:p w14:paraId="65E743AB" w14:textId="77777777" w:rsidR="00383680" w:rsidRPr="001B2C42" w:rsidRDefault="00383680" w:rsidP="008735CC">
            <w:pPr>
              <w:jc w:val="center"/>
              <w:rPr>
                <w:rFonts w:cstheme="minorHAnsi"/>
              </w:rPr>
            </w:pPr>
          </w:p>
        </w:tc>
      </w:tr>
      <w:tr w:rsidR="00383680" w:rsidRPr="001B2C42" w14:paraId="62C507D4" w14:textId="77777777" w:rsidTr="00BC1035">
        <w:trPr>
          <w:jc w:val="center"/>
        </w:trPr>
        <w:tc>
          <w:tcPr>
            <w:tcW w:w="3343" w:type="dxa"/>
            <w:tcBorders>
              <w:bottom w:val="single" w:sz="4" w:space="0" w:color="auto"/>
            </w:tcBorders>
          </w:tcPr>
          <w:p w14:paraId="6CAD4232" w14:textId="50CB6536" w:rsidR="00383680" w:rsidRPr="001B2C42" w:rsidRDefault="00383680" w:rsidP="008735CC">
            <w:pPr>
              <w:spacing w:line="276" w:lineRule="auto"/>
              <w:rPr>
                <w:rFonts w:cstheme="minorHAnsi"/>
                <w:sz w:val="22"/>
                <w:szCs w:val="22"/>
              </w:rPr>
            </w:pPr>
            <w:r w:rsidRPr="001B2C42">
              <w:rPr>
                <w:rFonts w:cstheme="minorHAnsi"/>
                <w:sz w:val="22"/>
                <w:szCs w:val="22"/>
              </w:rPr>
              <w:t>Risk drinking</w:t>
            </w:r>
            <w:r>
              <w:rPr>
                <w:rFonts w:cstheme="minorHAnsi"/>
                <w:sz w:val="22"/>
                <w:szCs w:val="22"/>
              </w:rPr>
              <w:t xml:space="preserve"> </w:t>
            </w:r>
            <w:r w:rsidR="0057490A">
              <w:rPr>
                <w:rFonts w:cstheme="minorHAnsi"/>
                <w:sz w:val="22"/>
                <w:szCs w:val="22"/>
              </w:rPr>
              <w:t xml:space="preserve">(score </w:t>
            </w:r>
            <w:r w:rsidR="0057490A" w:rsidRPr="006E08AC">
              <w:rPr>
                <w:rFonts w:cstheme="minorHAnsi"/>
                <w:sz w:val="22"/>
                <w:szCs w:val="22"/>
                <w:u w:val="single"/>
              </w:rPr>
              <w:t>&gt;</w:t>
            </w:r>
            <w:r w:rsidR="0057490A">
              <w:rPr>
                <w:rFonts w:cstheme="minorHAnsi"/>
                <w:sz w:val="22"/>
                <w:szCs w:val="22"/>
              </w:rPr>
              <w:t>5)</w:t>
            </w:r>
          </w:p>
        </w:tc>
        <w:tc>
          <w:tcPr>
            <w:tcW w:w="1410" w:type="dxa"/>
            <w:tcBorders>
              <w:bottom w:val="single" w:sz="4" w:space="0" w:color="auto"/>
            </w:tcBorders>
          </w:tcPr>
          <w:p w14:paraId="4DD179B7" w14:textId="77777777" w:rsidR="00383680" w:rsidRPr="001B2C42" w:rsidRDefault="00383680" w:rsidP="008735CC">
            <w:pPr>
              <w:tabs>
                <w:tab w:val="left" w:pos="0"/>
              </w:tabs>
              <w:rPr>
                <w:rFonts w:cstheme="minorHAnsi"/>
                <w:sz w:val="22"/>
                <w:szCs w:val="22"/>
              </w:rPr>
            </w:pPr>
            <w:r>
              <w:rPr>
                <w:rFonts w:cstheme="minorHAnsi"/>
                <w:sz w:val="22"/>
                <w:szCs w:val="22"/>
              </w:rPr>
              <w:t xml:space="preserve">     2 (</w:t>
            </w:r>
            <w:r w:rsidRPr="001B2C42">
              <w:rPr>
                <w:rFonts w:cstheme="minorHAnsi"/>
                <w:sz w:val="22"/>
                <w:szCs w:val="22"/>
              </w:rPr>
              <w:t>1.3</w:t>
            </w:r>
            <w:r>
              <w:rPr>
                <w:rFonts w:cstheme="minorHAnsi"/>
                <w:sz w:val="22"/>
                <w:szCs w:val="22"/>
              </w:rPr>
              <w:t>)</w:t>
            </w:r>
          </w:p>
        </w:tc>
        <w:tc>
          <w:tcPr>
            <w:tcW w:w="1519" w:type="dxa"/>
            <w:tcBorders>
              <w:bottom w:val="single" w:sz="4" w:space="0" w:color="auto"/>
            </w:tcBorders>
          </w:tcPr>
          <w:p w14:paraId="78373D90" w14:textId="77777777" w:rsidR="00383680" w:rsidRPr="001B2C42" w:rsidRDefault="00383680" w:rsidP="008735CC">
            <w:pPr>
              <w:jc w:val="center"/>
              <w:rPr>
                <w:rFonts w:cstheme="minorHAnsi"/>
                <w:sz w:val="22"/>
                <w:szCs w:val="22"/>
              </w:rPr>
            </w:pPr>
            <w:r>
              <w:rPr>
                <w:rFonts w:cstheme="minorHAnsi"/>
                <w:color w:val="000000" w:themeColor="text1"/>
                <w:sz w:val="22"/>
                <w:szCs w:val="22"/>
              </w:rPr>
              <w:t>4 (</w:t>
            </w:r>
            <w:r w:rsidRPr="001B2C42">
              <w:rPr>
                <w:rFonts w:cstheme="minorHAnsi"/>
                <w:color w:val="000000" w:themeColor="text1"/>
                <w:sz w:val="22"/>
                <w:szCs w:val="22"/>
              </w:rPr>
              <w:t>2.6</w:t>
            </w:r>
            <w:r>
              <w:rPr>
                <w:rFonts w:cstheme="minorHAnsi"/>
                <w:color w:val="000000" w:themeColor="text1"/>
                <w:sz w:val="22"/>
                <w:szCs w:val="22"/>
              </w:rPr>
              <w:t>)</w:t>
            </w:r>
          </w:p>
        </w:tc>
        <w:tc>
          <w:tcPr>
            <w:tcW w:w="1511" w:type="dxa"/>
            <w:gridSpan w:val="2"/>
            <w:tcBorders>
              <w:bottom w:val="single" w:sz="4" w:space="0" w:color="auto"/>
            </w:tcBorders>
          </w:tcPr>
          <w:p w14:paraId="7A41C694" w14:textId="77777777" w:rsidR="00383680" w:rsidRPr="001B2C42" w:rsidRDefault="00383680" w:rsidP="008735CC">
            <w:pPr>
              <w:jc w:val="center"/>
              <w:rPr>
                <w:rFonts w:cstheme="minorHAnsi"/>
                <w:sz w:val="22"/>
                <w:szCs w:val="22"/>
              </w:rPr>
            </w:pPr>
            <w:r>
              <w:rPr>
                <w:rFonts w:cstheme="minorHAnsi"/>
                <w:sz w:val="22"/>
                <w:szCs w:val="22"/>
              </w:rPr>
              <w:t>3 (</w:t>
            </w:r>
            <w:r w:rsidRPr="001B2C42">
              <w:rPr>
                <w:rFonts w:cstheme="minorHAnsi"/>
                <w:sz w:val="22"/>
                <w:szCs w:val="22"/>
              </w:rPr>
              <w:t>1.9</w:t>
            </w:r>
            <w:r>
              <w:rPr>
                <w:rFonts w:cstheme="minorHAnsi"/>
                <w:sz w:val="22"/>
                <w:szCs w:val="22"/>
              </w:rPr>
              <w:t>)</w:t>
            </w:r>
          </w:p>
        </w:tc>
        <w:tc>
          <w:tcPr>
            <w:tcW w:w="1543" w:type="dxa"/>
            <w:tcBorders>
              <w:bottom w:val="single" w:sz="4" w:space="0" w:color="auto"/>
            </w:tcBorders>
          </w:tcPr>
          <w:p w14:paraId="486C12FA" w14:textId="77777777" w:rsidR="00383680" w:rsidRPr="001B2C42" w:rsidRDefault="00383680" w:rsidP="008735CC">
            <w:pPr>
              <w:jc w:val="center"/>
              <w:rPr>
                <w:rFonts w:cstheme="minorHAnsi"/>
                <w:sz w:val="22"/>
                <w:szCs w:val="22"/>
              </w:rPr>
            </w:pPr>
            <w:r>
              <w:rPr>
                <w:rFonts w:cstheme="minorHAnsi"/>
                <w:sz w:val="22"/>
                <w:szCs w:val="22"/>
              </w:rPr>
              <w:t xml:space="preserve">  9 (</w:t>
            </w:r>
            <w:r w:rsidRPr="001B2C42">
              <w:rPr>
                <w:rFonts w:cstheme="minorHAnsi"/>
                <w:sz w:val="22"/>
                <w:szCs w:val="22"/>
              </w:rPr>
              <w:t>1.9</w:t>
            </w:r>
            <w:r>
              <w:rPr>
                <w:rFonts w:cstheme="minorHAnsi"/>
                <w:sz w:val="22"/>
                <w:szCs w:val="22"/>
              </w:rPr>
              <w:t>)</w:t>
            </w:r>
          </w:p>
        </w:tc>
        <w:tc>
          <w:tcPr>
            <w:tcW w:w="1447" w:type="dxa"/>
            <w:tcBorders>
              <w:bottom w:val="single" w:sz="4" w:space="0" w:color="auto"/>
            </w:tcBorders>
          </w:tcPr>
          <w:p w14:paraId="7520DA5B" w14:textId="6076CF09" w:rsidR="00383680" w:rsidRDefault="00383680" w:rsidP="008735CC">
            <w:pPr>
              <w:jc w:val="center"/>
              <w:rPr>
                <w:rFonts w:cstheme="minorHAnsi"/>
              </w:rPr>
            </w:pPr>
            <w:r>
              <w:rPr>
                <w:rFonts w:cstheme="minorHAnsi"/>
                <w:sz w:val="22"/>
                <w:szCs w:val="22"/>
              </w:rPr>
              <w:t xml:space="preserve">     </w:t>
            </w:r>
            <w:r w:rsidR="00BC1035">
              <w:rPr>
                <w:rFonts w:cstheme="minorHAnsi"/>
                <w:sz w:val="22"/>
                <w:szCs w:val="22"/>
              </w:rPr>
              <w:t>1</w:t>
            </w:r>
            <w:r>
              <w:rPr>
                <w:rFonts w:cstheme="minorHAnsi"/>
                <w:sz w:val="22"/>
                <w:szCs w:val="22"/>
              </w:rPr>
              <w:t xml:space="preserve"> (</w:t>
            </w:r>
            <w:r w:rsidR="00BC1035">
              <w:rPr>
                <w:rFonts w:cstheme="minorHAnsi"/>
                <w:sz w:val="22"/>
                <w:szCs w:val="22"/>
              </w:rPr>
              <w:t>0.9</w:t>
            </w:r>
            <w:r>
              <w:rPr>
                <w:rFonts w:cstheme="minorHAnsi"/>
                <w:sz w:val="22"/>
                <w:szCs w:val="22"/>
              </w:rPr>
              <w:t>)</w:t>
            </w:r>
          </w:p>
        </w:tc>
        <w:tc>
          <w:tcPr>
            <w:tcW w:w="1560" w:type="dxa"/>
            <w:tcBorders>
              <w:bottom w:val="single" w:sz="4" w:space="0" w:color="auto"/>
            </w:tcBorders>
          </w:tcPr>
          <w:p w14:paraId="0865D796" w14:textId="2B8C34DB" w:rsidR="00383680" w:rsidRDefault="00BC1035" w:rsidP="008735CC">
            <w:pPr>
              <w:jc w:val="center"/>
              <w:rPr>
                <w:rFonts w:cstheme="minorHAnsi"/>
              </w:rPr>
            </w:pPr>
            <w:r>
              <w:rPr>
                <w:rFonts w:cstheme="minorHAnsi"/>
                <w:color w:val="000000" w:themeColor="text1"/>
                <w:sz w:val="22"/>
                <w:szCs w:val="22"/>
              </w:rPr>
              <w:t>1</w:t>
            </w:r>
            <w:r w:rsidR="00383680">
              <w:rPr>
                <w:rFonts w:cstheme="minorHAnsi"/>
                <w:color w:val="000000" w:themeColor="text1"/>
                <w:sz w:val="22"/>
                <w:szCs w:val="22"/>
              </w:rPr>
              <w:t xml:space="preserve"> (</w:t>
            </w:r>
            <w:r w:rsidR="00383680" w:rsidRPr="001B2C42">
              <w:rPr>
                <w:rFonts w:cstheme="minorHAnsi"/>
                <w:color w:val="000000" w:themeColor="text1"/>
                <w:sz w:val="22"/>
                <w:szCs w:val="22"/>
              </w:rPr>
              <w:t>2</w:t>
            </w:r>
            <w:r>
              <w:rPr>
                <w:rFonts w:cstheme="minorHAnsi"/>
                <w:color w:val="000000" w:themeColor="text1"/>
                <w:sz w:val="22"/>
                <w:szCs w:val="22"/>
              </w:rPr>
              <w:t>0.9</w:t>
            </w:r>
            <w:r w:rsidR="00383680">
              <w:rPr>
                <w:rFonts w:cstheme="minorHAnsi"/>
                <w:color w:val="000000" w:themeColor="text1"/>
                <w:sz w:val="22"/>
                <w:szCs w:val="22"/>
              </w:rPr>
              <w:t>)</w:t>
            </w:r>
          </w:p>
        </w:tc>
        <w:tc>
          <w:tcPr>
            <w:tcW w:w="1417" w:type="dxa"/>
            <w:tcBorders>
              <w:bottom w:val="single" w:sz="4" w:space="0" w:color="auto"/>
            </w:tcBorders>
          </w:tcPr>
          <w:p w14:paraId="460C5927" w14:textId="1BB4FAEB" w:rsidR="00383680" w:rsidRDefault="00383680" w:rsidP="008735CC">
            <w:pPr>
              <w:jc w:val="center"/>
              <w:rPr>
                <w:rFonts w:cstheme="minorHAnsi"/>
              </w:rPr>
            </w:pPr>
            <w:r>
              <w:rPr>
                <w:rFonts w:cstheme="minorHAnsi"/>
                <w:sz w:val="22"/>
                <w:szCs w:val="22"/>
              </w:rPr>
              <w:t>3 (</w:t>
            </w:r>
            <w:r w:rsidR="00BC1035">
              <w:rPr>
                <w:rFonts w:cstheme="minorHAnsi"/>
                <w:sz w:val="22"/>
                <w:szCs w:val="22"/>
              </w:rPr>
              <w:t>2.3</w:t>
            </w:r>
            <w:r>
              <w:rPr>
                <w:rFonts w:cstheme="minorHAnsi"/>
                <w:sz w:val="22"/>
                <w:szCs w:val="22"/>
              </w:rPr>
              <w:t>)</w:t>
            </w:r>
          </w:p>
        </w:tc>
      </w:tr>
      <w:tr w:rsidR="00383680" w:rsidRPr="001B2C42" w14:paraId="6F8699C0" w14:textId="77777777" w:rsidTr="00BC1035">
        <w:trPr>
          <w:jc w:val="center"/>
        </w:trPr>
        <w:tc>
          <w:tcPr>
            <w:tcW w:w="3343" w:type="dxa"/>
            <w:tcBorders>
              <w:top w:val="single" w:sz="4" w:space="0" w:color="auto"/>
            </w:tcBorders>
          </w:tcPr>
          <w:p w14:paraId="3BCA47FA" w14:textId="77777777" w:rsidR="00383680" w:rsidRPr="001B2C42" w:rsidRDefault="00383680" w:rsidP="008735CC">
            <w:pPr>
              <w:spacing w:line="276" w:lineRule="auto"/>
              <w:rPr>
                <w:rFonts w:cstheme="minorHAnsi"/>
                <w:b/>
                <w:bCs/>
                <w:sz w:val="22"/>
                <w:szCs w:val="22"/>
              </w:rPr>
            </w:pPr>
            <w:r w:rsidRPr="001B2C42">
              <w:rPr>
                <w:rFonts w:cstheme="minorHAnsi"/>
                <w:b/>
                <w:bCs/>
                <w:sz w:val="22"/>
                <w:szCs w:val="22"/>
              </w:rPr>
              <w:t xml:space="preserve">Edinburgh Depression Scale </w:t>
            </w:r>
            <w:r w:rsidRPr="001B2C42">
              <w:rPr>
                <w:rFonts w:cstheme="minorHAnsi"/>
                <w:sz w:val="22"/>
                <w:szCs w:val="22"/>
              </w:rPr>
              <w:t>(EDS)</w:t>
            </w:r>
          </w:p>
        </w:tc>
        <w:tc>
          <w:tcPr>
            <w:tcW w:w="1410" w:type="dxa"/>
            <w:tcBorders>
              <w:top w:val="single" w:sz="4" w:space="0" w:color="auto"/>
            </w:tcBorders>
          </w:tcPr>
          <w:p w14:paraId="5A38143D" w14:textId="77777777" w:rsidR="00383680" w:rsidRPr="001B2C42" w:rsidRDefault="00383680" w:rsidP="008735CC">
            <w:pPr>
              <w:jc w:val="center"/>
              <w:rPr>
                <w:rFonts w:cstheme="minorHAnsi"/>
                <w:sz w:val="22"/>
                <w:szCs w:val="22"/>
              </w:rPr>
            </w:pPr>
          </w:p>
        </w:tc>
        <w:tc>
          <w:tcPr>
            <w:tcW w:w="1519" w:type="dxa"/>
            <w:tcBorders>
              <w:top w:val="single" w:sz="4" w:space="0" w:color="auto"/>
            </w:tcBorders>
          </w:tcPr>
          <w:p w14:paraId="346D60DF" w14:textId="77777777" w:rsidR="00383680" w:rsidRPr="001B2C42" w:rsidRDefault="00383680" w:rsidP="008735CC">
            <w:pPr>
              <w:jc w:val="center"/>
              <w:rPr>
                <w:rFonts w:cstheme="minorHAnsi"/>
                <w:sz w:val="22"/>
                <w:szCs w:val="22"/>
              </w:rPr>
            </w:pPr>
          </w:p>
        </w:tc>
        <w:tc>
          <w:tcPr>
            <w:tcW w:w="1511" w:type="dxa"/>
            <w:gridSpan w:val="2"/>
            <w:tcBorders>
              <w:top w:val="single" w:sz="4" w:space="0" w:color="auto"/>
            </w:tcBorders>
          </w:tcPr>
          <w:p w14:paraId="632A1663" w14:textId="77777777" w:rsidR="00383680" w:rsidRPr="001B2C42" w:rsidRDefault="00383680" w:rsidP="008735CC">
            <w:pPr>
              <w:jc w:val="center"/>
              <w:rPr>
                <w:rFonts w:cstheme="minorHAnsi"/>
                <w:sz w:val="22"/>
                <w:szCs w:val="22"/>
              </w:rPr>
            </w:pPr>
          </w:p>
        </w:tc>
        <w:tc>
          <w:tcPr>
            <w:tcW w:w="1543" w:type="dxa"/>
            <w:tcBorders>
              <w:top w:val="single" w:sz="4" w:space="0" w:color="auto"/>
            </w:tcBorders>
          </w:tcPr>
          <w:p w14:paraId="60A9C9D3" w14:textId="77777777" w:rsidR="00383680" w:rsidRPr="001B2C42" w:rsidRDefault="00383680" w:rsidP="008735CC">
            <w:pPr>
              <w:jc w:val="center"/>
              <w:rPr>
                <w:rFonts w:cstheme="minorHAnsi"/>
                <w:sz w:val="22"/>
                <w:szCs w:val="22"/>
              </w:rPr>
            </w:pPr>
          </w:p>
        </w:tc>
        <w:tc>
          <w:tcPr>
            <w:tcW w:w="1447" w:type="dxa"/>
            <w:tcBorders>
              <w:top w:val="single" w:sz="4" w:space="0" w:color="auto"/>
            </w:tcBorders>
          </w:tcPr>
          <w:p w14:paraId="6CB09923" w14:textId="77777777" w:rsidR="00383680" w:rsidRPr="001B2C42" w:rsidRDefault="00383680" w:rsidP="008735CC">
            <w:pPr>
              <w:jc w:val="center"/>
              <w:rPr>
                <w:rFonts w:cstheme="minorHAnsi"/>
              </w:rPr>
            </w:pPr>
          </w:p>
        </w:tc>
        <w:tc>
          <w:tcPr>
            <w:tcW w:w="1560" w:type="dxa"/>
            <w:tcBorders>
              <w:top w:val="single" w:sz="4" w:space="0" w:color="auto"/>
            </w:tcBorders>
          </w:tcPr>
          <w:p w14:paraId="4DEFCCB9" w14:textId="77777777" w:rsidR="00383680" w:rsidRPr="001B2C42" w:rsidRDefault="00383680" w:rsidP="008735CC">
            <w:pPr>
              <w:jc w:val="center"/>
              <w:rPr>
                <w:rFonts w:cstheme="minorHAnsi"/>
              </w:rPr>
            </w:pPr>
          </w:p>
        </w:tc>
        <w:tc>
          <w:tcPr>
            <w:tcW w:w="1417" w:type="dxa"/>
            <w:tcBorders>
              <w:top w:val="single" w:sz="4" w:space="0" w:color="auto"/>
            </w:tcBorders>
          </w:tcPr>
          <w:p w14:paraId="038DBC8A" w14:textId="77777777" w:rsidR="00383680" w:rsidRPr="001B2C42" w:rsidRDefault="00383680" w:rsidP="008735CC">
            <w:pPr>
              <w:jc w:val="center"/>
              <w:rPr>
                <w:rFonts w:cstheme="minorHAnsi"/>
              </w:rPr>
            </w:pPr>
          </w:p>
        </w:tc>
      </w:tr>
      <w:tr w:rsidR="00383680" w:rsidRPr="001B2C42" w14:paraId="2D32BCDD" w14:textId="77777777" w:rsidTr="00BC1035">
        <w:trPr>
          <w:jc w:val="center"/>
        </w:trPr>
        <w:tc>
          <w:tcPr>
            <w:tcW w:w="3343" w:type="dxa"/>
          </w:tcPr>
          <w:p w14:paraId="19C54D9E" w14:textId="77777777" w:rsidR="00383680" w:rsidRPr="001B2C42" w:rsidRDefault="00383680" w:rsidP="008735CC">
            <w:pPr>
              <w:spacing w:line="276" w:lineRule="auto"/>
              <w:rPr>
                <w:rFonts w:cstheme="minorHAnsi"/>
                <w:sz w:val="22"/>
                <w:szCs w:val="22"/>
              </w:rPr>
            </w:pPr>
            <w:r w:rsidRPr="001B2C42">
              <w:rPr>
                <w:rFonts w:cstheme="minorHAnsi"/>
                <w:sz w:val="22"/>
                <w:szCs w:val="22"/>
              </w:rPr>
              <w:t xml:space="preserve">Overall </w:t>
            </w:r>
            <w:r>
              <w:rPr>
                <w:rFonts w:cstheme="minorHAnsi"/>
                <w:sz w:val="22"/>
                <w:szCs w:val="22"/>
              </w:rPr>
              <w:t xml:space="preserve">EDS </w:t>
            </w:r>
            <w:r w:rsidRPr="001B2C42">
              <w:rPr>
                <w:rFonts w:cstheme="minorHAnsi"/>
                <w:sz w:val="22"/>
                <w:szCs w:val="22"/>
              </w:rPr>
              <w:t>scores Mean</w:t>
            </w:r>
            <w:r>
              <w:rPr>
                <w:rFonts w:cstheme="minorHAnsi"/>
                <w:sz w:val="22"/>
                <w:szCs w:val="22"/>
              </w:rPr>
              <w:t xml:space="preserve"> (</w:t>
            </w:r>
            <w:r w:rsidRPr="001B2C42">
              <w:rPr>
                <w:rFonts w:cstheme="minorHAnsi"/>
                <w:sz w:val="22"/>
                <w:szCs w:val="22"/>
              </w:rPr>
              <w:t>SD)</w:t>
            </w:r>
          </w:p>
        </w:tc>
        <w:tc>
          <w:tcPr>
            <w:tcW w:w="1410" w:type="dxa"/>
          </w:tcPr>
          <w:p w14:paraId="413F6B68" w14:textId="38162C9A" w:rsidR="00383680" w:rsidRPr="001B2C42" w:rsidRDefault="00383680" w:rsidP="008735CC">
            <w:pPr>
              <w:jc w:val="center"/>
              <w:rPr>
                <w:rFonts w:cstheme="minorHAnsi"/>
                <w:sz w:val="22"/>
                <w:szCs w:val="22"/>
              </w:rPr>
            </w:pPr>
            <w:r>
              <w:rPr>
                <w:rFonts w:cstheme="minorHAnsi"/>
                <w:sz w:val="22"/>
                <w:szCs w:val="22"/>
              </w:rPr>
              <w:t xml:space="preserve">   </w:t>
            </w:r>
            <w:r w:rsidRPr="001B2C42">
              <w:rPr>
                <w:rFonts w:cstheme="minorHAnsi"/>
                <w:sz w:val="22"/>
                <w:szCs w:val="22"/>
              </w:rPr>
              <w:t>6.0 (</w:t>
            </w:r>
            <w:proofErr w:type="gramStart"/>
            <w:r w:rsidRPr="001B2C42">
              <w:rPr>
                <w:rFonts w:cstheme="minorHAnsi"/>
                <w:sz w:val="22"/>
                <w:szCs w:val="22"/>
              </w:rPr>
              <w:t>5.0)</w:t>
            </w:r>
            <w:r>
              <w:rPr>
                <w:rFonts w:cstheme="minorHAnsi"/>
                <w:sz w:val="22"/>
                <w:szCs w:val="22"/>
                <w:vertAlign w:val="superscript"/>
              </w:rPr>
              <w:t>m</w:t>
            </w:r>
            <w:proofErr w:type="gramEnd"/>
            <w:r w:rsidRPr="001B2C42">
              <w:rPr>
                <w:rFonts w:cstheme="minorHAnsi"/>
                <w:sz w:val="22"/>
                <w:szCs w:val="22"/>
                <w:vertAlign w:val="superscript"/>
              </w:rPr>
              <w:t>[4]</w:t>
            </w:r>
          </w:p>
        </w:tc>
        <w:tc>
          <w:tcPr>
            <w:tcW w:w="1519" w:type="dxa"/>
          </w:tcPr>
          <w:p w14:paraId="390859C9" w14:textId="77777777" w:rsidR="00383680" w:rsidRPr="001B2C42" w:rsidRDefault="00383680" w:rsidP="008735CC">
            <w:pPr>
              <w:jc w:val="center"/>
              <w:rPr>
                <w:rFonts w:cstheme="minorHAnsi"/>
                <w:sz w:val="22"/>
                <w:szCs w:val="22"/>
              </w:rPr>
            </w:pPr>
            <w:r>
              <w:rPr>
                <w:rFonts w:cstheme="minorHAnsi"/>
                <w:sz w:val="22"/>
                <w:szCs w:val="22"/>
              </w:rPr>
              <w:t xml:space="preserve">    </w:t>
            </w:r>
            <w:r w:rsidRPr="001B2C42">
              <w:rPr>
                <w:rFonts w:cstheme="minorHAnsi"/>
                <w:sz w:val="22"/>
                <w:szCs w:val="22"/>
              </w:rPr>
              <w:t>5.4 (</w:t>
            </w:r>
            <w:proofErr w:type="gramStart"/>
            <w:r w:rsidRPr="001B2C42">
              <w:rPr>
                <w:rFonts w:cstheme="minorHAnsi"/>
                <w:sz w:val="22"/>
                <w:szCs w:val="22"/>
              </w:rPr>
              <w:t>5.1</w:t>
            </w:r>
            <w:r>
              <w:rPr>
                <w:rFonts w:cstheme="minorHAnsi"/>
                <w:sz w:val="22"/>
                <w:szCs w:val="22"/>
              </w:rPr>
              <w:t>)</w:t>
            </w:r>
            <w:r>
              <w:rPr>
                <w:rFonts w:cstheme="minorHAnsi"/>
                <w:sz w:val="22"/>
                <w:szCs w:val="22"/>
                <w:vertAlign w:val="superscript"/>
              </w:rPr>
              <w:t>m</w:t>
            </w:r>
            <w:proofErr w:type="gramEnd"/>
            <w:r w:rsidRPr="001B2C42">
              <w:rPr>
                <w:rFonts w:cstheme="minorHAnsi"/>
                <w:sz w:val="22"/>
                <w:szCs w:val="22"/>
                <w:vertAlign w:val="superscript"/>
              </w:rPr>
              <w:t>[5]</w:t>
            </w:r>
          </w:p>
        </w:tc>
        <w:tc>
          <w:tcPr>
            <w:tcW w:w="1511" w:type="dxa"/>
            <w:gridSpan w:val="2"/>
          </w:tcPr>
          <w:p w14:paraId="1069482B" w14:textId="77777777" w:rsidR="00383680" w:rsidRPr="001B2C42" w:rsidRDefault="00383680" w:rsidP="008735CC">
            <w:pPr>
              <w:jc w:val="center"/>
              <w:rPr>
                <w:rFonts w:cstheme="minorHAnsi"/>
                <w:sz w:val="22"/>
                <w:szCs w:val="22"/>
              </w:rPr>
            </w:pPr>
            <w:r>
              <w:rPr>
                <w:rFonts w:cstheme="minorHAnsi"/>
                <w:sz w:val="22"/>
                <w:szCs w:val="22"/>
              </w:rPr>
              <w:t xml:space="preserve">   </w:t>
            </w:r>
            <w:r w:rsidRPr="001B2C42">
              <w:rPr>
                <w:rFonts w:cstheme="minorHAnsi"/>
                <w:sz w:val="22"/>
                <w:szCs w:val="22"/>
              </w:rPr>
              <w:t>5.3 (</w:t>
            </w:r>
            <w:proofErr w:type="gramStart"/>
            <w:r w:rsidRPr="001B2C42">
              <w:rPr>
                <w:rFonts w:cstheme="minorHAnsi"/>
                <w:sz w:val="22"/>
                <w:szCs w:val="22"/>
              </w:rPr>
              <w:t>4.7)</w:t>
            </w:r>
            <w:r>
              <w:rPr>
                <w:rFonts w:cstheme="minorHAnsi"/>
                <w:sz w:val="22"/>
                <w:szCs w:val="22"/>
                <w:vertAlign w:val="superscript"/>
              </w:rPr>
              <w:t>m</w:t>
            </w:r>
            <w:proofErr w:type="gramEnd"/>
            <w:r w:rsidRPr="001B2C42">
              <w:rPr>
                <w:rFonts w:cstheme="minorHAnsi"/>
                <w:sz w:val="22"/>
                <w:szCs w:val="22"/>
                <w:vertAlign w:val="superscript"/>
              </w:rPr>
              <w:t>[2]</w:t>
            </w:r>
          </w:p>
        </w:tc>
        <w:tc>
          <w:tcPr>
            <w:tcW w:w="1543" w:type="dxa"/>
          </w:tcPr>
          <w:p w14:paraId="32024C6C" w14:textId="6B139E28" w:rsidR="00383680" w:rsidRPr="001B2C42" w:rsidRDefault="00383680" w:rsidP="008735CC">
            <w:pPr>
              <w:jc w:val="center"/>
              <w:rPr>
                <w:rFonts w:cstheme="minorHAnsi"/>
                <w:sz w:val="22"/>
                <w:szCs w:val="22"/>
              </w:rPr>
            </w:pPr>
            <w:r w:rsidRPr="001B2C42">
              <w:rPr>
                <w:rFonts w:cstheme="minorHAnsi"/>
                <w:sz w:val="22"/>
                <w:szCs w:val="22"/>
              </w:rPr>
              <w:t>5.6</w:t>
            </w:r>
            <w:r>
              <w:rPr>
                <w:rFonts w:cstheme="minorHAnsi"/>
                <w:sz w:val="22"/>
                <w:szCs w:val="22"/>
              </w:rPr>
              <w:t xml:space="preserve"> </w:t>
            </w:r>
            <w:r w:rsidRPr="001B2C42">
              <w:rPr>
                <w:rFonts w:cstheme="minorHAnsi"/>
                <w:sz w:val="22"/>
                <w:szCs w:val="22"/>
              </w:rPr>
              <w:t>(</w:t>
            </w:r>
            <w:proofErr w:type="gramStart"/>
            <w:r w:rsidRPr="001B2C42">
              <w:rPr>
                <w:rFonts w:cstheme="minorHAnsi"/>
                <w:sz w:val="22"/>
                <w:szCs w:val="22"/>
              </w:rPr>
              <w:t>4.9)</w:t>
            </w:r>
            <w:r w:rsidR="009F53F7">
              <w:rPr>
                <w:rFonts w:cstheme="minorHAnsi"/>
                <w:sz w:val="22"/>
                <w:szCs w:val="22"/>
                <w:vertAlign w:val="superscript"/>
              </w:rPr>
              <w:t>m</w:t>
            </w:r>
            <w:proofErr w:type="gramEnd"/>
            <w:r w:rsidR="009F53F7" w:rsidRPr="001B2C42">
              <w:rPr>
                <w:rFonts w:cstheme="minorHAnsi"/>
                <w:sz w:val="22"/>
                <w:szCs w:val="22"/>
                <w:vertAlign w:val="superscript"/>
              </w:rPr>
              <w:t>[</w:t>
            </w:r>
            <w:r w:rsidR="009F53F7">
              <w:rPr>
                <w:rFonts w:cstheme="minorHAnsi"/>
                <w:sz w:val="22"/>
                <w:szCs w:val="22"/>
                <w:vertAlign w:val="superscript"/>
              </w:rPr>
              <w:t>11</w:t>
            </w:r>
            <w:r w:rsidR="009F53F7" w:rsidRPr="001B2C42">
              <w:rPr>
                <w:rFonts w:cstheme="minorHAnsi"/>
                <w:sz w:val="22"/>
                <w:szCs w:val="22"/>
                <w:vertAlign w:val="superscript"/>
              </w:rPr>
              <w:t>]</w:t>
            </w:r>
          </w:p>
        </w:tc>
        <w:tc>
          <w:tcPr>
            <w:tcW w:w="1447" w:type="dxa"/>
          </w:tcPr>
          <w:p w14:paraId="1D3AAAEC" w14:textId="77777777" w:rsidR="00383680" w:rsidRPr="001B2C42" w:rsidRDefault="00383680" w:rsidP="008735CC">
            <w:pPr>
              <w:jc w:val="center"/>
              <w:rPr>
                <w:rFonts w:cstheme="minorHAnsi"/>
              </w:rPr>
            </w:pPr>
            <w:r>
              <w:rPr>
                <w:rFonts w:cstheme="minorHAnsi"/>
                <w:sz w:val="22"/>
                <w:szCs w:val="22"/>
              </w:rPr>
              <w:t xml:space="preserve">   </w:t>
            </w:r>
            <w:r w:rsidRPr="001B2C42">
              <w:rPr>
                <w:rFonts w:cstheme="minorHAnsi"/>
                <w:sz w:val="22"/>
                <w:szCs w:val="22"/>
              </w:rPr>
              <w:t>6.0 (</w:t>
            </w:r>
            <w:proofErr w:type="gramStart"/>
            <w:r w:rsidRPr="001B2C42">
              <w:rPr>
                <w:rFonts w:cstheme="minorHAnsi"/>
                <w:sz w:val="22"/>
                <w:szCs w:val="22"/>
              </w:rPr>
              <w:t>5.0)</w:t>
            </w:r>
            <w:r>
              <w:rPr>
                <w:rFonts w:cstheme="minorHAnsi"/>
                <w:sz w:val="22"/>
                <w:szCs w:val="22"/>
                <w:vertAlign w:val="superscript"/>
              </w:rPr>
              <w:t>m</w:t>
            </w:r>
            <w:proofErr w:type="gramEnd"/>
            <w:r w:rsidRPr="001B2C42">
              <w:rPr>
                <w:rFonts w:cstheme="minorHAnsi"/>
                <w:sz w:val="22"/>
                <w:szCs w:val="22"/>
                <w:vertAlign w:val="superscript"/>
              </w:rPr>
              <w:t>[4]</w:t>
            </w:r>
          </w:p>
        </w:tc>
        <w:tc>
          <w:tcPr>
            <w:tcW w:w="1560" w:type="dxa"/>
          </w:tcPr>
          <w:p w14:paraId="6EBBD17C" w14:textId="77777777" w:rsidR="00383680" w:rsidRPr="001B2C42" w:rsidRDefault="00383680" w:rsidP="008735CC">
            <w:pPr>
              <w:jc w:val="center"/>
              <w:rPr>
                <w:rFonts w:cstheme="minorHAnsi"/>
              </w:rPr>
            </w:pPr>
            <w:r>
              <w:rPr>
                <w:rFonts w:cstheme="minorHAnsi"/>
                <w:sz w:val="22"/>
                <w:szCs w:val="22"/>
              </w:rPr>
              <w:t xml:space="preserve">    </w:t>
            </w:r>
            <w:r w:rsidRPr="001B2C42">
              <w:rPr>
                <w:rFonts w:cstheme="minorHAnsi"/>
                <w:sz w:val="22"/>
                <w:szCs w:val="22"/>
              </w:rPr>
              <w:t>5.4 (</w:t>
            </w:r>
            <w:proofErr w:type="gramStart"/>
            <w:r w:rsidRPr="001B2C42">
              <w:rPr>
                <w:rFonts w:cstheme="minorHAnsi"/>
                <w:sz w:val="22"/>
                <w:szCs w:val="22"/>
              </w:rPr>
              <w:t>5.1</w:t>
            </w:r>
            <w:r>
              <w:rPr>
                <w:rFonts w:cstheme="minorHAnsi"/>
                <w:sz w:val="22"/>
                <w:szCs w:val="22"/>
              </w:rPr>
              <w:t>)</w:t>
            </w:r>
            <w:r>
              <w:rPr>
                <w:rFonts w:cstheme="minorHAnsi"/>
                <w:sz w:val="22"/>
                <w:szCs w:val="22"/>
                <w:vertAlign w:val="superscript"/>
              </w:rPr>
              <w:t>m</w:t>
            </w:r>
            <w:proofErr w:type="gramEnd"/>
            <w:r w:rsidRPr="001B2C42">
              <w:rPr>
                <w:rFonts w:cstheme="minorHAnsi"/>
                <w:sz w:val="22"/>
                <w:szCs w:val="22"/>
                <w:vertAlign w:val="superscript"/>
              </w:rPr>
              <w:t>[5]</w:t>
            </w:r>
          </w:p>
        </w:tc>
        <w:tc>
          <w:tcPr>
            <w:tcW w:w="1417" w:type="dxa"/>
          </w:tcPr>
          <w:p w14:paraId="36607344" w14:textId="77777777" w:rsidR="00383680" w:rsidRPr="001B2C42" w:rsidRDefault="00383680" w:rsidP="008735CC">
            <w:pPr>
              <w:jc w:val="center"/>
              <w:rPr>
                <w:rFonts w:cstheme="minorHAnsi"/>
              </w:rPr>
            </w:pPr>
            <w:r>
              <w:rPr>
                <w:rFonts w:cstheme="minorHAnsi"/>
                <w:sz w:val="22"/>
                <w:szCs w:val="22"/>
              </w:rPr>
              <w:t xml:space="preserve">   </w:t>
            </w:r>
            <w:r w:rsidRPr="001B2C42">
              <w:rPr>
                <w:rFonts w:cstheme="minorHAnsi"/>
                <w:sz w:val="22"/>
                <w:szCs w:val="22"/>
              </w:rPr>
              <w:t>5.3 (</w:t>
            </w:r>
            <w:proofErr w:type="gramStart"/>
            <w:r w:rsidRPr="001B2C42">
              <w:rPr>
                <w:rFonts w:cstheme="minorHAnsi"/>
                <w:sz w:val="22"/>
                <w:szCs w:val="22"/>
              </w:rPr>
              <w:t>4.7)</w:t>
            </w:r>
            <w:r>
              <w:rPr>
                <w:rFonts w:cstheme="minorHAnsi"/>
                <w:sz w:val="22"/>
                <w:szCs w:val="22"/>
                <w:vertAlign w:val="superscript"/>
              </w:rPr>
              <w:t>m</w:t>
            </w:r>
            <w:proofErr w:type="gramEnd"/>
            <w:r w:rsidRPr="001B2C42">
              <w:rPr>
                <w:rFonts w:cstheme="minorHAnsi"/>
                <w:sz w:val="22"/>
                <w:szCs w:val="22"/>
                <w:vertAlign w:val="superscript"/>
              </w:rPr>
              <w:t>[2]</w:t>
            </w:r>
          </w:p>
        </w:tc>
      </w:tr>
      <w:tr w:rsidR="00383680" w:rsidRPr="001B2C42" w14:paraId="2D95E27E" w14:textId="77777777" w:rsidTr="00BC1035">
        <w:trPr>
          <w:jc w:val="center"/>
        </w:trPr>
        <w:tc>
          <w:tcPr>
            <w:tcW w:w="3343" w:type="dxa"/>
            <w:tcBorders>
              <w:bottom w:val="single" w:sz="4" w:space="0" w:color="auto"/>
            </w:tcBorders>
          </w:tcPr>
          <w:p w14:paraId="0E8436DD" w14:textId="77777777" w:rsidR="00383680" w:rsidRDefault="00383680" w:rsidP="008735CC">
            <w:pPr>
              <w:spacing w:line="276" w:lineRule="auto"/>
              <w:rPr>
                <w:rFonts w:cstheme="minorHAnsi"/>
                <w:sz w:val="22"/>
                <w:szCs w:val="22"/>
              </w:rPr>
            </w:pPr>
            <w:r w:rsidRPr="001B2C42">
              <w:rPr>
                <w:rFonts w:cstheme="minorHAnsi"/>
                <w:sz w:val="22"/>
                <w:szCs w:val="22"/>
              </w:rPr>
              <w:t xml:space="preserve">Major Depressive Disorder </w:t>
            </w:r>
          </w:p>
          <w:p w14:paraId="01398831" w14:textId="77777777" w:rsidR="00383680" w:rsidRPr="001B2C42" w:rsidRDefault="00383680" w:rsidP="008735CC">
            <w:pPr>
              <w:spacing w:line="276" w:lineRule="auto"/>
              <w:rPr>
                <w:rFonts w:cstheme="minorHAnsi"/>
                <w:sz w:val="22"/>
                <w:szCs w:val="22"/>
              </w:rPr>
            </w:pPr>
            <w:r w:rsidRPr="001B2C42">
              <w:rPr>
                <w:rFonts w:cstheme="minorHAnsi"/>
                <w:sz w:val="22"/>
                <w:szCs w:val="22"/>
              </w:rPr>
              <w:t xml:space="preserve">(EDS </w:t>
            </w:r>
            <w:r w:rsidRPr="001B2C42">
              <w:rPr>
                <w:rFonts w:cstheme="minorHAnsi"/>
                <w:sz w:val="22"/>
                <w:szCs w:val="22"/>
                <w:u w:val="single"/>
              </w:rPr>
              <w:t>&gt;</w:t>
            </w:r>
            <w:r w:rsidRPr="001B2C42">
              <w:rPr>
                <w:rFonts w:cstheme="minorHAnsi"/>
                <w:sz w:val="22"/>
                <w:szCs w:val="22"/>
              </w:rPr>
              <w:t>11)</w:t>
            </w:r>
            <w:r>
              <w:rPr>
                <w:rFonts w:cstheme="minorHAnsi"/>
                <w:sz w:val="22"/>
                <w:szCs w:val="22"/>
              </w:rPr>
              <w:t xml:space="preserve"> </w:t>
            </w:r>
          </w:p>
        </w:tc>
        <w:tc>
          <w:tcPr>
            <w:tcW w:w="1410" w:type="dxa"/>
            <w:tcBorders>
              <w:bottom w:val="single" w:sz="4" w:space="0" w:color="auto"/>
            </w:tcBorders>
          </w:tcPr>
          <w:p w14:paraId="172A735B" w14:textId="77777777" w:rsidR="00383680" w:rsidRDefault="00383680" w:rsidP="008735CC">
            <w:pPr>
              <w:jc w:val="center"/>
              <w:rPr>
                <w:rFonts w:cstheme="minorHAnsi"/>
                <w:sz w:val="22"/>
                <w:szCs w:val="22"/>
              </w:rPr>
            </w:pPr>
            <w:r>
              <w:rPr>
                <w:rFonts w:cstheme="minorHAnsi"/>
                <w:sz w:val="22"/>
                <w:szCs w:val="22"/>
              </w:rPr>
              <w:t xml:space="preserve">     </w:t>
            </w:r>
          </w:p>
          <w:p w14:paraId="52981C56" w14:textId="45B9DD45" w:rsidR="00383680" w:rsidRPr="001B2C42" w:rsidRDefault="00317752" w:rsidP="00317752">
            <w:pPr>
              <w:rPr>
                <w:rFonts w:cstheme="minorHAnsi"/>
                <w:sz w:val="22"/>
                <w:szCs w:val="22"/>
              </w:rPr>
            </w:pPr>
            <w:r>
              <w:rPr>
                <w:rFonts w:cstheme="minorHAnsi"/>
                <w:sz w:val="22"/>
                <w:szCs w:val="22"/>
              </w:rPr>
              <w:t xml:space="preserve"> </w:t>
            </w:r>
            <w:r w:rsidR="00383680">
              <w:rPr>
                <w:rFonts w:cstheme="minorHAnsi"/>
                <w:sz w:val="22"/>
                <w:szCs w:val="22"/>
              </w:rPr>
              <w:t>29 (</w:t>
            </w:r>
            <w:proofErr w:type="gramStart"/>
            <w:r w:rsidR="00383680" w:rsidRPr="001B2C42">
              <w:rPr>
                <w:rFonts w:cstheme="minorHAnsi"/>
                <w:sz w:val="22"/>
                <w:szCs w:val="22"/>
              </w:rPr>
              <w:t>19.5</w:t>
            </w:r>
            <w:r w:rsidR="00383680">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[4]</w:t>
            </w:r>
          </w:p>
        </w:tc>
        <w:tc>
          <w:tcPr>
            <w:tcW w:w="1519" w:type="dxa"/>
            <w:tcBorders>
              <w:bottom w:val="single" w:sz="4" w:space="0" w:color="auto"/>
            </w:tcBorders>
          </w:tcPr>
          <w:p w14:paraId="3083F003" w14:textId="77777777" w:rsidR="00383680" w:rsidRDefault="00383680" w:rsidP="008735CC">
            <w:pPr>
              <w:jc w:val="center"/>
              <w:rPr>
                <w:rFonts w:cstheme="minorHAnsi"/>
                <w:sz w:val="22"/>
                <w:szCs w:val="22"/>
              </w:rPr>
            </w:pPr>
          </w:p>
          <w:p w14:paraId="509B804D" w14:textId="1CC197F5" w:rsidR="00383680" w:rsidRPr="001B2C42" w:rsidRDefault="00383680" w:rsidP="008735CC">
            <w:pPr>
              <w:jc w:val="center"/>
              <w:rPr>
                <w:rFonts w:cstheme="minorHAnsi"/>
                <w:sz w:val="22"/>
                <w:szCs w:val="22"/>
              </w:rPr>
            </w:pPr>
            <w:r>
              <w:rPr>
                <w:rFonts w:cstheme="minorHAnsi"/>
                <w:sz w:val="22"/>
                <w:szCs w:val="22"/>
              </w:rPr>
              <w:t>29 (</w:t>
            </w:r>
            <w:proofErr w:type="gramStart"/>
            <w:r w:rsidRPr="001B2C42">
              <w:rPr>
                <w:rFonts w:cstheme="minorHAnsi"/>
                <w:sz w:val="22"/>
                <w:szCs w:val="22"/>
              </w:rPr>
              <w:t>18.8</w:t>
            </w:r>
            <w:r>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[5]</w:t>
            </w:r>
          </w:p>
        </w:tc>
        <w:tc>
          <w:tcPr>
            <w:tcW w:w="1511" w:type="dxa"/>
            <w:gridSpan w:val="2"/>
            <w:tcBorders>
              <w:bottom w:val="single" w:sz="4" w:space="0" w:color="auto"/>
            </w:tcBorders>
          </w:tcPr>
          <w:p w14:paraId="7895E24F" w14:textId="77777777" w:rsidR="00383680" w:rsidRDefault="00383680" w:rsidP="008735CC">
            <w:pPr>
              <w:jc w:val="center"/>
              <w:rPr>
                <w:rFonts w:cstheme="minorHAnsi"/>
                <w:sz w:val="22"/>
                <w:szCs w:val="22"/>
              </w:rPr>
            </w:pPr>
          </w:p>
          <w:p w14:paraId="2917F6D3" w14:textId="31F2919C" w:rsidR="00383680" w:rsidRPr="001B2C42" w:rsidRDefault="00383680" w:rsidP="008735CC">
            <w:pPr>
              <w:jc w:val="center"/>
              <w:rPr>
                <w:rFonts w:cstheme="minorHAnsi"/>
                <w:sz w:val="22"/>
                <w:szCs w:val="22"/>
              </w:rPr>
            </w:pPr>
            <w:r>
              <w:rPr>
                <w:rFonts w:cstheme="minorHAnsi"/>
                <w:sz w:val="22"/>
                <w:szCs w:val="22"/>
              </w:rPr>
              <w:t>27 (</w:t>
            </w:r>
            <w:proofErr w:type="gramStart"/>
            <w:r w:rsidRPr="001B2C42">
              <w:rPr>
                <w:rFonts w:cstheme="minorHAnsi"/>
                <w:sz w:val="22"/>
                <w:szCs w:val="22"/>
              </w:rPr>
              <w:t>17.0</w:t>
            </w:r>
            <w:r>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[2]</w:t>
            </w:r>
          </w:p>
        </w:tc>
        <w:tc>
          <w:tcPr>
            <w:tcW w:w="1543" w:type="dxa"/>
            <w:tcBorders>
              <w:bottom w:val="single" w:sz="4" w:space="0" w:color="auto"/>
            </w:tcBorders>
          </w:tcPr>
          <w:p w14:paraId="1764B587" w14:textId="77777777" w:rsidR="00383680" w:rsidRDefault="00383680" w:rsidP="008735CC">
            <w:pPr>
              <w:jc w:val="center"/>
              <w:rPr>
                <w:rFonts w:cstheme="minorHAnsi"/>
                <w:sz w:val="22"/>
                <w:szCs w:val="22"/>
              </w:rPr>
            </w:pPr>
          </w:p>
          <w:p w14:paraId="0D94AA5A" w14:textId="066A8B4B" w:rsidR="00383680" w:rsidRPr="001B2C42" w:rsidRDefault="00317752" w:rsidP="00317752">
            <w:pPr>
              <w:rPr>
                <w:rFonts w:cstheme="minorHAnsi"/>
                <w:sz w:val="22"/>
                <w:szCs w:val="22"/>
              </w:rPr>
            </w:pPr>
            <w:r>
              <w:rPr>
                <w:rFonts w:cstheme="minorHAnsi"/>
                <w:sz w:val="22"/>
                <w:szCs w:val="22"/>
              </w:rPr>
              <w:t xml:space="preserve"> </w:t>
            </w:r>
            <w:r w:rsidR="00383680">
              <w:rPr>
                <w:rFonts w:cstheme="minorHAnsi"/>
                <w:sz w:val="22"/>
                <w:szCs w:val="22"/>
              </w:rPr>
              <w:t>85 (</w:t>
            </w:r>
            <w:proofErr w:type="gramStart"/>
            <w:r w:rsidR="00383680" w:rsidRPr="001B2C42">
              <w:rPr>
                <w:rFonts w:cstheme="minorHAnsi"/>
                <w:sz w:val="22"/>
                <w:szCs w:val="22"/>
              </w:rPr>
              <w:t>18.4</w:t>
            </w:r>
            <w:r w:rsidR="00383680">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w:t>
            </w:r>
            <w:r w:rsidR="002C4D6A">
              <w:rPr>
                <w:rFonts w:cstheme="minorHAnsi"/>
                <w:sz w:val="22"/>
                <w:szCs w:val="22"/>
                <w:vertAlign w:val="superscript"/>
              </w:rPr>
              <w:t>11</w:t>
            </w:r>
            <w:r w:rsidR="002C4D6A" w:rsidRPr="001B2C42">
              <w:rPr>
                <w:rFonts w:cstheme="minorHAnsi"/>
                <w:sz w:val="22"/>
                <w:szCs w:val="22"/>
                <w:vertAlign w:val="superscript"/>
              </w:rPr>
              <w:t>]</w:t>
            </w:r>
          </w:p>
        </w:tc>
        <w:tc>
          <w:tcPr>
            <w:tcW w:w="1447" w:type="dxa"/>
            <w:tcBorders>
              <w:bottom w:val="single" w:sz="4" w:space="0" w:color="auto"/>
            </w:tcBorders>
          </w:tcPr>
          <w:p w14:paraId="1B57FBEA" w14:textId="77777777" w:rsidR="00383680" w:rsidRDefault="00383680" w:rsidP="008735CC">
            <w:pPr>
              <w:jc w:val="center"/>
              <w:rPr>
                <w:rFonts w:cstheme="minorHAnsi"/>
                <w:sz w:val="22"/>
                <w:szCs w:val="22"/>
              </w:rPr>
            </w:pPr>
            <w:r>
              <w:rPr>
                <w:rFonts w:cstheme="minorHAnsi"/>
                <w:sz w:val="22"/>
                <w:szCs w:val="22"/>
              </w:rPr>
              <w:t xml:space="preserve">     </w:t>
            </w:r>
          </w:p>
          <w:p w14:paraId="196802D9" w14:textId="799A0338" w:rsidR="00383680" w:rsidRDefault="0076044A" w:rsidP="008735CC">
            <w:pPr>
              <w:jc w:val="center"/>
              <w:rPr>
                <w:rFonts w:cstheme="minorHAnsi"/>
              </w:rPr>
            </w:pPr>
            <w:r>
              <w:rPr>
                <w:rFonts w:cstheme="minorHAnsi"/>
                <w:sz w:val="22"/>
                <w:szCs w:val="22"/>
              </w:rPr>
              <w:t>22</w:t>
            </w:r>
            <w:r w:rsidR="00383680">
              <w:rPr>
                <w:rFonts w:cstheme="minorHAnsi"/>
                <w:sz w:val="22"/>
                <w:szCs w:val="22"/>
              </w:rPr>
              <w:t xml:space="preserve"> (</w:t>
            </w:r>
            <w:proofErr w:type="gramStart"/>
            <w:r>
              <w:rPr>
                <w:rFonts w:cstheme="minorHAnsi"/>
                <w:sz w:val="22"/>
                <w:szCs w:val="22"/>
              </w:rPr>
              <w:t>20.4</w:t>
            </w:r>
            <w:r w:rsidR="00383680">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[4]</w:t>
            </w:r>
          </w:p>
        </w:tc>
        <w:tc>
          <w:tcPr>
            <w:tcW w:w="1560" w:type="dxa"/>
            <w:tcBorders>
              <w:bottom w:val="single" w:sz="4" w:space="0" w:color="auto"/>
            </w:tcBorders>
          </w:tcPr>
          <w:p w14:paraId="4641F335" w14:textId="77777777" w:rsidR="00383680" w:rsidRDefault="00383680" w:rsidP="008735CC">
            <w:pPr>
              <w:jc w:val="center"/>
              <w:rPr>
                <w:rFonts w:cstheme="minorHAnsi"/>
                <w:sz w:val="22"/>
                <w:szCs w:val="22"/>
              </w:rPr>
            </w:pPr>
          </w:p>
          <w:p w14:paraId="6B1C10D1" w14:textId="675682A9" w:rsidR="00383680" w:rsidRDefault="00317752" w:rsidP="008735CC">
            <w:pPr>
              <w:jc w:val="center"/>
              <w:rPr>
                <w:rFonts w:cstheme="minorHAnsi"/>
              </w:rPr>
            </w:pPr>
            <w:r>
              <w:rPr>
                <w:rFonts w:cstheme="minorHAnsi"/>
                <w:sz w:val="22"/>
                <w:szCs w:val="22"/>
              </w:rPr>
              <w:t xml:space="preserve">  </w:t>
            </w:r>
            <w:r w:rsidR="00383680">
              <w:rPr>
                <w:rFonts w:cstheme="minorHAnsi"/>
                <w:sz w:val="22"/>
                <w:szCs w:val="22"/>
              </w:rPr>
              <w:t>2</w:t>
            </w:r>
            <w:r w:rsidR="0076044A">
              <w:rPr>
                <w:rFonts w:cstheme="minorHAnsi"/>
                <w:sz w:val="22"/>
                <w:szCs w:val="22"/>
              </w:rPr>
              <w:t>0</w:t>
            </w:r>
            <w:r w:rsidR="00383680">
              <w:rPr>
                <w:rFonts w:cstheme="minorHAnsi"/>
                <w:sz w:val="22"/>
                <w:szCs w:val="22"/>
              </w:rPr>
              <w:t xml:space="preserve"> (</w:t>
            </w:r>
            <w:proofErr w:type="gramStart"/>
            <w:r w:rsidR="0076044A">
              <w:rPr>
                <w:rFonts w:cstheme="minorHAnsi"/>
                <w:sz w:val="22"/>
                <w:szCs w:val="22"/>
              </w:rPr>
              <w:t>17.9</w:t>
            </w:r>
            <w:r w:rsidR="00383680">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[5]</w:t>
            </w:r>
          </w:p>
        </w:tc>
        <w:tc>
          <w:tcPr>
            <w:tcW w:w="1417" w:type="dxa"/>
            <w:tcBorders>
              <w:bottom w:val="single" w:sz="4" w:space="0" w:color="auto"/>
            </w:tcBorders>
          </w:tcPr>
          <w:p w14:paraId="2EBE1697" w14:textId="77777777" w:rsidR="00383680" w:rsidRDefault="00383680" w:rsidP="008735CC">
            <w:pPr>
              <w:jc w:val="center"/>
              <w:rPr>
                <w:rFonts w:cstheme="minorHAnsi"/>
                <w:sz w:val="22"/>
                <w:szCs w:val="22"/>
              </w:rPr>
            </w:pPr>
          </w:p>
          <w:p w14:paraId="4D7571A7" w14:textId="7CDF8C2B" w:rsidR="00383680" w:rsidRDefault="00317752" w:rsidP="008735CC">
            <w:pPr>
              <w:jc w:val="center"/>
              <w:rPr>
                <w:rFonts w:cstheme="minorHAnsi"/>
              </w:rPr>
            </w:pPr>
            <w:r>
              <w:rPr>
                <w:rFonts w:cstheme="minorHAnsi"/>
                <w:sz w:val="22"/>
                <w:szCs w:val="22"/>
              </w:rPr>
              <w:t xml:space="preserve"> </w:t>
            </w:r>
            <w:r w:rsidR="0076044A">
              <w:rPr>
                <w:rFonts w:cstheme="minorHAnsi"/>
                <w:sz w:val="22"/>
                <w:szCs w:val="22"/>
              </w:rPr>
              <w:t>23</w:t>
            </w:r>
            <w:r w:rsidR="00383680">
              <w:rPr>
                <w:rFonts w:cstheme="minorHAnsi"/>
                <w:sz w:val="22"/>
                <w:szCs w:val="22"/>
              </w:rPr>
              <w:t xml:space="preserve"> (</w:t>
            </w:r>
            <w:proofErr w:type="gramStart"/>
            <w:r w:rsidR="00383680" w:rsidRPr="001B2C42">
              <w:rPr>
                <w:rFonts w:cstheme="minorHAnsi"/>
                <w:sz w:val="22"/>
                <w:szCs w:val="22"/>
              </w:rPr>
              <w:t>17.</w:t>
            </w:r>
            <w:r w:rsidR="0076044A">
              <w:rPr>
                <w:rFonts w:cstheme="minorHAnsi"/>
                <w:sz w:val="22"/>
                <w:szCs w:val="22"/>
              </w:rPr>
              <w:t>3</w:t>
            </w:r>
            <w:r w:rsidR="00383680">
              <w:rPr>
                <w:rFonts w:cstheme="minorHAnsi"/>
                <w:sz w:val="22"/>
                <w:szCs w:val="22"/>
              </w:rPr>
              <w:t>)</w:t>
            </w:r>
            <w:r w:rsidR="002C4D6A">
              <w:rPr>
                <w:rFonts w:cstheme="minorHAnsi"/>
                <w:sz w:val="22"/>
                <w:szCs w:val="22"/>
                <w:vertAlign w:val="superscript"/>
              </w:rPr>
              <w:t>m</w:t>
            </w:r>
            <w:proofErr w:type="gramEnd"/>
            <w:r w:rsidR="002C4D6A" w:rsidRPr="001B2C42">
              <w:rPr>
                <w:rFonts w:cstheme="minorHAnsi"/>
                <w:sz w:val="22"/>
                <w:szCs w:val="22"/>
                <w:vertAlign w:val="superscript"/>
              </w:rPr>
              <w:t>[2]</w:t>
            </w:r>
          </w:p>
        </w:tc>
      </w:tr>
    </w:tbl>
    <w:p w14:paraId="6A1ED8E8" w14:textId="62EBF679" w:rsidR="00383680" w:rsidRPr="00B764EA" w:rsidRDefault="00B160F3" w:rsidP="00383680">
      <w:pPr>
        <w:spacing w:after="0" w:line="240" w:lineRule="auto"/>
        <w:rPr>
          <w:rFonts w:cstheme="minorHAnsi"/>
          <w:sz w:val="18"/>
          <w:szCs w:val="18"/>
        </w:rPr>
      </w:pPr>
      <w:r>
        <w:rPr>
          <w:rFonts w:cstheme="minorHAnsi"/>
          <w:sz w:val="18"/>
          <w:szCs w:val="18"/>
          <w:vertAlign w:val="superscript"/>
        </w:rPr>
        <w:t xml:space="preserve">              </w:t>
      </w:r>
      <w:proofErr w:type="gramStart"/>
      <w:r w:rsidR="00383680">
        <w:rPr>
          <w:rFonts w:cstheme="minorHAnsi"/>
          <w:sz w:val="18"/>
          <w:szCs w:val="18"/>
          <w:vertAlign w:val="superscript"/>
        </w:rPr>
        <w:t>m</w:t>
      </w:r>
      <w:r w:rsidR="00383680" w:rsidRPr="00B764EA">
        <w:rPr>
          <w:rFonts w:cstheme="minorHAnsi"/>
          <w:sz w:val="18"/>
          <w:szCs w:val="18"/>
          <w:vertAlign w:val="superscript"/>
        </w:rPr>
        <w:t>[</w:t>
      </w:r>
      <w:proofErr w:type="gramEnd"/>
      <w:r w:rsidR="00383680" w:rsidRPr="00B764EA">
        <w:rPr>
          <w:rFonts w:cstheme="minorHAnsi"/>
          <w:sz w:val="18"/>
          <w:szCs w:val="18"/>
          <w:vertAlign w:val="superscript"/>
        </w:rPr>
        <w:t xml:space="preserve"> ] </w:t>
      </w:r>
      <w:r w:rsidR="00383680" w:rsidRPr="00B764EA">
        <w:rPr>
          <w:rFonts w:cstheme="minorHAnsi"/>
          <w:sz w:val="18"/>
          <w:szCs w:val="18"/>
        </w:rPr>
        <w:t>Missing data [number missing]</w:t>
      </w:r>
      <w:r w:rsidR="00FC2E4D">
        <w:rPr>
          <w:rFonts w:cstheme="minorHAnsi"/>
          <w:sz w:val="18"/>
          <w:szCs w:val="18"/>
        </w:rPr>
        <w:t>,</w:t>
      </w:r>
      <w:r w:rsidR="00383680">
        <w:rPr>
          <w:rFonts w:cstheme="minorHAnsi"/>
          <w:sz w:val="18"/>
          <w:szCs w:val="18"/>
        </w:rPr>
        <w:t xml:space="preserve"> SD=standard deviation, C</w:t>
      </w:r>
      <w:r w:rsidR="00383680" w:rsidRPr="00B764EA">
        <w:rPr>
          <w:rFonts w:cstheme="minorHAnsi"/>
          <w:sz w:val="18"/>
          <w:szCs w:val="18"/>
        </w:rPr>
        <w:t>O=carbon monoxide, ppm=parts per million</w:t>
      </w:r>
    </w:p>
    <w:p w14:paraId="1006663E" w14:textId="00B2C816" w:rsidR="00FC2E4D" w:rsidRDefault="00B160F3" w:rsidP="00FC2E4D">
      <w:pPr>
        <w:spacing w:after="0" w:line="240" w:lineRule="auto"/>
      </w:pPr>
      <w:r>
        <w:rPr>
          <w:rFonts w:cstheme="minorHAnsi"/>
          <w:sz w:val="18"/>
          <w:szCs w:val="18"/>
          <w:vertAlign w:val="superscript"/>
        </w:rPr>
        <w:t xml:space="preserve">              </w:t>
      </w:r>
      <w:proofErr w:type="spellStart"/>
      <w:r w:rsidR="00383680">
        <w:rPr>
          <w:rFonts w:cstheme="minorHAnsi"/>
          <w:sz w:val="18"/>
          <w:szCs w:val="18"/>
          <w:vertAlign w:val="superscript"/>
        </w:rPr>
        <w:t>a</w:t>
      </w:r>
      <w:r w:rsidR="00383680">
        <w:rPr>
          <w:rFonts w:cstheme="minorHAnsi"/>
          <w:sz w:val="18"/>
          <w:szCs w:val="18"/>
        </w:rPr>
        <w:t>Missing</w:t>
      </w:r>
      <w:proofErr w:type="spellEnd"/>
      <w:r w:rsidR="00383680" w:rsidRPr="00B764EA">
        <w:rPr>
          <w:rFonts w:cstheme="minorHAnsi"/>
          <w:sz w:val="18"/>
          <w:szCs w:val="18"/>
        </w:rPr>
        <w:t xml:space="preserve"> due to medical condition</w:t>
      </w:r>
      <w:r w:rsidR="00FC2E4D">
        <w:rPr>
          <w:rFonts w:cstheme="minorHAnsi"/>
          <w:sz w:val="18"/>
          <w:szCs w:val="18"/>
        </w:rPr>
        <w:t>,</w:t>
      </w:r>
      <w:r w:rsidR="00383680" w:rsidRPr="00B764EA">
        <w:rPr>
          <w:rFonts w:cstheme="minorHAnsi"/>
          <w:sz w:val="18"/>
          <w:szCs w:val="18"/>
        </w:rPr>
        <w:t xml:space="preserve"> </w:t>
      </w:r>
      <w:r w:rsidR="00383680" w:rsidRPr="00B764EA">
        <w:rPr>
          <w:rFonts w:cstheme="minorHAnsi"/>
          <w:sz w:val="18"/>
          <w:szCs w:val="18"/>
          <w:vertAlign w:val="superscript"/>
        </w:rPr>
        <w:t>b</w:t>
      </w:r>
      <w:r w:rsidR="00FC2E4D">
        <w:rPr>
          <w:rFonts w:cstheme="minorHAnsi"/>
          <w:sz w:val="18"/>
          <w:szCs w:val="18"/>
          <w:vertAlign w:val="superscript"/>
        </w:rPr>
        <w:t xml:space="preserve"> </w:t>
      </w:r>
      <w:r w:rsidR="00383680">
        <w:rPr>
          <w:rFonts w:cstheme="minorHAnsi"/>
          <w:sz w:val="18"/>
          <w:szCs w:val="18"/>
        </w:rPr>
        <w:t>M</w:t>
      </w:r>
      <w:r w:rsidR="00383680" w:rsidRPr="00B764EA">
        <w:rPr>
          <w:rFonts w:cstheme="minorHAnsi"/>
          <w:sz w:val="18"/>
          <w:szCs w:val="18"/>
        </w:rPr>
        <w:t>issing due to Covid-19</w:t>
      </w:r>
      <w:r w:rsidR="00317752">
        <w:rPr>
          <w:rFonts w:cstheme="minorHAnsi"/>
          <w:sz w:val="18"/>
          <w:szCs w:val="18"/>
        </w:rPr>
        <w:t xml:space="preserve"> distancing</w:t>
      </w:r>
      <w:r w:rsidR="00FC2E4D">
        <w:rPr>
          <w:rFonts w:cstheme="minorHAnsi"/>
          <w:sz w:val="18"/>
          <w:szCs w:val="18"/>
        </w:rPr>
        <w:t xml:space="preserve">, </w:t>
      </w:r>
      <w:r w:rsidR="00FC2E4D">
        <w:rPr>
          <w:rFonts w:cstheme="minorHAnsi"/>
          <w:sz w:val="18"/>
          <w:szCs w:val="18"/>
          <w:vertAlign w:val="superscript"/>
        </w:rPr>
        <w:t>c</w:t>
      </w:r>
      <w:r w:rsidR="00FC2E4D">
        <w:rPr>
          <w:rFonts w:cstheme="minorHAnsi"/>
          <w:sz w:val="18"/>
          <w:szCs w:val="18"/>
        </w:rPr>
        <w:t xml:space="preserve"> relates to those recruited in pregnancy, </w:t>
      </w:r>
      <w:proofErr w:type="spellStart"/>
      <w:r w:rsidR="00FC2E4D">
        <w:rPr>
          <w:rFonts w:cstheme="minorHAnsi"/>
          <w:sz w:val="18"/>
          <w:szCs w:val="18"/>
          <w:vertAlign w:val="superscript"/>
        </w:rPr>
        <w:t>d</w:t>
      </w:r>
      <w:r w:rsidR="00FC2E4D">
        <w:rPr>
          <w:rFonts w:cstheme="minorHAnsi"/>
          <w:sz w:val="18"/>
          <w:szCs w:val="18"/>
        </w:rPr>
        <w:t>relates</w:t>
      </w:r>
      <w:proofErr w:type="spellEnd"/>
      <w:r w:rsidR="00FC2E4D">
        <w:rPr>
          <w:rFonts w:cstheme="minorHAnsi"/>
          <w:sz w:val="18"/>
          <w:szCs w:val="18"/>
        </w:rPr>
        <w:t xml:space="preserve"> to those recruited </w:t>
      </w:r>
      <w:proofErr w:type="gramStart"/>
      <w:r w:rsidR="00FC2E4D">
        <w:rPr>
          <w:rFonts w:cstheme="minorHAnsi"/>
          <w:sz w:val="18"/>
          <w:szCs w:val="18"/>
        </w:rPr>
        <w:t>postpartum</w:t>
      </w:r>
      <w:proofErr w:type="gramEnd"/>
    </w:p>
    <w:p w14:paraId="3C743404" w14:textId="608D0D32" w:rsidR="00383680" w:rsidRDefault="00383680" w:rsidP="00383680">
      <w:pPr>
        <w:spacing w:after="0" w:line="240" w:lineRule="auto"/>
        <w:rPr>
          <w:rFonts w:cstheme="minorHAnsi"/>
          <w:sz w:val="18"/>
          <w:szCs w:val="18"/>
        </w:rPr>
      </w:pPr>
    </w:p>
    <w:p w14:paraId="50FC6155" w14:textId="77777777" w:rsidR="00383680" w:rsidRDefault="00383680" w:rsidP="00383680">
      <w:pPr>
        <w:rPr>
          <w:rFonts w:cstheme="minorHAnsi"/>
          <w:sz w:val="18"/>
          <w:szCs w:val="18"/>
        </w:rPr>
      </w:pPr>
      <w:r>
        <w:rPr>
          <w:rFonts w:cstheme="minorHAnsi"/>
          <w:sz w:val="18"/>
          <w:szCs w:val="18"/>
        </w:rPr>
        <w:br w:type="page"/>
      </w:r>
    </w:p>
    <w:p w14:paraId="12DFCFAC" w14:textId="77777777" w:rsidR="006A4D22" w:rsidRDefault="006A4D22" w:rsidP="00C964CF">
      <w:pPr>
        <w:spacing w:line="240" w:lineRule="auto"/>
        <w:rPr>
          <w:b/>
          <w:bCs/>
          <w:sz w:val="24"/>
          <w:szCs w:val="24"/>
        </w:rPr>
        <w:sectPr w:rsidR="006A4D22" w:rsidSect="006A4D22">
          <w:pgSz w:w="16838" w:h="11906" w:orient="landscape"/>
          <w:pgMar w:top="1440" w:right="1440" w:bottom="1440" w:left="1440" w:header="709" w:footer="709" w:gutter="0"/>
          <w:cols w:space="708"/>
          <w:docGrid w:linePitch="360"/>
        </w:sectPr>
      </w:pPr>
    </w:p>
    <w:p w14:paraId="086B7F62" w14:textId="77777777" w:rsidR="00F12F30" w:rsidRDefault="00F12F30" w:rsidP="00C964CF">
      <w:pPr>
        <w:spacing w:line="240" w:lineRule="auto"/>
        <w:rPr>
          <w:b/>
          <w:bCs/>
          <w:sz w:val="24"/>
          <w:szCs w:val="24"/>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1566"/>
        <w:gridCol w:w="1701"/>
        <w:gridCol w:w="1559"/>
        <w:gridCol w:w="1560"/>
      </w:tblGrid>
      <w:tr w:rsidR="00F12F30" w:rsidRPr="001B2C42" w14:paraId="6EFEEB64" w14:textId="77777777" w:rsidTr="00CD33A5">
        <w:trPr>
          <w:jc w:val="center"/>
        </w:trPr>
        <w:tc>
          <w:tcPr>
            <w:tcW w:w="9498" w:type="dxa"/>
            <w:gridSpan w:val="5"/>
            <w:tcBorders>
              <w:top w:val="single" w:sz="4" w:space="0" w:color="auto"/>
              <w:bottom w:val="single" w:sz="4" w:space="0" w:color="auto"/>
            </w:tcBorders>
          </w:tcPr>
          <w:p w14:paraId="6FC7B4EC" w14:textId="12ECAB63" w:rsidR="00A67556" w:rsidRDefault="00F12F30" w:rsidP="00F12F30">
            <w:pPr>
              <w:rPr>
                <w:b/>
                <w:bCs/>
              </w:rPr>
            </w:pPr>
            <w:r w:rsidRPr="00F71FA2">
              <w:rPr>
                <w:rFonts w:cstheme="minorHAnsi"/>
                <w:b/>
                <w:bCs/>
              </w:rPr>
              <w:t>Table 2</w:t>
            </w:r>
            <w:r w:rsidR="007F6F90">
              <w:rPr>
                <w:rFonts w:cstheme="minorHAnsi"/>
                <w:b/>
                <w:bCs/>
              </w:rPr>
              <w:t xml:space="preserve">.  </w:t>
            </w:r>
            <w:r w:rsidRPr="00F71FA2">
              <w:rPr>
                <w:b/>
                <w:bCs/>
              </w:rPr>
              <w:t xml:space="preserve">Primary outcome derivation and primary analysis, by study group </w:t>
            </w:r>
          </w:p>
          <w:p w14:paraId="1AC5D970" w14:textId="57338D7C" w:rsidR="00F12F30" w:rsidRDefault="00F12F30" w:rsidP="00F12F30">
            <w:pPr>
              <w:rPr>
                <w:b/>
                <w:bCs/>
              </w:rPr>
            </w:pPr>
            <w:r w:rsidRPr="00F71FA2">
              <w:rPr>
                <w:b/>
                <w:bCs/>
              </w:rPr>
              <w:t xml:space="preserve">Data are number (%) of </w:t>
            </w:r>
            <w:proofErr w:type="gramStart"/>
            <w:r w:rsidRPr="00F71FA2">
              <w:rPr>
                <w:b/>
                <w:bCs/>
              </w:rPr>
              <w:t>participants</w:t>
            </w:r>
            <w:proofErr w:type="gramEnd"/>
          </w:p>
          <w:p w14:paraId="74EACE72" w14:textId="2484EEB2" w:rsidR="00F12F30" w:rsidRPr="00827A25" w:rsidRDefault="00F12F30" w:rsidP="008735CC">
            <w:pPr>
              <w:jc w:val="center"/>
              <w:rPr>
                <w:rFonts w:cstheme="minorHAnsi"/>
                <w:b/>
                <w:bCs/>
              </w:rPr>
            </w:pPr>
          </w:p>
        </w:tc>
      </w:tr>
      <w:tr w:rsidR="00786ACD" w:rsidRPr="001B2C42" w14:paraId="1116518E" w14:textId="77777777" w:rsidTr="00CD33A5">
        <w:trPr>
          <w:jc w:val="center"/>
        </w:trPr>
        <w:tc>
          <w:tcPr>
            <w:tcW w:w="3112" w:type="dxa"/>
            <w:tcBorders>
              <w:top w:val="single" w:sz="4" w:space="0" w:color="auto"/>
              <w:bottom w:val="single" w:sz="4" w:space="0" w:color="auto"/>
            </w:tcBorders>
          </w:tcPr>
          <w:p w14:paraId="227EE04E" w14:textId="77777777" w:rsidR="00F12F30" w:rsidRDefault="00F12F30" w:rsidP="008735CC">
            <w:pPr>
              <w:spacing w:line="276" w:lineRule="auto"/>
              <w:rPr>
                <w:rFonts w:cstheme="minorHAnsi"/>
                <w:sz w:val="22"/>
                <w:szCs w:val="22"/>
              </w:rPr>
            </w:pPr>
          </w:p>
          <w:p w14:paraId="44993E75" w14:textId="5C82FD16" w:rsidR="00DC1CFA" w:rsidRPr="006E50FD" w:rsidRDefault="00617C31" w:rsidP="006E50FD">
            <w:pPr>
              <w:rPr>
                <w:rFonts w:cstheme="minorHAnsi"/>
                <w:b/>
                <w:bCs/>
                <w:sz w:val="22"/>
                <w:szCs w:val="22"/>
              </w:rPr>
            </w:pPr>
            <w:r w:rsidRPr="006E50FD">
              <w:rPr>
                <w:rFonts w:cstheme="minorHAnsi"/>
                <w:b/>
                <w:bCs/>
                <w:sz w:val="22"/>
                <w:szCs w:val="22"/>
              </w:rPr>
              <w:t xml:space="preserve">At </w:t>
            </w:r>
            <w:r w:rsidR="00906A30">
              <w:rPr>
                <w:rFonts w:cstheme="minorHAnsi"/>
                <w:b/>
                <w:bCs/>
                <w:sz w:val="22"/>
                <w:szCs w:val="22"/>
              </w:rPr>
              <w:t>one-year</w:t>
            </w:r>
            <w:r w:rsidRPr="006E50FD">
              <w:rPr>
                <w:rFonts w:cstheme="minorHAnsi"/>
                <w:b/>
                <w:bCs/>
                <w:sz w:val="22"/>
                <w:szCs w:val="22"/>
              </w:rPr>
              <w:t xml:space="preserve"> post</w:t>
            </w:r>
            <w:r w:rsidR="006E50FD" w:rsidRPr="006E50FD">
              <w:rPr>
                <w:rFonts w:cstheme="minorHAnsi"/>
                <w:b/>
                <w:bCs/>
                <w:sz w:val="22"/>
                <w:szCs w:val="22"/>
              </w:rPr>
              <w:t>partum</w:t>
            </w:r>
            <w:r w:rsidRPr="006E50FD">
              <w:rPr>
                <w:rFonts w:cstheme="minorHAnsi"/>
                <w:b/>
                <w:bCs/>
                <w:sz w:val="22"/>
                <w:szCs w:val="22"/>
              </w:rPr>
              <w:t xml:space="preserve"> </w:t>
            </w:r>
          </w:p>
        </w:tc>
        <w:tc>
          <w:tcPr>
            <w:tcW w:w="1566" w:type="dxa"/>
            <w:tcBorders>
              <w:top w:val="single" w:sz="4" w:space="0" w:color="auto"/>
              <w:bottom w:val="single" w:sz="4" w:space="0" w:color="auto"/>
            </w:tcBorders>
          </w:tcPr>
          <w:p w14:paraId="2DBFAF41" w14:textId="77777777" w:rsidR="00A96DAD" w:rsidRDefault="00A96DAD" w:rsidP="008735CC">
            <w:pPr>
              <w:jc w:val="center"/>
              <w:rPr>
                <w:rFonts w:cstheme="minorHAnsi"/>
                <w:sz w:val="22"/>
                <w:szCs w:val="22"/>
              </w:rPr>
            </w:pPr>
          </w:p>
          <w:p w14:paraId="45FDF455" w14:textId="3DA06917" w:rsidR="00F12F30" w:rsidRPr="001B2C42" w:rsidRDefault="00D634D5" w:rsidP="008735CC">
            <w:pPr>
              <w:jc w:val="center"/>
              <w:rPr>
                <w:rFonts w:cstheme="minorHAnsi"/>
                <w:sz w:val="22"/>
                <w:szCs w:val="22"/>
              </w:rPr>
            </w:pPr>
            <w:r>
              <w:rPr>
                <w:rFonts w:cstheme="minorHAnsi"/>
                <w:sz w:val="22"/>
                <w:szCs w:val="22"/>
              </w:rPr>
              <w:t>Usual care</w:t>
            </w:r>
            <w:r w:rsidR="00F12F30" w:rsidRPr="001B2C42">
              <w:rPr>
                <w:rFonts w:cstheme="minorHAnsi"/>
                <w:sz w:val="22"/>
                <w:szCs w:val="22"/>
              </w:rPr>
              <w:t xml:space="preserve"> (n=149)</w:t>
            </w:r>
          </w:p>
        </w:tc>
        <w:tc>
          <w:tcPr>
            <w:tcW w:w="1701" w:type="dxa"/>
            <w:tcBorders>
              <w:top w:val="single" w:sz="4" w:space="0" w:color="auto"/>
              <w:bottom w:val="single" w:sz="4" w:space="0" w:color="auto"/>
            </w:tcBorders>
          </w:tcPr>
          <w:p w14:paraId="3A9334F3" w14:textId="291B6C4C" w:rsidR="00F12F30" w:rsidRPr="001B2C42" w:rsidRDefault="004377EF" w:rsidP="008735CC">
            <w:pPr>
              <w:jc w:val="center"/>
              <w:rPr>
                <w:rFonts w:cstheme="minorHAnsi"/>
                <w:sz w:val="22"/>
                <w:szCs w:val="22"/>
              </w:rPr>
            </w:pPr>
            <w:r>
              <w:rPr>
                <w:rFonts w:cstheme="minorHAnsi"/>
                <w:sz w:val="22"/>
                <w:szCs w:val="22"/>
              </w:rPr>
              <w:t>Three</w:t>
            </w:r>
            <w:r w:rsidR="00FA4290">
              <w:rPr>
                <w:rFonts w:cstheme="minorHAnsi"/>
                <w:sz w:val="22"/>
                <w:szCs w:val="22"/>
              </w:rPr>
              <w:t>-</w:t>
            </w:r>
            <w:r w:rsidR="00F12F30" w:rsidRPr="001B2C42">
              <w:rPr>
                <w:rFonts w:cstheme="minorHAnsi"/>
                <w:sz w:val="22"/>
                <w:szCs w:val="22"/>
              </w:rPr>
              <w:t>month incentive</w:t>
            </w:r>
            <w:r w:rsidR="00016D66">
              <w:rPr>
                <w:rFonts w:cstheme="minorHAnsi"/>
                <w:sz w:val="22"/>
                <w:szCs w:val="22"/>
              </w:rPr>
              <w:t>s</w:t>
            </w:r>
            <w:r w:rsidR="00F12F30" w:rsidRPr="001B2C42">
              <w:rPr>
                <w:rFonts w:cstheme="minorHAnsi"/>
                <w:sz w:val="22"/>
                <w:szCs w:val="22"/>
              </w:rPr>
              <w:t xml:space="preserve"> (n=154)</w:t>
            </w:r>
          </w:p>
        </w:tc>
        <w:tc>
          <w:tcPr>
            <w:tcW w:w="1559" w:type="dxa"/>
            <w:tcBorders>
              <w:top w:val="single" w:sz="4" w:space="0" w:color="auto"/>
              <w:bottom w:val="single" w:sz="4" w:space="0" w:color="auto"/>
            </w:tcBorders>
          </w:tcPr>
          <w:p w14:paraId="3C632079" w14:textId="2301FC30" w:rsidR="00F12F30" w:rsidRPr="001B2C42" w:rsidRDefault="00F12F30" w:rsidP="008735CC">
            <w:pPr>
              <w:jc w:val="center"/>
              <w:rPr>
                <w:rFonts w:cstheme="minorHAnsi"/>
                <w:sz w:val="22"/>
                <w:szCs w:val="22"/>
              </w:rPr>
            </w:pPr>
            <w:r w:rsidRPr="001B2C42">
              <w:rPr>
                <w:rFonts w:cstheme="minorHAnsi"/>
                <w:sz w:val="22"/>
                <w:szCs w:val="22"/>
              </w:rPr>
              <w:t>12</w:t>
            </w:r>
            <w:r w:rsidR="00FA4290">
              <w:rPr>
                <w:rFonts w:cstheme="minorHAnsi"/>
                <w:sz w:val="22"/>
                <w:szCs w:val="22"/>
              </w:rPr>
              <w:t>-</w:t>
            </w:r>
            <w:r w:rsidRPr="001B2C42">
              <w:rPr>
                <w:rFonts w:cstheme="minorHAnsi"/>
                <w:sz w:val="22"/>
                <w:szCs w:val="22"/>
              </w:rPr>
              <w:t>month incentive</w:t>
            </w:r>
            <w:r w:rsidR="00016D66">
              <w:rPr>
                <w:rFonts w:cstheme="minorHAnsi"/>
                <w:sz w:val="22"/>
                <w:szCs w:val="22"/>
              </w:rPr>
              <w:t>s</w:t>
            </w:r>
            <w:r w:rsidRPr="001B2C42">
              <w:rPr>
                <w:rFonts w:cstheme="minorHAnsi"/>
                <w:sz w:val="22"/>
                <w:szCs w:val="22"/>
              </w:rPr>
              <w:t xml:space="preserve"> (n=159)</w:t>
            </w:r>
          </w:p>
        </w:tc>
        <w:tc>
          <w:tcPr>
            <w:tcW w:w="1560" w:type="dxa"/>
            <w:tcBorders>
              <w:top w:val="single" w:sz="4" w:space="0" w:color="auto"/>
              <w:bottom w:val="single" w:sz="4" w:space="0" w:color="auto"/>
            </w:tcBorders>
          </w:tcPr>
          <w:p w14:paraId="41E1A5C3" w14:textId="77777777" w:rsidR="00F12F30" w:rsidRDefault="00F12F30" w:rsidP="008735CC">
            <w:pPr>
              <w:jc w:val="center"/>
              <w:rPr>
                <w:rFonts w:cstheme="minorHAnsi"/>
                <w:sz w:val="22"/>
                <w:szCs w:val="22"/>
              </w:rPr>
            </w:pPr>
          </w:p>
          <w:p w14:paraId="08A10196" w14:textId="77777777" w:rsidR="00F12F30" w:rsidRPr="001B2C42" w:rsidRDefault="00F12F30" w:rsidP="008735CC">
            <w:pPr>
              <w:jc w:val="center"/>
              <w:rPr>
                <w:rFonts w:cstheme="minorHAnsi"/>
                <w:sz w:val="22"/>
                <w:szCs w:val="22"/>
              </w:rPr>
            </w:pPr>
            <w:r w:rsidRPr="001B2C42">
              <w:rPr>
                <w:rFonts w:cstheme="minorHAnsi"/>
                <w:sz w:val="22"/>
                <w:szCs w:val="22"/>
              </w:rPr>
              <w:t>Total</w:t>
            </w:r>
          </w:p>
          <w:p w14:paraId="23C67F82" w14:textId="77777777" w:rsidR="00F12F30" w:rsidRPr="001B2C42" w:rsidRDefault="00F12F30" w:rsidP="008735CC">
            <w:pPr>
              <w:jc w:val="center"/>
              <w:rPr>
                <w:rFonts w:cstheme="minorHAnsi"/>
                <w:sz w:val="22"/>
                <w:szCs w:val="22"/>
              </w:rPr>
            </w:pPr>
            <w:r w:rsidRPr="001B2C42">
              <w:rPr>
                <w:rFonts w:cstheme="minorHAnsi"/>
                <w:sz w:val="22"/>
                <w:szCs w:val="22"/>
              </w:rPr>
              <w:t>(n=462)</w:t>
            </w:r>
          </w:p>
        </w:tc>
      </w:tr>
      <w:tr w:rsidR="00786ACD" w:rsidRPr="001B2C42" w14:paraId="65BDC283" w14:textId="77777777" w:rsidTr="00CD33A5">
        <w:trPr>
          <w:jc w:val="center"/>
        </w:trPr>
        <w:tc>
          <w:tcPr>
            <w:tcW w:w="3112" w:type="dxa"/>
            <w:tcBorders>
              <w:top w:val="single" w:sz="4" w:space="0" w:color="auto"/>
            </w:tcBorders>
          </w:tcPr>
          <w:p w14:paraId="20437853" w14:textId="3CB92EAA" w:rsidR="00F12F30" w:rsidRPr="001B2C42" w:rsidRDefault="00F12F30" w:rsidP="008735CC">
            <w:pPr>
              <w:spacing w:line="276" w:lineRule="auto"/>
              <w:rPr>
                <w:rFonts w:cstheme="minorHAnsi"/>
                <w:b/>
                <w:bCs/>
                <w:sz w:val="22"/>
                <w:szCs w:val="22"/>
              </w:rPr>
            </w:pPr>
            <w:r>
              <w:rPr>
                <w:rFonts w:cstheme="minorHAnsi"/>
                <w:b/>
                <w:bCs/>
                <w:sz w:val="22"/>
                <w:szCs w:val="22"/>
              </w:rPr>
              <w:t>Self-reported smoking status</w:t>
            </w:r>
            <w:r w:rsidR="00913AD2" w:rsidRPr="00786ACD">
              <w:rPr>
                <w:vertAlign w:val="superscript"/>
              </w:rPr>
              <w:t>†</w:t>
            </w:r>
          </w:p>
        </w:tc>
        <w:tc>
          <w:tcPr>
            <w:tcW w:w="1566" w:type="dxa"/>
            <w:tcBorders>
              <w:top w:val="single" w:sz="4" w:space="0" w:color="auto"/>
            </w:tcBorders>
          </w:tcPr>
          <w:p w14:paraId="576BC36B" w14:textId="77777777" w:rsidR="00F12F30" w:rsidRPr="001B2C42" w:rsidRDefault="00F12F30" w:rsidP="008735CC">
            <w:pPr>
              <w:jc w:val="center"/>
              <w:rPr>
                <w:rFonts w:cstheme="minorHAnsi"/>
                <w:sz w:val="22"/>
                <w:szCs w:val="22"/>
              </w:rPr>
            </w:pPr>
          </w:p>
        </w:tc>
        <w:tc>
          <w:tcPr>
            <w:tcW w:w="1701" w:type="dxa"/>
            <w:tcBorders>
              <w:top w:val="single" w:sz="4" w:space="0" w:color="auto"/>
            </w:tcBorders>
          </w:tcPr>
          <w:p w14:paraId="5C34D3B5" w14:textId="77777777" w:rsidR="00F12F30" w:rsidRPr="001B2C42" w:rsidRDefault="00F12F30" w:rsidP="008735CC">
            <w:pPr>
              <w:jc w:val="center"/>
              <w:rPr>
                <w:rFonts w:cstheme="minorHAnsi"/>
                <w:sz w:val="22"/>
                <w:szCs w:val="22"/>
              </w:rPr>
            </w:pPr>
          </w:p>
        </w:tc>
        <w:tc>
          <w:tcPr>
            <w:tcW w:w="1559" w:type="dxa"/>
            <w:tcBorders>
              <w:top w:val="single" w:sz="4" w:space="0" w:color="auto"/>
            </w:tcBorders>
          </w:tcPr>
          <w:p w14:paraId="71AABFE9" w14:textId="77777777" w:rsidR="00F12F30" w:rsidRPr="001B2C42" w:rsidRDefault="00F12F30" w:rsidP="008735CC">
            <w:pPr>
              <w:jc w:val="center"/>
              <w:rPr>
                <w:rFonts w:cstheme="minorHAnsi"/>
                <w:sz w:val="22"/>
                <w:szCs w:val="22"/>
              </w:rPr>
            </w:pPr>
          </w:p>
        </w:tc>
        <w:tc>
          <w:tcPr>
            <w:tcW w:w="1560" w:type="dxa"/>
            <w:tcBorders>
              <w:top w:val="single" w:sz="4" w:space="0" w:color="auto"/>
            </w:tcBorders>
          </w:tcPr>
          <w:p w14:paraId="3E9142D5" w14:textId="77777777" w:rsidR="00F12F30" w:rsidRPr="001B2C42" w:rsidRDefault="00F12F30" w:rsidP="008735CC">
            <w:pPr>
              <w:jc w:val="center"/>
              <w:rPr>
                <w:rFonts w:cstheme="minorHAnsi"/>
                <w:sz w:val="22"/>
                <w:szCs w:val="22"/>
              </w:rPr>
            </w:pPr>
          </w:p>
        </w:tc>
      </w:tr>
      <w:tr w:rsidR="00786ACD" w:rsidRPr="001B2C42" w14:paraId="66613BA9" w14:textId="77777777" w:rsidTr="00CD33A5">
        <w:trPr>
          <w:jc w:val="center"/>
        </w:trPr>
        <w:tc>
          <w:tcPr>
            <w:tcW w:w="3112" w:type="dxa"/>
          </w:tcPr>
          <w:p w14:paraId="3BDC1353" w14:textId="72EFDC9E" w:rsidR="00F12F30" w:rsidRPr="001B2C42" w:rsidRDefault="00C27F61" w:rsidP="008735CC">
            <w:pPr>
              <w:spacing w:line="276" w:lineRule="auto"/>
              <w:rPr>
                <w:rFonts w:cstheme="minorHAnsi"/>
                <w:sz w:val="22"/>
                <w:szCs w:val="22"/>
              </w:rPr>
            </w:pPr>
            <w:r>
              <w:rPr>
                <w:rFonts w:cstheme="minorHAnsi"/>
                <w:sz w:val="22"/>
                <w:szCs w:val="22"/>
              </w:rPr>
              <w:t>Abstinent</w:t>
            </w:r>
          </w:p>
        </w:tc>
        <w:tc>
          <w:tcPr>
            <w:tcW w:w="1566" w:type="dxa"/>
          </w:tcPr>
          <w:p w14:paraId="04DE3B09" w14:textId="48CC74F2" w:rsidR="00F12F30" w:rsidRPr="001B2C42" w:rsidRDefault="00786ACD" w:rsidP="00A67556">
            <w:pPr>
              <w:rPr>
                <w:rFonts w:eastAsia="Garamond" w:cstheme="minorHAnsi"/>
                <w:color w:val="000000" w:themeColor="text1"/>
                <w:sz w:val="22"/>
                <w:szCs w:val="22"/>
              </w:rPr>
            </w:pPr>
            <w:r>
              <w:rPr>
                <w:rFonts w:eastAsia="Garamond" w:cstheme="minorHAnsi"/>
                <w:color w:val="000000" w:themeColor="text1"/>
                <w:sz w:val="22"/>
                <w:szCs w:val="22"/>
              </w:rPr>
              <w:t>5</w:t>
            </w:r>
            <w:r w:rsidR="0009437C">
              <w:rPr>
                <w:rFonts w:eastAsia="Garamond" w:cstheme="minorHAnsi"/>
                <w:color w:val="000000" w:themeColor="text1"/>
                <w:sz w:val="22"/>
                <w:szCs w:val="22"/>
              </w:rPr>
              <w:t>3</w:t>
            </w:r>
            <w:r w:rsidR="00A67556">
              <w:rPr>
                <w:rFonts w:eastAsia="Garamond" w:cstheme="minorHAnsi"/>
                <w:color w:val="000000" w:themeColor="text1"/>
                <w:sz w:val="22"/>
                <w:szCs w:val="22"/>
              </w:rPr>
              <w:t>/149</w:t>
            </w:r>
            <w:r w:rsidR="00F12F30" w:rsidRPr="001B2C42">
              <w:rPr>
                <w:rFonts w:eastAsia="Garamond" w:cstheme="minorHAnsi"/>
                <w:color w:val="000000" w:themeColor="text1"/>
                <w:sz w:val="22"/>
                <w:szCs w:val="22"/>
              </w:rPr>
              <w:t xml:space="preserve"> (</w:t>
            </w:r>
            <w:r>
              <w:rPr>
                <w:rFonts w:eastAsia="Garamond" w:cstheme="minorHAnsi"/>
                <w:color w:val="000000" w:themeColor="text1"/>
                <w:sz w:val="22"/>
                <w:szCs w:val="22"/>
              </w:rPr>
              <w:t>3</w:t>
            </w:r>
            <w:r w:rsidR="0009437C">
              <w:rPr>
                <w:rFonts w:eastAsia="Garamond" w:cstheme="minorHAnsi"/>
                <w:color w:val="000000" w:themeColor="text1"/>
                <w:sz w:val="22"/>
                <w:szCs w:val="22"/>
              </w:rPr>
              <w:t>5</w:t>
            </w:r>
            <w:r>
              <w:rPr>
                <w:rFonts w:eastAsia="Garamond" w:cstheme="minorHAnsi"/>
                <w:color w:val="000000" w:themeColor="text1"/>
                <w:sz w:val="22"/>
                <w:szCs w:val="22"/>
              </w:rPr>
              <w:t>.6</w:t>
            </w:r>
            <w:r w:rsidR="00F12F30" w:rsidRPr="001B2C42">
              <w:rPr>
                <w:rFonts w:eastAsia="Garamond" w:cstheme="minorHAnsi"/>
                <w:color w:val="000000" w:themeColor="text1"/>
                <w:sz w:val="22"/>
                <w:szCs w:val="22"/>
              </w:rPr>
              <w:t>)</w:t>
            </w:r>
          </w:p>
        </w:tc>
        <w:tc>
          <w:tcPr>
            <w:tcW w:w="1701" w:type="dxa"/>
          </w:tcPr>
          <w:p w14:paraId="5C8B809D" w14:textId="69E72194" w:rsidR="00F12F30" w:rsidRPr="001B2C42" w:rsidRDefault="00786ACD" w:rsidP="008735CC">
            <w:pPr>
              <w:jc w:val="center"/>
              <w:rPr>
                <w:rFonts w:cstheme="minorHAnsi"/>
                <w:color w:val="000000" w:themeColor="text1"/>
                <w:sz w:val="22"/>
                <w:szCs w:val="22"/>
              </w:rPr>
            </w:pPr>
            <w:r>
              <w:rPr>
                <w:rFonts w:eastAsia="Garamond" w:cstheme="minorHAnsi"/>
                <w:color w:val="000000" w:themeColor="text1"/>
                <w:sz w:val="22"/>
                <w:szCs w:val="22"/>
              </w:rPr>
              <w:t>5</w:t>
            </w:r>
            <w:r w:rsidR="0009437C">
              <w:rPr>
                <w:rFonts w:eastAsia="Garamond" w:cstheme="minorHAnsi"/>
                <w:color w:val="000000" w:themeColor="text1"/>
                <w:sz w:val="22"/>
                <w:szCs w:val="22"/>
              </w:rPr>
              <w:t>3</w:t>
            </w:r>
            <w:r w:rsidR="00A67556">
              <w:rPr>
                <w:rFonts w:eastAsia="Garamond" w:cstheme="minorHAnsi"/>
                <w:color w:val="000000" w:themeColor="text1"/>
                <w:sz w:val="22"/>
                <w:szCs w:val="22"/>
              </w:rPr>
              <w:t>/154</w:t>
            </w:r>
            <w:r w:rsidR="00F12F30" w:rsidRPr="001B2C42">
              <w:rPr>
                <w:rFonts w:eastAsia="Garamond" w:cstheme="minorHAnsi"/>
                <w:color w:val="000000" w:themeColor="text1"/>
                <w:sz w:val="22"/>
                <w:szCs w:val="22"/>
              </w:rPr>
              <w:t xml:space="preserve"> (</w:t>
            </w:r>
            <w:r w:rsidR="0009437C">
              <w:rPr>
                <w:rFonts w:eastAsia="Garamond" w:cstheme="minorHAnsi"/>
                <w:color w:val="000000" w:themeColor="text1"/>
                <w:sz w:val="22"/>
                <w:szCs w:val="22"/>
              </w:rPr>
              <w:t>34</w:t>
            </w:r>
            <w:r>
              <w:rPr>
                <w:rFonts w:eastAsia="Garamond" w:cstheme="minorHAnsi"/>
                <w:color w:val="000000" w:themeColor="text1"/>
                <w:sz w:val="22"/>
                <w:szCs w:val="22"/>
              </w:rPr>
              <w:t>.</w:t>
            </w:r>
            <w:r w:rsidR="0009437C">
              <w:rPr>
                <w:rFonts w:eastAsia="Garamond" w:cstheme="minorHAnsi"/>
                <w:color w:val="000000" w:themeColor="text1"/>
                <w:sz w:val="22"/>
                <w:szCs w:val="22"/>
              </w:rPr>
              <w:t>4</w:t>
            </w:r>
            <w:r w:rsidR="00F12F30" w:rsidRPr="001B2C42">
              <w:rPr>
                <w:rFonts w:eastAsia="Garamond" w:cstheme="minorHAnsi"/>
                <w:color w:val="000000" w:themeColor="text1"/>
                <w:sz w:val="22"/>
                <w:szCs w:val="22"/>
              </w:rPr>
              <w:t>)</w:t>
            </w:r>
          </w:p>
        </w:tc>
        <w:tc>
          <w:tcPr>
            <w:tcW w:w="1559" w:type="dxa"/>
          </w:tcPr>
          <w:p w14:paraId="6ED1F7A6" w14:textId="2C2B0F6F" w:rsidR="00F12F30" w:rsidRPr="001B2C42" w:rsidRDefault="00786ACD" w:rsidP="00453FF0">
            <w:pPr>
              <w:rPr>
                <w:rFonts w:cstheme="minorHAnsi"/>
                <w:color w:val="000000" w:themeColor="text1"/>
                <w:sz w:val="22"/>
                <w:szCs w:val="22"/>
              </w:rPr>
            </w:pPr>
            <w:r>
              <w:rPr>
                <w:rFonts w:eastAsia="Garamond" w:cstheme="minorHAnsi"/>
                <w:color w:val="000000" w:themeColor="text1"/>
                <w:sz w:val="22"/>
                <w:szCs w:val="22"/>
              </w:rPr>
              <w:t>8</w:t>
            </w:r>
            <w:r w:rsidR="0009437C">
              <w:rPr>
                <w:rFonts w:eastAsia="Garamond" w:cstheme="minorHAnsi"/>
                <w:color w:val="000000" w:themeColor="text1"/>
                <w:sz w:val="22"/>
                <w:szCs w:val="22"/>
              </w:rPr>
              <w:t>1</w:t>
            </w:r>
            <w:r w:rsidR="00A67556">
              <w:rPr>
                <w:rFonts w:eastAsia="Garamond" w:cstheme="minorHAnsi"/>
                <w:color w:val="000000" w:themeColor="text1"/>
                <w:sz w:val="22"/>
                <w:szCs w:val="22"/>
              </w:rPr>
              <w:t>/159</w:t>
            </w:r>
            <w:r w:rsidR="00453FF0">
              <w:rPr>
                <w:rFonts w:eastAsia="Garamond" w:cstheme="minorHAnsi"/>
                <w:color w:val="000000" w:themeColor="text1"/>
                <w:sz w:val="22"/>
                <w:szCs w:val="22"/>
              </w:rPr>
              <w:t xml:space="preserve"> </w:t>
            </w:r>
            <w:r w:rsidR="00F12F30" w:rsidRPr="001B2C42">
              <w:rPr>
                <w:rFonts w:eastAsia="Garamond" w:cstheme="minorHAnsi"/>
                <w:color w:val="000000" w:themeColor="text1"/>
                <w:sz w:val="22"/>
                <w:szCs w:val="22"/>
              </w:rPr>
              <w:t>(</w:t>
            </w:r>
            <w:r>
              <w:rPr>
                <w:rFonts w:eastAsia="Garamond" w:cstheme="minorHAnsi"/>
                <w:color w:val="000000" w:themeColor="text1"/>
                <w:sz w:val="22"/>
                <w:szCs w:val="22"/>
              </w:rPr>
              <w:t>5</w:t>
            </w:r>
            <w:r w:rsidR="0009437C">
              <w:rPr>
                <w:rFonts w:eastAsia="Garamond" w:cstheme="minorHAnsi"/>
                <w:color w:val="000000" w:themeColor="text1"/>
                <w:sz w:val="22"/>
                <w:szCs w:val="22"/>
              </w:rPr>
              <w:t>0.9</w:t>
            </w:r>
            <w:r w:rsidR="00F12F30" w:rsidRPr="001B2C42">
              <w:rPr>
                <w:rFonts w:eastAsia="Garamond" w:cstheme="minorHAnsi"/>
                <w:color w:val="000000" w:themeColor="text1"/>
                <w:sz w:val="22"/>
                <w:szCs w:val="22"/>
              </w:rPr>
              <w:t>)</w:t>
            </w:r>
          </w:p>
        </w:tc>
        <w:tc>
          <w:tcPr>
            <w:tcW w:w="1560" w:type="dxa"/>
          </w:tcPr>
          <w:p w14:paraId="08169BBC" w14:textId="4E3CB620" w:rsidR="00F12F30" w:rsidRPr="001B2C42" w:rsidRDefault="00453FF0" w:rsidP="00453FF0">
            <w:pPr>
              <w:rPr>
                <w:rFonts w:cstheme="minorHAnsi"/>
                <w:sz w:val="22"/>
                <w:szCs w:val="22"/>
              </w:rPr>
            </w:pPr>
            <w:r>
              <w:rPr>
                <w:rFonts w:eastAsia="Garamond" w:cstheme="minorHAnsi"/>
                <w:sz w:val="22"/>
                <w:szCs w:val="22"/>
              </w:rPr>
              <w:t>1</w:t>
            </w:r>
            <w:r w:rsidR="0009437C">
              <w:rPr>
                <w:rFonts w:eastAsia="Garamond" w:cstheme="minorHAnsi"/>
                <w:sz w:val="22"/>
                <w:szCs w:val="22"/>
              </w:rPr>
              <w:t>87</w:t>
            </w:r>
            <w:r w:rsidR="00A67556">
              <w:rPr>
                <w:rFonts w:eastAsia="Garamond" w:cstheme="minorHAnsi"/>
                <w:sz w:val="22"/>
                <w:szCs w:val="22"/>
              </w:rPr>
              <w:t>/462</w:t>
            </w:r>
            <w:r w:rsidR="00F12F30" w:rsidRPr="001B2C42">
              <w:rPr>
                <w:rFonts w:eastAsia="Garamond" w:cstheme="minorHAnsi"/>
                <w:sz w:val="22"/>
                <w:szCs w:val="22"/>
              </w:rPr>
              <w:t xml:space="preserve"> (</w:t>
            </w:r>
            <w:r w:rsidR="0009437C">
              <w:rPr>
                <w:rFonts w:eastAsia="Garamond" w:cstheme="minorHAnsi"/>
                <w:sz w:val="22"/>
                <w:szCs w:val="22"/>
              </w:rPr>
              <w:t>40.5</w:t>
            </w:r>
            <w:r w:rsidR="00F12F30" w:rsidRPr="001B2C42">
              <w:rPr>
                <w:rFonts w:eastAsia="Garamond" w:cstheme="minorHAnsi"/>
                <w:sz w:val="22"/>
                <w:szCs w:val="22"/>
              </w:rPr>
              <w:t>)</w:t>
            </w:r>
          </w:p>
        </w:tc>
      </w:tr>
      <w:tr w:rsidR="00786ACD" w:rsidRPr="001B2C42" w14:paraId="3DA24A48" w14:textId="77777777" w:rsidTr="00CD33A5">
        <w:trPr>
          <w:jc w:val="center"/>
        </w:trPr>
        <w:tc>
          <w:tcPr>
            <w:tcW w:w="3112" w:type="dxa"/>
          </w:tcPr>
          <w:p w14:paraId="3B3A9D5C" w14:textId="079FEE20" w:rsidR="00F12F30" w:rsidRDefault="00F12F30" w:rsidP="008735CC">
            <w:pPr>
              <w:spacing w:line="276" w:lineRule="auto"/>
              <w:rPr>
                <w:rFonts w:cstheme="minorHAnsi"/>
                <w:sz w:val="22"/>
                <w:szCs w:val="22"/>
              </w:rPr>
            </w:pPr>
            <w:r>
              <w:rPr>
                <w:rFonts w:cstheme="minorHAnsi"/>
                <w:sz w:val="22"/>
                <w:szCs w:val="22"/>
              </w:rPr>
              <w:t>Smo</w:t>
            </w:r>
            <w:r w:rsidR="00C27F61">
              <w:rPr>
                <w:rFonts w:cstheme="minorHAnsi"/>
                <w:sz w:val="22"/>
                <w:szCs w:val="22"/>
              </w:rPr>
              <w:t>king</w:t>
            </w:r>
          </w:p>
          <w:p w14:paraId="663FE6AF" w14:textId="18A71A85" w:rsidR="00A67556" w:rsidRDefault="00F12F30" w:rsidP="008735CC">
            <w:pPr>
              <w:spacing w:line="276" w:lineRule="auto"/>
              <w:rPr>
                <w:rFonts w:cstheme="minorHAnsi"/>
                <w:sz w:val="22"/>
                <w:szCs w:val="22"/>
              </w:rPr>
            </w:pPr>
            <w:r>
              <w:rPr>
                <w:rFonts w:cstheme="minorHAnsi"/>
                <w:sz w:val="22"/>
                <w:szCs w:val="22"/>
              </w:rPr>
              <w:t xml:space="preserve">Missing self-report </w:t>
            </w:r>
          </w:p>
          <w:p w14:paraId="52B39987" w14:textId="5932C149" w:rsidR="00F12F30" w:rsidRPr="001B2C42" w:rsidRDefault="00C27F61" w:rsidP="008735CC">
            <w:pPr>
              <w:spacing w:line="276" w:lineRule="auto"/>
              <w:rPr>
                <w:rFonts w:cstheme="minorHAnsi"/>
                <w:sz w:val="22"/>
                <w:szCs w:val="22"/>
              </w:rPr>
            </w:pPr>
            <w:r>
              <w:rPr>
                <w:rFonts w:cstheme="minorHAnsi"/>
                <w:sz w:val="22"/>
                <w:szCs w:val="22"/>
              </w:rPr>
              <w:t xml:space="preserve">due </w:t>
            </w:r>
            <w:r w:rsidR="00F12F30">
              <w:rPr>
                <w:rFonts w:cstheme="minorHAnsi"/>
                <w:sz w:val="22"/>
                <w:szCs w:val="22"/>
              </w:rPr>
              <w:t>to no contact</w:t>
            </w:r>
          </w:p>
        </w:tc>
        <w:tc>
          <w:tcPr>
            <w:tcW w:w="1566" w:type="dxa"/>
          </w:tcPr>
          <w:p w14:paraId="4F15B858" w14:textId="4574C515" w:rsidR="00F12F30" w:rsidRDefault="0073777C" w:rsidP="00A67556">
            <w:pPr>
              <w:rPr>
                <w:rFonts w:eastAsia="Garamond" w:cstheme="minorHAnsi"/>
                <w:color w:val="000000" w:themeColor="text1"/>
                <w:sz w:val="22"/>
                <w:szCs w:val="22"/>
              </w:rPr>
            </w:pPr>
            <w:r>
              <w:rPr>
                <w:rFonts w:eastAsia="Garamond" w:cstheme="minorHAnsi"/>
                <w:color w:val="000000" w:themeColor="text1"/>
                <w:sz w:val="22"/>
                <w:szCs w:val="22"/>
              </w:rPr>
              <w:t>5</w:t>
            </w:r>
            <w:r w:rsidR="0009437C">
              <w:rPr>
                <w:rFonts w:eastAsia="Garamond" w:cstheme="minorHAnsi"/>
                <w:color w:val="000000" w:themeColor="text1"/>
                <w:sz w:val="22"/>
                <w:szCs w:val="22"/>
              </w:rPr>
              <w:t>5</w:t>
            </w:r>
            <w:r w:rsidR="00A67556">
              <w:rPr>
                <w:rFonts w:eastAsia="Garamond" w:cstheme="minorHAnsi"/>
                <w:color w:val="000000" w:themeColor="text1"/>
                <w:sz w:val="22"/>
                <w:szCs w:val="22"/>
              </w:rPr>
              <w:t>/149</w:t>
            </w:r>
            <w:r w:rsidR="00786ACD">
              <w:rPr>
                <w:rFonts w:eastAsia="Garamond" w:cstheme="minorHAnsi"/>
                <w:color w:val="000000" w:themeColor="text1"/>
                <w:sz w:val="22"/>
                <w:szCs w:val="22"/>
              </w:rPr>
              <w:t xml:space="preserve"> (</w:t>
            </w:r>
            <w:r w:rsidR="0009437C">
              <w:rPr>
                <w:rFonts w:eastAsia="Garamond" w:cstheme="minorHAnsi"/>
                <w:color w:val="000000" w:themeColor="text1"/>
                <w:sz w:val="22"/>
                <w:szCs w:val="22"/>
              </w:rPr>
              <w:t>36</w:t>
            </w:r>
            <w:r w:rsidR="00453FF0">
              <w:rPr>
                <w:rFonts w:eastAsia="Garamond" w:cstheme="minorHAnsi"/>
                <w:color w:val="000000" w:themeColor="text1"/>
                <w:sz w:val="22"/>
                <w:szCs w:val="22"/>
              </w:rPr>
              <w:t>.9)</w:t>
            </w:r>
          </w:p>
          <w:p w14:paraId="7590DE97" w14:textId="77777777" w:rsidR="00F12F30" w:rsidRDefault="00F12F30" w:rsidP="008735CC">
            <w:pPr>
              <w:jc w:val="center"/>
              <w:rPr>
                <w:rFonts w:eastAsia="Garamond" w:cstheme="minorHAnsi"/>
                <w:color w:val="000000" w:themeColor="text1"/>
                <w:sz w:val="22"/>
                <w:szCs w:val="22"/>
              </w:rPr>
            </w:pPr>
            <w:r>
              <w:rPr>
                <w:rFonts w:eastAsia="Garamond" w:cstheme="minorHAnsi"/>
                <w:color w:val="000000" w:themeColor="text1"/>
                <w:sz w:val="22"/>
                <w:szCs w:val="22"/>
              </w:rPr>
              <w:t xml:space="preserve">  </w:t>
            </w:r>
          </w:p>
          <w:p w14:paraId="0F4DDBD1" w14:textId="564A6915" w:rsidR="00F12F30" w:rsidRPr="001B2C42" w:rsidRDefault="00786ACD" w:rsidP="00A67556">
            <w:pPr>
              <w:rPr>
                <w:rFonts w:eastAsia="Garamond" w:cstheme="minorHAnsi"/>
                <w:color w:val="000000" w:themeColor="text1"/>
                <w:sz w:val="22"/>
                <w:szCs w:val="22"/>
              </w:rPr>
            </w:pPr>
            <w:r>
              <w:rPr>
                <w:rFonts w:eastAsia="Garamond" w:cstheme="minorHAnsi"/>
                <w:color w:val="000000" w:themeColor="text1"/>
                <w:sz w:val="22"/>
                <w:szCs w:val="22"/>
              </w:rPr>
              <w:t>41</w:t>
            </w:r>
            <w:r w:rsidR="00A67556">
              <w:rPr>
                <w:rFonts w:eastAsia="Garamond" w:cstheme="minorHAnsi"/>
                <w:color w:val="000000" w:themeColor="text1"/>
                <w:sz w:val="22"/>
                <w:szCs w:val="22"/>
              </w:rPr>
              <w:t>/149</w:t>
            </w:r>
            <w:r w:rsidR="00F12F30">
              <w:rPr>
                <w:rFonts w:eastAsia="Garamond" w:cstheme="minorHAnsi"/>
                <w:color w:val="000000" w:themeColor="text1"/>
                <w:sz w:val="22"/>
                <w:szCs w:val="22"/>
              </w:rPr>
              <w:t xml:space="preserve"> (</w:t>
            </w:r>
            <w:r>
              <w:rPr>
                <w:rFonts w:eastAsia="Garamond" w:cstheme="minorHAnsi"/>
                <w:color w:val="000000" w:themeColor="text1"/>
                <w:sz w:val="22"/>
                <w:szCs w:val="22"/>
              </w:rPr>
              <w:t>27.5</w:t>
            </w:r>
            <w:r w:rsidR="00F12F30">
              <w:rPr>
                <w:rFonts w:eastAsia="Garamond" w:cstheme="minorHAnsi"/>
                <w:color w:val="000000" w:themeColor="text1"/>
                <w:sz w:val="22"/>
                <w:szCs w:val="22"/>
              </w:rPr>
              <w:t>)</w:t>
            </w:r>
          </w:p>
        </w:tc>
        <w:tc>
          <w:tcPr>
            <w:tcW w:w="1701" w:type="dxa"/>
          </w:tcPr>
          <w:p w14:paraId="38F69E38" w14:textId="7950477C" w:rsidR="00F12F30" w:rsidRDefault="0073777C" w:rsidP="008735CC">
            <w:pPr>
              <w:jc w:val="center"/>
              <w:rPr>
                <w:rFonts w:eastAsia="Garamond" w:cstheme="minorHAnsi"/>
                <w:color w:val="000000" w:themeColor="text1"/>
                <w:sz w:val="22"/>
                <w:szCs w:val="22"/>
              </w:rPr>
            </w:pPr>
            <w:r>
              <w:rPr>
                <w:rFonts w:eastAsia="Garamond" w:cstheme="minorHAnsi"/>
                <w:color w:val="000000" w:themeColor="text1"/>
                <w:sz w:val="22"/>
                <w:szCs w:val="22"/>
              </w:rPr>
              <w:t>5</w:t>
            </w:r>
            <w:r w:rsidR="0009437C">
              <w:rPr>
                <w:rFonts w:eastAsia="Garamond" w:cstheme="minorHAnsi"/>
                <w:color w:val="000000" w:themeColor="text1"/>
                <w:sz w:val="22"/>
                <w:szCs w:val="22"/>
              </w:rPr>
              <w:t>9</w:t>
            </w:r>
            <w:r w:rsidR="00A67556">
              <w:rPr>
                <w:rFonts w:eastAsia="Garamond" w:cstheme="minorHAnsi"/>
                <w:color w:val="000000" w:themeColor="text1"/>
                <w:sz w:val="22"/>
                <w:szCs w:val="22"/>
              </w:rPr>
              <w:t>/154</w:t>
            </w:r>
            <w:r w:rsidR="00453FF0">
              <w:rPr>
                <w:rFonts w:eastAsia="Garamond" w:cstheme="minorHAnsi"/>
                <w:color w:val="000000" w:themeColor="text1"/>
                <w:sz w:val="22"/>
                <w:szCs w:val="22"/>
              </w:rPr>
              <w:t xml:space="preserve"> (</w:t>
            </w:r>
            <w:r w:rsidR="0009437C">
              <w:rPr>
                <w:rFonts w:eastAsia="Garamond" w:cstheme="minorHAnsi"/>
                <w:color w:val="000000" w:themeColor="text1"/>
                <w:sz w:val="22"/>
                <w:szCs w:val="22"/>
              </w:rPr>
              <w:t>38.3</w:t>
            </w:r>
            <w:r w:rsidR="00453FF0">
              <w:rPr>
                <w:rFonts w:eastAsia="Garamond" w:cstheme="minorHAnsi"/>
                <w:color w:val="000000" w:themeColor="text1"/>
                <w:sz w:val="22"/>
                <w:szCs w:val="22"/>
              </w:rPr>
              <w:t>)</w:t>
            </w:r>
          </w:p>
          <w:p w14:paraId="4AE0158A" w14:textId="77777777" w:rsidR="00A67556" w:rsidRDefault="00A67556" w:rsidP="00A67556">
            <w:pPr>
              <w:rPr>
                <w:rFonts w:eastAsia="Garamond" w:cstheme="minorHAnsi"/>
                <w:color w:val="000000" w:themeColor="text1"/>
                <w:sz w:val="22"/>
                <w:szCs w:val="22"/>
              </w:rPr>
            </w:pPr>
          </w:p>
          <w:p w14:paraId="68209425" w14:textId="268C6141" w:rsidR="00F12F30" w:rsidRPr="001B2C42" w:rsidRDefault="003865E0" w:rsidP="00A67556">
            <w:pPr>
              <w:rPr>
                <w:rFonts w:cstheme="minorHAnsi"/>
                <w:color w:val="000000" w:themeColor="text1"/>
                <w:sz w:val="22"/>
                <w:szCs w:val="22"/>
              </w:rPr>
            </w:pPr>
            <w:r>
              <w:rPr>
                <w:rFonts w:eastAsia="Garamond" w:cstheme="minorHAnsi"/>
                <w:color w:val="000000" w:themeColor="text1"/>
                <w:sz w:val="22"/>
                <w:szCs w:val="22"/>
              </w:rPr>
              <w:t xml:space="preserve"> </w:t>
            </w:r>
            <w:r w:rsidR="005347A3">
              <w:rPr>
                <w:rFonts w:eastAsia="Garamond" w:cstheme="minorHAnsi"/>
                <w:color w:val="000000" w:themeColor="text1"/>
                <w:sz w:val="22"/>
                <w:szCs w:val="22"/>
              </w:rPr>
              <w:t xml:space="preserve"> </w:t>
            </w:r>
            <w:r w:rsidR="00786ACD">
              <w:rPr>
                <w:rFonts w:eastAsia="Garamond" w:cstheme="minorHAnsi"/>
                <w:color w:val="000000" w:themeColor="text1"/>
                <w:sz w:val="22"/>
                <w:szCs w:val="22"/>
              </w:rPr>
              <w:t>42</w:t>
            </w:r>
            <w:r w:rsidR="00A67556">
              <w:rPr>
                <w:rFonts w:eastAsia="Garamond" w:cstheme="minorHAnsi"/>
                <w:color w:val="000000" w:themeColor="text1"/>
                <w:sz w:val="22"/>
                <w:szCs w:val="22"/>
              </w:rPr>
              <w:t>/154</w:t>
            </w:r>
            <w:r w:rsidR="00F12F30">
              <w:rPr>
                <w:rFonts w:eastAsia="Garamond" w:cstheme="minorHAnsi"/>
                <w:color w:val="000000" w:themeColor="text1"/>
                <w:sz w:val="22"/>
                <w:szCs w:val="22"/>
              </w:rPr>
              <w:t xml:space="preserve"> (</w:t>
            </w:r>
            <w:r w:rsidR="00786ACD">
              <w:rPr>
                <w:rFonts w:eastAsia="Garamond" w:cstheme="minorHAnsi"/>
                <w:color w:val="000000" w:themeColor="text1"/>
                <w:sz w:val="22"/>
                <w:szCs w:val="22"/>
              </w:rPr>
              <w:t>27.3</w:t>
            </w:r>
            <w:r w:rsidR="00F12F30">
              <w:rPr>
                <w:rFonts w:eastAsia="Garamond" w:cstheme="minorHAnsi"/>
                <w:color w:val="000000" w:themeColor="text1"/>
                <w:sz w:val="22"/>
                <w:szCs w:val="22"/>
              </w:rPr>
              <w:t>)</w:t>
            </w:r>
            <w:r w:rsidR="00F12F30" w:rsidRPr="001B2C42">
              <w:rPr>
                <w:rFonts w:cstheme="minorHAnsi"/>
                <w:color w:val="000000" w:themeColor="text1"/>
                <w:sz w:val="22"/>
                <w:szCs w:val="22"/>
                <w:vertAlign w:val="superscript"/>
              </w:rPr>
              <w:t xml:space="preserve"> </w:t>
            </w:r>
          </w:p>
        </w:tc>
        <w:tc>
          <w:tcPr>
            <w:tcW w:w="1559" w:type="dxa"/>
          </w:tcPr>
          <w:p w14:paraId="44E04C6C" w14:textId="6E5B31FD" w:rsidR="00F12F30" w:rsidRDefault="0009437C" w:rsidP="00A67556">
            <w:pPr>
              <w:rPr>
                <w:rFonts w:eastAsia="Garamond" w:cstheme="minorHAnsi"/>
                <w:color w:val="000000" w:themeColor="text1"/>
                <w:sz w:val="22"/>
                <w:szCs w:val="22"/>
              </w:rPr>
            </w:pPr>
            <w:r>
              <w:rPr>
                <w:rFonts w:eastAsia="Garamond" w:cstheme="minorHAnsi"/>
                <w:color w:val="000000" w:themeColor="text1"/>
                <w:sz w:val="22"/>
                <w:szCs w:val="22"/>
              </w:rPr>
              <w:t>52</w:t>
            </w:r>
            <w:r w:rsidR="00A67556">
              <w:rPr>
                <w:rFonts w:eastAsia="Garamond" w:cstheme="minorHAnsi"/>
                <w:color w:val="000000" w:themeColor="text1"/>
                <w:sz w:val="22"/>
                <w:szCs w:val="22"/>
              </w:rPr>
              <w:t xml:space="preserve">/159 </w:t>
            </w:r>
            <w:r w:rsidR="00453FF0">
              <w:rPr>
                <w:rFonts w:eastAsia="Garamond" w:cstheme="minorHAnsi"/>
                <w:color w:val="000000" w:themeColor="text1"/>
                <w:sz w:val="22"/>
                <w:szCs w:val="22"/>
              </w:rPr>
              <w:t>(</w:t>
            </w:r>
            <w:r>
              <w:rPr>
                <w:rFonts w:eastAsia="Garamond" w:cstheme="minorHAnsi"/>
                <w:color w:val="000000" w:themeColor="text1"/>
                <w:sz w:val="22"/>
                <w:szCs w:val="22"/>
              </w:rPr>
              <w:t>32.7</w:t>
            </w:r>
            <w:r w:rsidR="00453FF0">
              <w:rPr>
                <w:rFonts w:eastAsia="Garamond" w:cstheme="minorHAnsi"/>
                <w:color w:val="000000" w:themeColor="text1"/>
                <w:sz w:val="22"/>
                <w:szCs w:val="22"/>
              </w:rPr>
              <w:t>)</w:t>
            </w:r>
          </w:p>
          <w:p w14:paraId="5730BF20" w14:textId="77777777" w:rsidR="00A67556" w:rsidRDefault="00A67556" w:rsidP="00A67556">
            <w:pPr>
              <w:rPr>
                <w:rFonts w:eastAsia="Garamond" w:cstheme="minorHAnsi"/>
                <w:color w:val="000000" w:themeColor="text1"/>
                <w:sz w:val="22"/>
                <w:szCs w:val="22"/>
              </w:rPr>
            </w:pPr>
          </w:p>
          <w:p w14:paraId="6BE0A42C" w14:textId="5A2EF9C4" w:rsidR="00F12F30" w:rsidRPr="001B2C42" w:rsidRDefault="00786ACD" w:rsidP="00A67556">
            <w:pPr>
              <w:rPr>
                <w:rFonts w:cstheme="minorHAnsi"/>
                <w:color w:val="000000" w:themeColor="text1"/>
                <w:sz w:val="22"/>
                <w:szCs w:val="22"/>
              </w:rPr>
            </w:pPr>
            <w:r>
              <w:rPr>
                <w:rFonts w:eastAsia="Garamond" w:cstheme="minorHAnsi"/>
                <w:color w:val="000000" w:themeColor="text1"/>
                <w:sz w:val="22"/>
                <w:szCs w:val="22"/>
              </w:rPr>
              <w:t>26</w:t>
            </w:r>
            <w:r w:rsidR="00A67556">
              <w:rPr>
                <w:rFonts w:eastAsia="Garamond" w:cstheme="minorHAnsi"/>
                <w:color w:val="000000" w:themeColor="text1"/>
                <w:sz w:val="22"/>
                <w:szCs w:val="22"/>
              </w:rPr>
              <w:t>/159</w:t>
            </w:r>
            <w:r w:rsidR="00F12F30">
              <w:rPr>
                <w:rFonts w:eastAsia="Garamond" w:cstheme="minorHAnsi"/>
                <w:color w:val="000000" w:themeColor="text1"/>
                <w:sz w:val="22"/>
                <w:szCs w:val="22"/>
              </w:rPr>
              <w:t xml:space="preserve"> (</w:t>
            </w:r>
            <w:r>
              <w:rPr>
                <w:rFonts w:eastAsia="Garamond" w:cstheme="minorHAnsi"/>
                <w:color w:val="000000" w:themeColor="text1"/>
                <w:sz w:val="22"/>
                <w:szCs w:val="22"/>
              </w:rPr>
              <w:t>16.4</w:t>
            </w:r>
            <w:r w:rsidR="00F12F30">
              <w:rPr>
                <w:rFonts w:eastAsia="Garamond" w:cstheme="minorHAnsi"/>
                <w:color w:val="000000" w:themeColor="text1"/>
                <w:sz w:val="22"/>
                <w:szCs w:val="22"/>
              </w:rPr>
              <w:t>)</w:t>
            </w:r>
          </w:p>
        </w:tc>
        <w:tc>
          <w:tcPr>
            <w:tcW w:w="1560" w:type="dxa"/>
          </w:tcPr>
          <w:p w14:paraId="24071D21" w14:textId="6EBCD929" w:rsidR="00F12F30" w:rsidRDefault="00453FF0" w:rsidP="00A67556">
            <w:pPr>
              <w:rPr>
                <w:rFonts w:eastAsia="Garamond" w:cstheme="minorHAnsi"/>
                <w:sz w:val="22"/>
                <w:szCs w:val="22"/>
              </w:rPr>
            </w:pPr>
            <w:r>
              <w:rPr>
                <w:rFonts w:eastAsia="Garamond" w:cstheme="minorHAnsi"/>
                <w:sz w:val="22"/>
                <w:szCs w:val="22"/>
              </w:rPr>
              <w:t>1</w:t>
            </w:r>
            <w:r w:rsidR="0009437C">
              <w:rPr>
                <w:rFonts w:eastAsia="Garamond" w:cstheme="minorHAnsi"/>
                <w:sz w:val="22"/>
                <w:szCs w:val="22"/>
              </w:rPr>
              <w:t>66</w:t>
            </w:r>
            <w:r w:rsidR="00A67556">
              <w:rPr>
                <w:rFonts w:eastAsia="Garamond" w:cstheme="minorHAnsi"/>
                <w:sz w:val="22"/>
                <w:szCs w:val="22"/>
              </w:rPr>
              <w:t>/462</w:t>
            </w:r>
            <w:r>
              <w:rPr>
                <w:rFonts w:eastAsia="Garamond" w:cstheme="minorHAnsi"/>
                <w:sz w:val="22"/>
                <w:szCs w:val="22"/>
              </w:rPr>
              <w:t xml:space="preserve"> (3</w:t>
            </w:r>
            <w:r w:rsidR="0009437C">
              <w:rPr>
                <w:rFonts w:eastAsia="Garamond" w:cstheme="minorHAnsi"/>
                <w:sz w:val="22"/>
                <w:szCs w:val="22"/>
              </w:rPr>
              <w:t>5.9</w:t>
            </w:r>
            <w:r>
              <w:rPr>
                <w:rFonts w:eastAsia="Garamond" w:cstheme="minorHAnsi"/>
                <w:sz w:val="22"/>
                <w:szCs w:val="22"/>
              </w:rPr>
              <w:t>)</w:t>
            </w:r>
          </w:p>
          <w:p w14:paraId="7B1DEE26" w14:textId="77777777" w:rsidR="00F12F30" w:rsidRDefault="00F12F30" w:rsidP="00453FF0">
            <w:pPr>
              <w:rPr>
                <w:rFonts w:eastAsia="Garamond" w:cstheme="minorHAnsi"/>
                <w:sz w:val="22"/>
                <w:szCs w:val="22"/>
              </w:rPr>
            </w:pPr>
          </w:p>
          <w:p w14:paraId="3FF53941" w14:textId="11BB516A" w:rsidR="00F12F30" w:rsidRPr="001B2C42" w:rsidRDefault="00786ACD" w:rsidP="00A67556">
            <w:pPr>
              <w:rPr>
                <w:rFonts w:cstheme="minorHAnsi"/>
                <w:sz w:val="22"/>
                <w:szCs w:val="22"/>
              </w:rPr>
            </w:pPr>
            <w:r>
              <w:rPr>
                <w:rFonts w:eastAsia="Garamond" w:cstheme="minorHAnsi"/>
                <w:sz w:val="22"/>
                <w:szCs w:val="22"/>
              </w:rPr>
              <w:t>109</w:t>
            </w:r>
            <w:r w:rsidR="00A67556">
              <w:rPr>
                <w:rFonts w:eastAsia="Garamond" w:cstheme="minorHAnsi"/>
                <w:sz w:val="22"/>
                <w:szCs w:val="22"/>
              </w:rPr>
              <w:t>/462</w:t>
            </w:r>
            <w:r w:rsidR="00F12F30">
              <w:rPr>
                <w:rFonts w:eastAsia="Garamond" w:cstheme="minorHAnsi"/>
                <w:sz w:val="22"/>
                <w:szCs w:val="22"/>
              </w:rPr>
              <w:t xml:space="preserve"> (</w:t>
            </w:r>
            <w:r>
              <w:rPr>
                <w:rFonts w:eastAsia="Garamond" w:cstheme="minorHAnsi"/>
                <w:sz w:val="22"/>
                <w:szCs w:val="22"/>
              </w:rPr>
              <w:t>23.6</w:t>
            </w:r>
            <w:r w:rsidR="00F12F30">
              <w:rPr>
                <w:rFonts w:eastAsia="Garamond" w:cstheme="minorHAnsi"/>
                <w:sz w:val="22"/>
                <w:szCs w:val="22"/>
              </w:rPr>
              <w:t>)</w:t>
            </w:r>
          </w:p>
        </w:tc>
      </w:tr>
      <w:tr w:rsidR="00786ACD" w:rsidRPr="001B2C42" w14:paraId="3EF2F40D" w14:textId="77777777" w:rsidTr="00CD33A5">
        <w:trPr>
          <w:jc w:val="center"/>
        </w:trPr>
        <w:tc>
          <w:tcPr>
            <w:tcW w:w="3112" w:type="dxa"/>
            <w:tcBorders>
              <w:top w:val="single" w:sz="4" w:space="0" w:color="auto"/>
            </w:tcBorders>
          </w:tcPr>
          <w:p w14:paraId="3FE0867A" w14:textId="77777777" w:rsidR="00BC6BA2" w:rsidRDefault="00F12F30" w:rsidP="008735CC">
            <w:pPr>
              <w:spacing w:line="276" w:lineRule="auto"/>
              <w:rPr>
                <w:rFonts w:cstheme="minorHAnsi"/>
                <w:b/>
                <w:bCs/>
                <w:sz w:val="22"/>
                <w:szCs w:val="22"/>
              </w:rPr>
            </w:pPr>
            <w:r>
              <w:rPr>
                <w:rFonts w:cstheme="minorHAnsi"/>
                <w:b/>
                <w:bCs/>
                <w:sz w:val="22"/>
                <w:szCs w:val="22"/>
              </w:rPr>
              <w:t xml:space="preserve">Self-reported as </w:t>
            </w:r>
            <w:r w:rsidR="00BC6BA2">
              <w:rPr>
                <w:rFonts w:cstheme="minorHAnsi"/>
                <w:b/>
                <w:bCs/>
                <w:sz w:val="22"/>
                <w:szCs w:val="22"/>
              </w:rPr>
              <w:t>abstinent</w:t>
            </w:r>
          </w:p>
          <w:p w14:paraId="4B11A827" w14:textId="15A9DD22" w:rsidR="00F12F30" w:rsidRPr="001B2C42" w:rsidRDefault="00F12F30" w:rsidP="008735CC">
            <w:pPr>
              <w:spacing w:line="276" w:lineRule="auto"/>
              <w:rPr>
                <w:rFonts w:cstheme="minorHAnsi"/>
                <w:b/>
                <w:bCs/>
                <w:sz w:val="22"/>
                <w:szCs w:val="22"/>
              </w:rPr>
            </w:pPr>
            <w:r>
              <w:rPr>
                <w:rFonts w:cstheme="minorHAnsi"/>
                <w:b/>
                <w:bCs/>
                <w:sz w:val="22"/>
                <w:szCs w:val="22"/>
              </w:rPr>
              <w:t>and underwent biochemical verification</w:t>
            </w:r>
            <w:r w:rsidR="00617906">
              <w:rPr>
                <w:rFonts w:cstheme="minorHAnsi"/>
                <w:b/>
                <w:bCs/>
                <w:sz w:val="22"/>
                <w:szCs w:val="22"/>
              </w:rPr>
              <w:t xml:space="preserve"> test</w:t>
            </w:r>
          </w:p>
        </w:tc>
        <w:tc>
          <w:tcPr>
            <w:tcW w:w="1566" w:type="dxa"/>
            <w:tcBorders>
              <w:top w:val="single" w:sz="4" w:space="0" w:color="auto"/>
            </w:tcBorders>
          </w:tcPr>
          <w:p w14:paraId="7F6CB13D" w14:textId="77777777" w:rsidR="00F12F30" w:rsidRPr="001B2C42" w:rsidRDefault="00F12F30" w:rsidP="008735CC">
            <w:pPr>
              <w:jc w:val="center"/>
              <w:rPr>
                <w:rFonts w:cstheme="minorHAnsi"/>
                <w:color w:val="000000" w:themeColor="text1"/>
                <w:sz w:val="22"/>
                <w:szCs w:val="22"/>
              </w:rPr>
            </w:pPr>
          </w:p>
        </w:tc>
        <w:tc>
          <w:tcPr>
            <w:tcW w:w="1701" w:type="dxa"/>
            <w:tcBorders>
              <w:top w:val="single" w:sz="4" w:space="0" w:color="auto"/>
            </w:tcBorders>
          </w:tcPr>
          <w:p w14:paraId="07D85F89" w14:textId="77777777" w:rsidR="00F12F30" w:rsidRPr="001B2C42" w:rsidRDefault="00F12F30" w:rsidP="008735CC">
            <w:pPr>
              <w:jc w:val="center"/>
              <w:rPr>
                <w:rFonts w:cstheme="minorHAnsi"/>
                <w:color w:val="000000" w:themeColor="text1"/>
                <w:sz w:val="22"/>
                <w:szCs w:val="22"/>
              </w:rPr>
            </w:pPr>
          </w:p>
        </w:tc>
        <w:tc>
          <w:tcPr>
            <w:tcW w:w="1559" w:type="dxa"/>
            <w:tcBorders>
              <w:top w:val="single" w:sz="4" w:space="0" w:color="auto"/>
            </w:tcBorders>
          </w:tcPr>
          <w:p w14:paraId="12D5AD51" w14:textId="77777777" w:rsidR="00F12F30" w:rsidRPr="001B2C42" w:rsidRDefault="00F12F30" w:rsidP="008735CC">
            <w:pPr>
              <w:jc w:val="center"/>
              <w:rPr>
                <w:rFonts w:cstheme="minorHAnsi"/>
                <w:color w:val="000000" w:themeColor="text1"/>
                <w:sz w:val="22"/>
                <w:szCs w:val="22"/>
              </w:rPr>
            </w:pPr>
          </w:p>
        </w:tc>
        <w:tc>
          <w:tcPr>
            <w:tcW w:w="1560" w:type="dxa"/>
            <w:tcBorders>
              <w:top w:val="single" w:sz="4" w:space="0" w:color="auto"/>
            </w:tcBorders>
          </w:tcPr>
          <w:p w14:paraId="2A66A5CA" w14:textId="77777777" w:rsidR="00F12F30" w:rsidRPr="001B2C42" w:rsidRDefault="00F12F30" w:rsidP="008735CC">
            <w:pPr>
              <w:jc w:val="center"/>
              <w:rPr>
                <w:rFonts w:cstheme="minorHAnsi"/>
                <w:sz w:val="22"/>
                <w:szCs w:val="22"/>
              </w:rPr>
            </w:pPr>
          </w:p>
        </w:tc>
      </w:tr>
      <w:tr w:rsidR="00786ACD" w:rsidRPr="001B2C42" w14:paraId="61E0B3BC" w14:textId="77777777" w:rsidTr="00CD33A5">
        <w:trPr>
          <w:jc w:val="center"/>
        </w:trPr>
        <w:tc>
          <w:tcPr>
            <w:tcW w:w="3112" w:type="dxa"/>
          </w:tcPr>
          <w:p w14:paraId="09895D02" w14:textId="172FF39E" w:rsidR="00F12F30" w:rsidRPr="00203B61" w:rsidRDefault="00F12F30" w:rsidP="008735CC">
            <w:pPr>
              <w:spacing w:line="276" w:lineRule="auto"/>
              <w:rPr>
                <w:rFonts w:cstheme="minorHAnsi"/>
                <w:sz w:val="22"/>
                <w:szCs w:val="22"/>
              </w:rPr>
            </w:pPr>
            <w:r w:rsidRPr="00203B61">
              <w:rPr>
                <w:rFonts w:cstheme="minorHAnsi"/>
                <w:sz w:val="22"/>
                <w:szCs w:val="22"/>
              </w:rPr>
              <w:t>Yes</w:t>
            </w:r>
            <w:r w:rsidR="000C2564" w:rsidRPr="00203B61">
              <w:rPr>
                <w:rFonts w:cstheme="minorHAnsi"/>
                <w:sz w:val="22"/>
                <w:szCs w:val="22"/>
              </w:rPr>
              <w:t xml:space="preserve"> </w:t>
            </w:r>
          </w:p>
        </w:tc>
        <w:tc>
          <w:tcPr>
            <w:tcW w:w="1566" w:type="dxa"/>
          </w:tcPr>
          <w:p w14:paraId="75C1D7BC" w14:textId="11ED689F" w:rsidR="00F12F30" w:rsidRPr="001B2C42" w:rsidRDefault="005F51B3" w:rsidP="005F51B3">
            <w:pPr>
              <w:rPr>
                <w:rFonts w:cstheme="minorHAnsi"/>
                <w:color w:val="000000" w:themeColor="text1"/>
                <w:sz w:val="22"/>
                <w:szCs w:val="22"/>
              </w:rPr>
            </w:pPr>
            <w:r>
              <w:rPr>
                <w:rFonts w:cstheme="minorHAnsi"/>
                <w:color w:val="000000" w:themeColor="text1"/>
                <w:sz w:val="22"/>
                <w:szCs w:val="22"/>
              </w:rPr>
              <w:t>45/56</w:t>
            </w:r>
            <w:r w:rsidR="00F12F30" w:rsidRPr="001B2C42">
              <w:rPr>
                <w:rFonts w:cstheme="minorHAnsi"/>
                <w:color w:val="000000" w:themeColor="text1"/>
                <w:sz w:val="22"/>
                <w:szCs w:val="22"/>
              </w:rPr>
              <w:t xml:space="preserve"> (</w:t>
            </w:r>
            <w:r>
              <w:rPr>
                <w:rFonts w:cstheme="minorHAnsi"/>
                <w:color w:val="000000" w:themeColor="text1"/>
                <w:sz w:val="22"/>
                <w:szCs w:val="22"/>
              </w:rPr>
              <w:t>80.4</w:t>
            </w:r>
            <w:r w:rsidR="00F12F30" w:rsidRPr="001B2C42">
              <w:rPr>
                <w:rFonts w:cstheme="minorHAnsi"/>
                <w:color w:val="000000" w:themeColor="text1"/>
                <w:sz w:val="22"/>
                <w:szCs w:val="22"/>
              </w:rPr>
              <w:t>)</w:t>
            </w:r>
          </w:p>
        </w:tc>
        <w:tc>
          <w:tcPr>
            <w:tcW w:w="1701" w:type="dxa"/>
          </w:tcPr>
          <w:p w14:paraId="287E487A" w14:textId="14853F87" w:rsidR="00F12F30" w:rsidRPr="001B2C42" w:rsidRDefault="005F51B3" w:rsidP="005F51B3">
            <w:pPr>
              <w:rPr>
                <w:rFonts w:cstheme="minorHAnsi"/>
                <w:color w:val="000000" w:themeColor="text1"/>
                <w:sz w:val="22"/>
                <w:szCs w:val="22"/>
              </w:rPr>
            </w:pPr>
            <w:r>
              <w:rPr>
                <w:rFonts w:cstheme="minorHAnsi"/>
                <w:color w:val="000000" w:themeColor="text1"/>
                <w:sz w:val="22"/>
                <w:szCs w:val="22"/>
              </w:rPr>
              <w:t xml:space="preserve">35/55 </w:t>
            </w:r>
            <w:r w:rsidR="00F12F30" w:rsidRPr="001B2C42">
              <w:rPr>
                <w:rFonts w:cstheme="minorHAnsi"/>
                <w:color w:val="000000" w:themeColor="text1"/>
                <w:sz w:val="22"/>
                <w:szCs w:val="22"/>
              </w:rPr>
              <w:t>(</w:t>
            </w:r>
            <w:r>
              <w:rPr>
                <w:rFonts w:cstheme="minorHAnsi"/>
                <w:color w:val="000000" w:themeColor="text1"/>
                <w:sz w:val="22"/>
                <w:szCs w:val="22"/>
              </w:rPr>
              <w:t>63.6</w:t>
            </w:r>
            <w:r w:rsidR="00F12F30" w:rsidRPr="001B2C42">
              <w:rPr>
                <w:rFonts w:cstheme="minorHAnsi"/>
                <w:color w:val="000000" w:themeColor="text1"/>
                <w:sz w:val="22"/>
                <w:szCs w:val="22"/>
              </w:rPr>
              <w:t>)</w:t>
            </w:r>
          </w:p>
        </w:tc>
        <w:tc>
          <w:tcPr>
            <w:tcW w:w="1559" w:type="dxa"/>
          </w:tcPr>
          <w:p w14:paraId="0FAF297E" w14:textId="5E26C3FE" w:rsidR="00F12F30" w:rsidRPr="001B2C42" w:rsidRDefault="005F51B3" w:rsidP="005F51B3">
            <w:pPr>
              <w:rPr>
                <w:rFonts w:cstheme="minorHAnsi"/>
                <w:color w:val="000000" w:themeColor="text1"/>
                <w:sz w:val="22"/>
                <w:szCs w:val="22"/>
              </w:rPr>
            </w:pPr>
            <w:r>
              <w:rPr>
                <w:rFonts w:cstheme="minorHAnsi"/>
                <w:sz w:val="22"/>
                <w:szCs w:val="22"/>
              </w:rPr>
              <w:t xml:space="preserve">69/87 </w:t>
            </w:r>
            <w:r w:rsidRPr="001B2C42">
              <w:rPr>
                <w:rFonts w:cstheme="minorHAnsi"/>
                <w:sz w:val="22"/>
                <w:szCs w:val="22"/>
              </w:rPr>
              <w:t>(</w:t>
            </w:r>
            <w:r>
              <w:rPr>
                <w:rFonts w:cstheme="minorHAnsi"/>
                <w:sz w:val="22"/>
                <w:szCs w:val="22"/>
              </w:rPr>
              <w:t>79.3</w:t>
            </w:r>
            <w:r w:rsidRPr="001B2C42">
              <w:rPr>
                <w:rFonts w:cstheme="minorHAnsi"/>
                <w:sz w:val="22"/>
                <w:szCs w:val="22"/>
              </w:rPr>
              <w:t>)</w:t>
            </w:r>
          </w:p>
        </w:tc>
        <w:tc>
          <w:tcPr>
            <w:tcW w:w="1560" w:type="dxa"/>
          </w:tcPr>
          <w:p w14:paraId="4DD790F4" w14:textId="4554B0B1" w:rsidR="00F12F30" w:rsidRPr="001B2C42" w:rsidRDefault="005F51B3" w:rsidP="00A67556">
            <w:pPr>
              <w:rPr>
                <w:rFonts w:cstheme="minorHAnsi"/>
                <w:sz w:val="22"/>
                <w:szCs w:val="22"/>
              </w:rPr>
            </w:pPr>
            <w:r>
              <w:rPr>
                <w:rFonts w:cstheme="minorHAnsi"/>
                <w:sz w:val="22"/>
                <w:szCs w:val="22"/>
              </w:rPr>
              <w:t>149/198</w:t>
            </w:r>
            <w:r w:rsidR="00F12F30">
              <w:rPr>
                <w:rFonts w:cstheme="minorHAnsi"/>
                <w:sz w:val="22"/>
                <w:szCs w:val="22"/>
              </w:rPr>
              <w:t xml:space="preserve"> </w:t>
            </w:r>
            <w:r w:rsidR="00F12F30" w:rsidRPr="001B2C42">
              <w:rPr>
                <w:rFonts w:cstheme="minorHAnsi"/>
                <w:sz w:val="22"/>
                <w:szCs w:val="22"/>
              </w:rPr>
              <w:t>(</w:t>
            </w:r>
            <w:r>
              <w:rPr>
                <w:rFonts w:cstheme="minorHAnsi"/>
                <w:sz w:val="22"/>
                <w:szCs w:val="22"/>
              </w:rPr>
              <w:t>75.3</w:t>
            </w:r>
            <w:r w:rsidR="00F12F30" w:rsidRPr="001B2C42">
              <w:rPr>
                <w:rFonts w:cstheme="minorHAnsi"/>
                <w:sz w:val="22"/>
                <w:szCs w:val="22"/>
              </w:rPr>
              <w:t>)</w:t>
            </w:r>
          </w:p>
        </w:tc>
      </w:tr>
      <w:tr w:rsidR="0003229B" w:rsidRPr="001B2C42" w14:paraId="3AE1EB48" w14:textId="77777777" w:rsidTr="00CD33A5">
        <w:trPr>
          <w:jc w:val="center"/>
        </w:trPr>
        <w:tc>
          <w:tcPr>
            <w:tcW w:w="3112" w:type="dxa"/>
          </w:tcPr>
          <w:p w14:paraId="1194AA6F" w14:textId="061D7581" w:rsidR="0003229B" w:rsidRPr="00203B61" w:rsidRDefault="0003229B" w:rsidP="0003229B">
            <w:pPr>
              <w:spacing w:line="276" w:lineRule="auto"/>
              <w:rPr>
                <w:rFonts w:cstheme="minorHAnsi"/>
                <w:sz w:val="22"/>
                <w:szCs w:val="22"/>
              </w:rPr>
            </w:pPr>
            <w:r>
              <w:rPr>
                <w:rFonts w:cstheme="minorHAnsi"/>
                <w:sz w:val="22"/>
                <w:szCs w:val="22"/>
              </w:rPr>
              <w:t>No</w:t>
            </w:r>
            <w:r w:rsidR="004A4836" w:rsidRPr="007B33FC">
              <w:rPr>
                <w:rFonts w:cstheme="minorHAnsi"/>
                <w:vertAlign w:val="superscript"/>
              </w:rPr>
              <w:t>a</w:t>
            </w:r>
          </w:p>
        </w:tc>
        <w:tc>
          <w:tcPr>
            <w:tcW w:w="1566" w:type="dxa"/>
          </w:tcPr>
          <w:p w14:paraId="0F5B1FF8" w14:textId="0DFDA02D" w:rsidR="0003229B" w:rsidRDefault="0003229B" w:rsidP="0003229B">
            <w:pPr>
              <w:rPr>
                <w:rFonts w:cstheme="minorHAnsi"/>
                <w:color w:val="000000" w:themeColor="text1"/>
              </w:rPr>
            </w:pPr>
            <w:r>
              <w:rPr>
                <w:rFonts w:cstheme="minorHAnsi"/>
                <w:color w:val="000000" w:themeColor="text1"/>
                <w:sz w:val="22"/>
                <w:szCs w:val="22"/>
              </w:rPr>
              <w:t>11/56</w:t>
            </w:r>
            <w:r w:rsidRPr="001B2C42">
              <w:rPr>
                <w:rFonts w:cstheme="minorHAnsi"/>
                <w:color w:val="000000" w:themeColor="text1"/>
                <w:sz w:val="22"/>
                <w:szCs w:val="22"/>
              </w:rPr>
              <w:t xml:space="preserve"> (</w:t>
            </w:r>
            <w:r>
              <w:rPr>
                <w:rFonts w:cstheme="minorHAnsi"/>
                <w:color w:val="000000" w:themeColor="text1"/>
                <w:sz w:val="22"/>
                <w:szCs w:val="22"/>
              </w:rPr>
              <w:t>19.6)</w:t>
            </w:r>
          </w:p>
        </w:tc>
        <w:tc>
          <w:tcPr>
            <w:tcW w:w="1701" w:type="dxa"/>
          </w:tcPr>
          <w:p w14:paraId="35E6370D" w14:textId="55F68862" w:rsidR="0003229B" w:rsidRDefault="0003229B" w:rsidP="0003229B">
            <w:pPr>
              <w:rPr>
                <w:rFonts w:cstheme="minorHAnsi"/>
                <w:color w:val="000000" w:themeColor="text1"/>
              </w:rPr>
            </w:pPr>
            <w:r>
              <w:rPr>
                <w:rFonts w:cstheme="minorHAnsi"/>
                <w:color w:val="000000" w:themeColor="text1"/>
                <w:sz w:val="22"/>
                <w:szCs w:val="22"/>
              </w:rPr>
              <w:t>20/55</w:t>
            </w:r>
            <w:r w:rsidRPr="001B2C42">
              <w:rPr>
                <w:rFonts w:cstheme="minorHAnsi"/>
                <w:color w:val="000000" w:themeColor="text1"/>
                <w:sz w:val="22"/>
                <w:szCs w:val="22"/>
              </w:rPr>
              <w:t xml:space="preserve"> (</w:t>
            </w:r>
            <w:r>
              <w:rPr>
                <w:rFonts w:cstheme="minorHAnsi"/>
                <w:color w:val="000000" w:themeColor="text1"/>
                <w:sz w:val="22"/>
                <w:szCs w:val="22"/>
              </w:rPr>
              <w:t>36.4</w:t>
            </w:r>
            <w:r w:rsidRPr="001B2C42">
              <w:rPr>
                <w:rFonts w:cstheme="minorHAnsi"/>
                <w:color w:val="000000" w:themeColor="text1"/>
                <w:sz w:val="22"/>
                <w:szCs w:val="22"/>
              </w:rPr>
              <w:t>)</w:t>
            </w:r>
            <w:r w:rsidRPr="001B2C42">
              <w:rPr>
                <w:rFonts w:cstheme="minorHAnsi"/>
                <w:color w:val="000000" w:themeColor="text1"/>
                <w:sz w:val="22"/>
                <w:szCs w:val="22"/>
                <w:vertAlign w:val="superscript"/>
              </w:rPr>
              <w:t xml:space="preserve"> </w:t>
            </w:r>
          </w:p>
        </w:tc>
        <w:tc>
          <w:tcPr>
            <w:tcW w:w="1559" w:type="dxa"/>
          </w:tcPr>
          <w:p w14:paraId="5BDAABE9" w14:textId="6DDAED9E" w:rsidR="0003229B" w:rsidRDefault="0003229B" w:rsidP="0003229B">
            <w:pPr>
              <w:rPr>
                <w:rFonts w:cstheme="minorHAnsi"/>
              </w:rPr>
            </w:pPr>
            <w:r>
              <w:rPr>
                <w:rFonts w:cstheme="minorHAnsi"/>
                <w:sz w:val="22"/>
                <w:szCs w:val="22"/>
              </w:rPr>
              <w:t xml:space="preserve">18/87 </w:t>
            </w:r>
            <w:r w:rsidRPr="001B2C42">
              <w:rPr>
                <w:rFonts w:cstheme="minorHAnsi"/>
                <w:sz w:val="22"/>
                <w:szCs w:val="22"/>
              </w:rPr>
              <w:t>(</w:t>
            </w:r>
            <w:r>
              <w:rPr>
                <w:rFonts w:cstheme="minorHAnsi"/>
                <w:sz w:val="22"/>
                <w:szCs w:val="22"/>
              </w:rPr>
              <w:t>20.7</w:t>
            </w:r>
            <w:r w:rsidRPr="001B2C42">
              <w:rPr>
                <w:rFonts w:cstheme="minorHAnsi"/>
                <w:sz w:val="22"/>
                <w:szCs w:val="22"/>
              </w:rPr>
              <w:t>)</w:t>
            </w:r>
          </w:p>
        </w:tc>
        <w:tc>
          <w:tcPr>
            <w:tcW w:w="1560" w:type="dxa"/>
          </w:tcPr>
          <w:p w14:paraId="6F0200B4" w14:textId="0BF9C1B4" w:rsidR="0003229B" w:rsidRDefault="003865E0" w:rsidP="0003229B">
            <w:pPr>
              <w:rPr>
                <w:rFonts w:cstheme="minorHAnsi"/>
              </w:rPr>
            </w:pPr>
            <w:r>
              <w:rPr>
                <w:rFonts w:cstheme="minorHAnsi"/>
                <w:sz w:val="22"/>
                <w:szCs w:val="22"/>
              </w:rPr>
              <w:t xml:space="preserve">  </w:t>
            </w:r>
            <w:r w:rsidR="0003229B">
              <w:rPr>
                <w:rFonts w:cstheme="minorHAnsi"/>
                <w:sz w:val="22"/>
                <w:szCs w:val="22"/>
              </w:rPr>
              <w:t xml:space="preserve">49/198 </w:t>
            </w:r>
            <w:r w:rsidR="0003229B" w:rsidRPr="001B2C42">
              <w:rPr>
                <w:rFonts w:cstheme="minorHAnsi"/>
                <w:sz w:val="22"/>
                <w:szCs w:val="22"/>
              </w:rPr>
              <w:t>(</w:t>
            </w:r>
            <w:r w:rsidR="0003229B">
              <w:rPr>
                <w:rFonts w:cstheme="minorHAnsi"/>
                <w:sz w:val="22"/>
                <w:szCs w:val="22"/>
              </w:rPr>
              <w:t>24.7</w:t>
            </w:r>
            <w:r w:rsidR="0003229B" w:rsidRPr="001B2C42">
              <w:rPr>
                <w:rFonts w:cstheme="minorHAnsi"/>
                <w:sz w:val="22"/>
                <w:szCs w:val="22"/>
              </w:rPr>
              <w:t>)</w:t>
            </w:r>
          </w:p>
        </w:tc>
      </w:tr>
      <w:tr w:rsidR="005F51B3" w:rsidRPr="001B2C42" w14:paraId="64987A60" w14:textId="77777777" w:rsidTr="00CD33A5">
        <w:trPr>
          <w:jc w:val="center"/>
        </w:trPr>
        <w:tc>
          <w:tcPr>
            <w:tcW w:w="3112" w:type="dxa"/>
            <w:tcBorders>
              <w:top w:val="single" w:sz="4" w:space="0" w:color="auto"/>
            </w:tcBorders>
          </w:tcPr>
          <w:p w14:paraId="36F0A4F0" w14:textId="77777777" w:rsidR="005347A3" w:rsidRDefault="005F51B3" w:rsidP="005F51B3">
            <w:pPr>
              <w:spacing w:line="276" w:lineRule="auto"/>
              <w:rPr>
                <w:rFonts w:cstheme="minorHAnsi"/>
                <w:b/>
                <w:bCs/>
                <w:sz w:val="22"/>
                <w:szCs w:val="22"/>
              </w:rPr>
            </w:pPr>
            <w:r>
              <w:rPr>
                <w:rFonts w:cstheme="minorHAnsi"/>
                <w:b/>
                <w:bCs/>
                <w:sz w:val="22"/>
                <w:szCs w:val="22"/>
              </w:rPr>
              <w:t xml:space="preserve">Verification test changed outcome from </w:t>
            </w:r>
            <w:proofErr w:type="gramStart"/>
            <w:r w:rsidR="0035637F">
              <w:rPr>
                <w:rFonts w:cstheme="minorHAnsi"/>
                <w:b/>
                <w:bCs/>
                <w:sz w:val="22"/>
                <w:szCs w:val="22"/>
              </w:rPr>
              <w:t>abstinent</w:t>
            </w:r>
            <w:proofErr w:type="gramEnd"/>
            <w:r>
              <w:rPr>
                <w:rFonts w:cstheme="minorHAnsi"/>
                <w:b/>
                <w:bCs/>
                <w:sz w:val="22"/>
                <w:szCs w:val="22"/>
              </w:rPr>
              <w:t xml:space="preserve"> </w:t>
            </w:r>
          </w:p>
          <w:p w14:paraId="09462F14" w14:textId="585D06FB" w:rsidR="005F51B3" w:rsidRPr="001B2C42" w:rsidRDefault="005F51B3" w:rsidP="005F51B3">
            <w:pPr>
              <w:spacing w:line="276" w:lineRule="auto"/>
              <w:rPr>
                <w:rFonts w:cstheme="minorHAnsi"/>
                <w:b/>
                <w:bCs/>
                <w:sz w:val="22"/>
                <w:szCs w:val="22"/>
              </w:rPr>
            </w:pPr>
            <w:r>
              <w:rPr>
                <w:rFonts w:cstheme="minorHAnsi"/>
                <w:b/>
                <w:bCs/>
                <w:sz w:val="22"/>
                <w:szCs w:val="22"/>
              </w:rPr>
              <w:t>to smok</w:t>
            </w:r>
            <w:r w:rsidR="0035637F">
              <w:rPr>
                <w:rFonts w:cstheme="minorHAnsi"/>
                <w:b/>
                <w:bCs/>
                <w:sz w:val="22"/>
                <w:szCs w:val="22"/>
              </w:rPr>
              <w:t>ing</w:t>
            </w:r>
            <w:r w:rsidR="00A72223">
              <w:rPr>
                <w:rFonts w:cstheme="minorHAnsi"/>
                <w:b/>
                <w:bCs/>
                <w:sz w:val="22"/>
                <w:szCs w:val="22"/>
              </w:rPr>
              <w:t xml:space="preserve"> </w:t>
            </w:r>
            <w:r w:rsidR="00A72223" w:rsidRPr="00A72223">
              <w:rPr>
                <w:rFonts w:cstheme="minorHAnsi"/>
                <w:sz w:val="22"/>
                <w:szCs w:val="22"/>
              </w:rPr>
              <w:t>(i.e., failed test)</w:t>
            </w:r>
          </w:p>
        </w:tc>
        <w:tc>
          <w:tcPr>
            <w:tcW w:w="1566" w:type="dxa"/>
            <w:tcBorders>
              <w:top w:val="single" w:sz="4" w:space="0" w:color="auto"/>
            </w:tcBorders>
          </w:tcPr>
          <w:p w14:paraId="6488C67D" w14:textId="77777777" w:rsidR="005F51B3" w:rsidRPr="001B2C42" w:rsidRDefault="005F51B3" w:rsidP="005F51B3">
            <w:pPr>
              <w:jc w:val="center"/>
              <w:rPr>
                <w:rFonts w:cstheme="minorHAnsi"/>
                <w:sz w:val="22"/>
                <w:szCs w:val="22"/>
              </w:rPr>
            </w:pPr>
          </w:p>
        </w:tc>
        <w:tc>
          <w:tcPr>
            <w:tcW w:w="1701" w:type="dxa"/>
            <w:tcBorders>
              <w:top w:val="single" w:sz="4" w:space="0" w:color="auto"/>
            </w:tcBorders>
          </w:tcPr>
          <w:p w14:paraId="6E339A66" w14:textId="77777777" w:rsidR="005F51B3" w:rsidRPr="001B2C42" w:rsidRDefault="005F51B3" w:rsidP="005F51B3">
            <w:pPr>
              <w:jc w:val="center"/>
              <w:rPr>
                <w:rFonts w:cstheme="minorHAnsi"/>
                <w:sz w:val="22"/>
                <w:szCs w:val="22"/>
              </w:rPr>
            </w:pPr>
          </w:p>
        </w:tc>
        <w:tc>
          <w:tcPr>
            <w:tcW w:w="1559" w:type="dxa"/>
            <w:tcBorders>
              <w:top w:val="single" w:sz="4" w:space="0" w:color="auto"/>
            </w:tcBorders>
          </w:tcPr>
          <w:p w14:paraId="4CB737F6" w14:textId="77777777" w:rsidR="005F51B3" w:rsidRPr="001B2C42" w:rsidRDefault="005F51B3" w:rsidP="005F51B3">
            <w:pPr>
              <w:jc w:val="center"/>
              <w:rPr>
                <w:rFonts w:cstheme="minorHAnsi"/>
                <w:color w:val="000000" w:themeColor="text1"/>
                <w:sz w:val="22"/>
                <w:szCs w:val="22"/>
              </w:rPr>
            </w:pPr>
          </w:p>
        </w:tc>
        <w:tc>
          <w:tcPr>
            <w:tcW w:w="1560" w:type="dxa"/>
            <w:tcBorders>
              <w:top w:val="single" w:sz="4" w:space="0" w:color="auto"/>
            </w:tcBorders>
          </w:tcPr>
          <w:p w14:paraId="2BEAAA6A" w14:textId="77777777" w:rsidR="005F51B3" w:rsidRPr="001B2C42" w:rsidRDefault="005F51B3" w:rsidP="005F51B3">
            <w:pPr>
              <w:jc w:val="center"/>
              <w:rPr>
                <w:rFonts w:cstheme="minorHAnsi"/>
                <w:sz w:val="22"/>
                <w:szCs w:val="22"/>
              </w:rPr>
            </w:pPr>
          </w:p>
        </w:tc>
      </w:tr>
      <w:tr w:rsidR="005F51B3" w:rsidRPr="001B2C42" w14:paraId="7A50E6BF" w14:textId="77777777" w:rsidTr="00CD33A5">
        <w:trPr>
          <w:jc w:val="center"/>
        </w:trPr>
        <w:tc>
          <w:tcPr>
            <w:tcW w:w="3112" w:type="dxa"/>
          </w:tcPr>
          <w:p w14:paraId="489B94DC" w14:textId="5A36BD48" w:rsidR="005F51B3" w:rsidRPr="001B2C42" w:rsidRDefault="005F51B3" w:rsidP="005F51B3">
            <w:pPr>
              <w:spacing w:line="276" w:lineRule="auto"/>
              <w:rPr>
                <w:rFonts w:cstheme="minorHAnsi"/>
                <w:sz w:val="22"/>
                <w:szCs w:val="22"/>
              </w:rPr>
            </w:pPr>
            <w:r>
              <w:rPr>
                <w:rFonts w:cstheme="minorHAnsi"/>
                <w:sz w:val="22"/>
                <w:szCs w:val="22"/>
              </w:rPr>
              <w:t>Yes</w:t>
            </w:r>
          </w:p>
        </w:tc>
        <w:tc>
          <w:tcPr>
            <w:tcW w:w="1566" w:type="dxa"/>
          </w:tcPr>
          <w:p w14:paraId="13AA898D" w14:textId="333ABD61" w:rsidR="005F51B3" w:rsidRPr="001B2C42" w:rsidRDefault="003865E0" w:rsidP="009C60A9">
            <w:pPr>
              <w:rPr>
                <w:rFonts w:cstheme="minorHAnsi"/>
                <w:sz w:val="22"/>
                <w:szCs w:val="22"/>
              </w:rPr>
            </w:pPr>
            <w:r>
              <w:rPr>
                <w:rFonts w:cstheme="minorHAnsi"/>
                <w:sz w:val="22"/>
                <w:szCs w:val="22"/>
              </w:rPr>
              <w:t xml:space="preserve">  </w:t>
            </w:r>
            <w:r w:rsidR="00FE7081">
              <w:rPr>
                <w:rFonts w:cstheme="minorHAnsi"/>
                <w:sz w:val="22"/>
                <w:szCs w:val="22"/>
              </w:rPr>
              <w:t>3/45</w:t>
            </w:r>
            <w:r w:rsidR="005F51B3" w:rsidRPr="001B2C42">
              <w:rPr>
                <w:rFonts w:cstheme="minorHAnsi"/>
                <w:sz w:val="22"/>
                <w:szCs w:val="22"/>
              </w:rPr>
              <w:t xml:space="preserve"> (</w:t>
            </w:r>
            <w:r w:rsidR="0016194E">
              <w:rPr>
                <w:rFonts w:cstheme="minorHAnsi"/>
                <w:sz w:val="22"/>
                <w:szCs w:val="22"/>
              </w:rPr>
              <w:t>6.7</w:t>
            </w:r>
            <w:r w:rsidR="005F51B3" w:rsidRPr="001B2C42">
              <w:rPr>
                <w:rFonts w:cstheme="minorHAnsi"/>
                <w:sz w:val="22"/>
                <w:szCs w:val="22"/>
              </w:rPr>
              <w:t>)</w:t>
            </w:r>
          </w:p>
        </w:tc>
        <w:tc>
          <w:tcPr>
            <w:tcW w:w="1701" w:type="dxa"/>
          </w:tcPr>
          <w:p w14:paraId="106BA098" w14:textId="1E0BB090" w:rsidR="005F51B3" w:rsidRPr="001B2C42" w:rsidRDefault="003865E0" w:rsidP="009C60A9">
            <w:pPr>
              <w:rPr>
                <w:rFonts w:cstheme="minorHAnsi"/>
                <w:sz w:val="22"/>
                <w:szCs w:val="22"/>
              </w:rPr>
            </w:pPr>
            <w:r>
              <w:rPr>
                <w:rFonts w:cstheme="minorHAnsi"/>
                <w:sz w:val="22"/>
                <w:szCs w:val="22"/>
              </w:rPr>
              <w:t xml:space="preserve">  </w:t>
            </w:r>
            <w:r w:rsidR="0016194E">
              <w:rPr>
                <w:rFonts w:cstheme="minorHAnsi"/>
                <w:sz w:val="22"/>
                <w:szCs w:val="22"/>
              </w:rPr>
              <w:t>2/35</w:t>
            </w:r>
            <w:r w:rsidR="005F51B3" w:rsidRPr="001B2C42">
              <w:rPr>
                <w:rFonts w:cstheme="minorHAnsi"/>
                <w:sz w:val="22"/>
                <w:szCs w:val="22"/>
              </w:rPr>
              <w:t xml:space="preserve"> (</w:t>
            </w:r>
            <w:r w:rsidR="009C60A9">
              <w:rPr>
                <w:rFonts w:cstheme="minorHAnsi"/>
                <w:sz w:val="22"/>
                <w:szCs w:val="22"/>
              </w:rPr>
              <w:t>5.7</w:t>
            </w:r>
            <w:r w:rsidR="005F51B3" w:rsidRPr="001B2C42">
              <w:rPr>
                <w:rFonts w:cstheme="minorHAnsi"/>
                <w:sz w:val="22"/>
                <w:szCs w:val="22"/>
              </w:rPr>
              <w:t>)</w:t>
            </w:r>
          </w:p>
        </w:tc>
        <w:tc>
          <w:tcPr>
            <w:tcW w:w="1559" w:type="dxa"/>
          </w:tcPr>
          <w:p w14:paraId="0BFCADCE" w14:textId="1546120F" w:rsidR="005F51B3" w:rsidRPr="001B2C42" w:rsidRDefault="003865E0" w:rsidP="009C60A9">
            <w:pPr>
              <w:rPr>
                <w:rFonts w:cstheme="minorHAnsi"/>
                <w:color w:val="000000" w:themeColor="text1"/>
                <w:sz w:val="22"/>
                <w:szCs w:val="22"/>
              </w:rPr>
            </w:pPr>
            <w:r>
              <w:rPr>
                <w:rFonts w:cstheme="minorHAnsi"/>
                <w:color w:val="000000" w:themeColor="text1"/>
                <w:sz w:val="22"/>
                <w:szCs w:val="22"/>
              </w:rPr>
              <w:t xml:space="preserve">  </w:t>
            </w:r>
            <w:r w:rsidR="0016194E">
              <w:rPr>
                <w:rFonts w:cstheme="minorHAnsi"/>
                <w:color w:val="000000" w:themeColor="text1"/>
                <w:sz w:val="22"/>
                <w:szCs w:val="22"/>
              </w:rPr>
              <w:t>6/69</w:t>
            </w:r>
            <w:r w:rsidR="005F51B3" w:rsidRPr="001B2C42">
              <w:rPr>
                <w:rFonts w:cstheme="minorHAnsi"/>
                <w:color w:val="000000" w:themeColor="text1"/>
                <w:sz w:val="22"/>
                <w:szCs w:val="22"/>
              </w:rPr>
              <w:t xml:space="preserve"> (</w:t>
            </w:r>
            <w:r w:rsidR="009C60A9">
              <w:rPr>
                <w:rFonts w:cstheme="minorHAnsi"/>
                <w:color w:val="000000" w:themeColor="text1"/>
                <w:sz w:val="22"/>
                <w:szCs w:val="22"/>
              </w:rPr>
              <w:t>8.7)</w:t>
            </w:r>
          </w:p>
        </w:tc>
        <w:tc>
          <w:tcPr>
            <w:tcW w:w="1560" w:type="dxa"/>
          </w:tcPr>
          <w:p w14:paraId="77A46F5B" w14:textId="04C7228D" w:rsidR="005F51B3" w:rsidRPr="001B2C42" w:rsidRDefault="003865E0" w:rsidP="009C60A9">
            <w:pPr>
              <w:rPr>
                <w:rFonts w:cstheme="minorHAnsi"/>
                <w:sz w:val="22"/>
                <w:szCs w:val="22"/>
              </w:rPr>
            </w:pPr>
            <w:r>
              <w:rPr>
                <w:rFonts w:cstheme="minorHAnsi"/>
                <w:sz w:val="22"/>
                <w:szCs w:val="22"/>
              </w:rPr>
              <w:t xml:space="preserve">  </w:t>
            </w:r>
            <w:r w:rsidR="009C60A9">
              <w:rPr>
                <w:rFonts w:cstheme="minorHAnsi"/>
                <w:sz w:val="22"/>
                <w:szCs w:val="22"/>
              </w:rPr>
              <w:t>11/149</w:t>
            </w:r>
            <w:r w:rsidR="005F51B3" w:rsidRPr="001B2C42">
              <w:rPr>
                <w:rFonts w:cstheme="minorHAnsi"/>
                <w:sz w:val="22"/>
                <w:szCs w:val="22"/>
              </w:rPr>
              <w:t xml:space="preserve"> (</w:t>
            </w:r>
            <w:r w:rsidR="009C60A9">
              <w:rPr>
                <w:rFonts w:cstheme="minorHAnsi"/>
                <w:sz w:val="22"/>
                <w:szCs w:val="22"/>
              </w:rPr>
              <w:t>7.4</w:t>
            </w:r>
            <w:r w:rsidR="005F51B3" w:rsidRPr="001B2C42">
              <w:rPr>
                <w:rFonts w:cstheme="minorHAnsi"/>
                <w:sz w:val="22"/>
                <w:szCs w:val="22"/>
              </w:rPr>
              <w:t>)</w:t>
            </w:r>
          </w:p>
        </w:tc>
      </w:tr>
      <w:tr w:rsidR="005F51B3" w:rsidRPr="001B2C42" w14:paraId="3B7CDC0E" w14:textId="77777777" w:rsidTr="00CD33A5">
        <w:trPr>
          <w:jc w:val="center"/>
        </w:trPr>
        <w:tc>
          <w:tcPr>
            <w:tcW w:w="3112" w:type="dxa"/>
          </w:tcPr>
          <w:p w14:paraId="0CB134C9" w14:textId="3E7E4527" w:rsidR="005F51B3" w:rsidRPr="001B2C42" w:rsidRDefault="005F51B3" w:rsidP="005F51B3">
            <w:pPr>
              <w:spacing w:line="276" w:lineRule="auto"/>
              <w:rPr>
                <w:rFonts w:cstheme="minorHAnsi"/>
                <w:sz w:val="22"/>
                <w:szCs w:val="22"/>
              </w:rPr>
            </w:pPr>
            <w:r>
              <w:rPr>
                <w:rFonts w:cstheme="minorHAnsi"/>
                <w:sz w:val="22"/>
                <w:szCs w:val="22"/>
              </w:rPr>
              <w:t>No</w:t>
            </w:r>
          </w:p>
        </w:tc>
        <w:tc>
          <w:tcPr>
            <w:tcW w:w="1566" w:type="dxa"/>
          </w:tcPr>
          <w:p w14:paraId="0542BF31" w14:textId="7BD5BE4E" w:rsidR="005F51B3" w:rsidRPr="001B2C42" w:rsidRDefault="00FE7081" w:rsidP="009C60A9">
            <w:pPr>
              <w:rPr>
                <w:rFonts w:cstheme="minorHAnsi"/>
                <w:sz w:val="22"/>
                <w:szCs w:val="22"/>
              </w:rPr>
            </w:pPr>
            <w:r>
              <w:rPr>
                <w:rFonts w:cstheme="minorHAnsi"/>
                <w:sz w:val="22"/>
                <w:szCs w:val="22"/>
              </w:rPr>
              <w:t>42/45</w:t>
            </w:r>
            <w:r w:rsidR="005F51B3" w:rsidRPr="001B2C42">
              <w:rPr>
                <w:rFonts w:cstheme="minorHAnsi"/>
                <w:sz w:val="22"/>
                <w:szCs w:val="22"/>
              </w:rPr>
              <w:t xml:space="preserve"> (</w:t>
            </w:r>
            <w:r w:rsidR="0016194E">
              <w:rPr>
                <w:rFonts w:cstheme="minorHAnsi"/>
                <w:sz w:val="22"/>
                <w:szCs w:val="22"/>
              </w:rPr>
              <w:t>93.3</w:t>
            </w:r>
            <w:r w:rsidR="005F51B3" w:rsidRPr="001B2C42">
              <w:rPr>
                <w:rFonts w:cstheme="minorHAnsi"/>
                <w:sz w:val="22"/>
                <w:szCs w:val="22"/>
              </w:rPr>
              <w:t>)</w:t>
            </w:r>
          </w:p>
        </w:tc>
        <w:tc>
          <w:tcPr>
            <w:tcW w:w="1701" w:type="dxa"/>
          </w:tcPr>
          <w:p w14:paraId="6CAD68CE" w14:textId="2FB75EAD" w:rsidR="005F51B3" w:rsidRPr="001B2C42" w:rsidRDefault="0016194E" w:rsidP="009C60A9">
            <w:pPr>
              <w:rPr>
                <w:rFonts w:cstheme="minorHAnsi"/>
                <w:sz w:val="22"/>
                <w:szCs w:val="22"/>
              </w:rPr>
            </w:pPr>
            <w:r>
              <w:rPr>
                <w:rFonts w:cstheme="minorHAnsi"/>
                <w:sz w:val="22"/>
                <w:szCs w:val="22"/>
              </w:rPr>
              <w:t>33/35</w:t>
            </w:r>
            <w:r w:rsidR="005F51B3" w:rsidRPr="001B2C42">
              <w:rPr>
                <w:rFonts w:cstheme="minorHAnsi"/>
                <w:sz w:val="22"/>
                <w:szCs w:val="22"/>
              </w:rPr>
              <w:t xml:space="preserve"> (</w:t>
            </w:r>
            <w:r w:rsidR="009C60A9">
              <w:rPr>
                <w:rFonts w:cstheme="minorHAnsi"/>
                <w:sz w:val="22"/>
                <w:szCs w:val="22"/>
              </w:rPr>
              <w:t>94.3</w:t>
            </w:r>
            <w:r w:rsidR="005F51B3" w:rsidRPr="001B2C42">
              <w:rPr>
                <w:rFonts w:cstheme="minorHAnsi"/>
                <w:sz w:val="22"/>
                <w:szCs w:val="22"/>
              </w:rPr>
              <w:t>)</w:t>
            </w:r>
          </w:p>
        </w:tc>
        <w:tc>
          <w:tcPr>
            <w:tcW w:w="1559" w:type="dxa"/>
          </w:tcPr>
          <w:p w14:paraId="539A94E8" w14:textId="5D1C5163" w:rsidR="005F51B3" w:rsidRPr="001B2C42" w:rsidRDefault="0016194E" w:rsidP="005F51B3">
            <w:pPr>
              <w:tabs>
                <w:tab w:val="center" w:pos="490"/>
              </w:tabs>
              <w:rPr>
                <w:rFonts w:cstheme="minorHAnsi"/>
                <w:color w:val="000000" w:themeColor="text1"/>
                <w:sz w:val="22"/>
                <w:szCs w:val="22"/>
              </w:rPr>
            </w:pPr>
            <w:r>
              <w:rPr>
                <w:rFonts w:cstheme="minorHAnsi"/>
                <w:color w:val="000000" w:themeColor="text1"/>
                <w:sz w:val="22"/>
                <w:szCs w:val="22"/>
              </w:rPr>
              <w:t>63/69</w:t>
            </w:r>
            <w:r w:rsidR="005F51B3" w:rsidRPr="001B2C42">
              <w:rPr>
                <w:rFonts w:cstheme="minorHAnsi"/>
                <w:color w:val="000000" w:themeColor="text1"/>
                <w:sz w:val="22"/>
                <w:szCs w:val="22"/>
              </w:rPr>
              <w:t xml:space="preserve"> (</w:t>
            </w:r>
            <w:r w:rsidR="009C60A9">
              <w:rPr>
                <w:rFonts w:cstheme="minorHAnsi"/>
                <w:color w:val="000000" w:themeColor="text1"/>
                <w:sz w:val="22"/>
                <w:szCs w:val="22"/>
              </w:rPr>
              <w:t>91.3</w:t>
            </w:r>
            <w:r w:rsidR="005F51B3" w:rsidRPr="001B2C42">
              <w:rPr>
                <w:rFonts w:cstheme="minorHAnsi"/>
                <w:color w:val="000000" w:themeColor="text1"/>
                <w:sz w:val="22"/>
                <w:szCs w:val="22"/>
              </w:rPr>
              <w:t xml:space="preserve">) </w:t>
            </w:r>
          </w:p>
        </w:tc>
        <w:tc>
          <w:tcPr>
            <w:tcW w:w="1560" w:type="dxa"/>
          </w:tcPr>
          <w:p w14:paraId="6C4F5BAD" w14:textId="55784549" w:rsidR="005F51B3" w:rsidRPr="001B2C42" w:rsidRDefault="009C60A9" w:rsidP="009C60A9">
            <w:pPr>
              <w:rPr>
                <w:rFonts w:cstheme="minorHAnsi"/>
                <w:sz w:val="22"/>
                <w:szCs w:val="22"/>
              </w:rPr>
            </w:pPr>
            <w:r>
              <w:rPr>
                <w:rFonts w:cstheme="minorHAnsi"/>
                <w:sz w:val="22"/>
                <w:szCs w:val="22"/>
              </w:rPr>
              <w:t>138/149</w:t>
            </w:r>
            <w:r w:rsidR="005F51B3" w:rsidRPr="001B2C42">
              <w:rPr>
                <w:rFonts w:cstheme="minorHAnsi"/>
                <w:sz w:val="22"/>
                <w:szCs w:val="22"/>
              </w:rPr>
              <w:t xml:space="preserve"> (</w:t>
            </w:r>
            <w:r>
              <w:rPr>
                <w:rFonts w:cstheme="minorHAnsi"/>
                <w:sz w:val="22"/>
                <w:szCs w:val="22"/>
              </w:rPr>
              <w:t>92.6</w:t>
            </w:r>
            <w:r w:rsidR="005F51B3" w:rsidRPr="001B2C42">
              <w:rPr>
                <w:rFonts w:cstheme="minorHAnsi"/>
                <w:sz w:val="22"/>
                <w:szCs w:val="22"/>
              </w:rPr>
              <w:t>)</w:t>
            </w:r>
          </w:p>
        </w:tc>
      </w:tr>
      <w:tr w:rsidR="005F51B3" w:rsidRPr="001B2C42" w14:paraId="180487F5" w14:textId="77777777" w:rsidTr="00CD33A5">
        <w:trPr>
          <w:jc w:val="center"/>
        </w:trPr>
        <w:tc>
          <w:tcPr>
            <w:tcW w:w="3112" w:type="dxa"/>
            <w:tcBorders>
              <w:top w:val="single" w:sz="4" w:space="0" w:color="auto"/>
            </w:tcBorders>
          </w:tcPr>
          <w:p w14:paraId="2E352351" w14:textId="075AD567" w:rsidR="005F51B3" w:rsidRPr="00206961" w:rsidRDefault="005F51B3" w:rsidP="005F51B3">
            <w:pPr>
              <w:spacing w:line="276" w:lineRule="auto"/>
              <w:rPr>
                <w:b/>
                <w:bCs/>
                <w:sz w:val="22"/>
                <w:szCs w:val="22"/>
              </w:rPr>
            </w:pPr>
            <w:r>
              <w:rPr>
                <w:b/>
                <w:bCs/>
                <w:sz w:val="22"/>
                <w:szCs w:val="22"/>
              </w:rPr>
              <w:t>Biochemically verified smoking status (primary analysis)</w:t>
            </w:r>
          </w:p>
        </w:tc>
        <w:tc>
          <w:tcPr>
            <w:tcW w:w="1566" w:type="dxa"/>
            <w:tcBorders>
              <w:top w:val="single" w:sz="4" w:space="0" w:color="auto"/>
            </w:tcBorders>
          </w:tcPr>
          <w:p w14:paraId="4798A01C" w14:textId="77777777" w:rsidR="005F51B3" w:rsidRPr="001B2C42" w:rsidRDefault="005F51B3" w:rsidP="005F51B3">
            <w:pPr>
              <w:jc w:val="center"/>
              <w:rPr>
                <w:rFonts w:cstheme="minorHAnsi"/>
                <w:sz w:val="22"/>
                <w:szCs w:val="22"/>
              </w:rPr>
            </w:pPr>
          </w:p>
        </w:tc>
        <w:tc>
          <w:tcPr>
            <w:tcW w:w="1701" w:type="dxa"/>
            <w:tcBorders>
              <w:top w:val="single" w:sz="4" w:space="0" w:color="auto"/>
            </w:tcBorders>
          </w:tcPr>
          <w:p w14:paraId="4543292A" w14:textId="77777777" w:rsidR="005F51B3" w:rsidRPr="001B2C42" w:rsidRDefault="005F51B3" w:rsidP="005F51B3">
            <w:pPr>
              <w:jc w:val="center"/>
              <w:rPr>
                <w:rFonts w:cstheme="minorHAnsi"/>
                <w:sz w:val="22"/>
                <w:szCs w:val="22"/>
              </w:rPr>
            </w:pPr>
          </w:p>
        </w:tc>
        <w:tc>
          <w:tcPr>
            <w:tcW w:w="1559" w:type="dxa"/>
            <w:tcBorders>
              <w:top w:val="single" w:sz="4" w:space="0" w:color="auto"/>
            </w:tcBorders>
          </w:tcPr>
          <w:p w14:paraId="3C8F05AD" w14:textId="77777777" w:rsidR="005F51B3" w:rsidRPr="001B2C42" w:rsidRDefault="005F51B3" w:rsidP="005F51B3">
            <w:pPr>
              <w:jc w:val="center"/>
              <w:rPr>
                <w:rFonts w:cstheme="minorHAnsi"/>
                <w:sz w:val="22"/>
                <w:szCs w:val="22"/>
              </w:rPr>
            </w:pPr>
          </w:p>
        </w:tc>
        <w:tc>
          <w:tcPr>
            <w:tcW w:w="1560" w:type="dxa"/>
            <w:tcBorders>
              <w:top w:val="single" w:sz="4" w:space="0" w:color="auto"/>
            </w:tcBorders>
          </w:tcPr>
          <w:p w14:paraId="55D99A62" w14:textId="77777777" w:rsidR="005F51B3" w:rsidRPr="001B2C42" w:rsidRDefault="005F51B3" w:rsidP="005F51B3">
            <w:pPr>
              <w:jc w:val="center"/>
              <w:rPr>
                <w:rFonts w:cstheme="minorHAnsi"/>
                <w:sz w:val="22"/>
                <w:szCs w:val="22"/>
              </w:rPr>
            </w:pPr>
          </w:p>
        </w:tc>
      </w:tr>
      <w:tr w:rsidR="005F51B3" w:rsidRPr="001B2C42" w14:paraId="08E56939" w14:textId="77777777" w:rsidTr="00CD33A5">
        <w:trPr>
          <w:jc w:val="center"/>
        </w:trPr>
        <w:tc>
          <w:tcPr>
            <w:tcW w:w="3112" w:type="dxa"/>
            <w:tcBorders>
              <w:bottom w:val="single" w:sz="4" w:space="0" w:color="auto"/>
            </w:tcBorders>
          </w:tcPr>
          <w:p w14:paraId="75D22223" w14:textId="10EC409F" w:rsidR="005F51B3" w:rsidRDefault="007160C7" w:rsidP="005F51B3">
            <w:pPr>
              <w:spacing w:line="276" w:lineRule="auto"/>
              <w:rPr>
                <w:rFonts w:cstheme="minorHAnsi"/>
                <w:sz w:val="22"/>
                <w:szCs w:val="22"/>
              </w:rPr>
            </w:pPr>
            <w:r>
              <w:rPr>
                <w:rFonts w:cstheme="minorHAnsi"/>
                <w:sz w:val="22"/>
                <w:szCs w:val="22"/>
              </w:rPr>
              <w:t>Abstinent</w:t>
            </w:r>
          </w:p>
          <w:p w14:paraId="00E07A21" w14:textId="7A73130B" w:rsidR="005F51B3" w:rsidRPr="001B2C42" w:rsidRDefault="005F51B3" w:rsidP="005F51B3">
            <w:pPr>
              <w:spacing w:line="276" w:lineRule="auto"/>
              <w:rPr>
                <w:rFonts w:cstheme="minorHAnsi"/>
                <w:sz w:val="22"/>
                <w:szCs w:val="22"/>
              </w:rPr>
            </w:pPr>
            <w:r>
              <w:rPr>
                <w:rFonts w:cstheme="minorHAnsi"/>
                <w:sz w:val="22"/>
                <w:szCs w:val="22"/>
              </w:rPr>
              <w:t>Smok</w:t>
            </w:r>
            <w:r w:rsidR="007160C7">
              <w:rPr>
                <w:rFonts w:cstheme="minorHAnsi"/>
                <w:sz w:val="22"/>
                <w:szCs w:val="22"/>
              </w:rPr>
              <w:t>ing</w:t>
            </w:r>
          </w:p>
        </w:tc>
        <w:tc>
          <w:tcPr>
            <w:tcW w:w="1566" w:type="dxa"/>
            <w:tcBorders>
              <w:bottom w:val="single" w:sz="4" w:space="0" w:color="auto"/>
            </w:tcBorders>
          </w:tcPr>
          <w:p w14:paraId="4B27B37A" w14:textId="77777777" w:rsidR="00054C37" w:rsidRDefault="004E09C8" w:rsidP="00054C37">
            <w:pPr>
              <w:jc w:val="center"/>
              <w:rPr>
                <w:rFonts w:cstheme="minorHAnsi"/>
                <w:sz w:val="22"/>
                <w:szCs w:val="22"/>
              </w:rPr>
            </w:pPr>
            <w:r>
              <w:rPr>
                <w:rFonts w:cstheme="minorHAnsi"/>
                <w:sz w:val="22"/>
                <w:szCs w:val="22"/>
              </w:rPr>
              <w:t>42</w:t>
            </w:r>
            <w:r w:rsidR="006C4DB5">
              <w:rPr>
                <w:rFonts w:cstheme="minorHAnsi"/>
                <w:vertAlign w:val="superscript"/>
              </w:rPr>
              <w:t>b</w:t>
            </w:r>
            <w:r>
              <w:rPr>
                <w:rFonts w:cstheme="minorHAnsi"/>
                <w:sz w:val="22"/>
                <w:szCs w:val="22"/>
              </w:rPr>
              <w:t xml:space="preserve">/149 </w:t>
            </w:r>
            <w:r w:rsidR="005F51B3">
              <w:rPr>
                <w:rFonts w:cstheme="minorHAnsi"/>
                <w:sz w:val="22"/>
                <w:szCs w:val="22"/>
              </w:rPr>
              <w:t>(</w:t>
            </w:r>
            <w:r>
              <w:rPr>
                <w:rFonts w:cstheme="minorHAnsi"/>
                <w:sz w:val="22"/>
                <w:szCs w:val="22"/>
              </w:rPr>
              <w:t>28.2</w:t>
            </w:r>
            <w:r w:rsidR="005F51B3">
              <w:rPr>
                <w:rFonts w:cstheme="minorHAnsi"/>
                <w:sz w:val="22"/>
                <w:szCs w:val="22"/>
              </w:rPr>
              <w:t>)</w:t>
            </w:r>
          </w:p>
          <w:p w14:paraId="3EB9F956" w14:textId="2A48EFE3" w:rsidR="000043F9" w:rsidRPr="001B2C42" w:rsidRDefault="00D33954" w:rsidP="00054C37">
            <w:pPr>
              <w:jc w:val="center"/>
              <w:rPr>
                <w:rFonts w:cstheme="minorHAnsi"/>
                <w:sz w:val="22"/>
                <w:szCs w:val="22"/>
              </w:rPr>
            </w:pPr>
            <w:r>
              <w:rPr>
                <w:rFonts w:cstheme="minorHAnsi"/>
                <w:sz w:val="22"/>
                <w:szCs w:val="22"/>
              </w:rPr>
              <w:t>107/149</w:t>
            </w:r>
            <w:r w:rsidR="00C21330">
              <w:rPr>
                <w:rFonts w:cstheme="minorHAnsi"/>
                <w:sz w:val="22"/>
                <w:szCs w:val="22"/>
              </w:rPr>
              <w:t xml:space="preserve"> (71.8)</w:t>
            </w:r>
          </w:p>
        </w:tc>
        <w:tc>
          <w:tcPr>
            <w:tcW w:w="1701" w:type="dxa"/>
            <w:tcBorders>
              <w:bottom w:val="single" w:sz="4" w:space="0" w:color="auto"/>
            </w:tcBorders>
          </w:tcPr>
          <w:p w14:paraId="04F1696E" w14:textId="67D64427" w:rsidR="005F51B3" w:rsidRDefault="003865E0" w:rsidP="005F51B3">
            <w:pPr>
              <w:jc w:val="center"/>
              <w:rPr>
                <w:rFonts w:cstheme="minorHAnsi"/>
                <w:color w:val="000000" w:themeColor="text1"/>
                <w:sz w:val="22"/>
                <w:szCs w:val="22"/>
              </w:rPr>
            </w:pPr>
            <w:r>
              <w:rPr>
                <w:rFonts w:cstheme="minorHAnsi"/>
                <w:color w:val="000000" w:themeColor="text1"/>
                <w:sz w:val="22"/>
                <w:szCs w:val="22"/>
              </w:rPr>
              <w:t xml:space="preserve">  </w:t>
            </w:r>
            <w:r w:rsidR="004E09C8">
              <w:rPr>
                <w:rFonts w:cstheme="minorHAnsi"/>
                <w:color w:val="000000" w:themeColor="text1"/>
                <w:sz w:val="22"/>
                <w:szCs w:val="22"/>
              </w:rPr>
              <w:t>33</w:t>
            </w:r>
            <w:r w:rsidR="000C0B29">
              <w:rPr>
                <w:rFonts w:cstheme="minorHAnsi"/>
                <w:vertAlign w:val="superscript"/>
              </w:rPr>
              <w:t>c</w:t>
            </w:r>
            <w:r w:rsidR="004E09C8">
              <w:rPr>
                <w:rFonts w:cstheme="minorHAnsi"/>
                <w:color w:val="000000" w:themeColor="text1"/>
                <w:sz w:val="22"/>
                <w:szCs w:val="22"/>
              </w:rPr>
              <w:t>/154</w:t>
            </w:r>
            <w:r w:rsidR="005F51B3">
              <w:rPr>
                <w:rFonts w:cstheme="minorHAnsi"/>
                <w:color w:val="000000" w:themeColor="text1"/>
                <w:sz w:val="22"/>
                <w:szCs w:val="22"/>
              </w:rPr>
              <w:t xml:space="preserve"> (</w:t>
            </w:r>
            <w:r w:rsidR="004E09C8">
              <w:rPr>
                <w:rFonts w:cstheme="minorHAnsi"/>
                <w:color w:val="000000" w:themeColor="text1"/>
                <w:sz w:val="22"/>
                <w:szCs w:val="22"/>
              </w:rPr>
              <w:t>21.4</w:t>
            </w:r>
            <w:r w:rsidR="005F51B3">
              <w:rPr>
                <w:rFonts w:cstheme="minorHAnsi"/>
                <w:color w:val="000000" w:themeColor="text1"/>
                <w:sz w:val="22"/>
                <w:szCs w:val="22"/>
              </w:rPr>
              <w:t>)</w:t>
            </w:r>
          </w:p>
          <w:p w14:paraId="7F9F3EAB" w14:textId="0587D305" w:rsidR="00182563" w:rsidRPr="001B2C42" w:rsidRDefault="00182563" w:rsidP="005F51B3">
            <w:pPr>
              <w:jc w:val="center"/>
              <w:rPr>
                <w:rFonts w:cstheme="minorHAnsi"/>
                <w:sz w:val="22"/>
                <w:szCs w:val="22"/>
              </w:rPr>
            </w:pPr>
            <w:r>
              <w:rPr>
                <w:rFonts w:cstheme="minorHAnsi"/>
                <w:color w:val="000000" w:themeColor="text1"/>
                <w:sz w:val="22"/>
                <w:szCs w:val="22"/>
              </w:rPr>
              <w:t>121/154</w:t>
            </w:r>
            <w:r w:rsidR="00887885">
              <w:rPr>
                <w:rFonts w:cstheme="minorHAnsi"/>
                <w:color w:val="000000" w:themeColor="text1"/>
                <w:sz w:val="22"/>
                <w:szCs w:val="22"/>
              </w:rPr>
              <w:t xml:space="preserve"> (78.6)</w:t>
            </w:r>
          </w:p>
        </w:tc>
        <w:tc>
          <w:tcPr>
            <w:tcW w:w="1559" w:type="dxa"/>
            <w:tcBorders>
              <w:bottom w:val="single" w:sz="4" w:space="0" w:color="auto"/>
            </w:tcBorders>
          </w:tcPr>
          <w:p w14:paraId="29F53AEC" w14:textId="1FB29552" w:rsidR="005F51B3" w:rsidRDefault="004E09C8" w:rsidP="00E44E7C">
            <w:pPr>
              <w:jc w:val="center"/>
              <w:rPr>
                <w:rFonts w:cstheme="minorHAnsi"/>
                <w:sz w:val="22"/>
                <w:szCs w:val="22"/>
              </w:rPr>
            </w:pPr>
            <w:r>
              <w:rPr>
                <w:rFonts w:cstheme="minorHAnsi"/>
                <w:sz w:val="22"/>
                <w:szCs w:val="22"/>
              </w:rPr>
              <w:t>63</w:t>
            </w:r>
            <w:r w:rsidR="0032781F">
              <w:rPr>
                <w:rFonts w:cstheme="minorHAnsi"/>
                <w:vertAlign w:val="superscript"/>
              </w:rPr>
              <w:t>d</w:t>
            </w:r>
            <w:r>
              <w:rPr>
                <w:rFonts w:cstheme="minorHAnsi"/>
                <w:sz w:val="22"/>
                <w:szCs w:val="22"/>
              </w:rPr>
              <w:t xml:space="preserve">/159 </w:t>
            </w:r>
            <w:r w:rsidR="005F51B3">
              <w:rPr>
                <w:rFonts w:cstheme="minorHAnsi"/>
                <w:sz w:val="22"/>
                <w:szCs w:val="22"/>
              </w:rPr>
              <w:t>(</w:t>
            </w:r>
            <w:r>
              <w:rPr>
                <w:rFonts w:cstheme="minorHAnsi"/>
                <w:sz w:val="22"/>
                <w:szCs w:val="22"/>
              </w:rPr>
              <w:t>39.6</w:t>
            </w:r>
            <w:r w:rsidR="005F51B3">
              <w:rPr>
                <w:rFonts w:cstheme="minorHAnsi"/>
                <w:sz w:val="22"/>
                <w:szCs w:val="22"/>
              </w:rPr>
              <w:t>)</w:t>
            </w:r>
          </w:p>
          <w:p w14:paraId="1B34170A" w14:textId="13420260" w:rsidR="00E44E7C" w:rsidRPr="001B2C42" w:rsidRDefault="00E44E7C" w:rsidP="00054C37">
            <w:pPr>
              <w:rPr>
                <w:rFonts w:cstheme="minorHAnsi"/>
                <w:sz w:val="22"/>
                <w:szCs w:val="22"/>
              </w:rPr>
            </w:pPr>
            <w:r>
              <w:rPr>
                <w:rFonts w:cstheme="minorHAnsi"/>
                <w:sz w:val="22"/>
                <w:szCs w:val="22"/>
              </w:rPr>
              <w:t>96/159</w:t>
            </w:r>
            <w:r w:rsidR="0072040D">
              <w:rPr>
                <w:rFonts w:cstheme="minorHAnsi"/>
                <w:sz w:val="22"/>
                <w:szCs w:val="22"/>
              </w:rPr>
              <w:t xml:space="preserve"> (60.4)</w:t>
            </w:r>
          </w:p>
        </w:tc>
        <w:tc>
          <w:tcPr>
            <w:tcW w:w="1560" w:type="dxa"/>
            <w:tcBorders>
              <w:bottom w:val="single" w:sz="4" w:space="0" w:color="auto"/>
            </w:tcBorders>
          </w:tcPr>
          <w:p w14:paraId="74C6EAAE" w14:textId="77777777" w:rsidR="005F51B3" w:rsidRDefault="004E09C8" w:rsidP="005F51B3">
            <w:pPr>
              <w:jc w:val="center"/>
              <w:rPr>
                <w:rFonts w:cstheme="minorHAnsi"/>
                <w:sz w:val="22"/>
                <w:szCs w:val="22"/>
              </w:rPr>
            </w:pPr>
            <w:r>
              <w:rPr>
                <w:rFonts w:cstheme="minorHAnsi"/>
                <w:sz w:val="22"/>
                <w:szCs w:val="22"/>
              </w:rPr>
              <w:t>138/462</w:t>
            </w:r>
            <w:r w:rsidR="005F51B3">
              <w:rPr>
                <w:rFonts w:cstheme="minorHAnsi"/>
                <w:sz w:val="22"/>
                <w:szCs w:val="22"/>
              </w:rPr>
              <w:t xml:space="preserve"> (</w:t>
            </w:r>
            <w:r>
              <w:rPr>
                <w:rFonts w:cstheme="minorHAnsi"/>
                <w:sz w:val="22"/>
                <w:szCs w:val="22"/>
              </w:rPr>
              <w:t>29.9</w:t>
            </w:r>
            <w:r w:rsidR="005F51B3">
              <w:rPr>
                <w:rFonts w:cstheme="minorHAnsi"/>
                <w:sz w:val="22"/>
                <w:szCs w:val="22"/>
              </w:rPr>
              <w:t>)</w:t>
            </w:r>
          </w:p>
          <w:p w14:paraId="3864AA48" w14:textId="406546D1" w:rsidR="00F917C7" w:rsidRPr="001B2C42" w:rsidRDefault="00F917C7" w:rsidP="005F51B3">
            <w:pPr>
              <w:jc w:val="center"/>
              <w:rPr>
                <w:rFonts w:cstheme="minorHAnsi"/>
                <w:sz w:val="22"/>
                <w:szCs w:val="22"/>
              </w:rPr>
            </w:pPr>
            <w:r>
              <w:rPr>
                <w:rFonts w:cstheme="minorHAnsi"/>
                <w:sz w:val="22"/>
                <w:szCs w:val="22"/>
              </w:rPr>
              <w:t>324/462</w:t>
            </w:r>
            <w:r w:rsidR="0072040D">
              <w:rPr>
                <w:rFonts w:cstheme="minorHAnsi"/>
                <w:sz w:val="22"/>
                <w:szCs w:val="22"/>
              </w:rPr>
              <w:t xml:space="preserve"> (70.1)</w:t>
            </w:r>
          </w:p>
        </w:tc>
      </w:tr>
    </w:tbl>
    <w:p w14:paraId="39CD6752" w14:textId="17BE5864" w:rsidR="00E03F5D" w:rsidRPr="00E03F5D" w:rsidRDefault="00E03F5D" w:rsidP="00E03F5D">
      <w:pPr>
        <w:spacing w:line="240" w:lineRule="auto"/>
        <w:rPr>
          <w:rFonts w:ascii="Calibri" w:hAnsi="Calibri" w:cs="Calibri"/>
        </w:rPr>
      </w:pPr>
      <w:r w:rsidRPr="00E03F5D">
        <w:rPr>
          <w:vertAlign w:val="superscript"/>
        </w:rPr>
        <w:t>†</w:t>
      </w:r>
      <w:r w:rsidRPr="00E03F5D">
        <w:rPr>
          <w:rFonts w:ascii="Calibri" w:hAnsi="Calibri" w:cs="Calibri"/>
        </w:rPr>
        <w:t>Group comparisons for self-reported abstinence, fully adjusted ORs (95% CIs): 12-month vs three-month incentives 1.9</w:t>
      </w:r>
      <w:r w:rsidR="003A5E41">
        <w:rPr>
          <w:rFonts w:ascii="Calibri" w:hAnsi="Calibri" w:cs="Calibri"/>
        </w:rPr>
        <w:t>0</w:t>
      </w:r>
      <w:r w:rsidRPr="00E03F5D">
        <w:rPr>
          <w:rFonts w:ascii="Calibri" w:hAnsi="Calibri" w:cs="Calibri"/>
        </w:rPr>
        <w:t xml:space="preserve"> (1.</w:t>
      </w:r>
      <w:r w:rsidR="003A5E41">
        <w:rPr>
          <w:rFonts w:ascii="Calibri" w:hAnsi="Calibri" w:cs="Calibri"/>
        </w:rPr>
        <w:t xml:space="preserve">19 </w:t>
      </w:r>
      <w:r w:rsidRPr="00E03F5D">
        <w:rPr>
          <w:rFonts w:ascii="Calibri" w:hAnsi="Calibri" w:cs="Calibri"/>
        </w:rPr>
        <w:t>to 3.</w:t>
      </w:r>
      <w:r w:rsidR="003A5E41">
        <w:rPr>
          <w:rFonts w:ascii="Calibri" w:hAnsi="Calibri" w:cs="Calibri"/>
        </w:rPr>
        <w:t>03</w:t>
      </w:r>
      <w:r w:rsidRPr="00E03F5D">
        <w:rPr>
          <w:rFonts w:ascii="Calibri" w:hAnsi="Calibri" w:cs="Calibri"/>
        </w:rPr>
        <w:t>), P=0.00</w:t>
      </w:r>
      <w:r w:rsidR="003A5E41">
        <w:rPr>
          <w:rFonts w:ascii="Calibri" w:hAnsi="Calibri" w:cs="Calibri"/>
        </w:rPr>
        <w:t>8</w:t>
      </w:r>
      <w:r w:rsidRPr="00E03F5D">
        <w:rPr>
          <w:rFonts w:ascii="Calibri" w:hAnsi="Calibri" w:cs="Calibri"/>
        </w:rPr>
        <w:t>; 12-month incentives vs UC 1.</w:t>
      </w:r>
      <w:r w:rsidR="003A5E41">
        <w:rPr>
          <w:rFonts w:ascii="Calibri" w:hAnsi="Calibri" w:cs="Calibri"/>
        </w:rPr>
        <w:t>88</w:t>
      </w:r>
      <w:r w:rsidRPr="00E03F5D">
        <w:rPr>
          <w:rFonts w:ascii="Calibri" w:hAnsi="Calibri" w:cs="Calibri"/>
        </w:rPr>
        <w:t xml:space="preserve"> (1.1</w:t>
      </w:r>
      <w:r w:rsidR="003A5E41">
        <w:rPr>
          <w:rFonts w:ascii="Calibri" w:hAnsi="Calibri" w:cs="Calibri"/>
        </w:rPr>
        <w:t>7</w:t>
      </w:r>
      <w:r w:rsidRPr="00E03F5D">
        <w:rPr>
          <w:rFonts w:ascii="Calibri" w:hAnsi="Calibri" w:cs="Calibri"/>
        </w:rPr>
        <w:t xml:space="preserve"> to 3.0</w:t>
      </w:r>
      <w:r w:rsidR="003A5E41">
        <w:rPr>
          <w:rFonts w:ascii="Calibri" w:hAnsi="Calibri" w:cs="Calibri"/>
        </w:rPr>
        <w:t>3</w:t>
      </w:r>
      <w:r w:rsidRPr="00E03F5D">
        <w:rPr>
          <w:rFonts w:ascii="Calibri" w:hAnsi="Calibri" w:cs="Calibri"/>
        </w:rPr>
        <w:t>), P=0.00</w:t>
      </w:r>
      <w:r w:rsidR="003A5E41">
        <w:rPr>
          <w:rFonts w:ascii="Calibri" w:hAnsi="Calibri" w:cs="Calibri"/>
        </w:rPr>
        <w:t>9</w:t>
      </w:r>
      <w:r w:rsidRPr="00E03F5D">
        <w:rPr>
          <w:rFonts w:ascii="Calibri" w:hAnsi="Calibri" w:cs="Calibri"/>
        </w:rPr>
        <w:t>; three-month incentives vs UC 0.9</w:t>
      </w:r>
      <w:r w:rsidR="003A5E41">
        <w:rPr>
          <w:rFonts w:ascii="Calibri" w:hAnsi="Calibri" w:cs="Calibri"/>
        </w:rPr>
        <w:t>9</w:t>
      </w:r>
      <w:r w:rsidRPr="00E03F5D">
        <w:rPr>
          <w:rFonts w:ascii="Calibri" w:hAnsi="Calibri" w:cs="Calibri"/>
        </w:rPr>
        <w:t xml:space="preserve"> (0.</w:t>
      </w:r>
      <w:r w:rsidR="003A5E41">
        <w:rPr>
          <w:rFonts w:ascii="Calibri" w:hAnsi="Calibri" w:cs="Calibri"/>
        </w:rPr>
        <w:t>61</w:t>
      </w:r>
      <w:r w:rsidRPr="00E03F5D">
        <w:rPr>
          <w:rFonts w:ascii="Calibri" w:hAnsi="Calibri" w:cs="Calibri"/>
        </w:rPr>
        <w:t xml:space="preserve"> to 1.</w:t>
      </w:r>
      <w:r w:rsidR="003A5E41">
        <w:rPr>
          <w:rFonts w:ascii="Calibri" w:hAnsi="Calibri" w:cs="Calibri"/>
        </w:rPr>
        <w:t>62</w:t>
      </w:r>
      <w:r w:rsidRPr="00E03F5D">
        <w:rPr>
          <w:rFonts w:ascii="Calibri" w:hAnsi="Calibri" w:cs="Calibri"/>
        </w:rPr>
        <w:t>), P=0.</w:t>
      </w:r>
      <w:r w:rsidR="003A5E41">
        <w:rPr>
          <w:rFonts w:ascii="Calibri" w:hAnsi="Calibri" w:cs="Calibri"/>
        </w:rPr>
        <w:t>982</w:t>
      </w:r>
      <w:r w:rsidR="008245A1">
        <w:rPr>
          <w:rFonts w:ascii="Calibri" w:hAnsi="Calibri" w:cs="Calibri"/>
        </w:rPr>
        <w:t>. Excludes 11 individuals who self-reported abstinence but failed verification test</w:t>
      </w:r>
      <w:r w:rsidR="003A5E41">
        <w:rPr>
          <w:rFonts w:ascii="Calibri" w:hAnsi="Calibri" w:cs="Calibri"/>
        </w:rPr>
        <w:t>.</w:t>
      </w:r>
    </w:p>
    <w:p w14:paraId="53425C1F" w14:textId="7505DDDC" w:rsidR="0032781F" w:rsidRPr="00E03F5D" w:rsidRDefault="00912084" w:rsidP="0032781F">
      <w:pPr>
        <w:spacing w:line="240" w:lineRule="auto"/>
      </w:pPr>
      <w:proofErr w:type="spellStart"/>
      <w:r w:rsidRPr="00E03F5D">
        <w:rPr>
          <w:rFonts w:cstheme="minorHAnsi"/>
          <w:vertAlign w:val="superscript"/>
        </w:rPr>
        <w:t>a</w:t>
      </w:r>
      <w:r w:rsidR="004A4836" w:rsidRPr="00E03F5D">
        <w:t>In</w:t>
      </w:r>
      <w:proofErr w:type="spellEnd"/>
      <w:r w:rsidR="004A4836" w:rsidRPr="00E03F5D">
        <w:t xml:space="preserve"> five cases </w:t>
      </w:r>
      <w:r w:rsidR="003F5D90" w:rsidRPr="00E03F5D">
        <w:t xml:space="preserve">lack of </w:t>
      </w:r>
      <w:r w:rsidR="00AC5C52" w:rsidRPr="00E03F5D">
        <w:t xml:space="preserve">a </w:t>
      </w:r>
      <w:r w:rsidR="003F5D90" w:rsidRPr="00E03F5D">
        <w:t xml:space="preserve">verification </w:t>
      </w:r>
      <w:r w:rsidR="00FA4B4E" w:rsidRPr="00E03F5D">
        <w:t>t</w:t>
      </w:r>
      <w:r w:rsidR="00BA27EB" w:rsidRPr="00E03F5D">
        <w:t xml:space="preserve">est </w:t>
      </w:r>
      <w:r w:rsidR="003F5D90" w:rsidRPr="00E03F5D">
        <w:t>was due to</w:t>
      </w:r>
      <w:r w:rsidR="00A65FF2" w:rsidRPr="00E03F5D">
        <w:t xml:space="preserve"> in</w:t>
      </w:r>
      <w:r w:rsidR="004F571C" w:rsidRPr="00E03F5D">
        <w:t xml:space="preserve">sufficient </w:t>
      </w:r>
      <w:r w:rsidR="003F5D90" w:rsidRPr="00E03F5D">
        <w:t xml:space="preserve">saliva </w:t>
      </w:r>
      <w:r w:rsidR="004F571C" w:rsidRPr="00E03F5D">
        <w:t xml:space="preserve">to conduct </w:t>
      </w:r>
      <w:r w:rsidR="00132A80" w:rsidRPr="00E03F5D">
        <w:t xml:space="preserve">the </w:t>
      </w:r>
      <w:r w:rsidR="004F571C" w:rsidRPr="00E03F5D">
        <w:t xml:space="preserve">analysis </w:t>
      </w:r>
      <w:r w:rsidR="00784019" w:rsidRPr="00E03F5D">
        <w:t xml:space="preserve">(control=1, </w:t>
      </w:r>
      <w:r w:rsidR="00AF7158" w:rsidRPr="00E03F5D">
        <w:t>3-month incentives=2, 12-month incentives=3)</w:t>
      </w:r>
      <w:r w:rsidR="00AB3EE7" w:rsidRPr="00E03F5D">
        <w:t xml:space="preserve">, </w:t>
      </w:r>
      <w:r w:rsidR="006C4DB5" w:rsidRPr="00E03F5D">
        <w:rPr>
          <w:rFonts w:cstheme="minorHAnsi"/>
          <w:vertAlign w:val="superscript"/>
        </w:rPr>
        <w:t>b</w:t>
      </w:r>
      <w:r w:rsidR="00F956DF" w:rsidRPr="00E03F5D">
        <w:t>5</w:t>
      </w:r>
      <w:r w:rsidR="000F47E8" w:rsidRPr="00E03F5D">
        <w:t xml:space="preserve"> participants had self-report only at 3-month</w:t>
      </w:r>
      <w:r w:rsidR="000C0B29" w:rsidRPr="00E03F5D">
        <w:t xml:space="preserve"> follow-up and 3 could not be followed up at 3 months</w:t>
      </w:r>
      <w:r w:rsidR="00AB3EE7" w:rsidRPr="00E03F5D">
        <w:t>,</w:t>
      </w:r>
      <w:r w:rsidR="000C0B29" w:rsidRPr="00E03F5D">
        <w:t xml:space="preserve"> </w:t>
      </w:r>
      <w:r w:rsidR="0032781F" w:rsidRPr="00E03F5D">
        <w:rPr>
          <w:rFonts w:cstheme="minorHAnsi"/>
          <w:vertAlign w:val="superscript"/>
        </w:rPr>
        <w:t>c</w:t>
      </w:r>
      <w:r w:rsidR="0032781F" w:rsidRPr="00E03F5D">
        <w:t>4</w:t>
      </w:r>
      <w:r w:rsidR="000C0B29" w:rsidRPr="00E03F5D">
        <w:t xml:space="preserve"> participants had self-report only at 3-month follow-up</w:t>
      </w:r>
      <w:r w:rsidR="005644B7" w:rsidRPr="00E03F5D">
        <w:t>,</w:t>
      </w:r>
      <w:r w:rsidR="0032781F" w:rsidRPr="00E03F5D">
        <w:t xml:space="preserve"> </w:t>
      </w:r>
      <w:r w:rsidR="0032781F" w:rsidRPr="00E03F5D">
        <w:rPr>
          <w:rFonts w:cstheme="minorHAnsi"/>
          <w:vertAlign w:val="superscript"/>
        </w:rPr>
        <w:t>d</w:t>
      </w:r>
      <w:r w:rsidR="002D1F29" w:rsidRPr="00E03F5D">
        <w:t>10</w:t>
      </w:r>
      <w:r w:rsidR="0032781F" w:rsidRPr="00E03F5D">
        <w:t xml:space="preserve"> participants had self-report only at 3-month follow-up</w:t>
      </w:r>
      <w:r w:rsidR="002D1F29" w:rsidRPr="00E03F5D">
        <w:t>.</w:t>
      </w:r>
    </w:p>
    <w:p w14:paraId="57212EDD" w14:textId="0DD9EB32" w:rsidR="007B33FC" w:rsidRDefault="007B33FC" w:rsidP="00A67556">
      <w:pPr>
        <w:spacing w:line="240" w:lineRule="auto"/>
        <w:rPr>
          <w:sz w:val="20"/>
          <w:szCs w:val="20"/>
        </w:rPr>
      </w:pPr>
    </w:p>
    <w:p w14:paraId="4DC9E71B" w14:textId="781BC7F5" w:rsidR="005C5A33" w:rsidRPr="00D52C94" w:rsidRDefault="00D52C94" w:rsidP="00326CBE">
      <w:pPr>
        <w:rPr>
          <w:sz w:val="20"/>
          <w:szCs w:val="20"/>
          <w:vertAlign w:val="superscript"/>
        </w:rPr>
      </w:pPr>
      <w:bookmarkStart w:id="5" w:name="_Hlk141335019"/>
      <w:bookmarkEnd w:id="4"/>
      <w:r>
        <w:rPr>
          <w:sz w:val="20"/>
          <w:szCs w:val="20"/>
          <w:vertAlign w:val="superscript"/>
        </w:rPr>
        <w:br w:type="page"/>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1566"/>
        <w:gridCol w:w="1559"/>
        <w:gridCol w:w="1560"/>
        <w:gridCol w:w="1559"/>
      </w:tblGrid>
      <w:tr w:rsidR="005C5A33" w:rsidRPr="001B2C42" w14:paraId="735779AD" w14:textId="77777777" w:rsidTr="008735CC">
        <w:trPr>
          <w:jc w:val="center"/>
        </w:trPr>
        <w:tc>
          <w:tcPr>
            <w:tcW w:w="9356" w:type="dxa"/>
            <w:gridSpan w:val="5"/>
            <w:tcBorders>
              <w:top w:val="single" w:sz="4" w:space="0" w:color="auto"/>
              <w:bottom w:val="single" w:sz="4" w:space="0" w:color="auto"/>
            </w:tcBorders>
          </w:tcPr>
          <w:p w14:paraId="3CBB2A6D" w14:textId="2790B007" w:rsidR="005C5A33" w:rsidRPr="0013432A" w:rsidRDefault="005C5A33" w:rsidP="0013432A">
            <w:pPr>
              <w:rPr>
                <w:b/>
                <w:bCs/>
              </w:rPr>
            </w:pPr>
            <w:r w:rsidRPr="00F71FA2">
              <w:rPr>
                <w:rFonts w:cstheme="minorHAnsi"/>
                <w:b/>
                <w:bCs/>
              </w:rPr>
              <w:lastRenderedPageBreak/>
              <w:t xml:space="preserve">Table </w:t>
            </w:r>
            <w:r>
              <w:rPr>
                <w:rFonts w:cstheme="minorHAnsi"/>
                <w:b/>
                <w:bCs/>
              </w:rPr>
              <w:t>3</w:t>
            </w:r>
            <w:r w:rsidR="00B46DA5">
              <w:rPr>
                <w:rFonts w:cstheme="minorHAnsi"/>
                <w:b/>
                <w:bCs/>
              </w:rPr>
              <w:t xml:space="preserve">.  </w:t>
            </w:r>
            <w:r w:rsidR="009E35D6">
              <w:rPr>
                <w:b/>
                <w:bCs/>
              </w:rPr>
              <w:t>Secondary</w:t>
            </w:r>
            <w:r w:rsidRPr="00F71FA2">
              <w:rPr>
                <w:b/>
                <w:bCs/>
              </w:rPr>
              <w:t xml:space="preserve"> outcome</w:t>
            </w:r>
            <w:r w:rsidR="00CC2129">
              <w:rPr>
                <w:b/>
                <w:bCs/>
              </w:rPr>
              <w:t>s</w:t>
            </w:r>
            <w:r w:rsidRPr="00F71FA2">
              <w:rPr>
                <w:b/>
                <w:bCs/>
              </w:rPr>
              <w:t xml:space="preserve"> by study group</w:t>
            </w:r>
            <w:r w:rsidR="007201A9">
              <w:rPr>
                <w:b/>
                <w:bCs/>
              </w:rPr>
              <w:t xml:space="preserve">. </w:t>
            </w:r>
            <w:r w:rsidRPr="00F71FA2">
              <w:rPr>
                <w:b/>
                <w:bCs/>
              </w:rPr>
              <w:t>Data are number (%) of participants</w:t>
            </w:r>
          </w:p>
        </w:tc>
      </w:tr>
      <w:tr w:rsidR="005C5A33" w:rsidRPr="001B2C42" w14:paraId="00009C89" w14:textId="77777777" w:rsidTr="00E92FC5">
        <w:trPr>
          <w:jc w:val="center"/>
        </w:trPr>
        <w:tc>
          <w:tcPr>
            <w:tcW w:w="3112" w:type="dxa"/>
            <w:tcBorders>
              <w:top w:val="single" w:sz="4" w:space="0" w:color="auto"/>
              <w:bottom w:val="single" w:sz="4" w:space="0" w:color="auto"/>
            </w:tcBorders>
          </w:tcPr>
          <w:p w14:paraId="7DE3D921" w14:textId="77777777" w:rsidR="005C5A33" w:rsidRPr="001B2C42" w:rsidRDefault="005C5A33" w:rsidP="008735CC">
            <w:pPr>
              <w:spacing w:line="276" w:lineRule="auto"/>
              <w:rPr>
                <w:rFonts w:cstheme="minorHAnsi"/>
                <w:sz w:val="22"/>
                <w:szCs w:val="22"/>
              </w:rPr>
            </w:pPr>
          </w:p>
        </w:tc>
        <w:tc>
          <w:tcPr>
            <w:tcW w:w="1566" w:type="dxa"/>
            <w:tcBorders>
              <w:top w:val="single" w:sz="4" w:space="0" w:color="auto"/>
              <w:bottom w:val="single" w:sz="4" w:space="0" w:color="auto"/>
            </w:tcBorders>
          </w:tcPr>
          <w:p w14:paraId="01DDA070" w14:textId="77777777" w:rsidR="003E0B57" w:rsidRPr="00D634D5" w:rsidRDefault="003E0B57" w:rsidP="008735CC">
            <w:pPr>
              <w:jc w:val="center"/>
              <w:rPr>
                <w:rFonts w:cstheme="minorHAnsi"/>
                <w:sz w:val="22"/>
                <w:szCs w:val="22"/>
              </w:rPr>
            </w:pPr>
          </w:p>
          <w:p w14:paraId="290DCDC9" w14:textId="72E34310" w:rsidR="005C5A33" w:rsidRPr="00D634D5" w:rsidRDefault="00D634D5" w:rsidP="008735CC">
            <w:pPr>
              <w:jc w:val="center"/>
              <w:rPr>
                <w:rFonts w:cstheme="minorHAnsi"/>
                <w:sz w:val="22"/>
                <w:szCs w:val="22"/>
              </w:rPr>
            </w:pPr>
            <w:r w:rsidRPr="00D634D5">
              <w:rPr>
                <w:rFonts w:cstheme="minorHAnsi"/>
                <w:sz w:val="22"/>
                <w:szCs w:val="22"/>
              </w:rPr>
              <w:t>Usual care</w:t>
            </w:r>
            <w:r w:rsidR="005C5A33" w:rsidRPr="00D634D5">
              <w:rPr>
                <w:rFonts w:cstheme="minorHAnsi"/>
                <w:sz w:val="22"/>
                <w:szCs w:val="22"/>
              </w:rPr>
              <w:t xml:space="preserve"> (n=149)</w:t>
            </w:r>
          </w:p>
        </w:tc>
        <w:tc>
          <w:tcPr>
            <w:tcW w:w="1559" w:type="dxa"/>
            <w:tcBorders>
              <w:top w:val="single" w:sz="4" w:space="0" w:color="auto"/>
              <w:bottom w:val="single" w:sz="4" w:space="0" w:color="auto"/>
            </w:tcBorders>
          </w:tcPr>
          <w:p w14:paraId="119C692C" w14:textId="5EF61A7F" w:rsidR="005C5A33" w:rsidRPr="00D634D5" w:rsidRDefault="00345E1B" w:rsidP="008735CC">
            <w:pPr>
              <w:jc w:val="center"/>
              <w:rPr>
                <w:rFonts w:cstheme="minorHAnsi"/>
                <w:sz w:val="22"/>
                <w:szCs w:val="22"/>
              </w:rPr>
            </w:pPr>
            <w:r w:rsidRPr="00D634D5">
              <w:rPr>
                <w:rFonts w:cstheme="minorHAnsi"/>
                <w:sz w:val="22"/>
                <w:szCs w:val="22"/>
              </w:rPr>
              <w:t>Three</w:t>
            </w:r>
            <w:r w:rsidR="00FA4290">
              <w:rPr>
                <w:rFonts w:cstheme="minorHAnsi"/>
                <w:sz w:val="22"/>
                <w:szCs w:val="22"/>
              </w:rPr>
              <w:t>-</w:t>
            </w:r>
            <w:r w:rsidR="005C5A33" w:rsidRPr="00D634D5">
              <w:rPr>
                <w:rFonts w:cstheme="minorHAnsi"/>
                <w:sz w:val="22"/>
                <w:szCs w:val="22"/>
              </w:rPr>
              <w:t>month incentives (n=154)</w:t>
            </w:r>
          </w:p>
        </w:tc>
        <w:tc>
          <w:tcPr>
            <w:tcW w:w="1560" w:type="dxa"/>
            <w:tcBorders>
              <w:top w:val="single" w:sz="4" w:space="0" w:color="auto"/>
              <w:bottom w:val="single" w:sz="4" w:space="0" w:color="auto"/>
            </w:tcBorders>
          </w:tcPr>
          <w:p w14:paraId="387B6599" w14:textId="5706D616" w:rsidR="005C5A33" w:rsidRPr="00D634D5" w:rsidRDefault="005C5A33" w:rsidP="008735CC">
            <w:pPr>
              <w:jc w:val="center"/>
              <w:rPr>
                <w:rFonts w:cstheme="minorHAnsi"/>
                <w:sz w:val="22"/>
                <w:szCs w:val="22"/>
              </w:rPr>
            </w:pPr>
            <w:r w:rsidRPr="00D634D5">
              <w:rPr>
                <w:rFonts w:cstheme="minorHAnsi"/>
                <w:sz w:val="22"/>
                <w:szCs w:val="22"/>
              </w:rPr>
              <w:t>12</w:t>
            </w:r>
            <w:r w:rsidR="00FA4290">
              <w:rPr>
                <w:rFonts w:cstheme="minorHAnsi"/>
                <w:sz w:val="22"/>
                <w:szCs w:val="22"/>
              </w:rPr>
              <w:t>-</w:t>
            </w:r>
            <w:r w:rsidRPr="00D634D5">
              <w:rPr>
                <w:rFonts w:cstheme="minorHAnsi"/>
                <w:sz w:val="22"/>
                <w:szCs w:val="22"/>
              </w:rPr>
              <w:t>month incentives (n=159)</w:t>
            </w:r>
          </w:p>
        </w:tc>
        <w:tc>
          <w:tcPr>
            <w:tcW w:w="1559" w:type="dxa"/>
            <w:tcBorders>
              <w:top w:val="single" w:sz="4" w:space="0" w:color="auto"/>
              <w:bottom w:val="single" w:sz="4" w:space="0" w:color="auto"/>
            </w:tcBorders>
          </w:tcPr>
          <w:p w14:paraId="70F5634A" w14:textId="77777777" w:rsidR="005C5A33" w:rsidRPr="00D634D5" w:rsidRDefault="005C5A33" w:rsidP="008735CC">
            <w:pPr>
              <w:jc w:val="center"/>
              <w:rPr>
                <w:rFonts w:cstheme="minorHAnsi"/>
                <w:sz w:val="22"/>
                <w:szCs w:val="22"/>
              </w:rPr>
            </w:pPr>
          </w:p>
          <w:p w14:paraId="10EEFD61" w14:textId="77777777" w:rsidR="005C5A33" w:rsidRPr="00D634D5" w:rsidRDefault="005C5A33" w:rsidP="008735CC">
            <w:pPr>
              <w:jc w:val="center"/>
              <w:rPr>
                <w:rFonts w:cstheme="minorHAnsi"/>
                <w:sz w:val="22"/>
                <w:szCs w:val="22"/>
              </w:rPr>
            </w:pPr>
            <w:r w:rsidRPr="00D634D5">
              <w:rPr>
                <w:rFonts w:cstheme="minorHAnsi"/>
                <w:sz w:val="22"/>
                <w:szCs w:val="22"/>
              </w:rPr>
              <w:t>Total</w:t>
            </w:r>
          </w:p>
          <w:p w14:paraId="3B7B3081" w14:textId="77777777" w:rsidR="005C5A33" w:rsidRPr="00D634D5" w:rsidRDefault="005C5A33" w:rsidP="008735CC">
            <w:pPr>
              <w:jc w:val="center"/>
              <w:rPr>
                <w:rFonts w:cstheme="minorHAnsi"/>
                <w:sz w:val="22"/>
                <w:szCs w:val="22"/>
              </w:rPr>
            </w:pPr>
            <w:r w:rsidRPr="00D634D5">
              <w:rPr>
                <w:rFonts w:cstheme="minorHAnsi"/>
                <w:sz w:val="22"/>
                <w:szCs w:val="22"/>
              </w:rPr>
              <w:t>(n=462)</w:t>
            </w:r>
          </w:p>
        </w:tc>
      </w:tr>
      <w:tr w:rsidR="005C5A33" w:rsidRPr="001B2C42" w14:paraId="7DD8A8A6" w14:textId="77777777" w:rsidTr="00E92FC5">
        <w:trPr>
          <w:jc w:val="center"/>
        </w:trPr>
        <w:tc>
          <w:tcPr>
            <w:tcW w:w="3112" w:type="dxa"/>
            <w:tcBorders>
              <w:top w:val="single" w:sz="4" w:space="0" w:color="auto"/>
            </w:tcBorders>
          </w:tcPr>
          <w:p w14:paraId="37630FD0" w14:textId="77777777" w:rsidR="005C5A33" w:rsidRDefault="005C5A33" w:rsidP="008735CC">
            <w:pPr>
              <w:spacing w:line="276" w:lineRule="auto"/>
              <w:rPr>
                <w:rFonts w:cstheme="minorHAnsi"/>
                <w:b/>
                <w:bCs/>
                <w:sz w:val="22"/>
                <w:szCs w:val="22"/>
              </w:rPr>
            </w:pPr>
            <w:r>
              <w:rPr>
                <w:rFonts w:cstheme="minorHAnsi"/>
                <w:b/>
                <w:bCs/>
                <w:sz w:val="22"/>
                <w:szCs w:val="22"/>
              </w:rPr>
              <w:t>Self-reported smoking status</w:t>
            </w:r>
          </w:p>
          <w:p w14:paraId="3281D4D0" w14:textId="1CD900DF" w:rsidR="006E6B1B" w:rsidRPr="001B2C42" w:rsidRDefault="006E6B1B" w:rsidP="008735CC">
            <w:pPr>
              <w:spacing w:line="276" w:lineRule="auto"/>
              <w:rPr>
                <w:rFonts w:cstheme="minorHAnsi"/>
                <w:b/>
                <w:bCs/>
                <w:sz w:val="22"/>
                <w:szCs w:val="22"/>
              </w:rPr>
            </w:pPr>
            <w:r>
              <w:rPr>
                <w:rFonts w:cstheme="minorHAnsi"/>
                <w:b/>
                <w:bCs/>
                <w:sz w:val="22"/>
                <w:szCs w:val="22"/>
              </w:rPr>
              <w:t>at 3</w:t>
            </w:r>
            <w:r w:rsidR="00F31AF1">
              <w:rPr>
                <w:rFonts w:cstheme="minorHAnsi"/>
                <w:b/>
                <w:bCs/>
                <w:sz w:val="22"/>
                <w:szCs w:val="22"/>
              </w:rPr>
              <w:t>-</w:t>
            </w:r>
            <w:r>
              <w:rPr>
                <w:rFonts w:cstheme="minorHAnsi"/>
                <w:b/>
                <w:bCs/>
                <w:sz w:val="22"/>
                <w:szCs w:val="22"/>
              </w:rPr>
              <w:t>months postpartum</w:t>
            </w:r>
            <w:r w:rsidR="002D223D" w:rsidRPr="00786ACD">
              <w:rPr>
                <w:vertAlign w:val="superscript"/>
              </w:rPr>
              <w:t>†</w:t>
            </w:r>
          </w:p>
        </w:tc>
        <w:tc>
          <w:tcPr>
            <w:tcW w:w="1566" w:type="dxa"/>
            <w:tcBorders>
              <w:top w:val="single" w:sz="4" w:space="0" w:color="auto"/>
            </w:tcBorders>
          </w:tcPr>
          <w:p w14:paraId="39CE0D60" w14:textId="77777777" w:rsidR="005C5A33" w:rsidRPr="001B2C42" w:rsidRDefault="005C5A33" w:rsidP="008735CC">
            <w:pPr>
              <w:jc w:val="center"/>
              <w:rPr>
                <w:rFonts w:cstheme="minorHAnsi"/>
                <w:sz w:val="22"/>
                <w:szCs w:val="22"/>
              </w:rPr>
            </w:pPr>
          </w:p>
        </w:tc>
        <w:tc>
          <w:tcPr>
            <w:tcW w:w="1559" w:type="dxa"/>
            <w:tcBorders>
              <w:top w:val="single" w:sz="4" w:space="0" w:color="auto"/>
            </w:tcBorders>
          </w:tcPr>
          <w:p w14:paraId="30E3ED06" w14:textId="77777777" w:rsidR="005C5A33" w:rsidRPr="001B2C42" w:rsidRDefault="005C5A33" w:rsidP="008735CC">
            <w:pPr>
              <w:jc w:val="center"/>
              <w:rPr>
                <w:rFonts w:cstheme="minorHAnsi"/>
                <w:sz w:val="22"/>
                <w:szCs w:val="22"/>
              </w:rPr>
            </w:pPr>
          </w:p>
        </w:tc>
        <w:tc>
          <w:tcPr>
            <w:tcW w:w="1560" w:type="dxa"/>
            <w:tcBorders>
              <w:top w:val="single" w:sz="4" w:space="0" w:color="auto"/>
            </w:tcBorders>
          </w:tcPr>
          <w:p w14:paraId="3308CE28" w14:textId="77777777" w:rsidR="005C5A33" w:rsidRPr="001B2C42" w:rsidRDefault="005C5A33" w:rsidP="008735CC">
            <w:pPr>
              <w:jc w:val="center"/>
              <w:rPr>
                <w:rFonts w:cstheme="minorHAnsi"/>
                <w:sz w:val="22"/>
                <w:szCs w:val="22"/>
              </w:rPr>
            </w:pPr>
          </w:p>
        </w:tc>
        <w:tc>
          <w:tcPr>
            <w:tcW w:w="1559" w:type="dxa"/>
            <w:tcBorders>
              <w:top w:val="single" w:sz="4" w:space="0" w:color="auto"/>
            </w:tcBorders>
          </w:tcPr>
          <w:p w14:paraId="73D9993D" w14:textId="77777777" w:rsidR="005C5A33" w:rsidRPr="001B2C42" w:rsidRDefault="005C5A33" w:rsidP="008735CC">
            <w:pPr>
              <w:jc w:val="center"/>
              <w:rPr>
                <w:rFonts w:cstheme="minorHAnsi"/>
                <w:sz w:val="22"/>
                <w:szCs w:val="22"/>
              </w:rPr>
            </w:pPr>
          </w:p>
        </w:tc>
      </w:tr>
      <w:tr w:rsidR="005C5A33" w:rsidRPr="001B2C42" w14:paraId="48C37775" w14:textId="77777777" w:rsidTr="00E92FC5">
        <w:trPr>
          <w:jc w:val="center"/>
        </w:trPr>
        <w:tc>
          <w:tcPr>
            <w:tcW w:w="3112" w:type="dxa"/>
          </w:tcPr>
          <w:p w14:paraId="7BCAF34B" w14:textId="379943FB" w:rsidR="005C5A33" w:rsidRPr="001B2C42" w:rsidRDefault="00B75407" w:rsidP="008735CC">
            <w:pPr>
              <w:spacing w:line="276" w:lineRule="auto"/>
              <w:rPr>
                <w:rFonts w:cstheme="minorHAnsi"/>
                <w:sz w:val="22"/>
                <w:szCs w:val="22"/>
              </w:rPr>
            </w:pPr>
            <w:r>
              <w:rPr>
                <w:rFonts w:cstheme="minorHAnsi"/>
                <w:sz w:val="22"/>
                <w:szCs w:val="22"/>
              </w:rPr>
              <w:t>Abstinent</w:t>
            </w:r>
          </w:p>
        </w:tc>
        <w:tc>
          <w:tcPr>
            <w:tcW w:w="1566" w:type="dxa"/>
          </w:tcPr>
          <w:p w14:paraId="33E4825A" w14:textId="0A441D35" w:rsidR="005C5A33" w:rsidRPr="001B2C42" w:rsidRDefault="00F75684" w:rsidP="008735CC">
            <w:pPr>
              <w:rPr>
                <w:rFonts w:eastAsia="Garamond" w:cstheme="minorHAnsi"/>
                <w:color w:val="000000" w:themeColor="text1"/>
                <w:sz w:val="22"/>
                <w:szCs w:val="22"/>
              </w:rPr>
            </w:pPr>
            <w:r>
              <w:rPr>
                <w:rFonts w:eastAsia="Garamond" w:cstheme="minorHAnsi"/>
                <w:color w:val="000000" w:themeColor="text1"/>
                <w:sz w:val="22"/>
                <w:szCs w:val="22"/>
              </w:rPr>
              <w:t>100</w:t>
            </w:r>
            <w:r w:rsidR="005C5A33">
              <w:rPr>
                <w:rFonts w:eastAsia="Garamond" w:cstheme="minorHAnsi"/>
                <w:color w:val="000000" w:themeColor="text1"/>
                <w:sz w:val="22"/>
                <w:szCs w:val="22"/>
              </w:rPr>
              <w:t>/149</w:t>
            </w:r>
            <w:r w:rsidR="005C5A33" w:rsidRPr="001B2C42">
              <w:rPr>
                <w:rFonts w:eastAsia="Garamond" w:cstheme="minorHAnsi"/>
                <w:color w:val="000000" w:themeColor="text1"/>
                <w:sz w:val="22"/>
                <w:szCs w:val="22"/>
              </w:rPr>
              <w:t xml:space="preserve"> (</w:t>
            </w:r>
            <w:r w:rsidR="00354817">
              <w:rPr>
                <w:rFonts w:eastAsia="Garamond" w:cstheme="minorHAnsi"/>
                <w:color w:val="000000" w:themeColor="text1"/>
                <w:sz w:val="22"/>
                <w:szCs w:val="22"/>
              </w:rPr>
              <w:t>67.1</w:t>
            </w:r>
            <w:r w:rsidR="005C5A33" w:rsidRPr="001B2C42">
              <w:rPr>
                <w:rFonts w:eastAsia="Garamond" w:cstheme="minorHAnsi"/>
                <w:color w:val="000000" w:themeColor="text1"/>
                <w:sz w:val="22"/>
                <w:szCs w:val="22"/>
              </w:rPr>
              <w:t>)</w:t>
            </w:r>
          </w:p>
        </w:tc>
        <w:tc>
          <w:tcPr>
            <w:tcW w:w="1559" w:type="dxa"/>
          </w:tcPr>
          <w:p w14:paraId="60698525" w14:textId="393A2F47" w:rsidR="005C5A33" w:rsidRPr="001B2C42" w:rsidRDefault="00FE449F" w:rsidP="008735CC">
            <w:pPr>
              <w:jc w:val="center"/>
              <w:rPr>
                <w:rFonts w:cstheme="minorHAnsi"/>
                <w:color w:val="000000" w:themeColor="text1"/>
                <w:sz w:val="22"/>
                <w:szCs w:val="22"/>
              </w:rPr>
            </w:pPr>
            <w:r>
              <w:rPr>
                <w:rFonts w:eastAsia="Garamond" w:cstheme="minorHAnsi"/>
                <w:color w:val="000000" w:themeColor="text1"/>
                <w:sz w:val="22"/>
                <w:szCs w:val="22"/>
              </w:rPr>
              <w:t>104</w:t>
            </w:r>
            <w:r w:rsidR="005C5A33">
              <w:rPr>
                <w:rFonts w:eastAsia="Garamond" w:cstheme="minorHAnsi"/>
                <w:color w:val="000000" w:themeColor="text1"/>
                <w:sz w:val="22"/>
                <w:szCs w:val="22"/>
              </w:rPr>
              <w:t>/154</w:t>
            </w:r>
            <w:r w:rsidR="005C5A33" w:rsidRPr="001B2C42">
              <w:rPr>
                <w:rFonts w:eastAsia="Garamond" w:cstheme="minorHAnsi"/>
                <w:color w:val="000000" w:themeColor="text1"/>
                <w:sz w:val="22"/>
                <w:szCs w:val="22"/>
              </w:rPr>
              <w:t xml:space="preserve"> (</w:t>
            </w:r>
            <w:r>
              <w:rPr>
                <w:rFonts w:eastAsia="Garamond" w:cstheme="minorHAnsi"/>
                <w:color w:val="000000" w:themeColor="text1"/>
                <w:sz w:val="22"/>
                <w:szCs w:val="22"/>
              </w:rPr>
              <w:t>67.5</w:t>
            </w:r>
            <w:r w:rsidR="005C5A33" w:rsidRPr="001B2C42">
              <w:rPr>
                <w:rFonts w:eastAsia="Garamond" w:cstheme="minorHAnsi"/>
                <w:color w:val="000000" w:themeColor="text1"/>
                <w:sz w:val="22"/>
                <w:szCs w:val="22"/>
              </w:rPr>
              <w:t>)</w:t>
            </w:r>
          </w:p>
        </w:tc>
        <w:tc>
          <w:tcPr>
            <w:tcW w:w="1560" w:type="dxa"/>
          </w:tcPr>
          <w:p w14:paraId="4B25BD19" w14:textId="5F62ED34" w:rsidR="005C5A33" w:rsidRPr="001B2C42" w:rsidRDefault="00FC5020" w:rsidP="008735CC">
            <w:pPr>
              <w:rPr>
                <w:rFonts w:cstheme="minorHAnsi"/>
                <w:color w:val="000000" w:themeColor="text1"/>
                <w:sz w:val="22"/>
                <w:szCs w:val="22"/>
              </w:rPr>
            </w:pPr>
            <w:r>
              <w:rPr>
                <w:rFonts w:eastAsia="Garamond" w:cstheme="minorHAnsi"/>
                <w:color w:val="000000" w:themeColor="text1"/>
                <w:sz w:val="22"/>
                <w:szCs w:val="22"/>
              </w:rPr>
              <w:t>123</w:t>
            </w:r>
            <w:r w:rsidR="005C5A33">
              <w:rPr>
                <w:rFonts w:eastAsia="Garamond" w:cstheme="minorHAnsi"/>
                <w:color w:val="000000" w:themeColor="text1"/>
                <w:sz w:val="22"/>
                <w:szCs w:val="22"/>
              </w:rPr>
              <w:t xml:space="preserve">/159 </w:t>
            </w:r>
            <w:r w:rsidR="005C5A33" w:rsidRPr="001B2C42">
              <w:rPr>
                <w:rFonts w:eastAsia="Garamond" w:cstheme="minorHAnsi"/>
                <w:color w:val="000000" w:themeColor="text1"/>
                <w:sz w:val="22"/>
                <w:szCs w:val="22"/>
              </w:rPr>
              <w:t>(</w:t>
            </w:r>
            <w:r>
              <w:rPr>
                <w:rFonts w:eastAsia="Garamond" w:cstheme="minorHAnsi"/>
                <w:color w:val="000000" w:themeColor="text1"/>
                <w:sz w:val="22"/>
                <w:szCs w:val="22"/>
              </w:rPr>
              <w:t>77.4</w:t>
            </w:r>
            <w:r w:rsidR="005C5A33" w:rsidRPr="001B2C42">
              <w:rPr>
                <w:rFonts w:eastAsia="Garamond" w:cstheme="minorHAnsi"/>
                <w:color w:val="000000" w:themeColor="text1"/>
                <w:sz w:val="22"/>
                <w:szCs w:val="22"/>
              </w:rPr>
              <w:t>)</w:t>
            </w:r>
          </w:p>
        </w:tc>
        <w:tc>
          <w:tcPr>
            <w:tcW w:w="1559" w:type="dxa"/>
          </w:tcPr>
          <w:p w14:paraId="01D44E10" w14:textId="7D24F4FB" w:rsidR="005C5A33" w:rsidRPr="001B2C42" w:rsidRDefault="00FC5020" w:rsidP="008735CC">
            <w:pPr>
              <w:rPr>
                <w:rFonts w:cstheme="minorHAnsi"/>
                <w:sz w:val="22"/>
                <w:szCs w:val="22"/>
              </w:rPr>
            </w:pPr>
            <w:r>
              <w:rPr>
                <w:rFonts w:eastAsia="Garamond" w:cstheme="minorHAnsi"/>
                <w:sz w:val="22"/>
                <w:szCs w:val="22"/>
              </w:rPr>
              <w:t>327</w:t>
            </w:r>
            <w:r w:rsidR="005C5A33">
              <w:rPr>
                <w:rFonts w:eastAsia="Garamond" w:cstheme="minorHAnsi"/>
                <w:sz w:val="22"/>
                <w:szCs w:val="22"/>
              </w:rPr>
              <w:t>/462</w:t>
            </w:r>
            <w:r w:rsidR="005C5A33" w:rsidRPr="001B2C42">
              <w:rPr>
                <w:rFonts w:eastAsia="Garamond" w:cstheme="minorHAnsi"/>
                <w:sz w:val="22"/>
                <w:szCs w:val="22"/>
              </w:rPr>
              <w:t xml:space="preserve"> (</w:t>
            </w:r>
            <w:r w:rsidR="0085117D">
              <w:rPr>
                <w:rFonts w:eastAsia="Garamond" w:cstheme="minorHAnsi"/>
                <w:sz w:val="22"/>
                <w:szCs w:val="22"/>
              </w:rPr>
              <w:t>70.8</w:t>
            </w:r>
            <w:r w:rsidR="005C5A33" w:rsidRPr="001B2C42">
              <w:rPr>
                <w:rFonts w:eastAsia="Garamond" w:cstheme="minorHAnsi"/>
                <w:sz w:val="22"/>
                <w:szCs w:val="22"/>
              </w:rPr>
              <w:t>)</w:t>
            </w:r>
          </w:p>
        </w:tc>
      </w:tr>
      <w:tr w:rsidR="005C5A33" w:rsidRPr="001B2C42" w14:paraId="0A5E9C13" w14:textId="77777777" w:rsidTr="00E92FC5">
        <w:trPr>
          <w:jc w:val="center"/>
        </w:trPr>
        <w:tc>
          <w:tcPr>
            <w:tcW w:w="3112" w:type="dxa"/>
          </w:tcPr>
          <w:p w14:paraId="0DCA8D77" w14:textId="3A339CA9" w:rsidR="005C5A33" w:rsidRDefault="00B75407" w:rsidP="008735CC">
            <w:pPr>
              <w:spacing w:line="276" w:lineRule="auto"/>
              <w:rPr>
                <w:rFonts w:cstheme="minorHAnsi"/>
                <w:sz w:val="22"/>
                <w:szCs w:val="22"/>
              </w:rPr>
            </w:pPr>
            <w:r>
              <w:rPr>
                <w:rFonts w:cstheme="minorHAnsi"/>
                <w:sz w:val="22"/>
                <w:szCs w:val="22"/>
              </w:rPr>
              <w:t>Smoking</w:t>
            </w:r>
          </w:p>
          <w:p w14:paraId="2EA1BD10" w14:textId="77777777" w:rsidR="005C5A33" w:rsidRDefault="005C5A33" w:rsidP="008735CC">
            <w:pPr>
              <w:spacing w:line="276" w:lineRule="auto"/>
              <w:rPr>
                <w:rFonts w:cstheme="minorHAnsi"/>
                <w:sz w:val="22"/>
                <w:szCs w:val="22"/>
              </w:rPr>
            </w:pPr>
            <w:r>
              <w:rPr>
                <w:rFonts w:cstheme="minorHAnsi"/>
                <w:sz w:val="22"/>
                <w:szCs w:val="22"/>
              </w:rPr>
              <w:t xml:space="preserve">Missing self-report due </w:t>
            </w:r>
          </w:p>
          <w:p w14:paraId="0DDED673" w14:textId="77777777" w:rsidR="005C5A33" w:rsidRPr="001B2C42" w:rsidRDefault="005C5A33" w:rsidP="008735CC">
            <w:pPr>
              <w:spacing w:line="276" w:lineRule="auto"/>
              <w:rPr>
                <w:rFonts w:cstheme="minorHAnsi"/>
                <w:sz w:val="22"/>
                <w:szCs w:val="22"/>
              </w:rPr>
            </w:pPr>
            <w:r>
              <w:rPr>
                <w:rFonts w:cstheme="minorHAnsi"/>
                <w:sz w:val="22"/>
                <w:szCs w:val="22"/>
              </w:rPr>
              <w:t>to no contact</w:t>
            </w:r>
          </w:p>
        </w:tc>
        <w:tc>
          <w:tcPr>
            <w:tcW w:w="1566" w:type="dxa"/>
          </w:tcPr>
          <w:p w14:paraId="38D59FC4" w14:textId="58C116FA" w:rsidR="005C5A33" w:rsidRDefault="003865E0"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00A128C4">
              <w:rPr>
                <w:rFonts w:eastAsia="Garamond" w:cstheme="minorHAnsi"/>
                <w:color w:val="000000" w:themeColor="text1"/>
                <w:sz w:val="22"/>
                <w:szCs w:val="22"/>
              </w:rPr>
              <w:t>22</w:t>
            </w:r>
            <w:r w:rsidR="005C5A33">
              <w:rPr>
                <w:rFonts w:eastAsia="Garamond" w:cstheme="minorHAnsi"/>
                <w:color w:val="000000" w:themeColor="text1"/>
                <w:sz w:val="22"/>
                <w:szCs w:val="22"/>
              </w:rPr>
              <w:t>/149 (</w:t>
            </w:r>
            <w:r w:rsidR="0065270F">
              <w:rPr>
                <w:rFonts w:eastAsia="Garamond" w:cstheme="minorHAnsi"/>
                <w:color w:val="000000" w:themeColor="text1"/>
                <w:sz w:val="22"/>
                <w:szCs w:val="22"/>
              </w:rPr>
              <w:t>14.8</w:t>
            </w:r>
            <w:r w:rsidR="005C5A33">
              <w:rPr>
                <w:rFonts w:eastAsia="Garamond" w:cstheme="minorHAnsi"/>
                <w:color w:val="000000" w:themeColor="text1"/>
                <w:sz w:val="22"/>
                <w:szCs w:val="22"/>
              </w:rPr>
              <w:t>)</w:t>
            </w:r>
          </w:p>
          <w:p w14:paraId="765EFF90" w14:textId="77777777" w:rsidR="005C5A33" w:rsidRDefault="005C5A33" w:rsidP="008735CC">
            <w:pPr>
              <w:jc w:val="center"/>
              <w:rPr>
                <w:rFonts w:eastAsia="Garamond" w:cstheme="minorHAnsi"/>
                <w:color w:val="000000" w:themeColor="text1"/>
                <w:sz w:val="22"/>
                <w:szCs w:val="22"/>
              </w:rPr>
            </w:pPr>
            <w:r>
              <w:rPr>
                <w:rFonts w:eastAsia="Garamond" w:cstheme="minorHAnsi"/>
                <w:color w:val="000000" w:themeColor="text1"/>
                <w:sz w:val="22"/>
                <w:szCs w:val="22"/>
              </w:rPr>
              <w:t xml:space="preserve">  </w:t>
            </w:r>
          </w:p>
          <w:p w14:paraId="357F1D97" w14:textId="1A849950" w:rsidR="005C5A33" w:rsidRPr="001B2C42" w:rsidRDefault="003865E0"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009F0E46">
              <w:rPr>
                <w:rFonts w:eastAsia="Garamond" w:cstheme="minorHAnsi"/>
                <w:color w:val="000000" w:themeColor="text1"/>
                <w:sz w:val="22"/>
                <w:szCs w:val="22"/>
              </w:rPr>
              <w:t>27</w:t>
            </w:r>
            <w:r w:rsidR="005C5A33">
              <w:rPr>
                <w:rFonts w:eastAsia="Garamond" w:cstheme="minorHAnsi"/>
                <w:color w:val="000000" w:themeColor="text1"/>
                <w:sz w:val="22"/>
                <w:szCs w:val="22"/>
              </w:rPr>
              <w:t>/149 (</w:t>
            </w:r>
            <w:r w:rsidR="000020A2">
              <w:rPr>
                <w:rFonts w:eastAsia="Garamond" w:cstheme="minorHAnsi"/>
                <w:color w:val="000000" w:themeColor="text1"/>
                <w:sz w:val="22"/>
                <w:szCs w:val="22"/>
              </w:rPr>
              <w:t>18.1</w:t>
            </w:r>
            <w:r w:rsidR="005C5A33">
              <w:rPr>
                <w:rFonts w:eastAsia="Garamond" w:cstheme="minorHAnsi"/>
                <w:color w:val="000000" w:themeColor="text1"/>
                <w:sz w:val="22"/>
                <w:szCs w:val="22"/>
              </w:rPr>
              <w:t>)</w:t>
            </w:r>
          </w:p>
        </w:tc>
        <w:tc>
          <w:tcPr>
            <w:tcW w:w="1559" w:type="dxa"/>
          </w:tcPr>
          <w:p w14:paraId="689F0172" w14:textId="6BFA62FC" w:rsidR="005C5A33" w:rsidRDefault="003865E0" w:rsidP="008735CC">
            <w:pPr>
              <w:jc w:val="center"/>
              <w:rPr>
                <w:rFonts w:eastAsia="Garamond" w:cstheme="minorHAnsi"/>
                <w:color w:val="000000" w:themeColor="text1"/>
                <w:sz w:val="22"/>
                <w:szCs w:val="22"/>
              </w:rPr>
            </w:pPr>
            <w:r>
              <w:rPr>
                <w:rFonts w:eastAsia="Garamond" w:cstheme="minorHAnsi"/>
                <w:color w:val="000000" w:themeColor="text1"/>
                <w:sz w:val="22"/>
                <w:szCs w:val="22"/>
              </w:rPr>
              <w:t xml:space="preserve"> </w:t>
            </w:r>
            <w:r w:rsidR="00DF35DA">
              <w:rPr>
                <w:rFonts w:eastAsia="Garamond" w:cstheme="minorHAnsi"/>
                <w:color w:val="000000" w:themeColor="text1"/>
                <w:sz w:val="22"/>
                <w:szCs w:val="22"/>
              </w:rPr>
              <w:t>32</w:t>
            </w:r>
            <w:r w:rsidR="005C5A33">
              <w:rPr>
                <w:rFonts w:eastAsia="Garamond" w:cstheme="minorHAnsi"/>
                <w:color w:val="000000" w:themeColor="text1"/>
                <w:sz w:val="22"/>
                <w:szCs w:val="22"/>
              </w:rPr>
              <w:t>/154 (</w:t>
            </w:r>
            <w:r w:rsidR="0065270F">
              <w:rPr>
                <w:rFonts w:eastAsia="Garamond" w:cstheme="minorHAnsi"/>
                <w:color w:val="000000" w:themeColor="text1"/>
                <w:sz w:val="22"/>
                <w:szCs w:val="22"/>
              </w:rPr>
              <w:t>20.8</w:t>
            </w:r>
            <w:r w:rsidR="005C5A33">
              <w:rPr>
                <w:rFonts w:eastAsia="Garamond" w:cstheme="minorHAnsi"/>
                <w:color w:val="000000" w:themeColor="text1"/>
                <w:sz w:val="22"/>
                <w:szCs w:val="22"/>
              </w:rPr>
              <w:t>)</w:t>
            </w:r>
          </w:p>
          <w:p w14:paraId="37075937" w14:textId="77777777" w:rsidR="005C5A33" w:rsidRDefault="005C5A33" w:rsidP="008735CC">
            <w:pPr>
              <w:rPr>
                <w:rFonts w:eastAsia="Garamond" w:cstheme="minorHAnsi"/>
                <w:color w:val="000000" w:themeColor="text1"/>
                <w:sz w:val="22"/>
                <w:szCs w:val="22"/>
              </w:rPr>
            </w:pPr>
          </w:p>
          <w:p w14:paraId="2FF674EA" w14:textId="0FC0433C" w:rsidR="005C5A33" w:rsidRPr="001B2C42" w:rsidRDefault="003865E0" w:rsidP="008735CC">
            <w:pPr>
              <w:rPr>
                <w:rFonts w:cstheme="minorHAnsi"/>
                <w:color w:val="000000" w:themeColor="text1"/>
                <w:sz w:val="22"/>
                <w:szCs w:val="22"/>
              </w:rPr>
            </w:pPr>
            <w:r>
              <w:rPr>
                <w:rFonts w:eastAsia="Garamond" w:cstheme="minorHAnsi"/>
                <w:color w:val="000000" w:themeColor="text1"/>
                <w:sz w:val="22"/>
                <w:szCs w:val="22"/>
              </w:rPr>
              <w:t xml:space="preserve"> </w:t>
            </w:r>
            <w:r w:rsidR="00447130">
              <w:rPr>
                <w:rFonts w:eastAsia="Garamond" w:cstheme="minorHAnsi"/>
                <w:color w:val="000000" w:themeColor="text1"/>
                <w:sz w:val="22"/>
                <w:szCs w:val="22"/>
              </w:rPr>
              <w:t>18</w:t>
            </w:r>
            <w:r w:rsidR="005C5A33">
              <w:rPr>
                <w:rFonts w:eastAsia="Garamond" w:cstheme="minorHAnsi"/>
                <w:color w:val="000000" w:themeColor="text1"/>
                <w:sz w:val="22"/>
                <w:szCs w:val="22"/>
              </w:rPr>
              <w:t>/154 (</w:t>
            </w:r>
            <w:r w:rsidR="00447130">
              <w:rPr>
                <w:rFonts w:eastAsia="Garamond" w:cstheme="minorHAnsi"/>
                <w:color w:val="000000" w:themeColor="text1"/>
                <w:sz w:val="22"/>
                <w:szCs w:val="22"/>
              </w:rPr>
              <w:t>11.7</w:t>
            </w:r>
            <w:r w:rsidR="005C5A33">
              <w:rPr>
                <w:rFonts w:eastAsia="Garamond" w:cstheme="minorHAnsi"/>
                <w:color w:val="000000" w:themeColor="text1"/>
                <w:sz w:val="22"/>
                <w:szCs w:val="22"/>
              </w:rPr>
              <w:t>)</w:t>
            </w:r>
            <w:r w:rsidR="005C5A33" w:rsidRPr="001B2C42">
              <w:rPr>
                <w:rFonts w:cstheme="minorHAnsi"/>
                <w:color w:val="000000" w:themeColor="text1"/>
                <w:sz w:val="22"/>
                <w:szCs w:val="22"/>
                <w:vertAlign w:val="superscript"/>
              </w:rPr>
              <w:t xml:space="preserve"> </w:t>
            </w:r>
          </w:p>
        </w:tc>
        <w:tc>
          <w:tcPr>
            <w:tcW w:w="1560" w:type="dxa"/>
          </w:tcPr>
          <w:p w14:paraId="1CEFF7FF" w14:textId="5693B657" w:rsidR="005C5A33" w:rsidRDefault="003865E0" w:rsidP="008735CC">
            <w:pPr>
              <w:rPr>
                <w:rFonts w:eastAsia="Garamond" w:cstheme="minorHAnsi"/>
                <w:color w:val="000000" w:themeColor="text1"/>
                <w:sz w:val="22"/>
                <w:szCs w:val="22"/>
              </w:rPr>
            </w:pPr>
            <w:r>
              <w:rPr>
                <w:rFonts w:eastAsia="Garamond" w:cstheme="minorHAnsi"/>
                <w:color w:val="000000" w:themeColor="text1"/>
                <w:sz w:val="22"/>
                <w:szCs w:val="22"/>
              </w:rPr>
              <w:t xml:space="preserve">  </w:t>
            </w:r>
            <w:r w:rsidR="00DF35DA">
              <w:rPr>
                <w:rFonts w:eastAsia="Garamond" w:cstheme="minorHAnsi"/>
                <w:color w:val="000000" w:themeColor="text1"/>
                <w:sz w:val="22"/>
                <w:szCs w:val="22"/>
              </w:rPr>
              <w:t>22</w:t>
            </w:r>
            <w:r w:rsidR="005C5A33">
              <w:rPr>
                <w:rFonts w:eastAsia="Garamond" w:cstheme="minorHAnsi"/>
                <w:color w:val="000000" w:themeColor="text1"/>
                <w:sz w:val="22"/>
                <w:szCs w:val="22"/>
              </w:rPr>
              <w:t>/159 (</w:t>
            </w:r>
            <w:r w:rsidR="007A4E43">
              <w:rPr>
                <w:rFonts w:eastAsia="Garamond" w:cstheme="minorHAnsi"/>
                <w:color w:val="000000" w:themeColor="text1"/>
                <w:sz w:val="22"/>
                <w:szCs w:val="22"/>
              </w:rPr>
              <w:t>13.8</w:t>
            </w:r>
            <w:r w:rsidR="005C5A33">
              <w:rPr>
                <w:rFonts w:eastAsia="Garamond" w:cstheme="minorHAnsi"/>
                <w:color w:val="000000" w:themeColor="text1"/>
                <w:sz w:val="22"/>
                <w:szCs w:val="22"/>
              </w:rPr>
              <w:t>)</w:t>
            </w:r>
          </w:p>
          <w:p w14:paraId="3D09B3F3" w14:textId="77777777" w:rsidR="005C5A33" w:rsidRDefault="005C5A33" w:rsidP="008735CC">
            <w:pPr>
              <w:rPr>
                <w:rFonts w:eastAsia="Garamond" w:cstheme="minorHAnsi"/>
                <w:color w:val="000000" w:themeColor="text1"/>
                <w:sz w:val="22"/>
                <w:szCs w:val="22"/>
              </w:rPr>
            </w:pPr>
          </w:p>
          <w:p w14:paraId="3849419A" w14:textId="1F5B03E3" w:rsidR="005C5A33" w:rsidRPr="001B2C42" w:rsidRDefault="003865E0" w:rsidP="008735CC">
            <w:pPr>
              <w:rPr>
                <w:rFonts w:cstheme="minorHAnsi"/>
                <w:color w:val="000000" w:themeColor="text1"/>
                <w:sz w:val="22"/>
                <w:szCs w:val="22"/>
              </w:rPr>
            </w:pPr>
            <w:r>
              <w:rPr>
                <w:rFonts w:eastAsia="Garamond" w:cstheme="minorHAnsi"/>
                <w:color w:val="000000" w:themeColor="text1"/>
                <w:sz w:val="22"/>
                <w:szCs w:val="22"/>
              </w:rPr>
              <w:t xml:space="preserve">  </w:t>
            </w:r>
            <w:r w:rsidR="00447130">
              <w:rPr>
                <w:rFonts w:eastAsia="Garamond" w:cstheme="minorHAnsi"/>
                <w:color w:val="000000" w:themeColor="text1"/>
                <w:sz w:val="22"/>
                <w:szCs w:val="22"/>
              </w:rPr>
              <w:t>14</w:t>
            </w:r>
            <w:r w:rsidR="005C5A33">
              <w:rPr>
                <w:rFonts w:eastAsia="Garamond" w:cstheme="minorHAnsi"/>
                <w:color w:val="000000" w:themeColor="text1"/>
                <w:sz w:val="22"/>
                <w:szCs w:val="22"/>
              </w:rPr>
              <w:t>/159 (</w:t>
            </w:r>
            <w:r w:rsidR="00E867F4">
              <w:rPr>
                <w:rFonts w:eastAsia="Garamond" w:cstheme="minorHAnsi"/>
                <w:color w:val="000000" w:themeColor="text1"/>
                <w:sz w:val="22"/>
                <w:szCs w:val="22"/>
              </w:rPr>
              <w:t>8.8</w:t>
            </w:r>
            <w:r w:rsidR="005C5A33">
              <w:rPr>
                <w:rFonts w:eastAsia="Garamond" w:cstheme="minorHAnsi"/>
                <w:color w:val="000000" w:themeColor="text1"/>
                <w:sz w:val="22"/>
                <w:szCs w:val="22"/>
              </w:rPr>
              <w:t>)</w:t>
            </w:r>
          </w:p>
        </w:tc>
        <w:tc>
          <w:tcPr>
            <w:tcW w:w="1559" w:type="dxa"/>
          </w:tcPr>
          <w:p w14:paraId="6D667FFE" w14:textId="7864352F" w:rsidR="005C5A33" w:rsidRDefault="003865E0" w:rsidP="008735CC">
            <w:pPr>
              <w:rPr>
                <w:rFonts w:eastAsia="Garamond" w:cstheme="minorHAnsi"/>
                <w:sz w:val="22"/>
                <w:szCs w:val="22"/>
              </w:rPr>
            </w:pPr>
            <w:r>
              <w:rPr>
                <w:rFonts w:eastAsia="Garamond" w:cstheme="minorHAnsi"/>
                <w:sz w:val="22"/>
                <w:szCs w:val="22"/>
              </w:rPr>
              <w:t xml:space="preserve">  </w:t>
            </w:r>
            <w:r w:rsidR="007A4E43">
              <w:rPr>
                <w:rFonts w:eastAsia="Garamond" w:cstheme="minorHAnsi"/>
                <w:sz w:val="22"/>
                <w:szCs w:val="22"/>
              </w:rPr>
              <w:t>76</w:t>
            </w:r>
            <w:r w:rsidR="005C5A33">
              <w:rPr>
                <w:rFonts w:eastAsia="Garamond" w:cstheme="minorHAnsi"/>
                <w:sz w:val="22"/>
                <w:szCs w:val="22"/>
              </w:rPr>
              <w:t>/462 (</w:t>
            </w:r>
            <w:r w:rsidR="00387473">
              <w:rPr>
                <w:rFonts w:eastAsia="Garamond" w:cstheme="minorHAnsi"/>
                <w:sz w:val="22"/>
                <w:szCs w:val="22"/>
              </w:rPr>
              <w:t>16.5</w:t>
            </w:r>
            <w:r w:rsidR="005C5A33">
              <w:rPr>
                <w:rFonts w:eastAsia="Garamond" w:cstheme="minorHAnsi"/>
                <w:sz w:val="22"/>
                <w:szCs w:val="22"/>
              </w:rPr>
              <w:t>)</w:t>
            </w:r>
          </w:p>
          <w:p w14:paraId="10492551" w14:textId="77777777" w:rsidR="005C5A33" w:rsidRDefault="005C5A33" w:rsidP="008735CC">
            <w:pPr>
              <w:rPr>
                <w:rFonts w:eastAsia="Garamond" w:cstheme="minorHAnsi"/>
                <w:sz w:val="22"/>
                <w:szCs w:val="22"/>
              </w:rPr>
            </w:pPr>
          </w:p>
          <w:p w14:paraId="61295995" w14:textId="75E77E73" w:rsidR="005C5A33" w:rsidRPr="001B2C42" w:rsidRDefault="003865E0" w:rsidP="008735CC">
            <w:pPr>
              <w:rPr>
                <w:rFonts w:cstheme="minorHAnsi"/>
                <w:sz w:val="22"/>
                <w:szCs w:val="22"/>
              </w:rPr>
            </w:pPr>
            <w:r>
              <w:rPr>
                <w:rFonts w:eastAsia="Garamond" w:cstheme="minorHAnsi"/>
                <w:sz w:val="22"/>
                <w:szCs w:val="22"/>
              </w:rPr>
              <w:t xml:space="preserve">  </w:t>
            </w:r>
            <w:r w:rsidR="009962A8">
              <w:rPr>
                <w:rFonts w:eastAsia="Garamond" w:cstheme="minorHAnsi"/>
                <w:sz w:val="22"/>
                <w:szCs w:val="22"/>
              </w:rPr>
              <w:t>59</w:t>
            </w:r>
            <w:r w:rsidR="005C5A33">
              <w:rPr>
                <w:rFonts w:eastAsia="Garamond" w:cstheme="minorHAnsi"/>
                <w:sz w:val="22"/>
                <w:szCs w:val="22"/>
              </w:rPr>
              <w:t>/462 (</w:t>
            </w:r>
            <w:r w:rsidR="009962A8">
              <w:rPr>
                <w:rFonts w:eastAsia="Garamond" w:cstheme="minorHAnsi"/>
                <w:sz w:val="22"/>
                <w:szCs w:val="22"/>
              </w:rPr>
              <w:t>12.8</w:t>
            </w:r>
            <w:r w:rsidR="005C5A33">
              <w:rPr>
                <w:rFonts w:eastAsia="Garamond" w:cstheme="minorHAnsi"/>
                <w:sz w:val="22"/>
                <w:szCs w:val="22"/>
              </w:rPr>
              <w:t>)</w:t>
            </w:r>
          </w:p>
        </w:tc>
      </w:tr>
      <w:tr w:rsidR="005C5A33" w:rsidRPr="001B2C42" w14:paraId="3476C635" w14:textId="77777777" w:rsidTr="00E92FC5">
        <w:trPr>
          <w:jc w:val="center"/>
        </w:trPr>
        <w:tc>
          <w:tcPr>
            <w:tcW w:w="3112" w:type="dxa"/>
            <w:tcBorders>
              <w:top w:val="single" w:sz="4" w:space="0" w:color="auto"/>
            </w:tcBorders>
          </w:tcPr>
          <w:p w14:paraId="6A962A70" w14:textId="5C6A5160" w:rsidR="005C5A33" w:rsidRPr="001B2C42" w:rsidRDefault="005C5A33" w:rsidP="008735CC">
            <w:pPr>
              <w:spacing w:line="276" w:lineRule="auto"/>
              <w:rPr>
                <w:rFonts w:cstheme="minorHAnsi"/>
                <w:b/>
                <w:bCs/>
                <w:sz w:val="22"/>
                <w:szCs w:val="22"/>
              </w:rPr>
            </w:pPr>
            <w:r>
              <w:rPr>
                <w:rFonts w:cstheme="minorHAnsi"/>
                <w:b/>
                <w:bCs/>
                <w:sz w:val="22"/>
                <w:szCs w:val="22"/>
              </w:rPr>
              <w:t xml:space="preserve">Self-reported as </w:t>
            </w:r>
            <w:r w:rsidR="00424C9A">
              <w:rPr>
                <w:rFonts w:cstheme="minorHAnsi"/>
                <w:b/>
                <w:bCs/>
                <w:sz w:val="22"/>
                <w:szCs w:val="22"/>
              </w:rPr>
              <w:t>abstinent</w:t>
            </w:r>
            <w:r>
              <w:rPr>
                <w:rFonts w:cstheme="minorHAnsi"/>
                <w:b/>
                <w:bCs/>
                <w:sz w:val="22"/>
                <w:szCs w:val="22"/>
              </w:rPr>
              <w:t xml:space="preserve"> </w:t>
            </w:r>
            <w:r w:rsidR="00B934FD">
              <w:rPr>
                <w:rFonts w:cstheme="minorHAnsi"/>
                <w:b/>
                <w:bCs/>
                <w:sz w:val="22"/>
                <w:szCs w:val="22"/>
              </w:rPr>
              <w:t>at 3 months postpartum</w:t>
            </w:r>
            <w:r w:rsidR="007D6195">
              <w:rPr>
                <w:rFonts w:cstheme="minorHAnsi"/>
                <w:b/>
                <w:bCs/>
                <w:sz w:val="22"/>
                <w:szCs w:val="22"/>
              </w:rPr>
              <w:t xml:space="preserve"> and</w:t>
            </w:r>
            <w:r w:rsidR="00B934FD">
              <w:rPr>
                <w:rFonts w:cstheme="minorHAnsi"/>
                <w:b/>
                <w:bCs/>
                <w:sz w:val="22"/>
                <w:szCs w:val="22"/>
              </w:rPr>
              <w:t xml:space="preserve"> </w:t>
            </w:r>
            <w:r w:rsidR="00D21B79">
              <w:rPr>
                <w:rFonts w:cstheme="minorHAnsi"/>
                <w:b/>
                <w:bCs/>
                <w:sz w:val="22"/>
                <w:szCs w:val="22"/>
              </w:rPr>
              <w:t>underwent</w:t>
            </w:r>
            <w:r>
              <w:rPr>
                <w:rFonts w:cstheme="minorHAnsi"/>
                <w:b/>
                <w:bCs/>
                <w:sz w:val="22"/>
                <w:szCs w:val="22"/>
              </w:rPr>
              <w:t xml:space="preserve"> verificatio</w:t>
            </w:r>
            <w:r w:rsidR="00FF4E6F">
              <w:rPr>
                <w:rFonts w:cstheme="minorHAnsi"/>
                <w:b/>
                <w:bCs/>
                <w:sz w:val="22"/>
                <w:szCs w:val="22"/>
              </w:rPr>
              <w:t>n</w:t>
            </w:r>
            <w:r w:rsidR="009C4B23">
              <w:rPr>
                <w:rFonts w:cstheme="minorHAnsi"/>
                <w:b/>
                <w:bCs/>
                <w:sz w:val="22"/>
                <w:szCs w:val="22"/>
              </w:rPr>
              <w:t xml:space="preserve"> </w:t>
            </w:r>
            <w:proofErr w:type="spellStart"/>
            <w:r w:rsidR="009C4B23">
              <w:rPr>
                <w:rFonts w:cstheme="minorHAnsi"/>
                <w:b/>
                <w:bCs/>
                <w:sz w:val="22"/>
                <w:szCs w:val="22"/>
              </w:rPr>
              <w:t>test</w:t>
            </w:r>
            <w:r w:rsidR="002D223D">
              <w:rPr>
                <w:rFonts w:cstheme="minorHAnsi"/>
                <w:b/>
                <w:bCs/>
                <w:sz w:val="22"/>
                <w:szCs w:val="22"/>
                <w:vertAlign w:val="superscript"/>
              </w:rPr>
              <w:t>a</w:t>
            </w:r>
            <w:proofErr w:type="spellEnd"/>
          </w:p>
        </w:tc>
        <w:tc>
          <w:tcPr>
            <w:tcW w:w="1566" w:type="dxa"/>
            <w:tcBorders>
              <w:top w:val="single" w:sz="4" w:space="0" w:color="auto"/>
            </w:tcBorders>
          </w:tcPr>
          <w:p w14:paraId="1DE70AF8" w14:textId="77777777" w:rsidR="005C5A33" w:rsidRPr="001B2C42" w:rsidRDefault="005C5A33" w:rsidP="008735CC">
            <w:pPr>
              <w:jc w:val="center"/>
              <w:rPr>
                <w:rFonts w:cstheme="minorHAnsi"/>
                <w:color w:val="000000" w:themeColor="text1"/>
                <w:sz w:val="22"/>
                <w:szCs w:val="22"/>
              </w:rPr>
            </w:pPr>
          </w:p>
        </w:tc>
        <w:tc>
          <w:tcPr>
            <w:tcW w:w="1559" w:type="dxa"/>
            <w:tcBorders>
              <w:top w:val="single" w:sz="4" w:space="0" w:color="auto"/>
            </w:tcBorders>
          </w:tcPr>
          <w:p w14:paraId="439C7E5F" w14:textId="77777777" w:rsidR="005C5A33" w:rsidRPr="001B2C42" w:rsidRDefault="005C5A33" w:rsidP="008735CC">
            <w:pPr>
              <w:jc w:val="center"/>
              <w:rPr>
                <w:rFonts w:cstheme="minorHAnsi"/>
                <w:color w:val="000000" w:themeColor="text1"/>
                <w:sz w:val="22"/>
                <w:szCs w:val="22"/>
              </w:rPr>
            </w:pPr>
          </w:p>
        </w:tc>
        <w:tc>
          <w:tcPr>
            <w:tcW w:w="1560" w:type="dxa"/>
            <w:tcBorders>
              <w:top w:val="single" w:sz="4" w:space="0" w:color="auto"/>
            </w:tcBorders>
          </w:tcPr>
          <w:p w14:paraId="65A8D7C7" w14:textId="77777777" w:rsidR="005C5A33" w:rsidRPr="001B2C42" w:rsidRDefault="005C5A33" w:rsidP="008735CC">
            <w:pPr>
              <w:jc w:val="center"/>
              <w:rPr>
                <w:rFonts w:cstheme="minorHAnsi"/>
                <w:color w:val="000000" w:themeColor="text1"/>
                <w:sz w:val="22"/>
                <w:szCs w:val="22"/>
              </w:rPr>
            </w:pPr>
          </w:p>
        </w:tc>
        <w:tc>
          <w:tcPr>
            <w:tcW w:w="1559" w:type="dxa"/>
            <w:tcBorders>
              <w:top w:val="single" w:sz="4" w:space="0" w:color="auto"/>
            </w:tcBorders>
          </w:tcPr>
          <w:p w14:paraId="196AE242" w14:textId="77777777" w:rsidR="005C5A33" w:rsidRPr="001B2C42" w:rsidRDefault="005C5A33" w:rsidP="008735CC">
            <w:pPr>
              <w:jc w:val="center"/>
              <w:rPr>
                <w:rFonts w:cstheme="minorHAnsi"/>
                <w:sz w:val="22"/>
                <w:szCs w:val="22"/>
              </w:rPr>
            </w:pPr>
          </w:p>
        </w:tc>
      </w:tr>
      <w:tr w:rsidR="005C5A33" w:rsidRPr="001B2C42" w14:paraId="0A50875D" w14:textId="77777777" w:rsidTr="00E92FC5">
        <w:trPr>
          <w:jc w:val="center"/>
        </w:trPr>
        <w:tc>
          <w:tcPr>
            <w:tcW w:w="3112" w:type="dxa"/>
          </w:tcPr>
          <w:p w14:paraId="4B9EBCFD" w14:textId="77777777" w:rsidR="005C5A33" w:rsidRPr="001B2C42" w:rsidRDefault="005C5A33" w:rsidP="008735CC">
            <w:pPr>
              <w:spacing w:line="276" w:lineRule="auto"/>
              <w:rPr>
                <w:rFonts w:cstheme="minorHAnsi"/>
                <w:sz w:val="22"/>
                <w:szCs w:val="22"/>
              </w:rPr>
            </w:pPr>
            <w:r>
              <w:rPr>
                <w:rFonts w:cstheme="minorHAnsi"/>
                <w:sz w:val="22"/>
                <w:szCs w:val="22"/>
              </w:rPr>
              <w:t>Yes</w:t>
            </w:r>
          </w:p>
        </w:tc>
        <w:tc>
          <w:tcPr>
            <w:tcW w:w="1566" w:type="dxa"/>
          </w:tcPr>
          <w:p w14:paraId="23C518AB" w14:textId="3E9981CA" w:rsidR="005C5A33" w:rsidRPr="001B2C42" w:rsidRDefault="003D16D3" w:rsidP="008735CC">
            <w:pPr>
              <w:rPr>
                <w:rFonts w:cstheme="minorHAnsi"/>
                <w:color w:val="000000" w:themeColor="text1"/>
                <w:sz w:val="22"/>
                <w:szCs w:val="22"/>
              </w:rPr>
            </w:pPr>
            <w:r>
              <w:rPr>
                <w:rFonts w:cstheme="minorHAnsi"/>
                <w:color w:val="000000" w:themeColor="text1"/>
                <w:sz w:val="22"/>
                <w:szCs w:val="22"/>
              </w:rPr>
              <w:t>73</w:t>
            </w:r>
            <w:r w:rsidR="005C5A33">
              <w:rPr>
                <w:rFonts w:cstheme="minorHAnsi"/>
                <w:color w:val="000000" w:themeColor="text1"/>
                <w:sz w:val="22"/>
                <w:szCs w:val="22"/>
              </w:rPr>
              <w:t>/</w:t>
            </w:r>
            <w:r w:rsidR="00F304E0">
              <w:rPr>
                <w:rFonts w:cstheme="minorHAnsi"/>
                <w:color w:val="000000" w:themeColor="text1"/>
                <w:sz w:val="22"/>
                <w:szCs w:val="22"/>
              </w:rPr>
              <w:t>100</w:t>
            </w:r>
            <w:r w:rsidR="005C5A33" w:rsidRPr="001B2C42">
              <w:rPr>
                <w:rFonts w:cstheme="minorHAnsi"/>
                <w:color w:val="000000" w:themeColor="text1"/>
                <w:sz w:val="22"/>
                <w:szCs w:val="22"/>
              </w:rPr>
              <w:t xml:space="preserve"> (</w:t>
            </w:r>
            <w:r w:rsidR="006F40A6">
              <w:rPr>
                <w:rFonts w:cstheme="minorHAnsi"/>
                <w:color w:val="000000" w:themeColor="text1"/>
                <w:sz w:val="22"/>
                <w:szCs w:val="22"/>
              </w:rPr>
              <w:t>73.0</w:t>
            </w:r>
            <w:r w:rsidR="005C5A33" w:rsidRPr="001B2C42">
              <w:rPr>
                <w:rFonts w:cstheme="minorHAnsi"/>
                <w:color w:val="000000" w:themeColor="text1"/>
                <w:sz w:val="22"/>
                <w:szCs w:val="22"/>
              </w:rPr>
              <w:t>)</w:t>
            </w:r>
          </w:p>
        </w:tc>
        <w:tc>
          <w:tcPr>
            <w:tcW w:w="1559" w:type="dxa"/>
          </w:tcPr>
          <w:p w14:paraId="5B501B08" w14:textId="7CA23E9C" w:rsidR="005C5A33" w:rsidRPr="001B2C42" w:rsidRDefault="003D16D3" w:rsidP="008735CC">
            <w:pPr>
              <w:rPr>
                <w:rFonts w:cstheme="minorHAnsi"/>
                <w:color w:val="000000" w:themeColor="text1"/>
                <w:sz w:val="22"/>
                <w:szCs w:val="22"/>
              </w:rPr>
            </w:pPr>
            <w:r>
              <w:rPr>
                <w:rFonts w:cstheme="minorHAnsi"/>
                <w:color w:val="000000" w:themeColor="text1"/>
                <w:sz w:val="22"/>
                <w:szCs w:val="22"/>
              </w:rPr>
              <w:t>81</w:t>
            </w:r>
            <w:r w:rsidR="005C5A33">
              <w:rPr>
                <w:rFonts w:cstheme="minorHAnsi"/>
                <w:color w:val="000000" w:themeColor="text1"/>
                <w:sz w:val="22"/>
                <w:szCs w:val="22"/>
              </w:rPr>
              <w:t>/</w:t>
            </w:r>
            <w:r w:rsidR="00BC703F">
              <w:rPr>
                <w:rFonts w:cstheme="minorHAnsi"/>
                <w:color w:val="000000" w:themeColor="text1"/>
                <w:sz w:val="22"/>
                <w:szCs w:val="22"/>
              </w:rPr>
              <w:t>104</w:t>
            </w:r>
            <w:r w:rsidR="005C5A33">
              <w:rPr>
                <w:rFonts w:cstheme="minorHAnsi"/>
                <w:color w:val="000000" w:themeColor="text1"/>
                <w:sz w:val="22"/>
                <w:szCs w:val="22"/>
              </w:rPr>
              <w:t xml:space="preserve"> </w:t>
            </w:r>
            <w:r w:rsidR="005C5A33" w:rsidRPr="001B2C42">
              <w:rPr>
                <w:rFonts w:cstheme="minorHAnsi"/>
                <w:color w:val="000000" w:themeColor="text1"/>
                <w:sz w:val="22"/>
                <w:szCs w:val="22"/>
              </w:rPr>
              <w:t>(</w:t>
            </w:r>
            <w:r w:rsidR="002E1B9C">
              <w:rPr>
                <w:rFonts w:cstheme="minorHAnsi"/>
                <w:color w:val="000000" w:themeColor="text1"/>
                <w:sz w:val="22"/>
                <w:szCs w:val="22"/>
              </w:rPr>
              <w:t>77.9</w:t>
            </w:r>
            <w:r w:rsidR="005C5A33" w:rsidRPr="001B2C42">
              <w:rPr>
                <w:rFonts w:cstheme="minorHAnsi"/>
                <w:color w:val="000000" w:themeColor="text1"/>
                <w:sz w:val="22"/>
                <w:szCs w:val="22"/>
              </w:rPr>
              <w:t>)</w:t>
            </w:r>
          </w:p>
        </w:tc>
        <w:tc>
          <w:tcPr>
            <w:tcW w:w="1560" w:type="dxa"/>
          </w:tcPr>
          <w:p w14:paraId="2B29E39D" w14:textId="2E96B714" w:rsidR="005C5A33" w:rsidRPr="001B2C42" w:rsidRDefault="003D16D3" w:rsidP="008735CC">
            <w:pPr>
              <w:rPr>
                <w:rFonts w:cstheme="minorHAnsi"/>
                <w:color w:val="000000" w:themeColor="text1"/>
                <w:sz w:val="22"/>
                <w:szCs w:val="22"/>
              </w:rPr>
            </w:pPr>
            <w:r>
              <w:rPr>
                <w:rFonts w:cstheme="minorHAnsi"/>
                <w:sz w:val="22"/>
                <w:szCs w:val="22"/>
              </w:rPr>
              <w:t>92</w:t>
            </w:r>
            <w:r w:rsidR="005C5A33">
              <w:rPr>
                <w:rFonts w:cstheme="minorHAnsi"/>
                <w:sz w:val="22"/>
                <w:szCs w:val="22"/>
              </w:rPr>
              <w:t>/</w:t>
            </w:r>
            <w:r w:rsidR="003C3212">
              <w:rPr>
                <w:rFonts w:cstheme="minorHAnsi"/>
                <w:sz w:val="22"/>
                <w:szCs w:val="22"/>
              </w:rPr>
              <w:t>123</w:t>
            </w:r>
            <w:r w:rsidR="005C5A33">
              <w:rPr>
                <w:rFonts w:cstheme="minorHAnsi"/>
                <w:sz w:val="22"/>
                <w:szCs w:val="22"/>
              </w:rPr>
              <w:t xml:space="preserve"> </w:t>
            </w:r>
            <w:r w:rsidR="005C5A33" w:rsidRPr="001B2C42">
              <w:rPr>
                <w:rFonts w:cstheme="minorHAnsi"/>
                <w:sz w:val="22"/>
                <w:szCs w:val="22"/>
              </w:rPr>
              <w:t>(</w:t>
            </w:r>
            <w:r w:rsidR="002E1B9C">
              <w:rPr>
                <w:rFonts w:cstheme="minorHAnsi"/>
                <w:sz w:val="22"/>
                <w:szCs w:val="22"/>
              </w:rPr>
              <w:t>74.8</w:t>
            </w:r>
            <w:r w:rsidR="005C5A33" w:rsidRPr="001B2C42">
              <w:rPr>
                <w:rFonts w:cstheme="minorHAnsi"/>
                <w:sz w:val="22"/>
                <w:szCs w:val="22"/>
              </w:rPr>
              <w:t>)</w:t>
            </w:r>
          </w:p>
        </w:tc>
        <w:tc>
          <w:tcPr>
            <w:tcW w:w="1559" w:type="dxa"/>
          </w:tcPr>
          <w:p w14:paraId="010DD27C" w14:textId="3468C67F" w:rsidR="005C5A33" w:rsidRPr="001B2C42" w:rsidRDefault="002E1B9C" w:rsidP="008735CC">
            <w:pPr>
              <w:rPr>
                <w:rFonts w:cstheme="minorHAnsi"/>
                <w:sz w:val="22"/>
                <w:szCs w:val="22"/>
              </w:rPr>
            </w:pPr>
            <w:r>
              <w:rPr>
                <w:rFonts w:cstheme="minorHAnsi"/>
                <w:sz w:val="22"/>
                <w:szCs w:val="22"/>
              </w:rPr>
              <w:t>246</w:t>
            </w:r>
            <w:r w:rsidR="005C5A33">
              <w:rPr>
                <w:rFonts w:cstheme="minorHAnsi"/>
                <w:sz w:val="22"/>
                <w:szCs w:val="22"/>
              </w:rPr>
              <w:t>/</w:t>
            </w:r>
            <w:r w:rsidR="003E3F31">
              <w:rPr>
                <w:rFonts w:cstheme="minorHAnsi"/>
                <w:sz w:val="22"/>
                <w:szCs w:val="22"/>
              </w:rPr>
              <w:t>327</w:t>
            </w:r>
            <w:r w:rsidR="005C5A33">
              <w:rPr>
                <w:rFonts w:cstheme="minorHAnsi"/>
                <w:sz w:val="22"/>
                <w:szCs w:val="22"/>
              </w:rPr>
              <w:t xml:space="preserve"> </w:t>
            </w:r>
            <w:r w:rsidR="005C5A33" w:rsidRPr="001B2C42">
              <w:rPr>
                <w:rFonts w:cstheme="minorHAnsi"/>
                <w:sz w:val="22"/>
                <w:szCs w:val="22"/>
              </w:rPr>
              <w:t>(</w:t>
            </w:r>
            <w:r>
              <w:rPr>
                <w:rFonts w:cstheme="minorHAnsi"/>
                <w:sz w:val="22"/>
                <w:szCs w:val="22"/>
              </w:rPr>
              <w:t>75.2</w:t>
            </w:r>
            <w:r w:rsidR="005C5A33" w:rsidRPr="001B2C42">
              <w:rPr>
                <w:rFonts w:cstheme="minorHAnsi"/>
                <w:sz w:val="22"/>
                <w:szCs w:val="22"/>
              </w:rPr>
              <w:t>)</w:t>
            </w:r>
          </w:p>
        </w:tc>
      </w:tr>
      <w:tr w:rsidR="005C5A33" w:rsidRPr="001B2C42" w14:paraId="21135B5C" w14:textId="77777777" w:rsidTr="00E92FC5">
        <w:trPr>
          <w:jc w:val="center"/>
        </w:trPr>
        <w:tc>
          <w:tcPr>
            <w:tcW w:w="3112" w:type="dxa"/>
          </w:tcPr>
          <w:p w14:paraId="4E65A39F" w14:textId="77777777" w:rsidR="005C5A33" w:rsidRPr="001B2C42" w:rsidRDefault="005C5A33" w:rsidP="008735CC">
            <w:pPr>
              <w:spacing w:line="276" w:lineRule="auto"/>
              <w:rPr>
                <w:rFonts w:cstheme="minorHAnsi"/>
                <w:sz w:val="22"/>
                <w:szCs w:val="22"/>
              </w:rPr>
            </w:pPr>
            <w:r>
              <w:rPr>
                <w:rFonts w:cstheme="minorHAnsi"/>
                <w:sz w:val="22"/>
                <w:szCs w:val="22"/>
              </w:rPr>
              <w:t xml:space="preserve">No </w:t>
            </w:r>
            <w:r w:rsidRPr="001B2C42">
              <w:rPr>
                <w:rFonts w:cstheme="minorHAnsi"/>
                <w:sz w:val="22"/>
                <w:szCs w:val="22"/>
              </w:rPr>
              <w:t xml:space="preserve">  </w:t>
            </w:r>
          </w:p>
        </w:tc>
        <w:tc>
          <w:tcPr>
            <w:tcW w:w="1566" w:type="dxa"/>
          </w:tcPr>
          <w:p w14:paraId="2C42EFE1" w14:textId="7D13590C" w:rsidR="005C5A33" w:rsidRPr="001B2C42" w:rsidRDefault="002E1B9C" w:rsidP="008735CC">
            <w:pPr>
              <w:rPr>
                <w:rFonts w:cstheme="minorHAnsi"/>
                <w:color w:val="000000" w:themeColor="text1"/>
                <w:sz w:val="22"/>
                <w:szCs w:val="22"/>
              </w:rPr>
            </w:pPr>
            <w:r>
              <w:rPr>
                <w:rFonts w:cstheme="minorHAnsi"/>
                <w:color w:val="000000" w:themeColor="text1"/>
                <w:sz w:val="22"/>
                <w:szCs w:val="22"/>
              </w:rPr>
              <w:t>27</w:t>
            </w:r>
            <w:r w:rsidR="00646F4F">
              <w:rPr>
                <w:rFonts w:cstheme="minorHAnsi"/>
                <w:color w:val="000000" w:themeColor="text1"/>
                <w:sz w:val="22"/>
                <w:szCs w:val="22"/>
              </w:rPr>
              <w:t>/100</w:t>
            </w:r>
            <w:r w:rsidR="005C5A33" w:rsidRPr="001B2C42">
              <w:rPr>
                <w:rFonts w:cstheme="minorHAnsi"/>
                <w:color w:val="000000" w:themeColor="text1"/>
                <w:sz w:val="22"/>
                <w:szCs w:val="22"/>
              </w:rPr>
              <w:t xml:space="preserve"> (</w:t>
            </w:r>
            <w:r>
              <w:rPr>
                <w:rFonts w:cstheme="minorHAnsi"/>
                <w:color w:val="000000" w:themeColor="text1"/>
                <w:sz w:val="22"/>
                <w:szCs w:val="22"/>
              </w:rPr>
              <w:t>27.0</w:t>
            </w:r>
            <w:r w:rsidR="005C5A33">
              <w:rPr>
                <w:rFonts w:cstheme="minorHAnsi"/>
                <w:color w:val="000000" w:themeColor="text1"/>
                <w:sz w:val="22"/>
                <w:szCs w:val="22"/>
              </w:rPr>
              <w:t>)</w:t>
            </w:r>
          </w:p>
        </w:tc>
        <w:tc>
          <w:tcPr>
            <w:tcW w:w="1559" w:type="dxa"/>
          </w:tcPr>
          <w:p w14:paraId="1EF9561E" w14:textId="773B8F4A" w:rsidR="005C5A33" w:rsidRPr="001B2C42" w:rsidRDefault="002E1B9C" w:rsidP="008735CC">
            <w:pPr>
              <w:rPr>
                <w:rFonts w:cstheme="minorHAnsi"/>
                <w:color w:val="000000" w:themeColor="text1"/>
                <w:sz w:val="22"/>
                <w:szCs w:val="22"/>
              </w:rPr>
            </w:pPr>
            <w:r>
              <w:rPr>
                <w:rFonts w:cstheme="minorHAnsi"/>
                <w:color w:val="000000" w:themeColor="text1"/>
                <w:sz w:val="22"/>
                <w:szCs w:val="22"/>
              </w:rPr>
              <w:t>23</w:t>
            </w:r>
            <w:r w:rsidR="00AD4F9B">
              <w:rPr>
                <w:rFonts w:cstheme="minorHAnsi"/>
                <w:color w:val="000000" w:themeColor="text1"/>
                <w:sz w:val="22"/>
                <w:szCs w:val="22"/>
              </w:rPr>
              <w:t>/104</w:t>
            </w:r>
            <w:r w:rsidR="005C5A33" w:rsidRPr="001B2C42">
              <w:rPr>
                <w:rFonts w:cstheme="minorHAnsi"/>
                <w:color w:val="000000" w:themeColor="text1"/>
                <w:sz w:val="22"/>
                <w:szCs w:val="22"/>
              </w:rPr>
              <w:t xml:space="preserve"> (</w:t>
            </w:r>
            <w:r>
              <w:rPr>
                <w:rFonts w:cstheme="minorHAnsi"/>
                <w:color w:val="000000" w:themeColor="text1"/>
                <w:sz w:val="22"/>
                <w:szCs w:val="22"/>
              </w:rPr>
              <w:t>12.1</w:t>
            </w:r>
            <w:r w:rsidR="005C5A33" w:rsidRPr="001B2C42">
              <w:rPr>
                <w:rFonts w:cstheme="minorHAnsi"/>
                <w:color w:val="000000" w:themeColor="text1"/>
                <w:sz w:val="22"/>
                <w:szCs w:val="22"/>
              </w:rPr>
              <w:t>)</w:t>
            </w:r>
            <w:r w:rsidR="005C5A33" w:rsidRPr="001B2C42">
              <w:rPr>
                <w:rFonts w:cstheme="minorHAnsi"/>
                <w:color w:val="000000" w:themeColor="text1"/>
                <w:sz w:val="22"/>
                <w:szCs w:val="22"/>
                <w:vertAlign w:val="superscript"/>
              </w:rPr>
              <w:t xml:space="preserve"> </w:t>
            </w:r>
          </w:p>
        </w:tc>
        <w:tc>
          <w:tcPr>
            <w:tcW w:w="1560" w:type="dxa"/>
          </w:tcPr>
          <w:p w14:paraId="5E698C65" w14:textId="0AE72AE6" w:rsidR="005C5A33" w:rsidRPr="001B2C42" w:rsidRDefault="002E1B9C" w:rsidP="008735CC">
            <w:pPr>
              <w:rPr>
                <w:rFonts w:cstheme="minorHAnsi"/>
                <w:color w:val="000000" w:themeColor="text1"/>
                <w:sz w:val="22"/>
                <w:szCs w:val="22"/>
              </w:rPr>
            </w:pPr>
            <w:r>
              <w:rPr>
                <w:rFonts w:cstheme="minorHAnsi"/>
                <w:sz w:val="22"/>
                <w:szCs w:val="22"/>
              </w:rPr>
              <w:t>31</w:t>
            </w:r>
            <w:r w:rsidR="00BE7602">
              <w:rPr>
                <w:rFonts w:cstheme="minorHAnsi"/>
                <w:sz w:val="22"/>
                <w:szCs w:val="22"/>
              </w:rPr>
              <w:t>/</w:t>
            </w:r>
            <w:r w:rsidR="00522E48">
              <w:rPr>
                <w:rFonts w:cstheme="minorHAnsi"/>
                <w:sz w:val="22"/>
                <w:szCs w:val="22"/>
              </w:rPr>
              <w:t>123</w:t>
            </w:r>
            <w:r w:rsidR="005C5A33">
              <w:rPr>
                <w:rFonts w:cstheme="minorHAnsi"/>
                <w:sz w:val="22"/>
                <w:szCs w:val="22"/>
              </w:rPr>
              <w:t xml:space="preserve"> </w:t>
            </w:r>
            <w:r w:rsidR="005C5A33" w:rsidRPr="001B2C42">
              <w:rPr>
                <w:rFonts w:cstheme="minorHAnsi"/>
                <w:sz w:val="22"/>
                <w:szCs w:val="22"/>
              </w:rPr>
              <w:t>(</w:t>
            </w:r>
            <w:r>
              <w:rPr>
                <w:rFonts w:cstheme="minorHAnsi"/>
                <w:sz w:val="22"/>
                <w:szCs w:val="22"/>
              </w:rPr>
              <w:t>25.2</w:t>
            </w:r>
            <w:r w:rsidR="005C5A33" w:rsidRPr="001B2C42">
              <w:rPr>
                <w:rFonts w:cstheme="minorHAnsi"/>
                <w:sz w:val="22"/>
                <w:szCs w:val="22"/>
              </w:rPr>
              <w:t>)</w:t>
            </w:r>
          </w:p>
        </w:tc>
        <w:tc>
          <w:tcPr>
            <w:tcW w:w="1559" w:type="dxa"/>
          </w:tcPr>
          <w:p w14:paraId="123BF42F" w14:textId="47C4E768" w:rsidR="005C5A33" w:rsidRPr="001B2C42" w:rsidRDefault="005D4DEC" w:rsidP="008735CC">
            <w:pPr>
              <w:rPr>
                <w:rFonts w:cstheme="minorHAnsi"/>
                <w:sz w:val="22"/>
                <w:szCs w:val="22"/>
              </w:rPr>
            </w:pPr>
            <w:r>
              <w:rPr>
                <w:rFonts w:cstheme="minorHAnsi"/>
                <w:sz w:val="22"/>
                <w:szCs w:val="22"/>
              </w:rPr>
              <w:t xml:space="preserve">  </w:t>
            </w:r>
            <w:r w:rsidR="002E1B9C">
              <w:rPr>
                <w:rFonts w:cstheme="minorHAnsi"/>
                <w:sz w:val="22"/>
                <w:szCs w:val="22"/>
              </w:rPr>
              <w:t>81</w:t>
            </w:r>
            <w:r w:rsidR="0070229A">
              <w:rPr>
                <w:rFonts w:cstheme="minorHAnsi"/>
                <w:sz w:val="22"/>
                <w:szCs w:val="22"/>
              </w:rPr>
              <w:t>/327</w:t>
            </w:r>
            <w:r w:rsidR="005C5A33">
              <w:rPr>
                <w:rFonts w:cstheme="minorHAnsi"/>
                <w:sz w:val="22"/>
                <w:szCs w:val="22"/>
              </w:rPr>
              <w:t xml:space="preserve"> </w:t>
            </w:r>
            <w:r w:rsidR="005C5A33" w:rsidRPr="001B2C42">
              <w:rPr>
                <w:rFonts w:cstheme="minorHAnsi"/>
                <w:sz w:val="22"/>
                <w:szCs w:val="22"/>
              </w:rPr>
              <w:t>(</w:t>
            </w:r>
            <w:r w:rsidR="002E1B9C">
              <w:rPr>
                <w:rFonts w:cstheme="minorHAnsi"/>
                <w:sz w:val="22"/>
                <w:szCs w:val="22"/>
              </w:rPr>
              <w:t>24.8</w:t>
            </w:r>
            <w:r w:rsidR="005C5A33" w:rsidRPr="001B2C42">
              <w:rPr>
                <w:rFonts w:cstheme="minorHAnsi"/>
                <w:sz w:val="22"/>
                <w:szCs w:val="22"/>
              </w:rPr>
              <w:t>)</w:t>
            </w:r>
          </w:p>
        </w:tc>
      </w:tr>
      <w:tr w:rsidR="005C5A33" w:rsidRPr="001B2C42" w14:paraId="4EEABDCF" w14:textId="77777777" w:rsidTr="00E92FC5">
        <w:trPr>
          <w:jc w:val="center"/>
        </w:trPr>
        <w:tc>
          <w:tcPr>
            <w:tcW w:w="3112" w:type="dxa"/>
            <w:tcBorders>
              <w:top w:val="single" w:sz="4" w:space="0" w:color="auto"/>
            </w:tcBorders>
          </w:tcPr>
          <w:p w14:paraId="6F2FA2AA" w14:textId="77777777" w:rsidR="00BF1D97" w:rsidRDefault="005C5A33" w:rsidP="00CA49E0">
            <w:pPr>
              <w:rPr>
                <w:b/>
                <w:bCs/>
                <w:sz w:val="22"/>
                <w:szCs w:val="22"/>
              </w:rPr>
            </w:pPr>
            <w:r>
              <w:rPr>
                <w:b/>
                <w:bCs/>
                <w:sz w:val="22"/>
                <w:szCs w:val="22"/>
              </w:rPr>
              <w:t>Biochemica</w:t>
            </w:r>
            <w:r w:rsidR="00F94AD3">
              <w:rPr>
                <w:b/>
                <w:bCs/>
                <w:sz w:val="22"/>
                <w:szCs w:val="22"/>
              </w:rPr>
              <w:t>l</w:t>
            </w:r>
            <w:r>
              <w:rPr>
                <w:b/>
                <w:bCs/>
                <w:sz w:val="22"/>
                <w:szCs w:val="22"/>
              </w:rPr>
              <w:t xml:space="preserve"> verifi</w:t>
            </w:r>
            <w:r w:rsidR="00F94AD3">
              <w:rPr>
                <w:b/>
                <w:bCs/>
                <w:sz w:val="22"/>
                <w:szCs w:val="22"/>
              </w:rPr>
              <w:t>cation</w:t>
            </w:r>
            <w:r>
              <w:rPr>
                <w:b/>
                <w:bCs/>
                <w:sz w:val="22"/>
                <w:szCs w:val="22"/>
              </w:rPr>
              <w:t xml:space="preserve"> </w:t>
            </w:r>
            <w:r w:rsidR="00B506F6">
              <w:rPr>
                <w:b/>
                <w:bCs/>
                <w:sz w:val="22"/>
                <w:szCs w:val="22"/>
              </w:rPr>
              <w:t xml:space="preserve">at </w:t>
            </w:r>
          </w:p>
          <w:p w14:paraId="0388FC35" w14:textId="42E11AF2" w:rsidR="005C5A33" w:rsidRPr="00206961" w:rsidRDefault="00B506F6" w:rsidP="00CA49E0">
            <w:pPr>
              <w:rPr>
                <w:b/>
                <w:bCs/>
                <w:sz w:val="22"/>
                <w:szCs w:val="22"/>
              </w:rPr>
            </w:pPr>
            <w:r>
              <w:rPr>
                <w:b/>
                <w:bCs/>
                <w:sz w:val="22"/>
                <w:szCs w:val="22"/>
              </w:rPr>
              <w:t>3</w:t>
            </w:r>
            <w:r w:rsidR="00F31AF1">
              <w:rPr>
                <w:b/>
                <w:bCs/>
                <w:sz w:val="22"/>
                <w:szCs w:val="22"/>
              </w:rPr>
              <w:t>-</w:t>
            </w:r>
            <w:r>
              <w:rPr>
                <w:b/>
                <w:bCs/>
                <w:sz w:val="22"/>
                <w:szCs w:val="22"/>
              </w:rPr>
              <w:t>months postpartum</w:t>
            </w:r>
            <w:r w:rsidR="002D223D" w:rsidRPr="00786ACD">
              <w:rPr>
                <w:vertAlign w:val="superscript"/>
              </w:rPr>
              <w:t>††</w:t>
            </w:r>
          </w:p>
        </w:tc>
        <w:tc>
          <w:tcPr>
            <w:tcW w:w="1566" w:type="dxa"/>
            <w:tcBorders>
              <w:top w:val="single" w:sz="4" w:space="0" w:color="auto"/>
            </w:tcBorders>
          </w:tcPr>
          <w:p w14:paraId="39402CC2" w14:textId="77777777" w:rsidR="005C5A33" w:rsidRPr="001B2C42" w:rsidRDefault="005C5A33" w:rsidP="00CA49E0">
            <w:pPr>
              <w:jc w:val="center"/>
              <w:rPr>
                <w:rFonts w:cstheme="minorHAnsi"/>
                <w:sz w:val="22"/>
                <w:szCs w:val="22"/>
              </w:rPr>
            </w:pPr>
          </w:p>
        </w:tc>
        <w:tc>
          <w:tcPr>
            <w:tcW w:w="1559" w:type="dxa"/>
            <w:tcBorders>
              <w:top w:val="single" w:sz="4" w:space="0" w:color="auto"/>
            </w:tcBorders>
          </w:tcPr>
          <w:p w14:paraId="6E01EE75" w14:textId="77777777" w:rsidR="005C5A33" w:rsidRPr="001B2C42" w:rsidRDefault="005C5A33" w:rsidP="00CA49E0">
            <w:pPr>
              <w:jc w:val="center"/>
              <w:rPr>
                <w:rFonts w:cstheme="minorHAnsi"/>
                <w:sz w:val="22"/>
                <w:szCs w:val="22"/>
              </w:rPr>
            </w:pPr>
          </w:p>
        </w:tc>
        <w:tc>
          <w:tcPr>
            <w:tcW w:w="1560" w:type="dxa"/>
            <w:tcBorders>
              <w:top w:val="single" w:sz="4" w:space="0" w:color="auto"/>
            </w:tcBorders>
          </w:tcPr>
          <w:p w14:paraId="5B25F27E" w14:textId="77777777" w:rsidR="005C5A33" w:rsidRPr="001B2C42" w:rsidRDefault="005C5A33" w:rsidP="00CA49E0">
            <w:pPr>
              <w:jc w:val="center"/>
              <w:rPr>
                <w:rFonts w:cstheme="minorHAnsi"/>
                <w:sz w:val="22"/>
                <w:szCs w:val="22"/>
              </w:rPr>
            </w:pPr>
          </w:p>
        </w:tc>
        <w:tc>
          <w:tcPr>
            <w:tcW w:w="1559" w:type="dxa"/>
            <w:tcBorders>
              <w:top w:val="single" w:sz="4" w:space="0" w:color="auto"/>
            </w:tcBorders>
          </w:tcPr>
          <w:p w14:paraId="59D4AC81" w14:textId="77777777" w:rsidR="005C5A33" w:rsidRPr="001B2C42" w:rsidRDefault="005C5A33" w:rsidP="00CA49E0">
            <w:pPr>
              <w:jc w:val="center"/>
              <w:rPr>
                <w:rFonts w:cstheme="minorHAnsi"/>
                <w:sz w:val="22"/>
                <w:szCs w:val="22"/>
              </w:rPr>
            </w:pPr>
          </w:p>
        </w:tc>
      </w:tr>
      <w:tr w:rsidR="005C5A33" w:rsidRPr="001B2C42" w14:paraId="307AF990" w14:textId="77777777" w:rsidTr="00E92FC5">
        <w:trPr>
          <w:jc w:val="center"/>
        </w:trPr>
        <w:tc>
          <w:tcPr>
            <w:tcW w:w="3112" w:type="dxa"/>
            <w:tcBorders>
              <w:bottom w:val="single" w:sz="4" w:space="0" w:color="auto"/>
            </w:tcBorders>
          </w:tcPr>
          <w:p w14:paraId="1E808C16" w14:textId="1C736074" w:rsidR="005C5A33" w:rsidRDefault="00B75407" w:rsidP="00CA49E0">
            <w:pPr>
              <w:rPr>
                <w:rFonts w:cstheme="minorHAnsi"/>
                <w:sz w:val="22"/>
                <w:szCs w:val="22"/>
              </w:rPr>
            </w:pPr>
            <w:r>
              <w:rPr>
                <w:rFonts w:cstheme="minorHAnsi"/>
                <w:sz w:val="22"/>
                <w:szCs w:val="22"/>
              </w:rPr>
              <w:t>Abstinent</w:t>
            </w:r>
          </w:p>
          <w:p w14:paraId="448AF252" w14:textId="7EB7E3D8" w:rsidR="005C5A33" w:rsidRPr="001B2C42" w:rsidRDefault="005C5A33" w:rsidP="00CA49E0">
            <w:pPr>
              <w:rPr>
                <w:rFonts w:cstheme="minorHAnsi"/>
                <w:sz w:val="22"/>
                <w:szCs w:val="22"/>
              </w:rPr>
            </w:pPr>
            <w:r>
              <w:rPr>
                <w:rFonts w:cstheme="minorHAnsi"/>
                <w:sz w:val="22"/>
                <w:szCs w:val="22"/>
              </w:rPr>
              <w:t>Smok</w:t>
            </w:r>
            <w:r w:rsidR="00B75407">
              <w:rPr>
                <w:rFonts w:cstheme="minorHAnsi"/>
                <w:sz w:val="22"/>
                <w:szCs w:val="22"/>
              </w:rPr>
              <w:t>ing</w:t>
            </w:r>
          </w:p>
        </w:tc>
        <w:tc>
          <w:tcPr>
            <w:tcW w:w="1566" w:type="dxa"/>
            <w:tcBorders>
              <w:bottom w:val="single" w:sz="4" w:space="0" w:color="auto"/>
            </w:tcBorders>
          </w:tcPr>
          <w:p w14:paraId="5BABF59A" w14:textId="77777777" w:rsidR="005C5A33" w:rsidRDefault="00503B28" w:rsidP="005D4DEC">
            <w:pPr>
              <w:rPr>
                <w:rFonts w:cstheme="minorHAnsi"/>
                <w:sz w:val="22"/>
                <w:szCs w:val="22"/>
              </w:rPr>
            </w:pPr>
            <w:r>
              <w:rPr>
                <w:rFonts w:cstheme="minorHAnsi"/>
                <w:sz w:val="22"/>
                <w:szCs w:val="22"/>
              </w:rPr>
              <w:t>73</w:t>
            </w:r>
            <w:r w:rsidR="005C5A33">
              <w:rPr>
                <w:rFonts w:cstheme="minorHAnsi"/>
                <w:sz w:val="22"/>
                <w:szCs w:val="22"/>
              </w:rPr>
              <w:t>/149 (</w:t>
            </w:r>
            <w:r w:rsidR="00470A5F">
              <w:rPr>
                <w:rFonts w:cstheme="minorHAnsi"/>
                <w:sz w:val="22"/>
                <w:szCs w:val="22"/>
              </w:rPr>
              <w:t>49.0</w:t>
            </w:r>
            <w:r w:rsidR="005C5A33">
              <w:rPr>
                <w:rFonts w:cstheme="minorHAnsi"/>
                <w:sz w:val="22"/>
                <w:szCs w:val="22"/>
              </w:rPr>
              <w:t>)</w:t>
            </w:r>
          </w:p>
          <w:p w14:paraId="217F14D3" w14:textId="7EC911DB" w:rsidR="00894ABE" w:rsidRPr="001B2C42" w:rsidRDefault="00894ABE" w:rsidP="005D4DEC">
            <w:pPr>
              <w:rPr>
                <w:rFonts w:cstheme="minorHAnsi"/>
                <w:sz w:val="22"/>
                <w:szCs w:val="22"/>
              </w:rPr>
            </w:pPr>
            <w:r>
              <w:rPr>
                <w:rFonts w:cstheme="minorHAnsi"/>
                <w:sz w:val="22"/>
                <w:szCs w:val="22"/>
              </w:rPr>
              <w:t>76/149 (51.0)</w:t>
            </w:r>
          </w:p>
        </w:tc>
        <w:tc>
          <w:tcPr>
            <w:tcW w:w="1559" w:type="dxa"/>
            <w:tcBorders>
              <w:bottom w:val="single" w:sz="4" w:space="0" w:color="auto"/>
            </w:tcBorders>
          </w:tcPr>
          <w:p w14:paraId="022DE6FF" w14:textId="1D1F943A" w:rsidR="005C5A33" w:rsidRDefault="001A2919" w:rsidP="005D4DEC">
            <w:pPr>
              <w:rPr>
                <w:rFonts w:cstheme="minorHAnsi"/>
                <w:color w:val="000000" w:themeColor="text1"/>
                <w:sz w:val="22"/>
                <w:szCs w:val="22"/>
              </w:rPr>
            </w:pPr>
            <w:r>
              <w:rPr>
                <w:rFonts w:cstheme="minorHAnsi"/>
                <w:color w:val="000000" w:themeColor="text1"/>
                <w:sz w:val="22"/>
                <w:szCs w:val="22"/>
              </w:rPr>
              <w:t>81</w:t>
            </w:r>
            <w:r w:rsidR="005C5A33">
              <w:rPr>
                <w:rFonts w:cstheme="minorHAnsi"/>
                <w:color w:val="000000" w:themeColor="text1"/>
                <w:sz w:val="22"/>
                <w:szCs w:val="22"/>
              </w:rPr>
              <w:t>/154</w:t>
            </w:r>
            <w:r w:rsidR="00336FE1">
              <w:rPr>
                <w:rFonts w:cstheme="minorHAnsi"/>
                <w:color w:val="000000" w:themeColor="text1"/>
                <w:sz w:val="22"/>
                <w:szCs w:val="22"/>
              </w:rPr>
              <w:t xml:space="preserve"> </w:t>
            </w:r>
            <w:r w:rsidR="005C5A33">
              <w:rPr>
                <w:rFonts w:cstheme="minorHAnsi"/>
                <w:color w:val="000000" w:themeColor="text1"/>
                <w:sz w:val="22"/>
                <w:szCs w:val="22"/>
              </w:rPr>
              <w:t>(</w:t>
            </w:r>
            <w:r w:rsidR="00470A5F">
              <w:rPr>
                <w:rFonts w:cstheme="minorHAnsi"/>
                <w:color w:val="000000" w:themeColor="text1"/>
                <w:sz w:val="22"/>
                <w:szCs w:val="22"/>
              </w:rPr>
              <w:t>52.6</w:t>
            </w:r>
            <w:r w:rsidR="005C5A33">
              <w:rPr>
                <w:rFonts w:cstheme="minorHAnsi"/>
                <w:color w:val="000000" w:themeColor="text1"/>
                <w:sz w:val="22"/>
                <w:szCs w:val="22"/>
              </w:rPr>
              <w:t>)</w:t>
            </w:r>
          </w:p>
          <w:p w14:paraId="234E9EBF" w14:textId="409A4538" w:rsidR="000D6C76" w:rsidRPr="001B2C42" w:rsidRDefault="000D6C76" w:rsidP="00CA49E0">
            <w:pPr>
              <w:rPr>
                <w:rFonts w:cstheme="minorHAnsi"/>
                <w:sz w:val="22"/>
                <w:szCs w:val="22"/>
              </w:rPr>
            </w:pPr>
            <w:r>
              <w:rPr>
                <w:rFonts w:cstheme="minorHAnsi"/>
                <w:sz w:val="22"/>
                <w:szCs w:val="22"/>
              </w:rPr>
              <w:t>73/154 (57.4)</w:t>
            </w:r>
          </w:p>
        </w:tc>
        <w:tc>
          <w:tcPr>
            <w:tcW w:w="1560" w:type="dxa"/>
            <w:tcBorders>
              <w:bottom w:val="single" w:sz="4" w:space="0" w:color="auto"/>
            </w:tcBorders>
          </w:tcPr>
          <w:p w14:paraId="103285A1" w14:textId="424E4FFD" w:rsidR="005C5A33" w:rsidRDefault="001A2919" w:rsidP="005D4DEC">
            <w:pPr>
              <w:rPr>
                <w:rFonts w:cstheme="minorHAnsi"/>
                <w:sz w:val="22"/>
                <w:szCs w:val="22"/>
              </w:rPr>
            </w:pPr>
            <w:r>
              <w:rPr>
                <w:rFonts w:cstheme="minorHAnsi"/>
                <w:sz w:val="22"/>
                <w:szCs w:val="22"/>
              </w:rPr>
              <w:t>92</w:t>
            </w:r>
            <w:r w:rsidR="005C5A33">
              <w:rPr>
                <w:rFonts w:cstheme="minorHAnsi"/>
                <w:sz w:val="22"/>
                <w:szCs w:val="22"/>
              </w:rPr>
              <w:t>/159(</w:t>
            </w:r>
            <w:r w:rsidR="00CD780E">
              <w:rPr>
                <w:rFonts w:cstheme="minorHAnsi"/>
                <w:sz w:val="22"/>
                <w:szCs w:val="22"/>
              </w:rPr>
              <w:t>57.9</w:t>
            </w:r>
            <w:r w:rsidR="005C5A33">
              <w:rPr>
                <w:rFonts w:cstheme="minorHAnsi"/>
                <w:sz w:val="22"/>
                <w:szCs w:val="22"/>
              </w:rPr>
              <w:t>)</w:t>
            </w:r>
          </w:p>
          <w:p w14:paraId="1A2CD2CA" w14:textId="0B78E464" w:rsidR="000172E5" w:rsidRPr="001B2C42" w:rsidRDefault="000172E5" w:rsidP="005D4DEC">
            <w:pPr>
              <w:rPr>
                <w:rFonts w:cstheme="minorHAnsi"/>
                <w:sz w:val="22"/>
                <w:szCs w:val="22"/>
              </w:rPr>
            </w:pPr>
            <w:r>
              <w:rPr>
                <w:rFonts w:cstheme="minorHAnsi"/>
                <w:sz w:val="22"/>
                <w:szCs w:val="22"/>
              </w:rPr>
              <w:t>67/159 (42.1)</w:t>
            </w:r>
          </w:p>
        </w:tc>
        <w:tc>
          <w:tcPr>
            <w:tcW w:w="1559" w:type="dxa"/>
            <w:tcBorders>
              <w:bottom w:val="single" w:sz="4" w:space="0" w:color="auto"/>
            </w:tcBorders>
          </w:tcPr>
          <w:p w14:paraId="4E15A62E" w14:textId="77777777" w:rsidR="005C5A33" w:rsidRDefault="001A2919" w:rsidP="00CA49E0">
            <w:pPr>
              <w:jc w:val="center"/>
              <w:rPr>
                <w:rFonts w:cstheme="minorHAnsi"/>
                <w:sz w:val="22"/>
                <w:szCs w:val="22"/>
              </w:rPr>
            </w:pPr>
            <w:r>
              <w:rPr>
                <w:rFonts w:cstheme="minorHAnsi"/>
                <w:sz w:val="22"/>
                <w:szCs w:val="22"/>
              </w:rPr>
              <w:t>246</w:t>
            </w:r>
            <w:r w:rsidR="005C5A33">
              <w:rPr>
                <w:rFonts w:cstheme="minorHAnsi"/>
                <w:sz w:val="22"/>
                <w:szCs w:val="22"/>
              </w:rPr>
              <w:t>/462 (</w:t>
            </w:r>
            <w:r w:rsidR="00CD780E">
              <w:rPr>
                <w:rFonts w:cstheme="minorHAnsi"/>
                <w:sz w:val="22"/>
                <w:szCs w:val="22"/>
              </w:rPr>
              <w:t>53.3</w:t>
            </w:r>
            <w:r w:rsidR="005C5A33">
              <w:rPr>
                <w:rFonts w:cstheme="minorHAnsi"/>
                <w:sz w:val="22"/>
                <w:szCs w:val="22"/>
              </w:rPr>
              <w:t>)</w:t>
            </w:r>
          </w:p>
          <w:p w14:paraId="449F5B36" w14:textId="4922DABF" w:rsidR="00FB5C52" w:rsidRPr="001B2C42" w:rsidRDefault="00FB5C52" w:rsidP="00CA49E0">
            <w:pPr>
              <w:rPr>
                <w:rFonts w:cstheme="minorHAnsi"/>
                <w:sz w:val="22"/>
                <w:szCs w:val="22"/>
              </w:rPr>
            </w:pPr>
            <w:r>
              <w:rPr>
                <w:rFonts w:cstheme="minorHAnsi"/>
                <w:sz w:val="22"/>
                <w:szCs w:val="22"/>
              </w:rPr>
              <w:t>216/462</w:t>
            </w:r>
            <w:r w:rsidR="00816D12">
              <w:rPr>
                <w:rFonts w:cstheme="minorHAnsi"/>
                <w:sz w:val="22"/>
                <w:szCs w:val="22"/>
              </w:rPr>
              <w:t xml:space="preserve"> (46.8)</w:t>
            </w:r>
          </w:p>
        </w:tc>
      </w:tr>
      <w:tr w:rsidR="007D2344" w:rsidRPr="001B2C42" w14:paraId="6DF61E08" w14:textId="77777777" w:rsidTr="00E92FC5">
        <w:trPr>
          <w:jc w:val="center"/>
        </w:trPr>
        <w:tc>
          <w:tcPr>
            <w:tcW w:w="3112" w:type="dxa"/>
            <w:tcBorders>
              <w:top w:val="single" w:sz="4" w:space="0" w:color="auto"/>
              <w:bottom w:val="single" w:sz="4" w:space="0" w:color="auto"/>
            </w:tcBorders>
          </w:tcPr>
          <w:p w14:paraId="1FFB221C" w14:textId="2701A47D" w:rsidR="000323CC" w:rsidRPr="000323CC" w:rsidRDefault="007D2344" w:rsidP="00CA49E0">
            <w:pPr>
              <w:rPr>
                <w:rFonts w:cstheme="minorHAnsi"/>
                <w:b/>
                <w:bCs/>
                <w:sz w:val="22"/>
                <w:szCs w:val="22"/>
              </w:rPr>
            </w:pPr>
            <w:r w:rsidRPr="000323CC">
              <w:rPr>
                <w:rFonts w:cstheme="minorHAnsi"/>
                <w:b/>
                <w:bCs/>
                <w:sz w:val="22"/>
                <w:szCs w:val="22"/>
              </w:rPr>
              <w:t xml:space="preserve">Uses </w:t>
            </w:r>
            <w:r w:rsidR="00231929">
              <w:rPr>
                <w:rFonts w:cstheme="minorHAnsi"/>
                <w:b/>
                <w:bCs/>
                <w:sz w:val="22"/>
                <w:szCs w:val="22"/>
              </w:rPr>
              <w:t>NRT</w:t>
            </w:r>
          </w:p>
          <w:p w14:paraId="480226C4" w14:textId="560811FE" w:rsidR="000323CC" w:rsidRDefault="000323CC" w:rsidP="00CA49E0">
            <w:pPr>
              <w:rPr>
                <w:rFonts w:cstheme="minorHAnsi"/>
                <w:sz w:val="22"/>
                <w:szCs w:val="22"/>
              </w:rPr>
            </w:pPr>
            <w:r>
              <w:rPr>
                <w:rFonts w:cstheme="minorHAnsi"/>
                <w:sz w:val="22"/>
                <w:szCs w:val="22"/>
              </w:rPr>
              <w:t>At 3</w:t>
            </w:r>
            <w:r w:rsidR="00B75407">
              <w:rPr>
                <w:rFonts w:cstheme="minorHAnsi"/>
                <w:sz w:val="22"/>
                <w:szCs w:val="22"/>
              </w:rPr>
              <w:t>-</w:t>
            </w:r>
            <w:r>
              <w:rPr>
                <w:rFonts w:cstheme="minorHAnsi"/>
                <w:sz w:val="22"/>
                <w:szCs w:val="22"/>
              </w:rPr>
              <w:t>months postpartum</w:t>
            </w:r>
            <w:r w:rsidR="00BD152C">
              <w:rPr>
                <w:rFonts w:cstheme="minorHAnsi"/>
                <w:sz w:val="22"/>
                <w:szCs w:val="22"/>
              </w:rPr>
              <w:t xml:space="preserve">       </w:t>
            </w:r>
            <w:r w:rsidR="00D51AB3">
              <w:rPr>
                <w:rFonts w:cstheme="minorHAnsi"/>
                <w:sz w:val="22"/>
                <w:szCs w:val="22"/>
              </w:rPr>
              <w:t xml:space="preserve">           </w:t>
            </w:r>
            <w:r w:rsidR="00BD152C">
              <w:rPr>
                <w:rFonts w:cstheme="minorHAnsi"/>
                <w:sz w:val="22"/>
                <w:szCs w:val="22"/>
              </w:rPr>
              <w:t xml:space="preserve">          </w:t>
            </w:r>
          </w:p>
          <w:p w14:paraId="754974F8" w14:textId="4D729264" w:rsidR="007D2344" w:rsidRDefault="000323CC" w:rsidP="00CA49E0">
            <w:pPr>
              <w:rPr>
                <w:rFonts w:cstheme="minorHAnsi"/>
              </w:rPr>
            </w:pPr>
            <w:r>
              <w:rPr>
                <w:rFonts w:cstheme="minorHAnsi"/>
                <w:sz w:val="22"/>
                <w:szCs w:val="22"/>
              </w:rPr>
              <w:t xml:space="preserve">At </w:t>
            </w:r>
            <w:r w:rsidR="00906A30">
              <w:rPr>
                <w:rFonts w:cstheme="minorHAnsi"/>
                <w:sz w:val="22"/>
                <w:szCs w:val="22"/>
              </w:rPr>
              <w:t>one-year</w:t>
            </w:r>
            <w:r>
              <w:rPr>
                <w:rFonts w:cstheme="minorHAnsi"/>
                <w:sz w:val="22"/>
                <w:szCs w:val="22"/>
              </w:rPr>
              <w:t xml:space="preserve"> postpartum</w:t>
            </w:r>
            <w:r w:rsidR="007D2344">
              <w:rPr>
                <w:rFonts w:cstheme="minorHAnsi"/>
                <w:sz w:val="22"/>
                <w:szCs w:val="22"/>
              </w:rPr>
              <w:t xml:space="preserve"> </w:t>
            </w:r>
          </w:p>
        </w:tc>
        <w:tc>
          <w:tcPr>
            <w:tcW w:w="1566" w:type="dxa"/>
            <w:tcBorders>
              <w:top w:val="single" w:sz="4" w:space="0" w:color="auto"/>
              <w:bottom w:val="single" w:sz="4" w:space="0" w:color="auto"/>
            </w:tcBorders>
          </w:tcPr>
          <w:p w14:paraId="1B44F5E9" w14:textId="77777777" w:rsidR="007D2344" w:rsidRPr="00210AF8" w:rsidRDefault="007D2344" w:rsidP="00CA49E0">
            <w:pPr>
              <w:rPr>
                <w:rFonts w:cstheme="minorHAnsi"/>
                <w:sz w:val="22"/>
                <w:szCs w:val="22"/>
              </w:rPr>
            </w:pPr>
          </w:p>
          <w:p w14:paraId="1950195A" w14:textId="40C26B7A" w:rsidR="00CA49E0" w:rsidRPr="00210AF8" w:rsidRDefault="00CA49E0" w:rsidP="00CA49E0">
            <w:pPr>
              <w:rPr>
                <w:rFonts w:cstheme="minorHAnsi"/>
                <w:sz w:val="22"/>
                <w:szCs w:val="22"/>
              </w:rPr>
            </w:pPr>
            <w:r w:rsidRPr="00210AF8">
              <w:rPr>
                <w:rFonts w:cstheme="minorHAnsi"/>
                <w:sz w:val="22"/>
                <w:szCs w:val="22"/>
              </w:rPr>
              <w:t>10/118 (8.5)</w:t>
            </w:r>
            <w:r w:rsidR="008F5562" w:rsidRPr="00210AF8">
              <w:rPr>
                <w:rFonts w:cstheme="minorHAnsi"/>
                <w:sz w:val="22"/>
                <w:szCs w:val="22"/>
              </w:rPr>
              <w:t xml:space="preserve"> </w:t>
            </w:r>
          </w:p>
          <w:p w14:paraId="1E193B6B" w14:textId="553DA861" w:rsidR="00D51AB3" w:rsidRPr="00210AF8" w:rsidRDefault="00202428" w:rsidP="00CA49E0">
            <w:pPr>
              <w:rPr>
                <w:rFonts w:cstheme="minorHAnsi"/>
                <w:sz w:val="22"/>
                <w:szCs w:val="22"/>
              </w:rPr>
            </w:pPr>
            <w:r>
              <w:rPr>
                <w:rFonts w:cstheme="minorHAnsi"/>
                <w:sz w:val="22"/>
                <w:szCs w:val="22"/>
              </w:rPr>
              <w:t xml:space="preserve">  </w:t>
            </w:r>
            <w:r w:rsidR="00DB5CF6" w:rsidRPr="00D02788">
              <w:rPr>
                <w:rFonts w:cstheme="minorHAnsi"/>
                <w:sz w:val="22"/>
                <w:szCs w:val="22"/>
              </w:rPr>
              <w:t>2/78 (2.6)</w:t>
            </w:r>
          </w:p>
        </w:tc>
        <w:tc>
          <w:tcPr>
            <w:tcW w:w="1559" w:type="dxa"/>
            <w:tcBorders>
              <w:top w:val="single" w:sz="4" w:space="0" w:color="auto"/>
              <w:bottom w:val="single" w:sz="4" w:space="0" w:color="auto"/>
            </w:tcBorders>
          </w:tcPr>
          <w:p w14:paraId="6F3607AC" w14:textId="77777777" w:rsidR="007D2344" w:rsidRPr="00210AF8" w:rsidRDefault="007D2344" w:rsidP="00CA49E0">
            <w:pPr>
              <w:jc w:val="center"/>
              <w:rPr>
                <w:rFonts w:cstheme="minorHAnsi"/>
                <w:color w:val="000000" w:themeColor="text1"/>
                <w:sz w:val="22"/>
                <w:szCs w:val="22"/>
              </w:rPr>
            </w:pPr>
          </w:p>
          <w:p w14:paraId="089CE0BA" w14:textId="47538589" w:rsidR="008F5562" w:rsidRDefault="00D7466A" w:rsidP="008F5562">
            <w:pPr>
              <w:rPr>
                <w:rFonts w:cstheme="minorHAnsi"/>
                <w:color w:val="000000" w:themeColor="text1"/>
                <w:sz w:val="22"/>
                <w:szCs w:val="22"/>
              </w:rPr>
            </w:pPr>
            <w:r>
              <w:rPr>
                <w:rFonts w:cstheme="minorHAnsi"/>
                <w:color w:val="000000" w:themeColor="text1"/>
                <w:sz w:val="22"/>
                <w:szCs w:val="22"/>
              </w:rPr>
              <w:t xml:space="preserve"> </w:t>
            </w:r>
            <w:r w:rsidR="005D4DEC">
              <w:rPr>
                <w:rFonts w:cstheme="minorHAnsi"/>
                <w:color w:val="000000" w:themeColor="text1"/>
                <w:sz w:val="22"/>
                <w:szCs w:val="22"/>
              </w:rPr>
              <w:t xml:space="preserve"> </w:t>
            </w:r>
            <w:r w:rsidR="008F5562" w:rsidRPr="00210AF8">
              <w:rPr>
                <w:rFonts w:cstheme="minorHAnsi"/>
                <w:color w:val="000000" w:themeColor="text1"/>
                <w:sz w:val="22"/>
                <w:szCs w:val="22"/>
              </w:rPr>
              <w:t>8/128 (6.3)</w:t>
            </w:r>
            <w:r w:rsidR="00F872A4" w:rsidRPr="00210AF8">
              <w:rPr>
                <w:rFonts w:cstheme="minorHAnsi"/>
                <w:color w:val="000000" w:themeColor="text1"/>
                <w:sz w:val="22"/>
                <w:szCs w:val="22"/>
              </w:rPr>
              <w:t xml:space="preserve"> </w:t>
            </w:r>
          </w:p>
          <w:p w14:paraId="49092BF2" w14:textId="46886BB8" w:rsidR="00DB5CF6" w:rsidRPr="00210AF8" w:rsidRDefault="00202428" w:rsidP="008F5562">
            <w:pPr>
              <w:rPr>
                <w:rFonts w:cstheme="minorHAnsi"/>
                <w:color w:val="000000" w:themeColor="text1"/>
                <w:sz w:val="22"/>
                <w:szCs w:val="22"/>
              </w:rPr>
            </w:pPr>
            <w:r>
              <w:rPr>
                <w:rFonts w:cstheme="minorHAnsi"/>
                <w:color w:val="000000" w:themeColor="text1"/>
                <w:sz w:val="22"/>
                <w:szCs w:val="22"/>
              </w:rPr>
              <w:t xml:space="preserve"> </w:t>
            </w:r>
            <w:r w:rsidR="005D4DEC">
              <w:rPr>
                <w:rFonts w:cstheme="minorHAnsi"/>
                <w:color w:val="000000" w:themeColor="text1"/>
                <w:sz w:val="22"/>
                <w:szCs w:val="22"/>
              </w:rPr>
              <w:t xml:space="preserve"> </w:t>
            </w:r>
            <w:r w:rsidR="00DB5CF6" w:rsidRPr="00D02788">
              <w:rPr>
                <w:rFonts w:cstheme="minorHAnsi"/>
                <w:color w:val="000000" w:themeColor="text1"/>
                <w:sz w:val="22"/>
                <w:szCs w:val="22"/>
              </w:rPr>
              <w:t>4/74 (5.4)</w:t>
            </w:r>
          </w:p>
        </w:tc>
        <w:tc>
          <w:tcPr>
            <w:tcW w:w="1560" w:type="dxa"/>
            <w:tcBorders>
              <w:top w:val="single" w:sz="4" w:space="0" w:color="auto"/>
              <w:bottom w:val="single" w:sz="4" w:space="0" w:color="auto"/>
            </w:tcBorders>
          </w:tcPr>
          <w:p w14:paraId="7F1A01CB" w14:textId="77777777" w:rsidR="007D2344" w:rsidRPr="00210AF8" w:rsidRDefault="007D2344" w:rsidP="00CA49E0">
            <w:pPr>
              <w:jc w:val="center"/>
              <w:rPr>
                <w:rFonts w:cstheme="minorHAnsi"/>
                <w:sz w:val="22"/>
                <w:szCs w:val="22"/>
              </w:rPr>
            </w:pPr>
          </w:p>
          <w:p w14:paraId="5BCDE44B" w14:textId="4DA6CCA7" w:rsidR="00F872A4" w:rsidRDefault="00F872A4" w:rsidP="00F872A4">
            <w:pPr>
              <w:rPr>
                <w:rFonts w:cstheme="minorHAnsi"/>
                <w:sz w:val="22"/>
                <w:szCs w:val="22"/>
              </w:rPr>
            </w:pPr>
            <w:r w:rsidRPr="00210AF8">
              <w:rPr>
                <w:rFonts w:cstheme="minorHAnsi"/>
                <w:sz w:val="22"/>
                <w:szCs w:val="22"/>
              </w:rPr>
              <w:t xml:space="preserve">12/135 (8.9) </w:t>
            </w:r>
          </w:p>
          <w:p w14:paraId="7FE7C5F7" w14:textId="006137EF" w:rsidR="00DB5CF6" w:rsidRPr="00210AF8" w:rsidRDefault="00202428" w:rsidP="00F872A4">
            <w:pPr>
              <w:rPr>
                <w:rFonts w:cstheme="minorHAnsi"/>
                <w:sz w:val="22"/>
                <w:szCs w:val="22"/>
              </w:rPr>
            </w:pPr>
            <w:r>
              <w:rPr>
                <w:rFonts w:cstheme="minorHAnsi"/>
                <w:sz w:val="22"/>
                <w:szCs w:val="22"/>
              </w:rPr>
              <w:t xml:space="preserve">  </w:t>
            </w:r>
            <w:r w:rsidR="00DB5CF6" w:rsidRPr="00D02788">
              <w:rPr>
                <w:rFonts w:cstheme="minorHAnsi"/>
                <w:sz w:val="22"/>
                <w:szCs w:val="22"/>
              </w:rPr>
              <w:t>3/102 (2.9)</w:t>
            </w:r>
          </w:p>
        </w:tc>
        <w:tc>
          <w:tcPr>
            <w:tcW w:w="1559" w:type="dxa"/>
            <w:tcBorders>
              <w:top w:val="single" w:sz="4" w:space="0" w:color="auto"/>
              <w:bottom w:val="single" w:sz="4" w:space="0" w:color="auto"/>
            </w:tcBorders>
          </w:tcPr>
          <w:p w14:paraId="2DECC27A" w14:textId="77777777" w:rsidR="007D2344" w:rsidRPr="00210AF8" w:rsidRDefault="007D2344" w:rsidP="00CA49E0">
            <w:pPr>
              <w:jc w:val="center"/>
              <w:rPr>
                <w:rFonts w:cstheme="minorHAnsi"/>
                <w:sz w:val="22"/>
                <w:szCs w:val="22"/>
              </w:rPr>
            </w:pPr>
          </w:p>
          <w:p w14:paraId="69FACB5F" w14:textId="53BB7687" w:rsidR="00F872A4" w:rsidRDefault="00D7466A" w:rsidP="00D7466A">
            <w:pPr>
              <w:rPr>
                <w:rFonts w:cstheme="minorHAnsi"/>
                <w:sz w:val="22"/>
                <w:szCs w:val="22"/>
              </w:rPr>
            </w:pPr>
            <w:r>
              <w:rPr>
                <w:rFonts w:cstheme="minorHAnsi"/>
                <w:sz w:val="22"/>
                <w:szCs w:val="22"/>
              </w:rPr>
              <w:t xml:space="preserve">  </w:t>
            </w:r>
            <w:r w:rsidR="00210AF8" w:rsidRPr="00210AF8">
              <w:rPr>
                <w:rFonts w:cstheme="minorHAnsi"/>
                <w:sz w:val="22"/>
                <w:szCs w:val="22"/>
              </w:rPr>
              <w:t>30/381 (7.9)</w:t>
            </w:r>
          </w:p>
          <w:p w14:paraId="79A299E0" w14:textId="57F88385" w:rsidR="00DB5CF6" w:rsidRPr="00210AF8" w:rsidRDefault="00202428" w:rsidP="00CA49E0">
            <w:pPr>
              <w:jc w:val="center"/>
              <w:rPr>
                <w:rFonts w:cstheme="minorHAnsi"/>
                <w:sz w:val="22"/>
                <w:szCs w:val="22"/>
              </w:rPr>
            </w:pPr>
            <w:r>
              <w:rPr>
                <w:rFonts w:cstheme="minorHAnsi"/>
                <w:sz w:val="22"/>
                <w:szCs w:val="22"/>
              </w:rPr>
              <w:t xml:space="preserve"> </w:t>
            </w:r>
            <w:r w:rsidR="00DB5CF6" w:rsidRPr="00D02788">
              <w:rPr>
                <w:rFonts w:cstheme="minorHAnsi"/>
                <w:sz w:val="22"/>
                <w:szCs w:val="22"/>
              </w:rPr>
              <w:t>9/254 (3.5)</w:t>
            </w:r>
          </w:p>
        </w:tc>
      </w:tr>
      <w:tr w:rsidR="009419DC" w:rsidRPr="001B2C42" w14:paraId="1BEE855B" w14:textId="77777777" w:rsidTr="00E92FC5">
        <w:trPr>
          <w:jc w:val="center"/>
        </w:trPr>
        <w:tc>
          <w:tcPr>
            <w:tcW w:w="3112" w:type="dxa"/>
            <w:tcBorders>
              <w:bottom w:val="single" w:sz="4" w:space="0" w:color="auto"/>
            </w:tcBorders>
          </w:tcPr>
          <w:p w14:paraId="6F8B41CF" w14:textId="77777777" w:rsidR="009419DC" w:rsidRPr="00D02788" w:rsidRDefault="009419DC" w:rsidP="009419DC">
            <w:pPr>
              <w:rPr>
                <w:rFonts w:cstheme="minorHAnsi"/>
                <w:b/>
                <w:bCs/>
                <w:sz w:val="22"/>
                <w:szCs w:val="22"/>
              </w:rPr>
            </w:pPr>
            <w:r w:rsidRPr="00D02788">
              <w:rPr>
                <w:rFonts w:cstheme="minorHAnsi"/>
                <w:b/>
                <w:bCs/>
                <w:sz w:val="22"/>
                <w:szCs w:val="22"/>
              </w:rPr>
              <w:t>Uses electronic-</w:t>
            </w:r>
            <w:proofErr w:type="gramStart"/>
            <w:r w:rsidRPr="00D02788">
              <w:rPr>
                <w:rFonts w:cstheme="minorHAnsi"/>
                <w:b/>
                <w:bCs/>
                <w:sz w:val="22"/>
                <w:szCs w:val="22"/>
              </w:rPr>
              <w:t>cigarettes</w:t>
            </w:r>
            <w:proofErr w:type="gramEnd"/>
            <w:r w:rsidRPr="00D02788">
              <w:rPr>
                <w:rFonts w:cstheme="minorHAnsi"/>
                <w:b/>
                <w:bCs/>
                <w:sz w:val="22"/>
                <w:szCs w:val="22"/>
              </w:rPr>
              <w:t xml:space="preserve"> </w:t>
            </w:r>
          </w:p>
          <w:p w14:paraId="4C689178" w14:textId="7B9EE6C8" w:rsidR="009419DC" w:rsidRPr="00D02788" w:rsidRDefault="009419DC" w:rsidP="009419DC">
            <w:pPr>
              <w:rPr>
                <w:rFonts w:cstheme="minorHAnsi"/>
                <w:sz w:val="22"/>
                <w:szCs w:val="22"/>
              </w:rPr>
            </w:pPr>
            <w:r w:rsidRPr="00D02788">
              <w:rPr>
                <w:rFonts w:cstheme="minorHAnsi"/>
                <w:sz w:val="22"/>
                <w:szCs w:val="22"/>
              </w:rPr>
              <w:t>At 3</w:t>
            </w:r>
            <w:r w:rsidR="00B75407">
              <w:rPr>
                <w:rFonts w:cstheme="minorHAnsi"/>
                <w:sz w:val="22"/>
                <w:szCs w:val="22"/>
              </w:rPr>
              <w:t>-</w:t>
            </w:r>
            <w:r w:rsidRPr="00D02788">
              <w:rPr>
                <w:rFonts w:cstheme="minorHAnsi"/>
                <w:sz w:val="22"/>
                <w:szCs w:val="22"/>
              </w:rPr>
              <w:t xml:space="preserve">months postpartum                   </w:t>
            </w:r>
          </w:p>
          <w:p w14:paraId="3FC4BC27" w14:textId="68BA07D9" w:rsidR="009419DC" w:rsidRPr="00D02788" w:rsidRDefault="009419DC" w:rsidP="009419DC">
            <w:pPr>
              <w:rPr>
                <w:rFonts w:cstheme="minorHAnsi"/>
                <w:sz w:val="22"/>
                <w:szCs w:val="22"/>
              </w:rPr>
            </w:pPr>
            <w:r w:rsidRPr="00D02788">
              <w:rPr>
                <w:rFonts w:cstheme="minorHAnsi"/>
                <w:sz w:val="22"/>
                <w:szCs w:val="22"/>
              </w:rPr>
              <w:t xml:space="preserve">At </w:t>
            </w:r>
            <w:r w:rsidR="00906A30">
              <w:rPr>
                <w:rFonts w:cstheme="minorHAnsi"/>
                <w:sz w:val="22"/>
                <w:szCs w:val="22"/>
              </w:rPr>
              <w:t>one-year</w:t>
            </w:r>
            <w:r w:rsidRPr="00D02788">
              <w:rPr>
                <w:rFonts w:cstheme="minorHAnsi"/>
                <w:sz w:val="22"/>
                <w:szCs w:val="22"/>
              </w:rPr>
              <w:t xml:space="preserve"> postpartum</w:t>
            </w:r>
          </w:p>
        </w:tc>
        <w:tc>
          <w:tcPr>
            <w:tcW w:w="1566" w:type="dxa"/>
            <w:tcBorders>
              <w:bottom w:val="single" w:sz="4" w:space="0" w:color="auto"/>
            </w:tcBorders>
          </w:tcPr>
          <w:p w14:paraId="75FA71DD" w14:textId="77777777" w:rsidR="00536D2F" w:rsidRDefault="00536D2F" w:rsidP="009419DC">
            <w:pPr>
              <w:rPr>
                <w:rFonts w:cstheme="minorHAnsi"/>
                <w:sz w:val="22"/>
                <w:szCs w:val="22"/>
              </w:rPr>
            </w:pPr>
          </w:p>
          <w:p w14:paraId="79730319" w14:textId="6A1D029F" w:rsidR="009419DC" w:rsidRPr="00D02788" w:rsidRDefault="0008300B" w:rsidP="009419DC">
            <w:pPr>
              <w:rPr>
                <w:rFonts w:cstheme="minorHAnsi"/>
                <w:sz w:val="22"/>
                <w:szCs w:val="22"/>
              </w:rPr>
            </w:pPr>
            <w:r>
              <w:rPr>
                <w:rFonts w:cstheme="minorHAnsi"/>
                <w:sz w:val="22"/>
                <w:szCs w:val="22"/>
              </w:rPr>
              <w:t>25</w:t>
            </w:r>
            <w:r w:rsidR="009419DC" w:rsidRPr="00210AF8">
              <w:rPr>
                <w:rFonts w:cstheme="minorHAnsi"/>
                <w:sz w:val="22"/>
                <w:szCs w:val="22"/>
              </w:rPr>
              <w:t>/118 (</w:t>
            </w:r>
            <w:r>
              <w:rPr>
                <w:rFonts w:cstheme="minorHAnsi"/>
                <w:sz w:val="22"/>
                <w:szCs w:val="22"/>
              </w:rPr>
              <w:t>21.2</w:t>
            </w:r>
            <w:r w:rsidR="009419DC" w:rsidRPr="00210AF8">
              <w:rPr>
                <w:rFonts w:cstheme="minorHAnsi"/>
                <w:sz w:val="22"/>
                <w:szCs w:val="22"/>
              </w:rPr>
              <w:t>)</w:t>
            </w:r>
            <w:r w:rsidR="00E2030B">
              <w:rPr>
                <w:rFonts w:cstheme="minorHAnsi"/>
                <w:sz w:val="22"/>
                <w:szCs w:val="22"/>
              </w:rPr>
              <w:t xml:space="preserve"> </w:t>
            </w:r>
            <w:r w:rsidR="009419DC" w:rsidRPr="00D02788">
              <w:rPr>
                <w:rFonts w:cstheme="minorHAnsi"/>
                <w:sz w:val="22"/>
                <w:szCs w:val="22"/>
              </w:rPr>
              <w:t>2</w:t>
            </w:r>
            <w:r w:rsidR="00E2030B">
              <w:rPr>
                <w:rFonts w:cstheme="minorHAnsi"/>
                <w:sz w:val="22"/>
                <w:szCs w:val="22"/>
              </w:rPr>
              <w:t>0</w:t>
            </w:r>
            <w:r w:rsidR="009419DC" w:rsidRPr="00D02788">
              <w:rPr>
                <w:rFonts w:cstheme="minorHAnsi"/>
                <w:sz w:val="22"/>
                <w:szCs w:val="22"/>
              </w:rPr>
              <w:t>/78 (</w:t>
            </w:r>
            <w:r w:rsidR="00AC3AFE">
              <w:rPr>
                <w:rFonts w:cstheme="minorHAnsi"/>
                <w:sz w:val="22"/>
                <w:szCs w:val="22"/>
              </w:rPr>
              <w:t>25.6</w:t>
            </w:r>
            <w:r w:rsidR="009419DC" w:rsidRPr="00D02788">
              <w:rPr>
                <w:rFonts w:cstheme="minorHAnsi"/>
                <w:sz w:val="22"/>
                <w:szCs w:val="22"/>
              </w:rPr>
              <w:t>)</w:t>
            </w:r>
          </w:p>
        </w:tc>
        <w:tc>
          <w:tcPr>
            <w:tcW w:w="1559" w:type="dxa"/>
            <w:tcBorders>
              <w:bottom w:val="single" w:sz="4" w:space="0" w:color="auto"/>
            </w:tcBorders>
          </w:tcPr>
          <w:p w14:paraId="71AB605E" w14:textId="77777777" w:rsidR="009419DC" w:rsidRPr="00210AF8" w:rsidRDefault="009419DC" w:rsidP="009419DC">
            <w:pPr>
              <w:jc w:val="center"/>
              <w:rPr>
                <w:rFonts w:cstheme="minorHAnsi"/>
                <w:color w:val="000000" w:themeColor="text1"/>
                <w:sz w:val="22"/>
                <w:szCs w:val="22"/>
              </w:rPr>
            </w:pPr>
          </w:p>
          <w:p w14:paraId="5F198710" w14:textId="39F3B5A9" w:rsidR="009419DC" w:rsidRDefault="0008300B" w:rsidP="009419DC">
            <w:pPr>
              <w:rPr>
                <w:rFonts w:cstheme="minorHAnsi"/>
                <w:color w:val="000000" w:themeColor="text1"/>
                <w:sz w:val="22"/>
                <w:szCs w:val="22"/>
              </w:rPr>
            </w:pPr>
            <w:r>
              <w:rPr>
                <w:rFonts w:cstheme="minorHAnsi"/>
                <w:color w:val="000000" w:themeColor="text1"/>
                <w:sz w:val="22"/>
                <w:szCs w:val="22"/>
              </w:rPr>
              <w:t>36</w:t>
            </w:r>
            <w:r w:rsidR="009419DC" w:rsidRPr="00210AF8">
              <w:rPr>
                <w:rFonts w:cstheme="minorHAnsi"/>
                <w:color w:val="000000" w:themeColor="text1"/>
                <w:sz w:val="22"/>
                <w:szCs w:val="22"/>
              </w:rPr>
              <w:t>/128 (</w:t>
            </w:r>
            <w:r>
              <w:rPr>
                <w:rFonts w:cstheme="minorHAnsi"/>
                <w:color w:val="000000" w:themeColor="text1"/>
                <w:sz w:val="22"/>
                <w:szCs w:val="22"/>
              </w:rPr>
              <w:t>28.1</w:t>
            </w:r>
            <w:r w:rsidR="009419DC" w:rsidRPr="00210AF8">
              <w:rPr>
                <w:rFonts w:cstheme="minorHAnsi"/>
                <w:color w:val="000000" w:themeColor="text1"/>
                <w:sz w:val="22"/>
                <w:szCs w:val="22"/>
              </w:rPr>
              <w:t xml:space="preserve">) </w:t>
            </w:r>
          </w:p>
          <w:p w14:paraId="4C4ADB9B" w14:textId="4D91F9AD" w:rsidR="009419DC" w:rsidRPr="00D02788" w:rsidRDefault="00AC3AFE" w:rsidP="009419DC">
            <w:pPr>
              <w:rPr>
                <w:rFonts w:cstheme="minorHAnsi"/>
                <w:color w:val="000000" w:themeColor="text1"/>
                <w:sz w:val="22"/>
                <w:szCs w:val="22"/>
              </w:rPr>
            </w:pPr>
            <w:r>
              <w:rPr>
                <w:rFonts w:cstheme="minorHAnsi"/>
                <w:color w:val="000000" w:themeColor="text1"/>
                <w:sz w:val="22"/>
                <w:szCs w:val="22"/>
              </w:rPr>
              <w:t>30</w:t>
            </w:r>
            <w:r w:rsidR="009419DC" w:rsidRPr="00D02788">
              <w:rPr>
                <w:rFonts w:cstheme="minorHAnsi"/>
                <w:color w:val="000000" w:themeColor="text1"/>
                <w:sz w:val="22"/>
                <w:szCs w:val="22"/>
              </w:rPr>
              <w:t>/74 (</w:t>
            </w:r>
            <w:r>
              <w:rPr>
                <w:rFonts w:cstheme="minorHAnsi"/>
                <w:color w:val="000000" w:themeColor="text1"/>
                <w:sz w:val="22"/>
                <w:szCs w:val="22"/>
              </w:rPr>
              <w:t>40.5</w:t>
            </w:r>
            <w:r w:rsidR="009419DC" w:rsidRPr="00D02788">
              <w:rPr>
                <w:rFonts w:cstheme="minorHAnsi"/>
                <w:color w:val="000000" w:themeColor="text1"/>
                <w:sz w:val="22"/>
                <w:szCs w:val="22"/>
              </w:rPr>
              <w:t>)</w:t>
            </w:r>
          </w:p>
        </w:tc>
        <w:tc>
          <w:tcPr>
            <w:tcW w:w="1560" w:type="dxa"/>
            <w:tcBorders>
              <w:bottom w:val="single" w:sz="4" w:space="0" w:color="auto"/>
            </w:tcBorders>
          </w:tcPr>
          <w:p w14:paraId="731B33AB" w14:textId="77777777" w:rsidR="009419DC" w:rsidRPr="00210AF8" w:rsidRDefault="009419DC" w:rsidP="009419DC">
            <w:pPr>
              <w:jc w:val="center"/>
              <w:rPr>
                <w:rFonts w:cstheme="minorHAnsi"/>
                <w:sz w:val="22"/>
                <w:szCs w:val="22"/>
              </w:rPr>
            </w:pPr>
          </w:p>
          <w:p w14:paraId="3525B570" w14:textId="7F0F7C02" w:rsidR="009419DC" w:rsidRDefault="00004F7E" w:rsidP="009419DC">
            <w:pPr>
              <w:rPr>
                <w:rFonts w:cstheme="minorHAnsi"/>
                <w:sz w:val="22"/>
                <w:szCs w:val="22"/>
              </w:rPr>
            </w:pPr>
            <w:r>
              <w:rPr>
                <w:rFonts w:cstheme="minorHAnsi"/>
                <w:sz w:val="22"/>
                <w:szCs w:val="22"/>
              </w:rPr>
              <w:t>39</w:t>
            </w:r>
            <w:r w:rsidR="009419DC" w:rsidRPr="00210AF8">
              <w:rPr>
                <w:rFonts w:cstheme="minorHAnsi"/>
                <w:sz w:val="22"/>
                <w:szCs w:val="22"/>
              </w:rPr>
              <w:t>/135 (</w:t>
            </w:r>
            <w:r>
              <w:rPr>
                <w:rFonts w:cstheme="minorHAnsi"/>
                <w:sz w:val="22"/>
                <w:szCs w:val="22"/>
              </w:rPr>
              <w:t>28.9</w:t>
            </w:r>
            <w:r w:rsidR="009419DC" w:rsidRPr="00210AF8">
              <w:rPr>
                <w:rFonts w:cstheme="minorHAnsi"/>
                <w:sz w:val="22"/>
                <w:szCs w:val="22"/>
              </w:rPr>
              <w:t xml:space="preserve">) </w:t>
            </w:r>
          </w:p>
          <w:p w14:paraId="6ED79728" w14:textId="1B5333B2" w:rsidR="009419DC" w:rsidRPr="00D02788" w:rsidRDefault="009419DC" w:rsidP="009419DC">
            <w:pPr>
              <w:rPr>
                <w:rFonts w:cstheme="minorHAnsi"/>
                <w:sz w:val="22"/>
                <w:szCs w:val="22"/>
              </w:rPr>
            </w:pPr>
            <w:r w:rsidRPr="00D02788">
              <w:rPr>
                <w:rFonts w:cstheme="minorHAnsi"/>
                <w:sz w:val="22"/>
                <w:szCs w:val="22"/>
              </w:rPr>
              <w:t>3</w:t>
            </w:r>
            <w:r w:rsidR="00290210">
              <w:rPr>
                <w:rFonts w:cstheme="minorHAnsi"/>
                <w:sz w:val="22"/>
                <w:szCs w:val="22"/>
              </w:rPr>
              <w:t>1</w:t>
            </w:r>
            <w:r w:rsidRPr="00D02788">
              <w:rPr>
                <w:rFonts w:cstheme="minorHAnsi"/>
                <w:sz w:val="22"/>
                <w:szCs w:val="22"/>
              </w:rPr>
              <w:t>/102 (</w:t>
            </w:r>
            <w:r w:rsidR="00290210">
              <w:rPr>
                <w:rFonts w:cstheme="minorHAnsi"/>
                <w:sz w:val="22"/>
                <w:szCs w:val="22"/>
              </w:rPr>
              <w:t>30.4</w:t>
            </w:r>
            <w:r w:rsidRPr="00D02788">
              <w:rPr>
                <w:rFonts w:cstheme="minorHAnsi"/>
                <w:sz w:val="22"/>
                <w:szCs w:val="22"/>
              </w:rPr>
              <w:t>)</w:t>
            </w:r>
          </w:p>
        </w:tc>
        <w:tc>
          <w:tcPr>
            <w:tcW w:w="1559" w:type="dxa"/>
            <w:tcBorders>
              <w:bottom w:val="single" w:sz="4" w:space="0" w:color="auto"/>
            </w:tcBorders>
          </w:tcPr>
          <w:p w14:paraId="72EE7499" w14:textId="77777777" w:rsidR="009419DC" w:rsidRPr="00210AF8" w:rsidRDefault="009419DC" w:rsidP="009419DC">
            <w:pPr>
              <w:jc w:val="center"/>
              <w:rPr>
                <w:rFonts w:cstheme="minorHAnsi"/>
                <w:sz w:val="22"/>
                <w:szCs w:val="22"/>
              </w:rPr>
            </w:pPr>
          </w:p>
          <w:p w14:paraId="1EED4F99" w14:textId="49A49EA8" w:rsidR="009419DC" w:rsidRDefault="00004F7E" w:rsidP="009419DC">
            <w:pPr>
              <w:rPr>
                <w:rFonts w:cstheme="minorHAnsi"/>
                <w:sz w:val="22"/>
                <w:szCs w:val="22"/>
              </w:rPr>
            </w:pPr>
            <w:r>
              <w:rPr>
                <w:rFonts w:cstheme="minorHAnsi"/>
                <w:sz w:val="22"/>
                <w:szCs w:val="22"/>
              </w:rPr>
              <w:t>100</w:t>
            </w:r>
            <w:r w:rsidR="009419DC" w:rsidRPr="00210AF8">
              <w:rPr>
                <w:rFonts w:cstheme="minorHAnsi"/>
                <w:sz w:val="22"/>
                <w:szCs w:val="22"/>
              </w:rPr>
              <w:t>/381</w:t>
            </w:r>
            <w:r>
              <w:rPr>
                <w:rFonts w:cstheme="minorHAnsi"/>
                <w:sz w:val="22"/>
                <w:szCs w:val="22"/>
              </w:rPr>
              <w:t xml:space="preserve"> </w:t>
            </w:r>
            <w:r w:rsidR="009419DC" w:rsidRPr="00210AF8">
              <w:rPr>
                <w:rFonts w:cstheme="minorHAnsi"/>
                <w:sz w:val="22"/>
                <w:szCs w:val="22"/>
              </w:rPr>
              <w:t>(</w:t>
            </w:r>
            <w:r>
              <w:rPr>
                <w:rFonts w:cstheme="minorHAnsi"/>
                <w:sz w:val="22"/>
                <w:szCs w:val="22"/>
              </w:rPr>
              <w:t>26.2</w:t>
            </w:r>
            <w:r w:rsidR="009419DC" w:rsidRPr="00210AF8">
              <w:rPr>
                <w:rFonts w:cstheme="minorHAnsi"/>
                <w:sz w:val="22"/>
                <w:szCs w:val="22"/>
              </w:rPr>
              <w:t>)</w:t>
            </w:r>
          </w:p>
          <w:p w14:paraId="5FCECF2B" w14:textId="4CEB0281" w:rsidR="009419DC" w:rsidRPr="00D02788" w:rsidRDefault="009419DC" w:rsidP="009419DC">
            <w:pPr>
              <w:rPr>
                <w:rFonts w:cstheme="minorHAnsi"/>
                <w:sz w:val="22"/>
                <w:szCs w:val="22"/>
              </w:rPr>
            </w:pPr>
            <w:r>
              <w:rPr>
                <w:rFonts w:cstheme="minorHAnsi"/>
                <w:sz w:val="22"/>
                <w:szCs w:val="22"/>
              </w:rPr>
              <w:t xml:space="preserve"> </w:t>
            </w:r>
            <w:r w:rsidR="003865E0">
              <w:rPr>
                <w:rFonts w:cstheme="minorHAnsi"/>
                <w:sz w:val="22"/>
                <w:szCs w:val="22"/>
              </w:rPr>
              <w:t xml:space="preserve"> </w:t>
            </w:r>
            <w:r w:rsidR="00290210">
              <w:rPr>
                <w:rFonts w:cstheme="minorHAnsi"/>
                <w:sz w:val="22"/>
                <w:szCs w:val="22"/>
              </w:rPr>
              <w:t>81</w:t>
            </w:r>
            <w:r w:rsidRPr="00D02788">
              <w:rPr>
                <w:rFonts w:cstheme="minorHAnsi"/>
                <w:sz w:val="22"/>
                <w:szCs w:val="22"/>
              </w:rPr>
              <w:t>/254 (</w:t>
            </w:r>
            <w:r w:rsidR="004E1C93">
              <w:rPr>
                <w:rFonts w:cstheme="minorHAnsi"/>
                <w:sz w:val="22"/>
                <w:szCs w:val="22"/>
              </w:rPr>
              <w:t>31.9</w:t>
            </w:r>
            <w:r w:rsidRPr="00D02788">
              <w:rPr>
                <w:rFonts w:cstheme="minorHAnsi"/>
                <w:sz w:val="22"/>
                <w:szCs w:val="22"/>
              </w:rPr>
              <w:t>)</w:t>
            </w:r>
          </w:p>
        </w:tc>
      </w:tr>
      <w:tr w:rsidR="00320594" w:rsidRPr="001B2C42" w14:paraId="69B5650D" w14:textId="77777777" w:rsidTr="00E92FC5">
        <w:trPr>
          <w:jc w:val="center"/>
        </w:trPr>
        <w:tc>
          <w:tcPr>
            <w:tcW w:w="3112" w:type="dxa"/>
            <w:tcBorders>
              <w:bottom w:val="single" w:sz="4" w:space="0" w:color="auto"/>
            </w:tcBorders>
          </w:tcPr>
          <w:p w14:paraId="39963461" w14:textId="77777777" w:rsidR="00320594" w:rsidRPr="001A0194" w:rsidRDefault="00320594" w:rsidP="00320594">
            <w:pPr>
              <w:rPr>
                <w:rFonts w:cstheme="minorHAnsi"/>
                <w:b/>
                <w:bCs/>
                <w:sz w:val="22"/>
                <w:szCs w:val="22"/>
              </w:rPr>
            </w:pPr>
            <w:r w:rsidRPr="001A0194">
              <w:rPr>
                <w:rFonts w:cstheme="minorHAnsi"/>
                <w:b/>
                <w:bCs/>
                <w:sz w:val="22"/>
                <w:szCs w:val="22"/>
              </w:rPr>
              <w:t>Uses heat-not-</w:t>
            </w:r>
            <w:proofErr w:type="gramStart"/>
            <w:r w:rsidRPr="001A0194">
              <w:rPr>
                <w:rFonts w:cstheme="minorHAnsi"/>
                <w:b/>
                <w:bCs/>
                <w:sz w:val="22"/>
                <w:szCs w:val="22"/>
              </w:rPr>
              <w:t>burn</w:t>
            </w:r>
            <w:proofErr w:type="gramEnd"/>
            <w:r w:rsidRPr="001A0194">
              <w:rPr>
                <w:rFonts w:cstheme="minorHAnsi"/>
                <w:b/>
                <w:bCs/>
                <w:sz w:val="22"/>
                <w:szCs w:val="22"/>
              </w:rPr>
              <w:t xml:space="preserve"> </w:t>
            </w:r>
          </w:p>
          <w:p w14:paraId="52644042" w14:textId="45EEF3E8" w:rsidR="00320594" w:rsidRDefault="00320594" w:rsidP="00320594">
            <w:pPr>
              <w:rPr>
                <w:rFonts w:cstheme="minorHAnsi"/>
                <w:sz w:val="22"/>
                <w:szCs w:val="22"/>
              </w:rPr>
            </w:pPr>
            <w:r>
              <w:rPr>
                <w:rFonts w:cstheme="minorHAnsi"/>
                <w:sz w:val="22"/>
                <w:szCs w:val="22"/>
              </w:rPr>
              <w:t>At 3</w:t>
            </w:r>
            <w:r w:rsidR="00B75407">
              <w:rPr>
                <w:rFonts w:cstheme="minorHAnsi"/>
                <w:sz w:val="22"/>
                <w:szCs w:val="22"/>
              </w:rPr>
              <w:t>-</w:t>
            </w:r>
            <w:r>
              <w:rPr>
                <w:rFonts w:cstheme="minorHAnsi"/>
                <w:sz w:val="22"/>
                <w:szCs w:val="22"/>
              </w:rPr>
              <w:t>months postpartum</w:t>
            </w:r>
          </w:p>
          <w:p w14:paraId="58291C03" w14:textId="70B7E7FA" w:rsidR="00320594" w:rsidRPr="001B2C42" w:rsidRDefault="00320594" w:rsidP="00320594">
            <w:pPr>
              <w:rPr>
                <w:rFonts w:cstheme="minorHAnsi"/>
              </w:rPr>
            </w:pPr>
            <w:r>
              <w:rPr>
                <w:rFonts w:cstheme="minorHAnsi"/>
                <w:sz w:val="22"/>
                <w:szCs w:val="22"/>
              </w:rPr>
              <w:t xml:space="preserve">At </w:t>
            </w:r>
            <w:r w:rsidR="00906A30">
              <w:rPr>
                <w:rFonts w:cstheme="minorHAnsi"/>
                <w:sz w:val="22"/>
                <w:szCs w:val="22"/>
              </w:rPr>
              <w:t>one-year</w:t>
            </w:r>
            <w:r>
              <w:rPr>
                <w:rFonts w:cstheme="minorHAnsi"/>
                <w:sz w:val="22"/>
                <w:szCs w:val="22"/>
              </w:rPr>
              <w:t xml:space="preserve"> postpartum</w:t>
            </w:r>
          </w:p>
        </w:tc>
        <w:tc>
          <w:tcPr>
            <w:tcW w:w="1566" w:type="dxa"/>
            <w:tcBorders>
              <w:bottom w:val="single" w:sz="4" w:space="0" w:color="auto"/>
            </w:tcBorders>
          </w:tcPr>
          <w:p w14:paraId="1B5069FE" w14:textId="77777777" w:rsidR="00320594" w:rsidRPr="00210AF8" w:rsidRDefault="00320594" w:rsidP="00320594">
            <w:pPr>
              <w:rPr>
                <w:rFonts w:cstheme="minorHAnsi"/>
                <w:sz w:val="22"/>
                <w:szCs w:val="22"/>
              </w:rPr>
            </w:pPr>
          </w:p>
          <w:p w14:paraId="64034271" w14:textId="44337C5E" w:rsidR="003867C8" w:rsidRDefault="0021773A" w:rsidP="003867C8">
            <w:pPr>
              <w:rPr>
                <w:rFonts w:cstheme="minorHAnsi"/>
                <w:sz w:val="22"/>
                <w:szCs w:val="22"/>
              </w:rPr>
            </w:pPr>
            <w:r>
              <w:rPr>
                <w:rFonts w:cstheme="minorHAnsi"/>
                <w:sz w:val="22"/>
                <w:szCs w:val="22"/>
              </w:rPr>
              <w:t xml:space="preserve">  </w:t>
            </w:r>
            <w:r w:rsidR="003867C8">
              <w:rPr>
                <w:rFonts w:cstheme="minorHAnsi"/>
                <w:sz w:val="22"/>
                <w:szCs w:val="22"/>
              </w:rPr>
              <w:t>0</w:t>
            </w:r>
            <w:r w:rsidR="002F5A9C">
              <w:rPr>
                <w:rFonts w:cstheme="minorHAnsi"/>
                <w:sz w:val="22"/>
                <w:szCs w:val="22"/>
              </w:rPr>
              <w:t>/118</w:t>
            </w:r>
          </w:p>
          <w:p w14:paraId="3C247209" w14:textId="383D0069" w:rsidR="00320594" w:rsidRDefault="00B4511F" w:rsidP="00B4511F">
            <w:pPr>
              <w:rPr>
                <w:rFonts w:cstheme="minorHAnsi"/>
              </w:rPr>
            </w:pPr>
            <w:r>
              <w:rPr>
                <w:rFonts w:cstheme="minorHAnsi"/>
                <w:sz w:val="22"/>
                <w:szCs w:val="22"/>
              </w:rPr>
              <w:t xml:space="preserve">  0</w:t>
            </w:r>
            <w:r w:rsidR="00320594" w:rsidRPr="00D02788">
              <w:rPr>
                <w:rFonts w:cstheme="minorHAnsi"/>
                <w:sz w:val="22"/>
                <w:szCs w:val="22"/>
              </w:rPr>
              <w:t xml:space="preserve">/78 </w:t>
            </w:r>
          </w:p>
        </w:tc>
        <w:tc>
          <w:tcPr>
            <w:tcW w:w="1559" w:type="dxa"/>
            <w:tcBorders>
              <w:bottom w:val="single" w:sz="4" w:space="0" w:color="auto"/>
            </w:tcBorders>
          </w:tcPr>
          <w:p w14:paraId="2CC958B3" w14:textId="77777777" w:rsidR="00320594" w:rsidRPr="00210AF8" w:rsidRDefault="00320594" w:rsidP="00320594">
            <w:pPr>
              <w:jc w:val="center"/>
              <w:rPr>
                <w:rFonts w:cstheme="minorHAnsi"/>
                <w:color w:val="000000" w:themeColor="text1"/>
                <w:sz w:val="22"/>
                <w:szCs w:val="22"/>
              </w:rPr>
            </w:pPr>
          </w:p>
          <w:p w14:paraId="435C8E17" w14:textId="174596BC" w:rsidR="00320594" w:rsidRDefault="0021773A" w:rsidP="00320594">
            <w:pPr>
              <w:rPr>
                <w:rFonts w:cstheme="minorHAnsi"/>
                <w:color w:val="000000" w:themeColor="text1"/>
                <w:sz w:val="22"/>
                <w:szCs w:val="22"/>
              </w:rPr>
            </w:pPr>
            <w:r>
              <w:rPr>
                <w:rFonts w:cstheme="minorHAnsi"/>
                <w:color w:val="000000" w:themeColor="text1"/>
                <w:sz w:val="22"/>
                <w:szCs w:val="22"/>
              </w:rPr>
              <w:t xml:space="preserve">   </w:t>
            </w:r>
            <w:r w:rsidR="002F5A9C">
              <w:rPr>
                <w:rFonts w:cstheme="minorHAnsi"/>
                <w:color w:val="000000" w:themeColor="text1"/>
                <w:sz w:val="22"/>
                <w:szCs w:val="22"/>
              </w:rPr>
              <w:t>1</w:t>
            </w:r>
            <w:r w:rsidR="00320594" w:rsidRPr="00210AF8">
              <w:rPr>
                <w:rFonts w:cstheme="minorHAnsi"/>
                <w:color w:val="000000" w:themeColor="text1"/>
                <w:sz w:val="22"/>
                <w:szCs w:val="22"/>
              </w:rPr>
              <w:t>/128 (</w:t>
            </w:r>
            <w:r w:rsidR="002F5A9C">
              <w:rPr>
                <w:rFonts w:cstheme="minorHAnsi"/>
                <w:color w:val="000000" w:themeColor="text1"/>
                <w:sz w:val="22"/>
                <w:szCs w:val="22"/>
              </w:rPr>
              <w:t>0.8</w:t>
            </w:r>
            <w:r w:rsidR="00320594" w:rsidRPr="00210AF8">
              <w:rPr>
                <w:rFonts w:cstheme="minorHAnsi"/>
                <w:color w:val="000000" w:themeColor="text1"/>
                <w:sz w:val="22"/>
                <w:szCs w:val="22"/>
              </w:rPr>
              <w:t xml:space="preserve">) </w:t>
            </w:r>
          </w:p>
          <w:p w14:paraId="5D37A008" w14:textId="63B474EC" w:rsidR="00320594" w:rsidRDefault="00B4511F" w:rsidP="00B4511F">
            <w:pPr>
              <w:rPr>
                <w:rFonts w:cstheme="minorHAnsi"/>
                <w:color w:val="000000" w:themeColor="text1"/>
              </w:rPr>
            </w:pPr>
            <w:r>
              <w:rPr>
                <w:rFonts w:cstheme="minorHAnsi"/>
                <w:color w:val="000000" w:themeColor="text1"/>
                <w:sz w:val="22"/>
                <w:szCs w:val="22"/>
              </w:rPr>
              <w:t xml:space="preserve">   </w:t>
            </w:r>
            <w:r w:rsidR="00320594">
              <w:rPr>
                <w:rFonts w:cstheme="minorHAnsi"/>
                <w:color w:val="000000" w:themeColor="text1"/>
                <w:sz w:val="22"/>
                <w:szCs w:val="22"/>
              </w:rPr>
              <w:t>0</w:t>
            </w:r>
            <w:r w:rsidR="00320594" w:rsidRPr="00D02788">
              <w:rPr>
                <w:rFonts w:cstheme="minorHAnsi"/>
                <w:color w:val="000000" w:themeColor="text1"/>
                <w:sz w:val="22"/>
                <w:szCs w:val="22"/>
              </w:rPr>
              <w:t xml:space="preserve">/74 </w:t>
            </w:r>
          </w:p>
        </w:tc>
        <w:tc>
          <w:tcPr>
            <w:tcW w:w="1560" w:type="dxa"/>
            <w:tcBorders>
              <w:bottom w:val="single" w:sz="4" w:space="0" w:color="auto"/>
            </w:tcBorders>
          </w:tcPr>
          <w:p w14:paraId="034E266C" w14:textId="77777777" w:rsidR="00320594" w:rsidRPr="00210AF8" w:rsidRDefault="00320594" w:rsidP="00320594">
            <w:pPr>
              <w:jc w:val="center"/>
              <w:rPr>
                <w:rFonts w:cstheme="minorHAnsi"/>
                <w:sz w:val="22"/>
                <w:szCs w:val="22"/>
              </w:rPr>
            </w:pPr>
          </w:p>
          <w:p w14:paraId="6824A64B" w14:textId="37652B8D" w:rsidR="00320594" w:rsidRDefault="0021773A" w:rsidP="00320594">
            <w:pPr>
              <w:rPr>
                <w:rFonts w:cstheme="minorHAnsi"/>
                <w:sz w:val="22"/>
                <w:szCs w:val="22"/>
              </w:rPr>
            </w:pPr>
            <w:r>
              <w:rPr>
                <w:rFonts w:cstheme="minorHAnsi"/>
                <w:sz w:val="22"/>
                <w:szCs w:val="22"/>
              </w:rPr>
              <w:t xml:space="preserve">  1</w:t>
            </w:r>
            <w:r w:rsidR="00320594" w:rsidRPr="00210AF8">
              <w:rPr>
                <w:rFonts w:cstheme="minorHAnsi"/>
                <w:sz w:val="22"/>
                <w:szCs w:val="22"/>
              </w:rPr>
              <w:t>/135 (</w:t>
            </w:r>
            <w:r>
              <w:rPr>
                <w:rFonts w:cstheme="minorHAnsi"/>
                <w:sz w:val="22"/>
                <w:szCs w:val="22"/>
              </w:rPr>
              <w:t>0.7</w:t>
            </w:r>
            <w:r w:rsidR="00320594" w:rsidRPr="00210AF8">
              <w:rPr>
                <w:rFonts w:cstheme="minorHAnsi"/>
                <w:sz w:val="22"/>
                <w:szCs w:val="22"/>
              </w:rPr>
              <w:t xml:space="preserve">) </w:t>
            </w:r>
          </w:p>
          <w:p w14:paraId="3A0327CD" w14:textId="73779E50" w:rsidR="00320594" w:rsidRDefault="00B4511F" w:rsidP="00B4511F">
            <w:pPr>
              <w:rPr>
                <w:rFonts w:cstheme="minorHAnsi"/>
              </w:rPr>
            </w:pPr>
            <w:r>
              <w:rPr>
                <w:rFonts w:cstheme="minorHAnsi"/>
                <w:sz w:val="22"/>
                <w:szCs w:val="22"/>
              </w:rPr>
              <w:t xml:space="preserve">  0</w:t>
            </w:r>
            <w:r w:rsidR="00320594" w:rsidRPr="00D02788">
              <w:rPr>
                <w:rFonts w:cstheme="minorHAnsi"/>
                <w:sz w:val="22"/>
                <w:szCs w:val="22"/>
              </w:rPr>
              <w:t xml:space="preserve">/102 </w:t>
            </w:r>
          </w:p>
        </w:tc>
        <w:tc>
          <w:tcPr>
            <w:tcW w:w="1559" w:type="dxa"/>
            <w:tcBorders>
              <w:bottom w:val="single" w:sz="4" w:space="0" w:color="auto"/>
            </w:tcBorders>
          </w:tcPr>
          <w:p w14:paraId="36A841F9" w14:textId="77777777" w:rsidR="00320594" w:rsidRPr="00210AF8" w:rsidRDefault="00320594" w:rsidP="00320594">
            <w:pPr>
              <w:jc w:val="center"/>
              <w:rPr>
                <w:rFonts w:cstheme="minorHAnsi"/>
                <w:sz w:val="22"/>
                <w:szCs w:val="22"/>
              </w:rPr>
            </w:pPr>
          </w:p>
          <w:p w14:paraId="4354E69D" w14:textId="77777777" w:rsidR="00B4511F" w:rsidRDefault="0021773A" w:rsidP="00B4511F">
            <w:pPr>
              <w:rPr>
                <w:rFonts w:cstheme="minorHAnsi"/>
                <w:sz w:val="22"/>
                <w:szCs w:val="22"/>
              </w:rPr>
            </w:pPr>
            <w:r>
              <w:rPr>
                <w:rFonts w:cstheme="minorHAnsi"/>
                <w:sz w:val="22"/>
                <w:szCs w:val="22"/>
              </w:rPr>
              <w:t xml:space="preserve">    2</w:t>
            </w:r>
            <w:r w:rsidR="00320594" w:rsidRPr="00210AF8">
              <w:rPr>
                <w:rFonts w:cstheme="minorHAnsi"/>
                <w:sz w:val="22"/>
                <w:szCs w:val="22"/>
              </w:rPr>
              <w:t>/381</w:t>
            </w:r>
            <w:r w:rsidR="00320594">
              <w:rPr>
                <w:rFonts w:cstheme="minorHAnsi"/>
                <w:sz w:val="22"/>
                <w:szCs w:val="22"/>
              </w:rPr>
              <w:t xml:space="preserve"> </w:t>
            </w:r>
            <w:r w:rsidR="00320594" w:rsidRPr="00210AF8">
              <w:rPr>
                <w:rFonts w:cstheme="minorHAnsi"/>
                <w:sz w:val="22"/>
                <w:szCs w:val="22"/>
              </w:rPr>
              <w:t>(</w:t>
            </w:r>
            <w:r>
              <w:rPr>
                <w:rFonts w:cstheme="minorHAnsi"/>
                <w:sz w:val="22"/>
                <w:szCs w:val="22"/>
              </w:rPr>
              <w:t>0.5</w:t>
            </w:r>
            <w:r w:rsidR="00320594" w:rsidRPr="00210AF8">
              <w:rPr>
                <w:rFonts w:cstheme="minorHAnsi"/>
                <w:sz w:val="22"/>
                <w:szCs w:val="22"/>
              </w:rPr>
              <w:t>)</w:t>
            </w:r>
          </w:p>
          <w:p w14:paraId="261AB599" w14:textId="15C0900B" w:rsidR="00320594" w:rsidRPr="00B4511F" w:rsidRDefault="00B4511F" w:rsidP="00B4511F">
            <w:pPr>
              <w:rPr>
                <w:rFonts w:cstheme="minorHAnsi"/>
                <w:sz w:val="22"/>
                <w:szCs w:val="22"/>
              </w:rPr>
            </w:pPr>
            <w:r>
              <w:rPr>
                <w:rFonts w:cstheme="minorHAnsi"/>
                <w:sz w:val="22"/>
                <w:szCs w:val="22"/>
              </w:rPr>
              <w:t xml:space="preserve">    0</w:t>
            </w:r>
            <w:r w:rsidR="00320594" w:rsidRPr="00D02788">
              <w:rPr>
                <w:rFonts w:cstheme="minorHAnsi"/>
                <w:sz w:val="22"/>
                <w:szCs w:val="22"/>
              </w:rPr>
              <w:t xml:space="preserve">/254 </w:t>
            </w:r>
          </w:p>
        </w:tc>
      </w:tr>
      <w:tr w:rsidR="00F901B9" w:rsidRPr="001B2C42" w14:paraId="2ACE1588" w14:textId="77777777" w:rsidTr="00E92FC5">
        <w:trPr>
          <w:jc w:val="center"/>
        </w:trPr>
        <w:tc>
          <w:tcPr>
            <w:tcW w:w="3112" w:type="dxa"/>
            <w:tcBorders>
              <w:bottom w:val="single" w:sz="4" w:space="0" w:color="auto"/>
            </w:tcBorders>
          </w:tcPr>
          <w:p w14:paraId="6771EB85" w14:textId="77777777" w:rsidR="003F27B0" w:rsidRDefault="00035DF7" w:rsidP="005B238A">
            <w:pPr>
              <w:rPr>
                <w:rFonts w:cstheme="minorHAnsi"/>
                <w:b/>
                <w:bCs/>
                <w:sz w:val="22"/>
                <w:szCs w:val="22"/>
              </w:rPr>
            </w:pPr>
            <w:r>
              <w:rPr>
                <w:rFonts w:cstheme="minorHAnsi"/>
                <w:b/>
                <w:bCs/>
                <w:sz w:val="22"/>
                <w:szCs w:val="22"/>
              </w:rPr>
              <w:t>Additional u</w:t>
            </w:r>
            <w:r w:rsidR="00F901B9" w:rsidRPr="00440C0C">
              <w:rPr>
                <w:rFonts w:cstheme="minorHAnsi"/>
                <w:b/>
                <w:bCs/>
                <w:sz w:val="22"/>
                <w:szCs w:val="22"/>
              </w:rPr>
              <w:t xml:space="preserve">se </w:t>
            </w:r>
            <w:r>
              <w:rPr>
                <w:rFonts w:cstheme="minorHAnsi"/>
                <w:b/>
                <w:bCs/>
                <w:sz w:val="22"/>
                <w:szCs w:val="22"/>
              </w:rPr>
              <w:t xml:space="preserve">of </w:t>
            </w:r>
            <w:proofErr w:type="spellStart"/>
            <w:r w:rsidR="00F901B9" w:rsidRPr="00440C0C">
              <w:rPr>
                <w:rFonts w:cstheme="minorHAnsi"/>
                <w:b/>
                <w:bCs/>
                <w:sz w:val="22"/>
                <w:szCs w:val="22"/>
              </w:rPr>
              <w:t>iCO</w:t>
            </w:r>
            <w:proofErr w:type="spellEnd"/>
            <w:r w:rsidR="00F901B9" w:rsidRPr="00440C0C">
              <w:rPr>
                <w:rFonts w:cstheme="minorHAnsi"/>
                <w:b/>
                <w:bCs/>
                <w:sz w:val="22"/>
                <w:szCs w:val="22"/>
              </w:rPr>
              <w:t xml:space="preserve"> </w:t>
            </w:r>
          </w:p>
          <w:p w14:paraId="11CCA0A2" w14:textId="02007AC1" w:rsidR="00F901B9" w:rsidRPr="00440C0C" w:rsidRDefault="00F901B9" w:rsidP="005B238A">
            <w:pPr>
              <w:rPr>
                <w:rFonts w:cstheme="minorHAnsi"/>
                <w:b/>
                <w:bCs/>
                <w:sz w:val="22"/>
                <w:szCs w:val="22"/>
              </w:rPr>
            </w:pPr>
            <w:r w:rsidRPr="00440C0C">
              <w:rPr>
                <w:rFonts w:cstheme="minorHAnsi"/>
                <w:b/>
                <w:bCs/>
                <w:sz w:val="22"/>
                <w:szCs w:val="22"/>
              </w:rPr>
              <w:t xml:space="preserve">monitor </w:t>
            </w:r>
            <w:r w:rsidR="00975643">
              <w:rPr>
                <w:rFonts w:cstheme="minorHAnsi"/>
                <w:b/>
                <w:bCs/>
                <w:sz w:val="22"/>
                <w:szCs w:val="22"/>
              </w:rPr>
              <w:t xml:space="preserve">for </w:t>
            </w:r>
            <w:r w:rsidRPr="005A74D1">
              <w:rPr>
                <w:rFonts w:cstheme="minorHAnsi"/>
                <w:b/>
                <w:bCs/>
                <w:sz w:val="22"/>
                <w:szCs w:val="22"/>
              </w:rPr>
              <w:t>&gt;</w:t>
            </w:r>
            <w:r>
              <w:rPr>
                <w:rFonts w:cstheme="minorHAnsi"/>
                <w:b/>
                <w:bCs/>
                <w:sz w:val="22"/>
                <w:szCs w:val="22"/>
              </w:rPr>
              <w:t>6</w:t>
            </w:r>
            <w:r w:rsidR="00975643">
              <w:rPr>
                <w:rFonts w:cstheme="minorHAnsi"/>
                <w:b/>
                <w:bCs/>
                <w:sz w:val="22"/>
                <w:szCs w:val="22"/>
              </w:rPr>
              <w:t xml:space="preserve"> </w:t>
            </w:r>
            <w:proofErr w:type="gramStart"/>
            <w:r>
              <w:rPr>
                <w:rFonts w:cstheme="minorHAnsi"/>
                <w:b/>
                <w:bCs/>
                <w:sz w:val="22"/>
                <w:szCs w:val="22"/>
              </w:rPr>
              <w:t>days</w:t>
            </w:r>
            <w:proofErr w:type="gramEnd"/>
          </w:p>
          <w:p w14:paraId="723B15E7" w14:textId="22824D3E" w:rsidR="00F901B9" w:rsidRPr="00440C0C" w:rsidRDefault="00F901B9" w:rsidP="005B238A">
            <w:pPr>
              <w:rPr>
                <w:rFonts w:cstheme="minorHAnsi"/>
                <w:sz w:val="22"/>
                <w:szCs w:val="22"/>
              </w:rPr>
            </w:pPr>
            <w:r w:rsidRPr="00440C0C">
              <w:rPr>
                <w:rFonts w:cstheme="minorHAnsi"/>
                <w:sz w:val="22"/>
                <w:szCs w:val="22"/>
              </w:rPr>
              <w:t>At 3</w:t>
            </w:r>
            <w:r w:rsidR="00B75407">
              <w:rPr>
                <w:rFonts w:cstheme="minorHAnsi"/>
                <w:sz w:val="22"/>
                <w:szCs w:val="22"/>
              </w:rPr>
              <w:t>-</w:t>
            </w:r>
            <w:r w:rsidRPr="00440C0C">
              <w:rPr>
                <w:rFonts w:cstheme="minorHAnsi"/>
                <w:sz w:val="22"/>
                <w:szCs w:val="22"/>
              </w:rPr>
              <w:t>months postpartum</w:t>
            </w:r>
          </w:p>
          <w:p w14:paraId="397DFB2C" w14:textId="712CC7A4" w:rsidR="00F901B9" w:rsidRPr="001A0194" w:rsidRDefault="00F901B9" w:rsidP="005B238A">
            <w:pPr>
              <w:rPr>
                <w:rFonts w:cstheme="minorHAnsi"/>
                <w:b/>
                <w:bCs/>
              </w:rPr>
            </w:pPr>
            <w:r w:rsidRPr="00440C0C">
              <w:rPr>
                <w:rFonts w:cstheme="minorHAnsi"/>
                <w:sz w:val="22"/>
                <w:szCs w:val="22"/>
              </w:rPr>
              <w:t xml:space="preserve">At </w:t>
            </w:r>
            <w:r w:rsidR="00906A30">
              <w:rPr>
                <w:rFonts w:cstheme="minorHAnsi"/>
                <w:sz w:val="22"/>
                <w:szCs w:val="22"/>
              </w:rPr>
              <w:t>one-year</w:t>
            </w:r>
            <w:r w:rsidRPr="00440C0C">
              <w:rPr>
                <w:rFonts w:cstheme="minorHAnsi"/>
                <w:sz w:val="22"/>
                <w:szCs w:val="22"/>
              </w:rPr>
              <w:t xml:space="preserve"> postpartum</w:t>
            </w:r>
          </w:p>
        </w:tc>
        <w:tc>
          <w:tcPr>
            <w:tcW w:w="1566" w:type="dxa"/>
            <w:tcBorders>
              <w:bottom w:val="single" w:sz="4" w:space="0" w:color="auto"/>
            </w:tcBorders>
          </w:tcPr>
          <w:p w14:paraId="54F63009" w14:textId="3C815DFA" w:rsidR="00F901B9" w:rsidRPr="00210AF8" w:rsidRDefault="009144EF" w:rsidP="005B238A">
            <w:pPr>
              <w:rPr>
                <w:rFonts w:cstheme="minorHAnsi"/>
                <w:sz w:val="22"/>
                <w:szCs w:val="22"/>
              </w:rPr>
            </w:pPr>
            <w:r>
              <w:rPr>
                <w:rFonts w:cstheme="minorHAnsi"/>
                <w:sz w:val="22"/>
                <w:szCs w:val="22"/>
              </w:rPr>
              <w:t xml:space="preserve">  </w:t>
            </w:r>
          </w:p>
          <w:p w14:paraId="785BADD9" w14:textId="77777777" w:rsidR="00F901B9" w:rsidRDefault="00F901B9" w:rsidP="005B238A">
            <w:pPr>
              <w:rPr>
                <w:rFonts w:cstheme="minorHAnsi"/>
                <w:sz w:val="22"/>
                <w:szCs w:val="22"/>
              </w:rPr>
            </w:pPr>
            <w:r>
              <w:rPr>
                <w:rFonts w:cstheme="minorHAnsi"/>
                <w:sz w:val="22"/>
                <w:szCs w:val="22"/>
              </w:rPr>
              <w:t xml:space="preserve">    </w:t>
            </w:r>
          </w:p>
          <w:p w14:paraId="7182B297" w14:textId="335284B9" w:rsidR="000C4D95" w:rsidRDefault="00536D2F" w:rsidP="005B238A">
            <w:pPr>
              <w:rPr>
                <w:rFonts w:cstheme="minorHAnsi"/>
                <w:sz w:val="22"/>
                <w:szCs w:val="22"/>
              </w:rPr>
            </w:pPr>
            <w:r>
              <w:rPr>
                <w:rFonts w:cstheme="minorHAnsi"/>
                <w:sz w:val="22"/>
                <w:szCs w:val="22"/>
              </w:rPr>
              <w:t xml:space="preserve"> </w:t>
            </w:r>
            <w:r w:rsidR="00665FDD">
              <w:rPr>
                <w:rFonts w:cstheme="minorHAnsi"/>
                <w:sz w:val="22"/>
                <w:szCs w:val="22"/>
              </w:rPr>
              <w:t xml:space="preserve"> </w:t>
            </w:r>
            <w:r w:rsidR="00706DEC">
              <w:rPr>
                <w:rFonts w:cstheme="minorHAnsi"/>
                <w:sz w:val="22"/>
                <w:szCs w:val="22"/>
              </w:rPr>
              <w:t>1</w:t>
            </w:r>
            <w:r w:rsidR="00F901B9">
              <w:rPr>
                <w:rFonts w:cstheme="minorHAnsi"/>
                <w:sz w:val="22"/>
                <w:szCs w:val="22"/>
              </w:rPr>
              <w:t>/</w:t>
            </w:r>
            <w:r w:rsidR="00706DEC">
              <w:rPr>
                <w:rFonts w:cstheme="minorHAnsi"/>
                <w:sz w:val="22"/>
                <w:szCs w:val="22"/>
              </w:rPr>
              <w:t>73 (1.4)</w:t>
            </w:r>
          </w:p>
          <w:p w14:paraId="311991EA" w14:textId="4D902D7A" w:rsidR="00F901B9" w:rsidRPr="000C4D95" w:rsidRDefault="00536D2F" w:rsidP="005B238A">
            <w:pPr>
              <w:rPr>
                <w:rFonts w:cstheme="minorHAnsi"/>
                <w:sz w:val="22"/>
                <w:szCs w:val="22"/>
              </w:rPr>
            </w:pPr>
            <w:r>
              <w:rPr>
                <w:rFonts w:cstheme="minorHAnsi"/>
                <w:sz w:val="22"/>
                <w:szCs w:val="22"/>
              </w:rPr>
              <w:t xml:space="preserve">  </w:t>
            </w:r>
            <w:r w:rsidR="00F901B9">
              <w:rPr>
                <w:rFonts w:cstheme="minorHAnsi"/>
                <w:sz w:val="22"/>
                <w:szCs w:val="22"/>
              </w:rPr>
              <w:t>0</w:t>
            </w:r>
            <w:r w:rsidR="00F901B9" w:rsidRPr="00D02788">
              <w:rPr>
                <w:rFonts w:cstheme="minorHAnsi"/>
                <w:sz w:val="22"/>
                <w:szCs w:val="22"/>
              </w:rPr>
              <w:t>/</w:t>
            </w:r>
            <w:r w:rsidR="00CE51B6">
              <w:rPr>
                <w:rFonts w:cstheme="minorHAnsi"/>
                <w:sz w:val="22"/>
                <w:szCs w:val="22"/>
              </w:rPr>
              <w:t>54</w:t>
            </w:r>
            <w:r w:rsidR="00F901B9" w:rsidRPr="00D02788">
              <w:rPr>
                <w:rFonts w:cstheme="minorHAnsi"/>
                <w:sz w:val="22"/>
                <w:szCs w:val="22"/>
              </w:rPr>
              <w:t xml:space="preserve"> </w:t>
            </w:r>
          </w:p>
        </w:tc>
        <w:tc>
          <w:tcPr>
            <w:tcW w:w="1559" w:type="dxa"/>
            <w:tcBorders>
              <w:bottom w:val="single" w:sz="4" w:space="0" w:color="auto"/>
            </w:tcBorders>
          </w:tcPr>
          <w:p w14:paraId="02DDD326" w14:textId="77777777" w:rsidR="00F901B9" w:rsidRPr="00210AF8" w:rsidRDefault="00F901B9" w:rsidP="005B238A">
            <w:pPr>
              <w:jc w:val="center"/>
              <w:rPr>
                <w:rFonts w:cstheme="minorHAnsi"/>
                <w:color w:val="000000" w:themeColor="text1"/>
                <w:sz w:val="22"/>
                <w:szCs w:val="22"/>
              </w:rPr>
            </w:pPr>
          </w:p>
          <w:p w14:paraId="5D33B3DA" w14:textId="77777777" w:rsidR="00536D2F" w:rsidRDefault="00F901B9" w:rsidP="005B238A">
            <w:pPr>
              <w:rPr>
                <w:rFonts w:cstheme="minorHAnsi"/>
                <w:color w:val="000000" w:themeColor="text1"/>
                <w:sz w:val="22"/>
                <w:szCs w:val="22"/>
              </w:rPr>
            </w:pPr>
            <w:r>
              <w:rPr>
                <w:rFonts w:cstheme="minorHAnsi"/>
                <w:color w:val="000000" w:themeColor="text1"/>
                <w:sz w:val="22"/>
                <w:szCs w:val="22"/>
              </w:rPr>
              <w:t xml:space="preserve">   </w:t>
            </w:r>
          </w:p>
          <w:p w14:paraId="302F6983" w14:textId="46248925" w:rsidR="00536D2F" w:rsidRDefault="00536D2F" w:rsidP="005B238A">
            <w:pPr>
              <w:rPr>
                <w:rFonts w:cstheme="minorHAnsi"/>
                <w:color w:val="000000" w:themeColor="text1"/>
                <w:sz w:val="22"/>
                <w:szCs w:val="22"/>
              </w:rPr>
            </w:pPr>
            <w:r>
              <w:rPr>
                <w:rFonts w:cstheme="minorHAnsi"/>
                <w:color w:val="000000" w:themeColor="text1"/>
                <w:sz w:val="22"/>
                <w:szCs w:val="22"/>
              </w:rPr>
              <w:t xml:space="preserve"> </w:t>
            </w:r>
            <w:r w:rsidR="00665FDD">
              <w:rPr>
                <w:rFonts w:cstheme="minorHAnsi"/>
                <w:color w:val="000000" w:themeColor="text1"/>
                <w:sz w:val="22"/>
                <w:szCs w:val="22"/>
              </w:rPr>
              <w:t xml:space="preserve"> </w:t>
            </w:r>
            <w:r w:rsidR="00706DEC">
              <w:rPr>
                <w:rFonts w:cstheme="minorHAnsi"/>
                <w:color w:val="000000" w:themeColor="text1"/>
                <w:sz w:val="22"/>
                <w:szCs w:val="22"/>
              </w:rPr>
              <w:t>7/83</w:t>
            </w:r>
            <w:r w:rsidR="00F901B9" w:rsidRPr="00210AF8">
              <w:rPr>
                <w:rFonts w:cstheme="minorHAnsi"/>
                <w:color w:val="000000" w:themeColor="text1"/>
                <w:sz w:val="22"/>
                <w:szCs w:val="22"/>
              </w:rPr>
              <w:t xml:space="preserve"> (</w:t>
            </w:r>
            <w:r w:rsidR="00706DEC">
              <w:rPr>
                <w:rFonts w:cstheme="minorHAnsi"/>
                <w:color w:val="000000" w:themeColor="text1"/>
                <w:sz w:val="22"/>
                <w:szCs w:val="22"/>
              </w:rPr>
              <w:t>8.4</w:t>
            </w:r>
            <w:r w:rsidR="00F901B9" w:rsidRPr="00210AF8">
              <w:rPr>
                <w:rFonts w:cstheme="minorHAnsi"/>
                <w:color w:val="000000" w:themeColor="text1"/>
                <w:sz w:val="22"/>
                <w:szCs w:val="22"/>
              </w:rPr>
              <w:t xml:space="preserve">) </w:t>
            </w:r>
            <w:r>
              <w:rPr>
                <w:rFonts w:cstheme="minorHAnsi"/>
                <w:color w:val="000000" w:themeColor="text1"/>
                <w:sz w:val="22"/>
                <w:szCs w:val="22"/>
              </w:rPr>
              <w:t xml:space="preserve">   </w:t>
            </w:r>
          </w:p>
          <w:p w14:paraId="3CFF8A0F" w14:textId="4CFE4F2E" w:rsidR="00F901B9" w:rsidRPr="000C4D95" w:rsidRDefault="009144EF" w:rsidP="005B238A">
            <w:pPr>
              <w:rPr>
                <w:rFonts w:cstheme="minorHAnsi"/>
                <w:color w:val="000000" w:themeColor="text1"/>
                <w:sz w:val="22"/>
                <w:szCs w:val="22"/>
              </w:rPr>
            </w:pPr>
            <w:r>
              <w:rPr>
                <w:rFonts w:cstheme="minorHAnsi"/>
                <w:color w:val="000000" w:themeColor="text1"/>
                <w:sz w:val="22"/>
                <w:szCs w:val="22"/>
              </w:rPr>
              <w:t xml:space="preserve"> </w:t>
            </w:r>
            <w:r w:rsidR="00536D2F">
              <w:rPr>
                <w:rFonts w:cstheme="minorHAnsi"/>
                <w:color w:val="000000" w:themeColor="text1"/>
                <w:sz w:val="22"/>
                <w:szCs w:val="22"/>
              </w:rPr>
              <w:t xml:space="preserve"> </w:t>
            </w:r>
            <w:r w:rsidR="00200FDE">
              <w:rPr>
                <w:rFonts w:cstheme="minorHAnsi"/>
                <w:color w:val="000000" w:themeColor="text1"/>
                <w:sz w:val="22"/>
                <w:szCs w:val="22"/>
              </w:rPr>
              <w:t>2</w:t>
            </w:r>
            <w:r w:rsidR="00F901B9" w:rsidRPr="00D02788">
              <w:rPr>
                <w:rFonts w:cstheme="minorHAnsi"/>
                <w:color w:val="000000" w:themeColor="text1"/>
                <w:sz w:val="22"/>
                <w:szCs w:val="22"/>
              </w:rPr>
              <w:t>/</w:t>
            </w:r>
            <w:r w:rsidR="00200FDE">
              <w:rPr>
                <w:rFonts w:cstheme="minorHAnsi"/>
                <w:color w:val="000000" w:themeColor="text1"/>
                <w:sz w:val="22"/>
                <w:szCs w:val="22"/>
              </w:rPr>
              <w:t>52</w:t>
            </w:r>
            <w:r w:rsidR="00A5152A">
              <w:rPr>
                <w:rFonts w:cstheme="minorHAnsi"/>
                <w:color w:val="000000" w:themeColor="text1"/>
                <w:sz w:val="22"/>
                <w:szCs w:val="22"/>
              </w:rPr>
              <w:t xml:space="preserve"> (3.8)</w:t>
            </w:r>
          </w:p>
        </w:tc>
        <w:tc>
          <w:tcPr>
            <w:tcW w:w="1560" w:type="dxa"/>
            <w:tcBorders>
              <w:bottom w:val="single" w:sz="4" w:space="0" w:color="auto"/>
            </w:tcBorders>
          </w:tcPr>
          <w:p w14:paraId="2A4239C3" w14:textId="77777777" w:rsidR="00F901B9" w:rsidRPr="00210AF8" w:rsidRDefault="00F901B9" w:rsidP="005B238A">
            <w:pPr>
              <w:jc w:val="center"/>
              <w:rPr>
                <w:rFonts w:cstheme="minorHAnsi"/>
                <w:sz w:val="22"/>
                <w:szCs w:val="22"/>
              </w:rPr>
            </w:pPr>
          </w:p>
          <w:p w14:paraId="798D5DE8" w14:textId="77777777" w:rsidR="00F901B9" w:rsidRDefault="00F901B9" w:rsidP="005B238A">
            <w:pPr>
              <w:rPr>
                <w:rFonts w:cstheme="minorHAnsi"/>
                <w:sz w:val="22"/>
                <w:szCs w:val="22"/>
              </w:rPr>
            </w:pPr>
            <w:r>
              <w:rPr>
                <w:rFonts w:cstheme="minorHAnsi"/>
                <w:sz w:val="22"/>
                <w:szCs w:val="22"/>
              </w:rPr>
              <w:t xml:space="preserve">    </w:t>
            </w:r>
          </w:p>
          <w:p w14:paraId="4702A867" w14:textId="39C7D083" w:rsidR="000C4D95" w:rsidRDefault="00536D2F" w:rsidP="005B238A">
            <w:pPr>
              <w:rPr>
                <w:rFonts w:cstheme="minorHAnsi"/>
                <w:sz w:val="22"/>
                <w:szCs w:val="22"/>
              </w:rPr>
            </w:pPr>
            <w:r>
              <w:rPr>
                <w:rFonts w:cstheme="minorHAnsi"/>
                <w:sz w:val="22"/>
                <w:szCs w:val="22"/>
              </w:rPr>
              <w:t xml:space="preserve"> </w:t>
            </w:r>
            <w:r w:rsidR="00CE51B6">
              <w:rPr>
                <w:rFonts w:cstheme="minorHAnsi"/>
                <w:sz w:val="22"/>
                <w:szCs w:val="22"/>
              </w:rPr>
              <w:t>2/8</w:t>
            </w:r>
            <w:r w:rsidR="00F901B9" w:rsidRPr="00210AF8">
              <w:rPr>
                <w:rFonts w:cstheme="minorHAnsi"/>
                <w:sz w:val="22"/>
                <w:szCs w:val="22"/>
              </w:rPr>
              <w:t xml:space="preserve"> (</w:t>
            </w:r>
            <w:r w:rsidR="00F901B9">
              <w:rPr>
                <w:rFonts w:cstheme="minorHAnsi"/>
                <w:sz w:val="22"/>
                <w:szCs w:val="22"/>
              </w:rPr>
              <w:t>0.7</w:t>
            </w:r>
            <w:r w:rsidR="00F901B9" w:rsidRPr="00210AF8">
              <w:rPr>
                <w:rFonts w:cstheme="minorHAnsi"/>
                <w:sz w:val="22"/>
                <w:szCs w:val="22"/>
              </w:rPr>
              <w:t xml:space="preserve">) </w:t>
            </w:r>
          </w:p>
          <w:p w14:paraId="3260494D" w14:textId="2A4FB198" w:rsidR="00F901B9" w:rsidRPr="000C4D95" w:rsidRDefault="00536D2F" w:rsidP="005B238A">
            <w:pPr>
              <w:rPr>
                <w:rFonts w:cstheme="minorHAnsi"/>
                <w:sz w:val="22"/>
                <w:szCs w:val="22"/>
              </w:rPr>
            </w:pPr>
            <w:r>
              <w:rPr>
                <w:rFonts w:cstheme="minorHAnsi"/>
                <w:sz w:val="22"/>
                <w:szCs w:val="22"/>
              </w:rPr>
              <w:t xml:space="preserve"> </w:t>
            </w:r>
            <w:r w:rsidR="009144EF">
              <w:rPr>
                <w:rFonts w:cstheme="minorHAnsi"/>
                <w:sz w:val="22"/>
                <w:szCs w:val="22"/>
              </w:rPr>
              <w:t xml:space="preserve"> </w:t>
            </w:r>
            <w:r w:rsidR="00200FDE">
              <w:rPr>
                <w:rFonts w:cstheme="minorHAnsi"/>
                <w:sz w:val="22"/>
                <w:szCs w:val="22"/>
              </w:rPr>
              <w:t>3</w:t>
            </w:r>
            <w:r w:rsidR="00F901B9" w:rsidRPr="00D02788">
              <w:rPr>
                <w:rFonts w:cstheme="minorHAnsi"/>
                <w:sz w:val="22"/>
                <w:szCs w:val="22"/>
              </w:rPr>
              <w:t>/</w:t>
            </w:r>
            <w:r w:rsidR="00200FDE">
              <w:rPr>
                <w:rFonts w:cstheme="minorHAnsi"/>
                <w:sz w:val="22"/>
                <w:szCs w:val="22"/>
              </w:rPr>
              <w:t>60</w:t>
            </w:r>
            <w:r w:rsidR="00F901B9" w:rsidRPr="00D02788">
              <w:rPr>
                <w:rFonts w:cstheme="minorHAnsi"/>
                <w:sz w:val="22"/>
                <w:szCs w:val="22"/>
              </w:rPr>
              <w:t xml:space="preserve"> </w:t>
            </w:r>
            <w:r w:rsidR="00A5152A">
              <w:rPr>
                <w:rFonts w:cstheme="minorHAnsi"/>
                <w:sz w:val="22"/>
                <w:szCs w:val="22"/>
              </w:rPr>
              <w:t>(5.0)</w:t>
            </w:r>
          </w:p>
        </w:tc>
        <w:tc>
          <w:tcPr>
            <w:tcW w:w="1559" w:type="dxa"/>
            <w:tcBorders>
              <w:bottom w:val="single" w:sz="4" w:space="0" w:color="auto"/>
            </w:tcBorders>
          </w:tcPr>
          <w:p w14:paraId="35276E1E" w14:textId="77777777" w:rsidR="00C700A6" w:rsidRDefault="00C700A6" w:rsidP="00C700A6">
            <w:pPr>
              <w:rPr>
                <w:rFonts w:cstheme="minorHAnsi"/>
                <w:sz w:val="22"/>
                <w:szCs w:val="22"/>
              </w:rPr>
            </w:pPr>
            <w:r>
              <w:rPr>
                <w:rFonts w:cstheme="minorHAnsi"/>
                <w:sz w:val="22"/>
                <w:szCs w:val="22"/>
              </w:rPr>
              <w:t xml:space="preserve">       </w:t>
            </w:r>
          </w:p>
          <w:p w14:paraId="6D415F60" w14:textId="77777777" w:rsidR="00C700A6" w:rsidRDefault="00C700A6" w:rsidP="00C700A6">
            <w:pPr>
              <w:rPr>
                <w:rFonts w:cstheme="minorHAnsi"/>
                <w:sz w:val="22"/>
                <w:szCs w:val="22"/>
              </w:rPr>
            </w:pPr>
          </w:p>
          <w:p w14:paraId="6DEDE3A4" w14:textId="20AA18CF" w:rsidR="00C700A6" w:rsidRDefault="00665FDD" w:rsidP="00C700A6">
            <w:pPr>
              <w:rPr>
                <w:rFonts w:cstheme="minorHAnsi"/>
                <w:sz w:val="22"/>
                <w:szCs w:val="22"/>
              </w:rPr>
            </w:pPr>
            <w:r>
              <w:rPr>
                <w:rFonts w:cstheme="minorHAnsi"/>
                <w:sz w:val="22"/>
                <w:szCs w:val="22"/>
              </w:rPr>
              <w:t xml:space="preserve"> </w:t>
            </w:r>
            <w:r w:rsidR="00C700A6">
              <w:rPr>
                <w:rFonts w:cstheme="minorHAnsi"/>
                <w:sz w:val="22"/>
                <w:szCs w:val="22"/>
              </w:rPr>
              <w:t xml:space="preserve">10/236 </w:t>
            </w:r>
            <w:r w:rsidR="00C700A6" w:rsidRPr="00210AF8">
              <w:rPr>
                <w:rFonts w:cstheme="minorHAnsi"/>
                <w:sz w:val="22"/>
                <w:szCs w:val="22"/>
              </w:rPr>
              <w:t>(</w:t>
            </w:r>
            <w:r w:rsidR="00C700A6">
              <w:rPr>
                <w:rFonts w:cstheme="minorHAnsi"/>
                <w:sz w:val="22"/>
                <w:szCs w:val="22"/>
              </w:rPr>
              <w:t>4.2</w:t>
            </w:r>
            <w:r w:rsidR="00C700A6" w:rsidRPr="00210AF8">
              <w:rPr>
                <w:rFonts w:cstheme="minorHAnsi"/>
                <w:sz w:val="22"/>
                <w:szCs w:val="22"/>
              </w:rPr>
              <w:t>)</w:t>
            </w:r>
          </w:p>
          <w:p w14:paraId="32E8DF5F" w14:textId="59881C46" w:rsidR="00F901B9" w:rsidRPr="00C700A6" w:rsidRDefault="00C700A6" w:rsidP="00C700A6">
            <w:pPr>
              <w:rPr>
                <w:rFonts w:cstheme="minorHAnsi"/>
                <w:sz w:val="22"/>
                <w:szCs w:val="22"/>
              </w:rPr>
            </w:pPr>
            <w:r>
              <w:rPr>
                <w:rFonts w:cstheme="minorHAnsi"/>
                <w:sz w:val="22"/>
                <w:szCs w:val="22"/>
              </w:rPr>
              <w:t xml:space="preserve">  </w:t>
            </w:r>
            <w:r w:rsidR="009144EF">
              <w:rPr>
                <w:rFonts w:cstheme="minorHAnsi"/>
                <w:sz w:val="22"/>
                <w:szCs w:val="22"/>
              </w:rPr>
              <w:t xml:space="preserve"> </w:t>
            </w:r>
            <w:r>
              <w:rPr>
                <w:rFonts w:cstheme="minorHAnsi"/>
                <w:sz w:val="22"/>
                <w:szCs w:val="22"/>
              </w:rPr>
              <w:t>5/166 (3.0</w:t>
            </w:r>
            <w:r w:rsidR="00902844">
              <w:rPr>
                <w:rFonts w:cstheme="minorHAnsi"/>
                <w:sz w:val="22"/>
                <w:szCs w:val="22"/>
              </w:rPr>
              <w:t>)</w:t>
            </w:r>
          </w:p>
        </w:tc>
      </w:tr>
      <w:tr w:rsidR="00F13B58" w:rsidRPr="001B2C42" w14:paraId="3AAAB3D6" w14:textId="77777777" w:rsidTr="00E92FC5">
        <w:trPr>
          <w:jc w:val="center"/>
        </w:trPr>
        <w:tc>
          <w:tcPr>
            <w:tcW w:w="3112" w:type="dxa"/>
            <w:tcBorders>
              <w:bottom w:val="single" w:sz="4" w:space="0" w:color="auto"/>
            </w:tcBorders>
          </w:tcPr>
          <w:p w14:paraId="58EA6A1B" w14:textId="45B953C4" w:rsidR="00F13B58" w:rsidRPr="001A3432" w:rsidRDefault="00F13B58" w:rsidP="001A3432">
            <w:pPr>
              <w:rPr>
                <w:rFonts w:cstheme="minorHAnsi"/>
                <w:b/>
                <w:bCs/>
                <w:sz w:val="22"/>
                <w:szCs w:val="22"/>
              </w:rPr>
            </w:pPr>
            <w:r w:rsidRPr="001A3432">
              <w:rPr>
                <w:rFonts w:cstheme="minorHAnsi"/>
                <w:b/>
                <w:bCs/>
                <w:sz w:val="22"/>
                <w:szCs w:val="22"/>
              </w:rPr>
              <w:t xml:space="preserve">Use of </w:t>
            </w:r>
            <w:r w:rsidR="00D32DD4">
              <w:rPr>
                <w:rFonts w:cstheme="minorHAnsi"/>
                <w:b/>
                <w:bCs/>
                <w:sz w:val="22"/>
                <w:szCs w:val="22"/>
              </w:rPr>
              <w:t>extra</w:t>
            </w:r>
            <w:r w:rsidRPr="001A3432">
              <w:rPr>
                <w:rFonts w:cstheme="minorHAnsi"/>
                <w:b/>
                <w:bCs/>
                <w:sz w:val="22"/>
                <w:szCs w:val="22"/>
              </w:rPr>
              <w:t xml:space="preserve"> </w:t>
            </w:r>
            <w:r w:rsidR="00D32DD4">
              <w:rPr>
                <w:rFonts w:cstheme="minorHAnsi"/>
                <w:b/>
                <w:bCs/>
                <w:sz w:val="22"/>
                <w:szCs w:val="22"/>
              </w:rPr>
              <w:t>cessation</w:t>
            </w:r>
            <w:r w:rsidR="00EC47F7">
              <w:rPr>
                <w:rFonts w:cstheme="minorHAnsi"/>
                <w:b/>
                <w:bCs/>
                <w:sz w:val="22"/>
                <w:szCs w:val="22"/>
              </w:rPr>
              <w:t xml:space="preserve"> </w:t>
            </w:r>
            <w:r w:rsidRPr="001A3432">
              <w:rPr>
                <w:rFonts w:cstheme="minorHAnsi"/>
                <w:b/>
                <w:bCs/>
                <w:sz w:val="22"/>
                <w:szCs w:val="22"/>
              </w:rPr>
              <w:t xml:space="preserve">support </w:t>
            </w:r>
          </w:p>
          <w:p w14:paraId="33F56ED7" w14:textId="3F07DD9A" w:rsidR="00F13B58" w:rsidRPr="001A3432" w:rsidRDefault="00F13B58" w:rsidP="001A3432">
            <w:pPr>
              <w:rPr>
                <w:rFonts w:cstheme="minorHAnsi"/>
                <w:sz w:val="22"/>
                <w:szCs w:val="22"/>
              </w:rPr>
            </w:pPr>
            <w:r w:rsidRPr="001A3432">
              <w:rPr>
                <w:rFonts w:cstheme="minorHAnsi"/>
                <w:sz w:val="22"/>
                <w:szCs w:val="22"/>
              </w:rPr>
              <w:t>At 3</w:t>
            </w:r>
            <w:r w:rsidR="008F139B">
              <w:rPr>
                <w:rFonts w:cstheme="minorHAnsi"/>
                <w:sz w:val="22"/>
                <w:szCs w:val="22"/>
              </w:rPr>
              <w:t>-</w:t>
            </w:r>
            <w:r w:rsidRPr="001A3432">
              <w:rPr>
                <w:rFonts w:cstheme="minorHAnsi"/>
                <w:sz w:val="22"/>
                <w:szCs w:val="22"/>
              </w:rPr>
              <w:t>months postpartum</w:t>
            </w:r>
          </w:p>
          <w:p w14:paraId="31F40622" w14:textId="0C8D636E" w:rsidR="00F13B58" w:rsidRPr="001A3432" w:rsidRDefault="00F13B58" w:rsidP="001A3432">
            <w:pPr>
              <w:rPr>
                <w:rFonts w:cstheme="minorHAnsi"/>
                <w:sz w:val="22"/>
                <w:szCs w:val="22"/>
              </w:rPr>
            </w:pPr>
            <w:r w:rsidRPr="001A3432">
              <w:rPr>
                <w:rFonts w:cstheme="minorHAnsi"/>
                <w:sz w:val="22"/>
                <w:szCs w:val="22"/>
              </w:rPr>
              <w:t xml:space="preserve">At </w:t>
            </w:r>
            <w:r w:rsidR="00906A30">
              <w:rPr>
                <w:rFonts w:cstheme="minorHAnsi"/>
                <w:sz w:val="22"/>
                <w:szCs w:val="22"/>
              </w:rPr>
              <w:t>one-year</w:t>
            </w:r>
            <w:r w:rsidR="00FA4290">
              <w:rPr>
                <w:rFonts w:cstheme="minorHAnsi"/>
                <w:sz w:val="22"/>
                <w:szCs w:val="22"/>
              </w:rPr>
              <w:t xml:space="preserve"> </w:t>
            </w:r>
            <w:r w:rsidRPr="001A3432">
              <w:rPr>
                <w:rFonts w:cstheme="minorHAnsi"/>
                <w:sz w:val="22"/>
                <w:szCs w:val="22"/>
              </w:rPr>
              <w:t>postpartum</w:t>
            </w:r>
          </w:p>
        </w:tc>
        <w:tc>
          <w:tcPr>
            <w:tcW w:w="1566" w:type="dxa"/>
            <w:tcBorders>
              <w:bottom w:val="single" w:sz="4" w:space="0" w:color="auto"/>
            </w:tcBorders>
          </w:tcPr>
          <w:p w14:paraId="363C426A" w14:textId="77777777" w:rsidR="00F13B58" w:rsidRPr="001A3432" w:rsidRDefault="00F13B58" w:rsidP="001A3432">
            <w:pPr>
              <w:rPr>
                <w:rFonts w:cstheme="minorHAnsi"/>
                <w:sz w:val="22"/>
                <w:szCs w:val="22"/>
              </w:rPr>
            </w:pPr>
          </w:p>
          <w:p w14:paraId="6005801B" w14:textId="048B0050" w:rsidR="001A3432" w:rsidRDefault="00536D2F" w:rsidP="001A3432">
            <w:pPr>
              <w:rPr>
                <w:rFonts w:cstheme="minorHAnsi"/>
                <w:sz w:val="22"/>
                <w:szCs w:val="22"/>
              </w:rPr>
            </w:pPr>
            <w:r>
              <w:rPr>
                <w:rFonts w:cstheme="minorHAnsi"/>
                <w:sz w:val="22"/>
                <w:szCs w:val="22"/>
              </w:rPr>
              <w:t xml:space="preserve">  </w:t>
            </w:r>
            <w:r w:rsidR="008C6A34" w:rsidRPr="001A3432">
              <w:rPr>
                <w:rFonts w:cstheme="minorHAnsi"/>
                <w:sz w:val="22"/>
                <w:szCs w:val="22"/>
              </w:rPr>
              <w:t>1</w:t>
            </w:r>
            <w:r w:rsidR="00F13B58" w:rsidRPr="001A3432">
              <w:rPr>
                <w:rFonts w:cstheme="minorHAnsi"/>
                <w:sz w:val="22"/>
                <w:szCs w:val="22"/>
              </w:rPr>
              <w:t xml:space="preserve">/118 </w:t>
            </w:r>
            <w:r w:rsidR="008C6A34" w:rsidRPr="001A3432">
              <w:rPr>
                <w:rFonts w:cstheme="minorHAnsi"/>
                <w:sz w:val="22"/>
                <w:szCs w:val="22"/>
              </w:rPr>
              <w:t>(0.8)</w:t>
            </w:r>
          </w:p>
          <w:p w14:paraId="799C1A31" w14:textId="0636EF67" w:rsidR="00F13B58" w:rsidRPr="001A3432" w:rsidRDefault="00536D2F" w:rsidP="001A3432">
            <w:pPr>
              <w:rPr>
                <w:rFonts w:cstheme="minorHAnsi"/>
                <w:sz w:val="22"/>
                <w:szCs w:val="22"/>
              </w:rPr>
            </w:pPr>
            <w:r>
              <w:rPr>
                <w:rFonts w:cstheme="minorHAnsi"/>
                <w:sz w:val="22"/>
                <w:szCs w:val="22"/>
              </w:rPr>
              <w:t xml:space="preserve">  </w:t>
            </w:r>
            <w:r w:rsidR="00F13B58" w:rsidRPr="001A3432">
              <w:rPr>
                <w:rFonts w:cstheme="minorHAnsi"/>
                <w:sz w:val="22"/>
                <w:szCs w:val="22"/>
              </w:rPr>
              <w:t>0/</w:t>
            </w:r>
            <w:r w:rsidR="00545F17" w:rsidRPr="001A3432">
              <w:rPr>
                <w:rFonts w:cstheme="minorHAnsi"/>
                <w:sz w:val="22"/>
                <w:szCs w:val="22"/>
              </w:rPr>
              <w:t>78</w:t>
            </w:r>
          </w:p>
        </w:tc>
        <w:tc>
          <w:tcPr>
            <w:tcW w:w="1559" w:type="dxa"/>
            <w:tcBorders>
              <w:bottom w:val="single" w:sz="4" w:space="0" w:color="auto"/>
            </w:tcBorders>
          </w:tcPr>
          <w:p w14:paraId="048CF463" w14:textId="77777777" w:rsidR="00035DF7" w:rsidRDefault="00035DF7" w:rsidP="001A3432">
            <w:pPr>
              <w:rPr>
                <w:rFonts w:cstheme="minorHAnsi"/>
                <w:color w:val="000000" w:themeColor="text1"/>
                <w:sz w:val="22"/>
                <w:szCs w:val="22"/>
              </w:rPr>
            </w:pPr>
          </w:p>
          <w:p w14:paraId="1FBF3AE4" w14:textId="0A25ED3A" w:rsidR="008C6A34" w:rsidRPr="001A3432" w:rsidRDefault="00536D2F" w:rsidP="001A3432">
            <w:pPr>
              <w:rPr>
                <w:rFonts w:cstheme="minorHAnsi"/>
                <w:color w:val="000000" w:themeColor="text1"/>
                <w:sz w:val="22"/>
                <w:szCs w:val="22"/>
              </w:rPr>
            </w:pPr>
            <w:r>
              <w:rPr>
                <w:rFonts w:cstheme="minorHAnsi"/>
                <w:color w:val="000000" w:themeColor="text1"/>
                <w:sz w:val="22"/>
                <w:szCs w:val="22"/>
              </w:rPr>
              <w:t xml:space="preserve">  </w:t>
            </w:r>
            <w:r w:rsidR="00B64A79">
              <w:rPr>
                <w:rFonts w:cstheme="minorHAnsi"/>
                <w:color w:val="000000" w:themeColor="text1"/>
                <w:sz w:val="22"/>
                <w:szCs w:val="22"/>
              </w:rPr>
              <w:t>0</w:t>
            </w:r>
            <w:r w:rsidR="00F13B58" w:rsidRPr="001A3432">
              <w:rPr>
                <w:rFonts w:cstheme="minorHAnsi"/>
                <w:color w:val="000000" w:themeColor="text1"/>
                <w:sz w:val="22"/>
                <w:szCs w:val="22"/>
              </w:rPr>
              <w:t>/</w:t>
            </w:r>
            <w:r w:rsidR="008C6A34" w:rsidRPr="001A3432">
              <w:rPr>
                <w:rFonts w:cstheme="minorHAnsi"/>
                <w:color w:val="000000" w:themeColor="text1"/>
                <w:sz w:val="22"/>
                <w:szCs w:val="22"/>
              </w:rPr>
              <w:t>12</w:t>
            </w:r>
            <w:r w:rsidR="00705BA0">
              <w:rPr>
                <w:rFonts w:cstheme="minorHAnsi"/>
                <w:color w:val="000000" w:themeColor="text1"/>
                <w:sz w:val="22"/>
                <w:szCs w:val="22"/>
              </w:rPr>
              <w:t>8</w:t>
            </w:r>
            <w:r w:rsidR="005751FC">
              <w:rPr>
                <w:rFonts w:cstheme="minorHAnsi"/>
                <w:color w:val="000000" w:themeColor="text1"/>
                <w:sz w:val="22"/>
                <w:szCs w:val="22"/>
              </w:rPr>
              <w:t xml:space="preserve"> </w:t>
            </w:r>
          </w:p>
          <w:p w14:paraId="74A5D3D1" w14:textId="6C0038B0" w:rsidR="00F13B58" w:rsidRPr="001A3432" w:rsidRDefault="00536D2F" w:rsidP="001A3432">
            <w:pPr>
              <w:rPr>
                <w:rFonts w:cstheme="minorHAnsi"/>
                <w:color w:val="000000" w:themeColor="text1"/>
                <w:sz w:val="22"/>
                <w:szCs w:val="22"/>
              </w:rPr>
            </w:pPr>
            <w:r>
              <w:rPr>
                <w:rFonts w:cstheme="minorHAnsi"/>
                <w:color w:val="000000" w:themeColor="text1"/>
                <w:sz w:val="22"/>
                <w:szCs w:val="22"/>
              </w:rPr>
              <w:t xml:space="preserve">  </w:t>
            </w:r>
            <w:r w:rsidR="00545F17" w:rsidRPr="001A3432">
              <w:rPr>
                <w:rFonts w:cstheme="minorHAnsi"/>
                <w:color w:val="000000" w:themeColor="text1"/>
                <w:sz w:val="22"/>
                <w:szCs w:val="22"/>
              </w:rPr>
              <w:t>0/74</w:t>
            </w:r>
          </w:p>
        </w:tc>
        <w:tc>
          <w:tcPr>
            <w:tcW w:w="1560" w:type="dxa"/>
            <w:tcBorders>
              <w:bottom w:val="single" w:sz="4" w:space="0" w:color="auto"/>
            </w:tcBorders>
          </w:tcPr>
          <w:p w14:paraId="464B3D05" w14:textId="77777777" w:rsidR="00035DF7" w:rsidRDefault="00035DF7" w:rsidP="001A3432">
            <w:pPr>
              <w:rPr>
                <w:rFonts w:cstheme="minorHAnsi"/>
                <w:sz w:val="22"/>
                <w:szCs w:val="22"/>
              </w:rPr>
            </w:pPr>
          </w:p>
          <w:p w14:paraId="2CD13958" w14:textId="0E57CC80" w:rsidR="00F13B58" w:rsidRPr="001A3432" w:rsidRDefault="00536D2F" w:rsidP="001A3432">
            <w:pPr>
              <w:rPr>
                <w:rFonts w:cstheme="minorHAnsi"/>
                <w:sz w:val="22"/>
                <w:szCs w:val="22"/>
              </w:rPr>
            </w:pPr>
            <w:r>
              <w:rPr>
                <w:rFonts w:cstheme="minorHAnsi"/>
                <w:sz w:val="22"/>
                <w:szCs w:val="22"/>
              </w:rPr>
              <w:t xml:space="preserve">  </w:t>
            </w:r>
            <w:r w:rsidR="00705BA0">
              <w:rPr>
                <w:rFonts w:cstheme="minorHAnsi"/>
                <w:sz w:val="22"/>
                <w:szCs w:val="22"/>
              </w:rPr>
              <w:t>0</w:t>
            </w:r>
            <w:r w:rsidR="00F13B58" w:rsidRPr="001A3432">
              <w:rPr>
                <w:rFonts w:cstheme="minorHAnsi"/>
                <w:sz w:val="22"/>
                <w:szCs w:val="22"/>
              </w:rPr>
              <w:t>/</w:t>
            </w:r>
            <w:r w:rsidR="008C6A34" w:rsidRPr="001A3432">
              <w:rPr>
                <w:rFonts w:cstheme="minorHAnsi"/>
                <w:sz w:val="22"/>
                <w:szCs w:val="22"/>
              </w:rPr>
              <w:t>135</w:t>
            </w:r>
            <w:r w:rsidR="00F13B58" w:rsidRPr="001A3432">
              <w:rPr>
                <w:rFonts w:cstheme="minorHAnsi"/>
                <w:sz w:val="22"/>
                <w:szCs w:val="22"/>
              </w:rPr>
              <w:t xml:space="preserve">  </w:t>
            </w:r>
          </w:p>
          <w:p w14:paraId="18BBE93F" w14:textId="7B1401D7" w:rsidR="00F13B58" w:rsidRPr="001A3432" w:rsidRDefault="00536D2F" w:rsidP="001A3432">
            <w:pPr>
              <w:rPr>
                <w:rFonts w:cstheme="minorHAnsi"/>
                <w:sz w:val="22"/>
                <w:szCs w:val="22"/>
              </w:rPr>
            </w:pPr>
            <w:r>
              <w:rPr>
                <w:rFonts w:cstheme="minorHAnsi"/>
                <w:sz w:val="22"/>
                <w:szCs w:val="22"/>
              </w:rPr>
              <w:t xml:space="preserve">  </w:t>
            </w:r>
            <w:r w:rsidR="00545F17" w:rsidRPr="001A3432">
              <w:rPr>
                <w:rFonts w:cstheme="minorHAnsi"/>
                <w:sz w:val="22"/>
                <w:szCs w:val="22"/>
              </w:rPr>
              <w:t>0/</w:t>
            </w:r>
            <w:r w:rsidR="001A3432" w:rsidRPr="001A3432">
              <w:rPr>
                <w:rFonts w:cstheme="minorHAnsi"/>
                <w:sz w:val="22"/>
                <w:szCs w:val="22"/>
              </w:rPr>
              <w:t>102</w:t>
            </w:r>
          </w:p>
        </w:tc>
        <w:tc>
          <w:tcPr>
            <w:tcW w:w="1559" w:type="dxa"/>
            <w:tcBorders>
              <w:bottom w:val="single" w:sz="4" w:space="0" w:color="auto"/>
            </w:tcBorders>
          </w:tcPr>
          <w:p w14:paraId="7DCAEE75" w14:textId="77777777" w:rsidR="00F13B58" w:rsidRPr="001A3432" w:rsidRDefault="00F13B58" w:rsidP="001A3432">
            <w:pPr>
              <w:jc w:val="center"/>
              <w:rPr>
                <w:rFonts w:cstheme="minorHAnsi"/>
                <w:sz w:val="22"/>
                <w:szCs w:val="22"/>
              </w:rPr>
            </w:pPr>
          </w:p>
          <w:p w14:paraId="7C9D6143" w14:textId="403603E7" w:rsidR="001A3432" w:rsidRDefault="00705BA0" w:rsidP="001A3432">
            <w:pPr>
              <w:rPr>
                <w:rFonts w:cstheme="minorHAnsi"/>
                <w:sz w:val="22"/>
                <w:szCs w:val="22"/>
              </w:rPr>
            </w:pPr>
            <w:r>
              <w:rPr>
                <w:rFonts w:cstheme="minorHAnsi"/>
                <w:sz w:val="22"/>
                <w:szCs w:val="22"/>
              </w:rPr>
              <w:t xml:space="preserve">  </w:t>
            </w:r>
            <w:r w:rsidR="00536D2F">
              <w:rPr>
                <w:rFonts w:cstheme="minorHAnsi"/>
                <w:sz w:val="22"/>
                <w:szCs w:val="22"/>
              </w:rPr>
              <w:t xml:space="preserve"> </w:t>
            </w:r>
            <w:r w:rsidR="006528A0" w:rsidRPr="001A3432">
              <w:rPr>
                <w:rFonts w:cstheme="minorHAnsi"/>
                <w:sz w:val="22"/>
                <w:szCs w:val="22"/>
              </w:rPr>
              <w:t>1/381</w:t>
            </w:r>
            <w:r w:rsidR="00F13B58" w:rsidRPr="001A3432">
              <w:rPr>
                <w:rFonts w:cstheme="minorHAnsi"/>
                <w:sz w:val="22"/>
                <w:szCs w:val="22"/>
              </w:rPr>
              <w:t xml:space="preserve"> (</w:t>
            </w:r>
            <w:r w:rsidR="006528A0" w:rsidRPr="001A3432">
              <w:rPr>
                <w:rFonts w:cstheme="minorHAnsi"/>
                <w:sz w:val="22"/>
                <w:szCs w:val="22"/>
              </w:rPr>
              <w:t>0.3</w:t>
            </w:r>
            <w:r w:rsidR="00F13B58" w:rsidRPr="001A3432">
              <w:rPr>
                <w:rFonts w:cstheme="minorHAnsi"/>
                <w:sz w:val="22"/>
                <w:szCs w:val="22"/>
              </w:rPr>
              <w:t>)</w:t>
            </w:r>
          </w:p>
          <w:p w14:paraId="7BEFD426" w14:textId="73408BE9" w:rsidR="00F13B58" w:rsidRPr="001A3432" w:rsidRDefault="00705BA0" w:rsidP="001A3432">
            <w:pPr>
              <w:rPr>
                <w:rFonts w:cstheme="minorHAnsi"/>
                <w:sz w:val="22"/>
                <w:szCs w:val="22"/>
              </w:rPr>
            </w:pPr>
            <w:r>
              <w:rPr>
                <w:rFonts w:cstheme="minorHAnsi"/>
                <w:sz w:val="22"/>
                <w:szCs w:val="22"/>
              </w:rPr>
              <w:t xml:space="preserve">  </w:t>
            </w:r>
            <w:r w:rsidR="00536D2F">
              <w:rPr>
                <w:rFonts w:cstheme="minorHAnsi"/>
                <w:sz w:val="22"/>
                <w:szCs w:val="22"/>
              </w:rPr>
              <w:t xml:space="preserve"> </w:t>
            </w:r>
            <w:r w:rsidR="001A3432" w:rsidRPr="001A3432">
              <w:rPr>
                <w:rFonts w:cstheme="minorHAnsi"/>
                <w:sz w:val="22"/>
                <w:szCs w:val="22"/>
              </w:rPr>
              <w:t>0/254</w:t>
            </w:r>
          </w:p>
        </w:tc>
      </w:tr>
      <w:tr w:rsidR="00B17748" w:rsidRPr="001B2C42" w14:paraId="47DAE0A0" w14:textId="77777777" w:rsidTr="00E92FC5">
        <w:trPr>
          <w:jc w:val="center"/>
        </w:trPr>
        <w:tc>
          <w:tcPr>
            <w:tcW w:w="3112" w:type="dxa"/>
            <w:tcBorders>
              <w:bottom w:val="single" w:sz="4" w:space="0" w:color="auto"/>
            </w:tcBorders>
          </w:tcPr>
          <w:p w14:paraId="6C071648" w14:textId="77777777" w:rsidR="00B17748" w:rsidRPr="002B7DFA" w:rsidRDefault="00B17748" w:rsidP="00B17748">
            <w:pPr>
              <w:rPr>
                <w:rFonts w:cstheme="minorHAnsi"/>
                <w:b/>
                <w:bCs/>
                <w:sz w:val="22"/>
                <w:szCs w:val="22"/>
              </w:rPr>
            </w:pPr>
            <w:r w:rsidRPr="002B7DFA">
              <w:rPr>
                <w:rFonts w:cstheme="minorHAnsi"/>
                <w:b/>
                <w:bCs/>
                <w:sz w:val="22"/>
                <w:szCs w:val="22"/>
              </w:rPr>
              <w:t xml:space="preserve">Partner smokes </w:t>
            </w:r>
          </w:p>
          <w:p w14:paraId="66EEC0B7" w14:textId="07A47D79" w:rsidR="00B17748" w:rsidRDefault="00B17748" w:rsidP="00B17748">
            <w:pPr>
              <w:rPr>
                <w:rFonts w:cstheme="minorHAnsi"/>
                <w:sz w:val="22"/>
                <w:szCs w:val="22"/>
              </w:rPr>
            </w:pPr>
            <w:r>
              <w:rPr>
                <w:rFonts w:cstheme="minorHAnsi"/>
                <w:sz w:val="22"/>
                <w:szCs w:val="22"/>
              </w:rPr>
              <w:t>At 3</w:t>
            </w:r>
            <w:r w:rsidR="008F139B">
              <w:rPr>
                <w:rFonts w:cstheme="minorHAnsi"/>
                <w:sz w:val="22"/>
                <w:szCs w:val="22"/>
              </w:rPr>
              <w:t>-</w:t>
            </w:r>
            <w:r>
              <w:rPr>
                <w:rFonts w:cstheme="minorHAnsi"/>
                <w:sz w:val="22"/>
                <w:szCs w:val="22"/>
              </w:rPr>
              <w:t>months postpartum</w:t>
            </w:r>
          </w:p>
          <w:p w14:paraId="208182FB" w14:textId="10466C66" w:rsidR="00B17748" w:rsidRPr="003F5E1C" w:rsidRDefault="00B17748" w:rsidP="00B17748">
            <w:pPr>
              <w:rPr>
                <w:rFonts w:cstheme="minorHAnsi"/>
              </w:rPr>
            </w:pPr>
            <w:r>
              <w:rPr>
                <w:rFonts w:cstheme="minorHAnsi"/>
                <w:sz w:val="22"/>
                <w:szCs w:val="22"/>
              </w:rPr>
              <w:t xml:space="preserve">At </w:t>
            </w:r>
            <w:r w:rsidR="00906A30">
              <w:rPr>
                <w:rFonts w:cstheme="minorHAnsi"/>
                <w:sz w:val="22"/>
                <w:szCs w:val="22"/>
              </w:rPr>
              <w:t>one-year</w:t>
            </w:r>
            <w:r w:rsidR="00FA4290">
              <w:rPr>
                <w:rFonts w:cstheme="minorHAnsi"/>
                <w:sz w:val="22"/>
                <w:szCs w:val="22"/>
              </w:rPr>
              <w:t xml:space="preserve"> </w:t>
            </w:r>
            <w:r>
              <w:rPr>
                <w:rFonts w:cstheme="minorHAnsi"/>
                <w:sz w:val="22"/>
                <w:szCs w:val="22"/>
              </w:rPr>
              <w:t>postpartum</w:t>
            </w:r>
          </w:p>
        </w:tc>
        <w:tc>
          <w:tcPr>
            <w:tcW w:w="1566" w:type="dxa"/>
            <w:tcBorders>
              <w:bottom w:val="single" w:sz="4" w:space="0" w:color="auto"/>
            </w:tcBorders>
          </w:tcPr>
          <w:p w14:paraId="269364F7" w14:textId="77777777" w:rsidR="00536D2F" w:rsidRDefault="00536D2F" w:rsidP="00705BA0">
            <w:pPr>
              <w:rPr>
                <w:rFonts w:cstheme="minorHAnsi"/>
                <w:sz w:val="22"/>
                <w:szCs w:val="22"/>
              </w:rPr>
            </w:pPr>
          </w:p>
          <w:p w14:paraId="52FA56A9" w14:textId="23D1115A" w:rsidR="00B17748" w:rsidRPr="00F51D26" w:rsidRDefault="00B17748" w:rsidP="00705BA0">
            <w:pPr>
              <w:rPr>
                <w:rFonts w:cstheme="minorHAnsi"/>
                <w:sz w:val="22"/>
                <w:szCs w:val="22"/>
              </w:rPr>
            </w:pPr>
            <w:r w:rsidRPr="00F51D26">
              <w:rPr>
                <w:rFonts w:cstheme="minorHAnsi"/>
                <w:sz w:val="22"/>
                <w:szCs w:val="22"/>
              </w:rPr>
              <w:t>2</w:t>
            </w:r>
            <w:r w:rsidR="0079525F" w:rsidRPr="00F51D26">
              <w:rPr>
                <w:rFonts w:cstheme="minorHAnsi"/>
                <w:sz w:val="22"/>
                <w:szCs w:val="22"/>
              </w:rPr>
              <w:t>6</w:t>
            </w:r>
            <w:r w:rsidRPr="00F51D26">
              <w:rPr>
                <w:rFonts w:cstheme="minorHAnsi"/>
                <w:sz w:val="22"/>
                <w:szCs w:val="22"/>
              </w:rPr>
              <w:t>/118 (</w:t>
            </w:r>
            <w:r w:rsidR="0079525F" w:rsidRPr="00F51D26">
              <w:rPr>
                <w:rFonts w:cstheme="minorHAnsi"/>
                <w:sz w:val="22"/>
                <w:szCs w:val="22"/>
              </w:rPr>
              <w:t>22.0</w:t>
            </w:r>
            <w:r w:rsidRPr="00F51D26">
              <w:rPr>
                <w:rFonts w:cstheme="minorHAnsi"/>
                <w:sz w:val="22"/>
                <w:szCs w:val="22"/>
              </w:rPr>
              <w:t>)</w:t>
            </w:r>
          </w:p>
          <w:p w14:paraId="238AA749" w14:textId="7138F721" w:rsidR="00B17748" w:rsidRPr="00F51D26" w:rsidRDefault="003D7413" w:rsidP="00B17748">
            <w:pPr>
              <w:rPr>
                <w:rFonts w:cstheme="minorHAnsi"/>
              </w:rPr>
            </w:pPr>
            <w:r w:rsidRPr="00F51D26">
              <w:rPr>
                <w:rFonts w:cstheme="minorHAnsi"/>
                <w:sz w:val="22"/>
                <w:szCs w:val="22"/>
              </w:rPr>
              <w:t>28</w:t>
            </w:r>
            <w:r w:rsidR="00B17748" w:rsidRPr="00F51D26">
              <w:rPr>
                <w:rFonts w:cstheme="minorHAnsi"/>
                <w:sz w:val="22"/>
                <w:szCs w:val="22"/>
              </w:rPr>
              <w:t>/78 (</w:t>
            </w:r>
            <w:r w:rsidRPr="00F51D26">
              <w:rPr>
                <w:rFonts w:cstheme="minorHAnsi"/>
                <w:sz w:val="22"/>
                <w:szCs w:val="22"/>
              </w:rPr>
              <w:t>35.9</w:t>
            </w:r>
            <w:r w:rsidR="00B17748" w:rsidRPr="00F51D26">
              <w:rPr>
                <w:rFonts w:cstheme="minorHAnsi"/>
                <w:sz w:val="22"/>
                <w:szCs w:val="22"/>
              </w:rPr>
              <w:t>)</w:t>
            </w:r>
          </w:p>
        </w:tc>
        <w:tc>
          <w:tcPr>
            <w:tcW w:w="1559" w:type="dxa"/>
            <w:tcBorders>
              <w:bottom w:val="single" w:sz="4" w:space="0" w:color="auto"/>
            </w:tcBorders>
          </w:tcPr>
          <w:p w14:paraId="529EFF06" w14:textId="77777777" w:rsidR="00705BA0" w:rsidRDefault="00705BA0" w:rsidP="00B17748">
            <w:pPr>
              <w:rPr>
                <w:rFonts w:cstheme="minorHAnsi"/>
                <w:color w:val="000000" w:themeColor="text1"/>
                <w:sz w:val="22"/>
                <w:szCs w:val="22"/>
              </w:rPr>
            </w:pPr>
          </w:p>
          <w:p w14:paraId="55A903AC" w14:textId="299BA1E8" w:rsidR="00B17748" w:rsidRPr="00F51D26" w:rsidRDefault="00B17748" w:rsidP="00B17748">
            <w:pPr>
              <w:rPr>
                <w:rFonts w:cstheme="minorHAnsi"/>
                <w:color w:val="000000" w:themeColor="text1"/>
                <w:sz w:val="22"/>
                <w:szCs w:val="22"/>
              </w:rPr>
            </w:pPr>
            <w:r w:rsidRPr="00F51D26">
              <w:rPr>
                <w:rFonts w:cstheme="minorHAnsi"/>
                <w:color w:val="000000" w:themeColor="text1"/>
                <w:sz w:val="22"/>
                <w:szCs w:val="22"/>
              </w:rPr>
              <w:t xml:space="preserve">36/128 (28.1) </w:t>
            </w:r>
          </w:p>
          <w:p w14:paraId="194055AB" w14:textId="538FE5E3" w:rsidR="00B17748" w:rsidRPr="00F51D26" w:rsidRDefault="00840815" w:rsidP="00C71842">
            <w:pPr>
              <w:rPr>
                <w:rFonts w:cstheme="minorHAnsi"/>
                <w:color w:val="000000" w:themeColor="text1"/>
              </w:rPr>
            </w:pPr>
            <w:r w:rsidRPr="00F51D26">
              <w:rPr>
                <w:rFonts w:cstheme="minorHAnsi"/>
                <w:color w:val="000000" w:themeColor="text1"/>
                <w:sz w:val="22"/>
                <w:szCs w:val="22"/>
              </w:rPr>
              <w:t>23</w:t>
            </w:r>
            <w:r w:rsidR="00B17748" w:rsidRPr="00F51D26">
              <w:rPr>
                <w:rFonts w:cstheme="minorHAnsi"/>
                <w:color w:val="000000" w:themeColor="text1"/>
                <w:sz w:val="22"/>
                <w:szCs w:val="22"/>
              </w:rPr>
              <w:t>/74 (</w:t>
            </w:r>
            <w:r w:rsidRPr="00F51D26">
              <w:rPr>
                <w:rFonts w:cstheme="minorHAnsi"/>
                <w:color w:val="000000" w:themeColor="text1"/>
                <w:sz w:val="22"/>
                <w:szCs w:val="22"/>
              </w:rPr>
              <w:t>31.1</w:t>
            </w:r>
            <w:r w:rsidR="00B17748" w:rsidRPr="00F51D26">
              <w:rPr>
                <w:rFonts w:cstheme="minorHAnsi"/>
                <w:color w:val="000000" w:themeColor="text1"/>
                <w:sz w:val="22"/>
                <w:szCs w:val="22"/>
              </w:rPr>
              <w:t>)</w:t>
            </w:r>
          </w:p>
        </w:tc>
        <w:tc>
          <w:tcPr>
            <w:tcW w:w="1560" w:type="dxa"/>
            <w:tcBorders>
              <w:bottom w:val="single" w:sz="4" w:space="0" w:color="auto"/>
            </w:tcBorders>
          </w:tcPr>
          <w:p w14:paraId="326B9EE2" w14:textId="77777777" w:rsidR="00705BA0" w:rsidRDefault="00705BA0" w:rsidP="00B17748">
            <w:pPr>
              <w:rPr>
                <w:rFonts w:cstheme="minorHAnsi"/>
                <w:sz w:val="22"/>
                <w:szCs w:val="22"/>
              </w:rPr>
            </w:pPr>
          </w:p>
          <w:p w14:paraId="52DA1574" w14:textId="78AD7B99" w:rsidR="00B17748" w:rsidRDefault="00B17748" w:rsidP="00B17748">
            <w:pPr>
              <w:rPr>
                <w:rFonts w:cstheme="minorHAnsi"/>
                <w:sz w:val="22"/>
                <w:szCs w:val="22"/>
              </w:rPr>
            </w:pPr>
            <w:r>
              <w:rPr>
                <w:rFonts w:cstheme="minorHAnsi"/>
                <w:sz w:val="22"/>
                <w:szCs w:val="22"/>
              </w:rPr>
              <w:t>39</w:t>
            </w:r>
            <w:r w:rsidRPr="00210AF8">
              <w:rPr>
                <w:rFonts w:cstheme="minorHAnsi"/>
                <w:sz w:val="22"/>
                <w:szCs w:val="22"/>
              </w:rPr>
              <w:t>/135 (</w:t>
            </w:r>
            <w:r w:rsidR="00B231FB">
              <w:rPr>
                <w:rFonts w:cstheme="minorHAnsi"/>
                <w:sz w:val="22"/>
                <w:szCs w:val="22"/>
              </w:rPr>
              <w:t>24.4)</w:t>
            </w:r>
            <w:r w:rsidRPr="00210AF8">
              <w:rPr>
                <w:rFonts w:cstheme="minorHAnsi"/>
                <w:sz w:val="22"/>
                <w:szCs w:val="22"/>
              </w:rPr>
              <w:t xml:space="preserve"> </w:t>
            </w:r>
          </w:p>
          <w:p w14:paraId="542332CC" w14:textId="6D710FD4" w:rsidR="00B17748" w:rsidRDefault="00840815" w:rsidP="00C71842">
            <w:pPr>
              <w:rPr>
                <w:rFonts w:cstheme="minorHAnsi"/>
              </w:rPr>
            </w:pPr>
            <w:r>
              <w:rPr>
                <w:rFonts w:cstheme="minorHAnsi"/>
                <w:sz w:val="22"/>
                <w:szCs w:val="22"/>
              </w:rPr>
              <w:t>2</w:t>
            </w:r>
            <w:r w:rsidR="00B17748">
              <w:rPr>
                <w:rFonts w:cstheme="minorHAnsi"/>
                <w:sz w:val="22"/>
                <w:szCs w:val="22"/>
              </w:rPr>
              <w:t>1</w:t>
            </w:r>
            <w:r w:rsidR="00B17748" w:rsidRPr="00D02788">
              <w:rPr>
                <w:rFonts w:cstheme="minorHAnsi"/>
                <w:sz w:val="22"/>
                <w:szCs w:val="22"/>
              </w:rPr>
              <w:t>/10</w:t>
            </w:r>
            <w:r>
              <w:rPr>
                <w:rFonts w:cstheme="minorHAnsi"/>
                <w:sz w:val="22"/>
                <w:szCs w:val="22"/>
              </w:rPr>
              <w:t>1</w:t>
            </w:r>
            <w:r w:rsidR="00B17748" w:rsidRPr="00D02788">
              <w:rPr>
                <w:rFonts w:cstheme="minorHAnsi"/>
                <w:sz w:val="22"/>
                <w:szCs w:val="22"/>
              </w:rPr>
              <w:t xml:space="preserve"> (</w:t>
            </w:r>
            <w:r>
              <w:rPr>
                <w:rFonts w:cstheme="minorHAnsi"/>
                <w:sz w:val="22"/>
                <w:szCs w:val="22"/>
              </w:rPr>
              <w:t>20.8</w:t>
            </w:r>
            <w:r w:rsidR="00B17748" w:rsidRPr="00D02788">
              <w:rPr>
                <w:rFonts w:cstheme="minorHAnsi"/>
                <w:sz w:val="22"/>
                <w:szCs w:val="22"/>
              </w:rPr>
              <w:t>)</w:t>
            </w:r>
          </w:p>
        </w:tc>
        <w:tc>
          <w:tcPr>
            <w:tcW w:w="1559" w:type="dxa"/>
            <w:tcBorders>
              <w:bottom w:val="single" w:sz="4" w:space="0" w:color="auto"/>
            </w:tcBorders>
          </w:tcPr>
          <w:p w14:paraId="28C80C55" w14:textId="77777777" w:rsidR="00705BA0" w:rsidRDefault="00705BA0" w:rsidP="00B17748">
            <w:pPr>
              <w:rPr>
                <w:rFonts w:cstheme="minorHAnsi"/>
                <w:sz w:val="22"/>
                <w:szCs w:val="22"/>
              </w:rPr>
            </w:pPr>
          </w:p>
          <w:p w14:paraId="2A6578D5" w14:textId="04D74CF5" w:rsidR="00B17748" w:rsidRDefault="00536D2F" w:rsidP="00B17748">
            <w:pPr>
              <w:rPr>
                <w:rFonts w:cstheme="minorHAnsi"/>
                <w:sz w:val="22"/>
                <w:szCs w:val="22"/>
              </w:rPr>
            </w:pPr>
            <w:r>
              <w:rPr>
                <w:rFonts w:cstheme="minorHAnsi"/>
                <w:sz w:val="22"/>
                <w:szCs w:val="22"/>
              </w:rPr>
              <w:t xml:space="preserve"> </w:t>
            </w:r>
            <w:r w:rsidR="00B231FB">
              <w:rPr>
                <w:rFonts w:cstheme="minorHAnsi"/>
                <w:sz w:val="22"/>
                <w:szCs w:val="22"/>
              </w:rPr>
              <w:t>97/379</w:t>
            </w:r>
            <w:r w:rsidR="00B17748">
              <w:rPr>
                <w:rFonts w:cstheme="minorHAnsi"/>
                <w:sz w:val="22"/>
                <w:szCs w:val="22"/>
              </w:rPr>
              <w:t xml:space="preserve"> </w:t>
            </w:r>
            <w:r w:rsidR="00B17748" w:rsidRPr="00210AF8">
              <w:rPr>
                <w:rFonts w:cstheme="minorHAnsi"/>
                <w:sz w:val="22"/>
                <w:szCs w:val="22"/>
              </w:rPr>
              <w:t>(</w:t>
            </w:r>
            <w:r w:rsidR="00B231FB">
              <w:rPr>
                <w:rFonts w:cstheme="minorHAnsi"/>
                <w:sz w:val="22"/>
                <w:szCs w:val="22"/>
              </w:rPr>
              <w:t>25.6</w:t>
            </w:r>
            <w:r w:rsidR="00B17748" w:rsidRPr="00210AF8">
              <w:rPr>
                <w:rFonts w:cstheme="minorHAnsi"/>
                <w:sz w:val="22"/>
                <w:szCs w:val="22"/>
              </w:rPr>
              <w:t>)</w:t>
            </w:r>
          </w:p>
          <w:p w14:paraId="6560A65B" w14:textId="30FB5691" w:rsidR="00B17748" w:rsidRDefault="00536D2F" w:rsidP="00FF427D">
            <w:pPr>
              <w:rPr>
                <w:rFonts w:cstheme="minorHAnsi"/>
              </w:rPr>
            </w:pPr>
            <w:r>
              <w:rPr>
                <w:rFonts w:cstheme="minorHAnsi"/>
                <w:sz w:val="22"/>
                <w:szCs w:val="22"/>
              </w:rPr>
              <w:t xml:space="preserve"> </w:t>
            </w:r>
            <w:r w:rsidR="00915523">
              <w:rPr>
                <w:rFonts w:cstheme="minorHAnsi"/>
                <w:sz w:val="22"/>
                <w:szCs w:val="22"/>
              </w:rPr>
              <w:t>72</w:t>
            </w:r>
            <w:r w:rsidR="00B17748" w:rsidRPr="00D02788">
              <w:rPr>
                <w:rFonts w:cstheme="minorHAnsi"/>
                <w:sz w:val="22"/>
                <w:szCs w:val="22"/>
              </w:rPr>
              <w:t>/254 (</w:t>
            </w:r>
            <w:r w:rsidR="00915523">
              <w:rPr>
                <w:rFonts w:cstheme="minorHAnsi"/>
                <w:sz w:val="22"/>
                <w:szCs w:val="22"/>
              </w:rPr>
              <w:t>28.</w:t>
            </w:r>
            <w:r w:rsidR="001508C2">
              <w:rPr>
                <w:rFonts w:cstheme="minorHAnsi"/>
                <w:sz w:val="22"/>
                <w:szCs w:val="22"/>
              </w:rPr>
              <w:t>4</w:t>
            </w:r>
            <w:r w:rsidR="00B17748" w:rsidRPr="00D02788">
              <w:rPr>
                <w:rFonts w:cstheme="minorHAnsi"/>
                <w:sz w:val="22"/>
                <w:szCs w:val="22"/>
              </w:rPr>
              <w:t>)</w:t>
            </w:r>
          </w:p>
        </w:tc>
      </w:tr>
      <w:tr w:rsidR="00F51D26" w:rsidRPr="001B2C42" w14:paraId="22074C79" w14:textId="77777777" w:rsidTr="00C50F9D">
        <w:trPr>
          <w:jc w:val="center"/>
        </w:trPr>
        <w:tc>
          <w:tcPr>
            <w:tcW w:w="3112" w:type="dxa"/>
            <w:tcBorders>
              <w:bottom w:val="single" w:sz="4" w:space="0" w:color="auto"/>
            </w:tcBorders>
          </w:tcPr>
          <w:p w14:paraId="61E2CC32" w14:textId="77777777" w:rsidR="00F51D26" w:rsidRPr="002B7DFA" w:rsidRDefault="00F51D26" w:rsidP="00F51D26">
            <w:pPr>
              <w:spacing w:line="276" w:lineRule="auto"/>
              <w:rPr>
                <w:rFonts w:cstheme="minorHAnsi"/>
                <w:b/>
                <w:bCs/>
                <w:sz w:val="22"/>
                <w:szCs w:val="22"/>
              </w:rPr>
            </w:pPr>
            <w:r w:rsidRPr="002B7DFA">
              <w:rPr>
                <w:rFonts w:cstheme="minorHAnsi"/>
                <w:b/>
                <w:bCs/>
                <w:sz w:val="22"/>
                <w:szCs w:val="22"/>
              </w:rPr>
              <w:t xml:space="preserve">Living with smokers </w:t>
            </w:r>
          </w:p>
          <w:p w14:paraId="54C08E9A" w14:textId="722E5233" w:rsidR="00F51D26" w:rsidRDefault="00F51D26" w:rsidP="00F51D26">
            <w:pPr>
              <w:spacing w:line="276" w:lineRule="auto"/>
              <w:rPr>
                <w:rFonts w:cstheme="minorHAnsi"/>
                <w:sz w:val="22"/>
                <w:szCs w:val="22"/>
              </w:rPr>
            </w:pPr>
            <w:r>
              <w:rPr>
                <w:rFonts w:cstheme="minorHAnsi"/>
                <w:sz w:val="22"/>
                <w:szCs w:val="22"/>
              </w:rPr>
              <w:t>At 3</w:t>
            </w:r>
            <w:r w:rsidR="008F139B">
              <w:rPr>
                <w:rFonts w:cstheme="minorHAnsi"/>
                <w:sz w:val="22"/>
                <w:szCs w:val="22"/>
              </w:rPr>
              <w:t>-</w:t>
            </w:r>
            <w:r>
              <w:rPr>
                <w:rFonts w:cstheme="minorHAnsi"/>
                <w:sz w:val="22"/>
                <w:szCs w:val="22"/>
              </w:rPr>
              <w:t>months postpartum</w:t>
            </w:r>
          </w:p>
          <w:p w14:paraId="028819DE" w14:textId="399DCB4F" w:rsidR="00F51D26" w:rsidRPr="001B2C42" w:rsidRDefault="00F51D26" w:rsidP="00F51D26">
            <w:pPr>
              <w:spacing w:line="276" w:lineRule="auto"/>
              <w:rPr>
                <w:rFonts w:cstheme="minorHAnsi"/>
              </w:rPr>
            </w:pPr>
            <w:r>
              <w:rPr>
                <w:rFonts w:cstheme="minorHAnsi"/>
                <w:sz w:val="22"/>
                <w:szCs w:val="22"/>
              </w:rPr>
              <w:t xml:space="preserve">At </w:t>
            </w:r>
            <w:r w:rsidR="00906A30">
              <w:rPr>
                <w:rFonts w:cstheme="minorHAnsi"/>
                <w:sz w:val="22"/>
                <w:szCs w:val="22"/>
              </w:rPr>
              <w:t>one-year</w:t>
            </w:r>
            <w:r w:rsidR="00FA4290">
              <w:rPr>
                <w:rFonts w:cstheme="minorHAnsi"/>
                <w:sz w:val="22"/>
                <w:szCs w:val="22"/>
              </w:rPr>
              <w:t xml:space="preserve"> </w:t>
            </w:r>
            <w:r>
              <w:rPr>
                <w:rFonts w:cstheme="minorHAnsi"/>
                <w:sz w:val="22"/>
                <w:szCs w:val="22"/>
              </w:rPr>
              <w:t>postpartum</w:t>
            </w:r>
          </w:p>
        </w:tc>
        <w:tc>
          <w:tcPr>
            <w:tcW w:w="1566" w:type="dxa"/>
            <w:tcBorders>
              <w:bottom w:val="single" w:sz="4" w:space="0" w:color="auto"/>
            </w:tcBorders>
          </w:tcPr>
          <w:p w14:paraId="35AAA877" w14:textId="77777777" w:rsidR="00F51D26" w:rsidRPr="00F51D26" w:rsidRDefault="00F51D26" w:rsidP="00F51D26">
            <w:pPr>
              <w:rPr>
                <w:rFonts w:cstheme="minorHAnsi"/>
                <w:sz w:val="22"/>
                <w:szCs w:val="22"/>
              </w:rPr>
            </w:pPr>
          </w:p>
          <w:p w14:paraId="646AECEC" w14:textId="77777777" w:rsidR="00705BA0" w:rsidRDefault="009B3F0C" w:rsidP="00705BA0">
            <w:pPr>
              <w:rPr>
                <w:rFonts w:cstheme="minorHAnsi"/>
                <w:sz w:val="22"/>
                <w:szCs w:val="22"/>
              </w:rPr>
            </w:pPr>
            <w:r>
              <w:rPr>
                <w:rFonts w:cstheme="minorHAnsi"/>
                <w:sz w:val="22"/>
                <w:szCs w:val="22"/>
              </w:rPr>
              <w:t>31</w:t>
            </w:r>
            <w:r w:rsidR="00F51D26" w:rsidRPr="00F51D26">
              <w:rPr>
                <w:rFonts w:cstheme="minorHAnsi"/>
                <w:sz w:val="22"/>
                <w:szCs w:val="22"/>
              </w:rPr>
              <w:t>/118 (</w:t>
            </w:r>
            <w:r w:rsidR="00C56B82">
              <w:rPr>
                <w:rFonts w:cstheme="minorHAnsi"/>
                <w:sz w:val="22"/>
                <w:szCs w:val="22"/>
              </w:rPr>
              <w:t>26.3</w:t>
            </w:r>
            <w:r w:rsidR="00F51D26" w:rsidRPr="00F51D26">
              <w:rPr>
                <w:rFonts w:cstheme="minorHAnsi"/>
                <w:sz w:val="22"/>
                <w:szCs w:val="22"/>
              </w:rPr>
              <w:t>)</w:t>
            </w:r>
          </w:p>
          <w:p w14:paraId="3A5510A5" w14:textId="4A8B7DEE" w:rsidR="00F51D26" w:rsidRPr="00705BA0" w:rsidRDefault="00615B7F" w:rsidP="00705BA0">
            <w:pPr>
              <w:rPr>
                <w:rFonts w:cstheme="minorHAnsi"/>
                <w:sz w:val="22"/>
                <w:szCs w:val="22"/>
              </w:rPr>
            </w:pPr>
            <w:r>
              <w:rPr>
                <w:rFonts w:cstheme="minorHAnsi"/>
                <w:sz w:val="22"/>
                <w:szCs w:val="22"/>
              </w:rPr>
              <w:t>30</w:t>
            </w:r>
            <w:r w:rsidR="00F51D26" w:rsidRPr="00F51D26">
              <w:rPr>
                <w:rFonts w:cstheme="minorHAnsi"/>
                <w:sz w:val="22"/>
                <w:szCs w:val="22"/>
              </w:rPr>
              <w:t>/</w:t>
            </w:r>
            <w:r w:rsidR="00F51D26" w:rsidRPr="009144EF">
              <w:rPr>
                <w:rFonts w:cstheme="minorHAnsi"/>
                <w:sz w:val="22"/>
                <w:szCs w:val="22"/>
              </w:rPr>
              <w:t>78 (</w:t>
            </w:r>
            <w:r w:rsidRPr="009144EF">
              <w:rPr>
                <w:rFonts w:cstheme="minorHAnsi"/>
                <w:sz w:val="22"/>
                <w:szCs w:val="22"/>
              </w:rPr>
              <w:t>38.5</w:t>
            </w:r>
            <w:r w:rsidR="00F51D26" w:rsidRPr="009144EF">
              <w:rPr>
                <w:rFonts w:cstheme="minorHAnsi"/>
                <w:sz w:val="22"/>
                <w:szCs w:val="22"/>
              </w:rPr>
              <w:t>)</w:t>
            </w:r>
          </w:p>
        </w:tc>
        <w:tc>
          <w:tcPr>
            <w:tcW w:w="1559" w:type="dxa"/>
            <w:tcBorders>
              <w:bottom w:val="single" w:sz="4" w:space="0" w:color="auto"/>
            </w:tcBorders>
          </w:tcPr>
          <w:p w14:paraId="3590BCCA" w14:textId="77777777" w:rsidR="00F51D26" w:rsidRPr="00F51D26" w:rsidRDefault="00F51D26" w:rsidP="00F51D26">
            <w:pPr>
              <w:jc w:val="center"/>
              <w:rPr>
                <w:rFonts w:cstheme="minorHAnsi"/>
                <w:color w:val="000000" w:themeColor="text1"/>
                <w:sz w:val="22"/>
                <w:szCs w:val="22"/>
              </w:rPr>
            </w:pPr>
          </w:p>
          <w:p w14:paraId="0CA76023" w14:textId="5841FA59" w:rsidR="00F51D26" w:rsidRPr="00F51D26" w:rsidRDefault="00F51D26" w:rsidP="00F51D26">
            <w:pPr>
              <w:rPr>
                <w:rFonts w:cstheme="minorHAnsi"/>
                <w:color w:val="000000" w:themeColor="text1"/>
                <w:sz w:val="22"/>
                <w:szCs w:val="22"/>
              </w:rPr>
            </w:pPr>
            <w:r w:rsidRPr="00F51D26">
              <w:rPr>
                <w:rFonts w:cstheme="minorHAnsi"/>
                <w:color w:val="000000" w:themeColor="text1"/>
                <w:sz w:val="22"/>
                <w:szCs w:val="22"/>
              </w:rPr>
              <w:t>3</w:t>
            </w:r>
            <w:r w:rsidR="00C56B82">
              <w:rPr>
                <w:rFonts w:cstheme="minorHAnsi"/>
                <w:color w:val="000000" w:themeColor="text1"/>
                <w:sz w:val="22"/>
                <w:szCs w:val="22"/>
              </w:rPr>
              <w:t>8</w:t>
            </w:r>
            <w:r w:rsidRPr="00F51D26">
              <w:rPr>
                <w:rFonts w:cstheme="minorHAnsi"/>
                <w:color w:val="000000" w:themeColor="text1"/>
                <w:sz w:val="22"/>
                <w:szCs w:val="22"/>
              </w:rPr>
              <w:t>/12</w:t>
            </w:r>
            <w:r w:rsidR="007F5E7D">
              <w:rPr>
                <w:rFonts w:cstheme="minorHAnsi"/>
                <w:color w:val="000000" w:themeColor="text1"/>
                <w:sz w:val="22"/>
                <w:szCs w:val="22"/>
              </w:rPr>
              <w:t>7</w:t>
            </w:r>
            <w:r w:rsidRPr="00F51D26">
              <w:rPr>
                <w:rFonts w:cstheme="minorHAnsi"/>
                <w:color w:val="000000" w:themeColor="text1"/>
                <w:sz w:val="22"/>
                <w:szCs w:val="22"/>
              </w:rPr>
              <w:t xml:space="preserve"> (</w:t>
            </w:r>
            <w:r w:rsidR="00C56B82">
              <w:rPr>
                <w:rFonts w:cstheme="minorHAnsi"/>
                <w:color w:val="000000" w:themeColor="text1"/>
                <w:sz w:val="22"/>
                <w:szCs w:val="22"/>
              </w:rPr>
              <w:t>29.9</w:t>
            </w:r>
            <w:r w:rsidRPr="00F51D26">
              <w:rPr>
                <w:rFonts w:cstheme="minorHAnsi"/>
                <w:color w:val="000000" w:themeColor="text1"/>
                <w:sz w:val="22"/>
                <w:szCs w:val="22"/>
              </w:rPr>
              <w:t xml:space="preserve">) </w:t>
            </w:r>
          </w:p>
          <w:p w14:paraId="6C6C7038" w14:textId="0C1FCE86" w:rsidR="00F51D26" w:rsidRDefault="00F51D26" w:rsidP="00705BA0">
            <w:pPr>
              <w:rPr>
                <w:rFonts w:cstheme="minorHAnsi"/>
                <w:color w:val="000000" w:themeColor="text1"/>
              </w:rPr>
            </w:pPr>
            <w:r w:rsidRPr="00F51D26">
              <w:rPr>
                <w:rFonts w:cstheme="minorHAnsi"/>
                <w:color w:val="000000" w:themeColor="text1"/>
                <w:sz w:val="22"/>
                <w:szCs w:val="22"/>
              </w:rPr>
              <w:t>23/74 (31.1)</w:t>
            </w:r>
          </w:p>
        </w:tc>
        <w:tc>
          <w:tcPr>
            <w:tcW w:w="1560" w:type="dxa"/>
            <w:tcBorders>
              <w:bottom w:val="single" w:sz="4" w:space="0" w:color="auto"/>
            </w:tcBorders>
          </w:tcPr>
          <w:p w14:paraId="3B4299CF" w14:textId="77777777" w:rsidR="00F51D26" w:rsidRPr="00210AF8" w:rsidRDefault="00F51D26" w:rsidP="00F51D26">
            <w:pPr>
              <w:jc w:val="center"/>
              <w:rPr>
                <w:rFonts w:cstheme="minorHAnsi"/>
                <w:sz w:val="22"/>
                <w:szCs w:val="22"/>
              </w:rPr>
            </w:pPr>
          </w:p>
          <w:p w14:paraId="05137DB5" w14:textId="151CBA60" w:rsidR="00F51D26" w:rsidRDefault="00F51D26" w:rsidP="00F51D26">
            <w:pPr>
              <w:rPr>
                <w:rFonts w:cstheme="minorHAnsi"/>
                <w:sz w:val="22"/>
                <w:szCs w:val="22"/>
              </w:rPr>
            </w:pPr>
            <w:r>
              <w:rPr>
                <w:rFonts w:cstheme="minorHAnsi"/>
                <w:sz w:val="22"/>
                <w:szCs w:val="22"/>
              </w:rPr>
              <w:t>3</w:t>
            </w:r>
            <w:r w:rsidR="00C56B82">
              <w:rPr>
                <w:rFonts w:cstheme="minorHAnsi"/>
                <w:sz w:val="22"/>
                <w:szCs w:val="22"/>
              </w:rPr>
              <w:t>6</w:t>
            </w:r>
            <w:r w:rsidRPr="00210AF8">
              <w:rPr>
                <w:rFonts w:cstheme="minorHAnsi"/>
                <w:sz w:val="22"/>
                <w:szCs w:val="22"/>
              </w:rPr>
              <w:t>/135 (</w:t>
            </w:r>
            <w:r w:rsidR="008A3C50">
              <w:rPr>
                <w:rFonts w:cstheme="minorHAnsi"/>
                <w:sz w:val="22"/>
                <w:szCs w:val="22"/>
              </w:rPr>
              <w:t>26.7</w:t>
            </w:r>
            <w:r>
              <w:rPr>
                <w:rFonts w:cstheme="minorHAnsi"/>
                <w:sz w:val="22"/>
                <w:szCs w:val="22"/>
              </w:rPr>
              <w:t>)</w:t>
            </w:r>
            <w:r w:rsidRPr="00210AF8">
              <w:rPr>
                <w:rFonts w:cstheme="minorHAnsi"/>
                <w:sz w:val="22"/>
                <w:szCs w:val="22"/>
              </w:rPr>
              <w:t xml:space="preserve"> </w:t>
            </w:r>
          </w:p>
          <w:p w14:paraId="171A02DE" w14:textId="2616D03A" w:rsidR="00F51D26" w:rsidRDefault="00BE41C1" w:rsidP="00705BA0">
            <w:pPr>
              <w:rPr>
                <w:rFonts w:cstheme="minorHAnsi"/>
              </w:rPr>
            </w:pPr>
            <w:r>
              <w:rPr>
                <w:rFonts w:cstheme="minorHAnsi"/>
                <w:sz w:val="22"/>
                <w:szCs w:val="22"/>
              </w:rPr>
              <w:t>19</w:t>
            </w:r>
            <w:r w:rsidR="00F51D26" w:rsidRPr="00D02788">
              <w:rPr>
                <w:rFonts w:cstheme="minorHAnsi"/>
                <w:sz w:val="22"/>
                <w:szCs w:val="22"/>
              </w:rPr>
              <w:t>/10</w:t>
            </w:r>
            <w:r>
              <w:rPr>
                <w:rFonts w:cstheme="minorHAnsi"/>
                <w:sz w:val="22"/>
                <w:szCs w:val="22"/>
              </w:rPr>
              <w:t>2</w:t>
            </w:r>
            <w:r w:rsidR="00F51D26" w:rsidRPr="00D02788">
              <w:rPr>
                <w:rFonts w:cstheme="minorHAnsi"/>
                <w:sz w:val="22"/>
                <w:szCs w:val="22"/>
              </w:rPr>
              <w:t xml:space="preserve"> (</w:t>
            </w:r>
            <w:r>
              <w:rPr>
                <w:rFonts w:cstheme="minorHAnsi"/>
                <w:sz w:val="22"/>
                <w:szCs w:val="22"/>
              </w:rPr>
              <w:t>18.6</w:t>
            </w:r>
            <w:r w:rsidR="00F51D26" w:rsidRPr="00D02788">
              <w:rPr>
                <w:rFonts w:cstheme="minorHAnsi"/>
                <w:sz w:val="22"/>
                <w:szCs w:val="22"/>
              </w:rPr>
              <w:t>)</w:t>
            </w:r>
          </w:p>
        </w:tc>
        <w:tc>
          <w:tcPr>
            <w:tcW w:w="1559" w:type="dxa"/>
            <w:tcBorders>
              <w:bottom w:val="single" w:sz="4" w:space="0" w:color="auto"/>
            </w:tcBorders>
          </w:tcPr>
          <w:p w14:paraId="761F9B06" w14:textId="77777777" w:rsidR="005D4DEC" w:rsidRDefault="005D4DEC" w:rsidP="00F51D26">
            <w:pPr>
              <w:rPr>
                <w:rFonts w:cstheme="minorHAnsi"/>
                <w:sz w:val="22"/>
                <w:szCs w:val="22"/>
              </w:rPr>
            </w:pPr>
          </w:p>
          <w:p w14:paraId="67E8B9F3" w14:textId="52788F55" w:rsidR="00F51D26" w:rsidRDefault="008A3C50" w:rsidP="00F51D26">
            <w:pPr>
              <w:rPr>
                <w:rFonts w:cstheme="minorHAnsi"/>
                <w:sz w:val="22"/>
                <w:szCs w:val="22"/>
              </w:rPr>
            </w:pPr>
            <w:r>
              <w:rPr>
                <w:rFonts w:cstheme="minorHAnsi"/>
                <w:sz w:val="22"/>
                <w:szCs w:val="22"/>
              </w:rPr>
              <w:t>105</w:t>
            </w:r>
            <w:r w:rsidR="00F51D26">
              <w:rPr>
                <w:rFonts w:cstheme="minorHAnsi"/>
                <w:sz w:val="22"/>
                <w:szCs w:val="22"/>
              </w:rPr>
              <w:t>/3</w:t>
            </w:r>
            <w:r w:rsidR="009B3F0C">
              <w:rPr>
                <w:rFonts w:cstheme="minorHAnsi"/>
                <w:sz w:val="22"/>
                <w:szCs w:val="22"/>
              </w:rPr>
              <w:t>80</w:t>
            </w:r>
            <w:r w:rsidR="00F51D26">
              <w:rPr>
                <w:rFonts w:cstheme="minorHAnsi"/>
                <w:sz w:val="22"/>
                <w:szCs w:val="22"/>
              </w:rPr>
              <w:t xml:space="preserve"> </w:t>
            </w:r>
            <w:r w:rsidR="00F51D26" w:rsidRPr="00210AF8">
              <w:rPr>
                <w:rFonts w:cstheme="minorHAnsi"/>
                <w:sz w:val="22"/>
                <w:szCs w:val="22"/>
              </w:rPr>
              <w:t>(</w:t>
            </w:r>
            <w:r>
              <w:rPr>
                <w:rFonts w:cstheme="minorHAnsi"/>
                <w:sz w:val="22"/>
                <w:szCs w:val="22"/>
              </w:rPr>
              <w:t>27.6</w:t>
            </w:r>
            <w:r w:rsidR="00F51D26" w:rsidRPr="00210AF8">
              <w:rPr>
                <w:rFonts w:cstheme="minorHAnsi"/>
                <w:sz w:val="22"/>
                <w:szCs w:val="22"/>
              </w:rPr>
              <w:t>)</w:t>
            </w:r>
          </w:p>
          <w:p w14:paraId="5BECAF20" w14:textId="2296F93D" w:rsidR="00F51D26" w:rsidRDefault="00F51D26" w:rsidP="00F51D26">
            <w:pPr>
              <w:jc w:val="center"/>
              <w:rPr>
                <w:rFonts w:cstheme="minorHAnsi"/>
              </w:rPr>
            </w:pPr>
            <w:r>
              <w:rPr>
                <w:rFonts w:cstheme="minorHAnsi"/>
                <w:sz w:val="22"/>
                <w:szCs w:val="22"/>
              </w:rPr>
              <w:t>72</w:t>
            </w:r>
            <w:r w:rsidRPr="00D02788">
              <w:rPr>
                <w:rFonts w:cstheme="minorHAnsi"/>
                <w:sz w:val="22"/>
                <w:szCs w:val="22"/>
              </w:rPr>
              <w:t>/254 (</w:t>
            </w:r>
            <w:r>
              <w:rPr>
                <w:rFonts w:cstheme="minorHAnsi"/>
                <w:sz w:val="22"/>
                <w:szCs w:val="22"/>
              </w:rPr>
              <w:t>28.</w:t>
            </w:r>
            <w:r w:rsidR="001508C2">
              <w:rPr>
                <w:rFonts w:cstheme="minorHAnsi"/>
                <w:sz w:val="22"/>
                <w:szCs w:val="22"/>
              </w:rPr>
              <w:t>4</w:t>
            </w:r>
            <w:r w:rsidRPr="00D02788">
              <w:rPr>
                <w:rFonts w:cstheme="minorHAnsi"/>
                <w:sz w:val="22"/>
                <w:szCs w:val="22"/>
              </w:rPr>
              <w:t>)</w:t>
            </w:r>
          </w:p>
        </w:tc>
      </w:tr>
      <w:tr w:rsidR="00606C53" w:rsidRPr="001B2C42" w14:paraId="0CC22DA5" w14:textId="77777777" w:rsidTr="00C50F9D">
        <w:trPr>
          <w:jc w:val="center"/>
        </w:trPr>
        <w:tc>
          <w:tcPr>
            <w:tcW w:w="3112" w:type="dxa"/>
            <w:tcBorders>
              <w:top w:val="single" w:sz="4" w:space="0" w:color="auto"/>
              <w:bottom w:val="single" w:sz="4" w:space="0" w:color="auto"/>
            </w:tcBorders>
          </w:tcPr>
          <w:p w14:paraId="4FFCB8A6" w14:textId="38F126C3" w:rsidR="00606C53" w:rsidRPr="00FD425A" w:rsidRDefault="000C6BB2" w:rsidP="00F51D26">
            <w:pPr>
              <w:spacing w:line="276" w:lineRule="auto"/>
              <w:rPr>
                <w:rFonts w:cstheme="minorHAnsi"/>
                <w:b/>
                <w:bCs/>
                <w:sz w:val="22"/>
                <w:szCs w:val="22"/>
              </w:rPr>
            </w:pPr>
            <w:r w:rsidRPr="00FD425A">
              <w:rPr>
                <w:rFonts w:cstheme="minorHAnsi"/>
                <w:b/>
                <w:bCs/>
                <w:sz w:val="22"/>
                <w:szCs w:val="22"/>
              </w:rPr>
              <w:t>SOS received incentive</w:t>
            </w:r>
          </w:p>
        </w:tc>
        <w:tc>
          <w:tcPr>
            <w:tcW w:w="1566" w:type="dxa"/>
            <w:tcBorders>
              <w:top w:val="single" w:sz="4" w:space="0" w:color="auto"/>
              <w:bottom w:val="single" w:sz="4" w:space="0" w:color="auto"/>
            </w:tcBorders>
          </w:tcPr>
          <w:p w14:paraId="2D44A69A" w14:textId="68FEAF5F" w:rsidR="00606C53" w:rsidRPr="00FD425A" w:rsidRDefault="00E61C38" w:rsidP="00F51D26">
            <w:pPr>
              <w:rPr>
                <w:rFonts w:cstheme="minorHAnsi"/>
                <w:sz w:val="22"/>
                <w:szCs w:val="22"/>
              </w:rPr>
            </w:pPr>
            <w:r w:rsidRPr="00FD425A">
              <w:rPr>
                <w:rFonts w:cstheme="minorHAnsi"/>
                <w:sz w:val="22"/>
                <w:szCs w:val="22"/>
              </w:rPr>
              <w:t>NA</w:t>
            </w:r>
          </w:p>
        </w:tc>
        <w:tc>
          <w:tcPr>
            <w:tcW w:w="1559" w:type="dxa"/>
            <w:tcBorders>
              <w:top w:val="single" w:sz="4" w:space="0" w:color="auto"/>
              <w:bottom w:val="single" w:sz="4" w:space="0" w:color="auto"/>
            </w:tcBorders>
          </w:tcPr>
          <w:p w14:paraId="3DB823CF" w14:textId="0AB4049C" w:rsidR="00606C53" w:rsidRPr="00FD425A" w:rsidRDefault="0061516C" w:rsidP="00D9526F">
            <w:pPr>
              <w:rPr>
                <w:rFonts w:cstheme="minorHAnsi"/>
                <w:color w:val="000000" w:themeColor="text1"/>
                <w:sz w:val="22"/>
                <w:szCs w:val="22"/>
              </w:rPr>
            </w:pPr>
            <w:r w:rsidRPr="00FD425A">
              <w:rPr>
                <w:rFonts w:cstheme="minorHAnsi"/>
                <w:color w:val="000000" w:themeColor="text1"/>
                <w:sz w:val="22"/>
                <w:szCs w:val="22"/>
              </w:rPr>
              <w:t>33/</w:t>
            </w:r>
            <w:r w:rsidR="00C475FE" w:rsidRPr="00FD425A">
              <w:rPr>
                <w:rFonts w:cstheme="minorHAnsi"/>
                <w:color w:val="000000" w:themeColor="text1"/>
                <w:sz w:val="22"/>
                <w:szCs w:val="22"/>
              </w:rPr>
              <w:t>72</w:t>
            </w:r>
            <w:r w:rsidRPr="00FD425A">
              <w:rPr>
                <w:rFonts w:cstheme="minorHAnsi"/>
                <w:color w:val="000000" w:themeColor="text1"/>
                <w:sz w:val="22"/>
                <w:szCs w:val="22"/>
              </w:rPr>
              <w:t xml:space="preserve"> (</w:t>
            </w:r>
            <w:r w:rsidR="00656F4B" w:rsidRPr="00FD425A">
              <w:rPr>
                <w:rFonts w:cstheme="minorHAnsi"/>
                <w:color w:val="000000" w:themeColor="text1"/>
                <w:sz w:val="22"/>
                <w:szCs w:val="22"/>
              </w:rPr>
              <w:t>45.8</w:t>
            </w:r>
            <w:r w:rsidRPr="00FD425A">
              <w:rPr>
                <w:rFonts w:cstheme="minorHAnsi"/>
                <w:color w:val="000000" w:themeColor="text1"/>
                <w:sz w:val="22"/>
                <w:szCs w:val="22"/>
              </w:rPr>
              <w:t>)</w:t>
            </w:r>
          </w:p>
        </w:tc>
        <w:tc>
          <w:tcPr>
            <w:tcW w:w="1560" w:type="dxa"/>
            <w:tcBorders>
              <w:top w:val="single" w:sz="4" w:space="0" w:color="auto"/>
              <w:bottom w:val="single" w:sz="4" w:space="0" w:color="auto"/>
            </w:tcBorders>
          </w:tcPr>
          <w:p w14:paraId="5C428913" w14:textId="012B28DA" w:rsidR="00606C53" w:rsidRPr="00FD425A" w:rsidRDefault="003326C1" w:rsidP="00D9526F">
            <w:pPr>
              <w:rPr>
                <w:rFonts w:cstheme="minorHAnsi"/>
                <w:sz w:val="22"/>
                <w:szCs w:val="22"/>
              </w:rPr>
            </w:pPr>
            <w:r w:rsidRPr="00FD425A">
              <w:rPr>
                <w:rFonts w:cstheme="minorHAnsi"/>
                <w:sz w:val="22"/>
                <w:szCs w:val="22"/>
              </w:rPr>
              <w:t>38/</w:t>
            </w:r>
            <w:r w:rsidR="00656F4B" w:rsidRPr="00FD425A">
              <w:rPr>
                <w:rFonts w:cstheme="minorHAnsi"/>
                <w:sz w:val="22"/>
                <w:szCs w:val="22"/>
              </w:rPr>
              <w:t>86</w:t>
            </w:r>
            <w:r w:rsidRPr="00FD425A">
              <w:rPr>
                <w:rFonts w:cstheme="minorHAnsi"/>
                <w:sz w:val="22"/>
                <w:szCs w:val="22"/>
              </w:rPr>
              <w:t xml:space="preserve"> (</w:t>
            </w:r>
            <w:r w:rsidR="00656F4B" w:rsidRPr="00FD425A">
              <w:rPr>
                <w:rFonts w:cstheme="minorHAnsi"/>
                <w:sz w:val="22"/>
                <w:szCs w:val="22"/>
              </w:rPr>
              <w:t>44.2</w:t>
            </w:r>
            <w:r w:rsidRPr="00FD425A">
              <w:rPr>
                <w:rFonts w:cstheme="minorHAnsi"/>
                <w:sz w:val="22"/>
                <w:szCs w:val="22"/>
              </w:rPr>
              <w:t>)</w:t>
            </w:r>
          </w:p>
        </w:tc>
        <w:tc>
          <w:tcPr>
            <w:tcW w:w="1559" w:type="dxa"/>
            <w:tcBorders>
              <w:top w:val="single" w:sz="4" w:space="0" w:color="auto"/>
              <w:bottom w:val="single" w:sz="4" w:space="0" w:color="auto"/>
            </w:tcBorders>
          </w:tcPr>
          <w:p w14:paraId="7F9185AD" w14:textId="0EF11BD3" w:rsidR="00606C53" w:rsidRPr="00FD425A" w:rsidRDefault="00D9526F" w:rsidP="00F51D26">
            <w:pPr>
              <w:rPr>
                <w:rFonts w:cstheme="minorHAnsi"/>
                <w:sz w:val="22"/>
                <w:szCs w:val="22"/>
              </w:rPr>
            </w:pPr>
            <w:r w:rsidRPr="00FD425A">
              <w:rPr>
                <w:rFonts w:cstheme="minorHAnsi"/>
                <w:sz w:val="22"/>
                <w:szCs w:val="22"/>
              </w:rPr>
              <w:t xml:space="preserve"> </w:t>
            </w:r>
            <w:r w:rsidR="003326C1" w:rsidRPr="00FD425A">
              <w:rPr>
                <w:rFonts w:cstheme="minorHAnsi"/>
                <w:sz w:val="22"/>
                <w:szCs w:val="22"/>
              </w:rPr>
              <w:t>71</w:t>
            </w:r>
            <w:r w:rsidR="00E61C38" w:rsidRPr="00FD425A">
              <w:rPr>
                <w:rFonts w:cstheme="minorHAnsi"/>
                <w:sz w:val="22"/>
                <w:szCs w:val="22"/>
              </w:rPr>
              <w:t>/</w:t>
            </w:r>
            <w:r w:rsidR="00F36C2D" w:rsidRPr="00FD425A">
              <w:rPr>
                <w:rFonts w:cstheme="minorHAnsi"/>
                <w:sz w:val="22"/>
                <w:szCs w:val="22"/>
              </w:rPr>
              <w:t xml:space="preserve">158 </w:t>
            </w:r>
            <w:r w:rsidRPr="00FD425A">
              <w:rPr>
                <w:rFonts w:cstheme="minorHAnsi"/>
                <w:sz w:val="22"/>
                <w:szCs w:val="22"/>
              </w:rPr>
              <w:t>(</w:t>
            </w:r>
            <w:r w:rsidR="006F768B" w:rsidRPr="00FD425A">
              <w:rPr>
                <w:rFonts w:cstheme="minorHAnsi"/>
                <w:sz w:val="22"/>
                <w:szCs w:val="22"/>
              </w:rPr>
              <w:t>44.</w:t>
            </w:r>
            <w:r w:rsidR="00F36C2D" w:rsidRPr="00FD425A">
              <w:rPr>
                <w:rFonts w:cstheme="minorHAnsi"/>
                <w:sz w:val="22"/>
                <w:szCs w:val="22"/>
              </w:rPr>
              <w:t>9</w:t>
            </w:r>
            <w:r w:rsidRPr="00FD425A">
              <w:rPr>
                <w:rFonts w:cstheme="minorHAnsi"/>
                <w:sz w:val="22"/>
                <w:szCs w:val="22"/>
              </w:rPr>
              <w:t>)</w:t>
            </w:r>
          </w:p>
        </w:tc>
      </w:tr>
    </w:tbl>
    <w:p w14:paraId="52E0C991" w14:textId="6A5300F6" w:rsidR="00812B18" w:rsidRPr="00DF76CE" w:rsidRDefault="00E1718E" w:rsidP="0060231B">
      <w:pPr>
        <w:spacing w:after="0" w:line="240" w:lineRule="auto"/>
        <w:rPr>
          <w:vertAlign w:val="superscript"/>
        </w:rPr>
      </w:pPr>
      <w:r>
        <w:rPr>
          <w:rFonts w:ascii="Calibri" w:hAnsi="Calibri" w:cs="Calibri"/>
        </w:rPr>
        <w:t>Group</w:t>
      </w:r>
      <w:r w:rsidR="00D733FB">
        <w:rPr>
          <w:rFonts w:ascii="Calibri" w:hAnsi="Calibri" w:cs="Calibri"/>
        </w:rPr>
        <w:t xml:space="preserve"> </w:t>
      </w:r>
      <w:r>
        <w:rPr>
          <w:rFonts w:ascii="Calibri" w:hAnsi="Calibri" w:cs="Calibri"/>
        </w:rPr>
        <w:t>c</w:t>
      </w:r>
      <w:r w:rsidR="00144E92">
        <w:rPr>
          <w:rFonts w:ascii="Calibri" w:hAnsi="Calibri" w:cs="Calibri"/>
        </w:rPr>
        <w:t>omparis</w:t>
      </w:r>
      <w:r w:rsidR="00B93A6A">
        <w:rPr>
          <w:rFonts w:ascii="Calibri" w:hAnsi="Calibri" w:cs="Calibri"/>
        </w:rPr>
        <w:t>ons</w:t>
      </w:r>
      <w:r w:rsidR="00FF1742">
        <w:rPr>
          <w:rFonts w:ascii="Calibri" w:hAnsi="Calibri" w:cs="Calibri"/>
        </w:rPr>
        <w:t xml:space="preserve"> for self</w:t>
      </w:r>
      <w:r w:rsidR="00D62E52">
        <w:rPr>
          <w:rFonts w:ascii="Calibri" w:hAnsi="Calibri" w:cs="Calibri"/>
        </w:rPr>
        <w:t>-reported</w:t>
      </w:r>
      <w:r w:rsidR="00D62E52" w:rsidRPr="00D62E52">
        <w:rPr>
          <w:vertAlign w:val="superscript"/>
        </w:rPr>
        <w:t xml:space="preserve"> </w:t>
      </w:r>
      <w:r w:rsidR="00D62E52" w:rsidRPr="003C482E">
        <w:rPr>
          <w:vertAlign w:val="superscript"/>
        </w:rPr>
        <w:t>a</w:t>
      </w:r>
      <w:r w:rsidR="00D62E52">
        <w:rPr>
          <w:rFonts w:ascii="Calibri" w:hAnsi="Calibri" w:cs="Calibri"/>
        </w:rPr>
        <w:t xml:space="preserve"> and validated </w:t>
      </w:r>
      <w:proofErr w:type="spellStart"/>
      <w:r w:rsidR="00D62E52">
        <w:rPr>
          <w:rFonts w:ascii="Calibri" w:hAnsi="Calibri" w:cs="Calibri"/>
        </w:rPr>
        <w:t>abstinence</w:t>
      </w:r>
      <w:r w:rsidR="002E7DBB">
        <w:rPr>
          <w:vertAlign w:val="superscript"/>
        </w:rPr>
        <w:t>c</w:t>
      </w:r>
      <w:proofErr w:type="spellEnd"/>
      <w:r w:rsidR="00D62E52">
        <w:rPr>
          <w:rFonts w:ascii="Calibri" w:hAnsi="Calibri" w:cs="Calibri"/>
        </w:rPr>
        <w:t>, respectively</w:t>
      </w:r>
      <w:r>
        <w:rPr>
          <w:rFonts w:ascii="Calibri" w:hAnsi="Calibri" w:cs="Calibri"/>
        </w:rPr>
        <w:t xml:space="preserve">: </w:t>
      </w:r>
      <w:r w:rsidR="006A508C" w:rsidRPr="005948F0">
        <w:rPr>
          <w:rFonts w:ascii="Calibri" w:hAnsi="Calibri" w:cs="Calibri"/>
        </w:rPr>
        <w:t xml:space="preserve">fully adjusted </w:t>
      </w:r>
      <w:r w:rsidR="006A508C">
        <w:rPr>
          <w:rFonts w:ascii="Calibri" w:hAnsi="Calibri" w:cs="Calibri"/>
        </w:rPr>
        <w:t>OR</w:t>
      </w:r>
      <w:r w:rsidR="006A508C" w:rsidRPr="005948F0">
        <w:rPr>
          <w:rFonts w:ascii="Calibri" w:hAnsi="Calibri" w:cs="Calibri"/>
        </w:rPr>
        <w:t xml:space="preserve">s (95% </w:t>
      </w:r>
      <w:r w:rsidR="006A508C">
        <w:rPr>
          <w:rFonts w:ascii="Calibri" w:hAnsi="Calibri" w:cs="Calibri"/>
        </w:rPr>
        <w:t>C</w:t>
      </w:r>
      <w:r w:rsidR="008F139B">
        <w:rPr>
          <w:rFonts w:ascii="Calibri" w:hAnsi="Calibri" w:cs="Calibri"/>
        </w:rPr>
        <w:t>i</w:t>
      </w:r>
      <w:r w:rsidR="006A508C" w:rsidRPr="005948F0">
        <w:rPr>
          <w:rFonts w:ascii="Calibri" w:hAnsi="Calibri" w:cs="Calibri"/>
        </w:rPr>
        <w:t xml:space="preserve">s): </w:t>
      </w:r>
      <w:r w:rsidR="006A508C">
        <w:rPr>
          <w:rFonts w:ascii="Calibri" w:hAnsi="Calibri" w:cs="Calibri"/>
        </w:rPr>
        <w:t>12-month</w:t>
      </w:r>
      <w:r w:rsidR="006A508C" w:rsidRPr="005948F0">
        <w:rPr>
          <w:rFonts w:ascii="Calibri" w:hAnsi="Calibri" w:cs="Calibri"/>
        </w:rPr>
        <w:t xml:space="preserve"> </w:t>
      </w:r>
      <w:r w:rsidR="00B93A6A">
        <w:rPr>
          <w:rFonts w:ascii="Calibri" w:hAnsi="Calibri" w:cs="Calibri"/>
        </w:rPr>
        <w:t>vs</w:t>
      </w:r>
      <w:r w:rsidR="006A508C" w:rsidRPr="005948F0">
        <w:rPr>
          <w:rFonts w:ascii="Calibri" w:hAnsi="Calibri" w:cs="Calibri"/>
        </w:rPr>
        <w:t xml:space="preserve"> </w:t>
      </w:r>
      <w:r w:rsidR="006A508C">
        <w:rPr>
          <w:rFonts w:ascii="Calibri" w:hAnsi="Calibri" w:cs="Calibri"/>
        </w:rPr>
        <w:t>three-month</w:t>
      </w:r>
      <w:r w:rsidR="006A508C" w:rsidRPr="005948F0">
        <w:rPr>
          <w:rFonts w:ascii="Calibri" w:hAnsi="Calibri" w:cs="Calibri"/>
        </w:rPr>
        <w:t xml:space="preserve"> incentives (1.45 (0.86 to 2.43), P=0.162;</w:t>
      </w:r>
      <w:r w:rsidR="0005106B">
        <w:rPr>
          <w:rFonts w:ascii="Calibri" w:hAnsi="Calibri" w:cs="Calibri"/>
        </w:rPr>
        <w:t xml:space="preserve"> </w:t>
      </w:r>
      <w:r w:rsidR="0005106B" w:rsidRPr="005948F0">
        <w:rPr>
          <w:rFonts w:ascii="Calibri" w:hAnsi="Calibri" w:cs="Calibri"/>
        </w:rPr>
        <w:t>1.15 (0.72 to 1.83), P=0.561</w:t>
      </w:r>
      <w:r w:rsidR="00F21805">
        <w:rPr>
          <w:rFonts w:ascii="Calibri" w:hAnsi="Calibri" w:cs="Calibri"/>
        </w:rPr>
        <w:t>)</w:t>
      </w:r>
      <w:r w:rsidR="0005106B" w:rsidRPr="005948F0">
        <w:rPr>
          <w:rFonts w:ascii="Calibri" w:hAnsi="Calibri" w:cs="Calibri"/>
        </w:rPr>
        <w:t>;</w:t>
      </w:r>
      <w:r w:rsidR="006A508C" w:rsidRPr="005948F0">
        <w:rPr>
          <w:rFonts w:ascii="Calibri" w:hAnsi="Calibri" w:cs="Calibri"/>
        </w:rPr>
        <w:t xml:space="preserve"> </w:t>
      </w:r>
      <w:r w:rsidR="006A508C">
        <w:rPr>
          <w:rFonts w:ascii="Calibri" w:hAnsi="Calibri" w:cs="Calibri"/>
        </w:rPr>
        <w:t>12-month</w:t>
      </w:r>
      <w:r w:rsidR="006A508C" w:rsidRPr="005948F0">
        <w:rPr>
          <w:rFonts w:ascii="Calibri" w:hAnsi="Calibri" w:cs="Calibri"/>
        </w:rPr>
        <w:t xml:space="preserve"> incentives </w:t>
      </w:r>
      <w:r w:rsidR="00B93A6A">
        <w:rPr>
          <w:rFonts w:ascii="Calibri" w:hAnsi="Calibri" w:cs="Calibri"/>
        </w:rPr>
        <w:t>vs</w:t>
      </w:r>
      <w:r w:rsidR="006A508C" w:rsidRPr="005948F0">
        <w:rPr>
          <w:rFonts w:ascii="Calibri" w:hAnsi="Calibri" w:cs="Calibri"/>
        </w:rPr>
        <w:t xml:space="preserve"> </w:t>
      </w:r>
      <w:r w:rsidR="006A508C">
        <w:rPr>
          <w:rFonts w:ascii="Calibri" w:hAnsi="Calibri" w:cs="Calibri"/>
        </w:rPr>
        <w:t>UC</w:t>
      </w:r>
      <w:r w:rsidR="006A508C" w:rsidRPr="005948F0">
        <w:rPr>
          <w:rFonts w:ascii="Calibri" w:hAnsi="Calibri" w:cs="Calibri"/>
        </w:rPr>
        <w:t xml:space="preserve"> (1.60 (0.95 to 2.69), P=0.075; </w:t>
      </w:r>
      <w:r w:rsidR="00884FAA" w:rsidRPr="005948F0">
        <w:rPr>
          <w:rFonts w:ascii="Calibri" w:hAnsi="Calibri" w:cs="Calibri"/>
        </w:rPr>
        <w:t xml:space="preserve">1.39 (0.87 to 2.23), P=0.164); </w:t>
      </w:r>
      <w:r w:rsidR="006A508C">
        <w:rPr>
          <w:rFonts w:ascii="Calibri" w:hAnsi="Calibri" w:cs="Calibri"/>
        </w:rPr>
        <w:t>three-month</w:t>
      </w:r>
      <w:r w:rsidR="006A508C" w:rsidRPr="005948F0">
        <w:rPr>
          <w:rFonts w:ascii="Calibri" w:hAnsi="Calibri" w:cs="Calibri"/>
        </w:rPr>
        <w:t xml:space="preserve"> incentives </w:t>
      </w:r>
      <w:r w:rsidR="00B93A6A">
        <w:rPr>
          <w:rFonts w:ascii="Calibri" w:hAnsi="Calibri" w:cs="Calibri"/>
        </w:rPr>
        <w:t>vs</w:t>
      </w:r>
      <w:r w:rsidR="006A508C" w:rsidRPr="005948F0">
        <w:rPr>
          <w:rFonts w:ascii="Calibri" w:hAnsi="Calibri" w:cs="Calibri"/>
        </w:rPr>
        <w:t xml:space="preserve"> </w:t>
      </w:r>
      <w:r w:rsidR="006A508C">
        <w:rPr>
          <w:rFonts w:ascii="Calibri" w:hAnsi="Calibri" w:cs="Calibri"/>
        </w:rPr>
        <w:t>UC</w:t>
      </w:r>
      <w:r w:rsidR="006A508C" w:rsidRPr="005948F0">
        <w:rPr>
          <w:rFonts w:ascii="Calibri" w:hAnsi="Calibri" w:cs="Calibri"/>
        </w:rPr>
        <w:t xml:space="preserve"> (1.11 (0.95 to 2.69), P=0.690</w:t>
      </w:r>
      <w:r w:rsidR="007065FF">
        <w:rPr>
          <w:rFonts w:ascii="Calibri" w:hAnsi="Calibri" w:cs="Calibri"/>
        </w:rPr>
        <w:t xml:space="preserve">; </w:t>
      </w:r>
      <w:r w:rsidR="007065FF" w:rsidRPr="005948F0">
        <w:rPr>
          <w:rFonts w:ascii="Calibri" w:hAnsi="Calibri" w:cs="Calibri"/>
        </w:rPr>
        <w:t>1.21 (0.76 to 1.95), P=0.420</w:t>
      </w:r>
      <w:r w:rsidR="00990F78">
        <w:rPr>
          <w:rFonts w:ascii="Calibri" w:hAnsi="Calibri" w:cs="Calibri"/>
        </w:rPr>
        <w:t>)</w:t>
      </w:r>
      <w:r w:rsidR="007065FF" w:rsidRPr="005948F0">
        <w:rPr>
          <w:rFonts w:ascii="Calibri" w:hAnsi="Calibri" w:cs="Calibri"/>
        </w:rPr>
        <w:t>.</w:t>
      </w:r>
    </w:p>
    <w:p w14:paraId="507951E1" w14:textId="008EDAF1" w:rsidR="00E07B36" w:rsidRDefault="002D223D" w:rsidP="00B93217">
      <w:pPr>
        <w:rPr>
          <w:rFonts w:ascii="Calibri" w:hAnsi="Calibri" w:cs="Calibri"/>
        </w:rPr>
      </w:pPr>
      <w:proofErr w:type="spellStart"/>
      <w:r>
        <w:rPr>
          <w:vertAlign w:val="superscript"/>
        </w:rPr>
        <w:t>a</w:t>
      </w:r>
      <w:r w:rsidR="002E1B9C" w:rsidRPr="003C482E">
        <w:rPr>
          <w:rFonts w:cstheme="minorHAnsi"/>
        </w:rPr>
        <w:t>In</w:t>
      </w:r>
      <w:proofErr w:type="spellEnd"/>
      <w:r w:rsidR="002E1B9C" w:rsidRPr="003C482E">
        <w:rPr>
          <w:rFonts w:cstheme="minorHAnsi"/>
        </w:rPr>
        <w:t xml:space="preserve"> no cases did verification test change outcome from </w:t>
      </w:r>
      <w:r w:rsidR="00CA77E1">
        <w:rPr>
          <w:rFonts w:cstheme="minorHAnsi"/>
        </w:rPr>
        <w:t>abstinent</w:t>
      </w:r>
      <w:r w:rsidR="002E1B9C" w:rsidRPr="003C482E">
        <w:rPr>
          <w:rFonts w:cstheme="minorHAnsi"/>
        </w:rPr>
        <w:t xml:space="preserve"> to smok</w:t>
      </w:r>
      <w:bookmarkEnd w:id="5"/>
      <w:r w:rsidR="00CA77E1">
        <w:rPr>
          <w:rFonts w:cstheme="minorHAnsi"/>
        </w:rPr>
        <w:t>ing</w:t>
      </w:r>
      <w:r w:rsidR="00481740" w:rsidRPr="003C482E">
        <w:rPr>
          <w:rFonts w:cstheme="minorHAnsi"/>
        </w:rPr>
        <w:t>.</w:t>
      </w:r>
      <w:r w:rsidR="00F705A6" w:rsidRPr="003C482E">
        <w:rPr>
          <w:rFonts w:cstheme="minorHAnsi"/>
        </w:rPr>
        <w:t xml:space="preserve"> </w:t>
      </w:r>
      <w:r w:rsidR="00CA77E1">
        <w:rPr>
          <w:rFonts w:cstheme="minorHAnsi"/>
        </w:rPr>
        <w:t xml:space="preserve"> </w:t>
      </w:r>
      <w:r w:rsidR="00195E36">
        <w:rPr>
          <w:rFonts w:cstheme="minorHAnsi"/>
        </w:rPr>
        <w:t>S</w:t>
      </w:r>
      <w:r w:rsidR="00EE734A">
        <w:rPr>
          <w:rFonts w:cstheme="minorHAnsi"/>
        </w:rPr>
        <w:t>OS=significant</w:t>
      </w:r>
      <w:r w:rsidR="00D67ABD">
        <w:rPr>
          <w:rFonts w:cstheme="minorHAnsi"/>
        </w:rPr>
        <w:t xml:space="preserve"> </w:t>
      </w:r>
      <w:r w:rsidR="00EE734A">
        <w:rPr>
          <w:rFonts w:cstheme="minorHAnsi"/>
        </w:rPr>
        <w:t>other supporter</w:t>
      </w:r>
      <w:r w:rsidR="00231929">
        <w:rPr>
          <w:rFonts w:cstheme="minorHAnsi"/>
        </w:rPr>
        <w:t>, NRT=</w:t>
      </w:r>
      <w:r w:rsidR="00231929" w:rsidRPr="00231929">
        <w:rPr>
          <w:rFonts w:cstheme="minorHAnsi"/>
        </w:rPr>
        <w:t>nicotine replacement therapy</w:t>
      </w:r>
      <w:r w:rsidR="008F139B">
        <w:rPr>
          <w:rFonts w:cstheme="minorHAnsi"/>
        </w:rPr>
        <w:t xml:space="preserve">, </w:t>
      </w:r>
      <w:proofErr w:type="spellStart"/>
      <w:r w:rsidR="008F139B">
        <w:rPr>
          <w:rFonts w:cstheme="minorHAnsi"/>
        </w:rPr>
        <w:t>iCO</w:t>
      </w:r>
      <w:proofErr w:type="spellEnd"/>
      <w:r w:rsidR="008F139B">
        <w:rPr>
          <w:rFonts w:cstheme="minorHAnsi"/>
        </w:rPr>
        <w:t>=</w:t>
      </w:r>
      <w:r w:rsidR="008F139B">
        <w:rPr>
          <w:rFonts w:ascii="Calibri" w:hAnsi="Calibri" w:cs="Calibri"/>
        </w:rPr>
        <w:t>single-person use carbon monoxide</w:t>
      </w:r>
      <w:r w:rsidR="008F139B" w:rsidRPr="005948F0">
        <w:rPr>
          <w:rFonts w:ascii="Calibri" w:hAnsi="Calibri" w:cs="Calibri"/>
        </w:rPr>
        <w:t xml:space="preserve"> monitor</w:t>
      </w:r>
    </w:p>
    <w:p w14:paraId="037205F4" w14:textId="77777777" w:rsidR="00E07B36" w:rsidRDefault="00E07B36">
      <w:pPr>
        <w:rPr>
          <w:rFonts w:ascii="Calibri" w:hAnsi="Calibri" w:cs="Calibri"/>
        </w:rPr>
      </w:pPr>
      <w:r>
        <w:rPr>
          <w:rFonts w:ascii="Calibri" w:hAnsi="Calibri" w:cs="Calibri"/>
        </w:rPr>
        <w:lastRenderedPageBreak/>
        <w:br w:type="page"/>
      </w:r>
    </w:p>
    <w:p w14:paraId="1D10A50D" w14:textId="77777777" w:rsidR="00B77AD5" w:rsidRDefault="00B77AD5" w:rsidP="00B77AD5">
      <w:pPr>
        <w:autoSpaceDE w:val="0"/>
        <w:autoSpaceDN w:val="0"/>
        <w:adjustRightInd w:val="0"/>
        <w:spacing w:after="0" w:line="240" w:lineRule="auto"/>
        <w:rPr>
          <w:rFonts w:cstheme="minorHAnsi"/>
          <w:b/>
          <w:bCs/>
          <w:sz w:val="24"/>
          <w:szCs w:val="24"/>
        </w:rPr>
      </w:pPr>
      <w:bookmarkStart w:id="6" w:name="_Hlk140131087"/>
      <w:r w:rsidRPr="009C3FE4">
        <w:rPr>
          <w:rFonts w:cstheme="minorHAnsi"/>
          <w:b/>
          <w:bCs/>
          <w:sz w:val="24"/>
          <w:szCs w:val="24"/>
        </w:rPr>
        <w:lastRenderedPageBreak/>
        <w:t>Fig</w:t>
      </w:r>
      <w:r>
        <w:rPr>
          <w:rFonts w:cstheme="minorHAnsi"/>
          <w:b/>
          <w:bCs/>
          <w:sz w:val="24"/>
          <w:szCs w:val="24"/>
        </w:rPr>
        <w:t>ure</w:t>
      </w:r>
      <w:r w:rsidRPr="009C3FE4">
        <w:rPr>
          <w:rFonts w:cstheme="minorHAnsi"/>
          <w:b/>
          <w:bCs/>
          <w:sz w:val="24"/>
          <w:szCs w:val="24"/>
        </w:rPr>
        <w:t xml:space="preserve"> 1</w:t>
      </w:r>
      <w:r>
        <w:rPr>
          <w:rFonts w:cstheme="minorHAnsi"/>
          <w:b/>
          <w:bCs/>
          <w:sz w:val="24"/>
          <w:szCs w:val="24"/>
        </w:rPr>
        <w:t>.</w:t>
      </w:r>
      <w:r w:rsidRPr="009C3FE4">
        <w:rPr>
          <w:rFonts w:cstheme="minorHAnsi"/>
          <w:b/>
          <w:bCs/>
          <w:sz w:val="24"/>
          <w:szCs w:val="24"/>
        </w:rPr>
        <w:t xml:space="preserve"> Trial profile of potential participants, participants who were enrolled and randomly assigned to a group</w:t>
      </w:r>
      <w:r>
        <w:rPr>
          <w:rFonts w:cstheme="minorHAnsi"/>
          <w:b/>
          <w:bCs/>
          <w:sz w:val="24"/>
          <w:szCs w:val="24"/>
        </w:rPr>
        <w:t xml:space="preserve">, and participants whose data was </w:t>
      </w:r>
      <w:proofErr w:type="gramStart"/>
      <w:r>
        <w:rPr>
          <w:rFonts w:cstheme="minorHAnsi"/>
          <w:b/>
          <w:bCs/>
          <w:sz w:val="24"/>
          <w:szCs w:val="24"/>
        </w:rPr>
        <w:t>analysed</w:t>
      </w:r>
      <w:proofErr w:type="gramEnd"/>
    </w:p>
    <w:p w14:paraId="2298B7B8" w14:textId="77777777" w:rsidR="00B77AD5" w:rsidRDefault="00B77AD5" w:rsidP="00B77AD5">
      <w:pPr>
        <w:autoSpaceDE w:val="0"/>
        <w:autoSpaceDN w:val="0"/>
        <w:adjustRightInd w:val="0"/>
        <w:spacing w:after="0" w:line="240" w:lineRule="auto"/>
        <w:rPr>
          <w:rFonts w:cstheme="minorHAnsi"/>
          <w:b/>
          <w:bCs/>
          <w:sz w:val="24"/>
          <w:szCs w:val="24"/>
        </w:rPr>
      </w:pPr>
    </w:p>
    <w:p w14:paraId="57CCD912" w14:textId="77777777" w:rsidR="00B77AD5" w:rsidRPr="009C3FE4" w:rsidRDefault="00B77AD5" w:rsidP="00B77AD5">
      <w:pPr>
        <w:autoSpaceDE w:val="0"/>
        <w:autoSpaceDN w:val="0"/>
        <w:adjustRightInd w:val="0"/>
        <w:spacing w:after="0" w:line="240" w:lineRule="auto"/>
        <w:rPr>
          <w:rFonts w:cstheme="minorHAnsi"/>
          <w:b/>
          <w:bCs/>
          <w:sz w:val="24"/>
          <w:szCs w:val="24"/>
        </w:rPr>
      </w:pPr>
    </w:p>
    <w:p w14:paraId="68B06F76" w14:textId="77777777" w:rsidR="00B77AD5" w:rsidRDefault="00B77AD5" w:rsidP="00B77AD5">
      <w:pPr>
        <w:autoSpaceDE w:val="0"/>
        <w:autoSpaceDN w:val="0"/>
        <w:adjustRightInd w:val="0"/>
        <w:spacing w:after="0" w:line="480" w:lineRule="auto"/>
        <w:rPr>
          <w:rFonts w:ascii="Times New Roman" w:hAnsi="Times New Roman" w:cs="Times New Roman"/>
          <w:b/>
          <w:bCs/>
          <w:sz w:val="24"/>
          <w:szCs w:val="24"/>
        </w:rPr>
      </w:pP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60288" behindDoc="0" locked="0" layoutInCell="1" allowOverlap="1" wp14:anchorId="2C64A26B" wp14:editId="2BB7ABC7">
                <wp:simplePos x="0" y="0"/>
                <wp:positionH relativeFrom="column">
                  <wp:posOffset>1684020</wp:posOffset>
                </wp:positionH>
                <wp:positionV relativeFrom="paragraph">
                  <wp:posOffset>91440</wp:posOffset>
                </wp:positionV>
                <wp:extent cx="2377440" cy="2590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9080"/>
                        </a:xfrm>
                        <a:prstGeom prst="rect">
                          <a:avLst/>
                        </a:prstGeom>
                        <a:solidFill>
                          <a:srgbClr val="FFFFFF"/>
                        </a:solidFill>
                        <a:ln w="9525">
                          <a:noFill/>
                          <a:miter lim="800000"/>
                          <a:headEnd/>
                          <a:tailEnd/>
                        </a:ln>
                      </wps:spPr>
                      <wps:txbx>
                        <w:txbxContent>
                          <w:p w14:paraId="143E8691" w14:textId="77777777" w:rsidR="00B77AD5" w:rsidRDefault="00B77AD5" w:rsidP="00B77AD5">
                            <w:r>
                              <w:t xml:space="preserve">           661 Screened for </w:t>
                            </w:r>
                            <w:proofErr w:type="gramStart"/>
                            <w:r>
                              <w:t>eligibility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A26B" id="_x0000_t202" coordsize="21600,21600" o:spt="202" path="m,l,21600r21600,l21600,xe">
                <v:stroke joinstyle="miter"/>
                <v:path gradientshapeok="t" o:connecttype="rect"/>
              </v:shapetype>
              <v:shape id="Text Box 2" o:spid="_x0000_s1026" type="#_x0000_t202" style="position:absolute;margin-left:132.6pt;margin-top:7.2pt;width:187.2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" stroked="f">
                <v:textbox>
                  <w:txbxContent>
                    <w:p w14:paraId="143E8691" w14:textId="77777777" w:rsidR="00B77AD5" w:rsidRDefault="00B77AD5" w:rsidP="00B77AD5">
                      <w:r>
                        <w:t xml:space="preserve">           661 Screened for </w:t>
                      </w:r>
                      <w:proofErr w:type="gramStart"/>
                      <w:r>
                        <w:t>eligibility</w:t>
                      </w:r>
                      <w:proofErr w:type="gramEnd"/>
                    </w:p>
                  </w:txbxContent>
                </v:textbox>
                <w10:wrap type="square"/>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59264" behindDoc="0" locked="0" layoutInCell="1" allowOverlap="1" wp14:anchorId="4045C104" wp14:editId="4F0A9A7B">
                <wp:simplePos x="0" y="0"/>
                <wp:positionH relativeFrom="column">
                  <wp:posOffset>7620</wp:posOffset>
                </wp:positionH>
                <wp:positionV relativeFrom="paragraph">
                  <wp:posOffset>7620</wp:posOffset>
                </wp:positionV>
                <wp:extent cx="5783580" cy="3886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578358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CD34B" id="Rectangle 4" o:spid="_x0000_s1026" style="position:absolute;margin-left:.6pt;margin-top:.6pt;width:455.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" filled="f" strokecolor="black [3213]" strokeweight="1pt"/>
            </w:pict>
          </mc:Fallback>
        </mc:AlternateContent>
      </w:r>
    </w:p>
    <w:p w14:paraId="53B0FF99" w14:textId="77777777" w:rsidR="00B77AD5" w:rsidRDefault="00B77AD5" w:rsidP="00B77AD5">
      <w:pPr>
        <w:autoSpaceDE w:val="0"/>
        <w:autoSpaceDN w:val="0"/>
        <w:adjustRightInd w:val="0"/>
        <w:spacing w:after="0" w:line="480" w:lineRule="auto"/>
        <w:rPr>
          <w:rFonts w:ascii="Times New Roman" w:hAnsi="Times New Roman" w:cs="Times New Roman"/>
          <w:b/>
          <w:bCs/>
          <w:sz w:val="24"/>
          <w:szCs w:val="24"/>
        </w:rPr>
      </w:pPr>
      <w:r w:rsidRPr="007A38BE">
        <w:rPr>
          <w:noProof/>
          <w:sz w:val="20"/>
          <w:szCs w:val="20"/>
          <w:vertAlign w:val="superscript"/>
        </w:rPr>
        <mc:AlternateContent>
          <mc:Choice Requires="wps">
            <w:drawing>
              <wp:anchor distT="45720" distB="45720" distL="114300" distR="114300" simplePos="0" relativeHeight="251701248" behindDoc="0" locked="0" layoutInCell="1" allowOverlap="1" wp14:anchorId="64D54D54" wp14:editId="660477E4">
                <wp:simplePos x="0" y="0"/>
                <wp:positionH relativeFrom="column">
                  <wp:posOffset>-861695</wp:posOffset>
                </wp:positionH>
                <wp:positionV relativeFrom="paragraph">
                  <wp:posOffset>330835</wp:posOffset>
                </wp:positionV>
                <wp:extent cx="1004570" cy="344805"/>
                <wp:effectExtent l="6032" t="0" r="0" b="0"/>
                <wp:wrapSquare wrapText="bothSides"/>
                <wp:docPr id="1426864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004570" cy="344805"/>
                        </a:xfrm>
                        <a:prstGeom prst="rect">
                          <a:avLst/>
                        </a:prstGeom>
                        <a:solidFill>
                          <a:srgbClr val="FFFFFF"/>
                        </a:solidFill>
                        <a:ln w="9525">
                          <a:noFill/>
                          <a:miter lim="800000"/>
                          <a:headEnd/>
                          <a:tailEnd/>
                        </a:ln>
                      </wps:spPr>
                      <wps:txbx>
                        <w:txbxContent>
                          <w:p w14:paraId="1EBF29DF" w14:textId="77777777" w:rsidR="00B77AD5" w:rsidRDefault="00B77AD5" w:rsidP="00B77AD5">
                            <w:r>
                              <w:t>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54D54" id="_x0000_s1027" type="#_x0000_t202" style="position:absolute;margin-left:-67.85pt;margin-top:26.05pt;width:79.1pt;height:27.15pt;rotation:90;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" stroked="f">
                <v:textbox>
                  <w:txbxContent>
                    <w:p w14:paraId="1EBF29DF" w14:textId="77777777" w:rsidR="00B77AD5" w:rsidRDefault="00B77AD5" w:rsidP="00B77AD5">
                      <w:r>
                        <w:t>Enrollment</w:t>
                      </w:r>
                    </w:p>
                  </w:txbxContent>
                </v:textbox>
                <w10:wrap type="square"/>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89984" behindDoc="0" locked="0" layoutInCell="1" allowOverlap="1" wp14:anchorId="547840A4" wp14:editId="2454B31D">
                <wp:simplePos x="0" y="0"/>
                <wp:positionH relativeFrom="column">
                  <wp:posOffset>2773680</wp:posOffset>
                </wp:positionH>
                <wp:positionV relativeFrom="paragraph">
                  <wp:posOffset>48260</wp:posOffset>
                </wp:positionV>
                <wp:extent cx="0" cy="106680"/>
                <wp:effectExtent l="76200" t="0" r="57150" b="64770"/>
                <wp:wrapNone/>
                <wp:docPr id="1820124224" name="Straight Arrow Connector 2"/>
                <wp:cNvGraphicFramePr/>
                <a:graphic xmlns:a="http://schemas.openxmlformats.org/drawingml/2006/main">
                  <a:graphicData uri="http://schemas.microsoft.com/office/word/2010/wordprocessingShape">
                    <wps:wsp>
                      <wps:cNvCnPr/>
                      <wps:spPr>
                        <a:xfrm>
                          <a:off x="0" y="0"/>
                          <a:ext cx="0" cy="106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5E6FD" id="_x0000_t32" coordsize="21600,21600" o:spt="32" o:oned="t" path="m,l21600,21600e" filled="f">
                <v:path arrowok="t" fillok="f" o:connecttype="none"/>
                <o:lock v:ext="edit" shapetype="t"/>
              </v:shapetype>
              <v:shape id="Straight Arrow Connector 2" o:spid="_x0000_s1026" type="#_x0000_t32" style="position:absolute;margin-left:218.4pt;margin-top:3.8pt;width:0;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" strokecolor="#4472c4 [3204]" strokeweight=".5pt">
                <v:stroke endarrow="block" joinstyle="miter"/>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61312" behindDoc="0" locked="0" layoutInCell="1" allowOverlap="1" wp14:anchorId="606829B6" wp14:editId="17152494">
                <wp:simplePos x="0" y="0"/>
                <wp:positionH relativeFrom="margin">
                  <wp:align>left</wp:align>
                </wp:positionH>
                <wp:positionV relativeFrom="paragraph">
                  <wp:posOffset>164434</wp:posOffset>
                </wp:positionV>
                <wp:extent cx="5787952" cy="10744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5787952" cy="1074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D72C" id="Rectangle 9" o:spid="_x0000_s1026" style="position:absolute;margin-left:0;margin-top:12.95pt;width:455.75pt;height:84.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" filled="f" strokecolor="black [3213]" strokeweight="1pt">
                <w10:wrap anchorx="margin"/>
              </v:rect>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62336" behindDoc="0" locked="0" layoutInCell="1" allowOverlap="1" wp14:anchorId="2129061A" wp14:editId="3DDBE019">
                <wp:simplePos x="0" y="0"/>
                <wp:positionH relativeFrom="margin">
                  <wp:align>right</wp:align>
                </wp:positionH>
                <wp:positionV relativeFrom="paragraph">
                  <wp:posOffset>236220</wp:posOffset>
                </wp:positionV>
                <wp:extent cx="5425440" cy="944880"/>
                <wp:effectExtent l="0" t="0" r="381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944880"/>
                        </a:xfrm>
                        <a:prstGeom prst="rect">
                          <a:avLst/>
                        </a:prstGeom>
                        <a:solidFill>
                          <a:srgbClr val="FFFFFF"/>
                        </a:solidFill>
                        <a:ln w="9525">
                          <a:noFill/>
                          <a:miter lim="800000"/>
                          <a:headEnd/>
                          <a:tailEnd/>
                        </a:ln>
                      </wps:spPr>
                      <wps:txbx>
                        <w:txbxContent>
                          <w:p w14:paraId="325CC54E" w14:textId="77777777" w:rsidR="00B77AD5" w:rsidRPr="002B51A0" w:rsidRDefault="00B77AD5" w:rsidP="00B77AD5">
                            <w:pPr>
                              <w:spacing w:after="0" w:line="240" w:lineRule="auto"/>
                            </w:pPr>
                            <w:r w:rsidRPr="005B75B3">
                              <w:rPr>
                                <w:b/>
                                <w:bCs/>
                              </w:rPr>
                              <w:t xml:space="preserve">                                                                       </w:t>
                            </w:r>
                            <w:r w:rsidRPr="002B51A0">
                              <w:t xml:space="preserve">180 </w:t>
                            </w:r>
                            <w:r>
                              <w:t>Excluded</w:t>
                            </w:r>
                          </w:p>
                          <w:p w14:paraId="2C0A04FF" w14:textId="77777777" w:rsidR="00B77AD5" w:rsidRDefault="00B77AD5" w:rsidP="00B77AD5">
                            <w:pPr>
                              <w:tabs>
                                <w:tab w:val="left" w:pos="426"/>
                              </w:tabs>
                              <w:spacing w:after="0" w:line="240" w:lineRule="auto"/>
                            </w:pPr>
                            <w:r>
                              <w:t xml:space="preserve">140    Not interested                                                          </w:t>
                            </w:r>
                            <w:r>
                              <w:tab/>
                              <w:t xml:space="preserve">7     &gt;two weeks </w:t>
                            </w:r>
                            <w:proofErr w:type="gramStart"/>
                            <w:r>
                              <w:t>postpartum</w:t>
                            </w:r>
                            <w:proofErr w:type="gramEnd"/>
                            <w:r>
                              <w:t xml:space="preserve">   </w:t>
                            </w:r>
                          </w:p>
                          <w:p w14:paraId="176E854E" w14:textId="77777777" w:rsidR="00B77AD5" w:rsidRPr="005D0EE9" w:rsidRDefault="00B77AD5" w:rsidP="00B77AD5">
                            <w:pPr>
                              <w:tabs>
                                <w:tab w:val="left" w:pos="426"/>
                              </w:tabs>
                              <w:spacing w:after="0" w:line="240" w:lineRule="auto"/>
                              <w:rPr>
                                <w:rFonts w:ascii="Calibri" w:hAnsi="Calibri"/>
                                <w:szCs w:val="24"/>
                              </w:rPr>
                            </w:pPr>
                            <w:r>
                              <w:rPr>
                                <w:rFonts w:ascii="Calibri" w:hAnsi="Calibri"/>
                                <w:szCs w:val="24"/>
                              </w:rPr>
                              <w:t xml:space="preserve">    4     Intending to return to smoking                                </w:t>
                            </w:r>
                            <w:r>
                              <w:rPr>
                                <w:rFonts w:ascii="Calibri" w:hAnsi="Calibri"/>
                                <w:szCs w:val="24"/>
                              </w:rPr>
                              <w:tab/>
                            </w:r>
                            <w:r>
                              <w:t xml:space="preserve">1     &lt;16 years of </w:t>
                            </w:r>
                            <w:proofErr w:type="gramStart"/>
                            <w:r>
                              <w:t>age</w:t>
                            </w:r>
                            <w:proofErr w:type="gramEnd"/>
                          </w:p>
                          <w:p w14:paraId="05FCAC93" w14:textId="77777777" w:rsidR="00B77AD5" w:rsidRPr="00C4621A" w:rsidRDefault="00B77AD5" w:rsidP="00B77AD5">
                            <w:pPr>
                              <w:tabs>
                                <w:tab w:val="left" w:pos="426"/>
                              </w:tabs>
                              <w:spacing w:after="0" w:line="240" w:lineRule="auto"/>
                              <w:rPr>
                                <w:rFonts w:ascii="Calibri" w:hAnsi="Calibri"/>
                                <w:szCs w:val="24"/>
                              </w:rPr>
                            </w:pPr>
                            <w:r>
                              <w:t xml:space="preserve">  </w:t>
                            </w:r>
                            <w:r w:rsidRPr="00B4378C">
                              <w:t>15</w:t>
                            </w:r>
                            <w:r>
                              <w:rPr>
                                <w:rStyle w:val="Emphasis"/>
                                <w:rFonts w:cstheme="minorHAnsi"/>
                                <w:i w:val="0"/>
                                <w:iCs w:val="0"/>
                                <w:color w:val="333333"/>
                                <w:bdr w:val="none" w:sz="0" w:space="0" w:color="auto" w:frame="1"/>
                                <w:shd w:val="clear" w:color="auto" w:fill="FFFFFF"/>
                                <w:vertAlign w:val="superscript"/>
                              </w:rPr>
                              <w:t>α</w:t>
                            </w:r>
                            <w:r w:rsidRPr="00B4378C">
                              <w:rPr>
                                <w:vertAlign w:val="superscript"/>
                              </w:rPr>
                              <w:t xml:space="preserve">     </w:t>
                            </w:r>
                            <w:r w:rsidRPr="00B4378C">
                              <w:t>Smoked since last quit attempt in pregnancy</w:t>
                            </w:r>
                            <w:r>
                              <w:t xml:space="preserve">     </w:t>
                            </w:r>
                            <w:r>
                              <w:tab/>
                            </w:r>
                            <w:r>
                              <w:rPr>
                                <w:rFonts w:ascii="Calibri" w:hAnsi="Calibri"/>
                                <w:szCs w:val="24"/>
                              </w:rPr>
                              <w:t xml:space="preserve">2     Did not speak </w:t>
                            </w:r>
                            <w:proofErr w:type="gramStart"/>
                            <w:r>
                              <w:rPr>
                                <w:rFonts w:ascii="Calibri" w:hAnsi="Calibri"/>
                                <w:szCs w:val="24"/>
                              </w:rPr>
                              <w:t>English</w:t>
                            </w:r>
                            <w:proofErr w:type="gramEnd"/>
                            <w:r>
                              <w:t xml:space="preserve">                          </w:t>
                            </w:r>
                          </w:p>
                          <w:p w14:paraId="49752F76" w14:textId="77777777" w:rsidR="00B77AD5" w:rsidRDefault="00B77AD5" w:rsidP="00B77AD5">
                            <w:pPr>
                              <w:tabs>
                                <w:tab w:val="left" w:pos="426"/>
                              </w:tabs>
                              <w:spacing w:after="0" w:line="240" w:lineRule="auto"/>
                              <w:rPr>
                                <w:rFonts w:ascii="Calibri" w:hAnsi="Calibri"/>
                                <w:szCs w:val="24"/>
                              </w:rPr>
                            </w:pPr>
                            <w:r>
                              <w:rPr>
                                <w:rFonts w:ascii="Calibri" w:hAnsi="Calibri" w:cs="Arial"/>
                                <w:szCs w:val="24"/>
                              </w:rPr>
                              <w:t xml:space="preserve">    4     </w:t>
                            </w:r>
                            <w:r w:rsidRPr="00CB1DBB">
                              <w:rPr>
                                <w:rFonts w:ascii="Calibri" w:hAnsi="Calibri" w:cs="Arial"/>
                                <w:szCs w:val="24"/>
                              </w:rPr>
                              <w:t xml:space="preserve">Expired </w:t>
                            </w:r>
                            <w:r>
                              <w:rPr>
                                <w:rFonts w:ascii="Calibri" w:hAnsi="Calibri" w:cs="Arial"/>
                                <w:szCs w:val="24"/>
                              </w:rPr>
                              <w:t>carbon monoxide &gt;3 parts per million</w:t>
                            </w:r>
                            <w:r w:rsidRPr="00CB1DBB">
                              <w:rPr>
                                <w:rFonts w:ascii="Calibri" w:hAnsi="Calibri" w:cs="Arial"/>
                                <w:szCs w:val="24"/>
                              </w:rPr>
                              <w:t xml:space="preserve"> </w:t>
                            </w:r>
                            <w:r>
                              <w:rPr>
                                <w:rFonts w:ascii="Calibri" w:hAnsi="Calibri" w:cs="Arial"/>
                                <w:szCs w:val="24"/>
                              </w:rPr>
                              <w:t xml:space="preserve">   </w:t>
                            </w:r>
                            <w:r>
                              <w:rPr>
                                <w:rFonts w:ascii="Calibri" w:hAnsi="Calibri" w:cs="Arial"/>
                                <w:szCs w:val="24"/>
                              </w:rPr>
                              <w:tab/>
                            </w:r>
                            <w:r>
                              <w:rPr>
                                <w:rFonts w:ascii="Calibri" w:hAnsi="Calibri"/>
                                <w:szCs w:val="24"/>
                              </w:rPr>
                              <w:t>7     Other reason</w:t>
                            </w:r>
                          </w:p>
                          <w:p w14:paraId="2FAA9437" w14:textId="77777777" w:rsidR="00B77AD5" w:rsidRDefault="00B77AD5" w:rsidP="00B77AD5">
                            <w:pPr>
                              <w:tabs>
                                <w:tab w:val="left" w:pos="426"/>
                              </w:tabs>
                              <w:spacing w:after="0" w:line="240" w:lineRule="auto"/>
                            </w:pPr>
                          </w:p>
                          <w:p w14:paraId="3E04CD5C" w14:textId="77777777" w:rsidR="00B77AD5" w:rsidRDefault="00B77AD5" w:rsidP="00B77AD5"/>
                          <w:p w14:paraId="594711EB" w14:textId="77777777" w:rsidR="00B77AD5" w:rsidRDefault="00B77AD5" w:rsidP="00B77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061A" id="_x0000_s1028" type="#_x0000_t202" style="position:absolute;margin-left:376pt;margin-top:18.6pt;width:427.2pt;height:74.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" stroked="f">
                <v:textbox>
                  <w:txbxContent>
                    <w:p w14:paraId="325CC54E" w14:textId="77777777" w:rsidR="00B77AD5" w:rsidRPr="002B51A0" w:rsidRDefault="00B77AD5" w:rsidP="00B77AD5">
                      <w:pPr>
                        <w:spacing w:after="0" w:line="240" w:lineRule="auto"/>
                      </w:pPr>
                      <w:r w:rsidRPr="005B75B3">
                        <w:rPr>
                          <w:b/>
                          <w:bCs/>
                        </w:rPr>
                        <w:t xml:space="preserve">                                                                       </w:t>
                      </w:r>
                      <w:r w:rsidRPr="002B51A0">
                        <w:t xml:space="preserve">180 </w:t>
                      </w:r>
                      <w:r>
                        <w:t>Excluded</w:t>
                      </w:r>
                    </w:p>
                    <w:p w14:paraId="2C0A04FF" w14:textId="77777777" w:rsidR="00B77AD5" w:rsidRDefault="00B77AD5" w:rsidP="00B77AD5">
                      <w:pPr>
                        <w:tabs>
                          <w:tab w:val="left" w:pos="426"/>
                        </w:tabs>
                        <w:spacing w:after="0" w:line="240" w:lineRule="auto"/>
                      </w:pPr>
                      <w:r>
                        <w:t xml:space="preserve">140    Not interested                                                          </w:t>
                      </w:r>
                      <w:r>
                        <w:tab/>
                        <w:t xml:space="preserve">7     &gt;two weeks </w:t>
                      </w:r>
                      <w:proofErr w:type="gramStart"/>
                      <w:r>
                        <w:t>postpartum</w:t>
                      </w:r>
                      <w:proofErr w:type="gramEnd"/>
                      <w:r>
                        <w:t xml:space="preserve">   </w:t>
                      </w:r>
                    </w:p>
                    <w:p w14:paraId="176E854E" w14:textId="77777777" w:rsidR="00B77AD5" w:rsidRPr="005D0EE9" w:rsidRDefault="00B77AD5" w:rsidP="00B77AD5">
                      <w:pPr>
                        <w:tabs>
                          <w:tab w:val="left" w:pos="426"/>
                        </w:tabs>
                        <w:spacing w:after="0" w:line="240" w:lineRule="auto"/>
                        <w:rPr>
                          <w:rFonts w:ascii="Calibri" w:hAnsi="Calibri"/>
                          <w:szCs w:val="24"/>
                        </w:rPr>
                      </w:pPr>
                      <w:r>
                        <w:rPr>
                          <w:rFonts w:ascii="Calibri" w:hAnsi="Calibri"/>
                          <w:szCs w:val="24"/>
                        </w:rPr>
                        <w:t xml:space="preserve">    4     Intending to return to smoking                                </w:t>
                      </w:r>
                      <w:r>
                        <w:rPr>
                          <w:rFonts w:ascii="Calibri" w:hAnsi="Calibri"/>
                          <w:szCs w:val="24"/>
                        </w:rPr>
                        <w:tab/>
                      </w:r>
                      <w:r>
                        <w:t xml:space="preserve">1     &lt;16 years of </w:t>
                      </w:r>
                      <w:proofErr w:type="gramStart"/>
                      <w:r>
                        <w:t>age</w:t>
                      </w:r>
                      <w:proofErr w:type="gramEnd"/>
                    </w:p>
                    <w:p w14:paraId="05FCAC93" w14:textId="77777777" w:rsidR="00B77AD5" w:rsidRPr="00C4621A" w:rsidRDefault="00B77AD5" w:rsidP="00B77AD5">
                      <w:pPr>
                        <w:tabs>
                          <w:tab w:val="left" w:pos="426"/>
                        </w:tabs>
                        <w:spacing w:after="0" w:line="240" w:lineRule="auto"/>
                        <w:rPr>
                          <w:rFonts w:ascii="Calibri" w:hAnsi="Calibri"/>
                          <w:szCs w:val="24"/>
                        </w:rPr>
                      </w:pPr>
                      <w:r>
                        <w:t xml:space="preserve">  </w:t>
                      </w:r>
                      <w:r w:rsidRPr="00B4378C">
                        <w:t>15</w:t>
                      </w:r>
                      <w:r>
                        <w:rPr>
                          <w:rStyle w:val="Emphasis"/>
                          <w:rFonts w:cstheme="minorHAnsi"/>
                          <w:i w:val="0"/>
                          <w:iCs w:val="0"/>
                          <w:color w:val="333333"/>
                          <w:bdr w:val="none" w:sz="0" w:space="0" w:color="auto" w:frame="1"/>
                          <w:shd w:val="clear" w:color="auto" w:fill="FFFFFF"/>
                          <w:vertAlign w:val="superscript"/>
                        </w:rPr>
                        <w:t>α</w:t>
                      </w:r>
                      <w:r w:rsidRPr="00B4378C">
                        <w:rPr>
                          <w:vertAlign w:val="superscript"/>
                        </w:rPr>
                        <w:t xml:space="preserve">     </w:t>
                      </w:r>
                      <w:r w:rsidRPr="00B4378C">
                        <w:t>Smoked since last quit attempt in pregnancy</w:t>
                      </w:r>
                      <w:r>
                        <w:t xml:space="preserve">     </w:t>
                      </w:r>
                      <w:r>
                        <w:tab/>
                      </w:r>
                      <w:r>
                        <w:rPr>
                          <w:rFonts w:ascii="Calibri" w:hAnsi="Calibri"/>
                          <w:szCs w:val="24"/>
                        </w:rPr>
                        <w:t xml:space="preserve">2     Did not speak </w:t>
                      </w:r>
                      <w:proofErr w:type="gramStart"/>
                      <w:r>
                        <w:rPr>
                          <w:rFonts w:ascii="Calibri" w:hAnsi="Calibri"/>
                          <w:szCs w:val="24"/>
                        </w:rPr>
                        <w:t>English</w:t>
                      </w:r>
                      <w:proofErr w:type="gramEnd"/>
                      <w:r>
                        <w:t xml:space="preserve">                          </w:t>
                      </w:r>
                    </w:p>
                    <w:p w14:paraId="49752F76" w14:textId="77777777" w:rsidR="00B77AD5" w:rsidRDefault="00B77AD5" w:rsidP="00B77AD5">
                      <w:pPr>
                        <w:tabs>
                          <w:tab w:val="left" w:pos="426"/>
                        </w:tabs>
                        <w:spacing w:after="0" w:line="240" w:lineRule="auto"/>
                        <w:rPr>
                          <w:rFonts w:ascii="Calibri" w:hAnsi="Calibri"/>
                          <w:szCs w:val="24"/>
                        </w:rPr>
                      </w:pPr>
                      <w:r>
                        <w:rPr>
                          <w:rFonts w:ascii="Calibri" w:hAnsi="Calibri" w:cs="Arial"/>
                          <w:szCs w:val="24"/>
                        </w:rPr>
                        <w:t xml:space="preserve">    4     </w:t>
                      </w:r>
                      <w:r w:rsidRPr="00CB1DBB">
                        <w:rPr>
                          <w:rFonts w:ascii="Calibri" w:hAnsi="Calibri" w:cs="Arial"/>
                          <w:szCs w:val="24"/>
                        </w:rPr>
                        <w:t xml:space="preserve">Expired </w:t>
                      </w:r>
                      <w:r>
                        <w:rPr>
                          <w:rFonts w:ascii="Calibri" w:hAnsi="Calibri" w:cs="Arial"/>
                          <w:szCs w:val="24"/>
                        </w:rPr>
                        <w:t>carbon monoxide &gt;3 parts per million</w:t>
                      </w:r>
                      <w:r w:rsidRPr="00CB1DBB">
                        <w:rPr>
                          <w:rFonts w:ascii="Calibri" w:hAnsi="Calibri" w:cs="Arial"/>
                          <w:szCs w:val="24"/>
                        </w:rPr>
                        <w:t xml:space="preserve"> </w:t>
                      </w:r>
                      <w:r>
                        <w:rPr>
                          <w:rFonts w:ascii="Calibri" w:hAnsi="Calibri" w:cs="Arial"/>
                          <w:szCs w:val="24"/>
                        </w:rPr>
                        <w:t xml:space="preserve">   </w:t>
                      </w:r>
                      <w:r>
                        <w:rPr>
                          <w:rFonts w:ascii="Calibri" w:hAnsi="Calibri" w:cs="Arial"/>
                          <w:szCs w:val="24"/>
                        </w:rPr>
                        <w:tab/>
                      </w:r>
                      <w:r>
                        <w:rPr>
                          <w:rFonts w:ascii="Calibri" w:hAnsi="Calibri"/>
                          <w:szCs w:val="24"/>
                        </w:rPr>
                        <w:t>7     Other reason</w:t>
                      </w:r>
                    </w:p>
                    <w:p w14:paraId="2FAA9437" w14:textId="77777777" w:rsidR="00B77AD5" w:rsidRDefault="00B77AD5" w:rsidP="00B77AD5">
                      <w:pPr>
                        <w:tabs>
                          <w:tab w:val="left" w:pos="426"/>
                        </w:tabs>
                        <w:spacing w:after="0" w:line="240" w:lineRule="auto"/>
                      </w:pPr>
                    </w:p>
                    <w:p w14:paraId="3E04CD5C" w14:textId="77777777" w:rsidR="00B77AD5" w:rsidRDefault="00B77AD5" w:rsidP="00B77AD5"/>
                    <w:p w14:paraId="594711EB" w14:textId="77777777" w:rsidR="00B77AD5" w:rsidRDefault="00B77AD5" w:rsidP="00B77AD5"/>
                  </w:txbxContent>
                </v:textbox>
                <w10:wrap type="square" anchorx="margin"/>
              </v:shape>
            </w:pict>
          </mc:Fallback>
        </mc:AlternateContent>
      </w:r>
    </w:p>
    <w:p w14:paraId="484A627A" w14:textId="77777777" w:rsidR="00B77AD5" w:rsidRDefault="00B77AD5" w:rsidP="00B77AD5">
      <w:pPr>
        <w:autoSpaceDE w:val="0"/>
        <w:autoSpaceDN w:val="0"/>
        <w:adjustRightInd w:val="0"/>
        <w:spacing w:after="0" w:line="480" w:lineRule="auto"/>
        <w:rPr>
          <w:rFonts w:ascii="Times New Roman" w:hAnsi="Times New Roman" w:cs="Times New Roman"/>
          <w:b/>
          <w:bCs/>
          <w:sz w:val="24"/>
          <w:szCs w:val="24"/>
        </w:rPr>
      </w:pP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64384" behindDoc="0" locked="0" layoutInCell="1" allowOverlap="1" wp14:anchorId="3730F1F4" wp14:editId="6BBEF36E">
                <wp:simplePos x="0" y="0"/>
                <wp:positionH relativeFrom="margin">
                  <wp:align>center</wp:align>
                </wp:positionH>
                <wp:positionV relativeFrom="paragraph">
                  <wp:posOffset>1127760</wp:posOffset>
                </wp:positionV>
                <wp:extent cx="1584960" cy="304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04800"/>
                        </a:xfrm>
                        <a:prstGeom prst="rect">
                          <a:avLst/>
                        </a:prstGeom>
                        <a:solidFill>
                          <a:srgbClr val="FFFFFF"/>
                        </a:solidFill>
                        <a:ln w="9525">
                          <a:noFill/>
                          <a:miter lim="800000"/>
                          <a:headEnd/>
                          <a:tailEnd/>
                        </a:ln>
                      </wps:spPr>
                      <wps:txbx>
                        <w:txbxContent>
                          <w:p w14:paraId="618F1F91" w14:textId="77777777" w:rsidR="00B77AD5" w:rsidRDefault="00B77AD5" w:rsidP="00B77AD5">
                            <w:r>
                              <w:t xml:space="preserve">481 Randomised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F1F4" id="_x0000_s1029" type="#_x0000_t202" style="position:absolute;margin-left:0;margin-top:88.8pt;width:124.8pt;height:2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O1EAIAAP0D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" stroked="f">
                <v:textbox>
                  <w:txbxContent>
                    <w:p w14:paraId="618F1F91" w14:textId="77777777" w:rsidR="00B77AD5" w:rsidRDefault="00B77AD5" w:rsidP="00B77AD5">
                      <w:r>
                        <w:t xml:space="preserve">481 Randomised </w:t>
                      </w:r>
                    </w:p>
                  </w:txbxContent>
                </v:textbox>
                <w10:wrap type="square" anchorx="margin"/>
              </v:shape>
            </w:pict>
          </mc:Fallback>
        </mc:AlternateContent>
      </w:r>
      <w:r>
        <w:rPr>
          <w:rFonts w:cstheme="minorHAnsi"/>
          <w:noProof/>
          <w:lang w:eastAsia="en-GB"/>
        </w:rPr>
        <mc:AlternateContent>
          <mc:Choice Requires="wps">
            <w:drawing>
              <wp:anchor distT="0" distB="0" distL="114300" distR="114300" simplePos="0" relativeHeight="251694080" behindDoc="0" locked="0" layoutInCell="1" allowOverlap="1" wp14:anchorId="178DC258" wp14:editId="3465555A">
                <wp:simplePos x="0" y="0"/>
                <wp:positionH relativeFrom="column">
                  <wp:posOffset>2711450</wp:posOffset>
                </wp:positionH>
                <wp:positionV relativeFrom="paragraph">
                  <wp:posOffset>895985</wp:posOffset>
                </wp:positionV>
                <wp:extent cx="0" cy="165100"/>
                <wp:effectExtent l="76200" t="0" r="57150" b="63500"/>
                <wp:wrapNone/>
                <wp:docPr id="337136025"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5EC33" id="Straight Arrow Connector 6" o:spid="_x0000_s1026" type="#_x0000_t32" style="position:absolute;margin-left:213.5pt;margin-top:70.55pt;width:0;height:1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" strokecolor="#4472c4 [3204]" strokeweight=".5pt">
                <v:stroke endarrow="block" joinstyle="miter"/>
              </v:shape>
            </w:pict>
          </mc:Fallback>
        </mc:AlternateContent>
      </w:r>
      <w:r>
        <w:rPr>
          <w:rFonts w:ascii="Times New Roman" w:hAnsi="Times New Roman" w:cs="Times New Roman"/>
          <w:b/>
          <w:bCs/>
          <w:noProof/>
          <w:sz w:val="24"/>
          <w:szCs w:val="24"/>
          <w:lang w:eastAsia="en-GB"/>
        </w:rPr>
        <mc:AlternateContent>
          <mc:Choice Requires="wps">
            <w:drawing>
              <wp:anchor distT="0" distB="0" distL="114300" distR="114300" simplePos="0" relativeHeight="251663360" behindDoc="0" locked="0" layoutInCell="1" allowOverlap="1" wp14:anchorId="2E883E0E" wp14:editId="3BC16931">
                <wp:simplePos x="0" y="0"/>
                <wp:positionH relativeFrom="margin">
                  <wp:align>left</wp:align>
                </wp:positionH>
                <wp:positionV relativeFrom="paragraph">
                  <wp:posOffset>1058545</wp:posOffset>
                </wp:positionV>
                <wp:extent cx="5783580" cy="3886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578358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CECAF" id="Rectangle 18" o:spid="_x0000_s1026" style="position:absolute;margin-left:0;margin-top:83.35pt;width:455.4pt;height:30.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" filled="f" strokecolor="black [3213]" strokeweight="1pt">
                <w10:wrap anchorx="margin"/>
              </v:rect>
            </w:pict>
          </mc:Fallback>
        </mc:AlternateContent>
      </w:r>
    </w:p>
    <w:p w14:paraId="68B0D09D" w14:textId="77777777" w:rsidR="00B77AD5" w:rsidRDefault="00B77AD5" w:rsidP="00B77AD5">
      <w:pPr>
        <w:autoSpaceDE w:val="0"/>
        <w:autoSpaceDN w:val="0"/>
        <w:adjustRightInd w:val="0"/>
        <w:spacing w:after="0" w:line="480" w:lineRule="auto"/>
        <w:rPr>
          <w:rFonts w:ascii="Times New Roman" w:hAnsi="Times New Roman" w:cs="Times New Roman"/>
          <w:b/>
          <w:bCs/>
          <w:sz w:val="24"/>
          <w:szCs w:val="24"/>
        </w:rPr>
      </w:pPr>
      <w:r w:rsidRPr="007A38BE">
        <w:rPr>
          <w:noProof/>
          <w:sz w:val="20"/>
          <w:szCs w:val="20"/>
          <w:vertAlign w:val="superscript"/>
        </w:rPr>
        <mc:AlternateContent>
          <mc:Choice Requires="wps">
            <w:drawing>
              <wp:anchor distT="45720" distB="45720" distL="114300" distR="114300" simplePos="0" relativeHeight="251702272" behindDoc="0" locked="0" layoutInCell="1" allowOverlap="1" wp14:anchorId="05ED48EF" wp14:editId="7B139AEA">
                <wp:simplePos x="0" y="0"/>
                <wp:positionH relativeFrom="leftMargin">
                  <wp:align>right</wp:align>
                </wp:positionH>
                <wp:positionV relativeFrom="paragraph">
                  <wp:posOffset>234315</wp:posOffset>
                </wp:positionV>
                <wp:extent cx="1005840" cy="502920"/>
                <wp:effectExtent l="3810" t="0" r="7620" b="7620"/>
                <wp:wrapSquare wrapText="bothSides"/>
                <wp:docPr id="1698370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005840" cy="502920"/>
                        </a:xfrm>
                        <a:prstGeom prst="rect">
                          <a:avLst/>
                        </a:prstGeom>
                        <a:solidFill>
                          <a:srgbClr val="FFFFFF"/>
                        </a:solidFill>
                        <a:ln w="9525">
                          <a:noFill/>
                          <a:miter lim="800000"/>
                          <a:headEnd/>
                          <a:tailEnd/>
                        </a:ln>
                      </wps:spPr>
                      <wps:txbx>
                        <w:txbxContent>
                          <w:p w14:paraId="7EED3D79" w14:textId="77777777" w:rsidR="00B77AD5" w:rsidRDefault="00B77AD5" w:rsidP="00B77AD5">
                            <w:pPr>
                              <w:spacing w:line="240" w:lineRule="auto"/>
                            </w:pPr>
                            <w:r>
                              <w:t>Allocation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48EF" id="_x0000_s1030" type="#_x0000_t202" style="position:absolute;margin-left:28pt;margin-top:18.45pt;width:79.2pt;height:39.6pt;rotation:90;flip:x;z-index:25170227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" stroked="f">
                <v:textbox>
                  <w:txbxContent>
                    <w:p w14:paraId="7EED3D79" w14:textId="77777777" w:rsidR="00B77AD5" w:rsidRDefault="00B77AD5" w:rsidP="00B77AD5">
                      <w:pPr>
                        <w:spacing w:line="240" w:lineRule="auto"/>
                      </w:pPr>
                      <w:r>
                        <w:t>Allocation</w:t>
                      </w:r>
                    </w:p>
                  </w:txbxContent>
                </v:textbox>
                <w10:wrap type="square" anchorx="margin"/>
              </v:shape>
            </w:pict>
          </mc:Fallback>
        </mc:AlternateContent>
      </w:r>
      <w:r>
        <w:rPr>
          <w:rFonts w:cstheme="minorHAnsi"/>
          <w:noProof/>
          <w:lang w:eastAsia="en-GB"/>
        </w:rPr>
        <mc:AlternateContent>
          <mc:Choice Requires="wps">
            <w:drawing>
              <wp:anchor distT="0" distB="0" distL="114300" distR="114300" simplePos="0" relativeHeight="251695104" behindDoc="0" locked="0" layoutInCell="1" allowOverlap="1" wp14:anchorId="3A2AF5A6" wp14:editId="1D1EB7D9">
                <wp:simplePos x="0" y="0"/>
                <wp:positionH relativeFrom="column">
                  <wp:posOffset>4835525</wp:posOffset>
                </wp:positionH>
                <wp:positionV relativeFrom="paragraph">
                  <wp:posOffset>330200</wp:posOffset>
                </wp:positionV>
                <wp:extent cx="0" cy="165100"/>
                <wp:effectExtent l="76200" t="0" r="57150" b="63500"/>
                <wp:wrapNone/>
                <wp:docPr id="1510685582"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B7514" id="Straight Arrow Connector 6" o:spid="_x0000_s1026" type="#_x0000_t32" style="position:absolute;margin-left:380.75pt;margin-top:26pt;width:0;height:1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" strokecolor="#4472c4 [3204]" strokeweight=".5pt">
                <v:stroke endarrow="block" joinstyle="miter"/>
              </v:shape>
            </w:pict>
          </mc:Fallback>
        </mc:AlternateContent>
      </w:r>
      <w:r>
        <w:rPr>
          <w:rFonts w:cstheme="minorHAnsi"/>
          <w:noProof/>
          <w:lang w:eastAsia="en-GB"/>
        </w:rPr>
        <mc:AlternateContent>
          <mc:Choice Requires="wps">
            <w:drawing>
              <wp:anchor distT="0" distB="0" distL="114300" distR="114300" simplePos="0" relativeHeight="251693056" behindDoc="0" locked="0" layoutInCell="1" allowOverlap="1" wp14:anchorId="3E7FD1CE" wp14:editId="48A09ABC">
                <wp:simplePos x="0" y="0"/>
                <wp:positionH relativeFrom="column">
                  <wp:posOffset>2720975</wp:posOffset>
                </wp:positionH>
                <wp:positionV relativeFrom="paragraph">
                  <wp:posOffset>330200</wp:posOffset>
                </wp:positionV>
                <wp:extent cx="0" cy="165100"/>
                <wp:effectExtent l="76200" t="0" r="57150" b="63500"/>
                <wp:wrapNone/>
                <wp:docPr id="1664274941"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8F1A5" id="Straight Arrow Connector 6" o:spid="_x0000_s1026" type="#_x0000_t32" style="position:absolute;margin-left:214.25pt;margin-top:26pt;width:0;height:1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" strokecolor="#4472c4 [3204]" strokeweight=".5pt">
                <v:stroke endarrow="block" joinstyle="miter"/>
              </v:shape>
            </w:pict>
          </mc:Fallback>
        </mc:AlternateContent>
      </w:r>
      <w:r>
        <w:rPr>
          <w:rFonts w:cstheme="minorHAnsi"/>
          <w:noProof/>
          <w:lang w:eastAsia="en-GB"/>
        </w:rPr>
        <mc:AlternateContent>
          <mc:Choice Requires="wps">
            <w:drawing>
              <wp:anchor distT="0" distB="0" distL="114300" distR="114300" simplePos="0" relativeHeight="251692032" behindDoc="0" locked="0" layoutInCell="1" allowOverlap="1" wp14:anchorId="545D0266" wp14:editId="0F31F6AC">
                <wp:simplePos x="0" y="0"/>
                <wp:positionH relativeFrom="column">
                  <wp:posOffset>831850</wp:posOffset>
                </wp:positionH>
                <wp:positionV relativeFrom="paragraph">
                  <wp:posOffset>330200</wp:posOffset>
                </wp:positionV>
                <wp:extent cx="0" cy="165100"/>
                <wp:effectExtent l="76200" t="0" r="57150" b="63500"/>
                <wp:wrapNone/>
                <wp:docPr id="422327118"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A9346" id="Straight Arrow Connector 6" o:spid="_x0000_s1026" type="#_x0000_t32" style="position:absolute;margin-left:65.5pt;margin-top:26pt;width:0;height:1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" strokecolor="#4472c4 [3204]" strokeweight=".5pt">
                <v:stroke endarrow="block" joinstyle="miter"/>
              </v:shape>
            </w:pict>
          </mc:Fallback>
        </mc:AlternateContent>
      </w:r>
      <w:r>
        <w:rPr>
          <w:rFonts w:cstheme="minorHAnsi"/>
          <w:noProof/>
          <w:lang w:eastAsia="en-GB"/>
        </w:rPr>
        <mc:AlternateContent>
          <mc:Choice Requires="wps">
            <w:drawing>
              <wp:anchor distT="0" distB="0" distL="114300" distR="114300" simplePos="0" relativeHeight="251691008" behindDoc="0" locked="0" layoutInCell="1" allowOverlap="1" wp14:anchorId="0AD0E261" wp14:editId="0A895811">
                <wp:simplePos x="0" y="0"/>
                <wp:positionH relativeFrom="column">
                  <wp:posOffset>830580</wp:posOffset>
                </wp:positionH>
                <wp:positionV relativeFrom="paragraph">
                  <wp:posOffset>330200</wp:posOffset>
                </wp:positionV>
                <wp:extent cx="4000500" cy="0"/>
                <wp:effectExtent l="0" t="0" r="0" b="0"/>
                <wp:wrapNone/>
                <wp:docPr id="155885899"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F40F8" id="Straight Connector 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5.4pt,26pt" to="38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" strokecolor="#4472c4 [3204]" strokeweight=".5pt">
                <v:stroke joinstyle="miter"/>
              </v:line>
            </w:pict>
          </mc:Fallback>
        </mc:AlternateContent>
      </w:r>
      <w:r w:rsidRPr="00DB455A">
        <w:rPr>
          <w:rFonts w:cstheme="minorHAnsi"/>
          <w:noProof/>
          <w:lang w:eastAsia="en-GB"/>
        </w:rPr>
        <mc:AlternateContent>
          <mc:Choice Requires="wps">
            <w:drawing>
              <wp:anchor distT="0" distB="0" distL="114300" distR="114300" simplePos="0" relativeHeight="251665408" behindDoc="0" locked="0" layoutInCell="1" allowOverlap="1" wp14:anchorId="520439D3" wp14:editId="072B2F98">
                <wp:simplePos x="0" y="0"/>
                <wp:positionH relativeFrom="margin">
                  <wp:posOffset>3916680</wp:posOffset>
                </wp:positionH>
                <wp:positionV relativeFrom="paragraph">
                  <wp:posOffset>464820</wp:posOffset>
                </wp:positionV>
                <wp:extent cx="1874520" cy="510540"/>
                <wp:effectExtent l="0" t="0" r="11430" b="22860"/>
                <wp:wrapNone/>
                <wp:docPr id="36" name="Rectangle 36"/>
                <wp:cNvGraphicFramePr/>
                <a:graphic xmlns:a="http://schemas.openxmlformats.org/drawingml/2006/main">
                  <a:graphicData uri="http://schemas.microsoft.com/office/word/2010/wordprocessingShape">
                    <wps:wsp>
                      <wps:cNvSpPr/>
                      <wps:spPr>
                        <a:xfrm>
                          <a:off x="0" y="0"/>
                          <a:ext cx="187452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E300" id="Rectangle 36" o:spid="_x0000_s1026" style="position:absolute;margin-left:308.4pt;margin-top:36.6pt;width:147.6pt;height:4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N2fgIAAF4FAAAOAAAAZHJzL2Uyb0RvYy54bWysVE1v2zAMvQ/YfxB0X20HydoFdYqgRYcB&#10;RVssHXpWZak2IIsapcTJfv0o+SNBV+wwzAdZEslH8pHU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" filled="f" strokecolor="black [3213]" strokeweight="1pt">
                <w10:wrap anchorx="margin"/>
              </v:rect>
            </w:pict>
          </mc:Fallback>
        </mc:AlternateContent>
      </w:r>
      <w:r w:rsidRPr="00DB455A">
        <w:rPr>
          <w:rFonts w:cstheme="minorHAnsi"/>
          <w:noProof/>
          <w:lang w:eastAsia="en-GB"/>
        </w:rPr>
        <mc:AlternateContent>
          <mc:Choice Requires="wps">
            <w:drawing>
              <wp:anchor distT="0" distB="0" distL="114300" distR="114300" simplePos="0" relativeHeight="251667456" behindDoc="0" locked="0" layoutInCell="1" allowOverlap="1" wp14:anchorId="1ECD88D4" wp14:editId="4E06DFBE">
                <wp:simplePos x="0" y="0"/>
                <wp:positionH relativeFrom="margin">
                  <wp:posOffset>1958340</wp:posOffset>
                </wp:positionH>
                <wp:positionV relativeFrom="paragraph">
                  <wp:posOffset>472440</wp:posOffset>
                </wp:positionV>
                <wp:extent cx="1874520" cy="510540"/>
                <wp:effectExtent l="0" t="0" r="11430" b="22860"/>
                <wp:wrapNone/>
                <wp:docPr id="37" name="Rectangle 37"/>
                <wp:cNvGraphicFramePr/>
                <a:graphic xmlns:a="http://schemas.openxmlformats.org/drawingml/2006/main">
                  <a:graphicData uri="http://schemas.microsoft.com/office/word/2010/wordprocessingShape">
                    <wps:wsp>
                      <wps:cNvSpPr/>
                      <wps:spPr>
                        <a:xfrm>
                          <a:off x="0" y="0"/>
                          <a:ext cx="187452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58B8" id="Rectangle 37" o:spid="_x0000_s1026" style="position:absolute;margin-left:154.2pt;margin-top:37.2pt;width:147.6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" filled="f" strokecolor="black [3213]" strokeweight="1pt">
                <w10:wrap anchorx="margin"/>
              </v:rect>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70528" behindDoc="0" locked="0" layoutInCell="1" allowOverlap="1" wp14:anchorId="78C254BC" wp14:editId="5239B2E5">
                <wp:simplePos x="0" y="0"/>
                <wp:positionH relativeFrom="margin">
                  <wp:posOffset>4030980</wp:posOffset>
                </wp:positionH>
                <wp:positionV relativeFrom="paragraph">
                  <wp:posOffset>518160</wp:posOffset>
                </wp:positionV>
                <wp:extent cx="1584960" cy="4191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
                        </a:xfrm>
                        <a:prstGeom prst="rect">
                          <a:avLst/>
                        </a:prstGeom>
                        <a:solidFill>
                          <a:srgbClr val="FFFFFF"/>
                        </a:solidFill>
                        <a:ln w="9525">
                          <a:noFill/>
                          <a:miter lim="800000"/>
                          <a:headEnd/>
                          <a:tailEnd/>
                        </a:ln>
                      </wps:spPr>
                      <wps:txbx>
                        <w:txbxContent>
                          <w:p w14:paraId="645AA579" w14:textId="77777777" w:rsidR="00B77AD5" w:rsidRPr="00926A5B" w:rsidRDefault="00B77AD5" w:rsidP="00B77AD5">
                            <w:pPr>
                              <w:spacing w:after="0" w:line="240" w:lineRule="auto"/>
                              <w:rPr>
                                <w:sz w:val="20"/>
                                <w:szCs w:val="20"/>
                              </w:rPr>
                            </w:pPr>
                            <w:r w:rsidRPr="00926A5B">
                              <w:rPr>
                                <w:sz w:val="20"/>
                                <w:szCs w:val="20"/>
                              </w:rPr>
                              <w:t>164 allocated to 12-month incentives</w:t>
                            </w:r>
                            <w:r>
                              <w:rPr>
                                <w:sz w:val="20"/>
                                <w:szCs w:val="20"/>
                              </w:rPr>
                              <w:t xml:space="preserve"> &amp; 159 </w:t>
                            </w:r>
                            <w:proofErr w:type="gramStart"/>
                            <w:r>
                              <w:rPr>
                                <w:sz w:val="20"/>
                                <w:szCs w:val="20"/>
                              </w:rPr>
                              <w:t>received</w:t>
                            </w:r>
                            <w:proofErr w:type="gramEnd"/>
                          </w:p>
                          <w:p w14:paraId="048AF498"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54BC" id="_x0000_s1031" type="#_x0000_t202" style="position:absolute;margin-left:317.4pt;margin-top:40.8pt;width:124.8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" stroked="f">
                <v:textbox>
                  <w:txbxContent>
                    <w:p w14:paraId="645AA579" w14:textId="77777777" w:rsidR="00B77AD5" w:rsidRPr="00926A5B" w:rsidRDefault="00B77AD5" w:rsidP="00B77AD5">
                      <w:pPr>
                        <w:spacing w:after="0" w:line="240" w:lineRule="auto"/>
                        <w:rPr>
                          <w:sz w:val="20"/>
                          <w:szCs w:val="20"/>
                        </w:rPr>
                      </w:pPr>
                      <w:r w:rsidRPr="00926A5B">
                        <w:rPr>
                          <w:sz w:val="20"/>
                          <w:szCs w:val="20"/>
                        </w:rPr>
                        <w:t>164 allocated to 12-month incentives</w:t>
                      </w:r>
                      <w:r>
                        <w:rPr>
                          <w:sz w:val="20"/>
                          <w:szCs w:val="20"/>
                        </w:rPr>
                        <w:t xml:space="preserve"> &amp; 159 </w:t>
                      </w:r>
                      <w:proofErr w:type="gramStart"/>
                      <w:r>
                        <w:rPr>
                          <w:sz w:val="20"/>
                          <w:szCs w:val="20"/>
                        </w:rPr>
                        <w:t>received</w:t>
                      </w:r>
                      <w:proofErr w:type="gramEnd"/>
                    </w:p>
                    <w:p w14:paraId="048AF498" w14:textId="77777777" w:rsidR="00B77AD5" w:rsidRDefault="00B77AD5" w:rsidP="00B77AD5">
                      <w:pPr>
                        <w:spacing w:after="0" w:line="240" w:lineRule="auto"/>
                      </w:pPr>
                    </w:p>
                  </w:txbxContent>
                </v:textbox>
                <w10:wrap type="square" anchorx="margin"/>
              </v:shape>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68480" behindDoc="0" locked="0" layoutInCell="1" allowOverlap="1" wp14:anchorId="0A90EC1D" wp14:editId="74BEBDBE">
                <wp:simplePos x="0" y="0"/>
                <wp:positionH relativeFrom="margin">
                  <wp:align>center</wp:align>
                </wp:positionH>
                <wp:positionV relativeFrom="paragraph">
                  <wp:posOffset>525780</wp:posOffset>
                </wp:positionV>
                <wp:extent cx="1584960" cy="4191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
                        </a:xfrm>
                        <a:prstGeom prst="rect">
                          <a:avLst/>
                        </a:prstGeom>
                        <a:solidFill>
                          <a:srgbClr val="FFFFFF"/>
                        </a:solidFill>
                        <a:ln w="9525">
                          <a:noFill/>
                          <a:miter lim="800000"/>
                          <a:headEnd/>
                          <a:tailEnd/>
                        </a:ln>
                      </wps:spPr>
                      <wps:txbx>
                        <w:txbxContent>
                          <w:p w14:paraId="6C8A19AC" w14:textId="77777777" w:rsidR="00B77AD5" w:rsidRPr="00926A5B" w:rsidRDefault="00B77AD5" w:rsidP="00B77AD5">
                            <w:pPr>
                              <w:spacing w:after="0" w:line="240" w:lineRule="auto"/>
                              <w:rPr>
                                <w:sz w:val="20"/>
                                <w:szCs w:val="20"/>
                              </w:rPr>
                            </w:pPr>
                            <w:r w:rsidRPr="00926A5B">
                              <w:rPr>
                                <w:sz w:val="20"/>
                                <w:szCs w:val="20"/>
                              </w:rPr>
                              <w:t>159 allocated to</w:t>
                            </w:r>
                            <w:r>
                              <w:rPr>
                                <w:sz w:val="20"/>
                                <w:szCs w:val="20"/>
                              </w:rPr>
                              <w:t xml:space="preserve"> </w:t>
                            </w:r>
                            <w:r w:rsidRPr="00926A5B">
                              <w:rPr>
                                <w:sz w:val="20"/>
                                <w:szCs w:val="20"/>
                              </w:rPr>
                              <w:t>3-</w:t>
                            </w:r>
                            <w:proofErr w:type="gramStart"/>
                            <w:r w:rsidRPr="00926A5B">
                              <w:rPr>
                                <w:sz w:val="20"/>
                                <w:szCs w:val="20"/>
                              </w:rPr>
                              <w:t xml:space="preserve">month </w:t>
                            </w:r>
                            <w:r>
                              <w:rPr>
                                <w:sz w:val="20"/>
                                <w:szCs w:val="20"/>
                              </w:rPr>
                              <w:t xml:space="preserve"> </w:t>
                            </w:r>
                            <w:r w:rsidRPr="00926A5B">
                              <w:rPr>
                                <w:sz w:val="20"/>
                                <w:szCs w:val="20"/>
                              </w:rPr>
                              <w:t>incentives</w:t>
                            </w:r>
                            <w:proofErr w:type="gramEnd"/>
                            <w:r>
                              <w:rPr>
                                <w:sz w:val="20"/>
                                <w:szCs w:val="20"/>
                              </w:rPr>
                              <w:t xml:space="preserve"> &amp; 154 received </w:t>
                            </w:r>
                            <w:r w:rsidRPr="00926A5B">
                              <w:rPr>
                                <w:sz w:val="20"/>
                                <w:szCs w:val="20"/>
                              </w:rPr>
                              <w:t xml:space="preserve">  </w:t>
                            </w:r>
                          </w:p>
                          <w:p w14:paraId="0907D0AD"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0EC1D" id="_x0000_s1032" type="#_x0000_t202" style="position:absolute;margin-left:0;margin-top:41.4pt;width:124.8pt;height:33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bEAIAAP0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" stroked="f">
                <v:textbox>
                  <w:txbxContent>
                    <w:p w14:paraId="6C8A19AC" w14:textId="77777777" w:rsidR="00B77AD5" w:rsidRPr="00926A5B" w:rsidRDefault="00B77AD5" w:rsidP="00B77AD5">
                      <w:pPr>
                        <w:spacing w:after="0" w:line="240" w:lineRule="auto"/>
                        <w:rPr>
                          <w:sz w:val="20"/>
                          <w:szCs w:val="20"/>
                        </w:rPr>
                      </w:pPr>
                      <w:r w:rsidRPr="00926A5B">
                        <w:rPr>
                          <w:sz w:val="20"/>
                          <w:szCs w:val="20"/>
                        </w:rPr>
                        <w:t>159 allocated to</w:t>
                      </w:r>
                      <w:r>
                        <w:rPr>
                          <w:sz w:val="20"/>
                          <w:szCs w:val="20"/>
                        </w:rPr>
                        <w:t xml:space="preserve"> </w:t>
                      </w:r>
                      <w:r w:rsidRPr="00926A5B">
                        <w:rPr>
                          <w:sz w:val="20"/>
                          <w:szCs w:val="20"/>
                        </w:rPr>
                        <w:t>3-</w:t>
                      </w:r>
                      <w:proofErr w:type="gramStart"/>
                      <w:r w:rsidRPr="00926A5B">
                        <w:rPr>
                          <w:sz w:val="20"/>
                          <w:szCs w:val="20"/>
                        </w:rPr>
                        <w:t xml:space="preserve">month </w:t>
                      </w:r>
                      <w:r>
                        <w:rPr>
                          <w:sz w:val="20"/>
                          <w:szCs w:val="20"/>
                        </w:rPr>
                        <w:t xml:space="preserve"> </w:t>
                      </w:r>
                      <w:r w:rsidRPr="00926A5B">
                        <w:rPr>
                          <w:sz w:val="20"/>
                          <w:szCs w:val="20"/>
                        </w:rPr>
                        <w:t>incentives</w:t>
                      </w:r>
                      <w:proofErr w:type="gramEnd"/>
                      <w:r>
                        <w:rPr>
                          <w:sz w:val="20"/>
                          <w:szCs w:val="20"/>
                        </w:rPr>
                        <w:t xml:space="preserve"> &amp; 154 received </w:t>
                      </w:r>
                      <w:r w:rsidRPr="00926A5B">
                        <w:rPr>
                          <w:sz w:val="20"/>
                          <w:szCs w:val="20"/>
                        </w:rPr>
                        <w:t xml:space="preserve">  </w:t>
                      </w:r>
                    </w:p>
                    <w:p w14:paraId="0907D0AD" w14:textId="77777777" w:rsidR="00B77AD5" w:rsidRDefault="00B77AD5" w:rsidP="00B77AD5">
                      <w:pPr>
                        <w:spacing w:after="0" w:line="240" w:lineRule="auto"/>
                      </w:pPr>
                    </w:p>
                  </w:txbxContent>
                </v:textbox>
                <w10:wrap type="square" anchorx="margin"/>
              </v:shape>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69504" behindDoc="0" locked="0" layoutInCell="1" allowOverlap="1" wp14:anchorId="54821E7A" wp14:editId="1ED82349">
                <wp:simplePos x="0" y="0"/>
                <wp:positionH relativeFrom="margin">
                  <wp:posOffset>175260</wp:posOffset>
                </wp:positionH>
                <wp:positionV relativeFrom="paragraph">
                  <wp:posOffset>510540</wp:posOffset>
                </wp:positionV>
                <wp:extent cx="1584960" cy="434340"/>
                <wp:effectExtent l="0" t="0" r="0" b="38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34340"/>
                        </a:xfrm>
                        <a:prstGeom prst="rect">
                          <a:avLst/>
                        </a:prstGeom>
                        <a:solidFill>
                          <a:srgbClr val="FFFFFF"/>
                        </a:solidFill>
                        <a:ln w="9525">
                          <a:noFill/>
                          <a:miter lim="800000"/>
                          <a:headEnd/>
                          <a:tailEnd/>
                        </a:ln>
                      </wps:spPr>
                      <wps:txbx>
                        <w:txbxContent>
                          <w:p w14:paraId="40122C22" w14:textId="77777777" w:rsidR="00B77AD5" w:rsidRPr="00926A5B" w:rsidRDefault="00B77AD5" w:rsidP="00B77AD5">
                            <w:pPr>
                              <w:spacing w:after="0" w:line="240" w:lineRule="auto"/>
                              <w:rPr>
                                <w:sz w:val="20"/>
                                <w:szCs w:val="20"/>
                              </w:rPr>
                            </w:pPr>
                            <w:r w:rsidRPr="00926A5B">
                              <w:rPr>
                                <w:sz w:val="20"/>
                                <w:szCs w:val="20"/>
                              </w:rPr>
                              <w:t xml:space="preserve">158 allocated </w:t>
                            </w:r>
                            <w:r>
                              <w:rPr>
                                <w:sz w:val="20"/>
                                <w:szCs w:val="20"/>
                              </w:rPr>
                              <w:t xml:space="preserve">to usual care 149 received usual </w:t>
                            </w:r>
                            <w:proofErr w:type="gramStart"/>
                            <w:r>
                              <w:rPr>
                                <w:sz w:val="20"/>
                                <w:szCs w:val="20"/>
                              </w:rPr>
                              <w:t>care</w:t>
                            </w:r>
                            <w:proofErr w:type="gramEnd"/>
                          </w:p>
                          <w:p w14:paraId="1433F83C"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21E7A" id="_x0000_s1033" type="#_x0000_t202" style="position:absolute;margin-left:13.8pt;margin-top:40.2pt;width:124.8pt;height:3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" stroked="f">
                <v:textbox>
                  <w:txbxContent>
                    <w:p w14:paraId="40122C22" w14:textId="77777777" w:rsidR="00B77AD5" w:rsidRPr="00926A5B" w:rsidRDefault="00B77AD5" w:rsidP="00B77AD5">
                      <w:pPr>
                        <w:spacing w:after="0" w:line="240" w:lineRule="auto"/>
                        <w:rPr>
                          <w:sz w:val="20"/>
                          <w:szCs w:val="20"/>
                        </w:rPr>
                      </w:pPr>
                      <w:r w:rsidRPr="00926A5B">
                        <w:rPr>
                          <w:sz w:val="20"/>
                          <w:szCs w:val="20"/>
                        </w:rPr>
                        <w:t xml:space="preserve">158 allocated </w:t>
                      </w:r>
                      <w:r>
                        <w:rPr>
                          <w:sz w:val="20"/>
                          <w:szCs w:val="20"/>
                        </w:rPr>
                        <w:t xml:space="preserve">to usual care 149 received usual </w:t>
                      </w:r>
                      <w:proofErr w:type="gramStart"/>
                      <w:r>
                        <w:rPr>
                          <w:sz w:val="20"/>
                          <w:szCs w:val="20"/>
                        </w:rPr>
                        <w:t>care</w:t>
                      </w:r>
                      <w:proofErr w:type="gramEnd"/>
                    </w:p>
                    <w:p w14:paraId="1433F83C" w14:textId="77777777" w:rsidR="00B77AD5" w:rsidRDefault="00B77AD5" w:rsidP="00B77AD5">
                      <w:pPr>
                        <w:spacing w:after="0" w:line="240" w:lineRule="auto"/>
                      </w:pPr>
                    </w:p>
                  </w:txbxContent>
                </v:textbox>
                <w10:wrap type="square" anchorx="margin"/>
              </v:shape>
            </w:pict>
          </mc:Fallback>
        </mc:AlternateContent>
      </w:r>
      <w:r w:rsidRPr="00DB455A">
        <w:rPr>
          <w:rFonts w:cstheme="minorHAnsi"/>
          <w:noProof/>
          <w:lang w:eastAsia="en-GB"/>
        </w:rPr>
        <mc:AlternateContent>
          <mc:Choice Requires="wps">
            <w:drawing>
              <wp:anchor distT="0" distB="0" distL="114300" distR="114300" simplePos="0" relativeHeight="251666432" behindDoc="0" locked="0" layoutInCell="1" allowOverlap="1" wp14:anchorId="64CE6FC0" wp14:editId="5EA1F67C">
                <wp:simplePos x="0" y="0"/>
                <wp:positionH relativeFrom="margin">
                  <wp:align>left</wp:align>
                </wp:positionH>
                <wp:positionV relativeFrom="paragraph">
                  <wp:posOffset>480060</wp:posOffset>
                </wp:positionV>
                <wp:extent cx="1874520" cy="50292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187452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B187" id="Rectangle 41" o:spid="_x0000_s1026" style="position:absolute;margin-left:0;margin-top:37.8pt;width:147.6pt;height:39.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" filled="f" strokecolor="black [3213]" strokeweight="1pt">
                <w10:wrap anchorx="margin"/>
              </v:rect>
            </w:pict>
          </mc:Fallback>
        </mc:AlternateContent>
      </w:r>
    </w:p>
    <w:p w14:paraId="623FFF42" w14:textId="77777777" w:rsidR="00B77AD5" w:rsidRPr="00DB455A" w:rsidRDefault="00B77AD5" w:rsidP="00B77AD5">
      <w:pPr>
        <w:autoSpaceDE w:val="0"/>
        <w:autoSpaceDN w:val="0"/>
        <w:adjustRightInd w:val="0"/>
        <w:spacing w:after="0" w:line="240" w:lineRule="auto"/>
        <w:rPr>
          <w:rFonts w:cstheme="minorHAnsi"/>
        </w:rPr>
      </w:pPr>
      <w:r>
        <w:rPr>
          <w:rFonts w:cstheme="minorHAnsi"/>
          <w:noProof/>
          <w:lang w:eastAsia="en-GB"/>
        </w:rPr>
        <mc:AlternateContent>
          <mc:Choice Requires="wpg">
            <w:drawing>
              <wp:anchor distT="0" distB="0" distL="114300" distR="114300" simplePos="0" relativeHeight="251697152" behindDoc="0" locked="0" layoutInCell="1" allowOverlap="1" wp14:anchorId="0679D5CE" wp14:editId="0B0C02C0">
                <wp:simplePos x="0" y="0"/>
                <wp:positionH relativeFrom="column">
                  <wp:posOffset>2044485</wp:posOffset>
                </wp:positionH>
                <wp:positionV relativeFrom="paragraph">
                  <wp:posOffset>642954</wp:posOffset>
                </wp:positionV>
                <wp:extent cx="221210" cy="1188720"/>
                <wp:effectExtent l="76200" t="0" r="0" b="49530"/>
                <wp:wrapNone/>
                <wp:docPr id="1136528776" name="Group 3"/>
                <wp:cNvGraphicFramePr/>
                <a:graphic xmlns:a="http://schemas.openxmlformats.org/drawingml/2006/main">
                  <a:graphicData uri="http://schemas.microsoft.com/office/word/2010/wordprocessingGroup">
                    <wpg:wgp>
                      <wpg:cNvGrpSpPr/>
                      <wpg:grpSpPr>
                        <a:xfrm>
                          <a:off x="0" y="0"/>
                          <a:ext cx="221210" cy="1188720"/>
                          <a:chOff x="0" y="0"/>
                          <a:chExt cx="221210" cy="1188720"/>
                        </a:xfrm>
                      </wpg:grpSpPr>
                      <wps:wsp>
                        <wps:cNvPr id="1950428573" name="Straight Arrow Connector 7"/>
                        <wps:cNvCnPr/>
                        <wps:spPr>
                          <a:xfrm flipH="1">
                            <a:off x="0" y="0"/>
                            <a:ext cx="14468" cy="1188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6653563" name="Straight Arrow Connector 8"/>
                        <wps:cNvCnPr/>
                        <wps:spPr>
                          <a:xfrm>
                            <a:off x="1291" y="522099"/>
                            <a:ext cx="219919" cy="12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253DCF" id="Group 3" o:spid="_x0000_s1026" style="position:absolute;margin-left:161pt;margin-top:50.65pt;width:17.4pt;height:93.6pt;z-index:251697152" coordsize="2212,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">
                <v:shape id="Straight Arrow Connector 7" o:spid="_x0000_s1027" type="#_x0000_t32" style="position:absolute;width:144;height:11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" strokecolor="#4472c4 [3204]" strokeweight=".5pt">
                  <v:stroke endarrow="block" joinstyle="miter"/>
                </v:shape>
                <v:shape id="Straight Arrow Connector 8" o:spid="_x0000_s1028" type="#_x0000_t32" style="position:absolute;left:12;top:5220;width:2200;height: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" strokecolor="#4472c4 [3204]" strokeweight=".5pt">
                  <v:stroke endarrow="block" joinstyle="miter"/>
                </v:shape>
              </v:group>
            </w:pict>
          </mc:Fallback>
        </mc:AlternateContent>
      </w:r>
      <w:r>
        <w:rPr>
          <w:rFonts w:cstheme="minorHAnsi"/>
          <w:noProof/>
          <w:lang w:eastAsia="en-GB"/>
        </w:rPr>
        <mc:AlternateContent>
          <mc:Choice Requires="wpg">
            <w:drawing>
              <wp:anchor distT="0" distB="0" distL="114300" distR="114300" simplePos="0" relativeHeight="251704320" behindDoc="0" locked="0" layoutInCell="1" allowOverlap="1" wp14:anchorId="66D23B17" wp14:editId="2A31DC2A">
                <wp:simplePos x="0" y="0"/>
                <wp:positionH relativeFrom="column">
                  <wp:posOffset>4012769</wp:posOffset>
                </wp:positionH>
                <wp:positionV relativeFrom="paragraph">
                  <wp:posOffset>642954</wp:posOffset>
                </wp:positionV>
                <wp:extent cx="236709" cy="1206500"/>
                <wp:effectExtent l="76200" t="0" r="0" b="50800"/>
                <wp:wrapNone/>
                <wp:docPr id="1284915363" name="Group 2"/>
                <wp:cNvGraphicFramePr/>
                <a:graphic xmlns:a="http://schemas.openxmlformats.org/drawingml/2006/main">
                  <a:graphicData uri="http://schemas.microsoft.com/office/word/2010/wordprocessingGroup">
                    <wpg:wgp>
                      <wpg:cNvGrpSpPr/>
                      <wpg:grpSpPr>
                        <a:xfrm>
                          <a:off x="0" y="0"/>
                          <a:ext cx="236709" cy="1206500"/>
                          <a:chOff x="0" y="0"/>
                          <a:chExt cx="236709" cy="1206500"/>
                        </a:xfrm>
                      </wpg:grpSpPr>
                      <wps:wsp>
                        <wps:cNvPr id="1079689081" name="Straight Arrow Connector 7"/>
                        <wps:cNvCnPr/>
                        <wps:spPr>
                          <a:xfrm flipH="1">
                            <a:off x="0" y="0"/>
                            <a:ext cx="15875" cy="1206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5121671" name="Straight Arrow Connector 8"/>
                        <wps:cNvCnPr/>
                        <wps:spPr>
                          <a:xfrm>
                            <a:off x="16790" y="537597"/>
                            <a:ext cx="219919" cy="12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3E0026" id="Group 2" o:spid="_x0000_s1026" style="position:absolute;margin-left:315.95pt;margin-top:50.65pt;width:18.65pt;height:95pt;z-index:251704320" coordsize="2367,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">
                <v:shape id="Straight Arrow Connector 7" o:spid="_x0000_s1027" type="#_x0000_t32" style="position:absolute;width:158;height:120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" strokecolor="#4472c4 [3204]" strokeweight=".5pt">
                  <v:stroke endarrow="block" joinstyle="miter"/>
                </v:shape>
                <v:shape id="Straight Arrow Connector 8" o:spid="_x0000_s1028" type="#_x0000_t32" style="position:absolute;left:167;top:5375;width:2200;height: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" strokecolor="#4472c4 [3204]" strokeweight=".5pt">
                  <v:stroke endarrow="block" joinstyle="miter"/>
                </v:shape>
              </v:group>
            </w:pict>
          </mc:Fallback>
        </mc:AlternateContent>
      </w:r>
      <w:r>
        <w:rPr>
          <w:rFonts w:cstheme="minorHAnsi"/>
          <w:noProof/>
          <w:lang w:eastAsia="en-GB"/>
        </w:rPr>
        <mc:AlternateContent>
          <mc:Choice Requires="wpg">
            <w:drawing>
              <wp:anchor distT="0" distB="0" distL="114300" distR="114300" simplePos="0" relativeHeight="251696128" behindDoc="0" locked="0" layoutInCell="1" allowOverlap="1" wp14:anchorId="55D805EE" wp14:editId="5B687106">
                <wp:simplePos x="0" y="0"/>
                <wp:positionH relativeFrom="margin">
                  <wp:align>left</wp:align>
                </wp:positionH>
                <wp:positionV relativeFrom="paragraph">
                  <wp:posOffset>640080</wp:posOffset>
                </wp:positionV>
                <wp:extent cx="250825" cy="1206500"/>
                <wp:effectExtent l="76200" t="0" r="0" b="50800"/>
                <wp:wrapNone/>
                <wp:docPr id="976658890" name="Group 9"/>
                <wp:cNvGraphicFramePr/>
                <a:graphic xmlns:a="http://schemas.openxmlformats.org/drawingml/2006/main">
                  <a:graphicData uri="http://schemas.microsoft.com/office/word/2010/wordprocessingGroup">
                    <wpg:wgp>
                      <wpg:cNvGrpSpPr/>
                      <wpg:grpSpPr>
                        <a:xfrm>
                          <a:off x="0" y="0"/>
                          <a:ext cx="250825" cy="1206500"/>
                          <a:chOff x="0" y="0"/>
                          <a:chExt cx="250825" cy="1206500"/>
                        </a:xfrm>
                      </wpg:grpSpPr>
                      <wps:wsp>
                        <wps:cNvPr id="1740183792" name="Straight Arrow Connector 7"/>
                        <wps:cNvCnPr/>
                        <wps:spPr>
                          <a:xfrm flipH="1">
                            <a:off x="0" y="0"/>
                            <a:ext cx="15875" cy="1206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3762061" name="Straight Arrow Connector 8"/>
                        <wps:cNvCnPr/>
                        <wps:spPr>
                          <a:xfrm>
                            <a:off x="9525" y="527050"/>
                            <a:ext cx="2413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1E6A2B" id="Group 9" o:spid="_x0000_s1026" style="position:absolute;margin-left:0;margin-top:50.4pt;width:19.75pt;height:95pt;z-index:251696128;mso-position-horizontal:left;mso-position-horizontal-relative:margin" coordsize="2508,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">
                <v:shape id="Straight Arrow Connector 7" o:spid="_x0000_s1027" type="#_x0000_t32" style="position:absolute;width:158;height:120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" strokecolor="#4472c4 [3204]" strokeweight=".5pt">
                  <v:stroke endarrow="block" joinstyle="miter"/>
                </v:shape>
                <v:shape id="Straight Arrow Connector 8" o:spid="_x0000_s1028" type="#_x0000_t32" style="position:absolute;left:95;top:5270;width:2413;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" strokecolor="#4472c4 [3204]" strokeweight=".5pt">
                  <v:stroke endarrow="block" joinstyle="miter"/>
                </v:shape>
                <w10:wrap anchorx="margin"/>
              </v:group>
            </w:pict>
          </mc:Fallback>
        </mc:AlternateContent>
      </w:r>
    </w:p>
    <w:p w14:paraId="4C307A37" w14:textId="77777777" w:rsidR="00B77AD5" w:rsidRPr="00F75C2E" w:rsidRDefault="00B77AD5" w:rsidP="00B77AD5">
      <w:pPr>
        <w:autoSpaceDE w:val="0"/>
        <w:autoSpaceDN w:val="0"/>
        <w:adjustRightInd w:val="0"/>
        <w:spacing w:after="0" w:line="480" w:lineRule="auto"/>
        <w:rPr>
          <w:rFonts w:ascii="Times New Roman" w:hAnsi="Times New Roman" w:cs="Times New Roman"/>
          <w:b/>
          <w:bCs/>
          <w:sz w:val="24"/>
          <w:szCs w:val="24"/>
        </w:rPr>
      </w:pPr>
      <w:r w:rsidRPr="00DB455A">
        <w:rPr>
          <w:rFonts w:cstheme="minorHAnsi"/>
          <w:noProof/>
          <w:lang w:eastAsia="en-GB"/>
        </w:rPr>
        <mc:AlternateContent>
          <mc:Choice Requires="wps">
            <w:drawing>
              <wp:anchor distT="0" distB="0" distL="114300" distR="114300" simplePos="0" relativeHeight="251673600" behindDoc="0" locked="0" layoutInCell="1" allowOverlap="1" wp14:anchorId="50C4CCCB" wp14:editId="28F16AE1">
                <wp:simplePos x="0" y="0"/>
                <wp:positionH relativeFrom="margin">
                  <wp:posOffset>2250440</wp:posOffset>
                </wp:positionH>
                <wp:positionV relativeFrom="paragraph">
                  <wp:posOffset>5080</wp:posOffset>
                </wp:positionV>
                <wp:extent cx="1569720" cy="845820"/>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1569720" cy="84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62F4" id="Rectangle 43" o:spid="_x0000_s1026" style="position:absolute;margin-left:177.2pt;margin-top:.4pt;width:123.6pt;height:6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" filled="f" strokecolor="black [3213]" strokeweight="1pt">
                <w10:wrap anchorx="margin"/>
              </v:rect>
            </w:pict>
          </mc:Fallback>
        </mc:AlternateContent>
      </w:r>
      <w:r w:rsidRPr="00AF5674">
        <w:rPr>
          <w:rFonts w:ascii="Times New Roman" w:hAnsi="Times New Roman" w:cs="Times New Roman"/>
          <w:b/>
          <w:bCs/>
          <w:noProof/>
          <w:sz w:val="24"/>
          <w:szCs w:val="24"/>
          <w:lang w:eastAsia="en-GB"/>
        </w:rPr>
        <mc:AlternateContent>
          <mc:Choice Requires="wps">
            <w:drawing>
              <wp:anchor distT="45720" distB="45720" distL="114300" distR="114300" simplePos="0" relativeHeight="251672576" behindDoc="0" locked="0" layoutInCell="1" allowOverlap="1" wp14:anchorId="509DF920" wp14:editId="576B3417">
                <wp:simplePos x="0" y="0"/>
                <wp:positionH relativeFrom="column">
                  <wp:posOffset>350520</wp:posOffset>
                </wp:positionH>
                <wp:positionV relativeFrom="paragraph">
                  <wp:posOffset>53340</wp:posOffset>
                </wp:positionV>
                <wp:extent cx="1440180" cy="777240"/>
                <wp:effectExtent l="0" t="0" r="7620" b="38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77240"/>
                        </a:xfrm>
                        <a:prstGeom prst="rect">
                          <a:avLst/>
                        </a:prstGeom>
                        <a:solidFill>
                          <a:srgbClr val="FFFFFF"/>
                        </a:solidFill>
                        <a:ln w="9525">
                          <a:noFill/>
                          <a:miter lim="800000"/>
                          <a:headEnd/>
                          <a:tailEnd/>
                        </a:ln>
                      </wps:spPr>
                      <wps:txbx>
                        <w:txbxContent>
                          <w:p w14:paraId="6DDF2BB1" w14:textId="77777777" w:rsidR="00B77AD5" w:rsidRDefault="00B77AD5" w:rsidP="00B77AD5">
                            <w:pPr>
                              <w:spacing w:after="0" w:line="240" w:lineRule="auto"/>
                            </w:pPr>
                            <w:r>
                              <w:t xml:space="preserve">8 Withdrawn from     </w:t>
                            </w:r>
                          </w:p>
                          <w:p w14:paraId="259C25BB" w14:textId="77777777" w:rsidR="00B77AD5" w:rsidRDefault="00B77AD5" w:rsidP="00B77AD5">
                            <w:pPr>
                              <w:spacing w:after="0" w:line="240" w:lineRule="auto"/>
                            </w:pPr>
                            <w:r>
                              <w:t xml:space="preserve">    study as ineligible</w:t>
                            </w:r>
                          </w:p>
                          <w:p w14:paraId="7260374B" w14:textId="77777777" w:rsidR="00B77AD5" w:rsidRDefault="00B77AD5" w:rsidP="00B77AD5">
                            <w:pPr>
                              <w:spacing w:after="0" w:line="240" w:lineRule="auto"/>
                            </w:pPr>
                            <w:r>
                              <w:t xml:space="preserve">1 withdrawn as </w:t>
                            </w:r>
                            <w:proofErr w:type="gramStart"/>
                            <w:r>
                              <w:t>baby</w:t>
                            </w:r>
                            <w:proofErr w:type="gramEnd"/>
                            <w:r>
                              <w:t xml:space="preserve"> </w:t>
                            </w:r>
                          </w:p>
                          <w:p w14:paraId="70363992" w14:textId="77777777" w:rsidR="00B77AD5" w:rsidRDefault="00B77AD5" w:rsidP="00B77AD5">
                            <w:pPr>
                              <w:spacing w:after="0" w:line="240" w:lineRule="auto"/>
                            </w:pPr>
                            <w:r>
                              <w:t xml:space="preserve">    died</w:t>
                            </w:r>
                          </w:p>
                          <w:p w14:paraId="6B4B83A8"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F920" id="_x0000_s1034" type="#_x0000_t202" style="position:absolute;margin-left:27.6pt;margin-top:4.2pt;width:113.4pt;height:61.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irDwIAAP0DAAAOAAAAZHJzL2Uyb0RvYy54bWysU8Fu2zAMvQ/YPwi6L3aCZEmNOEWXLsOA&#10;rhvQ7QNkWY6FyaJGKbGzrx8lp2nQ3Yb5IIgm+Ug+Pq1vh86wo0KvwZZ8Osk5U1ZCre2+5D++796t&#10;OP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" stroked="f">
                <v:textbox>
                  <w:txbxContent>
                    <w:p w14:paraId="6DDF2BB1" w14:textId="77777777" w:rsidR="00B77AD5" w:rsidRDefault="00B77AD5" w:rsidP="00B77AD5">
                      <w:pPr>
                        <w:spacing w:after="0" w:line="240" w:lineRule="auto"/>
                      </w:pPr>
                      <w:r>
                        <w:t xml:space="preserve">8 Withdrawn from     </w:t>
                      </w:r>
                    </w:p>
                    <w:p w14:paraId="259C25BB" w14:textId="77777777" w:rsidR="00B77AD5" w:rsidRDefault="00B77AD5" w:rsidP="00B77AD5">
                      <w:pPr>
                        <w:spacing w:after="0" w:line="240" w:lineRule="auto"/>
                      </w:pPr>
                      <w:r>
                        <w:t xml:space="preserve">    study as ineligible</w:t>
                      </w:r>
                    </w:p>
                    <w:p w14:paraId="7260374B" w14:textId="77777777" w:rsidR="00B77AD5" w:rsidRDefault="00B77AD5" w:rsidP="00B77AD5">
                      <w:pPr>
                        <w:spacing w:after="0" w:line="240" w:lineRule="auto"/>
                      </w:pPr>
                      <w:r>
                        <w:t xml:space="preserve">1 withdrawn as </w:t>
                      </w:r>
                      <w:proofErr w:type="gramStart"/>
                      <w:r>
                        <w:t>baby</w:t>
                      </w:r>
                      <w:proofErr w:type="gramEnd"/>
                      <w:r>
                        <w:t xml:space="preserve"> </w:t>
                      </w:r>
                    </w:p>
                    <w:p w14:paraId="70363992" w14:textId="77777777" w:rsidR="00B77AD5" w:rsidRDefault="00B77AD5" w:rsidP="00B77AD5">
                      <w:pPr>
                        <w:spacing w:after="0" w:line="240" w:lineRule="auto"/>
                      </w:pPr>
                      <w:r>
                        <w:t xml:space="preserve">    died</w:t>
                      </w:r>
                    </w:p>
                    <w:p w14:paraId="6B4B83A8" w14:textId="77777777" w:rsidR="00B77AD5" w:rsidRDefault="00B77AD5" w:rsidP="00B77AD5">
                      <w:pPr>
                        <w:spacing w:after="0" w:line="240" w:lineRule="auto"/>
                      </w:pPr>
                    </w:p>
                  </w:txbxContent>
                </v:textbox>
                <w10:wrap type="square"/>
              </v:shape>
            </w:pict>
          </mc:Fallback>
        </mc:AlternateContent>
      </w:r>
      <w:r w:rsidRPr="00AF5674">
        <w:rPr>
          <w:rFonts w:ascii="Times New Roman" w:hAnsi="Times New Roman" w:cs="Times New Roman"/>
          <w:b/>
          <w:bCs/>
          <w:noProof/>
          <w:sz w:val="24"/>
          <w:szCs w:val="24"/>
          <w:lang w:eastAsia="en-GB"/>
        </w:rPr>
        <mc:AlternateContent>
          <mc:Choice Requires="wps">
            <w:drawing>
              <wp:anchor distT="45720" distB="45720" distL="114300" distR="114300" simplePos="0" relativeHeight="251674624" behindDoc="0" locked="0" layoutInCell="1" allowOverlap="1" wp14:anchorId="46BA2CAC" wp14:editId="6F50A5E9">
                <wp:simplePos x="0" y="0"/>
                <wp:positionH relativeFrom="column">
                  <wp:posOffset>2369820</wp:posOffset>
                </wp:positionH>
                <wp:positionV relativeFrom="paragraph">
                  <wp:posOffset>68580</wp:posOffset>
                </wp:positionV>
                <wp:extent cx="1341120" cy="5410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41020"/>
                        </a:xfrm>
                        <a:prstGeom prst="rect">
                          <a:avLst/>
                        </a:prstGeom>
                        <a:solidFill>
                          <a:srgbClr val="FFFFFF"/>
                        </a:solidFill>
                        <a:ln w="9525">
                          <a:noFill/>
                          <a:miter lim="800000"/>
                          <a:headEnd/>
                          <a:tailEnd/>
                        </a:ln>
                      </wps:spPr>
                      <wps:txbx>
                        <w:txbxContent>
                          <w:p w14:paraId="5C27949D" w14:textId="77777777" w:rsidR="00B77AD5" w:rsidRDefault="00B77AD5" w:rsidP="00B77AD5">
                            <w:pPr>
                              <w:spacing w:after="0" w:line="240" w:lineRule="auto"/>
                            </w:pPr>
                            <w:r>
                              <w:t xml:space="preserve">5 Withdrawn from </w:t>
                            </w:r>
                          </w:p>
                          <w:p w14:paraId="757D3249" w14:textId="77777777" w:rsidR="00B77AD5" w:rsidRDefault="00B77AD5" w:rsidP="00B77AD5">
                            <w:pPr>
                              <w:spacing w:after="0" w:line="240" w:lineRule="auto"/>
                            </w:pPr>
                            <w:r>
                              <w:t xml:space="preserve">    study as ineligible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2CAC" id="_x0000_s1035" type="#_x0000_t202" style="position:absolute;margin-left:186.6pt;margin-top:5.4pt;width:105.6pt;height:4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" stroked="f">
                <v:textbox>
                  <w:txbxContent>
                    <w:p w14:paraId="5C27949D" w14:textId="77777777" w:rsidR="00B77AD5" w:rsidRDefault="00B77AD5" w:rsidP="00B77AD5">
                      <w:pPr>
                        <w:spacing w:after="0" w:line="240" w:lineRule="auto"/>
                      </w:pPr>
                      <w:r>
                        <w:t xml:space="preserve">5 Withdrawn from </w:t>
                      </w:r>
                    </w:p>
                    <w:p w14:paraId="757D3249" w14:textId="77777777" w:rsidR="00B77AD5" w:rsidRDefault="00B77AD5" w:rsidP="00B77AD5">
                      <w:pPr>
                        <w:spacing w:after="0" w:line="240" w:lineRule="auto"/>
                      </w:pPr>
                      <w:r>
                        <w:t xml:space="preserve">    study as ineligible</w:t>
                      </w:r>
                    </w:p>
                  </w:txbxContent>
                </v:textbox>
                <w10:wrap type="square"/>
              </v:shape>
            </w:pict>
          </mc:Fallback>
        </mc:AlternateContent>
      </w:r>
      <w:r w:rsidRPr="00AF5674">
        <w:rPr>
          <w:rFonts w:ascii="Times New Roman" w:hAnsi="Times New Roman" w:cs="Times New Roman"/>
          <w:b/>
          <w:bCs/>
          <w:noProof/>
          <w:sz w:val="24"/>
          <w:szCs w:val="24"/>
          <w:lang w:eastAsia="en-GB"/>
        </w:rPr>
        <mc:AlternateContent>
          <mc:Choice Requires="wps">
            <w:drawing>
              <wp:anchor distT="45720" distB="45720" distL="114300" distR="114300" simplePos="0" relativeHeight="251676672" behindDoc="0" locked="0" layoutInCell="1" allowOverlap="1" wp14:anchorId="03F9DD46" wp14:editId="23AA8333">
                <wp:simplePos x="0" y="0"/>
                <wp:positionH relativeFrom="column">
                  <wp:posOffset>4259580</wp:posOffset>
                </wp:positionH>
                <wp:positionV relativeFrom="paragraph">
                  <wp:posOffset>30480</wp:posOffset>
                </wp:positionV>
                <wp:extent cx="1455420" cy="78486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784860"/>
                        </a:xfrm>
                        <a:prstGeom prst="rect">
                          <a:avLst/>
                        </a:prstGeom>
                        <a:solidFill>
                          <a:srgbClr val="FFFFFF"/>
                        </a:solidFill>
                        <a:ln w="9525">
                          <a:noFill/>
                          <a:miter lim="800000"/>
                          <a:headEnd/>
                          <a:tailEnd/>
                        </a:ln>
                      </wps:spPr>
                      <wps:txbx>
                        <w:txbxContent>
                          <w:p w14:paraId="77ABEB40" w14:textId="77777777" w:rsidR="00B77AD5" w:rsidRDefault="00B77AD5" w:rsidP="00B77AD5">
                            <w:pPr>
                              <w:spacing w:after="0" w:line="240" w:lineRule="auto"/>
                            </w:pPr>
                            <w:r>
                              <w:t xml:space="preserve">5 Withdrawn from </w:t>
                            </w:r>
                          </w:p>
                          <w:p w14:paraId="196CE825" w14:textId="77777777" w:rsidR="00B77AD5" w:rsidRDefault="00B77AD5" w:rsidP="00B77AD5">
                            <w:pPr>
                              <w:spacing w:after="0" w:line="240" w:lineRule="auto"/>
                            </w:pPr>
                            <w:r>
                              <w:t xml:space="preserve">    study as ineligible</w:t>
                            </w:r>
                          </w:p>
                          <w:p w14:paraId="02128A85"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9DD46" id="_x0000_s1036" type="#_x0000_t202" style="position:absolute;margin-left:335.4pt;margin-top:2.4pt;width:114.6pt;height:6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" stroked="f">
                <v:textbox>
                  <w:txbxContent>
                    <w:p w14:paraId="77ABEB40" w14:textId="77777777" w:rsidR="00B77AD5" w:rsidRDefault="00B77AD5" w:rsidP="00B77AD5">
                      <w:pPr>
                        <w:spacing w:after="0" w:line="240" w:lineRule="auto"/>
                      </w:pPr>
                      <w:r>
                        <w:t xml:space="preserve">5 Withdrawn from </w:t>
                      </w:r>
                    </w:p>
                    <w:p w14:paraId="196CE825" w14:textId="77777777" w:rsidR="00B77AD5" w:rsidRDefault="00B77AD5" w:rsidP="00B77AD5">
                      <w:pPr>
                        <w:spacing w:after="0" w:line="240" w:lineRule="auto"/>
                      </w:pPr>
                      <w:r>
                        <w:t xml:space="preserve">    study as ineligible</w:t>
                      </w:r>
                    </w:p>
                    <w:p w14:paraId="02128A85" w14:textId="77777777" w:rsidR="00B77AD5" w:rsidRDefault="00B77AD5" w:rsidP="00B77AD5">
                      <w:pPr>
                        <w:spacing w:after="0" w:line="240" w:lineRule="auto"/>
                      </w:pPr>
                    </w:p>
                  </w:txbxContent>
                </v:textbox>
                <w10:wrap type="square"/>
              </v:shape>
            </w:pict>
          </mc:Fallback>
        </mc:AlternateContent>
      </w:r>
      <w:r w:rsidRPr="00DB455A">
        <w:rPr>
          <w:rFonts w:cstheme="minorHAnsi"/>
          <w:noProof/>
          <w:lang w:eastAsia="en-GB"/>
        </w:rPr>
        <mc:AlternateContent>
          <mc:Choice Requires="wps">
            <w:drawing>
              <wp:anchor distT="0" distB="0" distL="114300" distR="114300" simplePos="0" relativeHeight="251671552" behindDoc="0" locked="0" layoutInCell="1" allowOverlap="1" wp14:anchorId="5F77FAEA" wp14:editId="18E1D67A">
                <wp:simplePos x="0" y="0"/>
                <wp:positionH relativeFrom="margin">
                  <wp:posOffset>304800</wp:posOffset>
                </wp:positionH>
                <wp:positionV relativeFrom="paragraph">
                  <wp:posOffset>5080</wp:posOffset>
                </wp:positionV>
                <wp:extent cx="1569720" cy="8382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156972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0896" id="Rectangle 42" o:spid="_x0000_s1026" style="position:absolute;margin-left:24pt;margin-top:.4pt;width:123.6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" filled="f" strokecolor="black [3213]" strokeweight="1pt">
                <w10:wrap anchorx="margin"/>
              </v:rect>
            </w:pict>
          </mc:Fallback>
        </mc:AlternateContent>
      </w:r>
      <w:r w:rsidRPr="00DB455A">
        <w:rPr>
          <w:rFonts w:cstheme="minorHAnsi"/>
          <w:noProof/>
          <w:lang w:eastAsia="en-GB"/>
        </w:rPr>
        <mc:AlternateContent>
          <mc:Choice Requires="wps">
            <w:drawing>
              <wp:anchor distT="0" distB="0" distL="114300" distR="114300" simplePos="0" relativeHeight="251675648" behindDoc="0" locked="0" layoutInCell="1" allowOverlap="1" wp14:anchorId="2AEDB647" wp14:editId="7C767EDB">
                <wp:simplePos x="0" y="0"/>
                <wp:positionH relativeFrom="margin">
                  <wp:posOffset>4213860</wp:posOffset>
                </wp:positionH>
                <wp:positionV relativeFrom="paragraph">
                  <wp:posOffset>5080</wp:posOffset>
                </wp:positionV>
                <wp:extent cx="1569720" cy="8686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1569720" cy="868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FD2D" id="Rectangle 47" o:spid="_x0000_s1026" style="position:absolute;margin-left:331.8pt;margin-top:.4pt;width:12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" filled="f" strokecolor="black [3213]" strokeweight="1pt">
                <w10:wrap anchorx="margin"/>
              </v:rect>
            </w:pict>
          </mc:Fallback>
        </mc:AlternateContent>
      </w:r>
    </w:p>
    <w:p w14:paraId="7ACD77C1" w14:textId="77777777" w:rsidR="00B77AD5" w:rsidRDefault="00B77AD5" w:rsidP="00B77AD5">
      <w:pPr>
        <w:tabs>
          <w:tab w:val="left" w:pos="284"/>
          <w:tab w:val="left" w:pos="8647"/>
        </w:tabs>
      </w:pP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88960" behindDoc="0" locked="0" layoutInCell="1" allowOverlap="1" wp14:anchorId="68ED992F" wp14:editId="7E1A8333">
                <wp:simplePos x="0" y="0"/>
                <wp:positionH relativeFrom="margin">
                  <wp:posOffset>4008120</wp:posOffset>
                </wp:positionH>
                <wp:positionV relativeFrom="paragraph">
                  <wp:posOffset>2210435</wp:posOffset>
                </wp:positionV>
                <wp:extent cx="1821180" cy="1165860"/>
                <wp:effectExtent l="0" t="0" r="762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65860"/>
                        </a:xfrm>
                        <a:prstGeom prst="rect">
                          <a:avLst/>
                        </a:prstGeom>
                        <a:solidFill>
                          <a:srgbClr val="FFFFFF"/>
                        </a:solidFill>
                        <a:ln w="9525">
                          <a:noFill/>
                          <a:miter lim="800000"/>
                          <a:headEnd/>
                          <a:tailEnd/>
                        </a:ln>
                      </wps:spPr>
                      <wps:txbx>
                        <w:txbxContent>
                          <w:p w14:paraId="1184D525" w14:textId="77777777" w:rsidR="00B77AD5" w:rsidRDefault="00B77AD5" w:rsidP="00B77AD5">
                            <w:pPr>
                              <w:spacing w:after="0" w:line="240" w:lineRule="auto"/>
                            </w:pPr>
                            <w:r w:rsidRPr="005728E5">
                              <w:rPr>
                                <w:b/>
                                <w:bCs/>
                              </w:rPr>
                              <w:t>159 Included in primary analysis at 12 months</w:t>
                            </w:r>
                            <w:r>
                              <w:t xml:space="preserve"> </w:t>
                            </w:r>
                            <w:proofErr w:type="gramStart"/>
                            <w:r w:rsidRPr="00432DC3">
                              <w:rPr>
                                <w:b/>
                                <w:bCs/>
                              </w:rPr>
                              <w:t>postpartum</w:t>
                            </w:r>
                            <w:proofErr w:type="gramEnd"/>
                          </w:p>
                          <w:p w14:paraId="2FF196ED" w14:textId="77777777" w:rsidR="00B77AD5" w:rsidRDefault="00B77AD5" w:rsidP="00B77AD5">
                            <w:pPr>
                              <w:spacing w:after="0" w:line="240" w:lineRule="auto"/>
                            </w:pPr>
                            <w:proofErr w:type="gramStart"/>
                            <w:r>
                              <w:t>133  Provided</w:t>
                            </w:r>
                            <w:proofErr w:type="gramEnd"/>
                            <w:r>
                              <w:t xml:space="preserve"> information</w:t>
                            </w:r>
                          </w:p>
                          <w:p w14:paraId="6237DB8F" w14:textId="77777777" w:rsidR="00B77AD5" w:rsidRDefault="00B77AD5" w:rsidP="00B77AD5">
                            <w:pPr>
                              <w:spacing w:after="0" w:line="240" w:lineRule="auto"/>
                            </w:pPr>
                            <w:r>
                              <w:t xml:space="preserve">  </w:t>
                            </w:r>
                            <w:proofErr w:type="gramStart"/>
                            <w:r>
                              <w:t>26  Assumed</w:t>
                            </w:r>
                            <w:proofErr w:type="gramEnd"/>
                            <w:r>
                              <w:t xml:space="preserve"> to be </w:t>
                            </w:r>
                          </w:p>
                          <w:p w14:paraId="13EEF882" w14:textId="77777777" w:rsidR="00B77AD5" w:rsidRDefault="00B77AD5" w:rsidP="00B77AD5">
                            <w:pPr>
                              <w:spacing w:after="0" w:line="240" w:lineRule="auto"/>
                            </w:pPr>
                            <w:r>
                              <w:t xml:space="preserve">         smoking</w:t>
                            </w:r>
                          </w:p>
                          <w:p w14:paraId="51C05ADB"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992F" id="_x0000_s1037" type="#_x0000_t202" style="position:absolute;margin-left:315.6pt;margin-top:174.05pt;width:143.4pt;height:91.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" stroked="f">
                <v:textbox>
                  <w:txbxContent>
                    <w:p w14:paraId="1184D525" w14:textId="77777777" w:rsidR="00B77AD5" w:rsidRDefault="00B77AD5" w:rsidP="00B77AD5">
                      <w:pPr>
                        <w:spacing w:after="0" w:line="240" w:lineRule="auto"/>
                      </w:pPr>
                      <w:r w:rsidRPr="005728E5">
                        <w:rPr>
                          <w:b/>
                          <w:bCs/>
                        </w:rPr>
                        <w:t>159 Included in primary analysis at 12 months</w:t>
                      </w:r>
                      <w:r>
                        <w:t xml:space="preserve"> </w:t>
                      </w:r>
                      <w:proofErr w:type="gramStart"/>
                      <w:r w:rsidRPr="00432DC3">
                        <w:rPr>
                          <w:b/>
                          <w:bCs/>
                        </w:rPr>
                        <w:t>postpartum</w:t>
                      </w:r>
                      <w:proofErr w:type="gramEnd"/>
                    </w:p>
                    <w:p w14:paraId="2FF196ED" w14:textId="77777777" w:rsidR="00B77AD5" w:rsidRDefault="00B77AD5" w:rsidP="00B77AD5">
                      <w:pPr>
                        <w:spacing w:after="0" w:line="240" w:lineRule="auto"/>
                      </w:pPr>
                      <w:proofErr w:type="gramStart"/>
                      <w:r>
                        <w:t>133  Provided</w:t>
                      </w:r>
                      <w:proofErr w:type="gramEnd"/>
                      <w:r>
                        <w:t xml:space="preserve"> information</w:t>
                      </w:r>
                    </w:p>
                    <w:p w14:paraId="6237DB8F" w14:textId="77777777" w:rsidR="00B77AD5" w:rsidRDefault="00B77AD5" w:rsidP="00B77AD5">
                      <w:pPr>
                        <w:spacing w:after="0" w:line="240" w:lineRule="auto"/>
                      </w:pPr>
                      <w:r>
                        <w:t xml:space="preserve">  </w:t>
                      </w:r>
                      <w:proofErr w:type="gramStart"/>
                      <w:r>
                        <w:t>26  Assumed</w:t>
                      </w:r>
                      <w:proofErr w:type="gramEnd"/>
                      <w:r>
                        <w:t xml:space="preserve"> to be </w:t>
                      </w:r>
                    </w:p>
                    <w:p w14:paraId="13EEF882" w14:textId="77777777" w:rsidR="00B77AD5" w:rsidRDefault="00B77AD5" w:rsidP="00B77AD5">
                      <w:pPr>
                        <w:spacing w:after="0" w:line="240" w:lineRule="auto"/>
                      </w:pPr>
                      <w:r>
                        <w:t xml:space="preserve">         smoking</w:t>
                      </w:r>
                    </w:p>
                    <w:p w14:paraId="51C05ADB" w14:textId="77777777" w:rsidR="00B77AD5" w:rsidRDefault="00B77AD5" w:rsidP="00B77AD5">
                      <w:pPr>
                        <w:spacing w:after="0" w:line="240" w:lineRule="auto"/>
                      </w:pPr>
                    </w:p>
                  </w:txbxContent>
                </v:textbox>
                <w10:wrap type="square" anchorx="margin"/>
              </v:shape>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86912" behindDoc="0" locked="0" layoutInCell="1" allowOverlap="1" wp14:anchorId="5A2847A4" wp14:editId="56515231">
                <wp:simplePos x="0" y="0"/>
                <wp:positionH relativeFrom="margin">
                  <wp:posOffset>22860</wp:posOffset>
                </wp:positionH>
                <wp:positionV relativeFrom="paragraph">
                  <wp:posOffset>2179955</wp:posOffset>
                </wp:positionV>
                <wp:extent cx="1783080" cy="1165860"/>
                <wp:effectExtent l="0" t="0" r="762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65860"/>
                        </a:xfrm>
                        <a:prstGeom prst="rect">
                          <a:avLst/>
                        </a:prstGeom>
                        <a:solidFill>
                          <a:srgbClr val="FFFFFF"/>
                        </a:solidFill>
                        <a:ln w="9525">
                          <a:noFill/>
                          <a:miter lim="800000"/>
                          <a:headEnd/>
                          <a:tailEnd/>
                        </a:ln>
                      </wps:spPr>
                      <wps:txbx>
                        <w:txbxContent>
                          <w:p w14:paraId="1E4838CB" w14:textId="77777777" w:rsidR="00B77AD5" w:rsidRDefault="00B77AD5" w:rsidP="00B77AD5">
                            <w:pPr>
                              <w:spacing w:after="0" w:line="240" w:lineRule="auto"/>
                            </w:pPr>
                            <w:r w:rsidRPr="005728E5">
                              <w:rPr>
                                <w:b/>
                                <w:bCs/>
                              </w:rPr>
                              <w:t>1</w:t>
                            </w:r>
                            <w:r>
                              <w:rPr>
                                <w:b/>
                                <w:bCs/>
                              </w:rPr>
                              <w:t>4</w:t>
                            </w:r>
                            <w:r w:rsidRPr="005728E5">
                              <w:rPr>
                                <w:b/>
                                <w:bCs/>
                              </w:rPr>
                              <w:t>9 Included in primary analysis at 12 months</w:t>
                            </w:r>
                            <w:r>
                              <w:t xml:space="preserve"> </w:t>
                            </w:r>
                            <w:proofErr w:type="gramStart"/>
                            <w:r w:rsidRPr="00432DC3">
                              <w:rPr>
                                <w:b/>
                                <w:bCs/>
                              </w:rPr>
                              <w:t>postpartum</w:t>
                            </w:r>
                            <w:proofErr w:type="gramEnd"/>
                          </w:p>
                          <w:p w14:paraId="53B783A9" w14:textId="77777777" w:rsidR="00B77AD5" w:rsidRDefault="00B77AD5" w:rsidP="00B77AD5">
                            <w:pPr>
                              <w:spacing w:after="0" w:line="240" w:lineRule="auto"/>
                            </w:pPr>
                            <w:r>
                              <w:t xml:space="preserve">108 Provided </w:t>
                            </w:r>
                            <w:proofErr w:type="gramStart"/>
                            <w:r>
                              <w:t>information</w:t>
                            </w:r>
                            <w:proofErr w:type="gramEnd"/>
                          </w:p>
                          <w:p w14:paraId="4242C1E9" w14:textId="77777777" w:rsidR="00B77AD5" w:rsidRDefault="00B77AD5" w:rsidP="00B77AD5">
                            <w:pPr>
                              <w:spacing w:after="0" w:line="240" w:lineRule="auto"/>
                            </w:pPr>
                            <w:r>
                              <w:t xml:space="preserve">  41 Assumed to </w:t>
                            </w:r>
                            <w:proofErr w:type="gramStart"/>
                            <w:r>
                              <w:t>be</w:t>
                            </w:r>
                            <w:proofErr w:type="gramEnd"/>
                            <w:r>
                              <w:t xml:space="preserve"> </w:t>
                            </w:r>
                          </w:p>
                          <w:p w14:paraId="1615E77B" w14:textId="77777777" w:rsidR="00B77AD5" w:rsidRDefault="00B77AD5" w:rsidP="00B77AD5">
                            <w:pPr>
                              <w:spacing w:after="0" w:line="240" w:lineRule="auto"/>
                            </w:pPr>
                            <w:r>
                              <w:t xml:space="preserve">       smoking</w:t>
                            </w:r>
                          </w:p>
                          <w:p w14:paraId="615E195F"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47A4" id="_x0000_s1038" type="#_x0000_t202" style="position:absolute;margin-left:1.8pt;margin-top:171.65pt;width:140.4pt;height:91.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eBEgIAAP8DAAAOAAAAZHJzL2Uyb0RvYy54bWysU9tu2zAMfR+wfxD0vtjJkjQ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" stroked="f">
                <v:textbox>
                  <w:txbxContent>
                    <w:p w14:paraId="1E4838CB" w14:textId="77777777" w:rsidR="00B77AD5" w:rsidRDefault="00B77AD5" w:rsidP="00B77AD5">
                      <w:pPr>
                        <w:spacing w:after="0" w:line="240" w:lineRule="auto"/>
                      </w:pPr>
                      <w:r w:rsidRPr="005728E5">
                        <w:rPr>
                          <w:b/>
                          <w:bCs/>
                        </w:rPr>
                        <w:t>1</w:t>
                      </w:r>
                      <w:r>
                        <w:rPr>
                          <w:b/>
                          <w:bCs/>
                        </w:rPr>
                        <w:t>4</w:t>
                      </w:r>
                      <w:r w:rsidRPr="005728E5">
                        <w:rPr>
                          <w:b/>
                          <w:bCs/>
                        </w:rPr>
                        <w:t>9 Included in primary analysis at 12 months</w:t>
                      </w:r>
                      <w:r>
                        <w:t xml:space="preserve"> </w:t>
                      </w:r>
                      <w:proofErr w:type="gramStart"/>
                      <w:r w:rsidRPr="00432DC3">
                        <w:rPr>
                          <w:b/>
                          <w:bCs/>
                        </w:rPr>
                        <w:t>postpartum</w:t>
                      </w:r>
                      <w:proofErr w:type="gramEnd"/>
                    </w:p>
                    <w:p w14:paraId="53B783A9" w14:textId="77777777" w:rsidR="00B77AD5" w:rsidRDefault="00B77AD5" w:rsidP="00B77AD5">
                      <w:pPr>
                        <w:spacing w:after="0" w:line="240" w:lineRule="auto"/>
                      </w:pPr>
                      <w:r>
                        <w:t xml:space="preserve">108 Provided </w:t>
                      </w:r>
                      <w:proofErr w:type="gramStart"/>
                      <w:r>
                        <w:t>information</w:t>
                      </w:r>
                      <w:proofErr w:type="gramEnd"/>
                    </w:p>
                    <w:p w14:paraId="4242C1E9" w14:textId="77777777" w:rsidR="00B77AD5" w:rsidRDefault="00B77AD5" w:rsidP="00B77AD5">
                      <w:pPr>
                        <w:spacing w:after="0" w:line="240" w:lineRule="auto"/>
                      </w:pPr>
                      <w:r>
                        <w:t xml:space="preserve">  41 Assumed to </w:t>
                      </w:r>
                      <w:proofErr w:type="gramStart"/>
                      <w:r>
                        <w:t>be</w:t>
                      </w:r>
                      <w:proofErr w:type="gramEnd"/>
                      <w:r>
                        <w:t xml:space="preserve"> </w:t>
                      </w:r>
                    </w:p>
                    <w:p w14:paraId="1615E77B" w14:textId="77777777" w:rsidR="00B77AD5" w:rsidRDefault="00B77AD5" w:rsidP="00B77AD5">
                      <w:pPr>
                        <w:spacing w:after="0" w:line="240" w:lineRule="auto"/>
                      </w:pPr>
                      <w:r>
                        <w:t xml:space="preserve">       smoking</w:t>
                      </w:r>
                    </w:p>
                    <w:p w14:paraId="615E195F" w14:textId="77777777" w:rsidR="00B77AD5" w:rsidRDefault="00B77AD5" w:rsidP="00B77AD5">
                      <w:pPr>
                        <w:spacing w:after="0" w:line="240" w:lineRule="auto"/>
                      </w:pPr>
                    </w:p>
                  </w:txbxContent>
                </v:textbox>
                <w10:wrap type="square" anchorx="margin"/>
              </v:shape>
            </w:pict>
          </mc:Fallback>
        </mc:AlternateContent>
      </w:r>
      <w:r w:rsidRPr="00DB455A">
        <w:rPr>
          <w:rFonts w:cstheme="minorHAnsi"/>
          <w:noProof/>
          <w:lang w:eastAsia="en-GB"/>
        </w:rPr>
        <mc:AlternateContent>
          <mc:Choice Requires="wps">
            <w:drawing>
              <wp:anchor distT="0" distB="0" distL="114300" distR="114300" simplePos="0" relativeHeight="251683840" behindDoc="0" locked="0" layoutInCell="1" allowOverlap="1" wp14:anchorId="08CB060F" wp14:editId="6FB42245">
                <wp:simplePos x="0" y="0"/>
                <wp:positionH relativeFrom="margin">
                  <wp:align>left</wp:align>
                </wp:positionH>
                <wp:positionV relativeFrom="paragraph">
                  <wp:posOffset>2103120</wp:posOffset>
                </wp:positionV>
                <wp:extent cx="1874520" cy="1310640"/>
                <wp:effectExtent l="0" t="0" r="11430" b="22860"/>
                <wp:wrapNone/>
                <wp:docPr id="56" name="Rectangle 56"/>
                <wp:cNvGraphicFramePr/>
                <a:graphic xmlns:a="http://schemas.openxmlformats.org/drawingml/2006/main">
                  <a:graphicData uri="http://schemas.microsoft.com/office/word/2010/wordprocessingShape">
                    <wps:wsp>
                      <wps:cNvSpPr/>
                      <wps:spPr>
                        <a:xfrm>
                          <a:off x="0" y="0"/>
                          <a:ext cx="1874520" cy="1310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06F4" id="Rectangle 56" o:spid="_x0000_s1026" style="position:absolute;margin-left:0;margin-top:165.6pt;width:147.6pt;height:103.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fcfwIAAF8FAAAOAAAAZHJzL2Uyb0RvYy54bWysVEtv2zAMvg/YfxB0X21n6WNBnSJo0WFA&#10;0QZrh55VWaoNyKJGKXGyXz9KfiToih2G+SBLIvmR/Ejq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" filled="f" strokecolor="black [3213]" strokeweight="1pt">
                <w10:wrap anchorx="margin"/>
              </v:rect>
            </w:pict>
          </mc:Fallback>
        </mc:AlternateContent>
      </w:r>
    </w:p>
    <w:p w14:paraId="377816E8" w14:textId="77777777" w:rsidR="00B77AD5" w:rsidRDefault="00B77AD5" w:rsidP="00B77AD5">
      <w:pPr>
        <w:shd w:val="clear" w:color="auto" w:fill="FFFFFF"/>
        <w:spacing w:line="420" w:lineRule="atLeast"/>
        <w:textAlignment w:val="baseline"/>
        <w:rPr>
          <w:rFonts w:cstheme="minorHAnsi"/>
        </w:rPr>
      </w:pPr>
      <w:r w:rsidRPr="00050B43">
        <w:rPr>
          <w:noProof/>
          <w:sz w:val="20"/>
          <w:szCs w:val="20"/>
          <w:vertAlign w:val="superscript"/>
        </w:rPr>
        <mc:AlternateContent>
          <mc:Choice Requires="wps">
            <w:drawing>
              <wp:anchor distT="45720" distB="45720" distL="114300" distR="114300" simplePos="0" relativeHeight="251703296" behindDoc="0" locked="0" layoutInCell="1" allowOverlap="1" wp14:anchorId="6C93B370" wp14:editId="7957D1FC">
                <wp:simplePos x="0" y="0"/>
                <wp:positionH relativeFrom="column">
                  <wp:posOffset>-1219200</wp:posOffset>
                </wp:positionH>
                <wp:positionV relativeFrom="paragraph">
                  <wp:posOffset>988060</wp:posOffset>
                </wp:positionV>
                <wp:extent cx="1784985" cy="312420"/>
                <wp:effectExtent l="0" t="6667" r="0" b="0"/>
                <wp:wrapSquare wrapText="bothSides"/>
                <wp:docPr id="970310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4985" cy="312420"/>
                        </a:xfrm>
                        <a:prstGeom prst="rect">
                          <a:avLst/>
                        </a:prstGeom>
                        <a:solidFill>
                          <a:srgbClr val="FFFFFF"/>
                        </a:solidFill>
                        <a:ln w="9525">
                          <a:noFill/>
                          <a:miter lim="800000"/>
                          <a:headEnd/>
                          <a:tailEnd/>
                        </a:ln>
                      </wps:spPr>
                      <wps:txbx>
                        <w:txbxContent>
                          <w:p w14:paraId="0DD0933F" w14:textId="77777777" w:rsidR="00B77AD5" w:rsidRDefault="00B77AD5" w:rsidP="00B77AD5">
                            <w:pPr>
                              <w:spacing w:after="0" w:line="240" w:lineRule="auto"/>
                            </w:pPr>
                            <w:r>
                              <w:t>Follow-up/Analysis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B370" id="_x0000_s1039" type="#_x0000_t202" style="position:absolute;margin-left:-96pt;margin-top:77.8pt;width:140.55pt;height:24.6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" stroked="f">
                <v:textbox>
                  <w:txbxContent>
                    <w:p w14:paraId="0DD0933F" w14:textId="77777777" w:rsidR="00B77AD5" w:rsidRDefault="00B77AD5" w:rsidP="00B77AD5">
                      <w:pPr>
                        <w:spacing w:after="0" w:line="240" w:lineRule="auto"/>
                      </w:pPr>
                      <w:r>
                        <w:t>Follow-up/Analysis</w:t>
                      </w:r>
                    </w:p>
                  </w:txbxContent>
                </v:textbox>
                <w10:wrap type="square"/>
              </v:shape>
            </w:pict>
          </mc:Fallback>
        </mc:AlternateContent>
      </w:r>
      <w:r>
        <w:rPr>
          <w:rFonts w:cstheme="minorHAnsi"/>
          <w:noProof/>
          <w:lang w:eastAsia="en-GB"/>
        </w:rPr>
        <mc:AlternateContent>
          <mc:Choice Requires="wps">
            <w:drawing>
              <wp:anchor distT="0" distB="0" distL="114300" distR="114300" simplePos="0" relativeHeight="251700224" behindDoc="0" locked="0" layoutInCell="1" allowOverlap="1" wp14:anchorId="391FABF4" wp14:editId="0F148FC7">
                <wp:simplePos x="0" y="0"/>
                <wp:positionH relativeFrom="margin">
                  <wp:posOffset>4937125</wp:posOffset>
                </wp:positionH>
                <wp:positionV relativeFrom="paragraph">
                  <wp:posOffset>1663700</wp:posOffset>
                </wp:positionV>
                <wp:extent cx="0" cy="165100"/>
                <wp:effectExtent l="76200" t="0" r="57150" b="63500"/>
                <wp:wrapNone/>
                <wp:docPr id="1559057095"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FC60B" id="Straight Arrow Connector 6" o:spid="_x0000_s1026" type="#_x0000_t32" style="position:absolute;margin-left:388.75pt;margin-top:131pt;width:0;height:13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" strokecolor="#4472c4 [3204]" strokeweight=".5pt">
                <v:stroke endarrow="block" joinstyle="miter"/>
                <w10:wrap anchorx="margin"/>
              </v:shape>
            </w:pict>
          </mc:Fallback>
        </mc:AlternateContent>
      </w:r>
      <w:r>
        <w:rPr>
          <w:rFonts w:cstheme="minorHAnsi"/>
          <w:noProof/>
          <w:lang w:eastAsia="en-GB"/>
        </w:rPr>
        <mc:AlternateContent>
          <mc:Choice Requires="wps">
            <w:drawing>
              <wp:anchor distT="0" distB="0" distL="114300" distR="114300" simplePos="0" relativeHeight="251699200" behindDoc="0" locked="0" layoutInCell="1" allowOverlap="1" wp14:anchorId="22DC7A7F" wp14:editId="7F540C43">
                <wp:simplePos x="0" y="0"/>
                <wp:positionH relativeFrom="margin">
                  <wp:align>center</wp:align>
                </wp:positionH>
                <wp:positionV relativeFrom="paragraph">
                  <wp:posOffset>1648460</wp:posOffset>
                </wp:positionV>
                <wp:extent cx="0" cy="165100"/>
                <wp:effectExtent l="76200" t="0" r="57150" b="63500"/>
                <wp:wrapNone/>
                <wp:docPr id="50041918"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A2442" id="Straight Arrow Connector 6" o:spid="_x0000_s1026" type="#_x0000_t32" style="position:absolute;margin-left:0;margin-top:129.8pt;width:0;height:13pt;z-index:251699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" strokecolor="#4472c4 [3204]" strokeweight=".5pt">
                <v:stroke endarrow="block" joinstyle="miter"/>
                <w10:wrap anchorx="margin"/>
              </v:shape>
            </w:pict>
          </mc:Fallback>
        </mc:AlternateContent>
      </w:r>
      <w:r>
        <w:rPr>
          <w:rFonts w:cstheme="minorHAnsi"/>
          <w:noProof/>
          <w:lang w:eastAsia="en-GB"/>
        </w:rPr>
        <mc:AlternateContent>
          <mc:Choice Requires="wps">
            <w:drawing>
              <wp:anchor distT="0" distB="0" distL="114300" distR="114300" simplePos="0" relativeHeight="251698176" behindDoc="0" locked="0" layoutInCell="1" allowOverlap="1" wp14:anchorId="56675409" wp14:editId="550FB41C">
                <wp:simplePos x="0" y="0"/>
                <wp:positionH relativeFrom="column">
                  <wp:posOffset>806450</wp:posOffset>
                </wp:positionH>
                <wp:positionV relativeFrom="paragraph">
                  <wp:posOffset>1638300</wp:posOffset>
                </wp:positionV>
                <wp:extent cx="0" cy="165100"/>
                <wp:effectExtent l="76200" t="0" r="57150" b="63500"/>
                <wp:wrapNone/>
                <wp:docPr id="2140671450" name="Straight Arrow Connector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F6F16" id="Straight Arrow Connector 6" o:spid="_x0000_s1026" type="#_x0000_t32" style="position:absolute;margin-left:63.5pt;margin-top:129pt;width:0;height:1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" strokecolor="#4472c4 [3204]" strokeweight=".5pt">
                <v:stroke endarrow="block" joinstyle="miter"/>
              </v:shape>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82816" behindDoc="0" locked="0" layoutInCell="1" allowOverlap="1" wp14:anchorId="567D8404" wp14:editId="283E723C">
                <wp:simplePos x="0" y="0"/>
                <wp:positionH relativeFrom="margin">
                  <wp:align>right</wp:align>
                </wp:positionH>
                <wp:positionV relativeFrom="paragraph">
                  <wp:posOffset>430530</wp:posOffset>
                </wp:positionV>
                <wp:extent cx="1706880" cy="1165860"/>
                <wp:effectExtent l="0" t="0" r="762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165860"/>
                        </a:xfrm>
                        <a:prstGeom prst="rect">
                          <a:avLst/>
                        </a:prstGeom>
                        <a:solidFill>
                          <a:srgbClr val="FFFFFF"/>
                        </a:solidFill>
                        <a:ln w="9525">
                          <a:noFill/>
                          <a:miter lim="800000"/>
                          <a:headEnd/>
                          <a:tailEnd/>
                        </a:ln>
                      </wps:spPr>
                      <wps:txbx>
                        <w:txbxContent>
                          <w:p w14:paraId="3F71AD51" w14:textId="77777777" w:rsidR="00B77AD5" w:rsidRDefault="00B77AD5" w:rsidP="00B77AD5">
                            <w:pPr>
                              <w:spacing w:after="0" w:line="240" w:lineRule="auto"/>
                            </w:pPr>
                            <w:r>
                              <w:t xml:space="preserve">159 Included in secondary analysis at 3 months </w:t>
                            </w:r>
                            <w:proofErr w:type="gramStart"/>
                            <w:r>
                              <w:t>postpartum</w:t>
                            </w:r>
                            <w:proofErr w:type="gramEnd"/>
                          </w:p>
                          <w:p w14:paraId="0712D9B7" w14:textId="77777777" w:rsidR="00B77AD5" w:rsidRDefault="00B77AD5" w:rsidP="00B77AD5">
                            <w:pPr>
                              <w:spacing w:after="0" w:line="240" w:lineRule="auto"/>
                            </w:pPr>
                            <w:proofErr w:type="gramStart"/>
                            <w:r>
                              <w:t>145  Provided</w:t>
                            </w:r>
                            <w:proofErr w:type="gramEnd"/>
                            <w:r>
                              <w:t xml:space="preserve"> information</w:t>
                            </w:r>
                          </w:p>
                          <w:p w14:paraId="7936FA6C" w14:textId="77777777" w:rsidR="00B77AD5" w:rsidRDefault="00B77AD5" w:rsidP="00B77AD5">
                            <w:pPr>
                              <w:spacing w:after="0" w:line="240" w:lineRule="auto"/>
                            </w:pPr>
                            <w:r>
                              <w:t xml:space="preserve">  </w:t>
                            </w:r>
                            <w:proofErr w:type="gramStart"/>
                            <w:r>
                              <w:t>14  Assumed</w:t>
                            </w:r>
                            <w:proofErr w:type="gramEnd"/>
                            <w:r>
                              <w:t xml:space="preserve"> to be   </w:t>
                            </w:r>
                          </w:p>
                          <w:p w14:paraId="4D32033C" w14:textId="77777777" w:rsidR="00B77AD5" w:rsidRDefault="00B77AD5" w:rsidP="00B77AD5">
                            <w:pPr>
                              <w:spacing w:after="0" w:line="240" w:lineRule="auto"/>
                            </w:pPr>
                            <w:r>
                              <w:t xml:space="preserve">         smoking </w:t>
                            </w:r>
                          </w:p>
                          <w:p w14:paraId="12B2F455" w14:textId="77777777" w:rsidR="00B77AD5" w:rsidRDefault="00B77AD5" w:rsidP="00B77AD5">
                            <w:pPr>
                              <w:spacing w:after="0"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D8404" id="_x0000_s1040" type="#_x0000_t202" style="position:absolute;margin-left:83.2pt;margin-top:33.9pt;width:134.4pt;height:91.8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" stroked="f">
                <v:textbox>
                  <w:txbxContent>
                    <w:p w14:paraId="3F71AD51" w14:textId="77777777" w:rsidR="00B77AD5" w:rsidRDefault="00B77AD5" w:rsidP="00B77AD5">
                      <w:pPr>
                        <w:spacing w:after="0" w:line="240" w:lineRule="auto"/>
                      </w:pPr>
                      <w:r>
                        <w:t xml:space="preserve">159 Included in secondary analysis at 3 months </w:t>
                      </w:r>
                      <w:proofErr w:type="gramStart"/>
                      <w:r>
                        <w:t>postpartum</w:t>
                      </w:r>
                      <w:proofErr w:type="gramEnd"/>
                    </w:p>
                    <w:p w14:paraId="0712D9B7" w14:textId="77777777" w:rsidR="00B77AD5" w:rsidRDefault="00B77AD5" w:rsidP="00B77AD5">
                      <w:pPr>
                        <w:spacing w:after="0" w:line="240" w:lineRule="auto"/>
                      </w:pPr>
                      <w:proofErr w:type="gramStart"/>
                      <w:r>
                        <w:t>145  Provided</w:t>
                      </w:r>
                      <w:proofErr w:type="gramEnd"/>
                      <w:r>
                        <w:t xml:space="preserve"> information</w:t>
                      </w:r>
                    </w:p>
                    <w:p w14:paraId="7936FA6C" w14:textId="77777777" w:rsidR="00B77AD5" w:rsidRDefault="00B77AD5" w:rsidP="00B77AD5">
                      <w:pPr>
                        <w:spacing w:after="0" w:line="240" w:lineRule="auto"/>
                      </w:pPr>
                      <w:r>
                        <w:t xml:space="preserve">  </w:t>
                      </w:r>
                      <w:proofErr w:type="gramStart"/>
                      <w:r>
                        <w:t>14  Assumed</w:t>
                      </w:r>
                      <w:proofErr w:type="gramEnd"/>
                      <w:r>
                        <w:t xml:space="preserve"> to be   </w:t>
                      </w:r>
                    </w:p>
                    <w:p w14:paraId="4D32033C" w14:textId="77777777" w:rsidR="00B77AD5" w:rsidRDefault="00B77AD5" w:rsidP="00B77AD5">
                      <w:pPr>
                        <w:spacing w:after="0" w:line="240" w:lineRule="auto"/>
                      </w:pPr>
                      <w:r>
                        <w:t xml:space="preserve">         smoking </w:t>
                      </w:r>
                    </w:p>
                    <w:p w14:paraId="12B2F455" w14:textId="77777777" w:rsidR="00B77AD5" w:rsidRDefault="00B77AD5" w:rsidP="00B77AD5">
                      <w:pPr>
                        <w:spacing w:after="0" w:line="240" w:lineRule="auto"/>
                      </w:pPr>
                      <w:r>
                        <w:t xml:space="preserve">       </w:t>
                      </w:r>
                    </w:p>
                  </w:txbxContent>
                </v:textbox>
                <w10:wrap type="square" anchorx="margin"/>
              </v:shape>
            </w:pict>
          </mc:Fallback>
        </mc:AlternateContent>
      </w:r>
      <w:r w:rsidRPr="00DB455A">
        <w:rPr>
          <w:rFonts w:cstheme="minorHAnsi"/>
          <w:noProof/>
          <w:lang w:eastAsia="en-GB"/>
        </w:rPr>
        <mc:AlternateContent>
          <mc:Choice Requires="wps">
            <w:drawing>
              <wp:anchor distT="0" distB="0" distL="114300" distR="114300" simplePos="0" relativeHeight="251685888" behindDoc="0" locked="0" layoutInCell="1" allowOverlap="1" wp14:anchorId="7EB12708" wp14:editId="6D3369CC">
                <wp:simplePos x="0" y="0"/>
                <wp:positionH relativeFrom="margin">
                  <wp:posOffset>3962400</wp:posOffset>
                </wp:positionH>
                <wp:positionV relativeFrom="paragraph">
                  <wp:posOffset>1817370</wp:posOffset>
                </wp:positionV>
                <wp:extent cx="1874520" cy="1310640"/>
                <wp:effectExtent l="0" t="0" r="11430" b="22860"/>
                <wp:wrapNone/>
                <wp:docPr id="54" name="Rectangle 54"/>
                <wp:cNvGraphicFramePr/>
                <a:graphic xmlns:a="http://schemas.openxmlformats.org/drawingml/2006/main">
                  <a:graphicData uri="http://schemas.microsoft.com/office/word/2010/wordprocessingShape">
                    <wps:wsp>
                      <wps:cNvSpPr/>
                      <wps:spPr>
                        <a:xfrm>
                          <a:off x="0" y="0"/>
                          <a:ext cx="1874520" cy="1310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45B64" id="Rectangle 54" o:spid="_x0000_s1026" style="position:absolute;margin-left:312pt;margin-top:143.1pt;width:147.6pt;height:103.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fcfwIAAF8FAAAOAAAAZHJzL2Uyb0RvYy54bWysVEtv2zAMvg/YfxB0X21n6WNBnSJo0WFA&#10;0QZrh55VWaoNyKJGKXGyXz9KfiToih2G+SBLIvmR/Ejq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" filled="f" strokecolor="black [3213]" strokeweight="1pt">
                <w10:wrap anchorx="margin"/>
              </v:rect>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87936" behindDoc="0" locked="0" layoutInCell="1" allowOverlap="1" wp14:anchorId="686E95BE" wp14:editId="757383BF">
                <wp:simplePos x="0" y="0"/>
                <wp:positionH relativeFrom="margin">
                  <wp:posOffset>2042160</wp:posOffset>
                </wp:positionH>
                <wp:positionV relativeFrom="paragraph">
                  <wp:posOffset>1885950</wp:posOffset>
                </wp:positionV>
                <wp:extent cx="1722120" cy="116586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165860"/>
                        </a:xfrm>
                        <a:prstGeom prst="rect">
                          <a:avLst/>
                        </a:prstGeom>
                        <a:solidFill>
                          <a:srgbClr val="FFFFFF"/>
                        </a:solidFill>
                        <a:ln w="9525">
                          <a:noFill/>
                          <a:miter lim="800000"/>
                          <a:headEnd/>
                          <a:tailEnd/>
                        </a:ln>
                      </wps:spPr>
                      <wps:txbx>
                        <w:txbxContent>
                          <w:p w14:paraId="1604B18C" w14:textId="77777777" w:rsidR="00B77AD5" w:rsidRDefault="00B77AD5" w:rsidP="00B77AD5">
                            <w:pPr>
                              <w:spacing w:after="0" w:line="240" w:lineRule="auto"/>
                            </w:pPr>
                            <w:r w:rsidRPr="005728E5">
                              <w:rPr>
                                <w:b/>
                                <w:bCs/>
                              </w:rPr>
                              <w:t>154 Included in primary analysis at 12 months</w:t>
                            </w:r>
                            <w:r>
                              <w:t xml:space="preserve"> </w:t>
                            </w:r>
                            <w:proofErr w:type="gramStart"/>
                            <w:r w:rsidRPr="00432DC3">
                              <w:rPr>
                                <w:b/>
                                <w:bCs/>
                              </w:rPr>
                              <w:t>postpartum</w:t>
                            </w:r>
                            <w:proofErr w:type="gramEnd"/>
                          </w:p>
                          <w:p w14:paraId="4D1C0C45" w14:textId="77777777" w:rsidR="00B77AD5" w:rsidRDefault="00B77AD5" w:rsidP="00B77AD5">
                            <w:pPr>
                              <w:spacing w:after="0" w:line="240" w:lineRule="auto"/>
                            </w:pPr>
                            <w:proofErr w:type="gramStart"/>
                            <w:r>
                              <w:t>112  Provided</w:t>
                            </w:r>
                            <w:proofErr w:type="gramEnd"/>
                            <w:r>
                              <w:t xml:space="preserve"> information</w:t>
                            </w:r>
                          </w:p>
                          <w:p w14:paraId="480F86B0" w14:textId="77777777" w:rsidR="00B77AD5" w:rsidRDefault="00B77AD5" w:rsidP="00B77AD5">
                            <w:pPr>
                              <w:spacing w:after="0" w:line="240" w:lineRule="auto"/>
                            </w:pPr>
                            <w:r>
                              <w:t xml:space="preserve">  </w:t>
                            </w:r>
                            <w:proofErr w:type="gramStart"/>
                            <w:r>
                              <w:t>42  Assumed</w:t>
                            </w:r>
                            <w:proofErr w:type="gramEnd"/>
                            <w:r>
                              <w:t xml:space="preserve"> to be </w:t>
                            </w:r>
                          </w:p>
                          <w:p w14:paraId="16AEDCB1" w14:textId="77777777" w:rsidR="00B77AD5" w:rsidRDefault="00B77AD5" w:rsidP="00B77AD5">
                            <w:pPr>
                              <w:spacing w:after="0" w:line="240" w:lineRule="auto"/>
                            </w:pPr>
                            <w:r>
                              <w:t xml:space="preserve">         smoking</w:t>
                            </w:r>
                          </w:p>
                          <w:p w14:paraId="4D55221B" w14:textId="77777777" w:rsidR="00B77AD5" w:rsidRDefault="00B77AD5" w:rsidP="00B77AD5">
                            <w:pPr>
                              <w:spacing w:after="0" w:line="240" w:lineRule="auto"/>
                            </w:pPr>
                            <w:r>
                              <w:t xml:space="preserve">       </w:t>
                            </w:r>
                          </w:p>
                          <w:p w14:paraId="560A3B4D"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E95BE" id="_x0000_s1041" type="#_x0000_t202" style="position:absolute;margin-left:160.8pt;margin-top:148.5pt;width:135.6pt;height:91.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" stroked="f">
                <v:textbox>
                  <w:txbxContent>
                    <w:p w14:paraId="1604B18C" w14:textId="77777777" w:rsidR="00B77AD5" w:rsidRDefault="00B77AD5" w:rsidP="00B77AD5">
                      <w:pPr>
                        <w:spacing w:after="0" w:line="240" w:lineRule="auto"/>
                      </w:pPr>
                      <w:r w:rsidRPr="005728E5">
                        <w:rPr>
                          <w:b/>
                          <w:bCs/>
                        </w:rPr>
                        <w:t>154 Included in primary analysis at 12 months</w:t>
                      </w:r>
                      <w:r>
                        <w:t xml:space="preserve"> </w:t>
                      </w:r>
                      <w:proofErr w:type="gramStart"/>
                      <w:r w:rsidRPr="00432DC3">
                        <w:rPr>
                          <w:b/>
                          <w:bCs/>
                        </w:rPr>
                        <w:t>postpartum</w:t>
                      </w:r>
                      <w:proofErr w:type="gramEnd"/>
                    </w:p>
                    <w:p w14:paraId="4D1C0C45" w14:textId="77777777" w:rsidR="00B77AD5" w:rsidRDefault="00B77AD5" w:rsidP="00B77AD5">
                      <w:pPr>
                        <w:spacing w:after="0" w:line="240" w:lineRule="auto"/>
                      </w:pPr>
                      <w:proofErr w:type="gramStart"/>
                      <w:r>
                        <w:t>112  Provided</w:t>
                      </w:r>
                      <w:proofErr w:type="gramEnd"/>
                      <w:r>
                        <w:t xml:space="preserve"> information</w:t>
                      </w:r>
                    </w:p>
                    <w:p w14:paraId="480F86B0" w14:textId="77777777" w:rsidR="00B77AD5" w:rsidRDefault="00B77AD5" w:rsidP="00B77AD5">
                      <w:pPr>
                        <w:spacing w:after="0" w:line="240" w:lineRule="auto"/>
                      </w:pPr>
                      <w:r>
                        <w:t xml:space="preserve">  </w:t>
                      </w:r>
                      <w:proofErr w:type="gramStart"/>
                      <w:r>
                        <w:t>42  Assumed</w:t>
                      </w:r>
                      <w:proofErr w:type="gramEnd"/>
                      <w:r>
                        <w:t xml:space="preserve"> to be </w:t>
                      </w:r>
                    </w:p>
                    <w:p w14:paraId="16AEDCB1" w14:textId="77777777" w:rsidR="00B77AD5" w:rsidRDefault="00B77AD5" w:rsidP="00B77AD5">
                      <w:pPr>
                        <w:spacing w:after="0" w:line="240" w:lineRule="auto"/>
                      </w:pPr>
                      <w:r>
                        <w:t xml:space="preserve">         smoking</w:t>
                      </w:r>
                    </w:p>
                    <w:p w14:paraId="4D55221B" w14:textId="77777777" w:rsidR="00B77AD5" w:rsidRDefault="00B77AD5" w:rsidP="00B77AD5">
                      <w:pPr>
                        <w:spacing w:after="0" w:line="240" w:lineRule="auto"/>
                      </w:pPr>
                      <w:r>
                        <w:t xml:space="preserve">       </w:t>
                      </w:r>
                    </w:p>
                    <w:p w14:paraId="560A3B4D" w14:textId="77777777" w:rsidR="00B77AD5" w:rsidRDefault="00B77AD5" w:rsidP="00B77AD5">
                      <w:pPr>
                        <w:spacing w:after="0" w:line="240" w:lineRule="auto"/>
                      </w:pPr>
                    </w:p>
                  </w:txbxContent>
                </v:textbox>
                <w10:wrap type="square" anchorx="margin"/>
              </v:shape>
            </w:pict>
          </mc:Fallback>
        </mc:AlternateContent>
      </w:r>
      <w:r w:rsidRPr="00DB455A">
        <w:rPr>
          <w:rFonts w:cstheme="minorHAnsi"/>
          <w:noProof/>
          <w:lang w:eastAsia="en-GB"/>
        </w:rPr>
        <mc:AlternateContent>
          <mc:Choice Requires="wps">
            <w:drawing>
              <wp:anchor distT="0" distB="0" distL="114300" distR="114300" simplePos="0" relativeHeight="251684864" behindDoc="0" locked="0" layoutInCell="1" allowOverlap="1" wp14:anchorId="6B921B8A" wp14:editId="5F375F5D">
                <wp:simplePos x="0" y="0"/>
                <wp:positionH relativeFrom="margin">
                  <wp:posOffset>1988820</wp:posOffset>
                </wp:positionH>
                <wp:positionV relativeFrom="paragraph">
                  <wp:posOffset>1817370</wp:posOffset>
                </wp:positionV>
                <wp:extent cx="1874520" cy="1310640"/>
                <wp:effectExtent l="0" t="0" r="11430" b="22860"/>
                <wp:wrapNone/>
                <wp:docPr id="55" name="Rectangle 55"/>
                <wp:cNvGraphicFramePr/>
                <a:graphic xmlns:a="http://schemas.openxmlformats.org/drawingml/2006/main">
                  <a:graphicData uri="http://schemas.microsoft.com/office/word/2010/wordprocessingShape">
                    <wps:wsp>
                      <wps:cNvSpPr/>
                      <wps:spPr>
                        <a:xfrm>
                          <a:off x="0" y="0"/>
                          <a:ext cx="1874520" cy="1310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2250" id="Rectangle 55" o:spid="_x0000_s1026" style="position:absolute;margin-left:156.6pt;margin-top:143.1pt;width:147.6pt;height:10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fcfwIAAF8FAAAOAAAAZHJzL2Uyb0RvYy54bWysVEtv2zAMvg/YfxB0X21n6WNBnSJo0WFA&#10;0QZrh55VWaoNyKJGKXGyXz9KfiToih2G+SBLIvmR/Ejq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" filled="f" strokecolor="black [3213]" strokeweight="1pt">
                <w10:wrap anchorx="margin"/>
              </v:rect>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80768" behindDoc="0" locked="0" layoutInCell="1" allowOverlap="1" wp14:anchorId="6A5251B8" wp14:editId="7315DF00">
                <wp:simplePos x="0" y="0"/>
                <wp:positionH relativeFrom="margin">
                  <wp:posOffset>2004060</wp:posOffset>
                </wp:positionH>
                <wp:positionV relativeFrom="paragraph">
                  <wp:posOffset>422910</wp:posOffset>
                </wp:positionV>
                <wp:extent cx="1828800" cy="114300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noFill/>
                          <a:miter lim="800000"/>
                          <a:headEnd/>
                          <a:tailEnd/>
                        </a:ln>
                      </wps:spPr>
                      <wps:txbx>
                        <w:txbxContent>
                          <w:p w14:paraId="33C4168D" w14:textId="77777777" w:rsidR="00B77AD5" w:rsidRDefault="00B77AD5" w:rsidP="00B77AD5">
                            <w:pPr>
                              <w:spacing w:after="0" w:line="240" w:lineRule="auto"/>
                            </w:pPr>
                            <w:r>
                              <w:t xml:space="preserve">154 Included in secondary analysis at 3 months </w:t>
                            </w:r>
                            <w:proofErr w:type="gramStart"/>
                            <w:r>
                              <w:t>postpartum</w:t>
                            </w:r>
                            <w:proofErr w:type="gramEnd"/>
                          </w:p>
                          <w:p w14:paraId="04A1FE16" w14:textId="77777777" w:rsidR="00B77AD5" w:rsidRDefault="00B77AD5" w:rsidP="00B77AD5">
                            <w:pPr>
                              <w:spacing w:after="0" w:line="240" w:lineRule="auto"/>
                            </w:pPr>
                            <w:proofErr w:type="gramStart"/>
                            <w:r>
                              <w:t>136  Provided</w:t>
                            </w:r>
                            <w:proofErr w:type="gramEnd"/>
                            <w:r>
                              <w:t xml:space="preserve"> information</w:t>
                            </w:r>
                          </w:p>
                          <w:p w14:paraId="559D43D2" w14:textId="77777777" w:rsidR="00B77AD5" w:rsidRDefault="00B77AD5" w:rsidP="00B77AD5">
                            <w:pPr>
                              <w:spacing w:after="0" w:line="240" w:lineRule="auto"/>
                            </w:pPr>
                            <w:r>
                              <w:t xml:space="preserve">   18 Assumed to </w:t>
                            </w:r>
                            <w:proofErr w:type="gramStart"/>
                            <w:r>
                              <w:t>be</w:t>
                            </w:r>
                            <w:proofErr w:type="gramEnd"/>
                            <w:r>
                              <w:t xml:space="preserve">  </w:t>
                            </w:r>
                          </w:p>
                          <w:p w14:paraId="0D3FA11D" w14:textId="77777777" w:rsidR="00B77AD5" w:rsidRDefault="00B77AD5" w:rsidP="00B77AD5">
                            <w:pPr>
                              <w:spacing w:after="0" w:line="240" w:lineRule="auto"/>
                            </w:pPr>
                            <w:r>
                              <w:t xml:space="preserve">         smoking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51B8" id="_x0000_s1042" type="#_x0000_t202" style="position:absolute;margin-left:157.8pt;margin-top:33.3pt;width:2in;height:9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3GEAIAAP8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" stroked="f">
                <v:textbox>
                  <w:txbxContent>
                    <w:p w14:paraId="33C4168D" w14:textId="77777777" w:rsidR="00B77AD5" w:rsidRDefault="00B77AD5" w:rsidP="00B77AD5">
                      <w:pPr>
                        <w:spacing w:after="0" w:line="240" w:lineRule="auto"/>
                      </w:pPr>
                      <w:r>
                        <w:t xml:space="preserve">154 Included in secondary analysis at 3 months </w:t>
                      </w:r>
                      <w:proofErr w:type="gramStart"/>
                      <w:r>
                        <w:t>postpartum</w:t>
                      </w:r>
                      <w:proofErr w:type="gramEnd"/>
                    </w:p>
                    <w:p w14:paraId="04A1FE16" w14:textId="77777777" w:rsidR="00B77AD5" w:rsidRDefault="00B77AD5" w:rsidP="00B77AD5">
                      <w:pPr>
                        <w:spacing w:after="0" w:line="240" w:lineRule="auto"/>
                      </w:pPr>
                      <w:proofErr w:type="gramStart"/>
                      <w:r>
                        <w:t>136  Provided</w:t>
                      </w:r>
                      <w:proofErr w:type="gramEnd"/>
                      <w:r>
                        <w:t xml:space="preserve"> information</w:t>
                      </w:r>
                    </w:p>
                    <w:p w14:paraId="559D43D2" w14:textId="77777777" w:rsidR="00B77AD5" w:rsidRDefault="00B77AD5" w:rsidP="00B77AD5">
                      <w:pPr>
                        <w:spacing w:after="0" w:line="240" w:lineRule="auto"/>
                      </w:pPr>
                      <w:r>
                        <w:t xml:space="preserve">   18 Assumed to </w:t>
                      </w:r>
                      <w:proofErr w:type="gramStart"/>
                      <w:r>
                        <w:t>be</w:t>
                      </w:r>
                      <w:proofErr w:type="gramEnd"/>
                      <w:r>
                        <w:t xml:space="preserve">  </w:t>
                      </w:r>
                    </w:p>
                    <w:p w14:paraId="0D3FA11D" w14:textId="77777777" w:rsidR="00B77AD5" w:rsidRDefault="00B77AD5" w:rsidP="00B77AD5">
                      <w:pPr>
                        <w:spacing w:after="0" w:line="240" w:lineRule="auto"/>
                      </w:pPr>
                      <w:r>
                        <w:t xml:space="preserve">         smoking </w:t>
                      </w:r>
                    </w:p>
                  </w:txbxContent>
                </v:textbox>
                <w10:wrap type="square" anchorx="margin"/>
              </v:shape>
            </w:pict>
          </mc:Fallback>
        </mc:AlternateContent>
      </w:r>
      <w:r w:rsidRPr="0018740C">
        <w:rPr>
          <w:rFonts w:ascii="Times New Roman" w:hAnsi="Times New Roman" w:cs="Times New Roman"/>
          <w:b/>
          <w:bCs/>
          <w:noProof/>
          <w:sz w:val="24"/>
          <w:szCs w:val="24"/>
          <w:lang w:eastAsia="en-GB"/>
        </w:rPr>
        <mc:AlternateContent>
          <mc:Choice Requires="wps">
            <w:drawing>
              <wp:anchor distT="45720" distB="45720" distL="114300" distR="114300" simplePos="0" relativeHeight="251678720" behindDoc="0" locked="0" layoutInCell="1" allowOverlap="1" wp14:anchorId="2918F711" wp14:editId="3DCB0897">
                <wp:simplePos x="0" y="0"/>
                <wp:positionH relativeFrom="margin">
                  <wp:posOffset>45720</wp:posOffset>
                </wp:positionH>
                <wp:positionV relativeFrom="paragraph">
                  <wp:posOffset>430530</wp:posOffset>
                </wp:positionV>
                <wp:extent cx="1805940" cy="1112520"/>
                <wp:effectExtent l="0" t="0" r="381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112520"/>
                        </a:xfrm>
                        <a:prstGeom prst="rect">
                          <a:avLst/>
                        </a:prstGeom>
                        <a:solidFill>
                          <a:srgbClr val="FFFFFF"/>
                        </a:solidFill>
                        <a:ln w="9525">
                          <a:noFill/>
                          <a:miter lim="800000"/>
                          <a:headEnd/>
                          <a:tailEnd/>
                        </a:ln>
                      </wps:spPr>
                      <wps:txbx>
                        <w:txbxContent>
                          <w:p w14:paraId="79DE727B" w14:textId="77777777" w:rsidR="00B77AD5" w:rsidRDefault="00B77AD5" w:rsidP="00B77AD5">
                            <w:pPr>
                              <w:spacing w:after="0" w:line="240" w:lineRule="auto"/>
                            </w:pPr>
                            <w:r>
                              <w:t xml:space="preserve">149 Included in secondary analysis at 3 months </w:t>
                            </w:r>
                            <w:proofErr w:type="gramStart"/>
                            <w:r>
                              <w:t>postpartum</w:t>
                            </w:r>
                            <w:proofErr w:type="gramEnd"/>
                          </w:p>
                          <w:p w14:paraId="65DACB8C" w14:textId="77777777" w:rsidR="00B77AD5" w:rsidRDefault="00B77AD5" w:rsidP="00B77AD5">
                            <w:pPr>
                              <w:spacing w:after="0" w:line="240" w:lineRule="auto"/>
                            </w:pPr>
                            <w:proofErr w:type="gramStart"/>
                            <w:r>
                              <w:t>122  Provided</w:t>
                            </w:r>
                            <w:proofErr w:type="gramEnd"/>
                            <w:r>
                              <w:t xml:space="preserve"> information</w:t>
                            </w:r>
                          </w:p>
                          <w:p w14:paraId="15BFA53C" w14:textId="77777777" w:rsidR="00B77AD5" w:rsidRDefault="00B77AD5" w:rsidP="00B77AD5">
                            <w:pPr>
                              <w:spacing w:after="0" w:line="240" w:lineRule="auto"/>
                            </w:pPr>
                            <w:r>
                              <w:t xml:space="preserve">  </w:t>
                            </w:r>
                            <w:proofErr w:type="gramStart"/>
                            <w:r>
                              <w:t>27  Assumed</w:t>
                            </w:r>
                            <w:proofErr w:type="gramEnd"/>
                            <w:r>
                              <w:t xml:space="preserve"> to be </w:t>
                            </w:r>
                          </w:p>
                          <w:p w14:paraId="7432AD6F" w14:textId="77777777" w:rsidR="00B77AD5" w:rsidRDefault="00B77AD5" w:rsidP="00B77AD5">
                            <w:pPr>
                              <w:spacing w:after="0" w:line="240" w:lineRule="auto"/>
                            </w:pPr>
                            <w:r>
                              <w:t xml:space="preserve">         smoking  </w:t>
                            </w:r>
                          </w:p>
                          <w:p w14:paraId="573475D5" w14:textId="77777777" w:rsidR="00B77AD5" w:rsidRDefault="00B77AD5" w:rsidP="00B77AD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8F711" id="_x0000_s1043" type="#_x0000_t202" style="position:absolute;margin-left:3.6pt;margin-top:33.9pt;width:142.2pt;height:87.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" stroked="f">
                <v:textbox>
                  <w:txbxContent>
                    <w:p w14:paraId="79DE727B" w14:textId="77777777" w:rsidR="00B77AD5" w:rsidRDefault="00B77AD5" w:rsidP="00B77AD5">
                      <w:pPr>
                        <w:spacing w:after="0" w:line="240" w:lineRule="auto"/>
                      </w:pPr>
                      <w:r>
                        <w:t xml:space="preserve">149 Included in secondary analysis at 3 months </w:t>
                      </w:r>
                      <w:proofErr w:type="gramStart"/>
                      <w:r>
                        <w:t>postpartum</w:t>
                      </w:r>
                      <w:proofErr w:type="gramEnd"/>
                    </w:p>
                    <w:p w14:paraId="65DACB8C" w14:textId="77777777" w:rsidR="00B77AD5" w:rsidRDefault="00B77AD5" w:rsidP="00B77AD5">
                      <w:pPr>
                        <w:spacing w:after="0" w:line="240" w:lineRule="auto"/>
                      </w:pPr>
                      <w:proofErr w:type="gramStart"/>
                      <w:r>
                        <w:t>122  Provided</w:t>
                      </w:r>
                      <w:proofErr w:type="gramEnd"/>
                      <w:r>
                        <w:t xml:space="preserve"> information</w:t>
                      </w:r>
                    </w:p>
                    <w:p w14:paraId="15BFA53C" w14:textId="77777777" w:rsidR="00B77AD5" w:rsidRDefault="00B77AD5" w:rsidP="00B77AD5">
                      <w:pPr>
                        <w:spacing w:after="0" w:line="240" w:lineRule="auto"/>
                      </w:pPr>
                      <w:r>
                        <w:t xml:space="preserve">  </w:t>
                      </w:r>
                      <w:proofErr w:type="gramStart"/>
                      <w:r>
                        <w:t>27  Assumed</w:t>
                      </w:r>
                      <w:proofErr w:type="gramEnd"/>
                      <w:r>
                        <w:t xml:space="preserve"> to be </w:t>
                      </w:r>
                    </w:p>
                    <w:p w14:paraId="7432AD6F" w14:textId="77777777" w:rsidR="00B77AD5" w:rsidRDefault="00B77AD5" w:rsidP="00B77AD5">
                      <w:pPr>
                        <w:spacing w:after="0" w:line="240" w:lineRule="auto"/>
                      </w:pPr>
                      <w:r>
                        <w:t xml:space="preserve">         smoking  </w:t>
                      </w:r>
                    </w:p>
                    <w:p w14:paraId="573475D5" w14:textId="77777777" w:rsidR="00B77AD5" w:rsidRDefault="00B77AD5" w:rsidP="00B77AD5">
                      <w:pPr>
                        <w:spacing w:after="0" w:line="240" w:lineRule="auto"/>
                      </w:pPr>
                    </w:p>
                  </w:txbxContent>
                </v:textbox>
                <w10:wrap type="square" anchorx="margin"/>
              </v:shape>
            </w:pict>
          </mc:Fallback>
        </mc:AlternateContent>
      </w:r>
      <w:r w:rsidRPr="00DB455A">
        <w:rPr>
          <w:rFonts w:cstheme="minorHAnsi"/>
          <w:noProof/>
          <w:lang w:eastAsia="en-GB"/>
        </w:rPr>
        <mc:AlternateContent>
          <mc:Choice Requires="wps">
            <w:drawing>
              <wp:anchor distT="0" distB="0" distL="114300" distR="114300" simplePos="0" relativeHeight="251681792" behindDoc="0" locked="0" layoutInCell="1" allowOverlap="1" wp14:anchorId="31155249" wp14:editId="1A0294A9">
                <wp:simplePos x="0" y="0"/>
                <wp:positionH relativeFrom="margin">
                  <wp:posOffset>3931920</wp:posOffset>
                </wp:positionH>
                <wp:positionV relativeFrom="paragraph">
                  <wp:posOffset>407670</wp:posOffset>
                </wp:positionV>
                <wp:extent cx="1874520" cy="1249680"/>
                <wp:effectExtent l="0" t="0" r="11430" b="26670"/>
                <wp:wrapNone/>
                <wp:docPr id="57" name="Rectangle 57"/>
                <wp:cNvGraphicFramePr/>
                <a:graphic xmlns:a="http://schemas.openxmlformats.org/drawingml/2006/main">
                  <a:graphicData uri="http://schemas.microsoft.com/office/word/2010/wordprocessingShape">
                    <wps:wsp>
                      <wps:cNvSpPr/>
                      <wps:spPr>
                        <a:xfrm>
                          <a:off x="0" y="0"/>
                          <a:ext cx="1874520" cy="1249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EE31" id="Rectangle 57" o:spid="_x0000_s1026" style="position:absolute;margin-left:309.6pt;margin-top:32.1pt;width:147.6pt;height:98.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" filled="f" strokecolor="black [3213]" strokeweight="1pt">
                <w10:wrap anchorx="margin"/>
              </v:rect>
            </w:pict>
          </mc:Fallback>
        </mc:AlternateContent>
      </w:r>
      <w:r w:rsidRPr="00DB455A">
        <w:rPr>
          <w:rFonts w:cstheme="minorHAnsi"/>
          <w:noProof/>
          <w:lang w:eastAsia="en-GB"/>
        </w:rPr>
        <mc:AlternateContent>
          <mc:Choice Requires="wps">
            <w:drawing>
              <wp:anchor distT="0" distB="0" distL="114300" distR="114300" simplePos="0" relativeHeight="251679744" behindDoc="0" locked="0" layoutInCell="1" allowOverlap="1" wp14:anchorId="700DDE93" wp14:editId="5F209CAB">
                <wp:simplePos x="0" y="0"/>
                <wp:positionH relativeFrom="margin">
                  <wp:posOffset>1973580</wp:posOffset>
                </wp:positionH>
                <wp:positionV relativeFrom="paragraph">
                  <wp:posOffset>407670</wp:posOffset>
                </wp:positionV>
                <wp:extent cx="1874520" cy="1242060"/>
                <wp:effectExtent l="0" t="0" r="11430" b="15240"/>
                <wp:wrapNone/>
                <wp:docPr id="58" name="Rectangle 58"/>
                <wp:cNvGraphicFramePr/>
                <a:graphic xmlns:a="http://schemas.openxmlformats.org/drawingml/2006/main">
                  <a:graphicData uri="http://schemas.microsoft.com/office/word/2010/wordprocessingShape">
                    <wps:wsp>
                      <wps:cNvSpPr/>
                      <wps:spPr>
                        <a:xfrm>
                          <a:off x="0" y="0"/>
                          <a:ext cx="1874520" cy="1242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60F8" id="Rectangle 58" o:spid="_x0000_s1026" style="position:absolute;margin-left:155.4pt;margin-top:32.1pt;width:147.6pt;height:97.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" filled="f" strokecolor="black [3213]" strokeweight="1pt">
                <w10:wrap anchorx="margin"/>
              </v:rect>
            </w:pict>
          </mc:Fallback>
        </mc:AlternateContent>
      </w:r>
      <w:r w:rsidRPr="00DB455A">
        <w:rPr>
          <w:rFonts w:cstheme="minorHAnsi"/>
          <w:noProof/>
          <w:lang w:eastAsia="en-GB"/>
        </w:rPr>
        <mc:AlternateContent>
          <mc:Choice Requires="wps">
            <w:drawing>
              <wp:anchor distT="0" distB="0" distL="114300" distR="114300" simplePos="0" relativeHeight="251677696" behindDoc="0" locked="0" layoutInCell="1" allowOverlap="1" wp14:anchorId="0127424A" wp14:editId="5A26AF27">
                <wp:simplePos x="0" y="0"/>
                <wp:positionH relativeFrom="margin">
                  <wp:align>left</wp:align>
                </wp:positionH>
                <wp:positionV relativeFrom="paragraph">
                  <wp:posOffset>400050</wp:posOffset>
                </wp:positionV>
                <wp:extent cx="1874520" cy="1242060"/>
                <wp:effectExtent l="0" t="0" r="11430" b="15240"/>
                <wp:wrapNone/>
                <wp:docPr id="59" name="Rectangle 59"/>
                <wp:cNvGraphicFramePr/>
                <a:graphic xmlns:a="http://schemas.openxmlformats.org/drawingml/2006/main">
                  <a:graphicData uri="http://schemas.microsoft.com/office/word/2010/wordprocessingShape">
                    <wps:wsp>
                      <wps:cNvSpPr/>
                      <wps:spPr>
                        <a:xfrm>
                          <a:off x="0" y="0"/>
                          <a:ext cx="1874520" cy="1242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AC256" id="Rectangle 59" o:spid="_x0000_s1026" style="position:absolute;margin-left:0;margin-top:31.5pt;width:147.6pt;height:97.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" filled="f" strokecolor="black [3213]" strokeweight="1pt">
                <w10:wrap anchorx="margin"/>
              </v:rect>
            </w:pict>
          </mc:Fallback>
        </mc:AlternateContent>
      </w:r>
    </w:p>
    <w:p w14:paraId="15139C6C" w14:textId="77777777" w:rsidR="00B77AD5" w:rsidRPr="00E169FD" w:rsidRDefault="00B77AD5" w:rsidP="00B77AD5">
      <w:pPr>
        <w:shd w:val="clear" w:color="auto" w:fill="FFFFFF"/>
        <w:spacing w:line="420" w:lineRule="atLeast"/>
        <w:textAlignment w:val="baseline"/>
        <w:rPr>
          <w:rFonts w:eastAsia="Times New Roman" w:cstheme="minorHAnsi"/>
          <w:lang w:val="en-US"/>
        </w:rPr>
      </w:pPr>
    </w:p>
    <w:bookmarkEnd w:id="6"/>
    <w:p w14:paraId="4695EC16" w14:textId="77777777" w:rsidR="00F12F30" w:rsidRPr="008F139B" w:rsidRDefault="00F12F30" w:rsidP="00B93217">
      <w:pPr>
        <w:rPr>
          <w:rFonts w:ascii="Calibri" w:hAnsi="Calibri" w:cs="Calibri"/>
        </w:rPr>
      </w:pPr>
    </w:p>
    <w:sectPr w:rsidR="00F12F30" w:rsidRPr="008F13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0F91" w14:textId="77777777" w:rsidR="00A26381" w:rsidRDefault="00A26381" w:rsidP="00D25B74">
      <w:pPr>
        <w:spacing w:after="0" w:line="240" w:lineRule="auto"/>
      </w:pPr>
      <w:r>
        <w:separator/>
      </w:r>
    </w:p>
  </w:endnote>
  <w:endnote w:type="continuationSeparator" w:id="0">
    <w:p w14:paraId="64B324BC" w14:textId="77777777" w:rsidR="00A26381" w:rsidRDefault="00A26381" w:rsidP="00D2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8471"/>
      <w:docPartObj>
        <w:docPartGallery w:val="Page Numbers (Bottom of Page)"/>
        <w:docPartUnique/>
      </w:docPartObj>
    </w:sdtPr>
    <w:sdtEndPr>
      <w:rPr>
        <w:noProof/>
      </w:rPr>
    </w:sdtEndPr>
    <w:sdtContent>
      <w:p w14:paraId="653C3DB7" w14:textId="6D73823A" w:rsidR="00D25B74" w:rsidRDefault="00D25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A2087" w14:textId="77777777" w:rsidR="00D25B74" w:rsidRDefault="00D2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F3BF" w14:textId="77777777" w:rsidR="00A26381" w:rsidRDefault="00A26381" w:rsidP="00D25B74">
      <w:pPr>
        <w:spacing w:after="0" w:line="240" w:lineRule="auto"/>
      </w:pPr>
      <w:r>
        <w:separator/>
      </w:r>
    </w:p>
  </w:footnote>
  <w:footnote w:type="continuationSeparator" w:id="0">
    <w:p w14:paraId="18C79269" w14:textId="77777777" w:rsidR="00A26381" w:rsidRDefault="00A26381" w:rsidP="00D25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B6E"/>
    <w:multiLevelType w:val="hybridMultilevel"/>
    <w:tmpl w:val="459489EE"/>
    <w:lvl w:ilvl="0" w:tplc="2CBA34A0">
      <w:start w:val="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15C69"/>
    <w:multiLevelType w:val="hybridMultilevel"/>
    <w:tmpl w:val="DB0C0D24"/>
    <w:lvl w:ilvl="0" w:tplc="6A76CBE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3547"/>
    <w:multiLevelType w:val="hybridMultilevel"/>
    <w:tmpl w:val="06B6AF7C"/>
    <w:lvl w:ilvl="0" w:tplc="B04A88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37778"/>
    <w:multiLevelType w:val="hybridMultilevel"/>
    <w:tmpl w:val="068EC1E4"/>
    <w:lvl w:ilvl="0" w:tplc="8B6896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02FC7"/>
    <w:multiLevelType w:val="hybridMultilevel"/>
    <w:tmpl w:val="1D26A0DC"/>
    <w:lvl w:ilvl="0" w:tplc="5484BA4A">
      <w:start w:val="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95AC8"/>
    <w:multiLevelType w:val="hybridMultilevel"/>
    <w:tmpl w:val="BC46402A"/>
    <w:lvl w:ilvl="0" w:tplc="17649BDA">
      <w:start w:val="1"/>
      <w:numFmt w:val="decimal"/>
      <w:lvlText w:val="%1."/>
      <w:lvlJc w:val="left"/>
      <w:pPr>
        <w:ind w:left="360" w:hanging="360"/>
      </w:pPr>
      <w:rPr>
        <w:rFonts w:ascii="Calibri" w:hAnsi="Calibr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312981"/>
    <w:multiLevelType w:val="hybridMultilevel"/>
    <w:tmpl w:val="2520866E"/>
    <w:lvl w:ilvl="0" w:tplc="BBAADCCC">
      <w:start w:val="20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518919">
    <w:abstractNumId w:val="6"/>
  </w:num>
  <w:num w:numId="2" w16cid:durableId="1958680670">
    <w:abstractNumId w:val="1"/>
  </w:num>
  <w:num w:numId="3" w16cid:durableId="1700813701">
    <w:abstractNumId w:val="3"/>
  </w:num>
  <w:num w:numId="4" w16cid:durableId="815338438">
    <w:abstractNumId w:val="2"/>
  </w:num>
  <w:num w:numId="5" w16cid:durableId="137578864">
    <w:abstractNumId w:val="4"/>
  </w:num>
  <w:num w:numId="6" w16cid:durableId="1589728606">
    <w:abstractNumId w:val="0"/>
  </w:num>
  <w:num w:numId="7" w16cid:durableId="554661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57"/>
    <w:rsid w:val="000001E4"/>
    <w:rsid w:val="0000039C"/>
    <w:rsid w:val="00000BD6"/>
    <w:rsid w:val="00000F05"/>
    <w:rsid w:val="000010E5"/>
    <w:rsid w:val="00001401"/>
    <w:rsid w:val="00001950"/>
    <w:rsid w:val="00001B70"/>
    <w:rsid w:val="00001C24"/>
    <w:rsid w:val="00001C69"/>
    <w:rsid w:val="00001F5C"/>
    <w:rsid w:val="000020A2"/>
    <w:rsid w:val="00002DBD"/>
    <w:rsid w:val="00002F21"/>
    <w:rsid w:val="00003113"/>
    <w:rsid w:val="00003836"/>
    <w:rsid w:val="000043F9"/>
    <w:rsid w:val="00004DF6"/>
    <w:rsid w:val="00004F7E"/>
    <w:rsid w:val="00005172"/>
    <w:rsid w:val="00006018"/>
    <w:rsid w:val="00006BFD"/>
    <w:rsid w:val="000105DD"/>
    <w:rsid w:val="000107A7"/>
    <w:rsid w:val="00010DCA"/>
    <w:rsid w:val="00011944"/>
    <w:rsid w:val="00011F98"/>
    <w:rsid w:val="00012AAF"/>
    <w:rsid w:val="00012E34"/>
    <w:rsid w:val="00012E3E"/>
    <w:rsid w:val="0001327A"/>
    <w:rsid w:val="0001352A"/>
    <w:rsid w:val="00014B4E"/>
    <w:rsid w:val="00014B58"/>
    <w:rsid w:val="0001529A"/>
    <w:rsid w:val="000159AF"/>
    <w:rsid w:val="0001612C"/>
    <w:rsid w:val="000162B6"/>
    <w:rsid w:val="000163BC"/>
    <w:rsid w:val="00016CD1"/>
    <w:rsid w:val="00016D66"/>
    <w:rsid w:val="00016E47"/>
    <w:rsid w:val="000170A4"/>
    <w:rsid w:val="000172E5"/>
    <w:rsid w:val="00020272"/>
    <w:rsid w:val="000203DE"/>
    <w:rsid w:val="00021139"/>
    <w:rsid w:val="0002251B"/>
    <w:rsid w:val="00022649"/>
    <w:rsid w:val="00022A81"/>
    <w:rsid w:val="00022D84"/>
    <w:rsid w:val="000233BB"/>
    <w:rsid w:val="000237DF"/>
    <w:rsid w:val="000239ED"/>
    <w:rsid w:val="00023DB2"/>
    <w:rsid w:val="00024231"/>
    <w:rsid w:val="00024DF7"/>
    <w:rsid w:val="0002557B"/>
    <w:rsid w:val="00025591"/>
    <w:rsid w:val="00025C2C"/>
    <w:rsid w:val="00026753"/>
    <w:rsid w:val="000271EB"/>
    <w:rsid w:val="00027242"/>
    <w:rsid w:val="00027B14"/>
    <w:rsid w:val="000318B0"/>
    <w:rsid w:val="00031AD5"/>
    <w:rsid w:val="00032049"/>
    <w:rsid w:val="0003229B"/>
    <w:rsid w:val="000323CC"/>
    <w:rsid w:val="00032C0C"/>
    <w:rsid w:val="00033784"/>
    <w:rsid w:val="0003411D"/>
    <w:rsid w:val="000344C7"/>
    <w:rsid w:val="000349C2"/>
    <w:rsid w:val="00035526"/>
    <w:rsid w:val="000357C3"/>
    <w:rsid w:val="00035DF7"/>
    <w:rsid w:val="00036180"/>
    <w:rsid w:val="000369FF"/>
    <w:rsid w:val="0003706F"/>
    <w:rsid w:val="000375F7"/>
    <w:rsid w:val="00037A32"/>
    <w:rsid w:val="00037CBC"/>
    <w:rsid w:val="00040015"/>
    <w:rsid w:val="00041A00"/>
    <w:rsid w:val="00042668"/>
    <w:rsid w:val="00042733"/>
    <w:rsid w:val="00043070"/>
    <w:rsid w:val="00043755"/>
    <w:rsid w:val="00043CCB"/>
    <w:rsid w:val="00043DAE"/>
    <w:rsid w:val="000441FE"/>
    <w:rsid w:val="000449F3"/>
    <w:rsid w:val="000455CE"/>
    <w:rsid w:val="00045FF0"/>
    <w:rsid w:val="00046158"/>
    <w:rsid w:val="000472C1"/>
    <w:rsid w:val="000476D7"/>
    <w:rsid w:val="00047B6C"/>
    <w:rsid w:val="000503E1"/>
    <w:rsid w:val="00050B43"/>
    <w:rsid w:val="0005106B"/>
    <w:rsid w:val="00051DAD"/>
    <w:rsid w:val="00051F61"/>
    <w:rsid w:val="00052E1A"/>
    <w:rsid w:val="0005309F"/>
    <w:rsid w:val="000533B8"/>
    <w:rsid w:val="00053903"/>
    <w:rsid w:val="00053D53"/>
    <w:rsid w:val="00054C37"/>
    <w:rsid w:val="00055918"/>
    <w:rsid w:val="00055964"/>
    <w:rsid w:val="0005690F"/>
    <w:rsid w:val="00056A20"/>
    <w:rsid w:val="00056FCE"/>
    <w:rsid w:val="00057052"/>
    <w:rsid w:val="00057A57"/>
    <w:rsid w:val="00057AF2"/>
    <w:rsid w:val="00057C1E"/>
    <w:rsid w:val="00057E64"/>
    <w:rsid w:val="000603CB"/>
    <w:rsid w:val="00061B89"/>
    <w:rsid w:val="00063BA9"/>
    <w:rsid w:val="0006500A"/>
    <w:rsid w:val="0006507E"/>
    <w:rsid w:val="000652F1"/>
    <w:rsid w:val="00066016"/>
    <w:rsid w:val="00066540"/>
    <w:rsid w:val="00067BFB"/>
    <w:rsid w:val="000723CC"/>
    <w:rsid w:val="000725B1"/>
    <w:rsid w:val="0007268D"/>
    <w:rsid w:val="000729F5"/>
    <w:rsid w:val="00072DD4"/>
    <w:rsid w:val="00073035"/>
    <w:rsid w:val="000731F4"/>
    <w:rsid w:val="000734AE"/>
    <w:rsid w:val="000738A2"/>
    <w:rsid w:val="00075C7E"/>
    <w:rsid w:val="00075DED"/>
    <w:rsid w:val="000768F0"/>
    <w:rsid w:val="00076CD8"/>
    <w:rsid w:val="00076D40"/>
    <w:rsid w:val="00076F0D"/>
    <w:rsid w:val="000772BA"/>
    <w:rsid w:val="000775B5"/>
    <w:rsid w:val="00080593"/>
    <w:rsid w:val="00080785"/>
    <w:rsid w:val="00080BCF"/>
    <w:rsid w:val="000810E0"/>
    <w:rsid w:val="00081A71"/>
    <w:rsid w:val="0008275C"/>
    <w:rsid w:val="00082799"/>
    <w:rsid w:val="00082C91"/>
    <w:rsid w:val="00082DAF"/>
    <w:rsid w:val="0008300B"/>
    <w:rsid w:val="00083019"/>
    <w:rsid w:val="00083349"/>
    <w:rsid w:val="0008460E"/>
    <w:rsid w:val="00084CA1"/>
    <w:rsid w:val="00084DF6"/>
    <w:rsid w:val="00085137"/>
    <w:rsid w:val="00085256"/>
    <w:rsid w:val="000866EB"/>
    <w:rsid w:val="00086936"/>
    <w:rsid w:val="000869D2"/>
    <w:rsid w:val="00086D1D"/>
    <w:rsid w:val="0008767D"/>
    <w:rsid w:val="0008782D"/>
    <w:rsid w:val="00087A01"/>
    <w:rsid w:val="00090A8F"/>
    <w:rsid w:val="0009125C"/>
    <w:rsid w:val="00091880"/>
    <w:rsid w:val="00091900"/>
    <w:rsid w:val="00092626"/>
    <w:rsid w:val="000932CE"/>
    <w:rsid w:val="0009437C"/>
    <w:rsid w:val="000945C1"/>
    <w:rsid w:val="0009483C"/>
    <w:rsid w:val="00094E83"/>
    <w:rsid w:val="000951AD"/>
    <w:rsid w:val="00095475"/>
    <w:rsid w:val="000958BF"/>
    <w:rsid w:val="000969DB"/>
    <w:rsid w:val="00096C0F"/>
    <w:rsid w:val="00097769"/>
    <w:rsid w:val="000A0917"/>
    <w:rsid w:val="000A0B84"/>
    <w:rsid w:val="000A1C74"/>
    <w:rsid w:val="000A1FB6"/>
    <w:rsid w:val="000A210E"/>
    <w:rsid w:val="000A2566"/>
    <w:rsid w:val="000A2FBE"/>
    <w:rsid w:val="000A38A7"/>
    <w:rsid w:val="000A38DC"/>
    <w:rsid w:val="000A3A94"/>
    <w:rsid w:val="000A3E68"/>
    <w:rsid w:val="000A5686"/>
    <w:rsid w:val="000A7042"/>
    <w:rsid w:val="000A7557"/>
    <w:rsid w:val="000A79A2"/>
    <w:rsid w:val="000B0581"/>
    <w:rsid w:val="000B0C37"/>
    <w:rsid w:val="000B0F62"/>
    <w:rsid w:val="000B1128"/>
    <w:rsid w:val="000B1906"/>
    <w:rsid w:val="000B2026"/>
    <w:rsid w:val="000B2C78"/>
    <w:rsid w:val="000B2D7A"/>
    <w:rsid w:val="000B3615"/>
    <w:rsid w:val="000B403E"/>
    <w:rsid w:val="000B4336"/>
    <w:rsid w:val="000B45C6"/>
    <w:rsid w:val="000B4666"/>
    <w:rsid w:val="000B4BAF"/>
    <w:rsid w:val="000B4F5C"/>
    <w:rsid w:val="000B52AF"/>
    <w:rsid w:val="000B57A4"/>
    <w:rsid w:val="000B5A97"/>
    <w:rsid w:val="000B5B7B"/>
    <w:rsid w:val="000B5FBA"/>
    <w:rsid w:val="000B5FD2"/>
    <w:rsid w:val="000B6160"/>
    <w:rsid w:val="000B6815"/>
    <w:rsid w:val="000B6929"/>
    <w:rsid w:val="000B6FAA"/>
    <w:rsid w:val="000B79B3"/>
    <w:rsid w:val="000C0617"/>
    <w:rsid w:val="000C0A41"/>
    <w:rsid w:val="000C0B29"/>
    <w:rsid w:val="000C0C8E"/>
    <w:rsid w:val="000C0CEA"/>
    <w:rsid w:val="000C0D8E"/>
    <w:rsid w:val="000C11AD"/>
    <w:rsid w:val="000C153A"/>
    <w:rsid w:val="000C16FD"/>
    <w:rsid w:val="000C22D2"/>
    <w:rsid w:val="000C2564"/>
    <w:rsid w:val="000C2B50"/>
    <w:rsid w:val="000C2F94"/>
    <w:rsid w:val="000C3AB3"/>
    <w:rsid w:val="000C4D95"/>
    <w:rsid w:val="000C4FDA"/>
    <w:rsid w:val="000C54B8"/>
    <w:rsid w:val="000C587D"/>
    <w:rsid w:val="000C604A"/>
    <w:rsid w:val="000C6BB2"/>
    <w:rsid w:val="000C7572"/>
    <w:rsid w:val="000D0157"/>
    <w:rsid w:val="000D09C7"/>
    <w:rsid w:val="000D1038"/>
    <w:rsid w:val="000D1FAA"/>
    <w:rsid w:val="000D2B47"/>
    <w:rsid w:val="000D321A"/>
    <w:rsid w:val="000D337F"/>
    <w:rsid w:val="000D3859"/>
    <w:rsid w:val="000D3995"/>
    <w:rsid w:val="000D40AA"/>
    <w:rsid w:val="000D462E"/>
    <w:rsid w:val="000D4D2F"/>
    <w:rsid w:val="000D4E0A"/>
    <w:rsid w:val="000D56C9"/>
    <w:rsid w:val="000D6811"/>
    <w:rsid w:val="000D6C76"/>
    <w:rsid w:val="000E023C"/>
    <w:rsid w:val="000E03CA"/>
    <w:rsid w:val="000E0552"/>
    <w:rsid w:val="000E0C53"/>
    <w:rsid w:val="000E10BE"/>
    <w:rsid w:val="000E181F"/>
    <w:rsid w:val="000E1EA3"/>
    <w:rsid w:val="000E2194"/>
    <w:rsid w:val="000E2615"/>
    <w:rsid w:val="000E37C9"/>
    <w:rsid w:val="000E383F"/>
    <w:rsid w:val="000E39B2"/>
    <w:rsid w:val="000E6B29"/>
    <w:rsid w:val="000E7A1B"/>
    <w:rsid w:val="000E7A35"/>
    <w:rsid w:val="000F0777"/>
    <w:rsid w:val="000F0B6D"/>
    <w:rsid w:val="000F0D38"/>
    <w:rsid w:val="000F12D5"/>
    <w:rsid w:val="000F1405"/>
    <w:rsid w:val="000F14C5"/>
    <w:rsid w:val="000F2032"/>
    <w:rsid w:val="000F2B5F"/>
    <w:rsid w:val="000F2B75"/>
    <w:rsid w:val="000F2E4A"/>
    <w:rsid w:val="000F473A"/>
    <w:rsid w:val="000F47E8"/>
    <w:rsid w:val="000F4CB9"/>
    <w:rsid w:val="000F4F9C"/>
    <w:rsid w:val="000F50A0"/>
    <w:rsid w:val="000F572B"/>
    <w:rsid w:val="000F5E04"/>
    <w:rsid w:val="000F60D5"/>
    <w:rsid w:val="000F67EF"/>
    <w:rsid w:val="000F70D5"/>
    <w:rsid w:val="000F7134"/>
    <w:rsid w:val="0010024F"/>
    <w:rsid w:val="00100BCA"/>
    <w:rsid w:val="001012B9"/>
    <w:rsid w:val="00101402"/>
    <w:rsid w:val="0010152C"/>
    <w:rsid w:val="00101612"/>
    <w:rsid w:val="001025EA"/>
    <w:rsid w:val="0010317F"/>
    <w:rsid w:val="001043D1"/>
    <w:rsid w:val="00104503"/>
    <w:rsid w:val="00104996"/>
    <w:rsid w:val="00104AD9"/>
    <w:rsid w:val="00104E98"/>
    <w:rsid w:val="0010564E"/>
    <w:rsid w:val="001057E4"/>
    <w:rsid w:val="001058C6"/>
    <w:rsid w:val="00105C4A"/>
    <w:rsid w:val="00105F07"/>
    <w:rsid w:val="00105F21"/>
    <w:rsid w:val="0010603B"/>
    <w:rsid w:val="00106112"/>
    <w:rsid w:val="00106AB9"/>
    <w:rsid w:val="00107A0F"/>
    <w:rsid w:val="00107ED4"/>
    <w:rsid w:val="00110061"/>
    <w:rsid w:val="0011092D"/>
    <w:rsid w:val="001109C7"/>
    <w:rsid w:val="00111C66"/>
    <w:rsid w:val="00112A63"/>
    <w:rsid w:val="00112A93"/>
    <w:rsid w:val="00112EE6"/>
    <w:rsid w:val="00113309"/>
    <w:rsid w:val="0011456E"/>
    <w:rsid w:val="001153DD"/>
    <w:rsid w:val="00115725"/>
    <w:rsid w:val="001165E1"/>
    <w:rsid w:val="00117962"/>
    <w:rsid w:val="001179FB"/>
    <w:rsid w:val="00120245"/>
    <w:rsid w:val="00120BA7"/>
    <w:rsid w:val="00120D09"/>
    <w:rsid w:val="00121A9F"/>
    <w:rsid w:val="00122E3A"/>
    <w:rsid w:val="00122FBB"/>
    <w:rsid w:val="00123985"/>
    <w:rsid w:val="00124197"/>
    <w:rsid w:val="001241EC"/>
    <w:rsid w:val="0012538F"/>
    <w:rsid w:val="0012585F"/>
    <w:rsid w:val="0012594D"/>
    <w:rsid w:val="00125BB5"/>
    <w:rsid w:val="001261F2"/>
    <w:rsid w:val="00126661"/>
    <w:rsid w:val="00126DA4"/>
    <w:rsid w:val="00126FF9"/>
    <w:rsid w:val="0012709C"/>
    <w:rsid w:val="0012770F"/>
    <w:rsid w:val="001278CD"/>
    <w:rsid w:val="00127BF2"/>
    <w:rsid w:val="001303BD"/>
    <w:rsid w:val="0013095B"/>
    <w:rsid w:val="00130AFA"/>
    <w:rsid w:val="00131C52"/>
    <w:rsid w:val="0013218F"/>
    <w:rsid w:val="00132A80"/>
    <w:rsid w:val="00132D33"/>
    <w:rsid w:val="00133A69"/>
    <w:rsid w:val="0013432A"/>
    <w:rsid w:val="00134FD6"/>
    <w:rsid w:val="00135C0E"/>
    <w:rsid w:val="00135D6A"/>
    <w:rsid w:val="0013604B"/>
    <w:rsid w:val="00136335"/>
    <w:rsid w:val="00136E81"/>
    <w:rsid w:val="00137747"/>
    <w:rsid w:val="001377E7"/>
    <w:rsid w:val="00137A98"/>
    <w:rsid w:val="00141A89"/>
    <w:rsid w:val="00141F84"/>
    <w:rsid w:val="0014249A"/>
    <w:rsid w:val="00142CC5"/>
    <w:rsid w:val="00143209"/>
    <w:rsid w:val="0014340D"/>
    <w:rsid w:val="0014443D"/>
    <w:rsid w:val="00144E92"/>
    <w:rsid w:val="001450F2"/>
    <w:rsid w:val="00145ECF"/>
    <w:rsid w:val="00146174"/>
    <w:rsid w:val="0014692A"/>
    <w:rsid w:val="00146D80"/>
    <w:rsid w:val="0014792A"/>
    <w:rsid w:val="00150151"/>
    <w:rsid w:val="001508C2"/>
    <w:rsid w:val="00150AA5"/>
    <w:rsid w:val="0015166C"/>
    <w:rsid w:val="00151C0C"/>
    <w:rsid w:val="00151D38"/>
    <w:rsid w:val="00151DAC"/>
    <w:rsid w:val="001534D3"/>
    <w:rsid w:val="00153691"/>
    <w:rsid w:val="0015396A"/>
    <w:rsid w:val="00154401"/>
    <w:rsid w:val="001546C1"/>
    <w:rsid w:val="00154BA5"/>
    <w:rsid w:val="00154D26"/>
    <w:rsid w:val="00155394"/>
    <w:rsid w:val="001553AF"/>
    <w:rsid w:val="00155537"/>
    <w:rsid w:val="00155A67"/>
    <w:rsid w:val="00156439"/>
    <w:rsid w:val="0015686F"/>
    <w:rsid w:val="00156879"/>
    <w:rsid w:val="001569C3"/>
    <w:rsid w:val="00156CC9"/>
    <w:rsid w:val="00156F40"/>
    <w:rsid w:val="00157350"/>
    <w:rsid w:val="001575D4"/>
    <w:rsid w:val="00157C52"/>
    <w:rsid w:val="00160A50"/>
    <w:rsid w:val="00160CEB"/>
    <w:rsid w:val="00161387"/>
    <w:rsid w:val="00161613"/>
    <w:rsid w:val="00161699"/>
    <w:rsid w:val="0016194E"/>
    <w:rsid w:val="00161AB2"/>
    <w:rsid w:val="00161B28"/>
    <w:rsid w:val="00161BC9"/>
    <w:rsid w:val="00161D68"/>
    <w:rsid w:val="00162497"/>
    <w:rsid w:val="00162683"/>
    <w:rsid w:val="00162944"/>
    <w:rsid w:val="00163204"/>
    <w:rsid w:val="0016399A"/>
    <w:rsid w:val="00163AAF"/>
    <w:rsid w:val="00163E2D"/>
    <w:rsid w:val="00164198"/>
    <w:rsid w:val="00164568"/>
    <w:rsid w:val="001645C9"/>
    <w:rsid w:val="00164795"/>
    <w:rsid w:val="0016499E"/>
    <w:rsid w:val="001671E7"/>
    <w:rsid w:val="00167676"/>
    <w:rsid w:val="00167A71"/>
    <w:rsid w:val="00167EB4"/>
    <w:rsid w:val="00170437"/>
    <w:rsid w:val="001706AB"/>
    <w:rsid w:val="0017077C"/>
    <w:rsid w:val="0017085C"/>
    <w:rsid w:val="00170A1E"/>
    <w:rsid w:val="00170C9D"/>
    <w:rsid w:val="00171095"/>
    <w:rsid w:val="00171B1E"/>
    <w:rsid w:val="00171BBD"/>
    <w:rsid w:val="00172F76"/>
    <w:rsid w:val="00173865"/>
    <w:rsid w:val="00173927"/>
    <w:rsid w:val="001739C8"/>
    <w:rsid w:val="00173BEA"/>
    <w:rsid w:val="001740F9"/>
    <w:rsid w:val="00175164"/>
    <w:rsid w:val="00175C2E"/>
    <w:rsid w:val="00176759"/>
    <w:rsid w:val="00176ABC"/>
    <w:rsid w:val="00177299"/>
    <w:rsid w:val="0017742D"/>
    <w:rsid w:val="001777D9"/>
    <w:rsid w:val="00177B13"/>
    <w:rsid w:val="0018095D"/>
    <w:rsid w:val="00180BD5"/>
    <w:rsid w:val="00180C6B"/>
    <w:rsid w:val="00180F28"/>
    <w:rsid w:val="001814D8"/>
    <w:rsid w:val="00181F38"/>
    <w:rsid w:val="00182563"/>
    <w:rsid w:val="001828D9"/>
    <w:rsid w:val="00182D8B"/>
    <w:rsid w:val="00183482"/>
    <w:rsid w:val="0018426F"/>
    <w:rsid w:val="001858F1"/>
    <w:rsid w:val="00185E38"/>
    <w:rsid w:val="00185E95"/>
    <w:rsid w:val="00185ECF"/>
    <w:rsid w:val="00186544"/>
    <w:rsid w:val="001865DA"/>
    <w:rsid w:val="00186C9E"/>
    <w:rsid w:val="00186CA9"/>
    <w:rsid w:val="0018740C"/>
    <w:rsid w:val="0018783D"/>
    <w:rsid w:val="00187B6B"/>
    <w:rsid w:val="0019011C"/>
    <w:rsid w:val="00190925"/>
    <w:rsid w:val="001909CE"/>
    <w:rsid w:val="00191AE0"/>
    <w:rsid w:val="00192579"/>
    <w:rsid w:val="00192F17"/>
    <w:rsid w:val="00193191"/>
    <w:rsid w:val="001932C3"/>
    <w:rsid w:val="00193FC0"/>
    <w:rsid w:val="00194192"/>
    <w:rsid w:val="00195250"/>
    <w:rsid w:val="00195AEA"/>
    <w:rsid w:val="00195C54"/>
    <w:rsid w:val="00195E36"/>
    <w:rsid w:val="001960C7"/>
    <w:rsid w:val="001962B2"/>
    <w:rsid w:val="00196CFA"/>
    <w:rsid w:val="00197880"/>
    <w:rsid w:val="001A0194"/>
    <w:rsid w:val="001A05CF"/>
    <w:rsid w:val="001A0D3C"/>
    <w:rsid w:val="001A139A"/>
    <w:rsid w:val="001A1409"/>
    <w:rsid w:val="001A16FB"/>
    <w:rsid w:val="001A17C1"/>
    <w:rsid w:val="001A1CF3"/>
    <w:rsid w:val="001A1D94"/>
    <w:rsid w:val="001A23D0"/>
    <w:rsid w:val="001A2919"/>
    <w:rsid w:val="001A2B9F"/>
    <w:rsid w:val="001A3432"/>
    <w:rsid w:val="001A365C"/>
    <w:rsid w:val="001A58E0"/>
    <w:rsid w:val="001A59C7"/>
    <w:rsid w:val="001A5BE8"/>
    <w:rsid w:val="001A5C13"/>
    <w:rsid w:val="001A702A"/>
    <w:rsid w:val="001A71EC"/>
    <w:rsid w:val="001A72BA"/>
    <w:rsid w:val="001A7DDC"/>
    <w:rsid w:val="001B1F0D"/>
    <w:rsid w:val="001B219A"/>
    <w:rsid w:val="001B22A8"/>
    <w:rsid w:val="001B2551"/>
    <w:rsid w:val="001B2A5E"/>
    <w:rsid w:val="001B31C9"/>
    <w:rsid w:val="001B327B"/>
    <w:rsid w:val="001B34B0"/>
    <w:rsid w:val="001B36FA"/>
    <w:rsid w:val="001B3E72"/>
    <w:rsid w:val="001B3FBA"/>
    <w:rsid w:val="001B50E8"/>
    <w:rsid w:val="001B59CD"/>
    <w:rsid w:val="001B5E15"/>
    <w:rsid w:val="001B669A"/>
    <w:rsid w:val="001B7442"/>
    <w:rsid w:val="001B79B2"/>
    <w:rsid w:val="001B7F3A"/>
    <w:rsid w:val="001C04C2"/>
    <w:rsid w:val="001C09E9"/>
    <w:rsid w:val="001C132A"/>
    <w:rsid w:val="001C2034"/>
    <w:rsid w:val="001C20B1"/>
    <w:rsid w:val="001C28BF"/>
    <w:rsid w:val="001C2A7B"/>
    <w:rsid w:val="001C2B60"/>
    <w:rsid w:val="001C2BA4"/>
    <w:rsid w:val="001C2CFE"/>
    <w:rsid w:val="001C2E67"/>
    <w:rsid w:val="001C342A"/>
    <w:rsid w:val="001C3764"/>
    <w:rsid w:val="001C48AE"/>
    <w:rsid w:val="001C4CE6"/>
    <w:rsid w:val="001C508F"/>
    <w:rsid w:val="001C5459"/>
    <w:rsid w:val="001C6F07"/>
    <w:rsid w:val="001C7632"/>
    <w:rsid w:val="001C7B33"/>
    <w:rsid w:val="001C7E29"/>
    <w:rsid w:val="001D0BA1"/>
    <w:rsid w:val="001D0CF1"/>
    <w:rsid w:val="001D156F"/>
    <w:rsid w:val="001D1EB8"/>
    <w:rsid w:val="001D2113"/>
    <w:rsid w:val="001D26A3"/>
    <w:rsid w:val="001D2D41"/>
    <w:rsid w:val="001D2D8C"/>
    <w:rsid w:val="001D3861"/>
    <w:rsid w:val="001D42E2"/>
    <w:rsid w:val="001D45D9"/>
    <w:rsid w:val="001D4E8E"/>
    <w:rsid w:val="001D6299"/>
    <w:rsid w:val="001D674C"/>
    <w:rsid w:val="001D701C"/>
    <w:rsid w:val="001E082B"/>
    <w:rsid w:val="001E0BA3"/>
    <w:rsid w:val="001E0C43"/>
    <w:rsid w:val="001E1ACB"/>
    <w:rsid w:val="001E247D"/>
    <w:rsid w:val="001E376B"/>
    <w:rsid w:val="001E41D8"/>
    <w:rsid w:val="001E429D"/>
    <w:rsid w:val="001E4475"/>
    <w:rsid w:val="001E471B"/>
    <w:rsid w:val="001E4ED7"/>
    <w:rsid w:val="001E6014"/>
    <w:rsid w:val="001E60BA"/>
    <w:rsid w:val="001E64A1"/>
    <w:rsid w:val="001E74B1"/>
    <w:rsid w:val="001F07E3"/>
    <w:rsid w:val="001F0C8D"/>
    <w:rsid w:val="001F2174"/>
    <w:rsid w:val="001F3060"/>
    <w:rsid w:val="001F424A"/>
    <w:rsid w:val="001F47AF"/>
    <w:rsid w:val="001F4876"/>
    <w:rsid w:val="001F4D49"/>
    <w:rsid w:val="001F4DD3"/>
    <w:rsid w:val="001F4ECF"/>
    <w:rsid w:val="001F555E"/>
    <w:rsid w:val="001F559A"/>
    <w:rsid w:val="001F5680"/>
    <w:rsid w:val="001F6685"/>
    <w:rsid w:val="001F72F4"/>
    <w:rsid w:val="001F7836"/>
    <w:rsid w:val="001F7B24"/>
    <w:rsid w:val="002001AF"/>
    <w:rsid w:val="002003D4"/>
    <w:rsid w:val="00200955"/>
    <w:rsid w:val="00200F0E"/>
    <w:rsid w:val="00200FDE"/>
    <w:rsid w:val="00201381"/>
    <w:rsid w:val="0020167D"/>
    <w:rsid w:val="00201DCD"/>
    <w:rsid w:val="00201F0E"/>
    <w:rsid w:val="00202428"/>
    <w:rsid w:val="002035CF"/>
    <w:rsid w:val="002036FC"/>
    <w:rsid w:val="00203B61"/>
    <w:rsid w:val="00203D15"/>
    <w:rsid w:val="002044B1"/>
    <w:rsid w:val="00204679"/>
    <w:rsid w:val="00204EAB"/>
    <w:rsid w:val="00204F47"/>
    <w:rsid w:val="00205D3D"/>
    <w:rsid w:val="0020615D"/>
    <w:rsid w:val="00206373"/>
    <w:rsid w:val="002064A1"/>
    <w:rsid w:val="002067B8"/>
    <w:rsid w:val="00206961"/>
    <w:rsid w:val="00206A85"/>
    <w:rsid w:val="002074B4"/>
    <w:rsid w:val="00210153"/>
    <w:rsid w:val="00210AF8"/>
    <w:rsid w:val="00210F43"/>
    <w:rsid w:val="00211131"/>
    <w:rsid w:val="00212C29"/>
    <w:rsid w:val="002130CB"/>
    <w:rsid w:val="0021397C"/>
    <w:rsid w:val="00213B01"/>
    <w:rsid w:val="00213E16"/>
    <w:rsid w:val="00214D65"/>
    <w:rsid w:val="0021569E"/>
    <w:rsid w:val="00215ED8"/>
    <w:rsid w:val="00215FBF"/>
    <w:rsid w:val="0021733A"/>
    <w:rsid w:val="0021773A"/>
    <w:rsid w:val="00217803"/>
    <w:rsid w:val="00217889"/>
    <w:rsid w:val="00217CD1"/>
    <w:rsid w:val="00217E75"/>
    <w:rsid w:val="00220A63"/>
    <w:rsid w:val="00220B87"/>
    <w:rsid w:val="002210EF"/>
    <w:rsid w:val="002211BD"/>
    <w:rsid w:val="0022179E"/>
    <w:rsid w:val="00221DFD"/>
    <w:rsid w:val="00222166"/>
    <w:rsid w:val="0022267B"/>
    <w:rsid w:val="002228B5"/>
    <w:rsid w:val="00222E45"/>
    <w:rsid w:val="00223AA7"/>
    <w:rsid w:val="002247D6"/>
    <w:rsid w:val="00224EC5"/>
    <w:rsid w:val="00225490"/>
    <w:rsid w:val="002257DD"/>
    <w:rsid w:val="00225A68"/>
    <w:rsid w:val="00226042"/>
    <w:rsid w:val="0022618A"/>
    <w:rsid w:val="002268B2"/>
    <w:rsid w:val="00227999"/>
    <w:rsid w:val="00227D25"/>
    <w:rsid w:val="00227E9A"/>
    <w:rsid w:val="00230235"/>
    <w:rsid w:val="00230262"/>
    <w:rsid w:val="00230CBB"/>
    <w:rsid w:val="00230F23"/>
    <w:rsid w:val="00231057"/>
    <w:rsid w:val="00231929"/>
    <w:rsid w:val="00232485"/>
    <w:rsid w:val="00232DE2"/>
    <w:rsid w:val="002332C0"/>
    <w:rsid w:val="002336BB"/>
    <w:rsid w:val="0023391A"/>
    <w:rsid w:val="00233F34"/>
    <w:rsid w:val="00234293"/>
    <w:rsid w:val="0023432D"/>
    <w:rsid w:val="00234590"/>
    <w:rsid w:val="0023471A"/>
    <w:rsid w:val="00234865"/>
    <w:rsid w:val="00234928"/>
    <w:rsid w:val="00234F33"/>
    <w:rsid w:val="002358BE"/>
    <w:rsid w:val="00236086"/>
    <w:rsid w:val="00236DD8"/>
    <w:rsid w:val="00237C03"/>
    <w:rsid w:val="00237E9F"/>
    <w:rsid w:val="002400D1"/>
    <w:rsid w:val="002426E4"/>
    <w:rsid w:val="00243478"/>
    <w:rsid w:val="0024409C"/>
    <w:rsid w:val="00245AD1"/>
    <w:rsid w:val="00246125"/>
    <w:rsid w:val="0024693D"/>
    <w:rsid w:val="00246EDF"/>
    <w:rsid w:val="00246F0A"/>
    <w:rsid w:val="00247F17"/>
    <w:rsid w:val="0025088C"/>
    <w:rsid w:val="00251494"/>
    <w:rsid w:val="00252217"/>
    <w:rsid w:val="002524FF"/>
    <w:rsid w:val="002528DD"/>
    <w:rsid w:val="002539CE"/>
    <w:rsid w:val="00253D5F"/>
    <w:rsid w:val="002548AA"/>
    <w:rsid w:val="00254A81"/>
    <w:rsid w:val="00254EC7"/>
    <w:rsid w:val="002552BB"/>
    <w:rsid w:val="00255516"/>
    <w:rsid w:val="0025614E"/>
    <w:rsid w:val="002564A3"/>
    <w:rsid w:val="002564FA"/>
    <w:rsid w:val="002572DA"/>
    <w:rsid w:val="00257BD3"/>
    <w:rsid w:val="00257DE3"/>
    <w:rsid w:val="00257E4A"/>
    <w:rsid w:val="0026052F"/>
    <w:rsid w:val="002613DC"/>
    <w:rsid w:val="00261421"/>
    <w:rsid w:val="002623AA"/>
    <w:rsid w:val="0026256D"/>
    <w:rsid w:val="0026283F"/>
    <w:rsid w:val="00263924"/>
    <w:rsid w:val="00263D2C"/>
    <w:rsid w:val="002652A8"/>
    <w:rsid w:val="00266637"/>
    <w:rsid w:val="002666AF"/>
    <w:rsid w:val="00266E2E"/>
    <w:rsid w:val="00267333"/>
    <w:rsid w:val="002675BE"/>
    <w:rsid w:val="00267E5B"/>
    <w:rsid w:val="00267E7C"/>
    <w:rsid w:val="00267F27"/>
    <w:rsid w:val="0027108A"/>
    <w:rsid w:val="00271182"/>
    <w:rsid w:val="00271DD7"/>
    <w:rsid w:val="00272465"/>
    <w:rsid w:val="0027267D"/>
    <w:rsid w:val="0027275F"/>
    <w:rsid w:val="00273A37"/>
    <w:rsid w:val="00273E7F"/>
    <w:rsid w:val="00274538"/>
    <w:rsid w:val="002747EE"/>
    <w:rsid w:val="002749C4"/>
    <w:rsid w:val="00275289"/>
    <w:rsid w:val="00275AE2"/>
    <w:rsid w:val="00275E8F"/>
    <w:rsid w:val="00276B00"/>
    <w:rsid w:val="00276CF0"/>
    <w:rsid w:val="00276D32"/>
    <w:rsid w:val="002775A9"/>
    <w:rsid w:val="00277B88"/>
    <w:rsid w:val="002804A0"/>
    <w:rsid w:val="00281956"/>
    <w:rsid w:val="00281E84"/>
    <w:rsid w:val="002822BB"/>
    <w:rsid w:val="002827D8"/>
    <w:rsid w:val="00282883"/>
    <w:rsid w:val="0028294A"/>
    <w:rsid w:val="00282C01"/>
    <w:rsid w:val="00282D23"/>
    <w:rsid w:val="002830E4"/>
    <w:rsid w:val="00283466"/>
    <w:rsid w:val="002839A4"/>
    <w:rsid w:val="002839BF"/>
    <w:rsid w:val="00283AAD"/>
    <w:rsid w:val="00283D62"/>
    <w:rsid w:val="002841F4"/>
    <w:rsid w:val="002843A7"/>
    <w:rsid w:val="00285A52"/>
    <w:rsid w:val="00285CB6"/>
    <w:rsid w:val="00285DEF"/>
    <w:rsid w:val="0028603B"/>
    <w:rsid w:val="00286162"/>
    <w:rsid w:val="00286A5D"/>
    <w:rsid w:val="00286CD9"/>
    <w:rsid w:val="00287A7D"/>
    <w:rsid w:val="00287AA6"/>
    <w:rsid w:val="00287D7D"/>
    <w:rsid w:val="00290210"/>
    <w:rsid w:val="00290331"/>
    <w:rsid w:val="00290471"/>
    <w:rsid w:val="00291672"/>
    <w:rsid w:val="00292CE4"/>
    <w:rsid w:val="00293BB3"/>
    <w:rsid w:val="00294517"/>
    <w:rsid w:val="002948AF"/>
    <w:rsid w:val="00295A2B"/>
    <w:rsid w:val="00295AA7"/>
    <w:rsid w:val="00295B5D"/>
    <w:rsid w:val="00296951"/>
    <w:rsid w:val="00297122"/>
    <w:rsid w:val="002977B4"/>
    <w:rsid w:val="0029798E"/>
    <w:rsid w:val="00297C90"/>
    <w:rsid w:val="002A014F"/>
    <w:rsid w:val="002A020C"/>
    <w:rsid w:val="002A0A4B"/>
    <w:rsid w:val="002A1E78"/>
    <w:rsid w:val="002A24D3"/>
    <w:rsid w:val="002A2761"/>
    <w:rsid w:val="002A34D9"/>
    <w:rsid w:val="002A399B"/>
    <w:rsid w:val="002A3B68"/>
    <w:rsid w:val="002A4778"/>
    <w:rsid w:val="002A5518"/>
    <w:rsid w:val="002A57C5"/>
    <w:rsid w:val="002A57C7"/>
    <w:rsid w:val="002A584E"/>
    <w:rsid w:val="002A699A"/>
    <w:rsid w:val="002A6E98"/>
    <w:rsid w:val="002A750B"/>
    <w:rsid w:val="002A7955"/>
    <w:rsid w:val="002B0A0A"/>
    <w:rsid w:val="002B0F8D"/>
    <w:rsid w:val="002B1040"/>
    <w:rsid w:val="002B18A7"/>
    <w:rsid w:val="002B1909"/>
    <w:rsid w:val="002B2AC5"/>
    <w:rsid w:val="002B38B4"/>
    <w:rsid w:val="002B39A9"/>
    <w:rsid w:val="002B3FE2"/>
    <w:rsid w:val="002B4066"/>
    <w:rsid w:val="002B46A0"/>
    <w:rsid w:val="002B4FA0"/>
    <w:rsid w:val="002B5B59"/>
    <w:rsid w:val="002B5CE9"/>
    <w:rsid w:val="002B616A"/>
    <w:rsid w:val="002B6A68"/>
    <w:rsid w:val="002B78E9"/>
    <w:rsid w:val="002B7DFA"/>
    <w:rsid w:val="002C012A"/>
    <w:rsid w:val="002C1E5D"/>
    <w:rsid w:val="002C26EE"/>
    <w:rsid w:val="002C31FF"/>
    <w:rsid w:val="002C37B5"/>
    <w:rsid w:val="002C43D0"/>
    <w:rsid w:val="002C4737"/>
    <w:rsid w:val="002C4894"/>
    <w:rsid w:val="002C4BBC"/>
    <w:rsid w:val="002C4D6A"/>
    <w:rsid w:val="002C58DC"/>
    <w:rsid w:val="002C5A80"/>
    <w:rsid w:val="002C6304"/>
    <w:rsid w:val="002C645F"/>
    <w:rsid w:val="002C6B9C"/>
    <w:rsid w:val="002C6CF8"/>
    <w:rsid w:val="002C6F36"/>
    <w:rsid w:val="002C7188"/>
    <w:rsid w:val="002C78FC"/>
    <w:rsid w:val="002D0497"/>
    <w:rsid w:val="002D06B1"/>
    <w:rsid w:val="002D0863"/>
    <w:rsid w:val="002D0F67"/>
    <w:rsid w:val="002D1842"/>
    <w:rsid w:val="002D1866"/>
    <w:rsid w:val="002D1F29"/>
    <w:rsid w:val="002D223D"/>
    <w:rsid w:val="002D2274"/>
    <w:rsid w:val="002D286E"/>
    <w:rsid w:val="002D30B4"/>
    <w:rsid w:val="002D3462"/>
    <w:rsid w:val="002D3913"/>
    <w:rsid w:val="002D3A26"/>
    <w:rsid w:val="002D4068"/>
    <w:rsid w:val="002D5AD8"/>
    <w:rsid w:val="002D5B51"/>
    <w:rsid w:val="002D5CD3"/>
    <w:rsid w:val="002D6760"/>
    <w:rsid w:val="002D69BD"/>
    <w:rsid w:val="002E14BB"/>
    <w:rsid w:val="002E1B9C"/>
    <w:rsid w:val="002E1EB9"/>
    <w:rsid w:val="002E2799"/>
    <w:rsid w:val="002E330A"/>
    <w:rsid w:val="002E4B90"/>
    <w:rsid w:val="002E4CEB"/>
    <w:rsid w:val="002E4D07"/>
    <w:rsid w:val="002E5AA9"/>
    <w:rsid w:val="002E6252"/>
    <w:rsid w:val="002E62B7"/>
    <w:rsid w:val="002E7DBB"/>
    <w:rsid w:val="002E7E15"/>
    <w:rsid w:val="002F048A"/>
    <w:rsid w:val="002F08C5"/>
    <w:rsid w:val="002F0BC0"/>
    <w:rsid w:val="002F0E79"/>
    <w:rsid w:val="002F14BE"/>
    <w:rsid w:val="002F1F64"/>
    <w:rsid w:val="002F21C0"/>
    <w:rsid w:val="002F27B3"/>
    <w:rsid w:val="002F36B5"/>
    <w:rsid w:val="002F37B0"/>
    <w:rsid w:val="002F4AE2"/>
    <w:rsid w:val="002F4FD9"/>
    <w:rsid w:val="002F5375"/>
    <w:rsid w:val="002F5A9C"/>
    <w:rsid w:val="002F5E33"/>
    <w:rsid w:val="002F6C6C"/>
    <w:rsid w:val="002F6ED4"/>
    <w:rsid w:val="002F714A"/>
    <w:rsid w:val="002F772C"/>
    <w:rsid w:val="0030059D"/>
    <w:rsid w:val="00300B77"/>
    <w:rsid w:val="003012A5"/>
    <w:rsid w:val="003018AE"/>
    <w:rsid w:val="00301E32"/>
    <w:rsid w:val="00302399"/>
    <w:rsid w:val="003024D3"/>
    <w:rsid w:val="00302775"/>
    <w:rsid w:val="003034FF"/>
    <w:rsid w:val="00303F2A"/>
    <w:rsid w:val="00304012"/>
    <w:rsid w:val="003040E1"/>
    <w:rsid w:val="003047AF"/>
    <w:rsid w:val="00304A65"/>
    <w:rsid w:val="00304BB9"/>
    <w:rsid w:val="003051F2"/>
    <w:rsid w:val="00305C3E"/>
    <w:rsid w:val="00306589"/>
    <w:rsid w:val="003065CA"/>
    <w:rsid w:val="00306A49"/>
    <w:rsid w:val="00307414"/>
    <w:rsid w:val="003079B7"/>
    <w:rsid w:val="00307C09"/>
    <w:rsid w:val="003101BB"/>
    <w:rsid w:val="0031065E"/>
    <w:rsid w:val="00310825"/>
    <w:rsid w:val="003109E2"/>
    <w:rsid w:val="00310DC3"/>
    <w:rsid w:val="003124D1"/>
    <w:rsid w:val="00313099"/>
    <w:rsid w:val="003133FB"/>
    <w:rsid w:val="003134A3"/>
    <w:rsid w:val="0031390C"/>
    <w:rsid w:val="0031407B"/>
    <w:rsid w:val="003142E9"/>
    <w:rsid w:val="00316059"/>
    <w:rsid w:val="00316119"/>
    <w:rsid w:val="00316F12"/>
    <w:rsid w:val="00316F1D"/>
    <w:rsid w:val="00317752"/>
    <w:rsid w:val="003177A5"/>
    <w:rsid w:val="00317B94"/>
    <w:rsid w:val="00317E92"/>
    <w:rsid w:val="00320594"/>
    <w:rsid w:val="00320A70"/>
    <w:rsid w:val="00320BB6"/>
    <w:rsid w:val="0032154A"/>
    <w:rsid w:val="003221CA"/>
    <w:rsid w:val="003233C2"/>
    <w:rsid w:val="0032361D"/>
    <w:rsid w:val="0032426F"/>
    <w:rsid w:val="0032485E"/>
    <w:rsid w:val="00325059"/>
    <w:rsid w:val="00325418"/>
    <w:rsid w:val="00325A7A"/>
    <w:rsid w:val="00325E3A"/>
    <w:rsid w:val="00325E99"/>
    <w:rsid w:val="00326868"/>
    <w:rsid w:val="00326CBE"/>
    <w:rsid w:val="003274E0"/>
    <w:rsid w:val="0032781F"/>
    <w:rsid w:val="00330ABE"/>
    <w:rsid w:val="003326C1"/>
    <w:rsid w:val="003327A8"/>
    <w:rsid w:val="00332986"/>
    <w:rsid w:val="00332B94"/>
    <w:rsid w:val="00332C93"/>
    <w:rsid w:val="00332F6F"/>
    <w:rsid w:val="00333017"/>
    <w:rsid w:val="00333133"/>
    <w:rsid w:val="003334C1"/>
    <w:rsid w:val="0033385F"/>
    <w:rsid w:val="003342E8"/>
    <w:rsid w:val="003343B6"/>
    <w:rsid w:val="00334564"/>
    <w:rsid w:val="00334588"/>
    <w:rsid w:val="00334956"/>
    <w:rsid w:val="00334F78"/>
    <w:rsid w:val="00335ECD"/>
    <w:rsid w:val="00335F23"/>
    <w:rsid w:val="00335F76"/>
    <w:rsid w:val="00336185"/>
    <w:rsid w:val="00336B3E"/>
    <w:rsid w:val="00336F9B"/>
    <w:rsid w:val="00336FE1"/>
    <w:rsid w:val="0033754D"/>
    <w:rsid w:val="00337AD3"/>
    <w:rsid w:val="00340118"/>
    <w:rsid w:val="003405A8"/>
    <w:rsid w:val="00340639"/>
    <w:rsid w:val="00340B6C"/>
    <w:rsid w:val="00341273"/>
    <w:rsid w:val="00341D86"/>
    <w:rsid w:val="003429FE"/>
    <w:rsid w:val="0034321A"/>
    <w:rsid w:val="00343B59"/>
    <w:rsid w:val="00343D67"/>
    <w:rsid w:val="003448ED"/>
    <w:rsid w:val="00344E2B"/>
    <w:rsid w:val="00345051"/>
    <w:rsid w:val="00345785"/>
    <w:rsid w:val="00345BF6"/>
    <w:rsid w:val="00345E1B"/>
    <w:rsid w:val="003464B5"/>
    <w:rsid w:val="0034655B"/>
    <w:rsid w:val="00346627"/>
    <w:rsid w:val="00346A22"/>
    <w:rsid w:val="00346D47"/>
    <w:rsid w:val="00347731"/>
    <w:rsid w:val="003479E2"/>
    <w:rsid w:val="003500A8"/>
    <w:rsid w:val="0035026D"/>
    <w:rsid w:val="0035105E"/>
    <w:rsid w:val="0035123F"/>
    <w:rsid w:val="00351339"/>
    <w:rsid w:val="00351644"/>
    <w:rsid w:val="00351A5C"/>
    <w:rsid w:val="00352C6D"/>
    <w:rsid w:val="00353605"/>
    <w:rsid w:val="00353836"/>
    <w:rsid w:val="00353C03"/>
    <w:rsid w:val="00354303"/>
    <w:rsid w:val="00354817"/>
    <w:rsid w:val="003550E0"/>
    <w:rsid w:val="0035530F"/>
    <w:rsid w:val="0035637F"/>
    <w:rsid w:val="00356618"/>
    <w:rsid w:val="00356DF8"/>
    <w:rsid w:val="00357077"/>
    <w:rsid w:val="00357F3B"/>
    <w:rsid w:val="003605D9"/>
    <w:rsid w:val="003607A1"/>
    <w:rsid w:val="00360819"/>
    <w:rsid w:val="003608D4"/>
    <w:rsid w:val="00360D96"/>
    <w:rsid w:val="003613C6"/>
    <w:rsid w:val="003619BA"/>
    <w:rsid w:val="003625D8"/>
    <w:rsid w:val="003632A9"/>
    <w:rsid w:val="003641A8"/>
    <w:rsid w:val="00364762"/>
    <w:rsid w:val="00364B5C"/>
    <w:rsid w:val="00364D95"/>
    <w:rsid w:val="00364E14"/>
    <w:rsid w:val="003652BC"/>
    <w:rsid w:val="003652D9"/>
    <w:rsid w:val="00365D42"/>
    <w:rsid w:val="00365D4F"/>
    <w:rsid w:val="0036649F"/>
    <w:rsid w:val="003678E5"/>
    <w:rsid w:val="00370131"/>
    <w:rsid w:val="00370FCE"/>
    <w:rsid w:val="003710CD"/>
    <w:rsid w:val="003718B4"/>
    <w:rsid w:val="00371951"/>
    <w:rsid w:val="00371E5F"/>
    <w:rsid w:val="00372532"/>
    <w:rsid w:val="0037385E"/>
    <w:rsid w:val="003753B6"/>
    <w:rsid w:val="00375818"/>
    <w:rsid w:val="00375B36"/>
    <w:rsid w:val="00376818"/>
    <w:rsid w:val="003768B9"/>
    <w:rsid w:val="00377665"/>
    <w:rsid w:val="00377EF0"/>
    <w:rsid w:val="0038005B"/>
    <w:rsid w:val="00380135"/>
    <w:rsid w:val="00380F8E"/>
    <w:rsid w:val="00380FD7"/>
    <w:rsid w:val="003813C6"/>
    <w:rsid w:val="0038246B"/>
    <w:rsid w:val="0038250F"/>
    <w:rsid w:val="00383680"/>
    <w:rsid w:val="00383742"/>
    <w:rsid w:val="00383951"/>
    <w:rsid w:val="00384448"/>
    <w:rsid w:val="00384CF9"/>
    <w:rsid w:val="00385370"/>
    <w:rsid w:val="003865E0"/>
    <w:rsid w:val="003867C8"/>
    <w:rsid w:val="00386831"/>
    <w:rsid w:val="00386D4B"/>
    <w:rsid w:val="003872B5"/>
    <w:rsid w:val="0038744E"/>
    <w:rsid w:val="00387473"/>
    <w:rsid w:val="00387599"/>
    <w:rsid w:val="00387CF2"/>
    <w:rsid w:val="0039013A"/>
    <w:rsid w:val="0039047B"/>
    <w:rsid w:val="003907E6"/>
    <w:rsid w:val="00390F91"/>
    <w:rsid w:val="00390FFC"/>
    <w:rsid w:val="00391438"/>
    <w:rsid w:val="00392CC6"/>
    <w:rsid w:val="00392F62"/>
    <w:rsid w:val="003939B1"/>
    <w:rsid w:val="00393B6E"/>
    <w:rsid w:val="00393FDC"/>
    <w:rsid w:val="00394DFA"/>
    <w:rsid w:val="00394E9D"/>
    <w:rsid w:val="003A0011"/>
    <w:rsid w:val="003A08EC"/>
    <w:rsid w:val="003A0E70"/>
    <w:rsid w:val="003A197C"/>
    <w:rsid w:val="003A1B40"/>
    <w:rsid w:val="003A1DAF"/>
    <w:rsid w:val="003A2C04"/>
    <w:rsid w:val="003A3B4D"/>
    <w:rsid w:val="003A506E"/>
    <w:rsid w:val="003A5B6C"/>
    <w:rsid w:val="003A5E41"/>
    <w:rsid w:val="003A72A9"/>
    <w:rsid w:val="003A74C1"/>
    <w:rsid w:val="003A78E8"/>
    <w:rsid w:val="003B0021"/>
    <w:rsid w:val="003B0587"/>
    <w:rsid w:val="003B0B50"/>
    <w:rsid w:val="003B120B"/>
    <w:rsid w:val="003B19D7"/>
    <w:rsid w:val="003B1CF4"/>
    <w:rsid w:val="003B3000"/>
    <w:rsid w:val="003B3007"/>
    <w:rsid w:val="003B4493"/>
    <w:rsid w:val="003B4E24"/>
    <w:rsid w:val="003B557F"/>
    <w:rsid w:val="003B55E2"/>
    <w:rsid w:val="003B65A7"/>
    <w:rsid w:val="003B6646"/>
    <w:rsid w:val="003C00C0"/>
    <w:rsid w:val="003C03E1"/>
    <w:rsid w:val="003C053C"/>
    <w:rsid w:val="003C0D41"/>
    <w:rsid w:val="003C254C"/>
    <w:rsid w:val="003C2AB0"/>
    <w:rsid w:val="003C2FBD"/>
    <w:rsid w:val="003C2FD6"/>
    <w:rsid w:val="003C3212"/>
    <w:rsid w:val="003C37E7"/>
    <w:rsid w:val="003C43CA"/>
    <w:rsid w:val="003C45B4"/>
    <w:rsid w:val="003C482E"/>
    <w:rsid w:val="003C4B36"/>
    <w:rsid w:val="003C4E32"/>
    <w:rsid w:val="003C52BA"/>
    <w:rsid w:val="003C54B7"/>
    <w:rsid w:val="003C5E3D"/>
    <w:rsid w:val="003C7171"/>
    <w:rsid w:val="003C74CF"/>
    <w:rsid w:val="003C769F"/>
    <w:rsid w:val="003C7780"/>
    <w:rsid w:val="003D032C"/>
    <w:rsid w:val="003D1013"/>
    <w:rsid w:val="003D16D3"/>
    <w:rsid w:val="003D1A3E"/>
    <w:rsid w:val="003D1F61"/>
    <w:rsid w:val="003D2078"/>
    <w:rsid w:val="003D24B4"/>
    <w:rsid w:val="003D272F"/>
    <w:rsid w:val="003D2E47"/>
    <w:rsid w:val="003D3228"/>
    <w:rsid w:val="003D3BB1"/>
    <w:rsid w:val="003D3F19"/>
    <w:rsid w:val="003D407E"/>
    <w:rsid w:val="003D43D5"/>
    <w:rsid w:val="003D4A70"/>
    <w:rsid w:val="003D4AA7"/>
    <w:rsid w:val="003D4C13"/>
    <w:rsid w:val="003D548A"/>
    <w:rsid w:val="003D5B9D"/>
    <w:rsid w:val="003D5DFE"/>
    <w:rsid w:val="003D6012"/>
    <w:rsid w:val="003D7413"/>
    <w:rsid w:val="003E03D6"/>
    <w:rsid w:val="003E03D9"/>
    <w:rsid w:val="003E0A41"/>
    <w:rsid w:val="003E0B57"/>
    <w:rsid w:val="003E10EA"/>
    <w:rsid w:val="003E23FF"/>
    <w:rsid w:val="003E3089"/>
    <w:rsid w:val="003E33C0"/>
    <w:rsid w:val="003E397A"/>
    <w:rsid w:val="003E3F31"/>
    <w:rsid w:val="003E3F86"/>
    <w:rsid w:val="003E3F96"/>
    <w:rsid w:val="003E4153"/>
    <w:rsid w:val="003E427B"/>
    <w:rsid w:val="003E4693"/>
    <w:rsid w:val="003E596F"/>
    <w:rsid w:val="003E5B38"/>
    <w:rsid w:val="003E5B4E"/>
    <w:rsid w:val="003E66DD"/>
    <w:rsid w:val="003E73EA"/>
    <w:rsid w:val="003E7BE2"/>
    <w:rsid w:val="003E7E12"/>
    <w:rsid w:val="003E7F73"/>
    <w:rsid w:val="003F06DC"/>
    <w:rsid w:val="003F0FA8"/>
    <w:rsid w:val="003F1C02"/>
    <w:rsid w:val="003F2643"/>
    <w:rsid w:val="003F27B0"/>
    <w:rsid w:val="003F2B86"/>
    <w:rsid w:val="003F2BDD"/>
    <w:rsid w:val="003F2F27"/>
    <w:rsid w:val="003F4198"/>
    <w:rsid w:val="003F41F9"/>
    <w:rsid w:val="003F42AF"/>
    <w:rsid w:val="003F4999"/>
    <w:rsid w:val="003F5D12"/>
    <w:rsid w:val="003F5D90"/>
    <w:rsid w:val="003F5E1C"/>
    <w:rsid w:val="003F649B"/>
    <w:rsid w:val="003F64D2"/>
    <w:rsid w:val="003F64D8"/>
    <w:rsid w:val="003F6DF3"/>
    <w:rsid w:val="003F7039"/>
    <w:rsid w:val="003F7B62"/>
    <w:rsid w:val="004005FC"/>
    <w:rsid w:val="004006F3"/>
    <w:rsid w:val="00401DE6"/>
    <w:rsid w:val="004021E0"/>
    <w:rsid w:val="00402D04"/>
    <w:rsid w:val="00403187"/>
    <w:rsid w:val="00404D4A"/>
    <w:rsid w:val="004054D4"/>
    <w:rsid w:val="004056D6"/>
    <w:rsid w:val="0040616B"/>
    <w:rsid w:val="004061E0"/>
    <w:rsid w:val="004065AE"/>
    <w:rsid w:val="004067FE"/>
    <w:rsid w:val="004079D3"/>
    <w:rsid w:val="0041020F"/>
    <w:rsid w:val="00410491"/>
    <w:rsid w:val="004104F2"/>
    <w:rsid w:val="004108F0"/>
    <w:rsid w:val="00411218"/>
    <w:rsid w:val="00411E37"/>
    <w:rsid w:val="004125E8"/>
    <w:rsid w:val="004136D0"/>
    <w:rsid w:val="004140A3"/>
    <w:rsid w:val="004140D6"/>
    <w:rsid w:val="00415678"/>
    <w:rsid w:val="00416C5B"/>
    <w:rsid w:val="00416E33"/>
    <w:rsid w:val="00417513"/>
    <w:rsid w:val="00417532"/>
    <w:rsid w:val="00417BFF"/>
    <w:rsid w:val="00420265"/>
    <w:rsid w:val="00420371"/>
    <w:rsid w:val="00420CAB"/>
    <w:rsid w:val="00420F45"/>
    <w:rsid w:val="004220CC"/>
    <w:rsid w:val="00422597"/>
    <w:rsid w:val="004227DA"/>
    <w:rsid w:val="00423842"/>
    <w:rsid w:val="00424463"/>
    <w:rsid w:val="00424848"/>
    <w:rsid w:val="00424C9A"/>
    <w:rsid w:val="004254FD"/>
    <w:rsid w:val="00425529"/>
    <w:rsid w:val="00426126"/>
    <w:rsid w:val="00426381"/>
    <w:rsid w:val="00427289"/>
    <w:rsid w:val="004272D0"/>
    <w:rsid w:val="0043053B"/>
    <w:rsid w:val="004309CE"/>
    <w:rsid w:val="00430B0F"/>
    <w:rsid w:val="00430B6F"/>
    <w:rsid w:val="00430CDF"/>
    <w:rsid w:val="00431C13"/>
    <w:rsid w:val="0043238E"/>
    <w:rsid w:val="00432703"/>
    <w:rsid w:val="00432DC3"/>
    <w:rsid w:val="0043322B"/>
    <w:rsid w:val="00433F4A"/>
    <w:rsid w:val="004354F2"/>
    <w:rsid w:val="00435C20"/>
    <w:rsid w:val="004377EF"/>
    <w:rsid w:val="00437C07"/>
    <w:rsid w:val="00437D36"/>
    <w:rsid w:val="00440281"/>
    <w:rsid w:val="0044064C"/>
    <w:rsid w:val="00440C0C"/>
    <w:rsid w:val="004411EE"/>
    <w:rsid w:val="00441256"/>
    <w:rsid w:val="004418C4"/>
    <w:rsid w:val="0044277A"/>
    <w:rsid w:val="00443518"/>
    <w:rsid w:val="004437C8"/>
    <w:rsid w:val="00443DA5"/>
    <w:rsid w:val="00444D94"/>
    <w:rsid w:val="00445A65"/>
    <w:rsid w:val="00446AD0"/>
    <w:rsid w:val="00447130"/>
    <w:rsid w:val="00447BC6"/>
    <w:rsid w:val="004500B6"/>
    <w:rsid w:val="004502CA"/>
    <w:rsid w:val="0045078A"/>
    <w:rsid w:val="004508F5"/>
    <w:rsid w:val="00450961"/>
    <w:rsid w:val="0045134B"/>
    <w:rsid w:val="004513E8"/>
    <w:rsid w:val="00451D10"/>
    <w:rsid w:val="004521C8"/>
    <w:rsid w:val="00452E6D"/>
    <w:rsid w:val="004530BC"/>
    <w:rsid w:val="0045321F"/>
    <w:rsid w:val="004532E9"/>
    <w:rsid w:val="00453C58"/>
    <w:rsid w:val="00453FF0"/>
    <w:rsid w:val="004540B6"/>
    <w:rsid w:val="00454460"/>
    <w:rsid w:val="0045485F"/>
    <w:rsid w:val="00454F6F"/>
    <w:rsid w:val="0045524B"/>
    <w:rsid w:val="00455D4D"/>
    <w:rsid w:val="00455D5C"/>
    <w:rsid w:val="0045741E"/>
    <w:rsid w:val="00457F7A"/>
    <w:rsid w:val="00460229"/>
    <w:rsid w:val="00460A93"/>
    <w:rsid w:val="00460DBB"/>
    <w:rsid w:val="00461B1F"/>
    <w:rsid w:val="00461EB0"/>
    <w:rsid w:val="004632FE"/>
    <w:rsid w:val="0046432E"/>
    <w:rsid w:val="00464952"/>
    <w:rsid w:val="00465745"/>
    <w:rsid w:val="00465C53"/>
    <w:rsid w:val="004671C3"/>
    <w:rsid w:val="0046737B"/>
    <w:rsid w:val="004703AE"/>
    <w:rsid w:val="004706BD"/>
    <w:rsid w:val="00470743"/>
    <w:rsid w:val="00470A5F"/>
    <w:rsid w:val="00471266"/>
    <w:rsid w:val="00471DF3"/>
    <w:rsid w:val="004724F0"/>
    <w:rsid w:val="00472725"/>
    <w:rsid w:val="00472926"/>
    <w:rsid w:val="00473D63"/>
    <w:rsid w:val="00473E08"/>
    <w:rsid w:val="00473F68"/>
    <w:rsid w:val="00475139"/>
    <w:rsid w:val="004760E5"/>
    <w:rsid w:val="00476C0B"/>
    <w:rsid w:val="004776B8"/>
    <w:rsid w:val="0047781E"/>
    <w:rsid w:val="00477ABE"/>
    <w:rsid w:val="00477B2F"/>
    <w:rsid w:val="004807B3"/>
    <w:rsid w:val="00480B18"/>
    <w:rsid w:val="00480E70"/>
    <w:rsid w:val="004812AF"/>
    <w:rsid w:val="004814FD"/>
    <w:rsid w:val="00481740"/>
    <w:rsid w:val="00481F69"/>
    <w:rsid w:val="004820A8"/>
    <w:rsid w:val="0048258F"/>
    <w:rsid w:val="00482A92"/>
    <w:rsid w:val="00482C94"/>
    <w:rsid w:val="00482EA0"/>
    <w:rsid w:val="0048311E"/>
    <w:rsid w:val="00483D0B"/>
    <w:rsid w:val="00483F76"/>
    <w:rsid w:val="00484170"/>
    <w:rsid w:val="00484302"/>
    <w:rsid w:val="00484A74"/>
    <w:rsid w:val="00485189"/>
    <w:rsid w:val="00485E9F"/>
    <w:rsid w:val="00486525"/>
    <w:rsid w:val="00486674"/>
    <w:rsid w:val="00487FC6"/>
    <w:rsid w:val="004907AB"/>
    <w:rsid w:val="00490B2D"/>
    <w:rsid w:val="00490DF6"/>
    <w:rsid w:val="00490EFD"/>
    <w:rsid w:val="004911A6"/>
    <w:rsid w:val="0049143D"/>
    <w:rsid w:val="00491618"/>
    <w:rsid w:val="00491B19"/>
    <w:rsid w:val="00491DC7"/>
    <w:rsid w:val="0049201B"/>
    <w:rsid w:val="00492382"/>
    <w:rsid w:val="0049309A"/>
    <w:rsid w:val="0049361E"/>
    <w:rsid w:val="0049398E"/>
    <w:rsid w:val="00494DFB"/>
    <w:rsid w:val="00495445"/>
    <w:rsid w:val="004966B9"/>
    <w:rsid w:val="00497525"/>
    <w:rsid w:val="00497AE9"/>
    <w:rsid w:val="00497E5C"/>
    <w:rsid w:val="004A00DD"/>
    <w:rsid w:val="004A00EA"/>
    <w:rsid w:val="004A03C7"/>
    <w:rsid w:val="004A03EF"/>
    <w:rsid w:val="004A04CC"/>
    <w:rsid w:val="004A1E59"/>
    <w:rsid w:val="004A2AEC"/>
    <w:rsid w:val="004A350A"/>
    <w:rsid w:val="004A3DA8"/>
    <w:rsid w:val="004A4836"/>
    <w:rsid w:val="004A4865"/>
    <w:rsid w:val="004A4A55"/>
    <w:rsid w:val="004A5607"/>
    <w:rsid w:val="004A62FB"/>
    <w:rsid w:val="004A6723"/>
    <w:rsid w:val="004A68A3"/>
    <w:rsid w:val="004A69C2"/>
    <w:rsid w:val="004A6E88"/>
    <w:rsid w:val="004A7ED3"/>
    <w:rsid w:val="004B0B23"/>
    <w:rsid w:val="004B0EC5"/>
    <w:rsid w:val="004B16E0"/>
    <w:rsid w:val="004B258A"/>
    <w:rsid w:val="004B3D8F"/>
    <w:rsid w:val="004B6BA1"/>
    <w:rsid w:val="004B75CB"/>
    <w:rsid w:val="004C039D"/>
    <w:rsid w:val="004C056D"/>
    <w:rsid w:val="004C0791"/>
    <w:rsid w:val="004C144B"/>
    <w:rsid w:val="004C177A"/>
    <w:rsid w:val="004C1BE2"/>
    <w:rsid w:val="004C1D4B"/>
    <w:rsid w:val="004C1DB6"/>
    <w:rsid w:val="004C253F"/>
    <w:rsid w:val="004C2D98"/>
    <w:rsid w:val="004C3ACE"/>
    <w:rsid w:val="004C3B8B"/>
    <w:rsid w:val="004C4377"/>
    <w:rsid w:val="004C4382"/>
    <w:rsid w:val="004C438C"/>
    <w:rsid w:val="004C47C5"/>
    <w:rsid w:val="004C623F"/>
    <w:rsid w:val="004C6ABF"/>
    <w:rsid w:val="004C6F76"/>
    <w:rsid w:val="004C76CA"/>
    <w:rsid w:val="004C78DD"/>
    <w:rsid w:val="004C7C52"/>
    <w:rsid w:val="004D0288"/>
    <w:rsid w:val="004D0444"/>
    <w:rsid w:val="004D0AB6"/>
    <w:rsid w:val="004D0B55"/>
    <w:rsid w:val="004D0FB3"/>
    <w:rsid w:val="004D139B"/>
    <w:rsid w:val="004D168F"/>
    <w:rsid w:val="004D18A2"/>
    <w:rsid w:val="004D18ED"/>
    <w:rsid w:val="004D20FA"/>
    <w:rsid w:val="004D2734"/>
    <w:rsid w:val="004D34C7"/>
    <w:rsid w:val="004D3F98"/>
    <w:rsid w:val="004D45BB"/>
    <w:rsid w:val="004D4670"/>
    <w:rsid w:val="004D4B6B"/>
    <w:rsid w:val="004D4C6E"/>
    <w:rsid w:val="004D5495"/>
    <w:rsid w:val="004D58B7"/>
    <w:rsid w:val="004D5F45"/>
    <w:rsid w:val="004D6452"/>
    <w:rsid w:val="004E0990"/>
    <w:rsid w:val="004E09C8"/>
    <w:rsid w:val="004E126A"/>
    <w:rsid w:val="004E1743"/>
    <w:rsid w:val="004E1C93"/>
    <w:rsid w:val="004E2508"/>
    <w:rsid w:val="004E285E"/>
    <w:rsid w:val="004E2A59"/>
    <w:rsid w:val="004E2E16"/>
    <w:rsid w:val="004E3192"/>
    <w:rsid w:val="004E32E7"/>
    <w:rsid w:val="004E3651"/>
    <w:rsid w:val="004E44CC"/>
    <w:rsid w:val="004E45DB"/>
    <w:rsid w:val="004E489C"/>
    <w:rsid w:val="004E504A"/>
    <w:rsid w:val="004E5BD1"/>
    <w:rsid w:val="004E5EC9"/>
    <w:rsid w:val="004E75BB"/>
    <w:rsid w:val="004E7678"/>
    <w:rsid w:val="004E76C8"/>
    <w:rsid w:val="004E788E"/>
    <w:rsid w:val="004E7897"/>
    <w:rsid w:val="004E7D1B"/>
    <w:rsid w:val="004F0BD8"/>
    <w:rsid w:val="004F0DD6"/>
    <w:rsid w:val="004F112E"/>
    <w:rsid w:val="004F13AC"/>
    <w:rsid w:val="004F1B5C"/>
    <w:rsid w:val="004F2839"/>
    <w:rsid w:val="004F3284"/>
    <w:rsid w:val="004F35B2"/>
    <w:rsid w:val="004F43EB"/>
    <w:rsid w:val="004F44E7"/>
    <w:rsid w:val="004F49AB"/>
    <w:rsid w:val="004F52AC"/>
    <w:rsid w:val="004F5356"/>
    <w:rsid w:val="004F571C"/>
    <w:rsid w:val="004F58B2"/>
    <w:rsid w:val="004F5F29"/>
    <w:rsid w:val="004F6114"/>
    <w:rsid w:val="004F7104"/>
    <w:rsid w:val="004F760D"/>
    <w:rsid w:val="004F79D1"/>
    <w:rsid w:val="004F7BF3"/>
    <w:rsid w:val="004F7E4E"/>
    <w:rsid w:val="00500011"/>
    <w:rsid w:val="00500B13"/>
    <w:rsid w:val="00500ECD"/>
    <w:rsid w:val="00501CCD"/>
    <w:rsid w:val="005020A9"/>
    <w:rsid w:val="00503092"/>
    <w:rsid w:val="005036BD"/>
    <w:rsid w:val="00503B28"/>
    <w:rsid w:val="005040D6"/>
    <w:rsid w:val="00504813"/>
    <w:rsid w:val="005049EB"/>
    <w:rsid w:val="00505A43"/>
    <w:rsid w:val="00505ABE"/>
    <w:rsid w:val="00506010"/>
    <w:rsid w:val="00506B03"/>
    <w:rsid w:val="00506B7C"/>
    <w:rsid w:val="00506B8E"/>
    <w:rsid w:val="00507057"/>
    <w:rsid w:val="00507184"/>
    <w:rsid w:val="00507698"/>
    <w:rsid w:val="00507CA2"/>
    <w:rsid w:val="005106EF"/>
    <w:rsid w:val="005108E4"/>
    <w:rsid w:val="00510FB2"/>
    <w:rsid w:val="00511E5C"/>
    <w:rsid w:val="005120B2"/>
    <w:rsid w:val="00512B77"/>
    <w:rsid w:val="005134B2"/>
    <w:rsid w:val="00513C95"/>
    <w:rsid w:val="0051402D"/>
    <w:rsid w:val="005142A0"/>
    <w:rsid w:val="00514599"/>
    <w:rsid w:val="00514F61"/>
    <w:rsid w:val="00516072"/>
    <w:rsid w:val="0051629F"/>
    <w:rsid w:val="00516ABC"/>
    <w:rsid w:val="005172C9"/>
    <w:rsid w:val="00517C86"/>
    <w:rsid w:val="00520181"/>
    <w:rsid w:val="00520C36"/>
    <w:rsid w:val="005211E0"/>
    <w:rsid w:val="0052158A"/>
    <w:rsid w:val="005216AA"/>
    <w:rsid w:val="00521B01"/>
    <w:rsid w:val="00521D5D"/>
    <w:rsid w:val="00521E5C"/>
    <w:rsid w:val="00522E48"/>
    <w:rsid w:val="00522E9C"/>
    <w:rsid w:val="0052356B"/>
    <w:rsid w:val="0052375C"/>
    <w:rsid w:val="00523805"/>
    <w:rsid w:val="005249AF"/>
    <w:rsid w:val="00525280"/>
    <w:rsid w:val="005253E5"/>
    <w:rsid w:val="00525548"/>
    <w:rsid w:val="00525840"/>
    <w:rsid w:val="00525AA1"/>
    <w:rsid w:val="00525BAF"/>
    <w:rsid w:val="00526C56"/>
    <w:rsid w:val="00526DBD"/>
    <w:rsid w:val="005270FA"/>
    <w:rsid w:val="00527324"/>
    <w:rsid w:val="005306DD"/>
    <w:rsid w:val="005307A3"/>
    <w:rsid w:val="0053191B"/>
    <w:rsid w:val="00531E2D"/>
    <w:rsid w:val="00531E5F"/>
    <w:rsid w:val="00532043"/>
    <w:rsid w:val="00532B45"/>
    <w:rsid w:val="00532CB8"/>
    <w:rsid w:val="00532E6A"/>
    <w:rsid w:val="00533065"/>
    <w:rsid w:val="0053358D"/>
    <w:rsid w:val="00533A46"/>
    <w:rsid w:val="00534115"/>
    <w:rsid w:val="0053415B"/>
    <w:rsid w:val="005347A3"/>
    <w:rsid w:val="0053482D"/>
    <w:rsid w:val="0053489E"/>
    <w:rsid w:val="00534B0F"/>
    <w:rsid w:val="00534D73"/>
    <w:rsid w:val="00534EA1"/>
    <w:rsid w:val="0053597F"/>
    <w:rsid w:val="00536336"/>
    <w:rsid w:val="00536D2F"/>
    <w:rsid w:val="00536E0E"/>
    <w:rsid w:val="00537C7D"/>
    <w:rsid w:val="00540594"/>
    <w:rsid w:val="00541040"/>
    <w:rsid w:val="00541490"/>
    <w:rsid w:val="00541516"/>
    <w:rsid w:val="00541667"/>
    <w:rsid w:val="00542D61"/>
    <w:rsid w:val="00543623"/>
    <w:rsid w:val="00543B86"/>
    <w:rsid w:val="00543DC8"/>
    <w:rsid w:val="0054438B"/>
    <w:rsid w:val="00544C7B"/>
    <w:rsid w:val="0054537F"/>
    <w:rsid w:val="00545467"/>
    <w:rsid w:val="005455BA"/>
    <w:rsid w:val="00545ABB"/>
    <w:rsid w:val="00545D3D"/>
    <w:rsid w:val="00545F17"/>
    <w:rsid w:val="00545FD5"/>
    <w:rsid w:val="005461A1"/>
    <w:rsid w:val="00546614"/>
    <w:rsid w:val="005468BD"/>
    <w:rsid w:val="005469CE"/>
    <w:rsid w:val="00547169"/>
    <w:rsid w:val="00547A67"/>
    <w:rsid w:val="00551B1E"/>
    <w:rsid w:val="00551F89"/>
    <w:rsid w:val="005522FB"/>
    <w:rsid w:val="005531F6"/>
    <w:rsid w:val="00553413"/>
    <w:rsid w:val="005540EC"/>
    <w:rsid w:val="005543C5"/>
    <w:rsid w:val="00554E2B"/>
    <w:rsid w:val="00555107"/>
    <w:rsid w:val="005554E3"/>
    <w:rsid w:val="00555E88"/>
    <w:rsid w:val="00556916"/>
    <w:rsid w:val="0055710F"/>
    <w:rsid w:val="0055716C"/>
    <w:rsid w:val="005571EB"/>
    <w:rsid w:val="00557388"/>
    <w:rsid w:val="00557F1F"/>
    <w:rsid w:val="0056076F"/>
    <w:rsid w:val="005609F7"/>
    <w:rsid w:val="005619BC"/>
    <w:rsid w:val="0056287D"/>
    <w:rsid w:val="00562AD8"/>
    <w:rsid w:val="0056427F"/>
    <w:rsid w:val="005644B7"/>
    <w:rsid w:val="00564CF6"/>
    <w:rsid w:val="00565274"/>
    <w:rsid w:val="00565E13"/>
    <w:rsid w:val="00566A0D"/>
    <w:rsid w:val="00566C35"/>
    <w:rsid w:val="00566EDC"/>
    <w:rsid w:val="0056707A"/>
    <w:rsid w:val="005676D0"/>
    <w:rsid w:val="0057096E"/>
    <w:rsid w:val="005721C0"/>
    <w:rsid w:val="00572553"/>
    <w:rsid w:val="005728E5"/>
    <w:rsid w:val="00572944"/>
    <w:rsid w:val="00573AA2"/>
    <w:rsid w:val="00573AFE"/>
    <w:rsid w:val="0057408B"/>
    <w:rsid w:val="005741DC"/>
    <w:rsid w:val="0057490A"/>
    <w:rsid w:val="00574CE0"/>
    <w:rsid w:val="00574EF6"/>
    <w:rsid w:val="00574F0C"/>
    <w:rsid w:val="005751FC"/>
    <w:rsid w:val="0057712E"/>
    <w:rsid w:val="00577E14"/>
    <w:rsid w:val="00577FD8"/>
    <w:rsid w:val="00580894"/>
    <w:rsid w:val="005808DA"/>
    <w:rsid w:val="00580E2A"/>
    <w:rsid w:val="00581412"/>
    <w:rsid w:val="00581429"/>
    <w:rsid w:val="005826C0"/>
    <w:rsid w:val="00583E06"/>
    <w:rsid w:val="00583EB7"/>
    <w:rsid w:val="005841E7"/>
    <w:rsid w:val="005842B5"/>
    <w:rsid w:val="00584621"/>
    <w:rsid w:val="00585010"/>
    <w:rsid w:val="00585061"/>
    <w:rsid w:val="00585E5D"/>
    <w:rsid w:val="00585F69"/>
    <w:rsid w:val="005860EF"/>
    <w:rsid w:val="0058611C"/>
    <w:rsid w:val="00586281"/>
    <w:rsid w:val="00586643"/>
    <w:rsid w:val="00586AD9"/>
    <w:rsid w:val="00586F4A"/>
    <w:rsid w:val="0058708F"/>
    <w:rsid w:val="0058710E"/>
    <w:rsid w:val="0058769A"/>
    <w:rsid w:val="005879A8"/>
    <w:rsid w:val="00590372"/>
    <w:rsid w:val="005907D7"/>
    <w:rsid w:val="00590AE5"/>
    <w:rsid w:val="00590C84"/>
    <w:rsid w:val="005910DF"/>
    <w:rsid w:val="00591B20"/>
    <w:rsid w:val="00592B81"/>
    <w:rsid w:val="00593011"/>
    <w:rsid w:val="00593597"/>
    <w:rsid w:val="00593C81"/>
    <w:rsid w:val="005944EC"/>
    <w:rsid w:val="005948F0"/>
    <w:rsid w:val="00594D2D"/>
    <w:rsid w:val="00594F9D"/>
    <w:rsid w:val="005958A2"/>
    <w:rsid w:val="00595E72"/>
    <w:rsid w:val="00596055"/>
    <w:rsid w:val="005963E8"/>
    <w:rsid w:val="005972BE"/>
    <w:rsid w:val="0059733F"/>
    <w:rsid w:val="00597DD1"/>
    <w:rsid w:val="005A0EA9"/>
    <w:rsid w:val="005A117B"/>
    <w:rsid w:val="005A122F"/>
    <w:rsid w:val="005A16DE"/>
    <w:rsid w:val="005A1730"/>
    <w:rsid w:val="005A193B"/>
    <w:rsid w:val="005A1E28"/>
    <w:rsid w:val="005A2E1A"/>
    <w:rsid w:val="005A2FA6"/>
    <w:rsid w:val="005A36EA"/>
    <w:rsid w:val="005A3B0F"/>
    <w:rsid w:val="005A3F3B"/>
    <w:rsid w:val="005A4533"/>
    <w:rsid w:val="005A4BEB"/>
    <w:rsid w:val="005A4D2B"/>
    <w:rsid w:val="005A5077"/>
    <w:rsid w:val="005A596E"/>
    <w:rsid w:val="005A62A9"/>
    <w:rsid w:val="005A651B"/>
    <w:rsid w:val="005A68E3"/>
    <w:rsid w:val="005A729A"/>
    <w:rsid w:val="005A74D1"/>
    <w:rsid w:val="005B0562"/>
    <w:rsid w:val="005B08E2"/>
    <w:rsid w:val="005B0B3E"/>
    <w:rsid w:val="005B0DCC"/>
    <w:rsid w:val="005B1AA2"/>
    <w:rsid w:val="005B1BDE"/>
    <w:rsid w:val="005B1FAC"/>
    <w:rsid w:val="005B2006"/>
    <w:rsid w:val="005B238A"/>
    <w:rsid w:val="005B26B1"/>
    <w:rsid w:val="005B2A40"/>
    <w:rsid w:val="005B35EF"/>
    <w:rsid w:val="005B3688"/>
    <w:rsid w:val="005B380C"/>
    <w:rsid w:val="005B4788"/>
    <w:rsid w:val="005B5051"/>
    <w:rsid w:val="005B60A8"/>
    <w:rsid w:val="005B6441"/>
    <w:rsid w:val="005B6E5A"/>
    <w:rsid w:val="005B7280"/>
    <w:rsid w:val="005B759D"/>
    <w:rsid w:val="005B75B3"/>
    <w:rsid w:val="005C06F0"/>
    <w:rsid w:val="005C13D6"/>
    <w:rsid w:val="005C1B25"/>
    <w:rsid w:val="005C2187"/>
    <w:rsid w:val="005C2294"/>
    <w:rsid w:val="005C23FE"/>
    <w:rsid w:val="005C2448"/>
    <w:rsid w:val="005C2D5F"/>
    <w:rsid w:val="005C334D"/>
    <w:rsid w:val="005C3AB6"/>
    <w:rsid w:val="005C3F4A"/>
    <w:rsid w:val="005C4587"/>
    <w:rsid w:val="005C480F"/>
    <w:rsid w:val="005C4BC5"/>
    <w:rsid w:val="005C4D9F"/>
    <w:rsid w:val="005C513B"/>
    <w:rsid w:val="005C522D"/>
    <w:rsid w:val="005C5A33"/>
    <w:rsid w:val="005C5B41"/>
    <w:rsid w:val="005C65B6"/>
    <w:rsid w:val="005C6C74"/>
    <w:rsid w:val="005C7452"/>
    <w:rsid w:val="005C7E6B"/>
    <w:rsid w:val="005D04B7"/>
    <w:rsid w:val="005D04D5"/>
    <w:rsid w:val="005D054F"/>
    <w:rsid w:val="005D0904"/>
    <w:rsid w:val="005D0EE9"/>
    <w:rsid w:val="005D1AEE"/>
    <w:rsid w:val="005D2389"/>
    <w:rsid w:val="005D2E35"/>
    <w:rsid w:val="005D3FD6"/>
    <w:rsid w:val="005D4044"/>
    <w:rsid w:val="005D4ACF"/>
    <w:rsid w:val="005D4DEC"/>
    <w:rsid w:val="005D54E8"/>
    <w:rsid w:val="005D58C5"/>
    <w:rsid w:val="005D5E77"/>
    <w:rsid w:val="005D6419"/>
    <w:rsid w:val="005D6912"/>
    <w:rsid w:val="005D6B93"/>
    <w:rsid w:val="005D6F8D"/>
    <w:rsid w:val="005D7B77"/>
    <w:rsid w:val="005E0A7C"/>
    <w:rsid w:val="005E16EF"/>
    <w:rsid w:val="005E1C3E"/>
    <w:rsid w:val="005E21AB"/>
    <w:rsid w:val="005E3392"/>
    <w:rsid w:val="005E400E"/>
    <w:rsid w:val="005E43C4"/>
    <w:rsid w:val="005E4683"/>
    <w:rsid w:val="005E4CF4"/>
    <w:rsid w:val="005E5C1D"/>
    <w:rsid w:val="005E5D5A"/>
    <w:rsid w:val="005E6568"/>
    <w:rsid w:val="005E6B9D"/>
    <w:rsid w:val="005E6E30"/>
    <w:rsid w:val="005E6FCE"/>
    <w:rsid w:val="005E73F1"/>
    <w:rsid w:val="005E7BD0"/>
    <w:rsid w:val="005E7F8C"/>
    <w:rsid w:val="005F0028"/>
    <w:rsid w:val="005F0996"/>
    <w:rsid w:val="005F0A6F"/>
    <w:rsid w:val="005F162A"/>
    <w:rsid w:val="005F4273"/>
    <w:rsid w:val="005F43A2"/>
    <w:rsid w:val="005F476E"/>
    <w:rsid w:val="005F4DC9"/>
    <w:rsid w:val="005F4E5B"/>
    <w:rsid w:val="005F51B3"/>
    <w:rsid w:val="005F525C"/>
    <w:rsid w:val="005F59EC"/>
    <w:rsid w:val="005F71BE"/>
    <w:rsid w:val="005F7328"/>
    <w:rsid w:val="005F76EB"/>
    <w:rsid w:val="005F771E"/>
    <w:rsid w:val="005F780A"/>
    <w:rsid w:val="005F7BF4"/>
    <w:rsid w:val="00600121"/>
    <w:rsid w:val="006001AE"/>
    <w:rsid w:val="00600786"/>
    <w:rsid w:val="00600958"/>
    <w:rsid w:val="00600D34"/>
    <w:rsid w:val="00601E33"/>
    <w:rsid w:val="00602180"/>
    <w:rsid w:val="0060231B"/>
    <w:rsid w:val="00602414"/>
    <w:rsid w:val="0060287E"/>
    <w:rsid w:val="00602890"/>
    <w:rsid w:val="006030C8"/>
    <w:rsid w:val="00604074"/>
    <w:rsid w:val="0060430F"/>
    <w:rsid w:val="00604842"/>
    <w:rsid w:val="00604DCB"/>
    <w:rsid w:val="00604FD2"/>
    <w:rsid w:val="006050AE"/>
    <w:rsid w:val="00605165"/>
    <w:rsid w:val="00605834"/>
    <w:rsid w:val="0060604C"/>
    <w:rsid w:val="006061FE"/>
    <w:rsid w:val="00606B92"/>
    <w:rsid w:val="00606C53"/>
    <w:rsid w:val="00607107"/>
    <w:rsid w:val="0060736B"/>
    <w:rsid w:val="006076A7"/>
    <w:rsid w:val="006076CC"/>
    <w:rsid w:val="006101BA"/>
    <w:rsid w:val="00610495"/>
    <w:rsid w:val="00611050"/>
    <w:rsid w:val="006125EE"/>
    <w:rsid w:val="00612ADE"/>
    <w:rsid w:val="00612B23"/>
    <w:rsid w:val="00613AAF"/>
    <w:rsid w:val="00613C6A"/>
    <w:rsid w:val="00613FAA"/>
    <w:rsid w:val="006141E4"/>
    <w:rsid w:val="006143C8"/>
    <w:rsid w:val="00614AD4"/>
    <w:rsid w:val="0061516C"/>
    <w:rsid w:val="00615575"/>
    <w:rsid w:val="006155CA"/>
    <w:rsid w:val="00615631"/>
    <w:rsid w:val="00615734"/>
    <w:rsid w:val="00615B7F"/>
    <w:rsid w:val="00615BCD"/>
    <w:rsid w:val="006168F4"/>
    <w:rsid w:val="00616DED"/>
    <w:rsid w:val="00617139"/>
    <w:rsid w:val="00617906"/>
    <w:rsid w:val="00617A54"/>
    <w:rsid w:val="00617C31"/>
    <w:rsid w:val="006210BB"/>
    <w:rsid w:val="00621968"/>
    <w:rsid w:val="00622CBA"/>
    <w:rsid w:val="00624047"/>
    <w:rsid w:val="006240E5"/>
    <w:rsid w:val="006242C1"/>
    <w:rsid w:val="00625C8C"/>
    <w:rsid w:val="00625E15"/>
    <w:rsid w:val="00626009"/>
    <w:rsid w:val="0062694A"/>
    <w:rsid w:val="006272B7"/>
    <w:rsid w:val="006278DE"/>
    <w:rsid w:val="00627E85"/>
    <w:rsid w:val="006300BB"/>
    <w:rsid w:val="006304A6"/>
    <w:rsid w:val="006310A5"/>
    <w:rsid w:val="0063228F"/>
    <w:rsid w:val="00632351"/>
    <w:rsid w:val="00632BBA"/>
    <w:rsid w:val="0063396D"/>
    <w:rsid w:val="00633C61"/>
    <w:rsid w:val="0063413C"/>
    <w:rsid w:val="00634645"/>
    <w:rsid w:val="00634830"/>
    <w:rsid w:val="0063652C"/>
    <w:rsid w:val="00636C00"/>
    <w:rsid w:val="00636C4B"/>
    <w:rsid w:val="00636EDF"/>
    <w:rsid w:val="006374FC"/>
    <w:rsid w:val="0063785B"/>
    <w:rsid w:val="006404E8"/>
    <w:rsid w:val="006407AC"/>
    <w:rsid w:val="00640B65"/>
    <w:rsid w:val="00641284"/>
    <w:rsid w:val="0064156A"/>
    <w:rsid w:val="00642C5A"/>
    <w:rsid w:val="00642E39"/>
    <w:rsid w:val="00643FB7"/>
    <w:rsid w:val="00644EED"/>
    <w:rsid w:val="006463F5"/>
    <w:rsid w:val="00646F4F"/>
    <w:rsid w:val="0065007B"/>
    <w:rsid w:val="00650361"/>
    <w:rsid w:val="00650EC4"/>
    <w:rsid w:val="0065145A"/>
    <w:rsid w:val="00651783"/>
    <w:rsid w:val="00651914"/>
    <w:rsid w:val="0065270F"/>
    <w:rsid w:val="006528A0"/>
    <w:rsid w:val="006529A2"/>
    <w:rsid w:val="00653196"/>
    <w:rsid w:val="006534BD"/>
    <w:rsid w:val="006552D5"/>
    <w:rsid w:val="00655DB9"/>
    <w:rsid w:val="00656E5D"/>
    <w:rsid w:val="00656F4B"/>
    <w:rsid w:val="00657C3E"/>
    <w:rsid w:val="00661975"/>
    <w:rsid w:val="00661EC0"/>
    <w:rsid w:val="006621EC"/>
    <w:rsid w:val="006623F9"/>
    <w:rsid w:val="0066277D"/>
    <w:rsid w:val="00662B5A"/>
    <w:rsid w:val="0066384F"/>
    <w:rsid w:val="00663A74"/>
    <w:rsid w:val="00663BB3"/>
    <w:rsid w:val="00663E92"/>
    <w:rsid w:val="0066431B"/>
    <w:rsid w:val="00664898"/>
    <w:rsid w:val="00664A0E"/>
    <w:rsid w:val="00665009"/>
    <w:rsid w:val="006653CC"/>
    <w:rsid w:val="006655F4"/>
    <w:rsid w:val="00665686"/>
    <w:rsid w:val="00665E98"/>
    <w:rsid w:val="00665FDD"/>
    <w:rsid w:val="0066609F"/>
    <w:rsid w:val="006668C5"/>
    <w:rsid w:val="00666972"/>
    <w:rsid w:val="00666F1D"/>
    <w:rsid w:val="00667574"/>
    <w:rsid w:val="00667877"/>
    <w:rsid w:val="006679A1"/>
    <w:rsid w:val="00667CDD"/>
    <w:rsid w:val="00667F85"/>
    <w:rsid w:val="00670358"/>
    <w:rsid w:val="006706E5"/>
    <w:rsid w:val="0067075E"/>
    <w:rsid w:val="00670F36"/>
    <w:rsid w:val="00671418"/>
    <w:rsid w:val="0067171C"/>
    <w:rsid w:val="00672606"/>
    <w:rsid w:val="00672A22"/>
    <w:rsid w:val="006737B9"/>
    <w:rsid w:val="00674228"/>
    <w:rsid w:val="00674293"/>
    <w:rsid w:val="00674B8D"/>
    <w:rsid w:val="00674FA9"/>
    <w:rsid w:val="00675543"/>
    <w:rsid w:val="006757CC"/>
    <w:rsid w:val="006757D4"/>
    <w:rsid w:val="00677562"/>
    <w:rsid w:val="0067756B"/>
    <w:rsid w:val="006779EE"/>
    <w:rsid w:val="00677BAE"/>
    <w:rsid w:val="00680B3B"/>
    <w:rsid w:val="00680BFD"/>
    <w:rsid w:val="0068171E"/>
    <w:rsid w:val="00682E43"/>
    <w:rsid w:val="00683093"/>
    <w:rsid w:val="006830FD"/>
    <w:rsid w:val="0068346E"/>
    <w:rsid w:val="00683931"/>
    <w:rsid w:val="00683AAB"/>
    <w:rsid w:val="006847F7"/>
    <w:rsid w:val="00684B1C"/>
    <w:rsid w:val="0068509D"/>
    <w:rsid w:val="00685344"/>
    <w:rsid w:val="0068738E"/>
    <w:rsid w:val="00687BFF"/>
    <w:rsid w:val="00690539"/>
    <w:rsid w:val="006907D4"/>
    <w:rsid w:val="00690B90"/>
    <w:rsid w:val="00690CA3"/>
    <w:rsid w:val="0069133D"/>
    <w:rsid w:val="00691397"/>
    <w:rsid w:val="006914B2"/>
    <w:rsid w:val="00692588"/>
    <w:rsid w:val="00693E8D"/>
    <w:rsid w:val="00693F5B"/>
    <w:rsid w:val="00694090"/>
    <w:rsid w:val="006945A4"/>
    <w:rsid w:val="006946FE"/>
    <w:rsid w:val="00694F07"/>
    <w:rsid w:val="006952B5"/>
    <w:rsid w:val="00695809"/>
    <w:rsid w:val="006958A9"/>
    <w:rsid w:val="006958C9"/>
    <w:rsid w:val="0069615C"/>
    <w:rsid w:val="00696271"/>
    <w:rsid w:val="00697506"/>
    <w:rsid w:val="00697959"/>
    <w:rsid w:val="006A0856"/>
    <w:rsid w:val="006A0B4F"/>
    <w:rsid w:val="006A10B0"/>
    <w:rsid w:val="006A182B"/>
    <w:rsid w:val="006A2083"/>
    <w:rsid w:val="006A277D"/>
    <w:rsid w:val="006A296E"/>
    <w:rsid w:val="006A2E02"/>
    <w:rsid w:val="006A3B2A"/>
    <w:rsid w:val="006A4366"/>
    <w:rsid w:val="006A45EB"/>
    <w:rsid w:val="006A46AF"/>
    <w:rsid w:val="006A4826"/>
    <w:rsid w:val="006A4D22"/>
    <w:rsid w:val="006A508C"/>
    <w:rsid w:val="006A5D31"/>
    <w:rsid w:val="006A62ED"/>
    <w:rsid w:val="006A68B9"/>
    <w:rsid w:val="006A7220"/>
    <w:rsid w:val="006A72A4"/>
    <w:rsid w:val="006A77DC"/>
    <w:rsid w:val="006B0A37"/>
    <w:rsid w:val="006B0E1E"/>
    <w:rsid w:val="006B0F6D"/>
    <w:rsid w:val="006B155B"/>
    <w:rsid w:val="006B159F"/>
    <w:rsid w:val="006B1B09"/>
    <w:rsid w:val="006B2662"/>
    <w:rsid w:val="006B2B29"/>
    <w:rsid w:val="006B33B1"/>
    <w:rsid w:val="006B38BD"/>
    <w:rsid w:val="006B40D3"/>
    <w:rsid w:val="006B4AC0"/>
    <w:rsid w:val="006B5374"/>
    <w:rsid w:val="006B599B"/>
    <w:rsid w:val="006B6A22"/>
    <w:rsid w:val="006B73A8"/>
    <w:rsid w:val="006B74E9"/>
    <w:rsid w:val="006B7A05"/>
    <w:rsid w:val="006B7C44"/>
    <w:rsid w:val="006B7D0B"/>
    <w:rsid w:val="006C0454"/>
    <w:rsid w:val="006C0487"/>
    <w:rsid w:val="006C07EB"/>
    <w:rsid w:val="006C0930"/>
    <w:rsid w:val="006C10E6"/>
    <w:rsid w:val="006C12DE"/>
    <w:rsid w:val="006C1B2C"/>
    <w:rsid w:val="006C1FB7"/>
    <w:rsid w:val="006C2177"/>
    <w:rsid w:val="006C26CC"/>
    <w:rsid w:val="006C2951"/>
    <w:rsid w:val="006C3784"/>
    <w:rsid w:val="006C3C2A"/>
    <w:rsid w:val="006C3E94"/>
    <w:rsid w:val="006C4BDE"/>
    <w:rsid w:val="006C4DB5"/>
    <w:rsid w:val="006C55AF"/>
    <w:rsid w:val="006C7095"/>
    <w:rsid w:val="006C735E"/>
    <w:rsid w:val="006C7C2C"/>
    <w:rsid w:val="006C7E29"/>
    <w:rsid w:val="006D04A1"/>
    <w:rsid w:val="006D105B"/>
    <w:rsid w:val="006D1584"/>
    <w:rsid w:val="006D18B7"/>
    <w:rsid w:val="006D1C64"/>
    <w:rsid w:val="006D1E31"/>
    <w:rsid w:val="006D1F58"/>
    <w:rsid w:val="006D3DCC"/>
    <w:rsid w:val="006D3F24"/>
    <w:rsid w:val="006D4F46"/>
    <w:rsid w:val="006D4FF4"/>
    <w:rsid w:val="006D5129"/>
    <w:rsid w:val="006D563F"/>
    <w:rsid w:val="006D5745"/>
    <w:rsid w:val="006D58E1"/>
    <w:rsid w:val="006D6641"/>
    <w:rsid w:val="006D6C07"/>
    <w:rsid w:val="006D6CA6"/>
    <w:rsid w:val="006D6E87"/>
    <w:rsid w:val="006D70AB"/>
    <w:rsid w:val="006D7C91"/>
    <w:rsid w:val="006E01DD"/>
    <w:rsid w:val="006E04B6"/>
    <w:rsid w:val="006E08AC"/>
    <w:rsid w:val="006E0F33"/>
    <w:rsid w:val="006E1A63"/>
    <w:rsid w:val="006E2CE8"/>
    <w:rsid w:val="006E3367"/>
    <w:rsid w:val="006E344A"/>
    <w:rsid w:val="006E3DE8"/>
    <w:rsid w:val="006E4919"/>
    <w:rsid w:val="006E50FD"/>
    <w:rsid w:val="006E5730"/>
    <w:rsid w:val="006E6B1B"/>
    <w:rsid w:val="006E709C"/>
    <w:rsid w:val="006E7371"/>
    <w:rsid w:val="006F0765"/>
    <w:rsid w:val="006F10B6"/>
    <w:rsid w:val="006F11C7"/>
    <w:rsid w:val="006F1C7C"/>
    <w:rsid w:val="006F2249"/>
    <w:rsid w:val="006F2655"/>
    <w:rsid w:val="006F2E3F"/>
    <w:rsid w:val="006F31D3"/>
    <w:rsid w:val="006F40A6"/>
    <w:rsid w:val="006F441B"/>
    <w:rsid w:val="006F49D2"/>
    <w:rsid w:val="006F4E68"/>
    <w:rsid w:val="006F4EE3"/>
    <w:rsid w:val="006F507A"/>
    <w:rsid w:val="006F540E"/>
    <w:rsid w:val="006F5DF4"/>
    <w:rsid w:val="006F5EBE"/>
    <w:rsid w:val="006F5EFF"/>
    <w:rsid w:val="006F671E"/>
    <w:rsid w:val="006F6A9E"/>
    <w:rsid w:val="006F6BC0"/>
    <w:rsid w:val="006F6F7B"/>
    <w:rsid w:val="006F768B"/>
    <w:rsid w:val="006F774C"/>
    <w:rsid w:val="006F776A"/>
    <w:rsid w:val="006F7ACA"/>
    <w:rsid w:val="006F7DE1"/>
    <w:rsid w:val="007005B5"/>
    <w:rsid w:val="00700634"/>
    <w:rsid w:val="00700C51"/>
    <w:rsid w:val="0070101C"/>
    <w:rsid w:val="007013DA"/>
    <w:rsid w:val="0070229A"/>
    <w:rsid w:val="00702306"/>
    <w:rsid w:val="007027B9"/>
    <w:rsid w:val="007033C9"/>
    <w:rsid w:val="00703449"/>
    <w:rsid w:val="007034D4"/>
    <w:rsid w:val="00703B2E"/>
    <w:rsid w:val="007043CF"/>
    <w:rsid w:val="00704D21"/>
    <w:rsid w:val="0070592C"/>
    <w:rsid w:val="00705BA0"/>
    <w:rsid w:val="00705CCE"/>
    <w:rsid w:val="00705D6D"/>
    <w:rsid w:val="00706257"/>
    <w:rsid w:val="007065FF"/>
    <w:rsid w:val="007067CC"/>
    <w:rsid w:val="00706A24"/>
    <w:rsid w:val="00706DEC"/>
    <w:rsid w:val="00707215"/>
    <w:rsid w:val="00707664"/>
    <w:rsid w:val="00710CB2"/>
    <w:rsid w:val="00712373"/>
    <w:rsid w:val="0071343A"/>
    <w:rsid w:val="0071344C"/>
    <w:rsid w:val="007134A7"/>
    <w:rsid w:val="007134D3"/>
    <w:rsid w:val="00713F91"/>
    <w:rsid w:val="007140F0"/>
    <w:rsid w:val="007143DB"/>
    <w:rsid w:val="0071451D"/>
    <w:rsid w:val="007149E6"/>
    <w:rsid w:val="00715515"/>
    <w:rsid w:val="007158CF"/>
    <w:rsid w:val="00715AB3"/>
    <w:rsid w:val="007160C7"/>
    <w:rsid w:val="0071610C"/>
    <w:rsid w:val="00716E94"/>
    <w:rsid w:val="00717145"/>
    <w:rsid w:val="007176BD"/>
    <w:rsid w:val="007201A9"/>
    <w:rsid w:val="0072040D"/>
    <w:rsid w:val="00720DE6"/>
    <w:rsid w:val="00721828"/>
    <w:rsid w:val="00721A54"/>
    <w:rsid w:val="00722D59"/>
    <w:rsid w:val="00722F6B"/>
    <w:rsid w:val="0072300E"/>
    <w:rsid w:val="00723D67"/>
    <w:rsid w:val="00723EA6"/>
    <w:rsid w:val="00723F80"/>
    <w:rsid w:val="00724789"/>
    <w:rsid w:val="007248AD"/>
    <w:rsid w:val="00724C6C"/>
    <w:rsid w:val="00724FF4"/>
    <w:rsid w:val="0072565B"/>
    <w:rsid w:val="00725ADD"/>
    <w:rsid w:val="00726123"/>
    <w:rsid w:val="007267C4"/>
    <w:rsid w:val="0072765A"/>
    <w:rsid w:val="00727B16"/>
    <w:rsid w:val="00727CC0"/>
    <w:rsid w:val="00727F4C"/>
    <w:rsid w:val="00727FC6"/>
    <w:rsid w:val="00731038"/>
    <w:rsid w:val="00731818"/>
    <w:rsid w:val="0073226E"/>
    <w:rsid w:val="007339ED"/>
    <w:rsid w:val="00734760"/>
    <w:rsid w:val="00734D1A"/>
    <w:rsid w:val="00736E20"/>
    <w:rsid w:val="007373FE"/>
    <w:rsid w:val="0073777C"/>
    <w:rsid w:val="00737954"/>
    <w:rsid w:val="00737A00"/>
    <w:rsid w:val="00737CA2"/>
    <w:rsid w:val="00740258"/>
    <w:rsid w:val="007404CE"/>
    <w:rsid w:val="0074077F"/>
    <w:rsid w:val="00741C78"/>
    <w:rsid w:val="007421D0"/>
    <w:rsid w:val="007433D4"/>
    <w:rsid w:val="0074354A"/>
    <w:rsid w:val="00743832"/>
    <w:rsid w:val="00743AF7"/>
    <w:rsid w:val="00744112"/>
    <w:rsid w:val="00744517"/>
    <w:rsid w:val="00744C01"/>
    <w:rsid w:val="007459DA"/>
    <w:rsid w:val="00745C0A"/>
    <w:rsid w:val="00747CA2"/>
    <w:rsid w:val="00750BA4"/>
    <w:rsid w:val="0075265C"/>
    <w:rsid w:val="007526B8"/>
    <w:rsid w:val="007526C8"/>
    <w:rsid w:val="00753AA4"/>
    <w:rsid w:val="00753D6F"/>
    <w:rsid w:val="00754185"/>
    <w:rsid w:val="0075505C"/>
    <w:rsid w:val="00755167"/>
    <w:rsid w:val="00755CB7"/>
    <w:rsid w:val="00756687"/>
    <w:rsid w:val="0075785A"/>
    <w:rsid w:val="00757A30"/>
    <w:rsid w:val="00757F25"/>
    <w:rsid w:val="0076038D"/>
    <w:rsid w:val="0076044A"/>
    <w:rsid w:val="007604C2"/>
    <w:rsid w:val="0076065B"/>
    <w:rsid w:val="00760864"/>
    <w:rsid w:val="0076175C"/>
    <w:rsid w:val="00762260"/>
    <w:rsid w:val="007625D0"/>
    <w:rsid w:val="00762DE8"/>
    <w:rsid w:val="007637F0"/>
    <w:rsid w:val="0076454E"/>
    <w:rsid w:val="007645F7"/>
    <w:rsid w:val="0076467F"/>
    <w:rsid w:val="00765394"/>
    <w:rsid w:val="007656A9"/>
    <w:rsid w:val="00765985"/>
    <w:rsid w:val="00765D76"/>
    <w:rsid w:val="0076677C"/>
    <w:rsid w:val="00766C78"/>
    <w:rsid w:val="00767B41"/>
    <w:rsid w:val="007704AA"/>
    <w:rsid w:val="00770537"/>
    <w:rsid w:val="00770ADC"/>
    <w:rsid w:val="00771337"/>
    <w:rsid w:val="00771DC6"/>
    <w:rsid w:val="007734C0"/>
    <w:rsid w:val="00773DCE"/>
    <w:rsid w:val="00773E43"/>
    <w:rsid w:val="00774F41"/>
    <w:rsid w:val="007750A6"/>
    <w:rsid w:val="007756ED"/>
    <w:rsid w:val="007756F6"/>
    <w:rsid w:val="00775BEC"/>
    <w:rsid w:val="0077604F"/>
    <w:rsid w:val="00776B64"/>
    <w:rsid w:val="00776BCA"/>
    <w:rsid w:val="0077717A"/>
    <w:rsid w:val="00777225"/>
    <w:rsid w:val="00777D98"/>
    <w:rsid w:val="00777DED"/>
    <w:rsid w:val="00777E5E"/>
    <w:rsid w:val="007803AA"/>
    <w:rsid w:val="00780944"/>
    <w:rsid w:val="00780963"/>
    <w:rsid w:val="00780FBB"/>
    <w:rsid w:val="0078126D"/>
    <w:rsid w:val="00781D4F"/>
    <w:rsid w:val="00782CE5"/>
    <w:rsid w:val="00783114"/>
    <w:rsid w:val="00784019"/>
    <w:rsid w:val="0078461F"/>
    <w:rsid w:val="007847F7"/>
    <w:rsid w:val="007849B8"/>
    <w:rsid w:val="00784C83"/>
    <w:rsid w:val="00784C91"/>
    <w:rsid w:val="00785BB8"/>
    <w:rsid w:val="00785FD1"/>
    <w:rsid w:val="0078625A"/>
    <w:rsid w:val="00786948"/>
    <w:rsid w:val="00786ACD"/>
    <w:rsid w:val="00786D3D"/>
    <w:rsid w:val="00786E45"/>
    <w:rsid w:val="007870C8"/>
    <w:rsid w:val="00787C43"/>
    <w:rsid w:val="00787FDE"/>
    <w:rsid w:val="00790FA1"/>
    <w:rsid w:val="00791571"/>
    <w:rsid w:val="00791804"/>
    <w:rsid w:val="00791A07"/>
    <w:rsid w:val="007927B8"/>
    <w:rsid w:val="00792A26"/>
    <w:rsid w:val="00792EC5"/>
    <w:rsid w:val="00794D59"/>
    <w:rsid w:val="0079525F"/>
    <w:rsid w:val="007956B9"/>
    <w:rsid w:val="00795D8F"/>
    <w:rsid w:val="00795E3D"/>
    <w:rsid w:val="00796E18"/>
    <w:rsid w:val="00797353"/>
    <w:rsid w:val="0079756F"/>
    <w:rsid w:val="0079770E"/>
    <w:rsid w:val="00797C93"/>
    <w:rsid w:val="007A0543"/>
    <w:rsid w:val="007A10DE"/>
    <w:rsid w:val="007A14E7"/>
    <w:rsid w:val="007A1FA4"/>
    <w:rsid w:val="007A2B41"/>
    <w:rsid w:val="007A32CD"/>
    <w:rsid w:val="007A33B4"/>
    <w:rsid w:val="007A38BE"/>
    <w:rsid w:val="007A3EF4"/>
    <w:rsid w:val="007A4019"/>
    <w:rsid w:val="007A4298"/>
    <w:rsid w:val="007A4653"/>
    <w:rsid w:val="007A4A58"/>
    <w:rsid w:val="007A4E43"/>
    <w:rsid w:val="007A5058"/>
    <w:rsid w:val="007A511E"/>
    <w:rsid w:val="007A5D07"/>
    <w:rsid w:val="007A5F58"/>
    <w:rsid w:val="007A67EF"/>
    <w:rsid w:val="007A703F"/>
    <w:rsid w:val="007A763E"/>
    <w:rsid w:val="007A7DC9"/>
    <w:rsid w:val="007B1AF7"/>
    <w:rsid w:val="007B1DC0"/>
    <w:rsid w:val="007B2736"/>
    <w:rsid w:val="007B33FC"/>
    <w:rsid w:val="007B4015"/>
    <w:rsid w:val="007B47F8"/>
    <w:rsid w:val="007B4D7B"/>
    <w:rsid w:val="007B5658"/>
    <w:rsid w:val="007B64FD"/>
    <w:rsid w:val="007C094F"/>
    <w:rsid w:val="007C1AA8"/>
    <w:rsid w:val="007C1DA7"/>
    <w:rsid w:val="007C2FB2"/>
    <w:rsid w:val="007C344B"/>
    <w:rsid w:val="007C349C"/>
    <w:rsid w:val="007C3EDC"/>
    <w:rsid w:val="007C4311"/>
    <w:rsid w:val="007C51EB"/>
    <w:rsid w:val="007C5E35"/>
    <w:rsid w:val="007C5F0A"/>
    <w:rsid w:val="007C6AD1"/>
    <w:rsid w:val="007C76BA"/>
    <w:rsid w:val="007C790E"/>
    <w:rsid w:val="007D0428"/>
    <w:rsid w:val="007D0F1B"/>
    <w:rsid w:val="007D1DB9"/>
    <w:rsid w:val="007D2131"/>
    <w:rsid w:val="007D2344"/>
    <w:rsid w:val="007D251B"/>
    <w:rsid w:val="007D28E1"/>
    <w:rsid w:val="007D29C9"/>
    <w:rsid w:val="007D2BE3"/>
    <w:rsid w:val="007D408A"/>
    <w:rsid w:val="007D4152"/>
    <w:rsid w:val="007D496E"/>
    <w:rsid w:val="007D5316"/>
    <w:rsid w:val="007D5DE8"/>
    <w:rsid w:val="007D6195"/>
    <w:rsid w:val="007D7102"/>
    <w:rsid w:val="007D7432"/>
    <w:rsid w:val="007D7433"/>
    <w:rsid w:val="007E087D"/>
    <w:rsid w:val="007E1578"/>
    <w:rsid w:val="007E176E"/>
    <w:rsid w:val="007E1BE0"/>
    <w:rsid w:val="007E2974"/>
    <w:rsid w:val="007E30B8"/>
    <w:rsid w:val="007E48B2"/>
    <w:rsid w:val="007E543D"/>
    <w:rsid w:val="007E595E"/>
    <w:rsid w:val="007E6322"/>
    <w:rsid w:val="007E771C"/>
    <w:rsid w:val="007E79E1"/>
    <w:rsid w:val="007E79FB"/>
    <w:rsid w:val="007F1D21"/>
    <w:rsid w:val="007F27AC"/>
    <w:rsid w:val="007F2F9A"/>
    <w:rsid w:val="007F5E7D"/>
    <w:rsid w:val="007F66B0"/>
    <w:rsid w:val="007F676B"/>
    <w:rsid w:val="007F6F90"/>
    <w:rsid w:val="007F71A0"/>
    <w:rsid w:val="007F71BE"/>
    <w:rsid w:val="007F7BF4"/>
    <w:rsid w:val="00801C5F"/>
    <w:rsid w:val="008023E8"/>
    <w:rsid w:val="00802548"/>
    <w:rsid w:val="00802840"/>
    <w:rsid w:val="00803C49"/>
    <w:rsid w:val="00804927"/>
    <w:rsid w:val="008052C0"/>
    <w:rsid w:val="008056B1"/>
    <w:rsid w:val="00805F41"/>
    <w:rsid w:val="00805F60"/>
    <w:rsid w:val="0080692C"/>
    <w:rsid w:val="00807B09"/>
    <w:rsid w:val="00807CEB"/>
    <w:rsid w:val="008101F6"/>
    <w:rsid w:val="008109CC"/>
    <w:rsid w:val="008116EC"/>
    <w:rsid w:val="00811C96"/>
    <w:rsid w:val="00811D81"/>
    <w:rsid w:val="008120EF"/>
    <w:rsid w:val="008124CE"/>
    <w:rsid w:val="00812B18"/>
    <w:rsid w:val="00812C2E"/>
    <w:rsid w:val="00812F42"/>
    <w:rsid w:val="008138D4"/>
    <w:rsid w:val="00814194"/>
    <w:rsid w:val="008141BD"/>
    <w:rsid w:val="0081425B"/>
    <w:rsid w:val="008143F1"/>
    <w:rsid w:val="008144EB"/>
    <w:rsid w:val="00814994"/>
    <w:rsid w:val="00815500"/>
    <w:rsid w:val="00815907"/>
    <w:rsid w:val="0081592A"/>
    <w:rsid w:val="008164C5"/>
    <w:rsid w:val="00816701"/>
    <w:rsid w:val="00816714"/>
    <w:rsid w:val="0081688E"/>
    <w:rsid w:val="00816D12"/>
    <w:rsid w:val="00817193"/>
    <w:rsid w:val="00817858"/>
    <w:rsid w:val="00820798"/>
    <w:rsid w:val="00820B75"/>
    <w:rsid w:val="0082181E"/>
    <w:rsid w:val="008222AF"/>
    <w:rsid w:val="00822364"/>
    <w:rsid w:val="008223CD"/>
    <w:rsid w:val="00822911"/>
    <w:rsid w:val="00822AEF"/>
    <w:rsid w:val="00822DCC"/>
    <w:rsid w:val="00823436"/>
    <w:rsid w:val="0082365C"/>
    <w:rsid w:val="00823AE8"/>
    <w:rsid w:val="00824066"/>
    <w:rsid w:val="008245A1"/>
    <w:rsid w:val="00825618"/>
    <w:rsid w:val="0082575D"/>
    <w:rsid w:val="0082662F"/>
    <w:rsid w:val="00827084"/>
    <w:rsid w:val="0082709E"/>
    <w:rsid w:val="00827683"/>
    <w:rsid w:val="0082780E"/>
    <w:rsid w:val="00827DFE"/>
    <w:rsid w:val="00827FFC"/>
    <w:rsid w:val="0083015C"/>
    <w:rsid w:val="00830610"/>
    <w:rsid w:val="008311C6"/>
    <w:rsid w:val="0083122E"/>
    <w:rsid w:val="008312B3"/>
    <w:rsid w:val="00831554"/>
    <w:rsid w:val="00831690"/>
    <w:rsid w:val="008318BE"/>
    <w:rsid w:val="00831D4E"/>
    <w:rsid w:val="00832C2D"/>
    <w:rsid w:val="008331EA"/>
    <w:rsid w:val="00833B60"/>
    <w:rsid w:val="00833D59"/>
    <w:rsid w:val="00833DDA"/>
    <w:rsid w:val="008340E0"/>
    <w:rsid w:val="008345FD"/>
    <w:rsid w:val="00834E71"/>
    <w:rsid w:val="0083538E"/>
    <w:rsid w:val="00835752"/>
    <w:rsid w:val="00835B6C"/>
    <w:rsid w:val="00835E1A"/>
    <w:rsid w:val="00836AB4"/>
    <w:rsid w:val="00837398"/>
    <w:rsid w:val="00837C57"/>
    <w:rsid w:val="008401C8"/>
    <w:rsid w:val="0084069B"/>
    <w:rsid w:val="00840747"/>
    <w:rsid w:val="00840815"/>
    <w:rsid w:val="008409C4"/>
    <w:rsid w:val="00841772"/>
    <w:rsid w:val="008417E8"/>
    <w:rsid w:val="008417FE"/>
    <w:rsid w:val="008425A4"/>
    <w:rsid w:val="00842E8E"/>
    <w:rsid w:val="0084314D"/>
    <w:rsid w:val="00843783"/>
    <w:rsid w:val="00843C20"/>
    <w:rsid w:val="008446BE"/>
    <w:rsid w:val="008449C9"/>
    <w:rsid w:val="00844A3D"/>
    <w:rsid w:val="008474CE"/>
    <w:rsid w:val="008479E9"/>
    <w:rsid w:val="00850111"/>
    <w:rsid w:val="008501BD"/>
    <w:rsid w:val="008505B9"/>
    <w:rsid w:val="00850B18"/>
    <w:rsid w:val="0085117D"/>
    <w:rsid w:val="008511ED"/>
    <w:rsid w:val="0085171D"/>
    <w:rsid w:val="00851A27"/>
    <w:rsid w:val="00851D2F"/>
    <w:rsid w:val="00851DE7"/>
    <w:rsid w:val="008520FB"/>
    <w:rsid w:val="00852363"/>
    <w:rsid w:val="00852424"/>
    <w:rsid w:val="00852B0A"/>
    <w:rsid w:val="00852EF0"/>
    <w:rsid w:val="008533C7"/>
    <w:rsid w:val="00853CA5"/>
    <w:rsid w:val="00853CC0"/>
    <w:rsid w:val="00853FAD"/>
    <w:rsid w:val="00854171"/>
    <w:rsid w:val="0085418E"/>
    <w:rsid w:val="00854600"/>
    <w:rsid w:val="0085535E"/>
    <w:rsid w:val="00855F42"/>
    <w:rsid w:val="00856415"/>
    <w:rsid w:val="00857D40"/>
    <w:rsid w:val="008603D6"/>
    <w:rsid w:val="0086056F"/>
    <w:rsid w:val="00860D94"/>
    <w:rsid w:val="00861334"/>
    <w:rsid w:val="00861903"/>
    <w:rsid w:val="008619D3"/>
    <w:rsid w:val="00861A31"/>
    <w:rsid w:val="00862340"/>
    <w:rsid w:val="00862D61"/>
    <w:rsid w:val="00863795"/>
    <w:rsid w:val="00863976"/>
    <w:rsid w:val="00864224"/>
    <w:rsid w:val="00864903"/>
    <w:rsid w:val="00864953"/>
    <w:rsid w:val="00864ACF"/>
    <w:rsid w:val="00865254"/>
    <w:rsid w:val="008656CE"/>
    <w:rsid w:val="0086599F"/>
    <w:rsid w:val="00865D99"/>
    <w:rsid w:val="00866446"/>
    <w:rsid w:val="008669D8"/>
    <w:rsid w:val="00866E5B"/>
    <w:rsid w:val="00866F0B"/>
    <w:rsid w:val="008670AA"/>
    <w:rsid w:val="00867545"/>
    <w:rsid w:val="008677F7"/>
    <w:rsid w:val="00867B9D"/>
    <w:rsid w:val="00867CC1"/>
    <w:rsid w:val="00867EAA"/>
    <w:rsid w:val="00871597"/>
    <w:rsid w:val="00871B8B"/>
    <w:rsid w:val="00872754"/>
    <w:rsid w:val="0087278A"/>
    <w:rsid w:val="00872B2C"/>
    <w:rsid w:val="00872C3D"/>
    <w:rsid w:val="00872E98"/>
    <w:rsid w:val="008735B7"/>
    <w:rsid w:val="008735CC"/>
    <w:rsid w:val="008737A3"/>
    <w:rsid w:val="00874824"/>
    <w:rsid w:val="00874F79"/>
    <w:rsid w:val="008750D2"/>
    <w:rsid w:val="00875AE6"/>
    <w:rsid w:val="008761A7"/>
    <w:rsid w:val="008762BD"/>
    <w:rsid w:val="008764A0"/>
    <w:rsid w:val="008769C8"/>
    <w:rsid w:val="00876CD8"/>
    <w:rsid w:val="008774CC"/>
    <w:rsid w:val="00877848"/>
    <w:rsid w:val="00877CF4"/>
    <w:rsid w:val="00877DEC"/>
    <w:rsid w:val="00880B14"/>
    <w:rsid w:val="00880DE6"/>
    <w:rsid w:val="0088127B"/>
    <w:rsid w:val="0088192C"/>
    <w:rsid w:val="00882743"/>
    <w:rsid w:val="00882E8F"/>
    <w:rsid w:val="0088359A"/>
    <w:rsid w:val="0088379B"/>
    <w:rsid w:val="00883B7D"/>
    <w:rsid w:val="00884A6A"/>
    <w:rsid w:val="00884C7E"/>
    <w:rsid w:val="00884E1A"/>
    <w:rsid w:val="00884E3A"/>
    <w:rsid w:val="00884FAA"/>
    <w:rsid w:val="008852EC"/>
    <w:rsid w:val="0088544B"/>
    <w:rsid w:val="008857E7"/>
    <w:rsid w:val="008857F5"/>
    <w:rsid w:val="00885F5D"/>
    <w:rsid w:val="00886360"/>
    <w:rsid w:val="0088641E"/>
    <w:rsid w:val="008875C4"/>
    <w:rsid w:val="00887885"/>
    <w:rsid w:val="00887BCF"/>
    <w:rsid w:val="00890AA2"/>
    <w:rsid w:val="00890B52"/>
    <w:rsid w:val="008910F3"/>
    <w:rsid w:val="00891711"/>
    <w:rsid w:val="00891895"/>
    <w:rsid w:val="00892816"/>
    <w:rsid w:val="00893740"/>
    <w:rsid w:val="00894A2F"/>
    <w:rsid w:val="00894ABE"/>
    <w:rsid w:val="008958F4"/>
    <w:rsid w:val="00895E49"/>
    <w:rsid w:val="00896376"/>
    <w:rsid w:val="00896862"/>
    <w:rsid w:val="00896A8F"/>
    <w:rsid w:val="00897302"/>
    <w:rsid w:val="0089730A"/>
    <w:rsid w:val="008975F8"/>
    <w:rsid w:val="00897A3C"/>
    <w:rsid w:val="008A0229"/>
    <w:rsid w:val="008A0579"/>
    <w:rsid w:val="008A11FA"/>
    <w:rsid w:val="008A1E9F"/>
    <w:rsid w:val="008A21FA"/>
    <w:rsid w:val="008A268A"/>
    <w:rsid w:val="008A2EC6"/>
    <w:rsid w:val="008A3A53"/>
    <w:rsid w:val="008A3A99"/>
    <w:rsid w:val="008A3C50"/>
    <w:rsid w:val="008A3F66"/>
    <w:rsid w:val="008A48FE"/>
    <w:rsid w:val="008A4EAE"/>
    <w:rsid w:val="008A56A3"/>
    <w:rsid w:val="008A571A"/>
    <w:rsid w:val="008A6497"/>
    <w:rsid w:val="008A6F5F"/>
    <w:rsid w:val="008A7494"/>
    <w:rsid w:val="008B0CEA"/>
    <w:rsid w:val="008B134A"/>
    <w:rsid w:val="008B18E3"/>
    <w:rsid w:val="008B201B"/>
    <w:rsid w:val="008B2741"/>
    <w:rsid w:val="008B2A10"/>
    <w:rsid w:val="008B2CAD"/>
    <w:rsid w:val="008B410D"/>
    <w:rsid w:val="008B4B34"/>
    <w:rsid w:val="008B4E6F"/>
    <w:rsid w:val="008B69A4"/>
    <w:rsid w:val="008B6A90"/>
    <w:rsid w:val="008B73C6"/>
    <w:rsid w:val="008B7484"/>
    <w:rsid w:val="008B78F7"/>
    <w:rsid w:val="008B7A6A"/>
    <w:rsid w:val="008C0211"/>
    <w:rsid w:val="008C026F"/>
    <w:rsid w:val="008C04FB"/>
    <w:rsid w:val="008C065A"/>
    <w:rsid w:val="008C071E"/>
    <w:rsid w:val="008C122E"/>
    <w:rsid w:val="008C1DCB"/>
    <w:rsid w:val="008C213B"/>
    <w:rsid w:val="008C21D0"/>
    <w:rsid w:val="008C238A"/>
    <w:rsid w:val="008C27D3"/>
    <w:rsid w:val="008C2AF7"/>
    <w:rsid w:val="008C2F44"/>
    <w:rsid w:val="008C33D1"/>
    <w:rsid w:val="008C38E1"/>
    <w:rsid w:val="008C3B34"/>
    <w:rsid w:val="008C47EF"/>
    <w:rsid w:val="008C4AFD"/>
    <w:rsid w:val="008C647B"/>
    <w:rsid w:val="008C662E"/>
    <w:rsid w:val="008C6A34"/>
    <w:rsid w:val="008C6DED"/>
    <w:rsid w:val="008C6F4C"/>
    <w:rsid w:val="008C7165"/>
    <w:rsid w:val="008C727B"/>
    <w:rsid w:val="008C7BF0"/>
    <w:rsid w:val="008D04A5"/>
    <w:rsid w:val="008D05B2"/>
    <w:rsid w:val="008D0A8B"/>
    <w:rsid w:val="008D0D47"/>
    <w:rsid w:val="008D1121"/>
    <w:rsid w:val="008D160B"/>
    <w:rsid w:val="008D1785"/>
    <w:rsid w:val="008D1FFB"/>
    <w:rsid w:val="008D225D"/>
    <w:rsid w:val="008D2957"/>
    <w:rsid w:val="008D2C95"/>
    <w:rsid w:val="008D331D"/>
    <w:rsid w:val="008D4462"/>
    <w:rsid w:val="008D4784"/>
    <w:rsid w:val="008D4886"/>
    <w:rsid w:val="008D4D5E"/>
    <w:rsid w:val="008D56E6"/>
    <w:rsid w:val="008D6234"/>
    <w:rsid w:val="008D6C8F"/>
    <w:rsid w:val="008D7457"/>
    <w:rsid w:val="008D7672"/>
    <w:rsid w:val="008D7A1E"/>
    <w:rsid w:val="008D7E20"/>
    <w:rsid w:val="008E04AC"/>
    <w:rsid w:val="008E0A73"/>
    <w:rsid w:val="008E0E6B"/>
    <w:rsid w:val="008E1045"/>
    <w:rsid w:val="008E16FC"/>
    <w:rsid w:val="008E1E86"/>
    <w:rsid w:val="008E208B"/>
    <w:rsid w:val="008E244C"/>
    <w:rsid w:val="008E28BB"/>
    <w:rsid w:val="008E2909"/>
    <w:rsid w:val="008E2CCA"/>
    <w:rsid w:val="008E39A8"/>
    <w:rsid w:val="008E3F35"/>
    <w:rsid w:val="008E4F14"/>
    <w:rsid w:val="008E5916"/>
    <w:rsid w:val="008E5B15"/>
    <w:rsid w:val="008E5C29"/>
    <w:rsid w:val="008E67D7"/>
    <w:rsid w:val="008E67E8"/>
    <w:rsid w:val="008F139B"/>
    <w:rsid w:val="008F19D6"/>
    <w:rsid w:val="008F1D74"/>
    <w:rsid w:val="008F252D"/>
    <w:rsid w:val="008F2BC4"/>
    <w:rsid w:val="008F2E37"/>
    <w:rsid w:val="008F2E79"/>
    <w:rsid w:val="008F31FE"/>
    <w:rsid w:val="008F327A"/>
    <w:rsid w:val="008F3D4C"/>
    <w:rsid w:val="008F3EC3"/>
    <w:rsid w:val="008F411C"/>
    <w:rsid w:val="008F427A"/>
    <w:rsid w:val="008F48A9"/>
    <w:rsid w:val="008F4A37"/>
    <w:rsid w:val="008F4C69"/>
    <w:rsid w:val="008F4E35"/>
    <w:rsid w:val="008F5421"/>
    <w:rsid w:val="008F5562"/>
    <w:rsid w:val="008F61EA"/>
    <w:rsid w:val="008F6234"/>
    <w:rsid w:val="008F63EB"/>
    <w:rsid w:val="008F6BD7"/>
    <w:rsid w:val="008F6C2B"/>
    <w:rsid w:val="008F71DD"/>
    <w:rsid w:val="008F7D21"/>
    <w:rsid w:val="00900A31"/>
    <w:rsid w:val="00900B61"/>
    <w:rsid w:val="00901C02"/>
    <w:rsid w:val="0090215C"/>
    <w:rsid w:val="00902844"/>
    <w:rsid w:val="00902C9C"/>
    <w:rsid w:val="009051F2"/>
    <w:rsid w:val="0090571D"/>
    <w:rsid w:val="00906664"/>
    <w:rsid w:val="00906A30"/>
    <w:rsid w:val="00907266"/>
    <w:rsid w:val="0090746A"/>
    <w:rsid w:val="009075C4"/>
    <w:rsid w:val="009079E2"/>
    <w:rsid w:val="00910948"/>
    <w:rsid w:val="00910FD1"/>
    <w:rsid w:val="009112AF"/>
    <w:rsid w:val="00912084"/>
    <w:rsid w:val="00912289"/>
    <w:rsid w:val="009128C8"/>
    <w:rsid w:val="00912CAC"/>
    <w:rsid w:val="00913521"/>
    <w:rsid w:val="009135CB"/>
    <w:rsid w:val="00913A95"/>
    <w:rsid w:val="00913AD2"/>
    <w:rsid w:val="00913B19"/>
    <w:rsid w:val="009144EF"/>
    <w:rsid w:val="009147BE"/>
    <w:rsid w:val="00915523"/>
    <w:rsid w:val="0091598A"/>
    <w:rsid w:val="009167D6"/>
    <w:rsid w:val="00916A59"/>
    <w:rsid w:val="00916E07"/>
    <w:rsid w:val="00917489"/>
    <w:rsid w:val="009200D4"/>
    <w:rsid w:val="00920974"/>
    <w:rsid w:val="00921564"/>
    <w:rsid w:val="00921637"/>
    <w:rsid w:val="00922688"/>
    <w:rsid w:val="00922E4B"/>
    <w:rsid w:val="009230C8"/>
    <w:rsid w:val="00924487"/>
    <w:rsid w:val="00924807"/>
    <w:rsid w:val="00924B56"/>
    <w:rsid w:val="00924DDE"/>
    <w:rsid w:val="00924EFE"/>
    <w:rsid w:val="00924FA7"/>
    <w:rsid w:val="0092575E"/>
    <w:rsid w:val="00925935"/>
    <w:rsid w:val="00926053"/>
    <w:rsid w:val="00926A5B"/>
    <w:rsid w:val="00926C7D"/>
    <w:rsid w:val="00926ECD"/>
    <w:rsid w:val="0092740A"/>
    <w:rsid w:val="00927F0C"/>
    <w:rsid w:val="0093019D"/>
    <w:rsid w:val="00930B52"/>
    <w:rsid w:val="00930D42"/>
    <w:rsid w:val="00930F72"/>
    <w:rsid w:val="00932331"/>
    <w:rsid w:val="00932678"/>
    <w:rsid w:val="00932815"/>
    <w:rsid w:val="00933961"/>
    <w:rsid w:val="0093401C"/>
    <w:rsid w:val="00934191"/>
    <w:rsid w:val="00934EA4"/>
    <w:rsid w:val="00936020"/>
    <w:rsid w:val="00937D55"/>
    <w:rsid w:val="009400AB"/>
    <w:rsid w:val="00940978"/>
    <w:rsid w:val="00941095"/>
    <w:rsid w:val="009414B6"/>
    <w:rsid w:val="00941979"/>
    <w:rsid w:val="009419DC"/>
    <w:rsid w:val="0094283B"/>
    <w:rsid w:val="009429D5"/>
    <w:rsid w:val="00942EFC"/>
    <w:rsid w:val="00942FF8"/>
    <w:rsid w:val="00943C79"/>
    <w:rsid w:val="00943D40"/>
    <w:rsid w:val="009441BF"/>
    <w:rsid w:val="00944650"/>
    <w:rsid w:val="00944749"/>
    <w:rsid w:val="00944DDB"/>
    <w:rsid w:val="00945842"/>
    <w:rsid w:val="00945A46"/>
    <w:rsid w:val="00945D6E"/>
    <w:rsid w:val="00951643"/>
    <w:rsid w:val="009527D8"/>
    <w:rsid w:val="00952829"/>
    <w:rsid w:val="0095311D"/>
    <w:rsid w:val="00953474"/>
    <w:rsid w:val="009546AC"/>
    <w:rsid w:val="00954F17"/>
    <w:rsid w:val="0095520D"/>
    <w:rsid w:val="009553BB"/>
    <w:rsid w:val="00955567"/>
    <w:rsid w:val="0095598B"/>
    <w:rsid w:val="00955DED"/>
    <w:rsid w:val="0095615F"/>
    <w:rsid w:val="009565CE"/>
    <w:rsid w:val="00956631"/>
    <w:rsid w:val="009574F5"/>
    <w:rsid w:val="00957510"/>
    <w:rsid w:val="00957769"/>
    <w:rsid w:val="009577B4"/>
    <w:rsid w:val="00957969"/>
    <w:rsid w:val="00960152"/>
    <w:rsid w:val="00960D51"/>
    <w:rsid w:val="009611DD"/>
    <w:rsid w:val="009612DA"/>
    <w:rsid w:val="00961B45"/>
    <w:rsid w:val="0096211A"/>
    <w:rsid w:val="00962E33"/>
    <w:rsid w:val="00962FA4"/>
    <w:rsid w:val="00962FC6"/>
    <w:rsid w:val="009630ED"/>
    <w:rsid w:val="00964D5D"/>
    <w:rsid w:val="009661FB"/>
    <w:rsid w:val="00966826"/>
    <w:rsid w:val="0096692F"/>
    <w:rsid w:val="00966C0F"/>
    <w:rsid w:val="00967063"/>
    <w:rsid w:val="0097018A"/>
    <w:rsid w:val="009704B6"/>
    <w:rsid w:val="009711F6"/>
    <w:rsid w:val="00971210"/>
    <w:rsid w:val="00971DF9"/>
    <w:rsid w:val="00971F6A"/>
    <w:rsid w:val="00972757"/>
    <w:rsid w:val="00972DA9"/>
    <w:rsid w:val="00973637"/>
    <w:rsid w:val="00973728"/>
    <w:rsid w:val="009743EF"/>
    <w:rsid w:val="00975643"/>
    <w:rsid w:val="00975ED7"/>
    <w:rsid w:val="009761A1"/>
    <w:rsid w:val="009762A5"/>
    <w:rsid w:val="00977402"/>
    <w:rsid w:val="00980070"/>
    <w:rsid w:val="009805A2"/>
    <w:rsid w:val="00981102"/>
    <w:rsid w:val="0098206B"/>
    <w:rsid w:val="00982F81"/>
    <w:rsid w:val="00983627"/>
    <w:rsid w:val="00983960"/>
    <w:rsid w:val="00984F61"/>
    <w:rsid w:val="00985439"/>
    <w:rsid w:val="00985803"/>
    <w:rsid w:val="00985CFB"/>
    <w:rsid w:val="00985F75"/>
    <w:rsid w:val="00986497"/>
    <w:rsid w:val="00986533"/>
    <w:rsid w:val="009866DF"/>
    <w:rsid w:val="00986E00"/>
    <w:rsid w:val="00987BBD"/>
    <w:rsid w:val="00987F71"/>
    <w:rsid w:val="00990626"/>
    <w:rsid w:val="00990BEB"/>
    <w:rsid w:val="00990F78"/>
    <w:rsid w:val="00991E12"/>
    <w:rsid w:val="0099229F"/>
    <w:rsid w:val="0099289B"/>
    <w:rsid w:val="00992B01"/>
    <w:rsid w:val="00993395"/>
    <w:rsid w:val="00994E59"/>
    <w:rsid w:val="00994E76"/>
    <w:rsid w:val="00995AE4"/>
    <w:rsid w:val="00995E33"/>
    <w:rsid w:val="00996183"/>
    <w:rsid w:val="009962A8"/>
    <w:rsid w:val="0099646B"/>
    <w:rsid w:val="0099673E"/>
    <w:rsid w:val="009971FB"/>
    <w:rsid w:val="00997AFF"/>
    <w:rsid w:val="00997E58"/>
    <w:rsid w:val="009A1101"/>
    <w:rsid w:val="009A16C4"/>
    <w:rsid w:val="009A18FA"/>
    <w:rsid w:val="009A1A31"/>
    <w:rsid w:val="009A1C29"/>
    <w:rsid w:val="009A2386"/>
    <w:rsid w:val="009A242B"/>
    <w:rsid w:val="009A25AF"/>
    <w:rsid w:val="009A28CC"/>
    <w:rsid w:val="009A4ECF"/>
    <w:rsid w:val="009A52E6"/>
    <w:rsid w:val="009A545B"/>
    <w:rsid w:val="009A606F"/>
    <w:rsid w:val="009A64A2"/>
    <w:rsid w:val="009A72C4"/>
    <w:rsid w:val="009A7B43"/>
    <w:rsid w:val="009B022E"/>
    <w:rsid w:val="009B0657"/>
    <w:rsid w:val="009B0A5E"/>
    <w:rsid w:val="009B0A84"/>
    <w:rsid w:val="009B1782"/>
    <w:rsid w:val="009B1A11"/>
    <w:rsid w:val="009B1E78"/>
    <w:rsid w:val="009B200B"/>
    <w:rsid w:val="009B26C3"/>
    <w:rsid w:val="009B2CA7"/>
    <w:rsid w:val="009B2DC5"/>
    <w:rsid w:val="009B3AF3"/>
    <w:rsid w:val="009B3F0C"/>
    <w:rsid w:val="009B43AA"/>
    <w:rsid w:val="009B4549"/>
    <w:rsid w:val="009B4691"/>
    <w:rsid w:val="009B4FF6"/>
    <w:rsid w:val="009B5879"/>
    <w:rsid w:val="009B5B1C"/>
    <w:rsid w:val="009B5DB0"/>
    <w:rsid w:val="009B5EBD"/>
    <w:rsid w:val="009B6004"/>
    <w:rsid w:val="009B68C9"/>
    <w:rsid w:val="009B6D97"/>
    <w:rsid w:val="009B6EA4"/>
    <w:rsid w:val="009C0A25"/>
    <w:rsid w:val="009C0E0F"/>
    <w:rsid w:val="009C0E25"/>
    <w:rsid w:val="009C139A"/>
    <w:rsid w:val="009C158F"/>
    <w:rsid w:val="009C185C"/>
    <w:rsid w:val="009C2B7C"/>
    <w:rsid w:val="009C3364"/>
    <w:rsid w:val="009C33C0"/>
    <w:rsid w:val="009C3896"/>
    <w:rsid w:val="009C3DF5"/>
    <w:rsid w:val="009C3F13"/>
    <w:rsid w:val="009C3FE4"/>
    <w:rsid w:val="009C42A6"/>
    <w:rsid w:val="009C4692"/>
    <w:rsid w:val="009C4B1F"/>
    <w:rsid w:val="009C4B23"/>
    <w:rsid w:val="009C4C97"/>
    <w:rsid w:val="009C5084"/>
    <w:rsid w:val="009C572F"/>
    <w:rsid w:val="009C60A9"/>
    <w:rsid w:val="009C60E3"/>
    <w:rsid w:val="009C6332"/>
    <w:rsid w:val="009C63F1"/>
    <w:rsid w:val="009C739E"/>
    <w:rsid w:val="009C761D"/>
    <w:rsid w:val="009C7F3F"/>
    <w:rsid w:val="009D018C"/>
    <w:rsid w:val="009D0356"/>
    <w:rsid w:val="009D04B2"/>
    <w:rsid w:val="009D060B"/>
    <w:rsid w:val="009D0F36"/>
    <w:rsid w:val="009D1D09"/>
    <w:rsid w:val="009D2068"/>
    <w:rsid w:val="009D2384"/>
    <w:rsid w:val="009D3014"/>
    <w:rsid w:val="009D3045"/>
    <w:rsid w:val="009D3225"/>
    <w:rsid w:val="009D33C7"/>
    <w:rsid w:val="009D4498"/>
    <w:rsid w:val="009D4536"/>
    <w:rsid w:val="009D46B1"/>
    <w:rsid w:val="009D5536"/>
    <w:rsid w:val="009D7214"/>
    <w:rsid w:val="009D73BB"/>
    <w:rsid w:val="009D74C6"/>
    <w:rsid w:val="009D74D7"/>
    <w:rsid w:val="009D7AB4"/>
    <w:rsid w:val="009E0079"/>
    <w:rsid w:val="009E1A7C"/>
    <w:rsid w:val="009E35D6"/>
    <w:rsid w:val="009E3748"/>
    <w:rsid w:val="009E3E9E"/>
    <w:rsid w:val="009E4907"/>
    <w:rsid w:val="009E4C1C"/>
    <w:rsid w:val="009E5157"/>
    <w:rsid w:val="009E67FC"/>
    <w:rsid w:val="009E7645"/>
    <w:rsid w:val="009E7667"/>
    <w:rsid w:val="009E7F8F"/>
    <w:rsid w:val="009F0296"/>
    <w:rsid w:val="009F03C3"/>
    <w:rsid w:val="009F06AF"/>
    <w:rsid w:val="009F0B09"/>
    <w:rsid w:val="009F0E46"/>
    <w:rsid w:val="009F0F67"/>
    <w:rsid w:val="009F137C"/>
    <w:rsid w:val="009F1A90"/>
    <w:rsid w:val="009F272A"/>
    <w:rsid w:val="009F2F49"/>
    <w:rsid w:val="009F2F84"/>
    <w:rsid w:val="009F3E07"/>
    <w:rsid w:val="009F53F7"/>
    <w:rsid w:val="009F6DC3"/>
    <w:rsid w:val="009F70CA"/>
    <w:rsid w:val="009F72D8"/>
    <w:rsid w:val="009F7710"/>
    <w:rsid w:val="00A0038B"/>
    <w:rsid w:val="00A01293"/>
    <w:rsid w:val="00A014C7"/>
    <w:rsid w:val="00A01AD3"/>
    <w:rsid w:val="00A0200E"/>
    <w:rsid w:val="00A02854"/>
    <w:rsid w:val="00A02F08"/>
    <w:rsid w:val="00A0315C"/>
    <w:rsid w:val="00A03857"/>
    <w:rsid w:val="00A03E79"/>
    <w:rsid w:val="00A04D86"/>
    <w:rsid w:val="00A064EC"/>
    <w:rsid w:val="00A06747"/>
    <w:rsid w:val="00A06836"/>
    <w:rsid w:val="00A06D2B"/>
    <w:rsid w:val="00A071EF"/>
    <w:rsid w:val="00A07565"/>
    <w:rsid w:val="00A07629"/>
    <w:rsid w:val="00A078FE"/>
    <w:rsid w:val="00A07D15"/>
    <w:rsid w:val="00A10EFB"/>
    <w:rsid w:val="00A11CBD"/>
    <w:rsid w:val="00A128C4"/>
    <w:rsid w:val="00A12A16"/>
    <w:rsid w:val="00A1331B"/>
    <w:rsid w:val="00A133FA"/>
    <w:rsid w:val="00A13B1B"/>
    <w:rsid w:val="00A13E29"/>
    <w:rsid w:val="00A1482B"/>
    <w:rsid w:val="00A15DC3"/>
    <w:rsid w:val="00A16025"/>
    <w:rsid w:val="00A16CC0"/>
    <w:rsid w:val="00A17A9E"/>
    <w:rsid w:val="00A17F17"/>
    <w:rsid w:val="00A202BE"/>
    <w:rsid w:val="00A21057"/>
    <w:rsid w:val="00A21AB0"/>
    <w:rsid w:val="00A21B3F"/>
    <w:rsid w:val="00A220C1"/>
    <w:rsid w:val="00A22925"/>
    <w:rsid w:val="00A230F6"/>
    <w:rsid w:val="00A23182"/>
    <w:rsid w:val="00A23F60"/>
    <w:rsid w:val="00A24D06"/>
    <w:rsid w:val="00A24F1A"/>
    <w:rsid w:val="00A252AE"/>
    <w:rsid w:val="00A25698"/>
    <w:rsid w:val="00A25FBA"/>
    <w:rsid w:val="00A26281"/>
    <w:rsid w:val="00A26381"/>
    <w:rsid w:val="00A2727A"/>
    <w:rsid w:val="00A273FC"/>
    <w:rsid w:val="00A27BBD"/>
    <w:rsid w:val="00A30117"/>
    <w:rsid w:val="00A301AE"/>
    <w:rsid w:val="00A307AC"/>
    <w:rsid w:val="00A31031"/>
    <w:rsid w:val="00A31BD5"/>
    <w:rsid w:val="00A3250A"/>
    <w:rsid w:val="00A334B5"/>
    <w:rsid w:val="00A339F1"/>
    <w:rsid w:val="00A33DA7"/>
    <w:rsid w:val="00A350BD"/>
    <w:rsid w:val="00A351C4"/>
    <w:rsid w:val="00A35572"/>
    <w:rsid w:val="00A356B3"/>
    <w:rsid w:val="00A358F6"/>
    <w:rsid w:val="00A35C0B"/>
    <w:rsid w:val="00A36129"/>
    <w:rsid w:val="00A36B8B"/>
    <w:rsid w:val="00A408F1"/>
    <w:rsid w:val="00A41675"/>
    <w:rsid w:val="00A416D9"/>
    <w:rsid w:val="00A4197D"/>
    <w:rsid w:val="00A41D21"/>
    <w:rsid w:val="00A4267C"/>
    <w:rsid w:val="00A429AF"/>
    <w:rsid w:val="00A434C6"/>
    <w:rsid w:val="00A44724"/>
    <w:rsid w:val="00A44961"/>
    <w:rsid w:val="00A44BA7"/>
    <w:rsid w:val="00A44DD6"/>
    <w:rsid w:val="00A44E6E"/>
    <w:rsid w:val="00A457EE"/>
    <w:rsid w:val="00A46B24"/>
    <w:rsid w:val="00A46F40"/>
    <w:rsid w:val="00A470E0"/>
    <w:rsid w:val="00A500B0"/>
    <w:rsid w:val="00A50774"/>
    <w:rsid w:val="00A5090F"/>
    <w:rsid w:val="00A5132B"/>
    <w:rsid w:val="00A5152A"/>
    <w:rsid w:val="00A5165B"/>
    <w:rsid w:val="00A51939"/>
    <w:rsid w:val="00A51D90"/>
    <w:rsid w:val="00A53AA4"/>
    <w:rsid w:val="00A53C2E"/>
    <w:rsid w:val="00A53FD7"/>
    <w:rsid w:val="00A55892"/>
    <w:rsid w:val="00A56351"/>
    <w:rsid w:val="00A5715C"/>
    <w:rsid w:val="00A579EA"/>
    <w:rsid w:val="00A6008B"/>
    <w:rsid w:val="00A60200"/>
    <w:rsid w:val="00A602AE"/>
    <w:rsid w:val="00A605A4"/>
    <w:rsid w:val="00A60B8A"/>
    <w:rsid w:val="00A60C2A"/>
    <w:rsid w:val="00A60C8A"/>
    <w:rsid w:val="00A61B4A"/>
    <w:rsid w:val="00A61D3A"/>
    <w:rsid w:val="00A61FAC"/>
    <w:rsid w:val="00A62F75"/>
    <w:rsid w:val="00A6447F"/>
    <w:rsid w:val="00A64C09"/>
    <w:rsid w:val="00A64FB8"/>
    <w:rsid w:val="00A659FD"/>
    <w:rsid w:val="00A65FF2"/>
    <w:rsid w:val="00A662E0"/>
    <w:rsid w:val="00A668CE"/>
    <w:rsid w:val="00A672CC"/>
    <w:rsid w:val="00A67556"/>
    <w:rsid w:val="00A67D7C"/>
    <w:rsid w:val="00A67DED"/>
    <w:rsid w:val="00A7156D"/>
    <w:rsid w:val="00A71953"/>
    <w:rsid w:val="00A71B63"/>
    <w:rsid w:val="00A72223"/>
    <w:rsid w:val="00A7252E"/>
    <w:rsid w:val="00A727A1"/>
    <w:rsid w:val="00A72A66"/>
    <w:rsid w:val="00A72B5C"/>
    <w:rsid w:val="00A7363A"/>
    <w:rsid w:val="00A736F3"/>
    <w:rsid w:val="00A74CCD"/>
    <w:rsid w:val="00A754D8"/>
    <w:rsid w:val="00A76C26"/>
    <w:rsid w:val="00A76CF4"/>
    <w:rsid w:val="00A80473"/>
    <w:rsid w:val="00A80692"/>
    <w:rsid w:val="00A81A2F"/>
    <w:rsid w:val="00A81A96"/>
    <w:rsid w:val="00A81E77"/>
    <w:rsid w:val="00A829FA"/>
    <w:rsid w:val="00A82AE1"/>
    <w:rsid w:val="00A82E71"/>
    <w:rsid w:val="00A832E4"/>
    <w:rsid w:val="00A8367C"/>
    <w:rsid w:val="00A83916"/>
    <w:rsid w:val="00A83940"/>
    <w:rsid w:val="00A839E6"/>
    <w:rsid w:val="00A839FB"/>
    <w:rsid w:val="00A83A1B"/>
    <w:rsid w:val="00A8418E"/>
    <w:rsid w:val="00A8473D"/>
    <w:rsid w:val="00A84A58"/>
    <w:rsid w:val="00A856AF"/>
    <w:rsid w:val="00A85E9D"/>
    <w:rsid w:val="00A901A5"/>
    <w:rsid w:val="00A90366"/>
    <w:rsid w:val="00A90719"/>
    <w:rsid w:val="00A90EB8"/>
    <w:rsid w:val="00A91221"/>
    <w:rsid w:val="00A9143E"/>
    <w:rsid w:val="00A9217C"/>
    <w:rsid w:val="00A92D77"/>
    <w:rsid w:val="00A92F21"/>
    <w:rsid w:val="00A94026"/>
    <w:rsid w:val="00A9420C"/>
    <w:rsid w:val="00A94282"/>
    <w:rsid w:val="00A94312"/>
    <w:rsid w:val="00A94394"/>
    <w:rsid w:val="00A94815"/>
    <w:rsid w:val="00A94B29"/>
    <w:rsid w:val="00A95220"/>
    <w:rsid w:val="00A9551D"/>
    <w:rsid w:val="00A957DB"/>
    <w:rsid w:val="00A959BE"/>
    <w:rsid w:val="00A967BE"/>
    <w:rsid w:val="00A96DAD"/>
    <w:rsid w:val="00A97445"/>
    <w:rsid w:val="00A97D66"/>
    <w:rsid w:val="00AA023C"/>
    <w:rsid w:val="00AA0408"/>
    <w:rsid w:val="00AA0810"/>
    <w:rsid w:val="00AA0B84"/>
    <w:rsid w:val="00AA2257"/>
    <w:rsid w:val="00AA263C"/>
    <w:rsid w:val="00AA31F1"/>
    <w:rsid w:val="00AA322F"/>
    <w:rsid w:val="00AA34ED"/>
    <w:rsid w:val="00AA38EA"/>
    <w:rsid w:val="00AA3F4A"/>
    <w:rsid w:val="00AA4021"/>
    <w:rsid w:val="00AA5C18"/>
    <w:rsid w:val="00AA5E8C"/>
    <w:rsid w:val="00AA6C38"/>
    <w:rsid w:val="00AB00BC"/>
    <w:rsid w:val="00AB0D4F"/>
    <w:rsid w:val="00AB168F"/>
    <w:rsid w:val="00AB1B76"/>
    <w:rsid w:val="00AB2C76"/>
    <w:rsid w:val="00AB2F48"/>
    <w:rsid w:val="00AB32B7"/>
    <w:rsid w:val="00AB3474"/>
    <w:rsid w:val="00AB3EE7"/>
    <w:rsid w:val="00AB4106"/>
    <w:rsid w:val="00AB49D6"/>
    <w:rsid w:val="00AB54D6"/>
    <w:rsid w:val="00AB6086"/>
    <w:rsid w:val="00AB7E44"/>
    <w:rsid w:val="00AC018A"/>
    <w:rsid w:val="00AC05C6"/>
    <w:rsid w:val="00AC06D8"/>
    <w:rsid w:val="00AC08FD"/>
    <w:rsid w:val="00AC0991"/>
    <w:rsid w:val="00AC138A"/>
    <w:rsid w:val="00AC169A"/>
    <w:rsid w:val="00AC19DA"/>
    <w:rsid w:val="00AC1B65"/>
    <w:rsid w:val="00AC36A3"/>
    <w:rsid w:val="00AC38D9"/>
    <w:rsid w:val="00AC394D"/>
    <w:rsid w:val="00AC3AFE"/>
    <w:rsid w:val="00AC408D"/>
    <w:rsid w:val="00AC435D"/>
    <w:rsid w:val="00AC5183"/>
    <w:rsid w:val="00AC5427"/>
    <w:rsid w:val="00AC5AAC"/>
    <w:rsid w:val="00AC5C52"/>
    <w:rsid w:val="00AC6857"/>
    <w:rsid w:val="00AC6A75"/>
    <w:rsid w:val="00AC7805"/>
    <w:rsid w:val="00AD0223"/>
    <w:rsid w:val="00AD1900"/>
    <w:rsid w:val="00AD238D"/>
    <w:rsid w:val="00AD25DA"/>
    <w:rsid w:val="00AD2B5B"/>
    <w:rsid w:val="00AD2B79"/>
    <w:rsid w:val="00AD309D"/>
    <w:rsid w:val="00AD319B"/>
    <w:rsid w:val="00AD344C"/>
    <w:rsid w:val="00AD3EE1"/>
    <w:rsid w:val="00AD4B70"/>
    <w:rsid w:val="00AD4DAB"/>
    <w:rsid w:val="00AD4F9B"/>
    <w:rsid w:val="00AD6EBF"/>
    <w:rsid w:val="00AD73B1"/>
    <w:rsid w:val="00AD73E5"/>
    <w:rsid w:val="00AD7EDD"/>
    <w:rsid w:val="00AE0939"/>
    <w:rsid w:val="00AE0A03"/>
    <w:rsid w:val="00AE11B4"/>
    <w:rsid w:val="00AE1A7A"/>
    <w:rsid w:val="00AE1F16"/>
    <w:rsid w:val="00AE2170"/>
    <w:rsid w:val="00AE33DE"/>
    <w:rsid w:val="00AE3A5A"/>
    <w:rsid w:val="00AE403A"/>
    <w:rsid w:val="00AE447C"/>
    <w:rsid w:val="00AE4548"/>
    <w:rsid w:val="00AE46FB"/>
    <w:rsid w:val="00AE5A66"/>
    <w:rsid w:val="00AE5C87"/>
    <w:rsid w:val="00AE5FE9"/>
    <w:rsid w:val="00AE791D"/>
    <w:rsid w:val="00AF043F"/>
    <w:rsid w:val="00AF088A"/>
    <w:rsid w:val="00AF0A69"/>
    <w:rsid w:val="00AF0DC5"/>
    <w:rsid w:val="00AF0E8C"/>
    <w:rsid w:val="00AF1625"/>
    <w:rsid w:val="00AF184F"/>
    <w:rsid w:val="00AF1954"/>
    <w:rsid w:val="00AF3489"/>
    <w:rsid w:val="00AF3A30"/>
    <w:rsid w:val="00AF44C0"/>
    <w:rsid w:val="00AF4BCA"/>
    <w:rsid w:val="00AF5121"/>
    <w:rsid w:val="00AF517A"/>
    <w:rsid w:val="00AF54EE"/>
    <w:rsid w:val="00AF5674"/>
    <w:rsid w:val="00AF5823"/>
    <w:rsid w:val="00AF5DF5"/>
    <w:rsid w:val="00AF6052"/>
    <w:rsid w:val="00AF628B"/>
    <w:rsid w:val="00AF70D2"/>
    <w:rsid w:val="00AF7158"/>
    <w:rsid w:val="00AF7312"/>
    <w:rsid w:val="00B00C28"/>
    <w:rsid w:val="00B01ED3"/>
    <w:rsid w:val="00B0262F"/>
    <w:rsid w:val="00B026F2"/>
    <w:rsid w:val="00B0281C"/>
    <w:rsid w:val="00B03167"/>
    <w:rsid w:val="00B04597"/>
    <w:rsid w:val="00B05B51"/>
    <w:rsid w:val="00B05F30"/>
    <w:rsid w:val="00B06482"/>
    <w:rsid w:val="00B06672"/>
    <w:rsid w:val="00B06D05"/>
    <w:rsid w:val="00B10EE9"/>
    <w:rsid w:val="00B11517"/>
    <w:rsid w:val="00B116A6"/>
    <w:rsid w:val="00B11C5D"/>
    <w:rsid w:val="00B12353"/>
    <w:rsid w:val="00B15440"/>
    <w:rsid w:val="00B1560A"/>
    <w:rsid w:val="00B15B8E"/>
    <w:rsid w:val="00B15CFF"/>
    <w:rsid w:val="00B16057"/>
    <w:rsid w:val="00B160F3"/>
    <w:rsid w:val="00B17511"/>
    <w:rsid w:val="00B17748"/>
    <w:rsid w:val="00B17AD2"/>
    <w:rsid w:val="00B17E04"/>
    <w:rsid w:val="00B17EA7"/>
    <w:rsid w:val="00B21884"/>
    <w:rsid w:val="00B22D00"/>
    <w:rsid w:val="00B22F3E"/>
    <w:rsid w:val="00B23190"/>
    <w:rsid w:val="00B231FB"/>
    <w:rsid w:val="00B23218"/>
    <w:rsid w:val="00B23DAF"/>
    <w:rsid w:val="00B25660"/>
    <w:rsid w:val="00B261E7"/>
    <w:rsid w:val="00B26375"/>
    <w:rsid w:val="00B26F87"/>
    <w:rsid w:val="00B2785C"/>
    <w:rsid w:val="00B27D7E"/>
    <w:rsid w:val="00B27EF9"/>
    <w:rsid w:val="00B3065B"/>
    <w:rsid w:val="00B309D5"/>
    <w:rsid w:val="00B31D27"/>
    <w:rsid w:val="00B329B7"/>
    <w:rsid w:val="00B32F30"/>
    <w:rsid w:val="00B335CC"/>
    <w:rsid w:val="00B362CF"/>
    <w:rsid w:val="00B363E6"/>
    <w:rsid w:val="00B37EDF"/>
    <w:rsid w:val="00B407C7"/>
    <w:rsid w:val="00B418C3"/>
    <w:rsid w:val="00B41932"/>
    <w:rsid w:val="00B41CA5"/>
    <w:rsid w:val="00B41D7B"/>
    <w:rsid w:val="00B42D95"/>
    <w:rsid w:val="00B4352F"/>
    <w:rsid w:val="00B4369D"/>
    <w:rsid w:val="00B4378C"/>
    <w:rsid w:val="00B439DE"/>
    <w:rsid w:val="00B43C08"/>
    <w:rsid w:val="00B44019"/>
    <w:rsid w:val="00B444A3"/>
    <w:rsid w:val="00B446C4"/>
    <w:rsid w:val="00B44F81"/>
    <w:rsid w:val="00B4511F"/>
    <w:rsid w:val="00B45652"/>
    <w:rsid w:val="00B457B8"/>
    <w:rsid w:val="00B45B39"/>
    <w:rsid w:val="00B45FD1"/>
    <w:rsid w:val="00B46126"/>
    <w:rsid w:val="00B464EE"/>
    <w:rsid w:val="00B46DA5"/>
    <w:rsid w:val="00B47236"/>
    <w:rsid w:val="00B47717"/>
    <w:rsid w:val="00B4789B"/>
    <w:rsid w:val="00B47EEA"/>
    <w:rsid w:val="00B506F6"/>
    <w:rsid w:val="00B50B3D"/>
    <w:rsid w:val="00B511BC"/>
    <w:rsid w:val="00B51945"/>
    <w:rsid w:val="00B51BA8"/>
    <w:rsid w:val="00B51EE8"/>
    <w:rsid w:val="00B522E4"/>
    <w:rsid w:val="00B52A4D"/>
    <w:rsid w:val="00B52BA9"/>
    <w:rsid w:val="00B5354B"/>
    <w:rsid w:val="00B53D21"/>
    <w:rsid w:val="00B545FC"/>
    <w:rsid w:val="00B546A3"/>
    <w:rsid w:val="00B54A49"/>
    <w:rsid w:val="00B54CDE"/>
    <w:rsid w:val="00B54FDD"/>
    <w:rsid w:val="00B54FFC"/>
    <w:rsid w:val="00B562BB"/>
    <w:rsid w:val="00B56A1A"/>
    <w:rsid w:val="00B57056"/>
    <w:rsid w:val="00B576DC"/>
    <w:rsid w:val="00B578D4"/>
    <w:rsid w:val="00B601C9"/>
    <w:rsid w:val="00B603FE"/>
    <w:rsid w:val="00B60E94"/>
    <w:rsid w:val="00B61043"/>
    <w:rsid w:val="00B619FA"/>
    <w:rsid w:val="00B61CF0"/>
    <w:rsid w:val="00B61DFF"/>
    <w:rsid w:val="00B623AD"/>
    <w:rsid w:val="00B62602"/>
    <w:rsid w:val="00B62E8B"/>
    <w:rsid w:val="00B64A31"/>
    <w:rsid w:val="00B64A79"/>
    <w:rsid w:val="00B64D87"/>
    <w:rsid w:val="00B64EE3"/>
    <w:rsid w:val="00B64F35"/>
    <w:rsid w:val="00B65837"/>
    <w:rsid w:val="00B66110"/>
    <w:rsid w:val="00B6633C"/>
    <w:rsid w:val="00B66752"/>
    <w:rsid w:val="00B66D26"/>
    <w:rsid w:val="00B66F72"/>
    <w:rsid w:val="00B673BC"/>
    <w:rsid w:val="00B67845"/>
    <w:rsid w:val="00B7004F"/>
    <w:rsid w:val="00B70194"/>
    <w:rsid w:val="00B711DB"/>
    <w:rsid w:val="00B71A59"/>
    <w:rsid w:val="00B72894"/>
    <w:rsid w:val="00B7388D"/>
    <w:rsid w:val="00B73891"/>
    <w:rsid w:val="00B739A6"/>
    <w:rsid w:val="00B7407F"/>
    <w:rsid w:val="00B74435"/>
    <w:rsid w:val="00B7481F"/>
    <w:rsid w:val="00B749DD"/>
    <w:rsid w:val="00B74E7A"/>
    <w:rsid w:val="00B75407"/>
    <w:rsid w:val="00B766D0"/>
    <w:rsid w:val="00B766D1"/>
    <w:rsid w:val="00B76746"/>
    <w:rsid w:val="00B76873"/>
    <w:rsid w:val="00B77AD5"/>
    <w:rsid w:val="00B77DAB"/>
    <w:rsid w:val="00B77E92"/>
    <w:rsid w:val="00B80075"/>
    <w:rsid w:val="00B8203A"/>
    <w:rsid w:val="00B829AA"/>
    <w:rsid w:val="00B82F53"/>
    <w:rsid w:val="00B83DB0"/>
    <w:rsid w:val="00B84152"/>
    <w:rsid w:val="00B8498E"/>
    <w:rsid w:val="00B85058"/>
    <w:rsid w:val="00B85154"/>
    <w:rsid w:val="00B8564C"/>
    <w:rsid w:val="00B8591B"/>
    <w:rsid w:val="00B85A73"/>
    <w:rsid w:val="00B8611B"/>
    <w:rsid w:val="00B86710"/>
    <w:rsid w:val="00B86856"/>
    <w:rsid w:val="00B86D53"/>
    <w:rsid w:val="00B8731C"/>
    <w:rsid w:val="00B87502"/>
    <w:rsid w:val="00B87723"/>
    <w:rsid w:val="00B90902"/>
    <w:rsid w:val="00B90D5B"/>
    <w:rsid w:val="00B91260"/>
    <w:rsid w:val="00B91A70"/>
    <w:rsid w:val="00B91F4A"/>
    <w:rsid w:val="00B92404"/>
    <w:rsid w:val="00B92A23"/>
    <w:rsid w:val="00B92EEA"/>
    <w:rsid w:val="00B93217"/>
    <w:rsid w:val="00B934FD"/>
    <w:rsid w:val="00B93549"/>
    <w:rsid w:val="00B935D4"/>
    <w:rsid w:val="00B93A6A"/>
    <w:rsid w:val="00B9425C"/>
    <w:rsid w:val="00B94387"/>
    <w:rsid w:val="00B94413"/>
    <w:rsid w:val="00B951C8"/>
    <w:rsid w:val="00B9576C"/>
    <w:rsid w:val="00B95F3B"/>
    <w:rsid w:val="00B9625E"/>
    <w:rsid w:val="00B978ED"/>
    <w:rsid w:val="00BA0189"/>
    <w:rsid w:val="00BA2011"/>
    <w:rsid w:val="00BA27EB"/>
    <w:rsid w:val="00BA2A0A"/>
    <w:rsid w:val="00BA2BCA"/>
    <w:rsid w:val="00BA2F39"/>
    <w:rsid w:val="00BA345E"/>
    <w:rsid w:val="00BA636B"/>
    <w:rsid w:val="00BA7B39"/>
    <w:rsid w:val="00BA7BB9"/>
    <w:rsid w:val="00BB04BE"/>
    <w:rsid w:val="00BB0586"/>
    <w:rsid w:val="00BB0BF9"/>
    <w:rsid w:val="00BB0C2C"/>
    <w:rsid w:val="00BB1243"/>
    <w:rsid w:val="00BB1CE8"/>
    <w:rsid w:val="00BB2403"/>
    <w:rsid w:val="00BB249F"/>
    <w:rsid w:val="00BB24CC"/>
    <w:rsid w:val="00BB2D81"/>
    <w:rsid w:val="00BB3241"/>
    <w:rsid w:val="00BB38AA"/>
    <w:rsid w:val="00BB3A53"/>
    <w:rsid w:val="00BB441B"/>
    <w:rsid w:val="00BB4A32"/>
    <w:rsid w:val="00BB4B78"/>
    <w:rsid w:val="00BB5513"/>
    <w:rsid w:val="00BB5832"/>
    <w:rsid w:val="00BB58D5"/>
    <w:rsid w:val="00BB5CE1"/>
    <w:rsid w:val="00BB6F4A"/>
    <w:rsid w:val="00BB705D"/>
    <w:rsid w:val="00BB7E0A"/>
    <w:rsid w:val="00BC0844"/>
    <w:rsid w:val="00BC09B8"/>
    <w:rsid w:val="00BC1035"/>
    <w:rsid w:val="00BC1B98"/>
    <w:rsid w:val="00BC1ECC"/>
    <w:rsid w:val="00BC2317"/>
    <w:rsid w:val="00BC2761"/>
    <w:rsid w:val="00BC2917"/>
    <w:rsid w:val="00BC32A7"/>
    <w:rsid w:val="00BC39FF"/>
    <w:rsid w:val="00BC4157"/>
    <w:rsid w:val="00BC43ED"/>
    <w:rsid w:val="00BC464D"/>
    <w:rsid w:val="00BC4DD4"/>
    <w:rsid w:val="00BC6072"/>
    <w:rsid w:val="00BC6472"/>
    <w:rsid w:val="00BC6BA2"/>
    <w:rsid w:val="00BC703F"/>
    <w:rsid w:val="00BC714A"/>
    <w:rsid w:val="00BC7956"/>
    <w:rsid w:val="00BD020C"/>
    <w:rsid w:val="00BD04D6"/>
    <w:rsid w:val="00BD06EC"/>
    <w:rsid w:val="00BD11FB"/>
    <w:rsid w:val="00BD152C"/>
    <w:rsid w:val="00BD1DDC"/>
    <w:rsid w:val="00BD213A"/>
    <w:rsid w:val="00BD2EBF"/>
    <w:rsid w:val="00BD3539"/>
    <w:rsid w:val="00BD39ED"/>
    <w:rsid w:val="00BD3B41"/>
    <w:rsid w:val="00BD3D09"/>
    <w:rsid w:val="00BD3EEE"/>
    <w:rsid w:val="00BD41D8"/>
    <w:rsid w:val="00BD48A9"/>
    <w:rsid w:val="00BD4D62"/>
    <w:rsid w:val="00BD53E7"/>
    <w:rsid w:val="00BD60CF"/>
    <w:rsid w:val="00BD6DA5"/>
    <w:rsid w:val="00BD707F"/>
    <w:rsid w:val="00BD749F"/>
    <w:rsid w:val="00BD75A2"/>
    <w:rsid w:val="00BD7954"/>
    <w:rsid w:val="00BE1E9A"/>
    <w:rsid w:val="00BE2C7A"/>
    <w:rsid w:val="00BE2CA6"/>
    <w:rsid w:val="00BE2DEB"/>
    <w:rsid w:val="00BE2EED"/>
    <w:rsid w:val="00BE3549"/>
    <w:rsid w:val="00BE3ACB"/>
    <w:rsid w:val="00BE41C1"/>
    <w:rsid w:val="00BE4F36"/>
    <w:rsid w:val="00BE52D7"/>
    <w:rsid w:val="00BE5373"/>
    <w:rsid w:val="00BE5D6A"/>
    <w:rsid w:val="00BE5D79"/>
    <w:rsid w:val="00BE5DB8"/>
    <w:rsid w:val="00BE663A"/>
    <w:rsid w:val="00BE695D"/>
    <w:rsid w:val="00BE6A72"/>
    <w:rsid w:val="00BE6D71"/>
    <w:rsid w:val="00BE7602"/>
    <w:rsid w:val="00BE7ABE"/>
    <w:rsid w:val="00BE7FE2"/>
    <w:rsid w:val="00BF0932"/>
    <w:rsid w:val="00BF12BD"/>
    <w:rsid w:val="00BF1839"/>
    <w:rsid w:val="00BF1CFA"/>
    <w:rsid w:val="00BF1D97"/>
    <w:rsid w:val="00BF2CAA"/>
    <w:rsid w:val="00BF2E06"/>
    <w:rsid w:val="00BF31EE"/>
    <w:rsid w:val="00BF37E7"/>
    <w:rsid w:val="00BF39C5"/>
    <w:rsid w:val="00BF3E29"/>
    <w:rsid w:val="00BF3EE3"/>
    <w:rsid w:val="00BF46F7"/>
    <w:rsid w:val="00BF48D4"/>
    <w:rsid w:val="00BF5562"/>
    <w:rsid w:val="00BF5B9E"/>
    <w:rsid w:val="00BF5C45"/>
    <w:rsid w:val="00BF5E2D"/>
    <w:rsid w:val="00BF7BBD"/>
    <w:rsid w:val="00BF7C29"/>
    <w:rsid w:val="00C00586"/>
    <w:rsid w:val="00C00CF5"/>
    <w:rsid w:val="00C01150"/>
    <w:rsid w:val="00C0128C"/>
    <w:rsid w:val="00C0192C"/>
    <w:rsid w:val="00C020F4"/>
    <w:rsid w:val="00C02CB8"/>
    <w:rsid w:val="00C037DB"/>
    <w:rsid w:val="00C0425E"/>
    <w:rsid w:val="00C0526B"/>
    <w:rsid w:val="00C05305"/>
    <w:rsid w:val="00C0530F"/>
    <w:rsid w:val="00C061D9"/>
    <w:rsid w:val="00C063D2"/>
    <w:rsid w:val="00C06538"/>
    <w:rsid w:val="00C06C67"/>
    <w:rsid w:val="00C07642"/>
    <w:rsid w:val="00C0767E"/>
    <w:rsid w:val="00C07961"/>
    <w:rsid w:val="00C109A3"/>
    <w:rsid w:val="00C10DD3"/>
    <w:rsid w:val="00C11009"/>
    <w:rsid w:val="00C1157D"/>
    <w:rsid w:val="00C11831"/>
    <w:rsid w:val="00C119BD"/>
    <w:rsid w:val="00C124A1"/>
    <w:rsid w:val="00C12622"/>
    <w:rsid w:val="00C14120"/>
    <w:rsid w:val="00C14596"/>
    <w:rsid w:val="00C149AB"/>
    <w:rsid w:val="00C14AB8"/>
    <w:rsid w:val="00C15389"/>
    <w:rsid w:val="00C156AE"/>
    <w:rsid w:val="00C15E45"/>
    <w:rsid w:val="00C163D3"/>
    <w:rsid w:val="00C17187"/>
    <w:rsid w:val="00C17555"/>
    <w:rsid w:val="00C17808"/>
    <w:rsid w:val="00C20035"/>
    <w:rsid w:val="00C20CD7"/>
    <w:rsid w:val="00C21330"/>
    <w:rsid w:val="00C2155F"/>
    <w:rsid w:val="00C21AA5"/>
    <w:rsid w:val="00C21B57"/>
    <w:rsid w:val="00C224DD"/>
    <w:rsid w:val="00C224E2"/>
    <w:rsid w:val="00C225C5"/>
    <w:rsid w:val="00C226EC"/>
    <w:rsid w:val="00C22F5E"/>
    <w:rsid w:val="00C233C5"/>
    <w:rsid w:val="00C236BF"/>
    <w:rsid w:val="00C238A8"/>
    <w:rsid w:val="00C239D4"/>
    <w:rsid w:val="00C23EFB"/>
    <w:rsid w:val="00C24A33"/>
    <w:rsid w:val="00C25442"/>
    <w:rsid w:val="00C25964"/>
    <w:rsid w:val="00C25A96"/>
    <w:rsid w:val="00C25D24"/>
    <w:rsid w:val="00C25D4C"/>
    <w:rsid w:val="00C2619D"/>
    <w:rsid w:val="00C265E9"/>
    <w:rsid w:val="00C26827"/>
    <w:rsid w:val="00C26830"/>
    <w:rsid w:val="00C26857"/>
    <w:rsid w:val="00C26E65"/>
    <w:rsid w:val="00C26E81"/>
    <w:rsid w:val="00C26ECC"/>
    <w:rsid w:val="00C270F6"/>
    <w:rsid w:val="00C2748A"/>
    <w:rsid w:val="00C27F61"/>
    <w:rsid w:val="00C30CA1"/>
    <w:rsid w:val="00C30F1F"/>
    <w:rsid w:val="00C316E1"/>
    <w:rsid w:val="00C31B9E"/>
    <w:rsid w:val="00C323D4"/>
    <w:rsid w:val="00C333BF"/>
    <w:rsid w:val="00C33632"/>
    <w:rsid w:val="00C336C6"/>
    <w:rsid w:val="00C337A0"/>
    <w:rsid w:val="00C33F1A"/>
    <w:rsid w:val="00C34E81"/>
    <w:rsid w:val="00C34F12"/>
    <w:rsid w:val="00C3684D"/>
    <w:rsid w:val="00C36B4E"/>
    <w:rsid w:val="00C3727C"/>
    <w:rsid w:val="00C37501"/>
    <w:rsid w:val="00C4085A"/>
    <w:rsid w:val="00C40CC0"/>
    <w:rsid w:val="00C40F26"/>
    <w:rsid w:val="00C40F83"/>
    <w:rsid w:val="00C417FA"/>
    <w:rsid w:val="00C420AC"/>
    <w:rsid w:val="00C421BC"/>
    <w:rsid w:val="00C4276E"/>
    <w:rsid w:val="00C42A97"/>
    <w:rsid w:val="00C42B6E"/>
    <w:rsid w:val="00C450E5"/>
    <w:rsid w:val="00C4520E"/>
    <w:rsid w:val="00C45B6B"/>
    <w:rsid w:val="00C46138"/>
    <w:rsid w:val="00C4621A"/>
    <w:rsid w:val="00C46C37"/>
    <w:rsid w:val="00C46DD2"/>
    <w:rsid w:val="00C46FD7"/>
    <w:rsid w:val="00C470D1"/>
    <w:rsid w:val="00C47399"/>
    <w:rsid w:val="00C473E2"/>
    <w:rsid w:val="00C475FE"/>
    <w:rsid w:val="00C500F6"/>
    <w:rsid w:val="00C5017A"/>
    <w:rsid w:val="00C50265"/>
    <w:rsid w:val="00C50271"/>
    <w:rsid w:val="00C504C0"/>
    <w:rsid w:val="00C50D20"/>
    <w:rsid w:val="00C50F9D"/>
    <w:rsid w:val="00C517FF"/>
    <w:rsid w:val="00C51DEC"/>
    <w:rsid w:val="00C52F76"/>
    <w:rsid w:val="00C52FB7"/>
    <w:rsid w:val="00C52FE3"/>
    <w:rsid w:val="00C53731"/>
    <w:rsid w:val="00C54A9D"/>
    <w:rsid w:val="00C54BBB"/>
    <w:rsid w:val="00C557BC"/>
    <w:rsid w:val="00C55C06"/>
    <w:rsid w:val="00C55D40"/>
    <w:rsid w:val="00C561AD"/>
    <w:rsid w:val="00C5665C"/>
    <w:rsid w:val="00C56960"/>
    <w:rsid w:val="00C56AC6"/>
    <w:rsid w:val="00C56B82"/>
    <w:rsid w:val="00C572E9"/>
    <w:rsid w:val="00C60215"/>
    <w:rsid w:val="00C6045F"/>
    <w:rsid w:val="00C6092D"/>
    <w:rsid w:val="00C617F0"/>
    <w:rsid w:val="00C6199E"/>
    <w:rsid w:val="00C61BD6"/>
    <w:rsid w:val="00C61C2D"/>
    <w:rsid w:val="00C61FF0"/>
    <w:rsid w:val="00C627B5"/>
    <w:rsid w:val="00C62933"/>
    <w:rsid w:val="00C62BD9"/>
    <w:rsid w:val="00C62EC0"/>
    <w:rsid w:val="00C634B3"/>
    <w:rsid w:val="00C6394C"/>
    <w:rsid w:val="00C63D0D"/>
    <w:rsid w:val="00C64A3D"/>
    <w:rsid w:val="00C66323"/>
    <w:rsid w:val="00C67009"/>
    <w:rsid w:val="00C67C76"/>
    <w:rsid w:val="00C700A6"/>
    <w:rsid w:val="00C706F4"/>
    <w:rsid w:val="00C707EF"/>
    <w:rsid w:val="00C71842"/>
    <w:rsid w:val="00C71961"/>
    <w:rsid w:val="00C71B17"/>
    <w:rsid w:val="00C72622"/>
    <w:rsid w:val="00C727AF"/>
    <w:rsid w:val="00C734DB"/>
    <w:rsid w:val="00C73812"/>
    <w:rsid w:val="00C744A3"/>
    <w:rsid w:val="00C7534B"/>
    <w:rsid w:val="00C75484"/>
    <w:rsid w:val="00C7579D"/>
    <w:rsid w:val="00C757F5"/>
    <w:rsid w:val="00C75C2F"/>
    <w:rsid w:val="00C76724"/>
    <w:rsid w:val="00C7682A"/>
    <w:rsid w:val="00C76FB0"/>
    <w:rsid w:val="00C8060C"/>
    <w:rsid w:val="00C80891"/>
    <w:rsid w:val="00C80C2A"/>
    <w:rsid w:val="00C81752"/>
    <w:rsid w:val="00C818AC"/>
    <w:rsid w:val="00C828F2"/>
    <w:rsid w:val="00C82DD3"/>
    <w:rsid w:val="00C82EEA"/>
    <w:rsid w:val="00C834A5"/>
    <w:rsid w:val="00C83EA8"/>
    <w:rsid w:val="00C841F8"/>
    <w:rsid w:val="00C84702"/>
    <w:rsid w:val="00C8528F"/>
    <w:rsid w:val="00C85912"/>
    <w:rsid w:val="00C8624D"/>
    <w:rsid w:val="00C86357"/>
    <w:rsid w:val="00C86463"/>
    <w:rsid w:val="00C8711C"/>
    <w:rsid w:val="00C9091F"/>
    <w:rsid w:val="00C909A9"/>
    <w:rsid w:val="00C90ADD"/>
    <w:rsid w:val="00C91162"/>
    <w:rsid w:val="00C91706"/>
    <w:rsid w:val="00C91969"/>
    <w:rsid w:val="00C9271F"/>
    <w:rsid w:val="00C92EE6"/>
    <w:rsid w:val="00C933A6"/>
    <w:rsid w:val="00C93752"/>
    <w:rsid w:val="00C93DEF"/>
    <w:rsid w:val="00C93F18"/>
    <w:rsid w:val="00C949F6"/>
    <w:rsid w:val="00C94C6A"/>
    <w:rsid w:val="00C94F4C"/>
    <w:rsid w:val="00C95ABB"/>
    <w:rsid w:val="00C96408"/>
    <w:rsid w:val="00C964CF"/>
    <w:rsid w:val="00C96514"/>
    <w:rsid w:val="00C965BE"/>
    <w:rsid w:val="00C96873"/>
    <w:rsid w:val="00C96C8C"/>
    <w:rsid w:val="00C96D93"/>
    <w:rsid w:val="00C9793E"/>
    <w:rsid w:val="00C97D06"/>
    <w:rsid w:val="00CA01D6"/>
    <w:rsid w:val="00CA06F6"/>
    <w:rsid w:val="00CA0735"/>
    <w:rsid w:val="00CA099C"/>
    <w:rsid w:val="00CA258E"/>
    <w:rsid w:val="00CA25F8"/>
    <w:rsid w:val="00CA34F8"/>
    <w:rsid w:val="00CA350B"/>
    <w:rsid w:val="00CA489C"/>
    <w:rsid w:val="00CA49E0"/>
    <w:rsid w:val="00CA4E27"/>
    <w:rsid w:val="00CA5AA5"/>
    <w:rsid w:val="00CA6709"/>
    <w:rsid w:val="00CA6AB9"/>
    <w:rsid w:val="00CA77E1"/>
    <w:rsid w:val="00CA7DD5"/>
    <w:rsid w:val="00CA7E3A"/>
    <w:rsid w:val="00CB163B"/>
    <w:rsid w:val="00CB2CF5"/>
    <w:rsid w:val="00CB2FF8"/>
    <w:rsid w:val="00CB3A0F"/>
    <w:rsid w:val="00CB435E"/>
    <w:rsid w:val="00CB48F2"/>
    <w:rsid w:val="00CB4EF5"/>
    <w:rsid w:val="00CB50B3"/>
    <w:rsid w:val="00CB6501"/>
    <w:rsid w:val="00CB667B"/>
    <w:rsid w:val="00CB6D65"/>
    <w:rsid w:val="00CB6D67"/>
    <w:rsid w:val="00CB71FA"/>
    <w:rsid w:val="00CB7212"/>
    <w:rsid w:val="00CB7918"/>
    <w:rsid w:val="00CB7EBE"/>
    <w:rsid w:val="00CC0FA7"/>
    <w:rsid w:val="00CC1866"/>
    <w:rsid w:val="00CC1917"/>
    <w:rsid w:val="00CC2129"/>
    <w:rsid w:val="00CC289B"/>
    <w:rsid w:val="00CC51FE"/>
    <w:rsid w:val="00CC5A7A"/>
    <w:rsid w:val="00CC5F39"/>
    <w:rsid w:val="00CC5F67"/>
    <w:rsid w:val="00CC6012"/>
    <w:rsid w:val="00CC63DC"/>
    <w:rsid w:val="00CC6501"/>
    <w:rsid w:val="00CC66B6"/>
    <w:rsid w:val="00CC6A17"/>
    <w:rsid w:val="00CC7D67"/>
    <w:rsid w:val="00CD0068"/>
    <w:rsid w:val="00CD01C7"/>
    <w:rsid w:val="00CD041D"/>
    <w:rsid w:val="00CD1635"/>
    <w:rsid w:val="00CD2A4B"/>
    <w:rsid w:val="00CD2AE1"/>
    <w:rsid w:val="00CD2C2F"/>
    <w:rsid w:val="00CD3313"/>
    <w:rsid w:val="00CD33A5"/>
    <w:rsid w:val="00CD33B4"/>
    <w:rsid w:val="00CD35BB"/>
    <w:rsid w:val="00CD3C27"/>
    <w:rsid w:val="00CD4CBA"/>
    <w:rsid w:val="00CD5502"/>
    <w:rsid w:val="00CD56DC"/>
    <w:rsid w:val="00CD57C6"/>
    <w:rsid w:val="00CD5B80"/>
    <w:rsid w:val="00CD5C53"/>
    <w:rsid w:val="00CD614D"/>
    <w:rsid w:val="00CD6FC2"/>
    <w:rsid w:val="00CD780E"/>
    <w:rsid w:val="00CD7CC9"/>
    <w:rsid w:val="00CD7D41"/>
    <w:rsid w:val="00CE0668"/>
    <w:rsid w:val="00CE0EC4"/>
    <w:rsid w:val="00CE1DD7"/>
    <w:rsid w:val="00CE25D3"/>
    <w:rsid w:val="00CE2BA2"/>
    <w:rsid w:val="00CE31BE"/>
    <w:rsid w:val="00CE43EE"/>
    <w:rsid w:val="00CE4528"/>
    <w:rsid w:val="00CE4565"/>
    <w:rsid w:val="00CE4741"/>
    <w:rsid w:val="00CE51B6"/>
    <w:rsid w:val="00CE6032"/>
    <w:rsid w:val="00CE646B"/>
    <w:rsid w:val="00CE6A5E"/>
    <w:rsid w:val="00CE74E6"/>
    <w:rsid w:val="00CE7661"/>
    <w:rsid w:val="00CF0371"/>
    <w:rsid w:val="00CF0439"/>
    <w:rsid w:val="00CF0933"/>
    <w:rsid w:val="00CF0BBE"/>
    <w:rsid w:val="00CF0F79"/>
    <w:rsid w:val="00CF126B"/>
    <w:rsid w:val="00CF21DF"/>
    <w:rsid w:val="00CF2271"/>
    <w:rsid w:val="00CF22BB"/>
    <w:rsid w:val="00CF2B92"/>
    <w:rsid w:val="00CF37E2"/>
    <w:rsid w:val="00CF3A04"/>
    <w:rsid w:val="00CF440A"/>
    <w:rsid w:val="00CF483E"/>
    <w:rsid w:val="00CF4869"/>
    <w:rsid w:val="00CF4A09"/>
    <w:rsid w:val="00CF4AF4"/>
    <w:rsid w:val="00CF4B4F"/>
    <w:rsid w:val="00CF4C8D"/>
    <w:rsid w:val="00CF4CE5"/>
    <w:rsid w:val="00CF6101"/>
    <w:rsid w:val="00CF65B9"/>
    <w:rsid w:val="00CF7523"/>
    <w:rsid w:val="00D0069D"/>
    <w:rsid w:val="00D00CCF"/>
    <w:rsid w:val="00D01756"/>
    <w:rsid w:val="00D01BF4"/>
    <w:rsid w:val="00D02464"/>
    <w:rsid w:val="00D02788"/>
    <w:rsid w:val="00D0287A"/>
    <w:rsid w:val="00D0298F"/>
    <w:rsid w:val="00D03C0A"/>
    <w:rsid w:val="00D03EE5"/>
    <w:rsid w:val="00D04524"/>
    <w:rsid w:val="00D0573B"/>
    <w:rsid w:val="00D06E6C"/>
    <w:rsid w:val="00D0714B"/>
    <w:rsid w:val="00D0757B"/>
    <w:rsid w:val="00D07624"/>
    <w:rsid w:val="00D07AF8"/>
    <w:rsid w:val="00D106AD"/>
    <w:rsid w:val="00D1158C"/>
    <w:rsid w:val="00D123FA"/>
    <w:rsid w:val="00D12522"/>
    <w:rsid w:val="00D12BC7"/>
    <w:rsid w:val="00D1336B"/>
    <w:rsid w:val="00D1400D"/>
    <w:rsid w:val="00D1408D"/>
    <w:rsid w:val="00D144B2"/>
    <w:rsid w:val="00D15AB5"/>
    <w:rsid w:val="00D176F4"/>
    <w:rsid w:val="00D17CAE"/>
    <w:rsid w:val="00D210AF"/>
    <w:rsid w:val="00D215D6"/>
    <w:rsid w:val="00D21B79"/>
    <w:rsid w:val="00D22019"/>
    <w:rsid w:val="00D22132"/>
    <w:rsid w:val="00D22A24"/>
    <w:rsid w:val="00D241C0"/>
    <w:rsid w:val="00D249A5"/>
    <w:rsid w:val="00D24A78"/>
    <w:rsid w:val="00D25834"/>
    <w:rsid w:val="00D25B74"/>
    <w:rsid w:val="00D25BD6"/>
    <w:rsid w:val="00D278CE"/>
    <w:rsid w:val="00D308B6"/>
    <w:rsid w:val="00D32560"/>
    <w:rsid w:val="00D32DD4"/>
    <w:rsid w:val="00D32EDC"/>
    <w:rsid w:val="00D33954"/>
    <w:rsid w:val="00D339DF"/>
    <w:rsid w:val="00D33C4B"/>
    <w:rsid w:val="00D33E6A"/>
    <w:rsid w:val="00D342C3"/>
    <w:rsid w:val="00D346F9"/>
    <w:rsid w:val="00D34C56"/>
    <w:rsid w:val="00D356A7"/>
    <w:rsid w:val="00D36371"/>
    <w:rsid w:val="00D363F5"/>
    <w:rsid w:val="00D3656B"/>
    <w:rsid w:val="00D36DD0"/>
    <w:rsid w:val="00D37946"/>
    <w:rsid w:val="00D37B6A"/>
    <w:rsid w:val="00D37C71"/>
    <w:rsid w:val="00D4056C"/>
    <w:rsid w:val="00D405E5"/>
    <w:rsid w:val="00D412FA"/>
    <w:rsid w:val="00D41C26"/>
    <w:rsid w:val="00D41C98"/>
    <w:rsid w:val="00D426B2"/>
    <w:rsid w:val="00D428AC"/>
    <w:rsid w:val="00D42A9D"/>
    <w:rsid w:val="00D435F8"/>
    <w:rsid w:val="00D44990"/>
    <w:rsid w:val="00D449B4"/>
    <w:rsid w:val="00D45207"/>
    <w:rsid w:val="00D461F4"/>
    <w:rsid w:val="00D4651F"/>
    <w:rsid w:val="00D47968"/>
    <w:rsid w:val="00D47E46"/>
    <w:rsid w:val="00D502CC"/>
    <w:rsid w:val="00D50524"/>
    <w:rsid w:val="00D509C0"/>
    <w:rsid w:val="00D50DF9"/>
    <w:rsid w:val="00D50F28"/>
    <w:rsid w:val="00D51AB3"/>
    <w:rsid w:val="00D520A8"/>
    <w:rsid w:val="00D52AED"/>
    <w:rsid w:val="00D52C94"/>
    <w:rsid w:val="00D52E67"/>
    <w:rsid w:val="00D53887"/>
    <w:rsid w:val="00D55080"/>
    <w:rsid w:val="00D555B1"/>
    <w:rsid w:val="00D5589F"/>
    <w:rsid w:val="00D55F68"/>
    <w:rsid w:val="00D568EB"/>
    <w:rsid w:val="00D56B2E"/>
    <w:rsid w:val="00D56D4F"/>
    <w:rsid w:val="00D57334"/>
    <w:rsid w:val="00D5735E"/>
    <w:rsid w:val="00D57B9E"/>
    <w:rsid w:val="00D57CE7"/>
    <w:rsid w:val="00D57EF0"/>
    <w:rsid w:val="00D60842"/>
    <w:rsid w:val="00D60EC6"/>
    <w:rsid w:val="00D60EE3"/>
    <w:rsid w:val="00D61FBA"/>
    <w:rsid w:val="00D62792"/>
    <w:rsid w:val="00D62E52"/>
    <w:rsid w:val="00D63402"/>
    <w:rsid w:val="00D634D5"/>
    <w:rsid w:val="00D63672"/>
    <w:rsid w:val="00D6390A"/>
    <w:rsid w:val="00D63BB9"/>
    <w:rsid w:val="00D63E9F"/>
    <w:rsid w:val="00D63ED1"/>
    <w:rsid w:val="00D6426F"/>
    <w:rsid w:val="00D64421"/>
    <w:rsid w:val="00D6447C"/>
    <w:rsid w:val="00D65640"/>
    <w:rsid w:val="00D667A6"/>
    <w:rsid w:val="00D66C23"/>
    <w:rsid w:val="00D67448"/>
    <w:rsid w:val="00D67545"/>
    <w:rsid w:val="00D677B4"/>
    <w:rsid w:val="00D67A50"/>
    <w:rsid w:val="00D67ABD"/>
    <w:rsid w:val="00D67CAE"/>
    <w:rsid w:val="00D702BE"/>
    <w:rsid w:val="00D70311"/>
    <w:rsid w:val="00D704DB"/>
    <w:rsid w:val="00D705B6"/>
    <w:rsid w:val="00D705F0"/>
    <w:rsid w:val="00D7101F"/>
    <w:rsid w:val="00D71077"/>
    <w:rsid w:val="00D713DF"/>
    <w:rsid w:val="00D733FB"/>
    <w:rsid w:val="00D74066"/>
    <w:rsid w:val="00D7466A"/>
    <w:rsid w:val="00D75610"/>
    <w:rsid w:val="00D75803"/>
    <w:rsid w:val="00D75BBF"/>
    <w:rsid w:val="00D75E52"/>
    <w:rsid w:val="00D7638E"/>
    <w:rsid w:val="00D766AC"/>
    <w:rsid w:val="00D76E92"/>
    <w:rsid w:val="00D771CF"/>
    <w:rsid w:val="00D77D60"/>
    <w:rsid w:val="00D77DC3"/>
    <w:rsid w:val="00D77FBC"/>
    <w:rsid w:val="00D80171"/>
    <w:rsid w:val="00D80449"/>
    <w:rsid w:val="00D804D6"/>
    <w:rsid w:val="00D81D6A"/>
    <w:rsid w:val="00D820BB"/>
    <w:rsid w:val="00D82600"/>
    <w:rsid w:val="00D83851"/>
    <w:rsid w:val="00D83B85"/>
    <w:rsid w:val="00D842D2"/>
    <w:rsid w:val="00D8547C"/>
    <w:rsid w:val="00D860BD"/>
    <w:rsid w:val="00D86F5C"/>
    <w:rsid w:val="00D8757C"/>
    <w:rsid w:val="00D87A2D"/>
    <w:rsid w:val="00D900F1"/>
    <w:rsid w:val="00D907B4"/>
    <w:rsid w:val="00D90B62"/>
    <w:rsid w:val="00D9152F"/>
    <w:rsid w:val="00D91C03"/>
    <w:rsid w:val="00D91E05"/>
    <w:rsid w:val="00D91FFC"/>
    <w:rsid w:val="00D921F0"/>
    <w:rsid w:val="00D923F5"/>
    <w:rsid w:val="00D924CF"/>
    <w:rsid w:val="00D929D6"/>
    <w:rsid w:val="00D92CAA"/>
    <w:rsid w:val="00D92E48"/>
    <w:rsid w:val="00D92F83"/>
    <w:rsid w:val="00D93CDD"/>
    <w:rsid w:val="00D9526F"/>
    <w:rsid w:val="00D95FBC"/>
    <w:rsid w:val="00D964F7"/>
    <w:rsid w:val="00D96E2D"/>
    <w:rsid w:val="00D972EB"/>
    <w:rsid w:val="00DA03A3"/>
    <w:rsid w:val="00DA18CF"/>
    <w:rsid w:val="00DA1946"/>
    <w:rsid w:val="00DA1D9C"/>
    <w:rsid w:val="00DA1F19"/>
    <w:rsid w:val="00DA2728"/>
    <w:rsid w:val="00DA2CBD"/>
    <w:rsid w:val="00DA3579"/>
    <w:rsid w:val="00DA36F3"/>
    <w:rsid w:val="00DA3743"/>
    <w:rsid w:val="00DA3C89"/>
    <w:rsid w:val="00DA50BB"/>
    <w:rsid w:val="00DA56DA"/>
    <w:rsid w:val="00DA625A"/>
    <w:rsid w:val="00DA63F1"/>
    <w:rsid w:val="00DA646C"/>
    <w:rsid w:val="00DA6911"/>
    <w:rsid w:val="00DA6B17"/>
    <w:rsid w:val="00DA7148"/>
    <w:rsid w:val="00DB166C"/>
    <w:rsid w:val="00DB1BA7"/>
    <w:rsid w:val="00DB1D31"/>
    <w:rsid w:val="00DB2246"/>
    <w:rsid w:val="00DB4554"/>
    <w:rsid w:val="00DB455A"/>
    <w:rsid w:val="00DB51E9"/>
    <w:rsid w:val="00DB5877"/>
    <w:rsid w:val="00DB5CF6"/>
    <w:rsid w:val="00DB5CFD"/>
    <w:rsid w:val="00DB5E3A"/>
    <w:rsid w:val="00DB631B"/>
    <w:rsid w:val="00DB7173"/>
    <w:rsid w:val="00DC07FF"/>
    <w:rsid w:val="00DC099B"/>
    <w:rsid w:val="00DC0D1A"/>
    <w:rsid w:val="00DC12A0"/>
    <w:rsid w:val="00DC1753"/>
    <w:rsid w:val="00DC1CFA"/>
    <w:rsid w:val="00DC2D79"/>
    <w:rsid w:val="00DC2E4E"/>
    <w:rsid w:val="00DC3809"/>
    <w:rsid w:val="00DC3AFF"/>
    <w:rsid w:val="00DC3E13"/>
    <w:rsid w:val="00DC4147"/>
    <w:rsid w:val="00DC46FF"/>
    <w:rsid w:val="00DC5796"/>
    <w:rsid w:val="00DC57F5"/>
    <w:rsid w:val="00DC6264"/>
    <w:rsid w:val="00DC6905"/>
    <w:rsid w:val="00DC6AB2"/>
    <w:rsid w:val="00DD0078"/>
    <w:rsid w:val="00DD014B"/>
    <w:rsid w:val="00DD052A"/>
    <w:rsid w:val="00DD1218"/>
    <w:rsid w:val="00DD1715"/>
    <w:rsid w:val="00DD2A88"/>
    <w:rsid w:val="00DD2C6D"/>
    <w:rsid w:val="00DD40B4"/>
    <w:rsid w:val="00DD42B3"/>
    <w:rsid w:val="00DD463B"/>
    <w:rsid w:val="00DD4BAF"/>
    <w:rsid w:val="00DD55B0"/>
    <w:rsid w:val="00DD5959"/>
    <w:rsid w:val="00DD5DAF"/>
    <w:rsid w:val="00DD65B0"/>
    <w:rsid w:val="00DD7BA2"/>
    <w:rsid w:val="00DD7F8C"/>
    <w:rsid w:val="00DE0D8F"/>
    <w:rsid w:val="00DE2451"/>
    <w:rsid w:val="00DE2AB0"/>
    <w:rsid w:val="00DE32E6"/>
    <w:rsid w:val="00DE3417"/>
    <w:rsid w:val="00DE35F0"/>
    <w:rsid w:val="00DE410E"/>
    <w:rsid w:val="00DE4B4D"/>
    <w:rsid w:val="00DE5CC2"/>
    <w:rsid w:val="00DE6010"/>
    <w:rsid w:val="00DE60A6"/>
    <w:rsid w:val="00DE6AA1"/>
    <w:rsid w:val="00DE6E4B"/>
    <w:rsid w:val="00DE6F59"/>
    <w:rsid w:val="00DE73BE"/>
    <w:rsid w:val="00DE7575"/>
    <w:rsid w:val="00DE76FB"/>
    <w:rsid w:val="00DE7F2B"/>
    <w:rsid w:val="00DF0D1C"/>
    <w:rsid w:val="00DF1993"/>
    <w:rsid w:val="00DF1BCB"/>
    <w:rsid w:val="00DF1EC1"/>
    <w:rsid w:val="00DF2CE9"/>
    <w:rsid w:val="00DF2F9F"/>
    <w:rsid w:val="00DF325C"/>
    <w:rsid w:val="00DF35DA"/>
    <w:rsid w:val="00DF3CBE"/>
    <w:rsid w:val="00DF3D49"/>
    <w:rsid w:val="00DF402B"/>
    <w:rsid w:val="00DF437B"/>
    <w:rsid w:val="00DF5801"/>
    <w:rsid w:val="00DF5916"/>
    <w:rsid w:val="00DF5D3C"/>
    <w:rsid w:val="00DF6690"/>
    <w:rsid w:val="00DF716C"/>
    <w:rsid w:val="00DF7444"/>
    <w:rsid w:val="00DF76CE"/>
    <w:rsid w:val="00DF7AC6"/>
    <w:rsid w:val="00E006A7"/>
    <w:rsid w:val="00E00DCC"/>
    <w:rsid w:val="00E00F3F"/>
    <w:rsid w:val="00E01138"/>
    <w:rsid w:val="00E01769"/>
    <w:rsid w:val="00E01925"/>
    <w:rsid w:val="00E03360"/>
    <w:rsid w:val="00E03396"/>
    <w:rsid w:val="00E0350C"/>
    <w:rsid w:val="00E03997"/>
    <w:rsid w:val="00E03F5D"/>
    <w:rsid w:val="00E05E7B"/>
    <w:rsid w:val="00E06E37"/>
    <w:rsid w:val="00E079A5"/>
    <w:rsid w:val="00E07B36"/>
    <w:rsid w:val="00E07CFD"/>
    <w:rsid w:val="00E10A79"/>
    <w:rsid w:val="00E10D8B"/>
    <w:rsid w:val="00E112C8"/>
    <w:rsid w:val="00E1134A"/>
    <w:rsid w:val="00E1155F"/>
    <w:rsid w:val="00E121D9"/>
    <w:rsid w:val="00E1297E"/>
    <w:rsid w:val="00E12CB0"/>
    <w:rsid w:val="00E13096"/>
    <w:rsid w:val="00E134A0"/>
    <w:rsid w:val="00E137D4"/>
    <w:rsid w:val="00E13BDB"/>
    <w:rsid w:val="00E13D8B"/>
    <w:rsid w:val="00E14540"/>
    <w:rsid w:val="00E14CDF"/>
    <w:rsid w:val="00E1502C"/>
    <w:rsid w:val="00E15B5A"/>
    <w:rsid w:val="00E16E67"/>
    <w:rsid w:val="00E1705C"/>
    <w:rsid w:val="00E1718E"/>
    <w:rsid w:val="00E2030B"/>
    <w:rsid w:val="00E20DCF"/>
    <w:rsid w:val="00E20E09"/>
    <w:rsid w:val="00E21146"/>
    <w:rsid w:val="00E21B74"/>
    <w:rsid w:val="00E21D13"/>
    <w:rsid w:val="00E21D5C"/>
    <w:rsid w:val="00E2224A"/>
    <w:rsid w:val="00E22DD0"/>
    <w:rsid w:val="00E237BC"/>
    <w:rsid w:val="00E2389E"/>
    <w:rsid w:val="00E244E4"/>
    <w:rsid w:val="00E25A0A"/>
    <w:rsid w:val="00E25EEA"/>
    <w:rsid w:val="00E26164"/>
    <w:rsid w:val="00E268E7"/>
    <w:rsid w:val="00E271EA"/>
    <w:rsid w:val="00E274CC"/>
    <w:rsid w:val="00E278F4"/>
    <w:rsid w:val="00E27E78"/>
    <w:rsid w:val="00E27EC7"/>
    <w:rsid w:val="00E302CB"/>
    <w:rsid w:val="00E30622"/>
    <w:rsid w:val="00E30907"/>
    <w:rsid w:val="00E3097D"/>
    <w:rsid w:val="00E31768"/>
    <w:rsid w:val="00E31DDA"/>
    <w:rsid w:val="00E32E00"/>
    <w:rsid w:val="00E3367D"/>
    <w:rsid w:val="00E337DB"/>
    <w:rsid w:val="00E33D8F"/>
    <w:rsid w:val="00E3458F"/>
    <w:rsid w:val="00E3483D"/>
    <w:rsid w:val="00E3574A"/>
    <w:rsid w:val="00E371DB"/>
    <w:rsid w:val="00E37F92"/>
    <w:rsid w:val="00E40427"/>
    <w:rsid w:val="00E409D2"/>
    <w:rsid w:val="00E40B81"/>
    <w:rsid w:val="00E4111D"/>
    <w:rsid w:val="00E41DCC"/>
    <w:rsid w:val="00E41E52"/>
    <w:rsid w:val="00E42B77"/>
    <w:rsid w:val="00E4394F"/>
    <w:rsid w:val="00E43E60"/>
    <w:rsid w:val="00E44025"/>
    <w:rsid w:val="00E44CAB"/>
    <w:rsid w:val="00E44CC1"/>
    <w:rsid w:val="00E44E7C"/>
    <w:rsid w:val="00E452A8"/>
    <w:rsid w:val="00E45611"/>
    <w:rsid w:val="00E4565F"/>
    <w:rsid w:val="00E46051"/>
    <w:rsid w:val="00E461CE"/>
    <w:rsid w:val="00E47182"/>
    <w:rsid w:val="00E473A0"/>
    <w:rsid w:val="00E47E48"/>
    <w:rsid w:val="00E500FB"/>
    <w:rsid w:val="00E5052B"/>
    <w:rsid w:val="00E50D8C"/>
    <w:rsid w:val="00E51022"/>
    <w:rsid w:val="00E51A2E"/>
    <w:rsid w:val="00E52715"/>
    <w:rsid w:val="00E52DCC"/>
    <w:rsid w:val="00E547C0"/>
    <w:rsid w:val="00E548D1"/>
    <w:rsid w:val="00E54DF3"/>
    <w:rsid w:val="00E55736"/>
    <w:rsid w:val="00E55896"/>
    <w:rsid w:val="00E55907"/>
    <w:rsid w:val="00E56C53"/>
    <w:rsid w:val="00E60228"/>
    <w:rsid w:val="00E608C2"/>
    <w:rsid w:val="00E60E93"/>
    <w:rsid w:val="00E61A30"/>
    <w:rsid w:val="00E61C19"/>
    <w:rsid w:val="00E61C38"/>
    <w:rsid w:val="00E625D3"/>
    <w:rsid w:val="00E63179"/>
    <w:rsid w:val="00E637A0"/>
    <w:rsid w:val="00E642BF"/>
    <w:rsid w:val="00E648F3"/>
    <w:rsid w:val="00E71376"/>
    <w:rsid w:val="00E713F3"/>
    <w:rsid w:val="00E720A5"/>
    <w:rsid w:val="00E72583"/>
    <w:rsid w:val="00E72AAF"/>
    <w:rsid w:val="00E72B25"/>
    <w:rsid w:val="00E7338F"/>
    <w:rsid w:val="00E737A8"/>
    <w:rsid w:val="00E73BAD"/>
    <w:rsid w:val="00E748B4"/>
    <w:rsid w:val="00E75457"/>
    <w:rsid w:val="00E75618"/>
    <w:rsid w:val="00E76515"/>
    <w:rsid w:val="00E76FFB"/>
    <w:rsid w:val="00E771A1"/>
    <w:rsid w:val="00E80649"/>
    <w:rsid w:val="00E80A38"/>
    <w:rsid w:val="00E81685"/>
    <w:rsid w:val="00E8192F"/>
    <w:rsid w:val="00E81A2F"/>
    <w:rsid w:val="00E81CF1"/>
    <w:rsid w:val="00E81F3F"/>
    <w:rsid w:val="00E82558"/>
    <w:rsid w:val="00E82961"/>
    <w:rsid w:val="00E82B1D"/>
    <w:rsid w:val="00E83F13"/>
    <w:rsid w:val="00E85989"/>
    <w:rsid w:val="00E8676D"/>
    <w:rsid w:val="00E867C5"/>
    <w:rsid w:val="00E867F4"/>
    <w:rsid w:val="00E86A41"/>
    <w:rsid w:val="00E86F23"/>
    <w:rsid w:val="00E873A0"/>
    <w:rsid w:val="00E87AAC"/>
    <w:rsid w:val="00E900A7"/>
    <w:rsid w:val="00E915B3"/>
    <w:rsid w:val="00E9166F"/>
    <w:rsid w:val="00E9261A"/>
    <w:rsid w:val="00E92F24"/>
    <w:rsid w:val="00E92FC5"/>
    <w:rsid w:val="00E941D2"/>
    <w:rsid w:val="00E94891"/>
    <w:rsid w:val="00E94ADD"/>
    <w:rsid w:val="00E95E7C"/>
    <w:rsid w:val="00E96E6E"/>
    <w:rsid w:val="00E97056"/>
    <w:rsid w:val="00E973FE"/>
    <w:rsid w:val="00E97534"/>
    <w:rsid w:val="00EA025C"/>
    <w:rsid w:val="00EA06E6"/>
    <w:rsid w:val="00EA0DC6"/>
    <w:rsid w:val="00EA1487"/>
    <w:rsid w:val="00EA14EB"/>
    <w:rsid w:val="00EA2038"/>
    <w:rsid w:val="00EA2416"/>
    <w:rsid w:val="00EA33D5"/>
    <w:rsid w:val="00EA3519"/>
    <w:rsid w:val="00EA4645"/>
    <w:rsid w:val="00EA4BA3"/>
    <w:rsid w:val="00EA55BE"/>
    <w:rsid w:val="00EA5C7B"/>
    <w:rsid w:val="00EA6062"/>
    <w:rsid w:val="00EA658B"/>
    <w:rsid w:val="00EA75BC"/>
    <w:rsid w:val="00EA76FE"/>
    <w:rsid w:val="00EA794B"/>
    <w:rsid w:val="00EA7A1F"/>
    <w:rsid w:val="00EB05EF"/>
    <w:rsid w:val="00EB0CB2"/>
    <w:rsid w:val="00EB138E"/>
    <w:rsid w:val="00EB225F"/>
    <w:rsid w:val="00EB2303"/>
    <w:rsid w:val="00EB289C"/>
    <w:rsid w:val="00EB43C5"/>
    <w:rsid w:val="00EB446E"/>
    <w:rsid w:val="00EB5AFB"/>
    <w:rsid w:val="00EB5C7F"/>
    <w:rsid w:val="00EB5F76"/>
    <w:rsid w:val="00EB6384"/>
    <w:rsid w:val="00EB6575"/>
    <w:rsid w:val="00EB6FCF"/>
    <w:rsid w:val="00EB782A"/>
    <w:rsid w:val="00EC0AA9"/>
    <w:rsid w:val="00EC3696"/>
    <w:rsid w:val="00EC38C0"/>
    <w:rsid w:val="00EC3C7A"/>
    <w:rsid w:val="00EC47F7"/>
    <w:rsid w:val="00EC4C6C"/>
    <w:rsid w:val="00EC4CA8"/>
    <w:rsid w:val="00EC51D7"/>
    <w:rsid w:val="00EC5F39"/>
    <w:rsid w:val="00EC6C50"/>
    <w:rsid w:val="00EC794C"/>
    <w:rsid w:val="00EC7A30"/>
    <w:rsid w:val="00EC7B75"/>
    <w:rsid w:val="00EC7C72"/>
    <w:rsid w:val="00ED0037"/>
    <w:rsid w:val="00ED0F9F"/>
    <w:rsid w:val="00ED12B4"/>
    <w:rsid w:val="00ED1C65"/>
    <w:rsid w:val="00ED1E48"/>
    <w:rsid w:val="00ED1FEA"/>
    <w:rsid w:val="00ED20A4"/>
    <w:rsid w:val="00ED21C0"/>
    <w:rsid w:val="00ED21CA"/>
    <w:rsid w:val="00ED232E"/>
    <w:rsid w:val="00ED443A"/>
    <w:rsid w:val="00ED4970"/>
    <w:rsid w:val="00ED4C2B"/>
    <w:rsid w:val="00ED50AA"/>
    <w:rsid w:val="00ED5903"/>
    <w:rsid w:val="00ED65C5"/>
    <w:rsid w:val="00ED6CA7"/>
    <w:rsid w:val="00ED6EC4"/>
    <w:rsid w:val="00ED7288"/>
    <w:rsid w:val="00ED79DF"/>
    <w:rsid w:val="00ED7AC0"/>
    <w:rsid w:val="00EE038C"/>
    <w:rsid w:val="00EE04F6"/>
    <w:rsid w:val="00EE0888"/>
    <w:rsid w:val="00EE0A4E"/>
    <w:rsid w:val="00EE188D"/>
    <w:rsid w:val="00EE1F45"/>
    <w:rsid w:val="00EE28A6"/>
    <w:rsid w:val="00EE2B09"/>
    <w:rsid w:val="00EE3A0E"/>
    <w:rsid w:val="00EE3CCD"/>
    <w:rsid w:val="00EE5022"/>
    <w:rsid w:val="00EE5E56"/>
    <w:rsid w:val="00EE627A"/>
    <w:rsid w:val="00EE6598"/>
    <w:rsid w:val="00EE6736"/>
    <w:rsid w:val="00EE734A"/>
    <w:rsid w:val="00EE77E7"/>
    <w:rsid w:val="00EF1613"/>
    <w:rsid w:val="00EF203A"/>
    <w:rsid w:val="00EF3DC5"/>
    <w:rsid w:val="00EF45A6"/>
    <w:rsid w:val="00EF4F93"/>
    <w:rsid w:val="00EF6769"/>
    <w:rsid w:val="00EF6A71"/>
    <w:rsid w:val="00F000A1"/>
    <w:rsid w:val="00F0073F"/>
    <w:rsid w:val="00F0075A"/>
    <w:rsid w:val="00F00A47"/>
    <w:rsid w:val="00F00B8F"/>
    <w:rsid w:val="00F00BA9"/>
    <w:rsid w:val="00F014B0"/>
    <w:rsid w:val="00F01524"/>
    <w:rsid w:val="00F01A90"/>
    <w:rsid w:val="00F026AC"/>
    <w:rsid w:val="00F02E6D"/>
    <w:rsid w:val="00F034BF"/>
    <w:rsid w:val="00F03567"/>
    <w:rsid w:val="00F03E21"/>
    <w:rsid w:val="00F047EA"/>
    <w:rsid w:val="00F04C43"/>
    <w:rsid w:val="00F04FAA"/>
    <w:rsid w:val="00F05660"/>
    <w:rsid w:val="00F06864"/>
    <w:rsid w:val="00F078C1"/>
    <w:rsid w:val="00F07FF0"/>
    <w:rsid w:val="00F103CD"/>
    <w:rsid w:val="00F10BEA"/>
    <w:rsid w:val="00F11713"/>
    <w:rsid w:val="00F11C23"/>
    <w:rsid w:val="00F11F19"/>
    <w:rsid w:val="00F128E5"/>
    <w:rsid w:val="00F12F30"/>
    <w:rsid w:val="00F13000"/>
    <w:rsid w:val="00F1305E"/>
    <w:rsid w:val="00F1314D"/>
    <w:rsid w:val="00F13B58"/>
    <w:rsid w:val="00F14CD4"/>
    <w:rsid w:val="00F15100"/>
    <w:rsid w:val="00F166FA"/>
    <w:rsid w:val="00F17163"/>
    <w:rsid w:val="00F174FC"/>
    <w:rsid w:val="00F20717"/>
    <w:rsid w:val="00F209F0"/>
    <w:rsid w:val="00F21805"/>
    <w:rsid w:val="00F21949"/>
    <w:rsid w:val="00F21BF8"/>
    <w:rsid w:val="00F21E01"/>
    <w:rsid w:val="00F2380D"/>
    <w:rsid w:val="00F24ADE"/>
    <w:rsid w:val="00F2582E"/>
    <w:rsid w:val="00F25CA8"/>
    <w:rsid w:val="00F26144"/>
    <w:rsid w:val="00F26601"/>
    <w:rsid w:val="00F272BE"/>
    <w:rsid w:val="00F27CD1"/>
    <w:rsid w:val="00F304E0"/>
    <w:rsid w:val="00F307CA"/>
    <w:rsid w:val="00F30C9C"/>
    <w:rsid w:val="00F317BF"/>
    <w:rsid w:val="00F3182B"/>
    <w:rsid w:val="00F31918"/>
    <w:rsid w:val="00F31AF1"/>
    <w:rsid w:val="00F31BA8"/>
    <w:rsid w:val="00F31C8B"/>
    <w:rsid w:val="00F31F48"/>
    <w:rsid w:val="00F32073"/>
    <w:rsid w:val="00F320CE"/>
    <w:rsid w:val="00F327A5"/>
    <w:rsid w:val="00F32DF6"/>
    <w:rsid w:val="00F3301A"/>
    <w:rsid w:val="00F33C91"/>
    <w:rsid w:val="00F34806"/>
    <w:rsid w:val="00F352C2"/>
    <w:rsid w:val="00F3570F"/>
    <w:rsid w:val="00F35834"/>
    <w:rsid w:val="00F366DB"/>
    <w:rsid w:val="00F36C2D"/>
    <w:rsid w:val="00F36DEB"/>
    <w:rsid w:val="00F3706A"/>
    <w:rsid w:val="00F374E8"/>
    <w:rsid w:val="00F3765B"/>
    <w:rsid w:val="00F40251"/>
    <w:rsid w:val="00F404BC"/>
    <w:rsid w:val="00F407B4"/>
    <w:rsid w:val="00F416A3"/>
    <w:rsid w:val="00F421C3"/>
    <w:rsid w:val="00F430AF"/>
    <w:rsid w:val="00F437A3"/>
    <w:rsid w:val="00F43FA3"/>
    <w:rsid w:val="00F445A3"/>
    <w:rsid w:val="00F4463E"/>
    <w:rsid w:val="00F44DF2"/>
    <w:rsid w:val="00F45930"/>
    <w:rsid w:val="00F46317"/>
    <w:rsid w:val="00F463EC"/>
    <w:rsid w:val="00F46635"/>
    <w:rsid w:val="00F466BD"/>
    <w:rsid w:val="00F469D3"/>
    <w:rsid w:val="00F4743B"/>
    <w:rsid w:val="00F47B59"/>
    <w:rsid w:val="00F504C9"/>
    <w:rsid w:val="00F51084"/>
    <w:rsid w:val="00F51186"/>
    <w:rsid w:val="00F51D26"/>
    <w:rsid w:val="00F51E57"/>
    <w:rsid w:val="00F52000"/>
    <w:rsid w:val="00F52876"/>
    <w:rsid w:val="00F52889"/>
    <w:rsid w:val="00F52B5A"/>
    <w:rsid w:val="00F53217"/>
    <w:rsid w:val="00F53965"/>
    <w:rsid w:val="00F54316"/>
    <w:rsid w:val="00F54AFA"/>
    <w:rsid w:val="00F55473"/>
    <w:rsid w:val="00F56302"/>
    <w:rsid w:val="00F56311"/>
    <w:rsid w:val="00F56321"/>
    <w:rsid w:val="00F56C6A"/>
    <w:rsid w:val="00F5777B"/>
    <w:rsid w:val="00F5789A"/>
    <w:rsid w:val="00F60403"/>
    <w:rsid w:val="00F60D94"/>
    <w:rsid w:val="00F6147C"/>
    <w:rsid w:val="00F6209A"/>
    <w:rsid w:val="00F6216E"/>
    <w:rsid w:val="00F62256"/>
    <w:rsid w:val="00F62486"/>
    <w:rsid w:val="00F62CDF"/>
    <w:rsid w:val="00F63386"/>
    <w:rsid w:val="00F63449"/>
    <w:rsid w:val="00F63C8F"/>
    <w:rsid w:val="00F64821"/>
    <w:rsid w:val="00F6498C"/>
    <w:rsid w:val="00F64E28"/>
    <w:rsid w:val="00F657B2"/>
    <w:rsid w:val="00F65A36"/>
    <w:rsid w:val="00F66931"/>
    <w:rsid w:val="00F6706C"/>
    <w:rsid w:val="00F670FA"/>
    <w:rsid w:val="00F67DAF"/>
    <w:rsid w:val="00F67FA2"/>
    <w:rsid w:val="00F67FF5"/>
    <w:rsid w:val="00F702E8"/>
    <w:rsid w:val="00F705A6"/>
    <w:rsid w:val="00F71556"/>
    <w:rsid w:val="00F71571"/>
    <w:rsid w:val="00F71698"/>
    <w:rsid w:val="00F717D9"/>
    <w:rsid w:val="00F71FA2"/>
    <w:rsid w:val="00F727A5"/>
    <w:rsid w:val="00F73B04"/>
    <w:rsid w:val="00F7463C"/>
    <w:rsid w:val="00F748C0"/>
    <w:rsid w:val="00F74C1F"/>
    <w:rsid w:val="00F750B0"/>
    <w:rsid w:val="00F75684"/>
    <w:rsid w:val="00F75FB9"/>
    <w:rsid w:val="00F762AB"/>
    <w:rsid w:val="00F77E4A"/>
    <w:rsid w:val="00F77EBE"/>
    <w:rsid w:val="00F8004F"/>
    <w:rsid w:val="00F80709"/>
    <w:rsid w:val="00F80916"/>
    <w:rsid w:val="00F81207"/>
    <w:rsid w:val="00F823C3"/>
    <w:rsid w:val="00F82ABE"/>
    <w:rsid w:val="00F8300C"/>
    <w:rsid w:val="00F8352F"/>
    <w:rsid w:val="00F836F6"/>
    <w:rsid w:val="00F83ADD"/>
    <w:rsid w:val="00F83BEA"/>
    <w:rsid w:val="00F83CF8"/>
    <w:rsid w:val="00F83DA8"/>
    <w:rsid w:val="00F83EB9"/>
    <w:rsid w:val="00F84203"/>
    <w:rsid w:val="00F84516"/>
    <w:rsid w:val="00F849C4"/>
    <w:rsid w:val="00F8505E"/>
    <w:rsid w:val="00F851ED"/>
    <w:rsid w:val="00F854E7"/>
    <w:rsid w:val="00F855FB"/>
    <w:rsid w:val="00F859C5"/>
    <w:rsid w:val="00F85E56"/>
    <w:rsid w:val="00F85FA4"/>
    <w:rsid w:val="00F869F6"/>
    <w:rsid w:val="00F87178"/>
    <w:rsid w:val="00F87181"/>
    <w:rsid w:val="00F872A4"/>
    <w:rsid w:val="00F875B9"/>
    <w:rsid w:val="00F877F1"/>
    <w:rsid w:val="00F87A09"/>
    <w:rsid w:val="00F901B9"/>
    <w:rsid w:val="00F9089D"/>
    <w:rsid w:val="00F90CA8"/>
    <w:rsid w:val="00F90CC6"/>
    <w:rsid w:val="00F91157"/>
    <w:rsid w:val="00F913A3"/>
    <w:rsid w:val="00F91789"/>
    <w:rsid w:val="00F917C7"/>
    <w:rsid w:val="00F921A9"/>
    <w:rsid w:val="00F92B47"/>
    <w:rsid w:val="00F92B7E"/>
    <w:rsid w:val="00F93681"/>
    <w:rsid w:val="00F938C4"/>
    <w:rsid w:val="00F93AFF"/>
    <w:rsid w:val="00F93FF7"/>
    <w:rsid w:val="00F94111"/>
    <w:rsid w:val="00F9428B"/>
    <w:rsid w:val="00F94AD3"/>
    <w:rsid w:val="00F94BE9"/>
    <w:rsid w:val="00F956DF"/>
    <w:rsid w:val="00F95876"/>
    <w:rsid w:val="00F95A96"/>
    <w:rsid w:val="00F95BAF"/>
    <w:rsid w:val="00F96487"/>
    <w:rsid w:val="00F97253"/>
    <w:rsid w:val="00F979FA"/>
    <w:rsid w:val="00F97A63"/>
    <w:rsid w:val="00FA05C3"/>
    <w:rsid w:val="00FA08A7"/>
    <w:rsid w:val="00FA206C"/>
    <w:rsid w:val="00FA2215"/>
    <w:rsid w:val="00FA2943"/>
    <w:rsid w:val="00FA320B"/>
    <w:rsid w:val="00FA3B7A"/>
    <w:rsid w:val="00FA3E80"/>
    <w:rsid w:val="00FA417B"/>
    <w:rsid w:val="00FA4290"/>
    <w:rsid w:val="00FA491C"/>
    <w:rsid w:val="00FA4B4E"/>
    <w:rsid w:val="00FA5A13"/>
    <w:rsid w:val="00FA681D"/>
    <w:rsid w:val="00FA747F"/>
    <w:rsid w:val="00FA7E45"/>
    <w:rsid w:val="00FA7ED2"/>
    <w:rsid w:val="00FB19D2"/>
    <w:rsid w:val="00FB1C3F"/>
    <w:rsid w:val="00FB3098"/>
    <w:rsid w:val="00FB386B"/>
    <w:rsid w:val="00FB3EFB"/>
    <w:rsid w:val="00FB424B"/>
    <w:rsid w:val="00FB4D57"/>
    <w:rsid w:val="00FB50F6"/>
    <w:rsid w:val="00FB5C52"/>
    <w:rsid w:val="00FB5D32"/>
    <w:rsid w:val="00FB60DE"/>
    <w:rsid w:val="00FB6119"/>
    <w:rsid w:val="00FB62A8"/>
    <w:rsid w:val="00FB7090"/>
    <w:rsid w:val="00FB7DE0"/>
    <w:rsid w:val="00FB7F86"/>
    <w:rsid w:val="00FC06B6"/>
    <w:rsid w:val="00FC095B"/>
    <w:rsid w:val="00FC13D8"/>
    <w:rsid w:val="00FC21C0"/>
    <w:rsid w:val="00FC2BFA"/>
    <w:rsid w:val="00FC2E4D"/>
    <w:rsid w:val="00FC2F7A"/>
    <w:rsid w:val="00FC377A"/>
    <w:rsid w:val="00FC5020"/>
    <w:rsid w:val="00FC52CA"/>
    <w:rsid w:val="00FC569D"/>
    <w:rsid w:val="00FC646E"/>
    <w:rsid w:val="00FC6B1B"/>
    <w:rsid w:val="00FC6E45"/>
    <w:rsid w:val="00FC77D1"/>
    <w:rsid w:val="00FC7C1A"/>
    <w:rsid w:val="00FD0C5A"/>
    <w:rsid w:val="00FD1726"/>
    <w:rsid w:val="00FD18BE"/>
    <w:rsid w:val="00FD1ACD"/>
    <w:rsid w:val="00FD1FDC"/>
    <w:rsid w:val="00FD2265"/>
    <w:rsid w:val="00FD262F"/>
    <w:rsid w:val="00FD3378"/>
    <w:rsid w:val="00FD3A27"/>
    <w:rsid w:val="00FD3BA2"/>
    <w:rsid w:val="00FD425A"/>
    <w:rsid w:val="00FD443D"/>
    <w:rsid w:val="00FD4810"/>
    <w:rsid w:val="00FD481A"/>
    <w:rsid w:val="00FD4E32"/>
    <w:rsid w:val="00FD5A0C"/>
    <w:rsid w:val="00FD6B7D"/>
    <w:rsid w:val="00FD6C57"/>
    <w:rsid w:val="00FD704F"/>
    <w:rsid w:val="00FD7E26"/>
    <w:rsid w:val="00FE02AC"/>
    <w:rsid w:val="00FE0ADA"/>
    <w:rsid w:val="00FE0C20"/>
    <w:rsid w:val="00FE0EAF"/>
    <w:rsid w:val="00FE1D19"/>
    <w:rsid w:val="00FE1D5F"/>
    <w:rsid w:val="00FE1E09"/>
    <w:rsid w:val="00FE1EAF"/>
    <w:rsid w:val="00FE212E"/>
    <w:rsid w:val="00FE25A6"/>
    <w:rsid w:val="00FE2842"/>
    <w:rsid w:val="00FE2C24"/>
    <w:rsid w:val="00FE2C57"/>
    <w:rsid w:val="00FE330B"/>
    <w:rsid w:val="00FE34A3"/>
    <w:rsid w:val="00FE38FC"/>
    <w:rsid w:val="00FE3D9C"/>
    <w:rsid w:val="00FE449F"/>
    <w:rsid w:val="00FE5868"/>
    <w:rsid w:val="00FE64B6"/>
    <w:rsid w:val="00FE6DE1"/>
    <w:rsid w:val="00FE7021"/>
    <w:rsid w:val="00FE7081"/>
    <w:rsid w:val="00FE748A"/>
    <w:rsid w:val="00FE761C"/>
    <w:rsid w:val="00FE764A"/>
    <w:rsid w:val="00FE78BA"/>
    <w:rsid w:val="00FE7EAF"/>
    <w:rsid w:val="00FF10AD"/>
    <w:rsid w:val="00FF1742"/>
    <w:rsid w:val="00FF192E"/>
    <w:rsid w:val="00FF19E7"/>
    <w:rsid w:val="00FF1A45"/>
    <w:rsid w:val="00FF22E4"/>
    <w:rsid w:val="00FF230C"/>
    <w:rsid w:val="00FF2867"/>
    <w:rsid w:val="00FF33E7"/>
    <w:rsid w:val="00FF3C61"/>
    <w:rsid w:val="00FF427D"/>
    <w:rsid w:val="00FF44AF"/>
    <w:rsid w:val="00FF4BD1"/>
    <w:rsid w:val="00FF4CA9"/>
    <w:rsid w:val="00FF4E6F"/>
    <w:rsid w:val="00FF4EC8"/>
    <w:rsid w:val="00FF500D"/>
    <w:rsid w:val="00FF5436"/>
    <w:rsid w:val="00FF5450"/>
    <w:rsid w:val="00FF58D2"/>
    <w:rsid w:val="00FF59E1"/>
    <w:rsid w:val="00FF5B08"/>
    <w:rsid w:val="00FF6C1A"/>
    <w:rsid w:val="00FF7AE4"/>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1615"/>
  <w15:chartTrackingRefBased/>
  <w15:docId w15:val="{64263566-1646-4791-80A7-1D96F70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4B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3B"/>
    <w:pPr>
      <w:ind w:left="720"/>
      <w:contextualSpacing/>
    </w:pPr>
  </w:style>
  <w:style w:type="character" w:styleId="CommentReference">
    <w:name w:val="annotation reference"/>
    <w:basedOn w:val="DefaultParagraphFont"/>
    <w:uiPriority w:val="99"/>
    <w:semiHidden/>
    <w:unhideWhenUsed/>
    <w:rsid w:val="00920974"/>
    <w:rPr>
      <w:sz w:val="16"/>
      <w:szCs w:val="16"/>
    </w:rPr>
  </w:style>
  <w:style w:type="paragraph" w:styleId="CommentText">
    <w:name w:val="annotation text"/>
    <w:basedOn w:val="Normal"/>
    <w:link w:val="CommentTextChar"/>
    <w:uiPriority w:val="99"/>
    <w:unhideWhenUsed/>
    <w:rsid w:val="00920974"/>
    <w:pPr>
      <w:spacing w:line="240" w:lineRule="auto"/>
    </w:pPr>
    <w:rPr>
      <w:sz w:val="20"/>
      <w:szCs w:val="20"/>
    </w:rPr>
  </w:style>
  <w:style w:type="character" w:customStyle="1" w:styleId="CommentTextChar">
    <w:name w:val="Comment Text Char"/>
    <w:basedOn w:val="DefaultParagraphFont"/>
    <w:link w:val="CommentText"/>
    <w:uiPriority w:val="99"/>
    <w:rsid w:val="00920974"/>
    <w:rPr>
      <w:sz w:val="20"/>
      <w:szCs w:val="20"/>
    </w:rPr>
  </w:style>
  <w:style w:type="paragraph" w:styleId="CommentSubject">
    <w:name w:val="annotation subject"/>
    <w:basedOn w:val="CommentText"/>
    <w:next w:val="CommentText"/>
    <w:link w:val="CommentSubjectChar"/>
    <w:uiPriority w:val="99"/>
    <w:semiHidden/>
    <w:unhideWhenUsed/>
    <w:rsid w:val="00920974"/>
    <w:rPr>
      <w:b/>
      <w:bCs/>
    </w:rPr>
  </w:style>
  <w:style w:type="character" w:customStyle="1" w:styleId="CommentSubjectChar">
    <w:name w:val="Comment Subject Char"/>
    <w:basedOn w:val="CommentTextChar"/>
    <w:link w:val="CommentSubject"/>
    <w:uiPriority w:val="99"/>
    <w:semiHidden/>
    <w:rsid w:val="00920974"/>
    <w:rPr>
      <w:b/>
      <w:bCs/>
      <w:sz w:val="20"/>
      <w:szCs w:val="20"/>
    </w:rPr>
  </w:style>
  <w:style w:type="character" w:styleId="Hyperlink">
    <w:name w:val="Hyperlink"/>
    <w:basedOn w:val="DefaultParagraphFont"/>
    <w:uiPriority w:val="99"/>
    <w:unhideWhenUsed/>
    <w:rsid w:val="0012594D"/>
    <w:rPr>
      <w:color w:val="0563C1" w:themeColor="hyperlink"/>
      <w:u w:val="single"/>
    </w:rPr>
  </w:style>
  <w:style w:type="character" w:customStyle="1" w:styleId="UnresolvedMention1">
    <w:name w:val="Unresolved Mention1"/>
    <w:basedOn w:val="DefaultParagraphFont"/>
    <w:uiPriority w:val="99"/>
    <w:semiHidden/>
    <w:unhideWhenUsed/>
    <w:rsid w:val="0012594D"/>
    <w:rPr>
      <w:color w:val="605E5C"/>
      <w:shd w:val="clear" w:color="auto" w:fill="E1DFDD"/>
    </w:rPr>
  </w:style>
  <w:style w:type="table" w:styleId="TableGrid">
    <w:name w:val="Table Grid"/>
    <w:basedOn w:val="TableNormal"/>
    <w:uiPriority w:val="39"/>
    <w:rsid w:val="00C964C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81CF1"/>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cf01">
    <w:name w:val="cf01"/>
    <w:basedOn w:val="DefaultParagraphFont"/>
    <w:rsid w:val="00283AAD"/>
    <w:rPr>
      <w:rFonts w:ascii="Segoe UI" w:hAnsi="Segoe UI" w:cs="Segoe UI" w:hint="default"/>
      <w:sz w:val="18"/>
      <w:szCs w:val="18"/>
      <w:shd w:val="clear" w:color="auto" w:fill="FFFF00"/>
    </w:rPr>
  </w:style>
  <w:style w:type="character" w:customStyle="1" w:styleId="cf11">
    <w:name w:val="cf11"/>
    <w:basedOn w:val="DefaultParagraphFont"/>
    <w:rsid w:val="00283AAD"/>
    <w:rPr>
      <w:rFonts w:ascii="Segoe UI" w:hAnsi="Segoe UI" w:cs="Segoe UI" w:hint="default"/>
      <w:sz w:val="18"/>
      <w:szCs w:val="18"/>
    </w:rPr>
  </w:style>
  <w:style w:type="paragraph" w:customStyle="1" w:styleId="pf0">
    <w:name w:val="pf0"/>
    <w:basedOn w:val="Normal"/>
    <w:rsid w:val="00173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21">
    <w:name w:val="cf21"/>
    <w:basedOn w:val="DefaultParagraphFont"/>
    <w:rsid w:val="00A71B63"/>
    <w:rPr>
      <w:rFonts w:ascii="Segoe UI" w:hAnsi="Segoe UI" w:cs="Segoe UI" w:hint="default"/>
      <w:sz w:val="18"/>
      <w:szCs w:val="18"/>
    </w:rPr>
  </w:style>
  <w:style w:type="character" w:styleId="Emphasis">
    <w:name w:val="Emphasis"/>
    <w:basedOn w:val="DefaultParagraphFont"/>
    <w:uiPriority w:val="20"/>
    <w:qFormat/>
    <w:rsid w:val="00C2155F"/>
    <w:rPr>
      <w:i/>
      <w:iCs/>
    </w:rPr>
  </w:style>
  <w:style w:type="paragraph" w:styleId="Revision">
    <w:name w:val="Revision"/>
    <w:hidden/>
    <w:uiPriority w:val="99"/>
    <w:semiHidden/>
    <w:rsid w:val="00C40F26"/>
    <w:pPr>
      <w:spacing w:after="0" w:line="240" w:lineRule="auto"/>
    </w:pPr>
  </w:style>
  <w:style w:type="paragraph" w:styleId="BalloonText">
    <w:name w:val="Balloon Text"/>
    <w:basedOn w:val="Normal"/>
    <w:link w:val="BalloonTextChar"/>
    <w:uiPriority w:val="99"/>
    <w:semiHidden/>
    <w:unhideWhenUsed/>
    <w:rsid w:val="0087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CC"/>
    <w:rPr>
      <w:rFonts w:ascii="Segoe UI" w:hAnsi="Segoe UI" w:cs="Segoe UI"/>
      <w:sz w:val="18"/>
      <w:szCs w:val="18"/>
    </w:rPr>
  </w:style>
  <w:style w:type="character" w:customStyle="1" w:styleId="UnresolvedMention2">
    <w:name w:val="Unresolved Mention2"/>
    <w:basedOn w:val="DefaultParagraphFont"/>
    <w:uiPriority w:val="99"/>
    <w:semiHidden/>
    <w:unhideWhenUsed/>
    <w:rsid w:val="002564FA"/>
    <w:rPr>
      <w:color w:val="605E5C"/>
      <w:shd w:val="clear" w:color="auto" w:fill="E1DFDD"/>
    </w:rPr>
  </w:style>
  <w:style w:type="character" w:styleId="UnresolvedMention">
    <w:name w:val="Unresolved Mention"/>
    <w:basedOn w:val="DefaultParagraphFont"/>
    <w:uiPriority w:val="99"/>
    <w:semiHidden/>
    <w:unhideWhenUsed/>
    <w:rsid w:val="00107ED4"/>
    <w:rPr>
      <w:color w:val="605E5C"/>
      <w:shd w:val="clear" w:color="auto" w:fill="E1DFDD"/>
    </w:rPr>
  </w:style>
  <w:style w:type="character" w:customStyle="1" w:styleId="Heading2Char">
    <w:name w:val="Heading 2 Char"/>
    <w:basedOn w:val="DefaultParagraphFont"/>
    <w:link w:val="Heading2"/>
    <w:uiPriority w:val="9"/>
    <w:rsid w:val="00014B4E"/>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25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74"/>
  </w:style>
  <w:style w:type="paragraph" w:styleId="Footer">
    <w:name w:val="footer"/>
    <w:basedOn w:val="Normal"/>
    <w:link w:val="FooterChar"/>
    <w:uiPriority w:val="99"/>
    <w:unhideWhenUsed/>
    <w:rsid w:val="00D25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74"/>
  </w:style>
  <w:style w:type="paragraph" w:styleId="PlainText">
    <w:name w:val="Plain Text"/>
    <w:basedOn w:val="Normal"/>
    <w:link w:val="PlainTextChar"/>
    <w:uiPriority w:val="99"/>
    <w:unhideWhenUsed/>
    <w:rsid w:val="00285DEF"/>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rsid w:val="00285DEF"/>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534">
      <w:bodyDiv w:val="1"/>
      <w:marLeft w:val="0"/>
      <w:marRight w:val="0"/>
      <w:marTop w:val="0"/>
      <w:marBottom w:val="0"/>
      <w:divBdr>
        <w:top w:val="none" w:sz="0" w:space="0" w:color="auto"/>
        <w:left w:val="none" w:sz="0" w:space="0" w:color="auto"/>
        <w:bottom w:val="none" w:sz="0" w:space="0" w:color="auto"/>
        <w:right w:val="none" w:sz="0" w:space="0" w:color="auto"/>
      </w:divBdr>
    </w:div>
    <w:div w:id="55905833">
      <w:bodyDiv w:val="1"/>
      <w:marLeft w:val="0"/>
      <w:marRight w:val="0"/>
      <w:marTop w:val="0"/>
      <w:marBottom w:val="0"/>
      <w:divBdr>
        <w:top w:val="none" w:sz="0" w:space="0" w:color="auto"/>
        <w:left w:val="none" w:sz="0" w:space="0" w:color="auto"/>
        <w:bottom w:val="none" w:sz="0" w:space="0" w:color="auto"/>
        <w:right w:val="none" w:sz="0" w:space="0" w:color="auto"/>
      </w:divBdr>
    </w:div>
    <w:div w:id="190653718">
      <w:bodyDiv w:val="1"/>
      <w:marLeft w:val="0"/>
      <w:marRight w:val="0"/>
      <w:marTop w:val="0"/>
      <w:marBottom w:val="0"/>
      <w:divBdr>
        <w:top w:val="none" w:sz="0" w:space="0" w:color="auto"/>
        <w:left w:val="none" w:sz="0" w:space="0" w:color="auto"/>
        <w:bottom w:val="none" w:sz="0" w:space="0" w:color="auto"/>
        <w:right w:val="none" w:sz="0" w:space="0" w:color="auto"/>
      </w:divBdr>
    </w:div>
    <w:div w:id="613903750">
      <w:bodyDiv w:val="1"/>
      <w:marLeft w:val="0"/>
      <w:marRight w:val="0"/>
      <w:marTop w:val="0"/>
      <w:marBottom w:val="0"/>
      <w:divBdr>
        <w:top w:val="none" w:sz="0" w:space="0" w:color="auto"/>
        <w:left w:val="none" w:sz="0" w:space="0" w:color="auto"/>
        <w:bottom w:val="none" w:sz="0" w:space="0" w:color="auto"/>
        <w:right w:val="none" w:sz="0" w:space="0" w:color="auto"/>
      </w:divBdr>
    </w:div>
    <w:div w:id="691808080">
      <w:bodyDiv w:val="1"/>
      <w:marLeft w:val="0"/>
      <w:marRight w:val="0"/>
      <w:marTop w:val="0"/>
      <w:marBottom w:val="0"/>
      <w:divBdr>
        <w:top w:val="none" w:sz="0" w:space="0" w:color="auto"/>
        <w:left w:val="none" w:sz="0" w:space="0" w:color="auto"/>
        <w:bottom w:val="none" w:sz="0" w:space="0" w:color="auto"/>
        <w:right w:val="none" w:sz="0" w:space="0" w:color="auto"/>
      </w:divBdr>
    </w:div>
    <w:div w:id="827982389">
      <w:bodyDiv w:val="1"/>
      <w:marLeft w:val="0"/>
      <w:marRight w:val="0"/>
      <w:marTop w:val="0"/>
      <w:marBottom w:val="0"/>
      <w:divBdr>
        <w:top w:val="none" w:sz="0" w:space="0" w:color="auto"/>
        <w:left w:val="none" w:sz="0" w:space="0" w:color="auto"/>
        <w:bottom w:val="none" w:sz="0" w:space="0" w:color="auto"/>
        <w:right w:val="none" w:sz="0" w:space="0" w:color="auto"/>
      </w:divBdr>
    </w:div>
    <w:div w:id="1406217742">
      <w:bodyDiv w:val="1"/>
      <w:marLeft w:val="0"/>
      <w:marRight w:val="0"/>
      <w:marTop w:val="0"/>
      <w:marBottom w:val="0"/>
      <w:divBdr>
        <w:top w:val="none" w:sz="0" w:space="0" w:color="auto"/>
        <w:left w:val="none" w:sz="0" w:space="0" w:color="auto"/>
        <w:bottom w:val="none" w:sz="0" w:space="0" w:color="auto"/>
        <w:right w:val="none" w:sz="0" w:space="0" w:color="auto"/>
      </w:divBdr>
    </w:div>
    <w:div w:id="1481652090">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650400971">
      <w:bodyDiv w:val="1"/>
      <w:marLeft w:val="0"/>
      <w:marRight w:val="0"/>
      <w:marTop w:val="0"/>
      <w:marBottom w:val="0"/>
      <w:divBdr>
        <w:top w:val="none" w:sz="0" w:space="0" w:color="auto"/>
        <w:left w:val="none" w:sz="0" w:space="0" w:color="auto"/>
        <w:bottom w:val="none" w:sz="0" w:space="0" w:color="auto"/>
        <w:right w:val="none" w:sz="0" w:space="0" w:color="auto"/>
      </w:divBdr>
    </w:div>
    <w:div w:id="1993019098">
      <w:bodyDiv w:val="1"/>
      <w:marLeft w:val="0"/>
      <w:marRight w:val="0"/>
      <w:marTop w:val="0"/>
      <w:marBottom w:val="0"/>
      <w:divBdr>
        <w:top w:val="none" w:sz="0" w:space="0" w:color="auto"/>
        <w:left w:val="none" w:sz="0" w:space="0" w:color="auto"/>
        <w:bottom w:val="none" w:sz="0" w:space="0" w:color="auto"/>
        <w:right w:val="none" w:sz="0" w:space="0" w:color="auto"/>
      </w:divBdr>
    </w:div>
    <w:div w:id="20449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ckell@stir.ac.uk" TargetMode="External"/><Relationship Id="rId13" Type="http://schemas.openxmlformats.org/officeDocument/2006/relationships/hyperlink" Target="https://osf.io/nckj9/" TargetMode="External"/><Relationship Id="rId18" Type="http://schemas.openxmlformats.org/officeDocument/2006/relationships/hyperlink" Target="https://www.ema.europa.eu/en/documents/scientific-guideline/draft-guideline-multiplicity-issues-clinical-trials_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ussher@sgul.ac.uk" TargetMode="External"/><Relationship Id="rId12" Type="http://schemas.openxmlformats.org/officeDocument/2006/relationships/hyperlink" Target="https://osf.io/nckj9/" TargetMode="External"/><Relationship Id="rId17" Type="http://schemas.openxmlformats.org/officeDocument/2006/relationships/hyperlink" Target="https://www.gov.uk/government/news/smokers-urged-to-swap-cigarettes-for-vapes-in-world-first-scheme" TargetMode="External"/><Relationship Id="rId2" Type="http://schemas.openxmlformats.org/officeDocument/2006/relationships/styles" Target="styles.xml"/><Relationship Id="rId16" Type="http://schemas.openxmlformats.org/officeDocument/2006/relationships/hyperlink" Target="https://www.nice.org.uk/guidance/ng209/chapter/Recommendations-on-treating-tobacco-dependence-in-pregnant-wom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bauld@ed.ac.uk" TargetMode="External"/><Relationship Id="rId5" Type="http://schemas.openxmlformats.org/officeDocument/2006/relationships/footnotes" Target="footnotes.xml"/><Relationship Id="rId15" Type="http://schemas.openxmlformats.org/officeDocument/2006/relationships/hyperlink" Target="https://www.england.nhs.uk/publication/northern-care-alliance-nhs-foundation-trust/" TargetMode="External"/><Relationship Id="rId10" Type="http://schemas.openxmlformats.org/officeDocument/2006/relationships/hyperlink" Target="mailto:Sue.Cooper1@nottingham.ac.uk" TargetMode="External"/><Relationship Id="rId19" Type="http://schemas.openxmlformats.org/officeDocument/2006/relationships/hyperlink" Target="https://doi.org/10.1080/02646839008403615" TargetMode="External"/><Relationship Id="rId4" Type="http://schemas.openxmlformats.org/officeDocument/2006/relationships/webSettings" Target="webSettings.xml"/><Relationship Id="rId9" Type="http://schemas.openxmlformats.org/officeDocument/2006/relationships/hyperlink" Target="mailto:tim.coleman@nottingham.ac.uk" TargetMode="External"/><Relationship Id="rId14" Type="http://schemas.openxmlformats.org/officeDocument/2006/relationships/hyperlink" Target="http://www.lifesci.sussex.ac.uk/home/Zoltan_Dienes/inference/Bay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4</TotalTime>
  <Pages>24</Pages>
  <Words>8659</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Ussher</dc:creator>
  <cp:keywords/>
  <dc:description/>
  <cp:lastModifiedBy>Michael Ussher</cp:lastModifiedBy>
  <cp:revision>4</cp:revision>
  <cp:lastPrinted>2023-11-20T09:33:00Z</cp:lastPrinted>
  <dcterms:created xsi:type="dcterms:W3CDTF">2024-02-26T09:42:00Z</dcterms:created>
  <dcterms:modified xsi:type="dcterms:W3CDTF">2024-03-06T11:28:00Z</dcterms:modified>
</cp:coreProperties>
</file>