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1806A9" w14:paraId="73133064" w14:textId="77777777" w:rsidTr="00427C12">
        <w:trPr>
          <w:trHeight w:val="533"/>
        </w:trPr>
        <w:tc>
          <w:tcPr>
            <w:tcW w:w="10224" w:type="dxa"/>
          </w:tcPr>
          <w:p w14:paraId="486202D3" w14:textId="101E0C85" w:rsidR="001806A9" w:rsidRDefault="001806A9" w:rsidP="00D471F3">
            <w:pPr>
              <w:spacing w:line="480" w:lineRule="auto"/>
              <w:rPr>
                <w:b/>
                <w:bCs/>
                <w:iCs/>
                <w:u w:val="single"/>
              </w:rPr>
            </w:pPr>
            <w:r>
              <w:rPr>
                <w:b/>
                <w:bCs/>
                <w:iCs/>
                <w:u w:val="single"/>
              </w:rPr>
              <w:t xml:space="preserve">Table 1: Inclusion and exclusion criteria </w:t>
            </w:r>
          </w:p>
        </w:tc>
      </w:tr>
      <w:tr w:rsidR="007E60D1" w14:paraId="1EB4B703" w14:textId="77777777" w:rsidTr="00427C12">
        <w:trPr>
          <w:trHeight w:val="533"/>
        </w:trPr>
        <w:tc>
          <w:tcPr>
            <w:tcW w:w="10224" w:type="dxa"/>
          </w:tcPr>
          <w:p w14:paraId="46214977" w14:textId="60023360" w:rsidR="007E60D1" w:rsidRDefault="007E60D1" w:rsidP="00D471F3">
            <w:pPr>
              <w:spacing w:line="480" w:lineRule="auto"/>
              <w:rPr>
                <w:b/>
                <w:bCs/>
                <w:iCs/>
                <w:u w:val="single"/>
              </w:rPr>
            </w:pPr>
            <w:r>
              <w:rPr>
                <w:b/>
                <w:bCs/>
                <w:iCs/>
                <w:u w:val="single"/>
              </w:rPr>
              <w:t xml:space="preserve">Inclusion criteria </w:t>
            </w:r>
          </w:p>
        </w:tc>
      </w:tr>
      <w:tr w:rsidR="007E60D1" w14:paraId="4499E8CE" w14:textId="1260FBE5" w:rsidTr="00427C12">
        <w:trPr>
          <w:trHeight w:val="548"/>
        </w:trPr>
        <w:tc>
          <w:tcPr>
            <w:tcW w:w="10224" w:type="dxa"/>
          </w:tcPr>
          <w:p w14:paraId="68254CAE" w14:textId="4B769CA5" w:rsidR="007E60D1" w:rsidRPr="000E339A" w:rsidRDefault="007E60D1" w:rsidP="00DB484E">
            <w:pPr>
              <w:pStyle w:val="ListParagraph"/>
              <w:numPr>
                <w:ilvl w:val="0"/>
                <w:numId w:val="5"/>
              </w:numPr>
              <w:spacing w:line="480" w:lineRule="auto"/>
              <w:rPr>
                <w:iCs/>
              </w:rPr>
            </w:pPr>
            <w:r w:rsidRPr="000E339A">
              <w:rPr>
                <w:iCs/>
              </w:rPr>
              <w:t xml:space="preserve">Sickle Cell Disease (all genotypes; </w:t>
            </w:r>
            <w:proofErr w:type="spellStart"/>
            <w:r w:rsidRPr="000E339A">
              <w:rPr>
                <w:iCs/>
              </w:rPr>
              <w:t>HbSS</w:t>
            </w:r>
            <w:proofErr w:type="spellEnd"/>
            <w:r w:rsidRPr="000E339A">
              <w:rPr>
                <w:iCs/>
              </w:rPr>
              <w:t xml:space="preserve">, </w:t>
            </w:r>
            <w:proofErr w:type="spellStart"/>
            <w:r w:rsidRPr="000E339A">
              <w:rPr>
                <w:iCs/>
              </w:rPr>
              <w:t>HbSC</w:t>
            </w:r>
            <w:proofErr w:type="spellEnd"/>
            <w:r w:rsidRPr="000E339A">
              <w:rPr>
                <w:iCs/>
              </w:rPr>
              <w:t>…)</w:t>
            </w:r>
          </w:p>
        </w:tc>
      </w:tr>
      <w:tr w:rsidR="007E60D1" w14:paraId="2DD44215" w14:textId="30181B95" w:rsidTr="00427C12">
        <w:trPr>
          <w:trHeight w:val="1131"/>
        </w:trPr>
        <w:tc>
          <w:tcPr>
            <w:tcW w:w="10224" w:type="dxa"/>
          </w:tcPr>
          <w:p w14:paraId="5F84FDAD" w14:textId="78BE6654" w:rsidR="007E60D1" w:rsidRPr="000E339A" w:rsidRDefault="007E60D1" w:rsidP="00DB484E">
            <w:pPr>
              <w:pStyle w:val="ListParagraph"/>
              <w:numPr>
                <w:ilvl w:val="0"/>
                <w:numId w:val="5"/>
              </w:numPr>
              <w:spacing w:line="480" w:lineRule="auto"/>
              <w:rPr>
                <w:iCs/>
              </w:rPr>
            </w:pPr>
            <w:r w:rsidRPr="000E339A">
              <w:rPr>
                <w:iCs/>
              </w:rPr>
              <w:t xml:space="preserve">Persistent pain (pain on most days for &gt; 3 months) judged to be leading to significant physical disability </w:t>
            </w:r>
            <w:r w:rsidR="00AA0FFB">
              <w:rPr>
                <w:iCs/>
              </w:rPr>
              <w:t>and/</w:t>
            </w:r>
            <w:r w:rsidRPr="000E339A">
              <w:rPr>
                <w:iCs/>
              </w:rPr>
              <w:t>or distress</w:t>
            </w:r>
          </w:p>
        </w:tc>
      </w:tr>
      <w:tr w:rsidR="007E60D1" w14:paraId="0A982CE9" w14:textId="578C5F6E" w:rsidTr="00427C12">
        <w:trPr>
          <w:trHeight w:val="533"/>
        </w:trPr>
        <w:tc>
          <w:tcPr>
            <w:tcW w:w="10224" w:type="dxa"/>
          </w:tcPr>
          <w:p w14:paraId="42F7DEDE" w14:textId="3CE92B42" w:rsidR="007E60D1" w:rsidRPr="000E339A" w:rsidRDefault="007E60D1" w:rsidP="00DB484E">
            <w:pPr>
              <w:pStyle w:val="ListParagraph"/>
              <w:numPr>
                <w:ilvl w:val="0"/>
                <w:numId w:val="5"/>
              </w:numPr>
              <w:spacing w:line="480" w:lineRule="auto"/>
              <w:rPr>
                <w:iCs/>
              </w:rPr>
            </w:pPr>
            <w:r w:rsidRPr="000E339A">
              <w:rPr>
                <w:iCs/>
              </w:rPr>
              <w:t>Age ≥ 18 years</w:t>
            </w:r>
          </w:p>
        </w:tc>
      </w:tr>
      <w:tr w:rsidR="007E60D1" w14:paraId="40613EAA" w14:textId="045B80D3" w:rsidTr="00427C12">
        <w:trPr>
          <w:trHeight w:val="533"/>
        </w:trPr>
        <w:tc>
          <w:tcPr>
            <w:tcW w:w="10224" w:type="dxa"/>
          </w:tcPr>
          <w:p w14:paraId="3E4D6E22" w14:textId="64B605B1" w:rsidR="007E60D1" w:rsidRPr="000E339A" w:rsidRDefault="007E60D1" w:rsidP="00DB484E">
            <w:pPr>
              <w:pStyle w:val="ListParagraph"/>
              <w:numPr>
                <w:ilvl w:val="0"/>
                <w:numId w:val="5"/>
              </w:numPr>
              <w:spacing w:line="480" w:lineRule="auto"/>
              <w:rPr>
                <w:iCs/>
              </w:rPr>
            </w:pPr>
            <w:r w:rsidRPr="000E339A">
              <w:rPr>
                <w:iCs/>
              </w:rPr>
              <w:t>Motivated to attend weekly, group PMP</w:t>
            </w:r>
          </w:p>
        </w:tc>
      </w:tr>
      <w:tr w:rsidR="007E60D1" w14:paraId="136DC638" w14:textId="252046C3" w:rsidTr="00427C12">
        <w:trPr>
          <w:trHeight w:val="569"/>
        </w:trPr>
        <w:tc>
          <w:tcPr>
            <w:tcW w:w="10224" w:type="dxa"/>
          </w:tcPr>
          <w:p w14:paraId="6DADD77F" w14:textId="0AA0C442" w:rsidR="007E60D1" w:rsidRPr="000E339A" w:rsidRDefault="007E60D1" w:rsidP="00DB484E">
            <w:pPr>
              <w:pStyle w:val="ListParagraph"/>
              <w:numPr>
                <w:ilvl w:val="0"/>
                <w:numId w:val="5"/>
              </w:numPr>
              <w:spacing w:line="480" w:lineRule="auto"/>
              <w:rPr>
                <w:iCs/>
              </w:rPr>
            </w:pPr>
            <w:r w:rsidRPr="000E339A">
              <w:rPr>
                <w:iCs/>
              </w:rPr>
              <w:t>Able to communicate within a group setting</w:t>
            </w:r>
            <w:r w:rsidR="00AA0FFB">
              <w:rPr>
                <w:iCs/>
              </w:rPr>
              <w:t>,</w:t>
            </w:r>
            <w:r w:rsidRPr="000E339A">
              <w:rPr>
                <w:iCs/>
              </w:rPr>
              <w:t xml:space="preserve"> with content delivered in English</w:t>
            </w:r>
          </w:p>
        </w:tc>
      </w:tr>
      <w:tr w:rsidR="007E60D1" w14:paraId="6D8212BF" w14:textId="6421985D" w:rsidTr="00427C12">
        <w:trPr>
          <w:trHeight w:val="533"/>
        </w:trPr>
        <w:tc>
          <w:tcPr>
            <w:tcW w:w="10224" w:type="dxa"/>
          </w:tcPr>
          <w:p w14:paraId="7559FDA6" w14:textId="052613AB" w:rsidR="007E60D1" w:rsidRPr="000E339A" w:rsidRDefault="007E60D1" w:rsidP="00DB484E">
            <w:pPr>
              <w:pStyle w:val="ListParagraph"/>
              <w:numPr>
                <w:ilvl w:val="0"/>
                <w:numId w:val="5"/>
              </w:numPr>
              <w:spacing w:line="480" w:lineRule="auto"/>
              <w:rPr>
                <w:iCs/>
              </w:rPr>
            </w:pPr>
            <w:r w:rsidRPr="000E339A">
              <w:rPr>
                <w:iCs/>
              </w:rPr>
              <w:t>Able to attend suggested course dates</w:t>
            </w:r>
          </w:p>
        </w:tc>
      </w:tr>
      <w:tr w:rsidR="007E60D1" w14:paraId="3DDB6347" w14:textId="77777777" w:rsidTr="00427C12">
        <w:trPr>
          <w:trHeight w:val="533"/>
        </w:trPr>
        <w:tc>
          <w:tcPr>
            <w:tcW w:w="10224" w:type="dxa"/>
          </w:tcPr>
          <w:p w14:paraId="7903EDA2" w14:textId="19430244" w:rsidR="007E60D1" w:rsidRPr="007E60D1" w:rsidRDefault="007E60D1" w:rsidP="001806A9">
            <w:pPr>
              <w:spacing w:line="480" w:lineRule="auto"/>
              <w:rPr>
                <w:iCs/>
              </w:rPr>
            </w:pPr>
            <w:r>
              <w:rPr>
                <w:b/>
                <w:bCs/>
                <w:iCs/>
                <w:u w:val="single"/>
              </w:rPr>
              <w:t>Exclusion criteria</w:t>
            </w:r>
          </w:p>
        </w:tc>
      </w:tr>
      <w:tr w:rsidR="007E60D1" w14:paraId="4F94FC82" w14:textId="77777777" w:rsidTr="00427C12">
        <w:trPr>
          <w:trHeight w:val="533"/>
        </w:trPr>
        <w:tc>
          <w:tcPr>
            <w:tcW w:w="10224" w:type="dxa"/>
          </w:tcPr>
          <w:p w14:paraId="25FC6AFF" w14:textId="41BFED66" w:rsidR="007E60D1" w:rsidRPr="000E339A" w:rsidRDefault="007E60D1" w:rsidP="00DB484E">
            <w:pPr>
              <w:pStyle w:val="ListParagraph"/>
              <w:numPr>
                <w:ilvl w:val="0"/>
                <w:numId w:val="5"/>
              </w:numPr>
              <w:spacing w:line="480" w:lineRule="auto"/>
              <w:rPr>
                <w:iCs/>
              </w:rPr>
            </w:pPr>
            <w:r w:rsidRPr="00DB484E">
              <w:rPr>
                <w:iCs/>
              </w:rPr>
              <w:t>Unable to communicate within a group setting with content delivered in English</w:t>
            </w:r>
          </w:p>
        </w:tc>
      </w:tr>
      <w:tr w:rsidR="007E60D1" w14:paraId="43374A30" w14:textId="77777777" w:rsidTr="00427C12">
        <w:trPr>
          <w:trHeight w:val="533"/>
        </w:trPr>
        <w:tc>
          <w:tcPr>
            <w:tcW w:w="10224" w:type="dxa"/>
          </w:tcPr>
          <w:p w14:paraId="0DECEDBE" w14:textId="0CEC88C2" w:rsidR="007E60D1" w:rsidRPr="000E339A" w:rsidRDefault="007E60D1" w:rsidP="00DB484E">
            <w:pPr>
              <w:pStyle w:val="ListParagraph"/>
              <w:numPr>
                <w:ilvl w:val="0"/>
                <w:numId w:val="5"/>
              </w:numPr>
              <w:spacing w:line="480" w:lineRule="auto"/>
              <w:rPr>
                <w:iCs/>
              </w:rPr>
            </w:pPr>
            <w:r w:rsidRPr="00DB484E">
              <w:rPr>
                <w:iCs/>
              </w:rPr>
              <w:t>Engagement in group anticipated to be impacted due to active, significant mental health problem (</w:t>
            </w:r>
            <w:r w:rsidR="00AB69B6" w:rsidRPr="00DB484E">
              <w:rPr>
                <w:iCs/>
              </w:rPr>
              <w:t>e.g.,</w:t>
            </w:r>
            <w:r w:rsidRPr="00DB484E">
              <w:rPr>
                <w:iCs/>
              </w:rPr>
              <w:t xml:space="preserve"> severe depression with suicidal ideation) or primary addi</w:t>
            </w:r>
            <w:r>
              <w:rPr>
                <w:iCs/>
              </w:rPr>
              <w:t>ction</w:t>
            </w:r>
            <w:r w:rsidRPr="00DB484E">
              <w:rPr>
                <w:iCs/>
              </w:rPr>
              <w:t xml:space="preserve"> problem</w:t>
            </w:r>
          </w:p>
        </w:tc>
      </w:tr>
      <w:tr w:rsidR="007E60D1" w14:paraId="1ACFB4D6" w14:textId="77777777" w:rsidTr="00427C12">
        <w:trPr>
          <w:trHeight w:val="533"/>
        </w:trPr>
        <w:tc>
          <w:tcPr>
            <w:tcW w:w="10224" w:type="dxa"/>
          </w:tcPr>
          <w:p w14:paraId="0F5EA721" w14:textId="54C66D52" w:rsidR="007E60D1" w:rsidRPr="000E339A" w:rsidRDefault="007E60D1" w:rsidP="00DB484E">
            <w:pPr>
              <w:pStyle w:val="ListParagraph"/>
              <w:numPr>
                <w:ilvl w:val="0"/>
                <w:numId w:val="5"/>
              </w:numPr>
              <w:spacing w:line="480" w:lineRule="auto"/>
              <w:rPr>
                <w:iCs/>
              </w:rPr>
            </w:pPr>
            <w:r w:rsidRPr="00DB484E">
              <w:rPr>
                <w:iCs/>
              </w:rPr>
              <w:t xml:space="preserve">Unable to attend PMP due to other commitment </w:t>
            </w:r>
            <w:r w:rsidR="00AB69B6" w:rsidRPr="00DB484E">
              <w:rPr>
                <w:iCs/>
              </w:rPr>
              <w:t>e.g.,</w:t>
            </w:r>
            <w:r w:rsidRPr="00DB484E">
              <w:rPr>
                <w:iCs/>
              </w:rPr>
              <w:t xml:space="preserve"> </w:t>
            </w:r>
            <w:r w:rsidR="00AB69B6">
              <w:rPr>
                <w:iCs/>
              </w:rPr>
              <w:t>c</w:t>
            </w:r>
            <w:r w:rsidRPr="00DB484E">
              <w:rPr>
                <w:iCs/>
              </w:rPr>
              <w:t>aring responsibility</w:t>
            </w:r>
          </w:p>
        </w:tc>
      </w:tr>
    </w:tbl>
    <w:p w14:paraId="4845E2AF" w14:textId="30B64E88" w:rsidR="00D7370B" w:rsidRDefault="00D7370B" w:rsidP="00F0294D">
      <w:pPr>
        <w:rPr>
          <w:highlight w:val="yellow"/>
        </w:rPr>
      </w:pPr>
    </w:p>
    <w:p w14:paraId="5CEF75E5" w14:textId="77777777" w:rsidR="00D7370B" w:rsidRDefault="00D7370B">
      <w:pPr>
        <w:spacing w:after="160" w:line="259" w:lineRule="auto"/>
        <w:rPr>
          <w:highlight w:val="yellow"/>
        </w:rPr>
      </w:pPr>
      <w:r>
        <w:rPr>
          <w:highlight w:val="yellow"/>
        </w:rPr>
        <w:br w:type="page"/>
      </w:r>
    </w:p>
    <w:p w14:paraId="4D898B6A" w14:textId="77777777" w:rsidR="00DC5179" w:rsidRPr="00917479" w:rsidRDefault="00DC5179" w:rsidP="00F0294D">
      <w:pPr>
        <w:rPr>
          <w:highlight w:val="yellow"/>
        </w:rPr>
      </w:pPr>
    </w:p>
    <w:p w14:paraId="669F7188" w14:textId="2D714B0F" w:rsidR="00BB59BE" w:rsidRPr="00D471F3" w:rsidRDefault="00D471F3" w:rsidP="00D471F3">
      <w:pPr>
        <w:spacing w:line="480" w:lineRule="auto"/>
        <w:rPr>
          <w:iCs/>
        </w:rPr>
      </w:pPr>
      <w:r w:rsidRPr="00FE7662">
        <w:rPr>
          <w:b/>
          <w:bCs/>
          <w:iCs/>
        </w:rPr>
        <w:t xml:space="preserve">Table </w:t>
      </w:r>
      <w:r w:rsidR="001A33AE" w:rsidRPr="00FE7662">
        <w:rPr>
          <w:b/>
          <w:bCs/>
          <w:iCs/>
        </w:rPr>
        <w:t>2</w:t>
      </w:r>
      <w:r w:rsidRPr="00FE7662">
        <w:rPr>
          <w:b/>
          <w:bCs/>
          <w:iCs/>
        </w:rPr>
        <w:t>.</w:t>
      </w:r>
      <w:r w:rsidRPr="002244A2">
        <w:rPr>
          <w:iCs/>
        </w:rPr>
        <w:t xml:space="preserve"> </w:t>
      </w:r>
      <w:r w:rsidRPr="00975BDB">
        <w:rPr>
          <w:b/>
          <w:bCs/>
          <w:iCs/>
        </w:rPr>
        <w:t xml:space="preserve">Core themes </w:t>
      </w:r>
      <w:r w:rsidR="00D52040" w:rsidRPr="00975BDB">
        <w:rPr>
          <w:b/>
          <w:bCs/>
          <w:iCs/>
        </w:rPr>
        <w:t>introduced within</w:t>
      </w:r>
      <w:r w:rsidRPr="00975BDB">
        <w:rPr>
          <w:b/>
          <w:bCs/>
          <w:iCs/>
        </w:rPr>
        <w:t xml:space="preserve"> the 8 session SCPMP</w:t>
      </w:r>
      <w:r w:rsidR="00D52040" w:rsidRPr="00975BDB">
        <w:rPr>
          <w:b/>
          <w:bCs/>
          <w:iCs/>
        </w:rPr>
        <w:t>.</w:t>
      </w:r>
      <w:r w:rsidR="00D52040">
        <w:rPr>
          <w:iCs/>
        </w:rPr>
        <w:t xml:space="preserve">  </w:t>
      </w:r>
      <w:r w:rsidR="000D007F">
        <w:rPr>
          <w:iCs/>
        </w:rPr>
        <w:t>All core themes were covered within each programme, however, the programme was designed to allow flexibility around time dedicated to each element depen</w:t>
      </w:r>
      <w:r w:rsidR="001F2EFC">
        <w:rPr>
          <w:iCs/>
        </w:rPr>
        <w:t>ding on the relevance to, and needs of, each group as judged by the group facilitators.</w:t>
      </w:r>
      <w:r w:rsidR="00520E97">
        <w:rPr>
          <w:iCs/>
        </w:rPr>
        <w:t xml:space="preserve">  </w:t>
      </w:r>
      <w:r w:rsidR="001F2EFC">
        <w:rPr>
          <w:iCs/>
        </w:rPr>
        <w:t xml:space="preserve"> </w:t>
      </w:r>
      <w:r w:rsidR="00E46216">
        <w:rPr>
          <w:iCs/>
        </w:rPr>
        <w:t>Core themes accounted for approximately 50% of the SCPMP per week</w:t>
      </w:r>
      <w:r w:rsidR="00811E18">
        <w:rPr>
          <w:iCs/>
        </w:rPr>
        <w:t xml:space="preserve"> (see </w:t>
      </w:r>
      <w:r w:rsidR="00AC2AC5">
        <w:rPr>
          <w:iCs/>
        </w:rPr>
        <w:t xml:space="preserve">supplementary </w:t>
      </w:r>
      <w:r w:rsidR="00811E18" w:rsidRPr="00325544">
        <w:rPr>
          <w:iCs/>
        </w:rPr>
        <w:t xml:space="preserve">Table </w:t>
      </w:r>
      <w:r w:rsidR="00AC2AC5" w:rsidRPr="00325544">
        <w:rPr>
          <w:iCs/>
        </w:rPr>
        <w:t>1</w:t>
      </w:r>
      <w:r w:rsidR="00811E18" w:rsidRPr="00325544">
        <w:rPr>
          <w:iCs/>
        </w:rPr>
        <w:t>).</w:t>
      </w:r>
      <w:r w:rsidR="001F2EFC" w:rsidRPr="00325544">
        <w:rPr>
          <w:iCs/>
        </w:rPr>
        <w:t xml:space="preserve"> </w:t>
      </w:r>
      <w:r w:rsidR="00AE530C">
        <w:rPr>
          <w:iCs/>
        </w:rPr>
        <w:t>Both</w:t>
      </w:r>
      <w:r w:rsidR="006D695C">
        <w:rPr>
          <w:iCs/>
        </w:rPr>
        <w:t xml:space="preserve"> facilitators were present throughout all sessions.</w:t>
      </w:r>
      <w:r w:rsidR="00ED6228">
        <w:rPr>
          <w:iCs/>
        </w:rPr>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D471F3" w14:paraId="5E03600C" w14:textId="77777777" w:rsidTr="002535D9">
        <w:tc>
          <w:tcPr>
            <w:tcW w:w="1384" w:type="dxa"/>
          </w:tcPr>
          <w:p w14:paraId="5D7DEEB5" w14:textId="77777777" w:rsidR="00D471F3" w:rsidRPr="002244A2" w:rsidRDefault="00D471F3" w:rsidP="00373CA1">
            <w:pPr>
              <w:spacing w:line="480" w:lineRule="auto"/>
              <w:rPr>
                <w:iCs/>
              </w:rPr>
            </w:pPr>
            <w:r w:rsidRPr="002244A2">
              <w:rPr>
                <w:iCs/>
              </w:rPr>
              <w:t>Week 1</w:t>
            </w:r>
          </w:p>
        </w:tc>
        <w:tc>
          <w:tcPr>
            <w:tcW w:w="7858" w:type="dxa"/>
          </w:tcPr>
          <w:p w14:paraId="433B88FE" w14:textId="4AEB14B3" w:rsidR="00D471F3" w:rsidRPr="002244A2" w:rsidRDefault="00D471F3" w:rsidP="00373CA1">
            <w:pPr>
              <w:spacing w:line="480" w:lineRule="auto"/>
              <w:rPr>
                <w:iCs/>
              </w:rPr>
            </w:pPr>
            <w:r w:rsidRPr="002244A2">
              <w:rPr>
                <w:iCs/>
              </w:rPr>
              <w:t>Overview</w:t>
            </w:r>
            <w:r w:rsidR="000F2F04">
              <w:rPr>
                <w:iCs/>
              </w:rPr>
              <w:t xml:space="preserve"> of programme</w:t>
            </w:r>
            <w:r w:rsidRPr="002244A2">
              <w:rPr>
                <w:iCs/>
              </w:rPr>
              <w:t>, Impact of pain &amp; CBT framework, Introducing Values &amp; Goals</w:t>
            </w:r>
            <w:r w:rsidR="00DF6CB3">
              <w:rPr>
                <w:iCs/>
              </w:rPr>
              <w:t>.</w:t>
            </w:r>
            <w:r w:rsidRPr="002244A2">
              <w:rPr>
                <w:iCs/>
              </w:rPr>
              <w:t xml:space="preserve"> </w:t>
            </w:r>
          </w:p>
        </w:tc>
      </w:tr>
      <w:tr w:rsidR="00D471F3" w14:paraId="33BDC3E2" w14:textId="77777777" w:rsidTr="002535D9">
        <w:tc>
          <w:tcPr>
            <w:tcW w:w="1384" w:type="dxa"/>
          </w:tcPr>
          <w:p w14:paraId="42889C27" w14:textId="77777777" w:rsidR="00D471F3" w:rsidRPr="002244A2" w:rsidRDefault="00D471F3" w:rsidP="00373CA1">
            <w:pPr>
              <w:spacing w:line="480" w:lineRule="auto"/>
              <w:rPr>
                <w:iCs/>
              </w:rPr>
            </w:pPr>
            <w:r w:rsidRPr="002244A2">
              <w:rPr>
                <w:iCs/>
              </w:rPr>
              <w:t>Week 2</w:t>
            </w:r>
          </w:p>
        </w:tc>
        <w:tc>
          <w:tcPr>
            <w:tcW w:w="7858" w:type="dxa"/>
          </w:tcPr>
          <w:p w14:paraId="0DDB5E4F" w14:textId="3785EB53" w:rsidR="00D471F3" w:rsidRPr="002244A2" w:rsidRDefault="00D471F3" w:rsidP="00373CA1">
            <w:pPr>
              <w:spacing w:line="480" w:lineRule="auto"/>
              <w:rPr>
                <w:iCs/>
              </w:rPr>
            </w:pPr>
            <w:r w:rsidRPr="002244A2">
              <w:rPr>
                <w:iCs/>
              </w:rPr>
              <w:t>Pain mechanisms</w:t>
            </w:r>
            <w:r w:rsidR="000F2F04">
              <w:rPr>
                <w:iCs/>
              </w:rPr>
              <w:t>.  G</w:t>
            </w:r>
            <w:r w:rsidRPr="002244A2">
              <w:rPr>
                <w:iCs/>
              </w:rPr>
              <w:t>oal setting (individual goals)</w:t>
            </w:r>
            <w:r w:rsidR="00DF6CB3">
              <w:rPr>
                <w:iCs/>
              </w:rPr>
              <w:t>.</w:t>
            </w:r>
          </w:p>
        </w:tc>
      </w:tr>
      <w:tr w:rsidR="00D471F3" w14:paraId="3F0239CF" w14:textId="77777777" w:rsidTr="002535D9">
        <w:tc>
          <w:tcPr>
            <w:tcW w:w="1384" w:type="dxa"/>
          </w:tcPr>
          <w:p w14:paraId="12107E03" w14:textId="77777777" w:rsidR="00D471F3" w:rsidRPr="002244A2" w:rsidRDefault="00D471F3" w:rsidP="00373CA1">
            <w:pPr>
              <w:spacing w:line="480" w:lineRule="auto"/>
              <w:rPr>
                <w:iCs/>
              </w:rPr>
            </w:pPr>
            <w:r w:rsidRPr="002244A2">
              <w:rPr>
                <w:iCs/>
              </w:rPr>
              <w:t>Week 3</w:t>
            </w:r>
          </w:p>
        </w:tc>
        <w:tc>
          <w:tcPr>
            <w:tcW w:w="7858" w:type="dxa"/>
          </w:tcPr>
          <w:p w14:paraId="1DBEE274" w14:textId="27A18FE4" w:rsidR="00D471F3" w:rsidRPr="002244A2" w:rsidRDefault="00D471F3" w:rsidP="00373CA1">
            <w:pPr>
              <w:spacing w:line="480" w:lineRule="auto"/>
              <w:rPr>
                <w:iCs/>
              </w:rPr>
            </w:pPr>
            <w:r w:rsidRPr="002244A2">
              <w:rPr>
                <w:iCs/>
              </w:rPr>
              <w:t>Activity cycles and pacing</w:t>
            </w:r>
            <w:r w:rsidR="00605122">
              <w:rPr>
                <w:iCs/>
              </w:rPr>
              <w:t>.  E</w:t>
            </w:r>
            <w:r w:rsidRPr="002244A2">
              <w:rPr>
                <w:iCs/>
              </w:rPr>
              <w:t>xercise and movement</w:t>
            </w:r>
            <w:r w:rsidR="00DF6CB3">
              <w:rPr>
                <w:iCs/>
              </w:rPr>
              <w:t>.</w:t>
            </w:r>
          </w:p>
        </w:tc>
      </w:tr>
      <w:tr w:rsidR="00D471F3" w14:paraId="2E303544" w14:textId="77777777" w:rsidTr="002535D9">
        <w:tc>
          <w:tcPr>
            <w:tcW w:w="1384" w:type="dxa"/>
          </w:tcPr>
          <w:p w14:paraId="5370807B" w14:textId="77777777" w:rsidR="00D471F3" w:rsidRPr="002244A2" w:rsidRDefault="00D471F3" w:rsidP="00373CA1">
            <w:pPr>
              <w:spacing w:line="480" w:lineRule="auto"/>
              <w:rPr>
                <w:iCs/>
              </w:rPr>
            </w:pPr>
            <w:r w:rsidRPr="002244A2">
              <w:rPr>
                <w:iCs/>
              </w:rPr>
              <w:t>Week 4</w:t>
            </w:r>
          </w:p>
        </w:tc>
        <w:tc>
          <w:tcPr>
            <w:tcW w:w="7858" w:type="dxa"/>
          </w:tcPr>
          <w:p w14:paraId="1DFDD710" w14:textId="68F618F4" w:rsidR="00D471F3" w:rsidRPr="002244A2" w:rsidRDefault="00D471F3" w:rsidP="00373CA1">
            <w:pPr>
              <w:spacing w:line="480" w:lineRule="auto"/>
              <w:rPr>
                <w:iCs/>
              </w:rPr>
            </w:pPr>
            <w:r w:rsidRPr="002244A2">
              <w:rPr>
                <w:iCs/>
              </w:rPr>
              <w:t xml:space="preserve">Psychoeducation; thoughts and feelings </w:t>
            </w:r>
            <w:r w:rsidR="004B46E7">
              <w:rPr>
                <w:iCs/>
              </w:rPr>
              <w:t>(</w:t>
            </w:r>
            <w:r w:rsidRPr="002244A2">
              <w:rPr>
                <w:iCs/>
              </w:rPr>
              <w:t>1</w:t>
            </w:r>
            <w:r w:rsidR="004B46E7">
              <w:rPr>
                <w:iCs/>
              </w:rPr>
              <w:t>)</w:t>
            </w:r>
            <w:r w:rsidR="00DF6CB3">
              <w:rPr>
                <w:iCs/>
              </w:rPr>
              <w:t>.</w:t>
            </w:r>
          </w:p>
        </w:tc>
      </w:tr>
      <w:tr w:rsidR="00D471F3" w14:paraId="21D623AF" w14:textId="77777777" w:rsidTr="002535D9">
        <w:tc>
          <w:tcPr>
            <w:tcW w:w="1384" w:type="dxa"/>
          </w:tcPr>
          <w:p w14:paraId="0A782AE1" w14:textId="77777777" w:rsidR="00D471F3" w:rsidRPr="002244A2" w:rsidRDefault="00D471F3" w:rsidP="00373CA1">
            <w:pPr>
              <w:spacing w:line="480" w:lineRule="auto"/>
              <w:rPr>
                <w:iCs/>
              </w:rPr>
            </w:pPr>
            <w:r w:rsidRPr="002244A2">
              <w:rPr>
                <w:iCs/>
              </w:rPr>
              <w:t>Week 5</w:t>
            </w:r>
          </w:p>
        </w:tc>
        <w:tc>
          <w:tcPr>
            <w:tcW w:w="7858" w:type="dxa"/>
          </w:tcPr>
          <w:p w14:paraId="3F119D8E" w14:textId="54F5E0E1" w:rsidR="00D471F3" w:rsidRPr="002244A2" w:rsidRDefault="00D471F3" w:rsidP="00373CA1">
            <w:pPr>
              <w:spacing w:line="480" w:lineRule="auto"/>
              <w:rPr>
                <w:iCs/>
              </w:rPr>
            </w:pPr>
            <w:r w:rsidRPr="002244A2">
              <w:rPr>
                <w:iCs/>
              </w:rPr>
              <w:t xml:space="preserve">Communication </w:t>
            </w:r>
            <w:r w:rsidR="004B46E7">
              <w:rPr>
                <w:iCs/>
              </w:rPr>
              <w:t>(</w:t>
            </w:r>
            <w:r w:rsidRPr="002244A2">
              <w:rPr>
                <w:iCs/>
              </w:rPr>
              <w:t>1</w:t>
            </w:r>
            <w:r w:rsidR="004B46E7">
              <w:rPr>
                <w:iCs/>
              </w:rPr>
              <w:t>)</w:t>
            </w:r>
            <w:r w:rsidR="00605122">
              <w:rPr>
                <w:iCs/>
              </w:rPr>
              <w:t>.  I</w:t>
            </w:r>
            <w:r w:rsidRPr="002244A2">
              <w:rPr>
                <w:iCs/>
              </w:rPr>
              <w:t>ndividual review</w:t>
            </w:r>
            <w:r w:rsidR="00DF6CB3">
              <w:rPr>
                <w:iCs/>
              </w:rPr>
              <w:t>.</w:t>
            </w:r>
          </w:p>
        </w:tc>
      </w:tr>
      <w:tr w:rsidR="00D471F3" w14:paraId="3B84057B" w14:textId="77777777" w:rsidTr="002535D9">
        <w:tc>
          <w:tcPr>
            <w:tcW w:w="1384" w:type="dxa"/>
          </w:tcPr>
          <w:p w14:paraId="2F23B4E9" w14:textId="77777777" w:rsidR="00D471F3" w:rsidRPr="002244A2" w:rsidRDefault="00D471F3" w:rsidP="00373CA1">
            <w:pPr>
              <w:spacing w:line="480" w:lineRule="auto"/>
              <w:rPr>
                <w:iCs/>
              </w:rPr>
            </w:pPr>
            <w:r w:rsidRPr="002244A2">
              <w:rPr>
                <w:iCs/>
              </w:rPr>
              <w:t>Week 6</w:t>
            </w:r>
          </w:p>
        </w:tc>
        <w:tc>
          <w:tcPr>
            <w:tcW w:w="7858" w:type="dxa"/>
          </w:tcPr>
          <w:p w14:paraId="07E01B4D" w14:textId="51249151" w:rsidR="00D471F3" w:rsidRPr="002244A2" w:rsidRDefault="00D471F3" w:rsidP="00373CA1">
            <w:pPr>
              <w:spacing w:line="480" w:lineRule="auto"/>
              <w:rPr>
                <w:iCs/>
              </w:rPr>
            </w:pPr>
            <w:r w:rsidRPr="002244A2">
              <w:rPr>
                <w:iCs/>
              </w:rPr>
              <w:t xml:space="preserve">Thoughts &amp; Feelings </w:t>
            </w:r>
            <w:r w:rsidR="004B46E7">
              <w:rPr>
                <w:iCs/>
              </w:rPr>
              <w:t>(</w:t>
            </w:r>
            <w:r w:rsidRPr="002244A2">
              <w:rPr>
                <w:iCs/>
              </w:rPr>
              <w:t>2</w:t>
            </w:r>
            <w:r w:rsidR="004B46E7">
              <w:rPr>
                <w:iCs/>
              </w:rPr>
              <w:t>)</w:t>
            </w:r>
            <w:r w:rsidR="00605122">
              <w:rPr>
                <w:iCs/>
              </w:rPr>
              <w:t xml:space="preserve">.  </w:t>
            </w:r>
            <w:r w:rsidRPr="002244A2">
              <w:rPr>
                <w:iCs/>
              </w:rPr>
              <w:t xml:space="preserve">Communication </w:t>
            </w:r>
            <w:r w:rsidR="004B46E7">
              <w:rPr>
                <w:iCs/>
              </w:rPr>
              <w:t>(</w:t>
            </w:r>
            <w:r w:rsidRPr="002244A2">
              <w:rPr>
                <w:iCs/>
              </w:rPr>
              <w:t>2</w:t>
            </w:r>
            <w:r w:rsidR="004B46E7">
              <w:rPr>
                <w:iCs/>
              </w:rPr>
              <w:t>)</w:t>
            </w:r>
            <w:r w:rsidR="00DF6CB3">
              <w:rPr>
                <w:iCs/>
              </w:rPr>
              <w:t>.</w:t>
            </w:r>
          </w:p>
        </w:tc>
      </w:tr>
      <w:tr w:rsidR="00D471F3" w14:paraId="1D8B2EFE" w14:textId="77777777" w:rsidTr="002535D9">
        <w:tc>
          <w:tcPr>
            <w:tcW w:w="1384" w:type="dxa"/>
          </w:tcPr>
          <w:p w14:paraId="52D3157A" w14:textId="77777777" w:rsidR="00D471F3" w:rsidRPr="002244A2" w:rsidRDefault="00D471F3" w:rsidP="00373CA1">
            <w:pPr>
              <w:spacing w:line="480" w:lineRule="auto"/>
              <w:rPr>
                <w:iCs/>
              </w:rPr>
            </w:pPr>
            <w:r w:rsidRPr="002244A2">
              <w:rPr>
                <w:iCs/>
              </w:rPr>
              <w:t>Week 7</w:t>
            </w:r>
          </w:p>
        </w:tc>
        <w:tc>
          <w:tcPr>
            <w:tcW w:w="7858" w:type="dxa"/>
          </w:tcPr>
          <w:p w14:paraId="06EBC257" w14:textId="76E3C3E6" w:rsidR="00D471F3" w:rsidRPr="002244A2" w:rsidRDefault="00605122" w:rsidP="00373CA1">
            <w:pPr>
              <w:spacing w:line="480" w:lineRule="auto"/>
              <w:rPr>
                <w:iCs/>
              </w:rPr>
            </w:pPr>
            <w:r>
              <w:rPr>
                <w:iCs/>
              </w:rPr>
              <w:t xml:space="preserve">Managing </w:t>
            </w:r>
            <w:r w:rsidR="00640FAB">
              <w:rPr>
                <w:iCs/>
              </w:rPr>
              <w:t>increases in pain</w:t>
            </w:r>
            <w:r w:rsidR="00B532DF">
              <w:rPr>
                <w:iCs/>
              </w:rPr>
              <w:t xml:space="preserve"> (1)</w:t>
            </w:r>
            <w:r>
              <w:rPr>
                <w:iCs/>
              </w:rPr>
              <w:t xml:space="preserve">.  </w:t>
            </w:r>
            <w:r w:rsidR="00D471F3" w:rsidRPr="002244A2">
              <w:rPr>
                <w:iCs/>
              </w:rPr>
              <w:t xml:space="preserve"> </w:t>
            </w:r>
            <w:r w:rsidR="00565BCF">
              <w:rPr>
                <w:iCs/>
              </w:rPr>
              <w:t>F</w:t>
            </w:r>
            <w:r w:rsidR="00D471F3" w:rsidRPr="002244A2">
              <w:rPr>
                <w:iCs/>
              </w:rPr>
              <w:t>riends and family session</w:t>
            </w:r>
            <w:r w:rsidR="00DF6CB3">
              <w:rPr>
                <w:iCs/>
              </w:rPr>
              <w:t>.</w:t>
            </w:r>
          </w:p>
        </w:tc>
      </w:tr>
      <w:tr w:rsidR="00D471F3" w14:paraId="2B0AE130" w14:textId="77777777" w:rsidTr="002535D9">
        <w:tc>
          <w:tcPr>
            <w:tcW w:w="1384" w:type="dxa"/>
          </w:tcPr>
          <w:p w14:paraId="7F968044" w14:textId="77777777" w:rsidR="00D471F3" w:rsidRPr="002244A2" w:rsidRDefault="00D471F3" w:rsidP="00373CA1">
            <w:pPr>
              <w:spacing w:line="480" w:lineRule="auto"/>
              <w:rPr>
                <w:iCs/>
              </w:rPr>
            </w:pPr>
            <w:r w:rsidRPr="002244A2">
              <w:rPr>
                <w:iCs/>
              </w:rPr>
              <w:t>Week 8</w:t>
            </w:r>
          </w:p>
        </w:tc>
        <w:tc>
          <w:tcPr>
            <w:tcW w:w="7858" w:type="dxa"/>
          </w:tcPr>
          <w:p w14:paraId="4BC3A12C" w14:textId="45DC008D" w:rsidR="00D471F3" w:rsidRPr="002244A2" w:rsidRDefault="00B532DF" w:rsidP="00373CA1">
            <w:pPr>
              <w:spacing w:line="480" w:lineRule="auto"/>
              <w:rPr>
                <w:iCs/>
              </w:rPr>
            </w:pPr>
            <w:r>
              <w:rPr>
                <w:iCs/>
              </w:rPr>
              <w:t>Managing increases in pain (2)</w:t>
            </w:r>
            <w:r w:rsidR="00565BCF">
              <w:rPr>
                <w:iCs/>
              </w:rPr>
              <w:t>.  R</w:t>
            </w:r>
            <w:r w:rsidR="00D471F3" w:rsidRPr="002244A2">
              <w:rPr>
                <w:iCs/>
              </w:rPr>
              <w:t>eview of progress</w:t>
            </w:r>
            <w:r w:rsidR="00565BCF">
              <w:rPr>
                <w:iCs/>
              </w:rPr>
              <w:t xml:space="preserve">, </w:t>
            </w:r>
            <w:r w:rsidR="00D471F3" w:rsidRPr="002244A2">
              <w:rPr>
                <w:iCs/>
              </w:rPr>
              <w:t>future goals</w:t>
            </w:r>
            <w:r w:rsidR="00565BCF">
              <w:rPr>
                <w:iCs/>
              </w:rPr>
              <w:t xml:space="preserve"> and</w:t>
            </w:r>
            <w:r w:rsidR="00D471F3" w:rsidRPr="002244A2">
              <w:rPr>
                <w:iCs/>
              </w:rPr>
              <w:t xml:space="preserve"> maintaining changes</w:t>
            </w:r>
            <w:r w:rsidR="00DF6CB3">
              <w:rPr>
                <w:iCs/>
              </w:rPr>
              <w:t>.</w:t>
            </w:r>
          </w:p>
        </w:tc>
      </w:tr>
    </w:tbl>
    <w:p w14:paraId="25EB7481" w14:textId="4ED91629" w:rsidR="00A11A1D" w:rsidRDefault="00A11A1D">
      <w:pPr>
        <w:spacing w:after="160" w:line="259" w:lineRule="auto"/>
      </w:pPr>
      <w:r>
        <w:br w:type="page"/>
      </w:r>
    </w:p>
    <w:p w14:paraId="62068607" w14:textId="099F35CB" w:rsidR="006F6F94" w:rsidRDefault="006F6F94"/>
    <w:tbl>
      <w:tblPr>
        <w:tblW w:w="9026" w:type="dxa"/>
        <w:tblLook w:val="00A0" w:firstRow="1" w:lastRow="0" w:firstColumn="1" w:lastColumn="0" w:noHBand="0" w:noVBand="0"/>
      </w:tblPr>
      <w:tblGrid>
        <w:gridCol w:w="5103"/>
        <w:gridCol w:w="3644"/>
        <w:gridCol w:w="279"/>
      </w:tblGrid>
      <w:tr w:rsidR="00DF0278" w:rsidRPr="00220A22" w14:paraId="002B6072" w14:textId="77777777" w:rsidTr="00A4512C">
        <w:trPr>
          <w:gridAfter w:val="1"/>
          <w:wAfter w:w="279" w:type="dxa"/>
        </w:trPr>
        <w:tc>
          <w:tcPr>
            <w:tcW w:w="8747" w:type="dxa"/>
            <w:gridSpan w:val="2"/>
            <w:tcBorders>
              <w:bottom w:val="single" w:sz="12" w:space="0" w:color="auto"/>
            </w:tcBorders>
          </w:tcPr>
          <w:p w14:paraId="735ADF09" w14:textId="22F71E19" w:rsidR="00DF0278" w:rsidRPr="00220A22" w:rsidRDefault="00DF0278" w:rsidP="00220A22">
            <w:pPr>
              <w:spacing w:line="360" w:lineRule="auto"/>
            </w:pPr>
            <w:r w:rsidRPr="00330BD7">
              <w:rPr>
                <w:b/>
              </w:rPr>
              <w:t xml:space="preserve">Table </w:t>
            </w:r>
            <w:r w:rsidR="00374B3C" w:rsidRPr="00330BD7">
              <w:rPr>
                <w:b/>
              </w:rPr>
              <w:t>3</w:t>
            </w:r>
            <w:r w:rsidRPr="00330BD7">
              <w:t>.</w:t>
            </w:r>
            <w:r w:rsidR="006C491A" w:rsidRPr="00330BD7">
              <w:t xml:space="preserve"> </w:t>
            </w:r>
            <w:r w:rsidRPr="00330BD7">
              <w:t>Socio</w:t>
            </w:r>
            <w:r w:rsidRPr="00220A22">
              <w:t>-demographic and clinical characteristics data of patients with sickle cell disease (SCD) participating in the pain management programme (</w:t>
            </w:r>
            <w:r w:rsidRPr="00220A22">
              <w:rPr>
                <w:i/>
              </w:rPr>
              <w:t>n</w:t>
            </w:r>
            <w:r w:rsidRPr="00220A22">
              <w:t xml:space="preserve"> = 29). Values are frequencies (percentages) unless otherwise stated.</w:t>
            </w:r>
          </w:p>
        </w:tc>
      </w:tr>
      <w:tr w:rsidR="00DF0278" w:rsidRPr="00220A22" w14:paraId="49CC3B19" w14:textId="77777777" w:rsidTr="00A4512C">
        <w:trPr>
          <w:gridAfter w:val="1"/>
          <w:wAfter w:w="279" w:type="dxa"/>
          <w:trHeight w:hRule="exact" w:val="284"/>
        </w:trPr>
        <w:tc>
          <w:tcPr>
            <w:tcW w:w="5103" w:type="dxa"/>
            <w:tcBorders>
              <w:top w:val="single" w:sz="12" w:space="0" w:color="auto"/>
            </w:tcBorders>
          </w:tcPr>
          <w:p w14:paraId="1B1FB8C7" w14:textId="77777777" w:rsidR="00DF0278" w:rsidRPr="00220A22" w:rsidRDefault="00DF0278" w:rsidP="00E71C9F">
            <w:pPr>
              <w:rPr>
                <w:sz w:val="22"/>
                <w:szCs w:val="22"/>
              </w:rPr>
            </w:pPr>
            <w:r w:rsidRPr="00220A22">
              <w:rPr>
                <w:sz w:val="22"/>
                <w:szCs w:val="22"/>
              </w:rPr>
              <w:t>Age (mean years (SD))</w:t>
            </w:r>
          </w:p>
        </w:tc>
        <w:tc>
          <w:tcPr>
            <w:tcW w:w="3644" w:type="dxa"/>
            <w:tcBorders>
              <w:top w:val="single" w:sz="12" w:space="0" w:color="auto"/>
            </w:tcBorders>
          </w:tcPr>
          <w:p w14:paraId="2B006916" w14:textId="77777777" w:rsidR="00DF0278" w:rsidRPr="00220A22" w:rsidRDefault="00DF0278" w:rsidP="00E71C9F">
            <w:pPr>
              <w:rPr>
                <w:sz w:val="22"/>
                <w:szCs w:val="22"/>
              </w:rPr>
            </w:pPr>
            <w:r w:rsidRPr="00220A22">
              <w:rPr>
                <w:sz w:val="22"/>
                <w:szCs w:val="22"/>
              </w:rPr>
              <w:t xml:space="preserve"> 41.8 (10.6; range 25-72)</w:t>
            </w:r>
          </w:p>
        </w:tc>
      </w:tr>
      <w:tr w:rsidR="00DF0278" w:rsidRPr="00220A22" w14:paraId="56964F2E" w14:textId="77777777" w:rsidTr="006E015A">
        <w:trPr>
          <w:gridAfter w:val="1"/>
          <w:wAfter w:w="279" w:type="dxa"/>
          <w:trHeight w:hRule="exact" w:val="284"/>
        </w:trPr>
        <w:tc>
          <w:tcPr>
            <w:tcW w:w="5103" w:type="dxa"/>
          </w:tcPr>
          <w:p w14:paraId="3B03FA36" w14:textId="77777777" w:rsidR="00DF0278" w:rsidRPr="00220A22" w:rsidRDefault="00DF0278" w:rsidP="00797302">
            <w:pPr>
              <w:rPr>
                <w:sz w:val="22"/>
                <w:szCs w:val="22"/>
              </w:rPr>
            </w:pPr>
            <w:r w:rsidRPr="00220A22">
              <w:rPr>
                <w:sz w:val="22"/>
                <w:szCs w:val="22"/>
              </w:rPr>
              <w:t>Female / Male</w:t>
            </w:r>
          </w:p>
        </w:tc>
        <w:tc>
          <w:tcPr>
            <w:tcW w:w="3644" w:type="dxa"/>
          </w:tcPr>
          <w:p w14:paraId="22A2B213" w14:textId="77777777" w:rsidR="00DF0278" w:rsidRPr="00220A22" w:rsidRDefault="00DF0278" w:rsidP="00797302">
            <w:pPr>
              <w:rPr>
                <w:sz w:val="22"/>
                <w:szCs w:val="22"/>
              </w:rPr>
            </w:pPr>
            <w:r w:rsidRPr="00220A22">
              <w:rPr>
                <w:sz w:val="22"/>
                <w:szCs w:val="22"/>
              </w:rPr>
              <w:t xml:space="preserve"> 25 (86.2) / 4 (13.8)</w:t>
            </w:r>
          </w:p>
        </w:tc>
      </w:tr>
      <w:tr w:rsidR="00EB5D95" w:rsidRPr="00220A22" w14:paraId="39EA9AAD" w14:textId="77777777" w:rsidTr="006E015A">
        <w:tc>
          <w:tcPr>
            <w:tcW w:w="5103" w:type="dxa"/>
          </w:tcPr>
          <w:p w14:paraId="77CDE313" w14:textId="254A2E32" w:rsidR="00EB5D95" w:rsidRPr="00797302" w:rsidRDefault="00B44620" w:rsidP="00797302">
            <w:pPr>
              <w:spacing w:line="276" w:lineRule="auto"/>
              <w:rPr>
                <w:rFonts w:eastAsia="Calibri"/>
                <w:sz w:val="22"/>
                <w:szCs w:val="22"/>
                <w:u w:val="single"/>
              </w:rPr>
            </w:pPr>
            <w:r w:rsidRPr="00797302">
              <w:rPr>
                <w:rFonts w:eastAsia="Calibri"/>
                <w:sz w:val="22"/>
                <w:szCs w:val="22"/>
                <w:u w:val="single"/>
              </w:rPr>
              <w:t xml:space="preserve">Ethnicity </w:t>
            </w:r>
          </w:p>
        </w:tc>
        <w:tc>
          <w:tcPr>
            <w:tcW w:w="3923" w:type="dxa"/>
            <w:gridSpan w:val="2"/>
          </w:tcPr>
          <w:p w14:paraId="308D5B0C" w14:textId="77777777" w:rsidR="00EB5D95" w:rsidRPr="00220A22" w:rsidRDefault="00EB5D95" w:rsidP="00797302">
            <w:pPr>
              <w:spacing w:line="276" w:lineRule="auto"/>
              <w:rPr>
                <w:rFonts w:eastAsia="Calibri"/>
                <w:sz w:val="22"/>
                <w:szCs w:val="22"/>
              </w:rPr>
            </w:pPr>
          </w:p>
        </w:tc>
      </w:tr>
      <w:tr w:rsidR="00EB5D95" w:rsidRPr="00220A22" w14:paraId="2E6B523A" w14:textId="77777777" w:rsidTr="006E015A">
        <w:tc>
          <w:tcPr>
            <w:tcW w:w="5103" w:type="dxa"/>
          </w:tcPr>
          <w:p w14:paraId="441E0C63" w14:textId="02A91CD3" w:rsidR="00EB5D95" w:rsidRPr="00797302" w:rsidRDefault="002A35E1" w:rsidP="00797302">
            <w:pPr>
              <w:spacing w:line="276" w:lineRule="auto"/>
              <w:ind w:left="170"/>
              <w:rPr>
                <w:rFonts w:eastAsia="Calibri"/>
                <w:sz w:val="22"/>
                <w:szCs w:val="22"/>
              </w:rPr>
            </w:pPr>
            <w:r w:rsidRPr="00797302">
              <w:rPr>
                <w:rFonts w:eastAsia="Calibri"/>
                <w:sz w:val="22"/>
                <w:szCs w:val="22"/>
              </w:rPr>
              <w:t xml:space="preserve">Black or </w:t>
            </w:r>
            <w:r w:rsidR="00AF2C45" w:rsidRPr="00797302">
              <w:rPr>
                <w:rFonts w:eastAsia="Calibri"/>
                <w:sz w:val="22"/>
                <w:szCs w:val="22"/>
              </w:rPr>
              <w:t>Black British - African</w:t>
            </w:r>
          </w:p>
        </w:tc>
        <w:tc>
          <w:tcPr>
            <w:tcW w:w="3923" w:type="dxa"/>
            <w:gridSpan w:val="2"/>
          </w:tcPr>
          <w:p w14:paraId="4FCE0A3B" w14:textId="16726183" w:rsidR="00EB5D95" w:rsidRPr="00220A22" w:rsidRDefault="00FE4478" w:rsidP="00797302">
            <w:pPr>
              <w:spacing w:line="276" w:lineRule="auto"/>
              <w:rPr>
                <w:rFonts w:eastAsia="Calibri"/>
                <w:sz w:val="22"/>
                <w:szCs w:val="22"/>
              </w:rPr>
            </w:pPr>
            <w:r>
              <w:rPr>
                <w:rFonts w:eastAsia="Calibri"/>
                <w:sz w:val="22"/>
                <w:szCs w:val="22"/>
              </w:rPr>
              <w:t xml:space="preserve">9 </w:t>
            </w:r>
            <w:r w:rsidR="00BB0336">
              <w:rPr>
                <w:rFonts w:eastAsia="Calibri"/>
                <w:sz w:val="22"/>
                <w:szCs w:val="22"/>
              </w:rPr>
              <w:t>(31.0)</w:t>
            </w:r>
          </w:p>
        </w:tc>
      </w:tr>
      <w:tr w:rsidR="00EB5D95" w:rsidRPr="00220A22" w14:paraId="7C6650BF" w14:textId="77777777" w:rsidTr="006E015A">
        <w:tc>
          <w:tcPr>
            <w:tcW w:w="5103" w:type="dxa"/>
          </w:tcPr>
          <w:p w14:paraId="041AC083" w14:textId="2BF1DA9A" w:rsidR="00EB5D95" w:rsidRPr="00797302" w:rsidRDefault="00E6309B" w:rsidP="00797302">
            <w:pPr>
              <w:spacing w:line="276" w:lineRule="auto"/>
              <w:ind w:left="170"/>
              <w:rPr>
                <w:rFonts w:eastAsia="Calibri"/>
                <w:sz w:val="22"/>
                <w:szCs w:val="22"/>
              </w:rPr>
            </w:pPr>
            <w:r w:rsidRPr="00797302">
              <w:rPr>
                <w:rFonts w:eastAsia="Calibri"/>
                <w:sz w:val="22"/>
                <w:szCs w:val="22"/>
              </w:rPr>
              <w:t xml:space="preserve">Black </w:t>
            </w:r>
            <w:r w:rsidR="00D87212" w:rsidRPr="00797302">
              <w:rPr>
                <w:rFonts w:eastAsia="Calibri"/>
                <w:sz w:val="22"/>
                <w:szCs w:val="22"/>
              </w:rPr>
              <w:t>– any other Black background</w:t>
            </w:r>
          </w:p>
        </w:tc>
        <w:tc>
          <w:tcPr>
            <w:tcW w:w="3923" w:type="dxa"/>
            <w:gridSpan w:val="2"/>
          </w:tcPr>
          <w:p w14:paraId="11581D3C" w14:textId="51F71321" w:rsidR="00EB5D95" w:rsidRPr="00220A22" w:rsidRDefault="00AF19C4" w:rsidP="00797302">
            <w:pPr>
              <w:spacing w:line="276" w:lineRule="auto"/>
              <w:rPr>
                <w:rFonts w:eastAsia="Calibri"/>
                <w:sz w:val="22"/>
                <w:szCs w:val="22"/>
              </w:rPr>
            </w:pPr>
            <w:r>
              <w:rPr>
                <w:rFonts w:eastAsia="Calibri"/>
                <w:sz w:val="22"/>
                <w:szCs w:val="22"/>
              </w:rPr>
              <w:t>8</w:t>
            </w:r>
            <w:r w:rsidR="00E6309B">
              <w:rPr>
                <w:rFonts w:eastAsia="Calibri"/>
                <w:sz w:val="22"/>
                <w:szCs w:val="22"/>
              </w:rPr>
              <w:t xml:space="preserve"> (</w:t>
            </w:r>
            <w:r w:rsidR="00FA3E69">
              <w:rPr>
                <w:rFonts w:eastAsia="Calibri"/>
                <w:sz w:val="22"/>
                <w:szCs w:val="22"/>
              </w:rPr>
              <w:t>27.6)</w:t>
            </w:r>
          </w:p>
        </w:tc>
      </w:tr>
      <w:tr w:rsidR="00B162BD" w:rsidRPr="00220A22" w14:paraId="79F9D4CE" w14:textId="77777777" w:rsidTr="006E015A">
        <w:tc>
          <w:tcPr>
            <w:tcW w:w="5103" w:type="dxa"/>
          </w:tcPr>
          <w:p w14:paraId="3134CB1A" w14:textId="283610A9" w:rsidR="00B162BD" w:rsidRPr="00797302" w:rsidRDefault="00B162BD" w:rsidP="00797302">
            <w:pPr>
              <w:spacing w:line="276" w:lineRule="auto"/>
              <w:ind w:left="170"/>
              <w:rPr>
                <w:rFonts w:eastAsia="Calibri"/>
                <w:sz w:val="22"/>
                <w:szCs w:val="22"/>
              </w:rPr>
            </w:pPr>
            <w:r w:rsidRPr="00797302">
              <w:rPr>
                <w:rFonts w:eastAsia="Calibri"/>
                <w:sz w:val="22"/>
                <w:szCs w:val="22"/>
              </w:rPr>
              <w:t xml:space="preserve">Other – not stated </w:t>
            </w:r>
          </w:p>
        </w:tc>
        <w:tc>
          <w:tcPr>
            <w:tcW w:w="3923" w:type="dxa"/>
            <w:gridSpan w:val="2"/>
          </w:tcPr>
          <w:p w14:paraId="5160646F" w14:textId="3D29F7FD" w:rsidR="00B162BD" w:rsidRDefault="00B162BD" w:rsidP="00797302">
            <w:pPr>
              <w:spacing w:line="276" w:lineRule="auto"/>
              <w:rPr>
                <w:rFonts w:eastAsia="Calibri"/>
                <w:sz w:val="22"/>
                <w:szCs w:val="22"/>
              </w:rPr>
            </w:pPr>
            <w:r>
              <w:rPr>
                <w:rFonts w:eastAsia="Calibri"/>
                <w:sz w:val="22"/>
                <w:szCs w:val="22"/>
              </w:rPr>
              <w:t>6 (20.7)</w:t>
            </w:r>
          </w:p>
        </w:tc>
      </w:tr>
      <w:tr w:rsidR="00B162BD" w:rsidRPr="00220A22" w14:paraId="2A7CFDE5" w14:textId="77777777" w:rsidTr="006E015A">
        <w:tc>
          <w:tcPr>
            <w:tcW w:w="5103" w:type="dxa"/>
          </w:tcPr>
          <w:p w14:paraId="3FB45470" w14:textId="49ED17EF" w:rsidR="00B162BD" w:rsidRPr="00797302" w:rsidRDefault="00B162BD" w:rsidP="00797302">
            <w:pPr>
              <w:spacing w:line="276" w:lineRule="auto"/>
              <w:ind w:left="170"/>
              <w:rPr>
                <w:rFonts w:eastAsia="Calibri"/>
                <w:sz w:val="22"/>
                <w:szCs w:val="22"/>
              </w:rPr>
            </w:pPr>
            <w:r w:rsidRPr="00797302">
              <w:rPr>
                <w:rFonts w:eastAsia="Calibri"/>
                <w:sz w:val="22"/>
                <w:szCs w:val="22"/>
              </w:rPr>
              <w:t>Black or Black British – Caribbean</w:t>
            </w:r>
          </w:p>
        </w:tc>
        <w:tc>
          <w:tcPr>
            <w:tcW w:w="3923" w:type="dxa"/>
            <w:gridSpan w:val="2"/>
          </w:tcPr>
          <w:p w14:paraId="04181226" w14:textId="27BBF601" w:rsidR="00B162BD" w:rsidRPr="00220A22" w:rsidRDefault="00B162BD" w:rsidP="00797302">
            <w:pPr>
              <w:spacing w:line="276" w:lineRule="auto"/>
              <w:rPr>
                <w:rFonts w:eastAsia="Calibri"/>
                <w:sz w:val="22"/>
                <w:szCs w:val="22"/>
              </w:rPr>
            </w:pPr>
            <w:r>
              <w:rPr>
                <w:rFonts w:eastAsia="Calibri"/>
                <w:sz w:val="22"/>
                <w:szCs w:val="22"/>
              </w:rPr>
              <w:t>5 (17.2)</w:t>
            </w:r>
          </w:p>
        </w:tc>
      </w:tr>
      <w:tr w:rsidR="00B162BD" w:rsidRPr="00220A22" w14:paraId="2E7CBE01" w14:textId="77777777" w:rsidTr="006E015A">
        <w:tc>
          <w:tcPr>
            <w:tcW w:w="5103" w:type="dxa"/>
          </w:tcPr>
          <w:p w14:paraId="20DBEC48" w14:textId="3B53DC03" w:rsidR="00B162BD" w:rsidRPr="00797302" w:rsidRDefault="00B162BD" w:rsidP="00797302">
            <w:pPr>
              <w:spacing w:line="276" w:lineRule="auto"/>
              <w:ind w:left="170"/>
              <w:rPr>
                <w:rFonts w:eastAsia="Calibri"/>
                <w:sz w:val="22"/>
                <w:szCs w:val="22"/>
              </w:rPr>
            </w:pPr>
            <w:r w:rsidRPr="00797302">
              <w:rPr>
                <w:rFonts w:eastAsia="Calibri"/>
                <w:sz w:val="22"/>
                <w:szCs w:val="22"/>
              </w:rPr>
              <w:t>White – any other white background</w:t>
            </w:r>
          </w:p>
        </w:tc>
        <w:tc>
          <w:tcPr>
            <w:tcW w:w="3923" w:type="dxa"/>
            <w:gridSpan w:val="2"/>
          </w:tcPr>
          <w:p w14:paraId="300442A0" w14:textId="172B6BAB" w:rsidR="00B162BD" w:rsidRPr="00220A22" w:rsidRDefault="00B162BD" w:rsidP="00797302">
            <w:pPr>
              <w:spacing w:line="276" w:lineRule="auto"/>
              <w:rPr>
                <w:rFonts w:eastAsia="Calibri"/>
                <w:sz w:val="22"/>
                <w:szCs w:val="22"/>
              </w:rPr>
            </w:pPr>
            <w:r>
              <w:rPr>
                <w:rFonts w:eastAsia="Calibri"/>
                <w:sz w:val="22"/>
                <w:szCs w:val="22"/>
              </w:rPr>
              <w:t>1 (</w:t>
            </w:r>
            <w:r w:rsidR="005233EA">
              <w:rPr>
                <w:rFonts w:eastAsia="Calibri"/>
                <w:sz w:val="22"/>
                <w:szCs w:val="22"/>
              </w:rPr>
              <w:t>3.4</w:t>
            </w:r>
            <w:r>
              <w:rPr>
                <w:rFonts w:eastAsia="Calibri"/>
                <w:sz w:val="22"/>
                <w:szCs w:val="22"/>
              </w:rPr>
              <w:t>)</w:t>
            </w:r>
          </w:p>
        </w:tc>
      </w:tr>
      <w:tr w:rsidR="00B162BD" w:rsidRPr="00220A22" w14:paraId="0336C69D" w14:textId="77777777" w:rsidTr="006E015A">
        <w:tc>
          <w:tcPr>
            <w:tcW w:w="5103" w:type="dxa"/>
          </w:tcPr>
          <w:p w14:paraId="5F686E1A" w14:textId="77777777" w:rsidR="00B162BD" w:rsidRPr="00220A22" w:rsidRDefault="00B162BD" w:rsidP="00B162BD">
            <w:pPr>
              <w:spacing w:before="60" w:line="276" w:lineRule="auto"/>
              <w:rPr>
                <w:rFonts w:eastAsia="Calibri"/>
                <w:sz w:val="22"/>
                <w:szCs w:val="22"/>
                <w:u w:val="single"/>
              </w:rPr>
            </w:pPr>
            <w:r w:rsidRPr="00220A22">
              <w:rPr>
                <w:rFonts w:eastAsia="Calibri"/>
                <w:sz w:val="22"/>
                <w:szCs w:val="22"/>
                <w:u w:val="single"/>
              </w:rPr>
              <w:t>Employment status</w:t>
            </w:r>
          </w:p>
        </w:tc>
        <w:tc>
          <w:tcPr>
            <w:tcW w:w="3923" w:type="dxa"/>
            <w:gridSpan w:val="2"/>
          </w:tcPr>
          <w:p w14:paraId="4454C5D8" w14:textId="77777777" w:rsidR="00B162BD" w:rsidRPr="00220A22" w:rsidRDefault="00B162BD" w:rsidP="00B162BD">
            <w:pPr>
              <w:spacing w:before="60" w:line="276" w:lineRule="auto"/>
              <w:rPr>
                <w:rFonts w:eastAsia="Calibri"/>
                <w:sz w:val="22"/>
                <w:szCs w:val="22"/>
              </w:rPr>
            </w:pPr>
          </w:p>
        </w:tc>
      </w:tr>
      <w:tr w:rsidR="00B162BD" w:rsidRPr="00220A22" w14:paraId="5CE6B1D8" w14:textId="77777777" w:rsidTr="006E015A">
        <w:tc>
          <w:tcPr>
            <w:tcW w:w="5103" w:type="dxa"/>
          </w:tcPr>
          <w:p w14:paraId="676E3206" w14:textId="77777777" w:rsidR="00B162BD" w:rsidRPr="00220A22" w:rsidRDefault="00B162BD" w:rsidP="00B162BD">
            <w:pPr>
              <w:spacing w:line="276" w:lineRule="auto"/>
              <w:ind w:left="170"/>
              <w:rPr>
                <w:rFonts w:eastAsia="Calibri"/>
                <w:sz w:val="22"/>
                <w:szCs w:val="22"/>
              </w:rPr>
            </w:pPr>
            <w:r w:rsidRPr="00220A22">
              <w:rPr>
                <w:rFonts w:eastAsia="Calibri"/>
                <w:sz w:val="22"/>
                <w:szCs w:val="22"/>
              </w:rPr>
              <w:t>Employed/Student</w:t>
            </w:r>
          </w:p>
        </w:tc>
        <w:tc>
          <w:tcPr>
            <w:tcW w:w="3923" w:type="dxa"/>
            <w:gridSpan w:val="2"/>
          </w:tcPr>
          <w:p w14:paraId="09820AD8"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15 (53.6)</w:t>
            </w:r>
          </w:p>
        </w:tc>
      </w:tr>
      <w:tr w:rsidR="00B162BD" w:rsidRPr="00220A22" w14:paraId="2F6109A7" w14:textId="77777777" w:rsidTr="006E015A">
        <w:tc>
          <w:tcPr>
            <w:tcW w:w="5103" w:type="dxa"/>
          </w:tcPr>
          <w:p w14:paraId="1941A036" w14:textId="77777777" w:rsidR="00B162BD" w:rsidRPr="00220A22" w:rsidRDefault="00B162BD" w:rsidP="00B162BD">
            <w:pPr>
              <w:spacing w:line="276" w:lineRule="auto"/>
              <w:ind w:left="170"/>
              <w:rPr>
                <w:rFonts w:eastAsia="Calibri"/>
                <w:sz w:val="22"/>
                <w:szCs w:val="22"/>
              </w:rPr>
            </w:pPr>
            <w:r w:rsidRPr="00220A22">
              <w:rPr>
                <w:rFonts w:eastAsia="Calibri"/>
                <w:sz w:val="22"/>
                <w:szCs w:val="22"/>
              </w:rPr>
              <w:t>Unemployed</w:t>
            </w:r>
          </w:p>
        </w:tc>
        <w:tc>
          <w:tcPr>
            <w:tcW w:w="3923" w:type="dxa"/>
            <w:gridSpan w:val="2"/>
          </w:tcPr>
          <w:p w14:paraId="05ABEAF2"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11 (39.3)</w:t>
            </w:r>
          </w:p>
        </w:tc>
      </w:tr>
      <w:tr w:rsidR="00B162BD" w:rsidRPr="00220A22" w14:paraId="0F04368F" w14:textId="77777777" w:rsidTr="006E015A">
        <w:tc>
          <w:tcPr>
            <w:tcW w:w="5103" w:type="dxa"/>
          </w:tcPr>
          <w:p w14:paraId="38BC06F0" w14:textId="77777777" w:rsidR="00B162BD" w:rsidRPr="00220A22" w:rsidRDefault="00B162BD" w:rsidP="00B162BD">
            <w:pPr>
              <w:spacing w:line="276" w:lineRule="auto"/>
              <w:ind w:left="170"/>
              <w:rPr>
                <w:rFonts w:eastAsia="Calibri"/>
                <w:sz w:val="22"/>
                <w:szCs w:val="22"/>
              </w:rPr>
            </w:pPr>
            <w:r w:rsidRPr="00220A22">
              <w:rPr>
                <w:rFonts w:eastAsia="Calibri"/>
                <w:sz w:val="22"/>
                <w:szCs w:val="22"/>
              </w:rPr>
              <w:t>Retired</w:t>
            </w:r>
          </w:p>
        </w:tc>
        <w:tc>
          <w:tcPr>
            <w:tcW w:w="3923" w:type="dxa"/>
            <w:gridSpan w:val="2"/>
          </w:tcPr>
          <w:p w14:paraId="2062F2AA"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2 (7.1)</w:t>
            </w:r>
          </w:p>
        </w:tc>
      </w:tr>
      <w:tr w:rsidR="00B162BD" w:rsidRPr="00220A22" w14:paraId="475C0959" w14:textId="77777777" w:rsidTr="006E015A">
        <w:tc>
          <w:tcPr>
            <w:tcW w:w="5103" w:type="dxa"/>
          </w:tcPr>
          <w:p w14:paraId="5ACC83DB" w14:textId="77777777" w:rsidR="00B162BD" w:rsidRPr="00220A22" w:rsidRDefault="00B162BD" w:rsidP="00B162BD">
            <w:pPr>
              <w:spacing w:line="276" w:lineRule="auto"/>
              <w:rPr>
                <w:rFonts w:eastAsia="Calibri"/>
                <w:sz w:val="22"/>
                <w:szCs w:val="22"/>
                <w:u w:val="single"/>
              </w:rPr>
            </w:pPr>
            <w:r w:rsidRPr="00220A22">
              <w:rPr>
                <w:rFonts w:eastAsia="Calibri"/>
                <w:sz w:val="22"/>
                <w:szCs w:val="22"/>
                <w:u w:val="single"/>
              </w:rPr>
              <w:t>Sickle cell genotype</w:t>
            </w:r>
          </w:p>
        </w:tc>
        <w:tc>
          <w:tcPr>
            <w:tcW w:w="3923" w:type="dxa"/>
            <w:gridSpan w:val="2"/>
          </w:tcPr>
          <w:p w14:paraId="72EB48FD" w14:textId="77777777" w:rsidR="00B162BD" w:rsidRPr="00220A22" w:rsidRDefault="00B162BD" w:rsidP="00B162BD">
            <w:pPr>
              <w:spacing w:line="276" w:lineRule="auto"/>
              <w:rPr>
                <w:rFonts w:eastAsia="Calibri"/>
                <w:sz w:val="22"/>
                <w:szCs w:val="22"/>
                <w:u w:val="single"/>
              </w:rPr>
            </w:pPr>
          </w:p>
        </w:tc>
      </w:tr>
      <w:tr w:rsidR="00B162BD" w:rsidRPr="00220A22" w14:paraId="4DB36A39" w14:textId="77777777" w:rsidTr="006E015A">
        <w:tc>
          <w:tcPr>
            <w:tcW w:w="5103" w:type="dxa"/>
          </w:tcPr>
          <w:p w14:paraId="30DF637D" w14:textId="77777777" w:rsidR="00B162BD" w:rsidRPr="00220A22" w:rsidRDefault="00B162BD" w:rsidP="00B162BD">
            <w:pPr>
              <w:spacing w:line="276" w:lineRule="auto"/>
              <w:ind w:left="170"/>
              <w:rPr>
                <w:rFonts w:eastAsia="Calibri"/>
                <w:sz w:val="22"/>
                <w:szCs w:val="22"/>
              </w:rPr>
            </w:pPr>
            <w:proofErr w:type="spellStart"/>
            <w:r w:rsidRPr="00220A22">
              <w:rPr>
                <w:rFonts w:eastAsia="Calibri"/>
                <w:sz w:val="22"/>
                <w:szCs w:val="22"/>
              </w:rPr>
              <w:t>HbSS</w:t>
            </w:r>
            <w:proofErr w:type="spellEnd"/>
          </w:p>
        </w:tc>
        <w:tc>
          <w:tcPr>
            <w:tcW w:w="3923" w:type="dxa"/>
            <w:gridSpan w:val="2"/>
          </w:tcPr>
          <w:p w14:paraId="04F8892E" w14:textId="77777777" w:rsidR="00B162BD" w:rsidRPr="00220A22" w:rsidRDefault="00B162BD" w:rsidP="00B162BD">
            <w:pPr>
              <w:spacing w:line="276" w:lineRule="auto"/>
              <w:rPr>
                <w:rFonts w:eastAsia="Calibri"/>
                <w:sz w:val="22"/>
                <w:szCs w:val="22"/>
              </w:rPr>
            </w:pPr>
            <w:r w:rsidRPr="00220A22">
              <w:rPr>
                <w:rFonts w:eastAsia="Calibri"/>
                <w:sz w:val="22"/>
                <w:szCs w:val="22"/>
              </w:rPr>
              <w:t>19 (65.5)</w:t>
            </w:r>
          </w:p>
        </w:tc>
      </w:tr>
      <w:tr w:rsidR="00B162BD" w:rsidRPr="00220A22" w14:paraId="47EA10E5" w14:textId="77777777" w:rsidTr="006E015A">
        <w:tc>
          <w:tcPr>
            <w:tcW w:w="5103" w:type="dxa"/>
          </w:tcPr>
          <w:p w14:paraId="76FEF59B" w14:textId="77777777" w:rsidR="00B162BD" w:rsidRPr="00220A22" w:rsidRDefault="00B162BD" w:rsidP="00B162BD">
            <w:pPr>
              <w:spacing w:line="276" w:lineRule="auto"/>
              <w:ind w:left="170"/>
              <w:rPr>
                <w:rFonts w:eastAsia="Calibri"/>
                <w:sz w:val="22"/>
                <w:szCs w:val="22"/>
              </w:rPr>
            </w:pPr>
            <w:proofErr w:type="spellStart"/>
            <w:r w:rsidRPr="00220A22">
              <w:rPr>
                <w:rFonts w:eastAsia="Calibri"/>
                <w:sz w:val="22"/>
                <w:szCs w:val="22"/>
              </w:rPr>
              <w:t>HbSC</w:t>
            </w:r>
            <w:proofErr w:type="spellEnd"/>
          </w:p>
        </w:tc>
        <w:tc>
          <w:tcPr>
            <w:tcW w:w="3923" w:type="dxa"/>
            <w:gridSpan w:val="2"/>
          </w:tcPr>
          <w:p w14:paraId="2E21208A"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6 (20.7)</w:t>
            </w:r>
          </w:p>
        </w:tc>
      </w:tr>
      <w:tr w:rsidR="00B162BD" w:rsidRPr="00220A22" w14:paraId="53650D16" w14:textId="77777777" w:rsidTr="006E015A">
        <w:tc>
          <w:tcPr>
            <w:tcW w:w="5103" w:type="dxa"/>
          </w:tcPr>
          <w:p w14:paraId="7996F4F5" w14:textId="77777777" w:rsidR="00B162BD" w:rsidRPr="00220A22" w:rsidRDefault="00B162BD" w:rsidP="00B162BD">
            <w:pPr>
              <w:spacing w:line="276" w:lineRule="auto"/>
              <w:ind w:left="170"/>
              <w:rPr>
                <w:rFonts w:eastAsia="Calibri"/>
                <w:sz w:val="22"/>
                <w:szCs w:val="22"/>
              </w:rPr>
            </w:pPr>
            <w:proofErr w:type="spellStart"/>
            <w:r w:rsidRPr="00220A22">
              <w:rPr>
                <w:rFonts w:eastAsia="Calibri"/>
                <w:bCs/>
                <w:sz w:val="22"/>
                <w:szCs w:val="22"/>
              </w:rPr>
              <w:t>HbS</w:t>
            </w:r>
            <w:proofErr w:type="spellEnd"/>
            <w:r w:rsidRPr="00220A22">
              <w:rPr>
                <w:rFonts w:eastAsia="Calibri"/>
                <w:bCs/>
                <w:sz w:val="22"/>
                <w:szCs w:val="22"/>
              </w:rPr>
              <w:t>-B+ Thalassemia</w:t>
            </w:r>
          </w:p>
        </w:tc>
        <w:tc>
          <w:tcPr>
            <w:tcW w:w="3923" w:type="dxa"/>
            <w:gridSpan w:val="2"/>
          </w:tcPr>
          <w:p w14:paraId="2F405E0E"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3 (10.3)</w:t>
            </w:r>
          </w:p>
        </w:tc>
      </w:tr>
      <w:tr w:rsidR="00B162BD" w:rsidRPr="00220A22" w14:paraId="10DD6032" w14:textId="77777777" w:rsidTr="006E015A">
        <w:tc>
          <w:tcPr>
            <w:tcW w:w="5103" w:type="dxa"/>
          </w:tcPr>
          <w:p w14:paraId="66B3E233" w14:textId="77777777" w:rsidR="00B162BD" w:rsidRPr="00220A22" w:rsidRDefault="00B162BD" w:rsidP="00B162BD">
            <w:pPr>
              <w:spacing w:line="276" w:lineRule="auto"/>
              <w:ind w:left="170"/>
              <w:rPr>
                <w:rFonts w:eastAsia="Calibri"/>
                <w:sz w:val="22"/>
                <w:szCs w:val="22"/>
              </w:rPr>
            </w:pPr>
            <w:r w:rsidRPr="00220A22">
              <w:rPr>
                <w:rFonts w:eastAsia="Calibri"/>
                <w:bCs/>
                <w:sz w:val="22"/>
                <w:szCs w:val="22"/>
              </w:rPr>
              <w:t>HbS-B0 Thalassemia</w:t>
            </w:r>
          </w:p>
        </w:tc>
        <w:tc>
          <w:tcPr>
            <w:tcW w:w="3923" w:type="dxa"/>
            <w:gridSpan w:val="2"/>
          </w:tcPr>
          <w:p w14:paraId="1DF9BD3C"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1 (3.4)</w:t>
            </w:r>
          </w:p>
        </w:tc>
      </w:tr>
      <w:tr w:rsidR="00B162BD" w:rsidRPr="00220A22" w14:paraId="4D456EFC" w14:textId="77777777" w:rsidTr="006E015A">
        <w:tc>
          <w:tcPr>
            <w:tcW w:w="5103" w:type="dxa"/>
          </w:tcPr>
          <w:p w14:paraId="17C016E3" w14:textId="77777777" w:rsidR="00B162BD" w:rsidRPr="00220A22" w:rsidRDefault="00B162BD" w:rsidP="00B162BD">
            <w:pPr>
              <w:spacing w:line="276" w:lineRule="auto"/>
              <w:rPr>
                <w:rFonts w:eastAsia="Calibri"/>
                <w:sz w:val="22"/>
                <w:szCs w:val="22"/>
              </w:rPr>
            </w:pPr>
            <w:r w:rsidRPr="00220A22">
              <w:rPr>
                <w:rFonts w:eastAsia="Calibri"/>
                <w:sz w:val="22"/>
                <w:szCs w:val="22"/>
              </w:rPr>
              <w:t>Exchanges</w:t>
            </w:r>
          </w:p>
        </w:tc>
        <w:tc>
          <w:tcPr>
            <w:tcW w:w="3923" w:type="dxa"/>
            <w:gridSpan w:val="2"/>
          </w:tcPr>
          <w:p w14:paraId="3F3AC933" w14:textId="77777777" w:rsidR="00B162BD" w:rsidRPr="00220A22" w:rsidRDefault="00B162BD" w:rsidP="00B162BD">
            <w:pPr>
              <w:spacing w:line="276" w:lineRule="auto"/>
              <w:rPr>
                <w:rFonts w:eastAsia="Calibri"/>
                <w:sz w:val="22"/>
                <w:szCs w:val="22"/>
              </w:rPr>
            </w:pPr>
            <w:r w:rsidRPr="00220A22">
              <w:rPr>
                <w:rFonts w:eastAsia="Calibri"/>
                <w:sz w:val="22"/>
                <w:szCs w:val="22"/>
              </w:rPr>
              <w:t>17 (58.6)</w:t>
            </w:r>
          </w:p>
        </w:tc>
      </w:tr>
      <w:tr w:rsidR="00B162BD" w:rsidRPr="00220A22" w14:paraId="548F055C" w14:textId="77777777" w:rsidTr="006E015A">
        <w:tc>
          <w:tcPr>
            <w:tcW w:w="5103" w:type="dxa"/>
          </w:tcPr>
          <w:p w14:paraId="7BBFA1FE" w14:textId="77777777" w:rsidR="00B162BD" w:rsidRPr="00220A22" w:rsidRDefault="00B162BD" w:rsidP="00B162BD">
            <w:pPr>
              <w:spacing w:line="276" w:lineRule="auto"/>
              <w:rPr>
                <w:rFonts w:eastAsia="Calibri"/>
                <w:sz w:val="22"/>
                <w:szCs w:val="22"/>
              </w:rPr>
            </w:pPr>
            <w:r w:rsidRPr="00220A22">
              <w:rPr>
                <w:rFonts w:eastAsia="Calibri"/>
                <w:sz w:val="22"/>
                <w:szCs w:val="22"/>
              </w:rPr>
              <w:t>Transfusions</w:t>
            </w:r>
          </w:p>
        </w:tc>
        <w:tc>
          <w:tcPr>
            <w:tcW w:w="3923" w:type="dxa"/>
            <w:gridSpan w:val="2"/>
          </w:tcPr>
          <w:p w14:paraId="01B6956C"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3 (10.3)</w:t>
            </w:r>
          </w:p>
        </w:tc>
      </w:tr>
      <w:tr w:rsidR="00B162BD" w:rsidRPr="00220A22" w14:paraId="1AE1DAEA" w14:textId="77777777" w:rsidTr="006E015A">
        <w:tc>
          <w:tcPr>
            <w:tcW w:w="5103" w:type="dxa"/>
          </w:tcPr>
          <w:p w14:paraId="0DCD6BF3" w14:textId="7D741E92" w:rsidR="00B162BD" w:rsidRPr="00220A22" w:rsidRDefault="00B162BD" w:rsidP="00B162BD">
            <w:pPr>
              <w:spacing w:line="276" w:lineRule="auto"/>
              <w:rPr>
                <w:rFonts w:eastAsia="Calibri"/>
                <w:sz w:val="22"/>
                <w:szCs w:val="22"/>
              </w:rPr>
            </w:pPr>
            <w:r w:rsidRPr="00220A22">
              <w:rPr>
                <w:rFonts w:eastAsia="Calibri"/>
                <w:sz w:val="22"/>
                <w:szCs w:val="22"/>
              </w:rPr>
              <w:t>Hydroxy</w:t>
            </w:r>
            <w:r>
              <w:rPr>
                <w:rFonts w:eastAsia="Calibri"/>
                <w:sz w:val="22"/>
                <w:szCs w:val="22"/>
              </w:rPr>
              <w:t>urea</w:t>
            </w:r>
          </w:p>
        </w:tc>
        <w:tc>
          <w:tcPr>
            <w:tcW w:w="3923" w:type="dxa"/>
            <w:gridSpan w:val="2"/>
          </w:tcPr>
          <w:p w14:paraId="1CB3055F"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3 (10.3)</w:t>
            </w:r>
          </w:p>
        </w:tc>
      </w:tr>
      <w:tr w:rsidR="00B162BD" w:rsidRPr="00220A22" w14:paraId="1D070EB4" w14:textId="77777777" w:rsidTr="006E015A">
        <w:tc>
          <w:tcPr>
            <w:tcW w:w="5103" w:type="dxa"/>
          </w:tcPr>
          <w:p w14:paraId="65980ED5" w14:textId="77777777" w:rsidR="00B162BD" w:rsidRPr="00220A22" w:rsidRDefault="00B162BD" w:rsidP="00B162BD">
            <w:pPr>
              <w:spacing w:line="276" w:lineRule="auto"/>
              <w:rPr>
                <w:rFonts w:eastAsia="Calibri"/>
                <w:sz w:val="22"/>
                <w:szCs w:val="22"/>
              </w:rPr>
            </w:pPr>
            <w:r w:rsidRPr="00220A22">
              <w:rPr>
                <w:rFonts w:eastAsia="Calibri"/>
                <w:sz w:val="22"/>
                <w:szCs w:val="22"/>
              </w:rPr>
              <w:t>SCD complications</w:t>
            </w:r>
          </w:p>
        </w:tc>
        <w:tc>
          <w:tcPr>
            <w:tcW w:w="3923" w:type="dxa"/>
            <w:gridSpan w:val="2"/>
          </w:tcPr>
          <w:p w14:paraId="157DFAB1"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13 (44.8)</w:t>
            </w:r>
          </w:p>
        </w:tc>
      </w:tr>
      <w:tr w:rsidR="00B162BD" w:rsidRPr="00220A22" w14:paraId="72292664" w14:textId="77777777" w:rsidTr="006E015A">
        <w:tc>
          <w:tcPr>
            <w:tcW w:w="5103" w:type="dxa"/>
          </w:tcPr>
          <w:p w14:paraId="32CBBDEC" w14:textId="77777777" w:rsidR="00B162BD" w:rsidRPr="00220A22" w:rsidRDefault="00B162BD" w:rsidP="00B162BD">
            <w:pPr>
              <w:spacing w:line="276" w:lineRule="auto"/>
              <w:rPr>
                <w:rFonts w:eastAsia="Calibri"/>
                <w:sz w:val="22"/>
                <w:szCs w:val="22"/>
              </w:rPr>
            </w:pPr>
            <w:r w:rsidRPr="00220A22">
              <w:rPr>
                <w:rFonts w:eastAsia="Calibri"/>
                <w:sz w:val="22"/>
                <w:szCs w:val="22"/>
              </w:rPr>
              <w:t>Other (chronic) pain condition</w:t>
            </w:r>
          </w:p>
        </w:tc>
        <w:tc>
          <w:tcPr>
            <w:tcW w:w="3923" w:type="dxa"/>
            <w:gridSpan w:val="2"/>
          </w:tcPr>
          <w:p w14:paraId="4D41D8DB" w14:textId="77777777" w:rsidR="00B162BD" w:rsidRPr="00220A22" w:rsidRDefault="00B162BD" w:rsidP="00B162BD">
            <w:pPr>
              <w:spacing w:line="276" w:lineRule="auto"/>
              <w:rPr>
                <w:rFonts w:eastAsia="Calibri"/>
                <w:sz w:val="22"/>
                <w:szCs w:val="22"/>
              </w:rPr>
            </w:pPr>
            <w:r w:rsidRPr="00220A22">
              <w:rPr>
                <w:rFonts w:eastAsia="Calibri"/>
                <w:sz w:val="22"/>
                <w:szCs w:val="22"/>
              </w:rPr>
              <w:t xml:space="preserve">  9 (31.0)</w:t>
            </w:r>
          </w:p>
        </w:tc>
      </w:tr>
      <w:tr w:rsidR="00B162BD" w:rsidRPr="00220A22" w14:paraId="55700DB3" w14:textId="77777777" w:rsidTr="006E015A">
        <w:tc>
          <w:tcPr>
            <w:tcW w:w="5103" w:type="dxa"/>
          </w:tcPr>
          <w:p w14:paraId="16E88D33" w14:textId="4CD8FB8A" w:rsidR="00B162BD" w:rsidRPr="00220A22" w:rsidRDefault="00B162BD" w:rsidP="00B162BD">
            <w:pPr>
              <w:spacing w:line="276" w:lineRule="auto"/>
              <w:rPr>
                <w:rFonts w:eastAsia="Calibri"/>
                <w:sz w:val="22"/>
                <w:szCs w:val="22"/>
              </w:rPr>
            </w:pPr>
            <w:r w:rsidRPr="00220A22">
              <w:rPr>
                <w:rFonts w:eastAsia="Calibri"/>
                <w:sz w:val="22"/>
                <w:szCs w:val="22"/>
              </w:rPr>
              <w:t>Previous psychology or physiotherapy input</w:t>
            </w:r>
          </w:p>
        </w:tc>
        <w:tc>
          <w:tcPr>
            <w:tcW w:w="3923" w:type="dxa"/>
            <w:gridSpan w:val="2"/>
          </w:tcPr>
          <w:p w14:paraId="727D8BFB" w14:textId="3B36AF2E" w:rsidR="00B162BD" w:rsidRPr="00220A22" w:rsidRDefault="00B162BD" w:rsidP="00B162BD">
            <w:pPr>
              <w:spacing w:line="276" w:lineRule="auto"/>
              <w:rPr>
                <w:rFonts w:eastAsia="Calibri"/>
                <w:sz w:val="22"/>
                <w:szCs w:val="22"/>
              </w:rPr>
            </w:pPr>
            <w:r w:rsidRPr="00220A22">
              <w:rPr>
                <w:rFonts w:eastAsia="Calibri"/>
                <w:sz w:val="22"/>
                <w:szCs w:val="22"/>
              </w:rPr>
              <w:t>12 (41.1)</w:t>
            </w:r>
          </w:p>
        </w:tc>
      </w:tr>
      <w:tr w:rsidR="00B162BD" w:rsidRPr="00220A22" w14:paraId="13DCEBAB" w14:textId="77777777" w:rsidTr="006E015A">
        <w:tc>
          <w:tcPr>
            <w:tcW w:w="5103" w:type="dxa"/>
          </w:tcPr>
          <w:p w14:paraId="13134651" w14:textId="77777777" w:rsidR="00B162BD" w:rsidRPr="00220A22" w:rsidRDefault="00B162BD" w:rsidP="00B162BD">
            <w:pPr>
              <w:spacing w:before="60"/>
              <w:rPr>
                <w:sz w:val="22"/>
                <w:szCs w:val="22"/>
                <w:u w:val="single"/>
              </w:rPr>
            </w:pPr>
            <w:r w:rsidRPr="00220A22">
              <w:rPr>
                <w:sz w:val="22"/>
                <w:szCs w:val="22"/>
                <w:u w:val="single"/>
              </w:rPr>
              <w:t xml:space="preserve">Medication for pain </w:t>
            </w:r>
          </w:p>
        </w:tc>
        <w:tc>
          <w:tcPr>
            <w:tcW w:w="3923" w:type="dxa"/>
            <w:gridSpan w:val="2"/>
          </w:tcPr>
          <w:p w14:paraId="657D52C3" w14:textId="77777777" w:rsidR="00B162BD" w:rsidRPr="00220A22" w:rsidRDefault="00B162BD" w:rsidP="00B162BD">
            <w:pPr>
              <w:spacing w:before="60"/>
              <w:rPr>
                <w:sz w:val="22"/>
                <w:szCs w:val="22"/>
              </w:rPr>
            </w:pPr>
          </w:p>
        </w:tc>
      </w:tr>
      <w:tr w:rsidR="00B162BD" w:rsidRPr="00220A22" w14:paraId="64EE238D" w14:textId="77777777" w:rsidTr="006E015A">
        <w:tc>
          <w:tcPr>
            <w:tcW w:w="5103" w:type="dxa"/>
          </w:tcPr>
          <w:p w14:paraId="1D49B705" w14:textId="77777777" w:rsidR="00B162BD" w:rsidRPr="00220A22" w:rsidRDefault="00B162BD" w:rsidP="00B162BD">
            <w:pPr>
              <w:ind w:left="170"/>
              <w:rPr>
                <w:sz w:val="22"/>
                <w:szCs w:val="22"/>
              </w:rPr>
            </w:pPr>
            <w:r w:rsidRPr="00220A22">
              <w:rPr>
                <w:sz w:val="22"/>
                <w:szCs w:val="22"/>
              </w:rPr>
              <w:t>Opioids</w:t>
            </w:r>
          </w:p>
        </w:tc>
        <w:tc>
          <w:tcPr>
            <w:tcW w:w="3923" w:type="dxa"/>
            <w:gridSpan w:val="2"/>
          </w:tcPr>
          <w:p w14:paraId="2FFF01A0" w14:textId="77777777" w:rsidR="00B162BD" w:rsidRPr="00220A22" w:rsidRDefault="00B162BD" w:rsidP="00B162BD">
            <w:pPr>
              <w:rPr>
                <w:sz w:val="22"/>
                <w:szCs w:val="22"/>
              </w:rPr>
            </w:pPr>
            <w:r w:rsidRPr="00220A22">
              <w:rPr>
                <w:sz w:val="22"/>
                <w:szCs w:val="22"/>
              </w:rPr>
              <w:t>28 (96.6%)</w:t>
            </w:r>
          </w:p>
        </w:tc>
      </w:tr>
      <w:tr w:rsidR="00B162BD" w:rsidRPr="00220A22" w14:paraId="064E1422" w14:textId="77777777" w:rsidTr="006E015A">
        <w:tc>
          <w:tcPr>
            <w:tcW w:w="5103" w:type="dxa"/>
          </w:tcPr>
          <w:p w14:paraId="1ED6BC8E" w14:textId="77777777" w:rsidR="00B162BD" w:rsidRPr="00220A22" w:rsidRDefault="00B162BD" w:rsidP="00B162BD">
            <w:pPr>
              <w:ind w:left="170"/>
              <w:rPr>
                <w:sz w:val="22"/>
                <w:szCs w:val="22"/>
              </w:rPr>
            </w:pPr>
            <w:r w:rsidRPr="00220A22">
              <w:rPr>
                <w:sz w:val="22"/>
                <w:szCs w:val="22"/>
              </w:rPr>
              <w:t>Paracetamol</w:t>
            </w:r>
          </w:p>
        </w:tc>
        <w:tc>
          <w:tcPr>
            <w:tcW w:w="3923" w:type="dxa"/>
            <w:gridSpan w:val="2"/>
          </w:tcPr>
          <w:p w14:paraId="2F0C4F61" w14:textId="77777777" w:rsidR="00B162BD" w:rsidRPr="00220A22" w:rsidRDefault="00B162BD" w:rsidP="00B162BD">
            <w:pPr>
              <w:rPr>
                <w:sz w:val="22"/>
                <w:szCs w:val="22"/>
              </w:rPr>
            </w:pPr>
            <w:r w:rsidRPr="00220A22">
              <w:rPr>
                <w:sz w:val="22"/>
                <w:szCs w:val="22"/>
              </w:rPr>
              <w:t>26 (89.7%)</w:t>
            </w:r>
          </w:p>
        </w:tc>
      </w:tr>
      <w:tr w:rsidR="00B162BD" w:rsidRPr="00220A22" w14:paraId="43AF24CB" w14:textId="77777777" w:rsidTr="006E015A">
        <w:tc>
          <w:tcPr>
            <w:tcW w:w="5103" w:type="dxa"/>
          </w:tcPr>
          <w:p w14:paraId="7C67124C" w14:textId="77777777" w:rsidR="00B162BD" w:rsidRPr="00220A22" w:rsidRDefault="00B162BD" w:rsidP="00B162BD">
            <w:pPr>
              <w:ind w:left="170"/>
              <w:rPr>
                <w:sz w:val="22"/>
                <w:szCs w:val="22"/>
              </w:rPr>
            </w:pPr>
            <w:r w:rsidRPr="00220A22">
              <w:rPr>
                <w:sz w:val="22"/>
                <w:szCs w:val="22"/>
              </w:rPr>
              <w:t>NSAIDs</w:t>
            </w:r>
          </w:p>
        </w:tc>
        <w:tc>
          <w:tcPr>
            <w:tcW w:w="3923" w:type="dxa"/>
            <w:gridSpan w:val="2"/>
          </w:tcPr>
          <w:p w14:paraId="1935E56C" w14:textId="77777777" w:rsidR="00B162BD" w:rsidRPr="00220A22" w:rsidRDefault="00B162BD" w:rsidP="00B162BD">
            <w:pPr>
              <w:rPr>
                <w:sz w:val="22"/>
                <w:szCs w:val="22"/>
              </w:rPr>
            </w:pPr>
            <w:r w:rsidRPr="00220A22">
              <w:rPr>
                <w:sz w:val="22"/>
                <w:szCs w:val="22"/>
              </w:rPr>
              <w:t>15 (51.7%)</w:t>
            </w:r>
          </w:p>
        </w:tc>
      </w:tr>
      <w:tr w:rsidR="00B162BD" w:rsidRPr="00220A22" w14:paraId="26F83C63" w14:textId="77777777" w:rsidTr="006E015A">
        <w:tc>
          <w:tcPr>
            <w:tcW w:w="5103" w:type="dxa"/>
          </w:tcPr>
          <w:p w14:paraId="3123614E" w14:textId="77777777" w:rsidR="00B162BD" w:rsidRPr="00220A22" w:rsidRDefault="00B162BD" w:rsidP="00B162BD">
            <w:pPr>
              <w:ind w:left="170"/>
              <w:rPr>
                <w:sz w:val="22"/>
                <w:szCs w:val="22"/>
              </w:rPr>
            </w:pPr>
            <w:r w:rsidRPr="00220A22">
              <w:rPr>
                <w:sz w:val="22"/>
                <w:szCs w:val="22"/>
              </w:rPr>
              <w:t>Anti-epileptics</w:t>
            </w:r>
          </w:p>
        </w:tc>
        <w:tc>
          <w:tcPr>
            <w:tcW w:w="3923" w:type="dxa"/>
            <w:gridSpan w:val="2"/>
          </w:tcPr>
          <w:p w14:paraId="3558B3D8" w14:textId="77777777" w:rsidR="00B162BD" w:rsidRPr="00220A22" w:rsidRDefault="00B162BD" w:rsidP="00B162BD">
            <w:pPr>
              <w:rPr>
                <w:sz w:val="22"/>
                <w:szCs w:val="22"/>
              </w:rPr>
            </w:pPr>
            <w:r w:rsidRPr="00220A22">
              <w:rPr>
                <w:sz w:val="22"/>
                <w:szCs w:val="22"/>
              </w:rPr>
              <w:t>7 (24.1%)</w:t>
            </w:r>
          </w:p>
        </w:tc>
      </w:tr>
      <w:tr w:rsidR="00B162BD" w:rsidRPr="00220A22" w14:paraId="0E8C4742" w14:textId="77777777" w:rsidTr="006E015A">
        <w:tc>
          <w:tcPr>
            <w:tcW w:w="5103" w:type="dxa"/>
          </w:tcPr>
          <w:p w14:paraId="6D1F7717" w14:textId="4515C0B3" w:rsidR="00B162BD" w:rsidRPr="00220A22" w:rsidRDefault="00B162BD" w:rsidP="00B162BD">
            <w:pPr>
              <w:rPr>
                <w:sz w:val="22"/>
                <w:szCs w:val="22"/>
              </w:rPr>
            </w:pPr>
            <w:r>
              <w:rPr>
                <w:sz w:val="22"/>
                <w:szCs w:val="22"/>
                <w:u w:val="single"/>
              </w:rPr>
              <w:t>Most common pain sites</w:t>
            </w:r>
            <w:r w:rsidRPr="00220A22">
              <w:rPr>
                <w:sz w:val="22"/>
                <w:szCs w:val="22"/>
                <w:u w:val="single"/>
              </w:rPr>
              <w:t xml:space="preserve"> </w:t>
            </w:r>
          </w:p>
        </w:tc>
        <w:tc>
          <w:tcPr>
            <w:tcW w:w="3923" w:type="dxa"/>
            <w:gridSpan w:val="2"/>
          </w:tcPr>
          <w:p w14:paraId="6B289295" w14:textId="77777777" w:rsidR="00B162BD" w:rsidRPr="00220A22" w:rsidRDefault="00B162BD" w:rsidP="00B162BD">
            <w:pPr>
              <w:rPr>
                <w:sz w:val="22"/>
                <w:szCs w:val="22"/>
              </w:rPr>
            </w:pPr>
          </w:p>
        </w:tc>
      </w:tr>
      <w:tr w:rsidR="00B162BD" w:rsidRPr="00220A22" w14:paraId="7B2266B2" w14:textId="77777777" w:rsidTr="006E015A">
        <w:tc>
          <w:tcPr>
            <w:tcW w:w="5103" w:type="dxa"/>
          </w:tcPr>
          <w:p w14:paraId="36965C75" w14:textId="4158E796" w:rsidR="00B162BD" w:rsidRPr="00220A22" w:rsidRDefault="00B162BD" w:rsidP="00B162BD">
            <w:pPr>
              <w:ind w:left="170"/>
              <w:rPr>
                <w:sz w:val="22"/>
                <w:szCs w:val="22"/>
              </w:rPr>
            </w:pPr>
            <w:r>
              <w:rPr>
                <w:sz w:val="22"/>
                <w:szCs w:val="22"/>
              </w:rPr>
              <w:t>Hips and/or lower limbs</w:t>
            </w:r>
          </w:p>
        </w:tc>
        <w:tc>
          <w:tcPr>
            <w:tcW w:w="3923" w:type="dxa"/>
            <w:gridSpan w:val="2"/>
          </w:tcPr>
          <w:p w14:paraId="4165D829" w14:textId="7AFE5C7D" w:rsidR="00B162BD" w:rsidRPr="00220A22" w:rsidRDefault="00B162BD" w:rsidP="00B162BD">
            <w:pPr>
              <w:rPr>
                <w:sz w:val="22"/>
                <w:szCs w:val="22"/>
              </w:rPr>
            </w:pPr>
            <w:r>
              <w:rPr>
                <w:sz w:val="22"/>
                <w:szCs w:val="22"/>
              </w:rPr>
              <w:t>25 (96.2%)</w:t>
            </w:r>
          </w:p>
        </w:tc>
      </w:tr>
      <w:tr w:rsidR="00B162BD" w:rsidRPr="00220A22" w14:paraId="15C561F5" w14:textId="77777777" w:rsidTr="006E015A">
        <w:tc>
          <w:tcPr>
            <w:tcW w:w="5103" w:type="dxa"/>
          </w:tcPr>
          <w:p w14:paraId="71CAB7A4" w14:textId="3930E4E9" w:rsidR="00B162BD" w:rsidRPr="00220A22" w:rsidRDefault="00B162BD" w:rsidP="00B162BD">
            <w:pPr>
              <w:ind w:left="170"/>
              <w:rPr>
                <w:sz w:val="22"/>
                <w:szCs w:val="22"/>
              </w:rPr>
            </w:pPr>
            <w:r>
              <w:rPr>
                <w:sz w:val="22"/>
                <w:szCs w:val="22"/>
              </w:rPr>
              <w:t>Upper limbs</w:t>
            </w:r>
          </w:p>
        </w:tc>
        <w:tc>
          <w:tcPr>
            <w:tcW w:w="3923" w:type="dxa"/>
            <w:gridSpan w:val="2"/>
          </w:tcPr>
          <w:p w14:paraId="08F40DE3" w14:textId="494D2535" w:rsidR="00B162BD" w:rsidRPr="00220A22" w:rsidRDefault="00B162BD" w:rsidP="00B162BD">
            <w:pPr>
              <w:rPr>
                <w:sz w:val="22"/>
                <w:szCs w:val="22"/>
              </w:rPr>
            </w:pPr>
            <w:r>
              <w:rPr>
                <w:sz w:val="22"/>
                <w:szCs w:val="22"/>
              </w:rPr>
              <w:t>17 (65.4%)</w:t>
            </w:r>
          </w:p>
        </w:tc>
      </w:tr>
      <w:tr w:rsidR="00B162BD" w:rsidRPr="00220A22" w14:paraId="52490FC1" w14:textId="77777777" w:rsidTr="006E015A">
        <w:tc>
          <w:tcPr>
            <w:tcW w:w="5103" w:type="dxa"/>
          </w:tcPr>
          <w:p w14:paraId="504BB916" w14:textId="6AE7AE56" w:rsidR="00B162BD" w:rsidRPr="00220A22" w:rsidRDefault="00B162BD" w:rsidP="00B162BD">
            <w:pPr>
              <w:ind w:left="170"/>
              <w:rPr>
                <w:sz w:val="22"/>
                <w:szCs w:val="22"/>
              </w:rPr>
            </w:pPr>
            <w:r>
              <w:rPr>
                <w:sz w:val="22"/>
                <w:szCs w:val="22"/>
              </w:rPr>
              <w:t>Lower back and/or buttocks</w:t>
            </w:r>
          </w:p>
        </w:tc>
        <w:tc>
          <w:tcPr>
            <w:tcW w:w="3923" w:type="dxa"/>
            <w:gridSpan w:val="2"/>
          </w:tcPr>
          <w:p w14:paraId="04086CF8" w14:textId="3D80F479" w:rsidR="00B162BD" w:rsidRPr="00220A22" w:rsidRDefault="00B162BD" w:rsidP="00B162BD">
            <w:pPr>
              <w:rPr>
                <w:sz w:val="22"/>
                <w:szCs w:val="22"/>
              </w:rPr>
            </w:pPr>
            <w:r>
              <w:rPr>
                <w:sz w:val="22"/>
                <w:szCs w:val="22"/>
              </w:rPr>
              <w:t>15 (57.7%)</w:t>
            </w:r>
          </w:p>
        </w:tc>
      </w:tr>
      <w:tr w:rsidR="00B162BD" w:rsidRPr="00220A22" w14:paraId="48DDC0E4" w14:textId="77777777" w:rsidTr="006E015A">
        <w:tc>
          <w:tcPr>
            <w:tcW w:w="5103" w:type="dxa"/>
          </w:tcPr>
          <w:p w14:paraId="57EE38A7" w14:textId="3D489A71" w:rsidR="00B162BD" w:rsidRPr="00220A22" w:rsidRDefault="00B162BD" w:rsidP="00B162BD">
            <w:pPr>
              <w:ind w:left="170"/>
              <w:rPr>
                <w:sz w:val="22"/>
                <w:szCs w:val="22"/>
              </w:rPr>
            </w:pPr>
            <w:r>
              <w:rPr>
                <w:sz w:val="22"/>
                <w:szCs w:val="22"/>
              </w:rPr>
              <w:t>Chest/Throat</w:t>
            </w:r>
          </w:p>
        </w:tc>
        <w:tc>
          <w:tcPr>
            <w:tcW w:w="3923" w:type="dxa"/>
            <w:gridSpan w:val="2"/>
          </w:tcPr>
          <w:p w14:paraId="69003AD4" w14:textId="08B5EF19" w:rsidR="00B162BD" w:rsidRPr="00220A22" w:rsidRDefault="00B162BD" w:rsidP="00B162BD">
            <w:pPr>
              <w:rPr>
                <w:sz w:val="22"/>
                <w:szCs w:val="22"/>
              </w:rPr>
            </w:pPr>
            <w:r>
              <w:rPr>
                <w:sz w:val="22"/>
                <w:szCs w:val="22"/>
              </w:rPr>
              <w:t>8 (30.8%)</w:t>
            </w:r>
          </w:p>
        </w:tc>
      </w:tr>
      <w:tr w:rsidR="00B162BD" w:rsidRPr="00220A22" w14:paraId="5BAA571A" w14:textId="77777777" w:rsidTr="006E015A">
        <w:trPr>
          <w:trHeight w:hRule="exact" w:val="284"/>
        </w:trPr>
        <w:tc>
          <w:tcPr>
            <w:tcW w:w="5103" w:type="dxa"/>
          </w:tcPr>
          <w:p w14:paraId="25C096D5" w14:textId="77777777" w:rsidR="00B162BD" w:rsidRPr="00220A22" w:rsidRDefault="00B162BD" w:rsidP="00B162BD">
            <w:pPr>
              <w:rPr>
                <w:sz w:val="22"/>
                <w:szCs w:val="22"/>
                <w:u w:val="single"/>
              </w:rPr>
            </w:pPr>
            <w:r w:rsidRPr="00220A22">
              <w:rPr>
                <w:sz w:val="22"/>
                <w:szCs w:val="22"/>
                <w:u w:val="single"/>
              </w:rPr>
              <w:t>Painful Crises (n = 27)</w:t>
            </w:r>
          </w:p>
        </w:tc>
        <w:tc>
          <w:tcPr>
            <w:tcW w:w="3923" w:type="dxa"/>
            <w:gridSpan w:val="2"/>
          </w:tcPr>
          <w:p w14:paraId="68673D5F" w14:textId="77777777" w:rsidR="00B162BD" w:rsidRPr="00220A22" w:rsidRDefault="00B162BD" w:rsidP="00B162BD">
            <w:pPr>
              <w:rPr>
                <w:sz w:val="22"/>
                <w:szCs w:val="22"/>
              </w:rPr>
            </w:pPr>
          </w:p>
        </w:tc>
      </w:tr>
      <w:tr w:rsidR="00B162BD" w:rsidRPr="00220A22" w14:paraId="26AC18A3" w14:textId="77777777" w:rsidTr="006E015A">
        <w:trPr>
          <w:trHeight w:hRule="exact" w:val="227"/>
        </w:trPr>
        <w:tc>
          <w:tcPr>
            <w:tcW w:w="5103" w:type="dxa"/>
          </w:tcPr>
          <w:p w14:paraId="30DC685F" w14:textId="77777777" w:rsidR="00B162BD" w:rsidRPr="00220A22" w:rsidRDefault="00B162BD" w:rsidP="00B162BD">
            <w:pPr>
              <w:ind w:left="170"/>
              <w:rPr>
                <w:sz w:val="22"/>
                <w:szCs w:val="22"/>
              </w:rPr>
            </w:pPr>
            <w:r w:rsidRPr="00220A22">
              <w:rPr>
                <w:sz w:val="22"/>
                <w:szCs w:val="22"/>
              </w:rPr>
              <w:t>6-month frequency</w:t>
            </w:r>
          </w:p>
        </w:tc>
        <w:tc>
          <w:tcPr>
            <w:tcW w:w="3923" w:type="dxa"/>
            <w:gridSpan w:val="2"/>
          </w:tcPr>
          <w:p w14:paraId="129CDBE2" w14:textId="77777777" w:rsidR="00B162BD" w:rsidRPr="00220A22" w:rsidRDefault="00B162BD" w:rsidP="00B162BD">
            <w:pPr>
              <w:rPr>
                <w:sz w:val="22"/>
                <w:szCs w:val="22"/>
              </w:rPr>
            </w:pPr>
          </w:p>
        </w:tc>
      </w:tr>
      <w:tr w:rsidR="00B162BD" w:rsidRPr="00220A22" w14:paraId="7D6048FE" w14:textId="77777777" w:rsidTr="006E015A">
        <w:trPr>
          <w:trHeight w:hRule="exact" w:val="227"/>
        </w:trPr>
        <w:tc>
          <w:tcPr>
            <w:tcW w:w="5103" w:type="dxa"/>
          </w:tcPr>
          <w:p w14:paraId="3339ED26" w14:textId="77777777" w:rsidR="00B162BD" w:rsidRPr="00220A22" w:rsidRDefault="00B162BD" w:rsidP="00B162BD">
            <w:pPr>
              <w:ind w:left="284"/>
              <w:rPr>
                <w:sz w:val="22"/>
                <w:szCs w:val="22"/>
              </w:rPr>
            </w:pPr>
            <w:r w:rsidRPr="00220A22">
              <w:rPr>
                <w:sz w:val="22"/>
                <w:szCs w:val="22"/>
              </w:rPr>
              <w:t>None</w:t>
            </w:r>
          </w:p>
        </w:tc>
        <w:tc>
          <w:tcPr>
            <w:tcW w:w="3923" w:type="dxa"/>
            <w:gridSpan w:val="2"/>
          </w:tcPr>
          <w:p w14:paraId="504B8CAA" w14:textId="77777777" w:rsidR="00B162BD" w:rsidRPr="00220A22" w:rsidRDefault="00B162BD" w:rsidP="00B162BD">
            <w:pPr>
              <w:rPr>
                <w:sz w:val="22"/>
                <w:szCs w:val="22"/>
              </w:rPr>
            </w:pPr>
            <w:r w:rsidRPr="00220A22">
              <w:rPr>
                <w:sz w:val="22"/>
                <w:szCs w:val="22"/>
              </w:rPr>
              <w:t>5 (18.5)</w:t>
            </w:r>
          </w:p>
        </w:tc>
      </w:tr>
      <w:tr w:rsidR="00B162BD" w:rsidRPr="00220A22" w14:paraId="3369C646" w14:textId="77777777" w:rsidTr="006E015A">
        <w:trPr>
          <w:trHeight w:hRule="exact" w:val="227"/>
        </w:trPr>
        <w:tc>
          <w:tcPr>
            <w:tcW w:w="5103" w:type="dxa"/>
          </w:tcPr>
          <w:p w14:paraId="71DD4669" w14:textId="77777777" w:rsidR="00B162BD" w:rsidRPr="00220A22" w:rsidRDefault="00B162BD" w:rsidP="00B162BD">
            <w:pPr>
              <w:ind w:left="284"/>
              <w:rPr>
                <w:sz w:val="22"/>
                <w:szCs w:val="22"/>
              </w:rPr>
            </w:pPr>
            <w:r w:rsidRPr="00220A22">
              <w:rPr>
                <w:sz w:val="22"/>
                <w:szCs w:val="22"/>
              </w:rPr>
              <w:t xml:space="preserve">1-3 </w:t>
            </w:r>
          </w:p>
        </w:tc>
        <w:tc>
          <w:tcPr>
            <w:tcW w:w="3923" w:type="dxa"/>
            <w:gridSpan w:val="2"/>
          </w:tcPr>
          <w:p w14:paraId="50E31A03" w14:textId="77777777" w:rsidR="00B162BD" w:rsidRPr="00220A22" w:rsidRDefault="00B162BD" w:rsidP="00B162BD">
            <w:pPr>
              <w:rPr>
                <w:sz w:val="22"/>
                <w:szCs w:val="22"/>
              </w:rPr>
            </w:pPr>
            <w:r w:rsidRPr="00220A22">
              <w:rPr>
                <w:sz w:val="22"/>
                <w:szCs w:val="22"/>
              </w:rPr>
              <w:t>7 (25.9)</w:t>
            </w:r>
          </w:p>
        </w:tc>
      </w:tr>
      <w:tr w:rsidR="00B162BD" w:rsidRPr="00220A22" w14:paraId="3DC89A32" w14:textId="77777777" w:rsidTr="006E015A">
        <w:trPr>
          <w:trHeight w:hRule="exact" w:val="227"/>
        </w:trPr>
        <w:tc>
          <w:tcPr>
            <w:tcW w:w="5103" w:type="dxa"/>
          </w:tcPr>
          <w:p w14:paraId="7BE83575" w14:textId="77777777" w:rsidR="00B162BD" w:rsidRPr="00220A22" w:rsidRDefault="00B162BD" w:rsidP="00B162BD">
            <w:pPr>
              <w:ind w:left="284"/>
              <w:rPr>
                <w:sz w:val="22"/>
                <w:szCs w:val="22"/>
              </w:rPr>
            </w:pPr>
            <w:r w:rsidRPr="00220A22">
              <w:rPr>
                <w:sz w:val="22"/>
                <w:szCs w:val="22"/>
              </w:rPr>
              <w:t>4-6</w:t>
            </w:r>
          </w:p>
        </w:tc>
        <w:tc>
          <w:tcPr>
            <w:tcW w:w="3923" w:type="dxa"/>
            <w:gridSpan w:val="2"/>
          </w:tcPr>
          <w:p w14:paraId="1657B507" w14:textId="77777777" w:rsidR="00B162BD" w:rsidRPr="00220A22" w:rsidRDefault="00B162BD" w:rsidP="00B162BD">
            <w:pPr>
              <w:rPr>
                <w:sz w:val="22"/>
                <w:szCs w:val="22"/>
              </w:rPr>
            </w:pPr>
            <w:r w:rsidRPr="00220A22">
              <w:rPr>
                <w:sz w:val="22"/>
                <w:szCs w:val="22"/>
              </w:rPr>
              <w:t>6 (22.2)</w:t>
            </w:r>
          </w:p>
        </w:tc>
      </w:tr>
      <w:tr w:rsidR="00B162BD" w:rsidRPr="00220A22" w14:paraId="172BECD5" w14:textId="77777777" w:rsidTr="006E015A">
        <w:trPr>
          <w:trHeight w:hRule="exact" w:val="227"/>
        </w:trPr>
        <w:tc>
          <w:tcPr>
            <w:tcW w:w="5103" w:type="dxa"/>
          </w:tcPr>
          <w:p w14:paraId="53D04309" w14:textId="77777777" w:rsidR="00B162BD" w:rsidRPr="00220A22" w:rsidRDefault="00B162BD" w:rsidP="00B162BD">
            <w:pPr>
              <w:ind w:left="284"/>
              <w:rPr>
                <w:sz w:val="22"/>
                <w:szCs w:val="22"/>
              </w:rPr>
            </w:pPr>
            <w:r w:rsidRPr="00220A22">
              <w:rPr>
                <w:sz w:val="22"/>
                <w:szCs w:val="22"/>
              </w:rPr>
              <w:t>≥ 7</w:t>
            </w:r>
          </w:p>
        </w:tc>
        <w:tc>
          <w:tcPr>
            <w:tcW w:w="3923" w:type="dxa"/>
            <w:gridSpan w:val="2"/>
          </w:tcPr>
          <w:p w14:paraId="77A8860F" w14:textId="77777777" w:rsidR="00B162BD" w:rsidRPr="00220A22" w:rsidRDefault="00B162BD" w:rsidP="00B162BD">
            <w:pPr>
              <w:rPr>
                <w:sz w:val="22"/>
                <w:szCs w:val="22"/>
              </w:rPr>
            </w:pPr>
            <w:r w:rsidRPr="00220A22">
              <w:rPr>
                <w:sz w:val="22"/>
                <w:szCs w:val="22"/>
              </w:rPr>
              <w:t>9 (33.3)</w:t>
            </w:r>
          </w:p>
        </w:tc>
      </w:tr>
      <w:tr w:rsidR="00B162BD" w:rsidRPr="00220A22" w14:paraId="2C10E5A2" w14:textId="77777777" w:rsidTr="006E015A">
        <w:trPr>
          <w:trHeight w:hRule="exact" w:val="227"/>
        </w:trPr>
        <w:tc>
          <w:tcPr>
            <w:tcW w:w="5103" w:type="dxa"/>
          </w:tcPr>
          <w:p w14:paraId="0B2952C4" w14:textId="77777777" w:rsidR="00B162BD" w:rsidRPr="00220A22" w:rsidRDefault="00B162BD" w:rsidP="00B162BD">
            <w:pPr>
              <w:ind w:left="170"/>
              <w:rPr>
                <w:sz w:val="22"/>
                <w:szCs w:val="22"/>
              </w:rPr>
            </w:pPr>
            <w:r w:rsidRPr="00220A22">
              <w:rPr>
                <w:sz w:val="22"/>
                <w:szCs w:val="22"/>
              </w:rPr>
              <w:t>Pain crisis duration (average in days)</w:t>
            </w:r>
          </w:p>
        </w:tc>
        <w:tc>
          <w:tcPr>
            <w:tcW w:w="3923" w:type="dxa"/>
            <w:gridSpan w:val="2"/>
          </w:tcPr>
          <w:p w14:paraId="4B58E332" w14:textId="77777777" w:rsidR="00B162BD" w:rsidRPr="00220A22" w:rsidRDefault="00B162BD" w:rsidP="00B162BD">
            <w:pPr>
              <w:rPr>
                <w:sz w:val="22"/>
                <w:szCs w:val="22"/>
              </w:rPr>
            </w:pPr>
          </w:p>
        </w:tc>
      </w:tr>
      <w:tr w:rsidR="00B162BD" w:rsidRPr="00220A22" w14:paraId="6213ABDA" w14:textId="77777777" w:rsidTr="006E015A">
        <w:trPr>
          <w:trHeight w:hRule="exact" w:val="227"/>
        </w:trPr>
        <w:tc>
          <w:tcPr>
            <w:tcW w:w="5103" w:type="dxa"/>
          </w:tcPr>
          <w:p w14:paraId="1F4643FB" w14:textId="77777777" w:rsidR="00B162BD" w:rsidRPr="00220A22" w:rsidRDefault="00B162BD" w:rsidP="00B162BD">
            <w:pPr>
              <w:ind w:left="284"/>
              <w:rPr>
                <w:sz w:val="22"/>
                <w:szCs w:val="22"/>
              </w:rPr>
            </w:pPr>
            <w:r w:rsidRPr="00220A22">
              <w:rPr>
                <w:sz w:val="22"/>
                <w:szCs w:val="22"/>
              </w:rPr>
              <w:t xml:space="preserve">0-2 </w:t>
            </w:r>
          </w:p>
        </w:tc>
        <w:tc>
          <w:tcPr>
            <w:tcW w:w="3923" w:type="dxa"/>
            <w:gridSpan w:val="2"/>
          </w:tcPr>
          <w:p w14:paraId="65AABCA3" w14:textId="77777777" w:rsidR="00B162BD" w:rsidRPr="00220A22" w:rsidRDefault="00B162BD" w:rsidP="00B162BD">
            <w:pPr>
              <w:rPr>
                <w:sz w:val="22"/>
                <w:szCs w:val="22"/>
              </w:rPr>
            </w:pPr>
            <w:r w:rsidRPr="00220A22">
              <w:rPr>
                <w:sz w:val="22"/>
                <w:szCs w:val="22"/>
              </w:rPr>
              <w:t>5 (20.8%)</w:t>
            </w:r>
          </w:p>
        </w:tc>
      </w:tr>
      <w:tr w:rsidR="00B162BD" w:rsidRPr="00220A22" w14:paraId="2BA7BDFE" w14:textId="77777777" w:rsidTr="006E015A">
        <w:trPr>
          <w:trHeight w:hRule="exact" w:val="227"/>
        </w:trPr>
        <w:tc>
          <w:tcPr>
            <w:tcW w:w="5103" w:type="dxa"/>
          </w:tcPr>
          <w:p w14:paraId="27B4C6F4" w14:textId="77777777" w:rsidR="00B162BD" w:rsidRPr="00220A22" w:rsidRDefault="00B162BD" w:rsidP="00B162BD">
            <w:pPr>
              <w:ind w:left="284"/>
              <w:rPr>
                <w:sz w:val="22"/>
                <w:szCs w:val="22"/>
              </w:rPr>
            </w:pPr>
            <w:r w:rsidRPr="00220A22">
              <w:rPr>
                <w:sz w:val="22"/>
                <w:szCs w:val="22"/>
              </w:rPr>
              <w:t>3-7</w:t>
            </w:r>
          </w:p>
        </w:tc>
        <w:tc>
          <w:tcPr>
            <w:tcW w:w="3923" w:type="dxa"/>
            <w:gridSpan w:val="2"/>
          </w:tcPr>
          <w:p w14:paraId="5D4142AD" w14:textId="77777777" w:rsidR="00B162BD" w:rsidRPr="00220A22" w:rsidRDefault="00B162BD" w:rsidP="00B162BD">
            <w:pPr>
              <w:rPr>
                <w:sz w:val="22"/>
                <w:szCs w:val="22"/>
              </w:rPr>
            </w:pPr>
            <w:r w:rsidRPr="00220A22">
              <w:rPr>
                <w:sz w:val="22"/>
                <w:szCs w:val="22"/>
              </w:rPr>
              <w:t>12 (50.0%)</w:t>
            </w:r>
          </w:p>
        </w:tc>
      </w:tr>
      <w:tr w:rsidR="00B162BD" w:rsidRPr="00220A22" w14:paraId="595237BD" w14:textId="77777777" w:rsidTr="006E015A">
        <w:trPr>
          <w:trHeight w:hRule="exact" w:val="227"/>
        </w:trPr>
        <w:tc>
          <w:tcPr>
            <w:tcW w:w="5103" w:type="dxa"/>
          </w:tcPr>
          <w:p w14:paraId="5D307643" w14:textId="77777777" w:rsidR="00B162BD" w:rsidRPr="00220A22" w:rsidRDefault="00B162BD" w:rsidP="00B162BD">
            <w:pPr>
              <w:ind w:left="284"/>
              <w:rPr>
                <w:sz w:val="22"/>
                <w:szCs w:val="22"/>
              </w:rPr>
            </w:pPr>
            <w:r w:rsidRPr="00220A22">
              <w:rPr>
                <w:sz w:val="22"/>
                <w:szCs w:val="22"/>
              </w:rPr>
              <w:t>≥ 8</w:t>
            </w:r>
          </w:p>
        </w:tc>
        <w:tc>
          <w:tcPr>
            <w:tcW w:w="3923" w:type="dxa"/>
            <w:gridSpan w:val="2"/>
          </w:tcPr>
          <w:p w14:paraId="2735E300" w14:textId="77777777" w:rsidR="00B162BD" w:rsidRPr="00220A22" w:rsidRDefault="00B162BD" w:rsidP="00B162BD">
            <w:pPr>
              <w:rPr>
                <w:sz w:val="22"/>
                <w:szCs w:val="22"/>
              </w:rPr>
            </w:pPr>
            <w:r w:rsidRPr="00220A22">
              <w:rPr>
                <w:sz w:val="22"/>
                <w:szCs w:val="22"/>
              </w:rPr>
              <w:t>7 (29.2%)</w:t>
            </w:r>
          </w:p>
        </w:tc>
      </w:tr>
      <w:tr w:rsidR="00B162BD" w:rsidRPr="00220A22" w14:paraId="4848D3DF" w14:textId="77777777" w:rsidTr="006E015A">
        <w:trPr>
          <w:trHeight w:hRule="exact" w:val="227"/>
        </w:trPr>
        <w:tc>
          <w:tcPr>
            <w:tcW w:w="5103" w:type="dxa"/>
          </w:tcPr>
          <w:p w14:paraId="4231251A" w14:textId="77777777" w:rsidR="00B162BD" w:rsidRPr="00220A22" w:rsidRDefault="00B162BD" w:rsidP="00B162BD">
            <w:pPr>
              <w:ind w:left="170"/>
              <w:rPr>
                <w:sz w:val="22"/>
                <w:szCs w:val="22"/>
              </w:rPr>
            </w:pPr>
            <w:r w:rsidRPr="00220A22">
              <w:rPr>
                <w:sz w:val="22"/>
                <w:szCs w:val="22"/>
              </w:rPr>
              <w:t>Severity of crisis pain (0-10 scale)</w:t>
            </w:r>
          </w:p>
        </w:tc>
        <w:tc>
          <w:tcPr>
            <w:tcW w:w="3923" w:type="dxa"/>
            <w:gridSpan w:val="2"/>
          </w:tcPr>
          <w:p w14:paraId="72692F4F" w14:textId="77777777" w:rsidR="00B162BD" w:rsidRPr="00220A22" w:rsidRDefault="00B162BD" w:rsidP="00B162BD">
            <w:pPr>
              <w:rPr>
                <w:sz w:val="22"/>
                <w:szCs w:val="22"/>
              </w:rPr>
            </w:pPr>
          </w:p>
        </w:tc>
      </w:tr>
      <w:tr w:rsidR="00B162BD" w:rsidRPr="00220A22" w14:paraId="785D9363" w14:textId="77777777" w:rsidTr="006E015A">
        <w:trPr>
          <w:trHeight w:hRule="exact" w:val="227"/>
        </w:trPr>
        <w:tc>
          <w:tcPr>
            <w:tcW w:w="5103" w:type="dxa"/>
          </w:tcPr>
          <w:p w14:paraId="2CF4FAB0" w14:textId="77777777" w:rsidR="00B162BD" w:rsidRPr="00220A22" w:rsidRDefault="00B162BD" w:rsidP="00B162BD">
            <w:pPr>
              <w:ind w:left="284"/>
              <w:rPr>
                <w:sz w:val="22"/>
                <w:szCs w:val="22"/>
              </w:rPr>
            </w:pPr>
            <w:r w:rsidRPr="00220A22">
              <w:rPr>
                <w:sz w:val="22"/>
                <w:szCs w:val="22"/>
              </w:rPr>
              <w:t>≤ 7</w:t>
            </w:r>
          </w:p>
        </w:tc>
        <w:tc>
          <w:tcPr>
            <w:tcW w:w="3923" w:type="dxa"/>
            <w:gridSpan w:val="2"/>
          </w:tcPr>
          <w:p w14:paraId="4D420243" w14:textId="77777777" w:rsidR="00B162BD" w:rsidRPr="00220A22" w:rsidRDefault="00B162BD" w:rsidP="00B162BD">
            <w:pPr>
              <w:rPr>
                <w:sz w:val="22"/>
                <w:szCs w:val="22"/>
              </w:rPr>
            </w:pPr>
            <w:r w:rsidRPr="00220A22">
              <w:rPr>
                <w:sz w:val="22"/>
                <w:szCs w:val="22"/>
              </w:rPr>
              <w:t>6 (22.2%)</w:t>
            </w:r>
          </w:p>
        </w:tc>
      </w:tr>
      <w:tr w:rsidR="00B162BD" w:rsidRPr="00220A22" w14:paraId="0097E50C" w14:textId="77777777" w:rsidTr="006E015A">
        <w:trPr>
          <w:trHeight w:hRule="exact" w:val="227"/>
        </w:trPr>
        <w:tc>
          <w:tcPr>
            <w:tcW w:w="5103" w:type="dxa"/>
          </w:tcPr>
          <w:p w14:paraId="38EC2F02" w14:textId="77777777" w:rsidR="00B162BD" w:rsidRPr="00220A22" w:rsidRDefault="00B162BD" w:rsidP="00B162BD">
            <w:pPr>
              <w:ind w:left="284"/>
              <w:rPr>
                <w:sz w:val="22"/>
                <w:szCs w:val="22"/>
              </w:rPr>
            </w:pPr>
            <w:r w:rsidRPr="00220A22">
              <w:rPr>
                <w:sz w:val="22"/>
                <w:szCs w:val="22"/>
              </w:rPr>
              <w:t>8-9</w:t>
            </w:r>
          </w:p>
        </w:tc>
        <w:tc>
          <w:tcPr>
            <w:tcW w:w="3923" w:type="dxa"/>
            <w:gridSpan w:val="2"/>
          </w:tcPr>
          <w:p w14:paraId="57D424E2" w14:textId="77777777" w:rsidR="00B162BD" w:rsidRPr="00220A22" w:rsidRDefault="00B162BD" w:rsidP="00B162BD">
            <w:pPr>
              <w:rPr>
                <w:sz w:val="22"/>
                <w:szCs w:val="22"/>
              </w:rPr>
            </w:pPr>
            <w:r w:rsidRPr="00220A22">
              <w:rPr>
                <w:sz w:val="22"/>
                <w:szCs w:val="22"/>
              </w:rPr>
              <w:t>15 (55.6%)</w:t>
            </w:r>
          </w:p>
        </w:tc>
      </w:tr>
      <w:tr w:rsidR="00B162BD" w:rsidRPr="00220A22" w14:paraId="24F87EB3" w14:textId="77777777" w:rsidTr="006E015A">
        <w:trPr>
          <w:trHeight w:hRule="exact" w:val="227"/>
        </w:trPr>
        <w:tc>
          <w:tcPr>
            <w:tcW w:w="5103" w:type="dxa"/>
          </w:tcPr>
          <w:p w14:paraId="5E3AA2E6" w14:textId="77777777" w:rsidR="00B162BD" w:rsidRPr="00220A22" w:rsidRDefault="00B162BD" w:rsidP="00B162BD">
            <w:pPr>
              <w:ind w:left="284"/>
              <w:rPr>
                <w:sz w:val="22"/>
                <w:szCs w:val="22"/>
              </w:rPr>
            </w:pPr>
            <w:r w:rsidRPr="00220A22">
              <w:rPr>
                <w:sz w:val="22"/>
                <w:szCs w:val="22"/>
              </w:rPr>
              <w:t>10</w:t>
            </w:r>
          </w:p>
        </w:tc>
        <w:tc>
          <w:tcPr>
            <w:tcW w:w="3923" w:type="dxa"/>
            <w:gridSpan w:val="2"/>
          </w:tcPr>
          <w:p w14:paraId="0A882B79" w14:textId="77777777" w:rsidR="00B162BD" w:rsidRPr="00220A22" w:rsidRDefault="00B162BD" w:rsidP="00B162BD">
            <w:pPr>
              <w:rPr>
                <w:sz w:val="22"/>
                <w:szCs w:val="22"/>
              </w:rPr>
            </w:pPr>
            <w:r w:rsidRPr="00220A22">
              <w:rPr>
                <w:sz w:val="22"/>
                <w:szCs w:val="22"/>
              </w:rPr>
              <w:t>6 (22.2%)</w:t>
            </w:r>
          </w:p>
        </w:tc>
      </w:tr>
      <w:tr w:rsidR="00B162BD" w:rsidRPr="00220A22" w14:paraId="0F5D76D8" w14:textId="77777777" w:rsidTr="00A4512C">
        <w:trPr>
          <w:gridAfter w:val="1"/>
          <w:wAfter w:w="279" w:type="dxa"/>
          <w:trHeight w:val="1963"/>
        </w:trPr>
        <w:tc>
          <w:tcPr>
            <w:tcW w:w="8747" w:type="dxa"/>
            <w:gridSpan w:val="2"/>
            <w:tcBorders>
              <w:top w:val="single" w:sz="12" w:space="0" w:color="auto"/>
            </w:tcBorders>
          </w:tcPr>
          <w:p w14:paraId="7696B9A9" w14:textId="49D53F92" w:rsidR="00B30869" w:rsidRPr="00220A22" w:rsidRDefault="00B162BD" w:rsidP="00590364">
            <w:pPr>
              <w:spacing w:before="60"/>
            </w:pPr>
            <w:r w:rsidRPr="00637DEE">
              <w:rPr>
                <w:i/>
                <w:iCs/>
                <w:sz w:val="20"/>
                <w:szCs w:val="20"/>
              </w:rPr>
              <w:lastRenderedPageBreak/>
              <w:t>Note</w:t>
            </w:r>
            <w:r>
              <w:rPr>
                <w:i/>
                <w:iCs/>
                <w:sz w:val="20"/>
                <w:szCs w:val="20"/>
              </w:rPr>
              <w:t>.</w:t>
            </w:r>
            <w:r>
              <w:rPr>
                <w:sz w:val="20"/>
                <w:szCs w:val="20"/>
              </w:rPr>
              <w:t xml:space="preserve"> </w:t>
            </w:r>
            <w:proofErr w:type="spellStart"/>
            <w:r w:rsidRPr="00220A22">
              <w:rPr>
                <w:sz w:val="20"/>
                <w:szCs w:val="20"/>
              </w:rPr>
              <w:t>HbSS</w:t>
            </w:r>
            <w:proofErr w:type="spellEnd"/>
            <w:r w:rsidRPr="00220A22">
              <w:rPr>
                <w:sz w:val="20"/>
                <w:szCs w:val="20"/>
              </w:rPr>
              <w:t xml:space="preserve"> denotes homozygosity for the sickle cell gene (HBB glu6val), sickle cell </w:t>
            </w:r>
            <w:proofErr w:type="spellStart"/>
            <w:r w:rsidRPr="00220A22">
              <w:rPr>
                <w:sz w:val="20"/>
                <w:szCs w:val="20"/>
              </w:rPr>
              <w:t>anemia</w:t>
            </w:r>
            <w:proofErr w:type="spellEnd"/>
            <w:r w:rsidRPr="00220A22">
              <w:rPr>
                <w:sz w:val="20"/>
                <w:szCs w:val="20"/>
              </w:rPr>
              <w:t xml:space="preserve">; </w:t>
            </w:r>
            <w:proofErr w:type="spellStart"/>
            <w:r w:rsidRPr="00220A22">
              <w:rPr>
                <w:sz w:val="20"/>
                <w:szCs w:val="20"/>
              </w:rPr>
              <w:t>HbSC</w:t>
            </w:r>
            <w:proofErr w:type="spellEnd"/>
            <w:r w:rsidRPr="00220A22">
              <w:rPr>
                <w:sz w:val="20"/>
                <w:szCs w:val="20"/>
              </w:rPr>
              <w:t xml:space="preserve"> denotes heterozygosity for the sickle cell gene (HBB glu6val) and the haemoglobin C gene (HBB glu6lys), sickle-haemoglobin C disease; </w:t>
            </w:r>
            <w:proofErr w:type="spellStart"/>
            <w:r w:rsidRPr="00220A22">
              <w:rPr>
                <w:sz w:val="20"/>
                <w:szCs w:val="20"/>
              </w:rPr>
              <w:t>HbS</w:t>
            </w:r>
            <w:proofErr w:type="spellEnd"/>
            <w:r w:rsidRPr="00220A22">
              <w:rPr>
                <w:sz w:val="20"/>
                <w:szCs w:val="20"/>
              </w:rPr>
              <w:t>-B thalassemia denotes heterozygosity for the sickle cell gene (HBB glu6val) and one of the B-thalassemia gene mutations; SCD complications included (but not limited to</w:t>
            </w:r>
            <w:bookmarkStart w:id="0" w:name="_Hlk112337312"/>
            <w:r w:rsidRPr="00220A22">
              <w:rPr>
                <w:sz w:val="20"/>
                <w:szCs w:val="20"/>
              </w:rPr>
              <w:t xml:space="preserve">) </w:t>
            </w:r>
            <w:r w:rsidRPr="00220A22">
              <w:t>a</w:t>
            </w:r>
            <w:r w:rsidRPr="00220A22">
              <w:rPr>
                <w:sz w:val="20"/>
                <w:szCs w:val="20"/>
              </w:rPr>
              <w:t>cute chest syndrome, respiratory failure</w:t>
            </w:r>
            <w:bookmarkEnd w:id="0"/>
            <w:r w:rsidRPr="00220A22">
              <w:rPr>
                <w:sz w:val="20"/>
                <w:szCs w:val="20"/>
              </w:rPr>
              <w:t>, pulmonary hypertension, splenectomy, cholecystectomy, avascular necrosis, osteomyelitis, and hepatic iron overload. Other (chronic) pain condition included endometriosis, migraine, osteoarthritis and (non-sickle cell-related) joint-related pain problems.</w:t>
            </w:r>
          </w:p>
        </w:tc>
      </w:tr>
    </w:tbl>
    <w:p w14:paraId="3C939601" w14:textId="77777777" w:rsidR="00220A22" w:rsidRDefault="00220A22"/>
    <w:p w14:paraId="4C9D405D" w14:textId="77777777" w:rsidR="00590364" w:rsidRDefault="00590364"/>
    <w:p w14:paraId="6E5BA60F" w14:textId="3227FA30" w:rsidR="00590364" w:rsidRDefault="00590364">
      <w:pPr>
        <w:spacing w:after="160" w:line="259" w:lineRule="auto"/>
      </w:pPr>
      <w:r>
        <w:br w:type="page"/>
      </w:r>
    </w:p>
    <w:p w14:paraId="42B5CF91" w14:textId="77777777" w:rsidR="00590364" w:rsidRDefault="00590364"/>
    <w:p w14:paraId="7DAEADD4" w14:textId="77777777" w:rsidR="00590364" w:rsidRDefault="00590364" w:rsidP="005903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5"/>
        <w:gridCol w:w="4321"/>
      </w:tblGrid>
      <w:tr w:rsidR="00590364" w14:paraId="546D5393" w14:textId="77777777" w:rsidTr="00763BE2">
        <w:trPr>
          <w:trHeight w:val="299"/>
        </w:trPr>
        <w:tc>
          <w:tcPr>
            <w:tcW w:w="10888" w:type="dxa"/>
            <w:gridSpan w:val="2"/>
          </w:tcPr>
          <w:p w14:paraId="314F90A8" w14:textId="5D872AB1" w:rsidR="00590364" w:rsidRDefault="00590364" w:rsidP="00763BE2">
            <w:r w:rsidRPr="00AA24B8">
              <w:rPr>
                <w:b/>
                <w:bCs/>
              </w:rPr>
              <w:t>Table 4:</w:t>
            </w:r>
            <w:r w:rsidRPr="00AA24B8">
              <w:t xml:space="preserve"> Feasibility of delivering a SCPMP within a haemoglobinopathies service, judged against site specific criteria</w:t>
            </w:r>
            <w:r>
              <w:t xml:space="preserve"> </w:t>
            </w:r>
          </w:p>
        </w:tc>
      </w:tr>
      <w:tr w:rsidR="00590364" w14:paraId="1B46FB06" w14:textId="77777777" w:rsidTr="00763BE2">
        <w:trPr>
          <w:trHeight w:val="299"/>
        </w:trPr>
        <w:tc>
          <w:tcPr>
            <w:tcW w:w="6374" w:type="dxa"/>
          </w:tcPr>
          <w:p w14:paraId="50AB7139" w14:textId="77777777" w:rsidR="002E5447" w:rsidRDefault="002E5447" w:rsidP="00763BE2">
            <w:pPr>
              <w:rPr>
                <w:b/>
                <w:bCs/>
              </w:rPr>
            </w:pPr>
          </w:p>
          <w:p w14:paraId="012C0061" w14:textId="73319845" w:rsidR="00590364" w:rsidRPr="004C4FEA" w:rsidRDefault="00590364" w:rsidP="00763BE2">
            <w:pPr>
              <w:rPr>
                <w:b/>
                <w:bCs/>
              </w:rPr>
            </w:pPr>
            <w:r w:rsidRPr="004C4FEA">
              <w:rPr>
                <w:b/>
                <w:bCs/>
              </w:rPr>
              <w:t xml:space="preserve">Feasibility Criteria </w:t>
            </w:r>
          </w:p>
        </w:tc>
        <w:tc>
          <w:tcPr>
            <w:tcW w:w="4514" w:type="dxa"/>
          </w:tcPr>
          <w:p w14:paraId="5682DCA2" w14:textId="77777777" w:rsidR="002E5447" w:rsidRDefault="002E5447" w:rsidP="00763BE2">
            <w:pPr>
              <w:rPr>
                <w:b/>
                <w:bCs/>
              </w:rPr>
            </w:pPr>
          </w:p>
          <w:p w14:paraId="101731C7" w14:textId="5C236FBF" w:rsidR="00590364" w:rsidRDefault="00590364" w:rsidP="00763BE2">
            <w:pPr>
              <w:rPr>
                <w:b/>
                <w:bCs/>
              </w:rPr>
            </w:pPr>
            <w:r w:rsidRPr="004C4FEA">
              <w:rPr>
                <w:b/>
                <w:bCs/>
              </w:rPr>
              <w:t>Criteria met within study period</w:t>
            </w:r>
            <w:r>
              <w:rPr>
                <w:b/>
                <w:bCs/>
              </w:rPr>
              <w:t>.</w:t>
            </w:r>
          </w:p>
          <w:p w14:paraId="64DD5D08" w14:textId="77777777" w:rsidR="00590364" w:rsidRDefault="00590364" w:rsidP="00763BE2">
            <w:r>
              <w:t>(Yes/No)</w:t>
            </w:r>
          </w:p>
        </w:tc>
      </w:tr>
      <w:tr w:rsidR="00590364" w14:paraId="35EAB227" w14:textId="77777777" w:rsidTr="00763BE2">
        <w:trPr>
          <w:trHeight w:val="288"/>
        </w:trPr>
        <w:tc>
          <w:tcPr>
            <w:tcW w:w="6374" w:type="dxa"/>
          </w:tcPr>
          <w:p w14:paraId="0D18E1C3" w14:textId="77777777" w:rsidR="00590364" w:rsidRDefault="00590364" w:rsidP="00590364">
            <w:pPr>
              <w:pStyle w:val="ListParagraph"/>
              <w:numPr>
                <w:ilvl w:val="0"/>
                <w:numId w:val="8"/>
              </w:numPr>
            </w:pPr>
            <w:r>
              <w:t>Able to recruit a minimum of eight participants to a minimum of one SCPMP per year</w:t>
            </w:r>
          </w:p>
        </w:tc>
        <w:tc>
          <w:tcPr>
            <w:tcW w:w="4514" w:type="dxa"/>
          </w:tcPr>
          <w:p w14:paraId="0E999B62" w14:textId="77777777" w:rsidR="00590364" w:rsidRDefault="00590364" w:rsidP="00763BE2">
            <w:r>
              <w:t>No</w:t>
            </w:r>
          </w:p>
        </w:tc>
      </w:tr>
      <w:tr w:rsidR="00590364" w14:paraId="78AAA631" w14:textId="77777777" w:rsidTr="00763BE2">
        <w:trPr>
          <w:trHeight w:val="299"/>
        </w:trPr>
        <w:tc>
          <w:tcPr>
            <w:tcW w:w="6374" w:type="dxa"/>
          </w:tcPr>
          <w:p w14:paraId="07C15AD0" w14:textId="77777777" w:rsidR="00590364" w:rsidRDefault="00590364" w:rsidP="00590364">
            <w:pPr>
              <w:pStyle w:val="ListParagraph"/>
              <w:numPr>
                <w:ilvl w:val="0"/>
                <w:numId w:val="8"/>
              </w:numPr>
            </w:pPr>
            <w:r>
              <w:t xml:space="preserve">Attendance at a minimum of 5/8 sessions by ≥80% of participants </w:t>
            </w:r>
          </w:p>
        </w:tc>
        <w:tc>
          <w:tcPr>
            <w:tcW w:w="4514" w:type="dxa"/>
          </w:tcPr>
          <w:p w14:paraId="1FC58C78" w14:textId="77777777" w:rsidR="00590364" w:rsidRDefault="00590364" w:rsidP="00763BE2">
            <w:r>
              <w:t>Yes</w:t>
            </w:r>
          </w:p>
        </w:tc>
      </w:tr>
      <w:tr w:rsidR="00590364" w14:paraId="0FE76C5B" w14:textId="77777777" w:rsidTr="00763BE2">
        <w:trPr>
          <w:trHeight w:val="288"/>
        </w:trPr>
        <w:tc>
          <w:tcPr>
            <w:tcW w:w="6374" w:type="dxa"/>
          </w:tcPr>
          <w:p w14:paraId="45B69465" w14:textId="77777777" w:rsidR="00590364" w:rsidRDefault="00590364" w:rsidP="00590364">
            <w:pPr>
              <w:pStyle w:val="ListParagraph"/>
              <w:numPr>
                <w:ilvl w:val="0"/>
                <w:numId w:val="8"/>
              </w:numPr>
            </w:pPr>
            <w:r>
              <w:t>Completion of end of programme questionnaires by ≥80% of programme completers</w:t>
            </w:r>
          </w:p>
        </w:tc>
        <w:tc>
          <w:tcPr>
            <w:tcW w:w="4514" w:type="dxa"/>
          </w:tcPr>
          <w:p w14:paraId="0867C46E" w14:textId="77777777" w:rsidR="00590364" w:rsidRDefault="00590364" w:rsidP="00763BE2">
            <w:r>
              <w:t>Yes</w:t>
            </w:r>
          </w:p>
        </w:tc>
      </w:tr>
      <w:tr w:rsidR="00590364" w14:paraId="292AF4EB" w14:textId="77777777" w:rsidTr="00763BE2">
        <w:trPr>
          <w:trHeight w:val="299"/>
        </w:trPr>
        <w:tc>
          <w:tcPr>
            <w:tcW w:w="6374" w:type="dxa"/>
          </w:tcPr>
          <w:p w14:paraId="3C34A1F8" w14:textId="77777777" w:rsidR="00590364" w:rsidRDefault="00590364" w:rsidP="00590364">
            <w:pPr>
              <w:pStyle w:val="ListParagraph"/>
              <w:numPr>
                <w:ilvl w:val="0"/>
                <w:numId w:val="8"/>
              </w:numPr>
            </w:pPr>
            <w:r>
              <w:t>Mean treatment credibility and satisfaction scores &gt; 5 on 0-9 scales (representing the midpoint of the scale or higher)</w:t>
            </w:r>
          </w:p>
        </w:tc>
        <w:tc>
          <w:tcPr>
            <w:tcW w:w="4514" w:type="dxa"/>
          </w:tcPr>
          <w:p w14:paraId="4A3688CD" w14:textId="77777777" w:rsidR="00590364" w:rsidRDefault="00590364" w:rsidP="00763BE2">
            <w:r>
              <w:t>Yes</w:t>
            </w:r>
          </w:p>
        </w:tc>
      </w:tr>
      <w:tr w:rsidR="00590364" w14:paraId="5A0C10A3" w14:textId="77777777" w:rsidTr="00763BE2">
        <w:trPr>
          <w:trHeight w:val="299"/>
        </w:trPr>
        <w:tc>
          <w:tcPr>
            <w:tcW w:w="6374" w:type="dxa"/>
          </w:tcPr>
          <w:p w14:paraId="7002AA0B" w14:textId="523EE7E6" w:rsidR="00590364" w:rsidRPr="00386D9A" w:rsidRDefault="00B94C89" w:rsidP="00590364">
            <w:pPr>
              <w:pStyle w:val="ListParagraph"/>
              <w:numPr>
                <w:ilvl w:val="0"/>
                <w:numId w:val="8"/>
              </w:numPr>
            </w:pPr>
            <w:r w:rsidRPr="00386D9A">
              <w:t>O</w:t>
            </w:r>
            <w:r w:rsidR="00696327" w:rsidRPr="00386D9A">
              <w:t>bserved within-group differences from pre-to-post SCPMP of at least moderate magnitude</w:t>
            </w:r>
            <w:r w:rsidR="00590364" w:rsidRPr="00386D9A">
              <w:t xml:space="preserve"> (Hedge’s g </w:t>
            </w:r>
            <w:r w:rsidR="00D55528" w:rsidRPr="00386D9A">
              <w:t>≥</w:t>
            </w:r>
            <w:r w:rsidR="00590364" w:rsidRPr="00386D9A">
              <w:t>0.</w:t>
            </w:r>
            <w:r w:rsidR="00D55528" w:rsidRPr="00386D9A">
              <w:t>5</w:t>
            </w:r>
            <w:r w:rsidR="00590364" w:rsidRPr="00386D9A">
              <w:t>)</w:t>
            </w:r>
            <w:r w:rsidR="00BC33FE" w:rsidRPr="00386D9A">
              <w:t>,</w:t>
            </w:r>
            <w:r w:rsidR="00D55528" w:rsidRPr="00386D9A">
              <w:t xml:space="preserve"> consistent with potentially clinically important changes</w:t>
            </w:r>
            <w:r w:rsidR="00BC33FE" w:rsidRPr="00386D9A">
              <w:t>,</w:t>
            </w:r>
            <w:r w:rsidR="00D55528" w:rsidRPr="00386D9A">
              <w:t xml:space="preserve"> </w:t>
            </w:r>
            <w:r w:rsidR="00BC33FE" w:rsidRPr="00386D9A">
              <w:t xml:space="preserve">seen on at least some </w:t>
            </w:r>
            <w:r w:rsidR="00D55528" w:rsidRPr="00386D9A">
              <w:t xml:space="preserve">treatment </w:t>
            </w:r>
            <w:r w:rsidR="00D74476" w:rsidRPr="00386D9A">
              <w:t>outcome</w:t>
            </w:r>
            <w:r w:rsidR="0036728C" w:rsidRPr="00386D9A">
              <w:t>s and process measures</w:t>
            </w:r>
            <w:r w:rsidR="00D74476" w:rsidRPr="00386D9A">
              <w:t xml:space="preserve"> (excluding pain intensity). </w:t>
            </w:r>
          </w:p>
        </w:tc>
        <w:tc>
          <w:tcPr>
            <w:tcW w:w="4514" w:type="dxa"/>
          </w:tcPr>
          <w:p w14:paraId="31425D8F" w14:textId="77777777" w:rsidR="00590364" w:rsidRPr="00386D9A" w:rsidRDefault="00590364" w:rsidP="00763BE2">
            <w:r w:rsidRPr="00386D9A">
              <w:t>Yes</w:t>
            </w:r>
          </w:p>
        </w:tc>
      </w:tr>
    </w:tbl>
    <w:p w14:paraId="5CF76C8E" w14:textId="77777777" w:rsidR="00590364" w:rsidRDefault="00590364"/>
    <w:p w14:paraId="447D0F5D" w14:textId="77777777" w:rsidR="00590364" w:rsidRDefault="00590364"/>
    <w:p w14:paraId="3345C9F8" w14:textId="1B0C5DF4" w:rsidR="00590364" w:rsidRDefault="00590364">
      <w:pPr>
        <w:sectPr w:rsidR="00590364" w:rsidSect="00C84969">
          <w:footerReference w:type="default" r:id="rId8"/>
          <w:pgSz w:w="11906" w:h="16838"/>
          <w:pgMar w:top="720" w:right="720" w:bottom="720" w:left="720" w:header="708" w:footer="708" w:gutter="0"/>
          <w:cols w:space="708"/>
          <w:docGrid w:linePitch="360"/>
        </w:sectPr>
      </w:pPr>
    </w:p>
    <w:tbl>
      <w:tblPr>
        <w:tblW w:w="14034" w:type="dxa"/>
        <w:tblLayout w:type="fixed"/>
        <w:tblLook w:val="00A0" w:firstRow="1" w:lastRow="0" w:firstColumn="1" w:lastColumn="0" w:noHBand="0" w:noVBand="0"/>
      </w:tblPr>
      <w:tblGrid>
        <w:gridCol w:w="3261"/>
        <w:gridCol w:w="1701"/>
        <w:gridCol w:w="1701"/>
        <w:gridCol w:w="1701"/>
        <w:gridCol w:w="1701"/>
        <w:gridCol w:w="850"/>
        <w:gridCol w:w="1418"/>
        <w:gridCol w:w="1559"/>
        <w:gridCol w:w="142"/>
      </w:tblGrid>
      <w:tr w:rsidR="001854A4" w:rsidRPr="007B249F" w14:paraId="695EF300" w14:textId="77777777" w:rsidTr="00E04A95">
        <w:trPr>
          <w:trHeight w:val="295"/>
        </w:trPr>
        <w:tc>
          <w:tcPr>
            <w:tcW w:w="14034" w:type="dxa"/>
            <w:gridSpan w:val="9"/>
            <w:vAlign w:val="center"/>
          </w:tcPr>
          <w:p w14:paraId="6940C1FA" w14:textId="1E93DDE7" w:rsidR="001854A4" w:rsidRPr="009702C2" w:rsidRDefault="001854A4" w:rsidP="00E71C9F">
            <w:pPr>
              <w:autoSpaceDE w:val="0"/>
              <w:autoSpaceDN w:val="0"/>
              <w:adjustRightInd w:val="0"/>
              <w:spacing w:line="256" w:lineRule="auto"/>
              <w:rPr>
                <w:rFonts w:eastAsia="Calibri"/>
              </w:rPr>
            </w:pPr>
            <w:r w:rsidRPr="009702C2">
              <w:rPr>
                <w:rFonts w:eastAsia="Calibri"/>
                <w:b/>
              </w:rPr>
              <w:lastRenderedPageBreak/>
              <w:t xml:space="preserve">Table </w:t>
            </w:r>
            <w:r w:rsidR="004B1374" w:rsidRPr="009702C2">
              <w:rPr>
                <w:rFonts w:eastAsia="Calibri"/>
                <w:b/>
              </w:rPr>
              <w:t>5</w:t>
            </w:r>
            <w:r w:rsidRPr="009702C2">
              <w:rPr>
                <w:rFonts w:eastAsia="Calibri"/>
                <w:b/>
              </w:rPr>
              <w:t>.</w:t>
            </w:r>
            <w:r w:rsidRPr="009702C2">
              <w:rPr>
                <w:rFonts w:eastAsia="Calibri"/>
              </w:rPr>
              <w:t xml:space="preserve"> Estimated marginal mean values for SCD patients at pre-PMP, post-PMP, and 1-month </w:t>
            </w:r>
            <w:r w:rsidR="0039559C" w:rsidRPr="009702C2">
              <w:rPr>
                <w:rFonts w:eastAsia="Calibri"/>
              </w:rPr>
              <w:t xml:space="preserve">and </w:t>
            </w:r>
            <w:r w:rsidRPr="009702C2">
              <w:rPr>
                <w:rFonts w:eastAsia="Calibri"/>
              </w:rPr>
              <w:t>6-month</w:t>
            </w:r>
            <w:r w:rsidR="0039559C" w:rsidRPr="009702C2">
              <w:rPr>
                <w:rFonts w:eastAsia="Calibri"/>
              </w:rPr>
              <w:t xml:space="preserve"> </w:t>
            </w:r>
            <w:r w:rsidRPr="009702C2">
              <w:rPr>
                <w:rFonts w:eastAsia="Calibri"/>
              </w:rPr>
              <w:t>follow-ups</w:t>
            </w:r>
            <w:r w:rsidR="00323474">
              <w:rPr>
                <w:rFonts w:eastAsia="Calibri"/>
              </w:rPr>
              <w:t xml:space="preserve"> (intention-to-treat analyses)</w:t>
            </w:r>
            <w:r w:rsidRPr="009702C2">
              <w:rPr>
                <w:rFonts w:eastAsia="Calibri"/>
              </w:rPr>
              <w:t xml:space="preserve">. </w:t>
            </w:r>
          </w:p>
          <w:p w14:paraId="745E869C" w14:textId="77777777" w:rsidR="001854A4" w:rsidRPr="009702C2" w:rsidRDefault="001854A4" w:rsidP="00E71C9F">
            <w:pPr>
              <w:autoSpaceDE w:val="0"/>
              <w:autoSpaceDN w:val="0"/>
              <w:adjustRightInd w:val="0"/>
              <w:spacing w:line="256" w:lineRule="auto"/>
              <w:jc w:val="center"/>
              <w:rPr>
                <w:rFonts w:eastAsia="Calibri"/>
                <w:u w:val="single"/>
              </w:rPr>
            </w:pPr>
          </w:p>
        </w:tc>
      </w:tr>
      <w:tr w:rsidR="00E04A95" w:rsidRPr="007B249F" w14:paraId="033194E8" w14:textId="77777777" w:rsidTr="00637DEE">
        <w:trPr>
          <w:gridAfter w:val="1"/>
          <w:wAfter w:w="142" w:type="dxa"/>
          <w:trHeight w:val="295"/>
        </w:trPr>
        <w:tc>
          <w:tcPr>
            <w:tcW w:w="3261" w:type="dxa"/>
            <w:tcBorders>
              <w:top w:val="single" w:sz="8" w:space="0" w:color="auto"/>
              <w:left w:val="nil"/>
              <w:bottom w:val="nil"/>
              <w:right w:val="nil"/>
            </w:tcBorders>
            <w:vAlign w:val="center"/>
          </w:tcPr>
          <w:p w14:paraId="7A9D293A" w14:textId="77777777" w:rsidR="00E04A95" w:rsidRPr="007B249F" w:rsidRDefault="00E04A95" w:rsidP="00E71C9F">
            <w:pPr>
              <w:autoSpaceDE w:val="0"/>
              <w:autoSpaceDN w:val="0"/>
              <w:adjustRightInd w:val="0"/>
              <w:spacing w:line="256" w:lineRule="auto"/>
              <w:rPr>
                <w:rFonts w:eastAsia="Calibri"/>
              </w:rPr>
            </w:pPr>
          </w:p>
        </w:tc>
        <w:tc>
          <w:tcPr>
            <w:tcW w:w="1701" w:type="dxa"/>
            <w:tcBorders>
              <w:top w:val="single" w:sz="8" w:space="0" w:color="auto"/>
              <w:left w:val="nil"/>
              <w:bottom w:val="nil"/>
              <w:right w:val="nil"/>
            </w:tcBorders>
            <w:vAlign w:val="center"/>
          </w:tcPr>
          <w:p w14:paraId="7A439B4A" w14:textId="77777777" w:rsidR="00E04A95" w:rsidRPr="007B249F" w:rsidRDefault="00E04A95" w:rsidP="00E71C9F">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Pre-PMP </w:t>
            </w:r>
          </w:p>
        </w:tc>
        <w:tc>
          <w:tcPr>
            <w:tcW w:w="1701" w:type="dxa"/>
            <w:tcBorders>
              <w:top w:val="single" w:sz="8" w:space="0" w:color="auto"/>
              <w:left w:val="nil"/>
              <w:right w:val="nil"/>
            </w:tcBorders>
            <w:vAlign w:val="center"/>
          </w:tcPr>
          <w:p w14:paraId="0EA96497" w14:textId="77777777" w:rsidR="00E04A95" w:rsidRPr="007B249F" w:rsidRDefault="00E04A95" w:rsidP="00E71C9F">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Post-PMP </w:t>
            </w:r>
          </w:p>
        </w:tc>
        <w:tc>
          <w:tcPr>
            <w:tcW w:w="1701" w:type="dxa"/>
            <w:tcBorders>
              <w:top w:val="single" w:sz="8" w:space="0" w:color="auto"/>
              <w:left w:val="nil"/>
              <w:right w:val="nil"/>
            </w:tcBorders>
            <w:vAlign w:val="center"/>
          </w:tcPr>
          <w:p w14:paraId="1384AE54" w14:textId="3F1789EE" w:rsidR="00E04A95" w:rsidRPr="007B249F" w:rsidRDefault="00E04A95" w:rsidP="00E71C9F">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1-month </w:t>
            </w:r>
            <w:r w:rsidR="00637DEE">
              <w:rPr>
                <w:rFonts w:eastAsia="Calibri"/>
                <w:sz w:val="22"/>
                <w:szCs w:val="22"/>
                <w:u w:val="single"/>
              </w:rPr>
              <w:t>FU</w:t>
            </w:r>
          </w:p>
        </w:tc>
        <w:tc>
          <w:tcPr>
            <w:tcW w:w="1701" w:type="dxa"/>
            <w:tcBorders>
              <w:top w:val="single" w:sz="8" w:space="0" w:color="auto"/>
              <w:left w:val="nil"/>
              <w:bottom w:val="nil"/>
              <w:right w:val="nil"/>
            </w:tcBorders>
            <w:vAlign w:val="center"/>
          </w:tcPr>
          <w:p w14:paraId="64208C34" w14:textId="1A7200E9" w:rsidR="00E04A95" w:rsidRPr="007B249F" w:rsidRDefault="00E04A95" w:rsidP="00E71C9F">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6-month </w:t>
            </w:r>
            <w:r w:rsidR="00637DEE">
              <w:rPr>
                <w:rFonts w:eastAsia="Calibri"/>
                <w:sz w:val="22"/>
                <w:szCs w:val="22"/>
                <w:u w:val="single"/>
              </w:rPr>
              <w:t>FU</w:t>
            </w:r>
          </w:p>
        </w:tc>
        <w:tc>
          <w:tcPr>
            <w:tcW w:w="850" w:type="dxa"/>
            <w:tcBorders>
              <w:top w:val="single" w:sz="8" w:space="0" w:color="auto"/>
              <w:left w:val="nil"/>
              <w:right w:val="nil"/>
            </w:tcBorders>
            <w:vAlign w:val="center"/>
          </w:tcPr>
          <w:p w14:paraId="1D2EFD7C" w14:textId="77777777" w:rsidR="00E04A95" w:rsidRPr="007B249F" w:rsidRDefault="00E04A95" w:rsidP="00E71C9F">
            <w:pPr>
              <w:autoSpaceDE w:val="0"/>
              <w:autoSpaceDN w:val="0"/>
              <w:adjustRightInd w:val="0"/>
              <w:spacing w:line="256" w:lineRule="auto"/>
              <w:jc w:val="center"/>
              <w:rPr>
                <w:rFonts w:eastAsia="Calibri"/>
                <w:sz w:val="22"/>
                <w:szCs w:val="22"/>
                <w:u w:val="single"/>
              </w:rPr>
            </w:pPr>
          </w:p>
        </w:tc>
        <w:tc>
          <w:tcPr>
            <w:tcW w:w="1418" w:type="dxa"/>
            <w:tcBorders>
              <w:top w:val="single" w:sz="8" w:space="0" w:color="auto"/>
              <w:left w:val="nil"/>
              <w:right w:val="nil"/>
            </w:tcBorders>
            <w:vAlign w:val="center"/>
          </w:tcPr>
          <w:p w14:paraId="2EBF3C9D" w14:textId="77777777" w:rsidR="00E04A95" w:rsidRPr="007B249F" w:rsidRDefault="00E04A95" w:rsidP="00E71C9F">
            <w:pPr>
              <w:autoSpaceDE w:val="0"/>
              <w:autoSpaceDN w:val="0"/>
              <w:adjustRightInd w:val="0"/>
              <w:spacing w:line="256" w:lineRule="auto"/>
              <w:jc w:val="center"/>
              <w:rPr>
                <w:rFonts w:eastAsia="Calibri"/>
                <w:sz w:val="20"/>
                <w:szCs w:val="20"/>
                <w:u w:val="single"/>
              </w:rPr>
            </w:pPr>
            <w:r w:rsidRPr="007B249F">
              <w:rPr>
                <w:rFonts w:eastAsia="Calibri"/>
                <w:sz w:val="20"/>
                <w:szCs w:val="20"/>
                <w:u w:val="single"/>
              </w:rPr>
              <w:t>Pre-Post PMP effect size</w:t>
            </w:r>
          </w:p>
        </w:tc>
        <w:tc>
          <w:tcPr>
            <w:tcW w:w="1559" w:type="dxa"/>
            <w:tcBorders>
              <w:top w:val="single" w:sz="8" w:space="0" w:color="auto"/>
              <w:left w:val="nil"/>
              <w:bottom w:val="nil"/>
              <w:right w:val="nil"/>
            </w:tcBorders>
            <w:vAlign w:val="center"/>
          </w:tcPr>
          <w:p w14:paraId="79852035" w14:textId="7CDB98CC" w:rsidR="00E04A95" w:rsidRPr="007B249F" w:rsidRDefault="00E04A95" w:rsidP="00E71C9F">
            <w:pPr>
              <w:autoSpaceDE w:val="0"/>
              <w:autoSpaceDN w:val="0"/>
              <w:adjustRightInd w:val="0"/>
              <w:spacing w:line="256" w:lineRule="auto"/>
              <w:jc w:val="center"/>
              <w:rPr>
                <w:rFonts w:eastAsia="Calibri"/>
                <w:sz w:val="20"/>
                <w:szCs w:val="20"/>
                <w:u w:val="single"/>
              </w:rPr>
            </w:pPr>
            <w:r w:rsidRPr="007B249F">
              <w:rPr>
                <w:rFonts w:eastAsia="Calibri"/>
                <w:sz w:val="20"/>
                <w:szCs w:val="20"/>
                <w:u w:val="single"/>
              </w:rPr>
              <w:t>Pre-6-month f/u effect size</w:t>
            </w:r>
          </w:p>
        </w:tc>
      </w:tr>
      <w:tr w:rsidR="00E04A95" w:rsidRPr="007B249F" w14:paraId="6C642CF9" w14:textId="77777777" w:rsidTr="00637DEE">
        <w:trPr>
          <w:gridAfter w:val="1"/>
          <w:wAfter w:w="142" w:type="dxa"/>
          <w:trHeight w:val="295"/>
        </w:trPr>
        <w:tc>
          <w:tcPr>
            <w:tcW w:w="3261" w:type="dxa"/>
            <w:vAlign w:val="center"/>
          </w:tcPr>
          <w:p w14:paraId="202A414E" w14:textId="77777777" w:rsidR="00E04A95" w:rsidRPr="007B249F" w:rsidRDefault="00E04A95" w:rsidP="00E71C9F">
            <w:pPr>
              <w:autoSpaceDE w:val="0"/>
              <w:autoSpaceDN w:val="0"/>
              <w:adjustRightInd w:val="0"/>
              <w:spacing w:line="256" w:lineRule="auto"/>
              <w:jc w:val="center"/>
              <w:rPr>
                <w:rFonts w:eastAsia="Calibri"/>
                <w:b/>
                <w:sz w:val="22"/>
                <w:szCs w:val="22"/>
              </w:rPr>
            </w:pPr>
          </w:p>
        </w:tc>
        <w:tc>
          <w:tcPr>
            <w:tcW w:w="1701" w:type="dxa"/>
            <w:vAlign w:val="center"/>
          </w:tcPr>
          <w:p w14:paraId="10180995" w14:textId="7777777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Mean (95% CI)</w:t>
            </w:r>
          </w:p>
        </w:tc>
        <w:tc>
          <w:tcPr>
            <w:tcW w:w="1701" w:type="dxa"/>
          </w:tcPr>
          <w:p w14:paraId="0534651C" w14:textId="7777777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Mean (95% CI)</w:t>
            </w:r>
          </w:p>
        </w:tc>
        <w:tc>
          <w:tcPr>
            <w:tcW w:w="1701" w:type="dxa"/>
          </w:tcPr>
          <w:p w14:paraId="46179DB1" w14:textId="7777777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Mean (95% CI)</w:t>
            </w:r>
          </w:p>
        </w:tc>
        <w:tc>
          <w:tcPr>
            <w:tcW w:w="1701" w:type="dxa"/>
          </w:tcPr>
          <w:p w14:paraId="130963D3" w14:textId="7777777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Mean (95% CI)</w:t>
            </w:r>
          </w:p>
        </w:tc>
        <w:tc>
          <w:tcPr>
            <w:tcW w:w="850" w:type="dxa"/>
          </w:tcPr>
          <w:p w14:paraId="4B2C4FE7" w14:textId="77777777" w:rsidR="00E04A95" w:rsidRPr="007B249F" w:rsidRDefault="00E04A95" w:rsidP="00E71C9F">
            <w:pPr>
              <w:jc w:val="center"/>
              <w:rPr>
                <w:i/>
                <w:iCs/>
                <w:sz w:val="22"/>
                <w:szCs w:val="22"/>
              </w:rPr>
            </w:pPr>
            <w:r w:rsidRPr="007B249F">
              <w:rPr>
                <w:rFonts w:eastAsia="Calibri"/>
                <w:i/>
                <w:iCs/>
                <w:sz w:val="22"/>
                <w:szCs w:val="22"/>
              </w:rPr>
              <w:t>p</w:t>
            </w:r>
          </w:p>
        </w:tc>
        <w:tc>
          <w:tcPr>
            <w:tcW w:w="1418" w:type="dxa"/>
          </w:tcPr>
          <w:p w14:paraId="7E022AE7" w14:textId="77777777" w:rsidR="00E04A95" w:rsidRPr="007B249F" w:rsidRDefault="00E04A95" w:rsidP="00E71C9F">
            <w:pPr>
              <w:jc w:val="center"/>
              <w:rPr>
                <w:sz w:val="22"/>
                <w:szCs w:val="22"/>
              </w:rPr>
            </w:pPr>
            <w:r w:rsidRPr="007B249F">
              <w:rPr>
                <w:sz w:val="22"/>
                <w:szCs w:val="22"/>
              </w:rPr>
              <w:t xml:space="preserve">Hedge’s </w:t>
            </w:r>
            <w:r w:rsidRPr="007B249F">
              <w:rPr>
                <w:i/>
                <w:iCs/>
                <w:sz w:val="22"/>
                <w:szCs w:val="22"/>
              </w:rPr>
              <w:t>g</w:t>
            </w:r>
          </w:p>
        </w:tc>
        <w:tc>
          <w:tcPr>
            <w:tcW w:w="1559" w:type="dxa"/>
          </w:tcPr>
          <w:p w14:paraId="3434E5E4" w14:textId="77777777" w:rsidR="00E04A95" w:rsidRPr="007B249F" w:rsidRDefault="00E04A95" w:rsidP="00E71C9F">
            <w:pPr>
              <w:jc w:val="center"/>
              <w:rPr>
                <w:sz w:val="22"/>
                <w:szCs w:val="22"/>
              </w:rPr>
            </w:pPr>
            <w:r w:rsidRPr="007B249F">
              <w:rPr>
                <w:sz w:val="22"/>
                <w:szCs w:val="22"/>
              </w:rPr>
              <w:t xml:space="preserve">Hedge’s </w:t>
            </w:r>
            <w:r w:rsidRPr="007B249F">
              <w:rPr>
                <w:i/>
                <w:iCs/>
                <w:sz w:val="22"/>
                <w:szCs w:val="22"/>
              </w:rPr>
              <w:t>g</w:t>
            </w:r>
          </w:p>
        </w:tc>
      </w:tr>
      <w:tr w:rsidR="00E04A95" w:rsidRPr="007B249F" w14:paraId="411258D7" w14:textId="77777777" w:rsidTr="00637DEE">
        <w:trPr>
          <w:gridAfter w:val="1"/>
          <w:wAfter w:w="142" w:type="dxa"/>
          <w:trHeight w:val="295"/>
        </w:trPr>
        <w:tc>
          <w:tcPr>
            <w:tcW w:w="3261" w:type="dxa"/>
            <w:vAlign w:val="center"/>
          </w:tcPr>
          <w:p w14:paraId="5A1E41CB" w14:textId="77777777" w:rsidR="00E04A95" w:rsidRPr="007B249F" w:rsidRDefault="00E04A95" w:rsidP="00E71C9F">
            <w:pPr>
              <w:autoSpaceDE w:val="0"/>
              <w:autoSpaceDN w:val="0"/>
              <w:adjustRightInd w:val="0"/>
              <w:spacing w:line="256" w:lineRule="auto"/>
              <w:rPr>
                <w:rFonts w:eastAsia="Calibri"/>
                <w:sz w:val="22"/>
                <w:szCs w:val="22"/>
                <w:u w:val="single"/>
              </w:rPr>
            </w:pPr>
            <w:r w:rsidRPr="007B249F">
              <w:rPr>
                <w:rFonts w:eastAsia="Calibri"/>
                <w:sz w:val="22"/>
                <w:szCs w:val="22"/>
                <w:u w:val="single"/>
              </w:rPr>
              <w:t>Brief Pain Inventory</w:t>
            </w:r>
          </w:p>
        </w:tc>
        <w:tc>
          <w:tcPr>
            <w:tcW w:w="1701" w:type="dxa"/>
            <w:vAlign w:val="center"/>
          </w:tcPr>
          <w:p w14:paraId="55CEF3F8" w14:textId="77777777" w:rsidR="00E04A95" w:rsidRPr="007B249F" w:rsidRDefault="00E04A95" w:rsidP="00E71C9F">
            <w:pPr>
              <w:autoSpaceDE w:val="0"/>
              <w:autoSpaceDN w:val="0"/>
              <w:adjustRightInd w:val="0"/>
              <w:spacing w:line="256" w:lineRule="auto"/>
              <w:jc w:val="center"/>
              <w:rPr>
                <w:rFonts w:eastAsia="Calibri"/>
                <w:sz w:val="22"/>
                <w:szCs w:val="22"/>
                <w:u w:val="single"/>
              </w:rPr>
            </w:pPr>
          </w:p>
        </w:tc>
        <w:tc>
          <w:tcPr>
            <w:tcW w:w="1701" w:type="dxa"/>
            <w:vAlign w:val="center"/>
          </w:tcPr>
          <w:p w14:paraId="7F724828" w14:textId="77777777" w:rsidR="00E04A95" w:rsidRPr="007B249F" w:rsidRDefault="00E04A95" w:rsidP="00E71C9F">
            <w:pPr>
              <w:autoSpaceDE w:val="0"/>
              <w:autoSpaceDN w:val="0"/>
              <w:adjustRightInd w:val="0"/>
              <w:spacing w:line="256" w:lineRule="auto"/>
              <w:jc w:val="center"/>
              <w:rPr>
                <w:rFonts w:eastAsia="Calibri"/>
                <w:sz w:val="22"/>
                <w:szCs w:val="22"/>
                <w:u w:val="single"/>
              </w:rPr>
            </w:pPr>
          </w:p>
        </w:tc>
        <w:tc>
          <w:tcPr>
            <w:tcW w:w="1701" w:type="dxa"/>
            <w:vAlign w:val="center"/>
          </w:tcPr>
          <w:p w14:paraId="5E472948" w14:textId="77777777" w:rsidR="00E04A95" w:rsidRPr="007B249F" w:rsidRDefault="00E04A95" w:rsidP="00E71C9F">
            <w:pPr>
              <w:autoSpaceDE w:val="0"/>
              <w:autoSpaceDN w:val="0"/>
              <w:adjustRightInd w:val="0"/>
              <w:spacing w:line="256" w:lineRule="auto"/>
              <w:jc w:val="center"/>
              <w:rPr>
                <w:rFonts w:eastAsia="Calibri"/>
                <w:sz w:val="22"/>
                <w:szCs w:val="22"/>
                <w:u w:val="single"/>
              </w:rPr>
            </w:pPr>
          </w:p>
        </w:tc>
        <w:tc>
          <w:tcPr>
            <w:tcW w:w="1701" w:type="dxa"/>
            <w:vAlign w:val="center"/>
          </w:tcPr>
          <w:p w14:paraId="6B0787A5"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850" w:type="dxa"/>
            <w:vAlign w:val="center"/>
          </w:tcPr>
          <w:p w14:paraId="5F30EE0E" w14:textId="77777777" w:rsidR="00E04A95" w:rsidRPr="007B249F" w:rsidRDefault="00E04A95" w:rsidP="00E71C9F">
            <w:pPr>
              <w:autoSpaceDE w:val="0"/>
              <w:autoSpaceDN w:val="0"/>
              <w:adjustRightInd w:val="0"/>
              <w:spacing w:line="256" w:lineRule="auto"/>
              <w:jc w:val="center"/>
              <w:rPr>
                <w:rFonts w:eastAsia="Calibri"/>
                <w:sz w:val="20"/>
                <w:szCs w:val="20"/>
              </w:rPr>
            </w:pPr>
          </w:p>
        </w:tc>
        <w:tc>
          <w:tcPr>
            <w:tcW w:w="1418" w:type="dxa"/>
            <w:vAlign w:val="center"/>
          </w:tcPr>
          <w:p w14:paraId="73297CEE" w14:textId="77777777" w:rsidR="00E04A95" w:rsidRPr="007B249F" w:rsidRDefault="00E04A95" w:rsidP="00E71C9F">
            <w:pPr>
              <w:autoSpaceDE w:val="0"/>
              <w:autoSpaceDN w:val="0"/>
              <w:adjustRightInd w:val="0"/>
              <w:spacing w:line="256" w:lineRule="auto"/>
              <w:jc w:val="center"/>
              <w:rPr>
                <w:rFonts w:eastAsia="Calibri"/>
                <w:sz w:val="20"/>
                <w:szCs w:val="20"/>
              </w:rPr>
            </w:pPr>
          </w:p>
        </w:tc>
        <w:tc>
          <w:tcPr>
            <w:tcW w:w="1559" w:type="dxa"/>
            <w:vAlign w:val="center"/>
          </w:tcPr>
          <w:p w14:paraId="19AA9B3E" w14:textId="77777777" w:rsidR="00E04A95" w:rsidRPr="007B249F" w:rsidRDefault="00E04A95" w:rsidP="00E71C9F">
            <w:pPr>
              <w:spacing w:line="256" w:lineRule="auto"/>
              <w:jc w:val="center"/>
              <w:rPr>
                <w:rFonts w:eastAsia="Calibri"/>
                <w:color w:val="000000"/>
                <w:sz w:val="20"/>
                <w:szCs w:val="20"/>
              </w:rPr>
            </w:pPr>
          </w:p>
        </w:tc>
      </w:tr>
      <w:tr w:rsidR="00E04A95" w:rsidRPr="007B249F" w14:paraId="1F5D8C17" w14:textId="77777777" w:rsidTr="00637DEE">
        <w:trPr>
          <w:gridAfter w:val="1"/>
          <w:wAfter w:w="142" w:type="dxa"/>
          <w:trHeight w:val="295"/>
        </w:trPr>
        <w:tc>
          <w:tcPr>
            <w:tcW w:w="3261" w:type="dxa"/>
            <w:vAlign w:val="center"/>
          </w:tcPr>
          <w:p w14:paraId="77E6F63C" w14:textId="2FF13583" w:rsidR="00E04A95" w:rsidRPr="007B249F" w:rsidRDefault="00E04A95" w:rsidP="00E71C9F">
            <w:pPr>
              <w:autoSpaceDE w:val="0"/>
              <w:autoSpaceDN w:val="0"/>
              <w:adjustRightInd w:val="0"/>
              <w:spacing w:line="256" w:lineRule="auto"/>
              <w:ind w:left="113"/>
              <w:rPr>
                <w:rFonts w:eastAsia="Calibri"/>
                <w:sz w:val="22"/>
                <w:szCs w:val="22"/>
              </w:rPr>
            </w:pPr>
            <w:r w:rsidRPr="007B249F">
              <w:rPr>
                <w:rFonts w:eastAsia="Calibri"/>
                <w:sz w:val="22"/>
                <w:szCs w:val="22"/>
              </w:rPr>
              <w:t xml:space="preserve">Pain </w:t>
            </w:r>
            <w:r w:rsidR="00892105">
              <w:rPr>
                <w:rFonts w:eastAsia="Calibri"/>
                <w:sz w:val="22"/>
                <w:szCs w:val="22"/>
              </w:rPr>
              <w:t>Severity</w:t>
            </w:r>
            <w:r w:rsidRPr="007B249F">
              <w:rPr>
                <w:rFonts w:eastAsia="Calibri"/>
                <w:sz w:val="22"/>
                <w:szCs w:val="22"/>
              </w:rPr>
              <w:t xml:space="preserve"> (0-10)</w:t>
            </w:r>
          </w:p>
        </w:tc>
        <w:tc>
          <w:tcPr>
            <w:tcW w:w="1701" w:type="dxa"/>
            <w:vAlign w:val="center"/>
          </w:tcPr>
          <w:p w14:paraId="72815C99" w14:textId="0978F4BF" w:rsidR="00E04A95" w:rsidRPr="007B249F" w:rsidRDefault="00E04A95" w:rsidP="00E71C9F">
            <w:pPr>
              <w:autoSpaceDE w:val="0"/>
              <w:autoSpaceDN w:val="0"/>
              <w:adjustRightInd w:val="0"/>
              <w:spacing w:line="256" w:lineRule="auto"/>
              <w:ind w:left="113"/>
              <w:jc w:val="center"/>
              <w:rPr>
                <w:rFonts w:eastAsia="Calibri"/>
                <w:sz w:val="22"/>
                <w:szCs w:val="22"/>
              </w:rPr>
            </w:pPr>
            <w:r w:rsidRPr="007B249F">
              <w:rPr>
                <w:rFonts w:eastAsia="Calibri"/>
                <w:sz w:val="22"/>
                <w:szCs w:val="22"/>
              </w:rPr>
              <w:t>5.06 (4.47,5.64)</w:t>
            </w:r>
          </w:p>
        </w:tc>
        <w:tc>
          <w:tcPr>
            <w:tcW w:w="1701" w:type="dxa"/>
            <w:vAlign w:val="center"/>
          </w:tcPr>
          <w:p w14:paraId="67CA3CB6" w14:textId="5C2DF6EC" w:rsidR="00E04A95" w:rsidRPr="007B249F" w:rsidRDefault="00E04A95" w:rsidP="00E71C9F">
            <w:pPr>
              <w:autoSpaceDE w:val="0"/>
              <w:autoSpaceDN w:val="0"/>
              <w:adjustRightInd w:val="0"/>
              <w:spacing w:line="256" w:lineRule="auto"/>
              <w:ind w:left="113"/>
              <w:jc w:val="center"/>
              <w:rPr>
                <w:rFonts w:eastAsia="Calibri"/>
                <w:sz w:val="22"/>
                <w:szCs w:val="22"/>
              </w:rPr>
            </w:pPr>
            <w:r w:rsidRPr="007B249F">
              <w:rPr>
                <w:rFonts w:eastAsia="Calibri"/>
                <w:sz w:val="22"/>
                <w:szCs w:val="22"/>
              </w:rPr>
              <w:t>4.62 (3.95,5.29)</w:t>
            </w:r>
          </w:p>
        </w:tc>
        <w:tc>
          <w:tcPr>
            <w:tcW w:w="1701" w:type="dxa"/>
            <w:vAlign w:val="center"/>
          </w:tcPr>
          <w:p w14:paraId="5487F7F2" w14:textId="175BAF65" w:rsidR="00E04A95" w:rsidRPr="007B249F" w:rsidRDefault="00E04A95" w:rsidP="00E71C9F">
            <w:pPr>
              <w:autoSpaceDE w:val="0"/>
              <w:autoSpaceDN w:val="0"/>
              <w:adjustRightInd w:val="0"/>
              <w:spacing w:line="256" w:lineRule="auto"/>
              <w:ind w:left="113"/>
              <w:jc w:val="center"/>
              <w:rPr>
                <w:rFonts w:eastAsia="Calibri"/>
                <w:sz w:val="22"/>
                <w:szCs w:val="22"/>
              </w:rPr>
            </w:pPr>
            <w:r w:rsidRPr="007B249F">
              <w:rPr>
                <w:rFonts w:eastAsia="Calibri"/>
                <w:sz w:val="22"/>
                <w:szCs w:val="22"/>
              </w:rPr>
              <w:t>5.24 (4.53,5.96)</w:t>
            </w:r>
          </w:p>
        </w:tc>
        <w:tc>
          <w:tcPr>
            <w:tcW w:w="1701" w:type="dxa"/>
            <w:vAlign w:val="center"/>
          </w:tcPr>
          <w:p w14:paraId="7F3FD2FB" w14:textId="70C4AC4F"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5.14 (4.37,5.90)</w:t>
            </w:r>
          </w:p>
        </w:tc>
        <w:tc>
          <w:tcPr>
            <w:tcW w:w="850" w:type="dxa"/>
            <w:vAlign w:val="center"/>
          </w:tcPr>
          <w:p w14:paraId="33CD5FE7" w14:textId="42EC8AEC"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0.420</w:t>
            </w:r>
          </w:p>
        </w:tc>
        <w:tc>
          <w:tcPr>
            <w:tcW w:w="1418" w:type="dxa"/>
            <w:vAlign w:val="center"/>
          </w:tcPr>
          <w:p w14:paraId="68E4FFA0" w14:textId="7777777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0.27</w:t>
            </w:r>
          </w:p>
        </w:tc>
        <w:tc>
          <w:tcPr>
            <w:tcW w:w="1559" w:type="dxa"/>
            <w:vAlign w:val="center"/>
          </w:tcPr>
          <w:p w14:paraId="342F8DBE" w14:textId="22D3AC8B"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-0.05</w:t>
            </w:r>
          </w:p>
        </w:tc>
      </w:tr>
      <w:tr w:rsidR="00E04A95" w:rsidRPr="007B249F" w14:paraId="7CAB51A7" w14:textId="77777777" w:rsidTr="00637DEE">
        <w:trPr>
          <w:gridAfter w:val="1"/>
          <w:wAfter w:w="142" w:type="dxa"/>
          <w:trHeight w:val="295"/>
        </w:trPr>
        <w:tc>
          <w:tcPr>
            <w:tcW w:w="3261" w:type="dxa"/>
            <w:vAlign w:val="center"/>
          </w:tcPr>
          <w:p w14:paraId="62D40E91" w14:textId="77777777" w:rsidR="00E04A95" w:rsidRPr="00F145BC" w:rsidRDefault="00E04A95" w:rsidP="00E71C9F">
            <w:pPr>
              <w:autoSpaceDE w:val="0"/>
              <w:autoSpaceDN w:val="0"/>
              <w:adjustRightInd w:val="0"/>
              <w:spacing w:line="256" w:lineRule="auto"/>
              <w:ind w:left="113"/>
              <w:rPr>
                <w:rFonts w:eastAsia="Calibri"/>
                <w:b/>
                <w:bCs/>
                <w:sz w:val="22"/>
                <w:szCs w:val="22"/>
              </w:rPr>
            </w:pPr>
            <w:r w:rsidRPr="00F145BC">
              <w:rPr>
                <w:rFonts w:eastAsia="Calibri"/>
                <w:b/>
                <w:bCs/>
                <w:sz w:val="22"/>
                <w:szCs w:val="22"/>
              </w:rPr>
              <w:t>Pain Interference (0-10)</w:t>
            </w:r>
          </w:p>
        </w:tc>
        <w:tc>
          <w:tcPr>
            <w:tcW w:w="1701" w:type="dxa"/>
            <w:vAlign w:val="center"/>
          </w:tcPr>
          <w:p w14:paraId="7C3FC410" w14:textId="35B1F28C" w:rsidR="00E04A95" w:rsidRPr="00F145BC" w:rsidRDefault="00E04A95" w:rsidP="00E71C9F">
            <w:pPr>
              <w:autoSpaceDE w:val="0"/>
              <w:autoSpaceDN w:val="0"/>
              <w:adjustRightInd w:val="0"/>
              <w:spacing w:line="256" w:lineRule="auto"/>
              <w:ind w:left="113"/>
              <w:jc w:val="center"/>
              <w:rPr>
                <w:rFonts w:eastAsia="Calibri"/>
                <w:b/>
                <w:bCs/>
                <w:sz w:val="22"/>
                <w:szCs w:val="22"/>
              </w:rPr>
            </w:pPr>
            <w:r w:rsidRPr="00F145BC">
              <w:rPr>
                <w:rFonts w:eastAsia="Calibri"/>
                <w:b/>
                <w:bCs/>
                <w:sz w:val="22"/>
                <w:szCs w:val="22"/>
              </w:rPr>
              <w:t>6.76 (6.02,7.50)</w:t>
            </w:r>
          </w:p>
        </w:tc>
        <w:tc>
          <w:tcPr>
            <w:tcW w:w="1701" w:type="dxa"/>
            <w:vAlign w:val="center"/>
          </w:tcPr>
          <w:p w14:paraId="35518F87" w14:textId="5AA6C0E0" w:rsidR="00E04A95" w:rsidRPr="00F145BC" w:rsidRDefault="00E04A95" w:rsidP="00E71C9F">
            <w:pPr>
              <w:autoSpaceDE w:val="0"/>
              <w:autoSpaceDN w:val="0"/>
              <w:adjustRightInd w:val="0"/>
              <w:spacing w:line="256" w:lineRule="auto"/>
              <w:ind w:left="113"/>
              <w:jc w:val="center"/>
              <w:rPr>
                <w:rFonts w:eastAsia="Calibri"/>
                <w:b/>
                <w:bCs/>
                <w:sz w:val="22"/>
                <w:szCs w:val="22"/>
              </w:rPr>
            </w:pPr>
            <w:r w:rsidRPr="00F145BC">
              <w:rPr>
                <w:rFonts w:eastAsia="Calibri"/>
                <w:b/>
                <w:bCs/>
                <w:sz w:val="22"/>
                <w:szCs w:val="22"/>
              </w:rPr>
              <w:t>4.88 (4.02,5.74)</w:t>
            </w:r>
          </w:p>
        </w:tc>
        <w:tc>
          <w:tcPr>
            <w:tcW w:w="1701" w:type="dxa"/>
            <w:vAlign w:val="center"/>
          </w:tcPr>
          <w:p w14:paraId="14FBEF4F" w14:textId="77777777" w:rsidR="00E04A95" w:rsidRPr="00F145BC" w:rsidRDefault="00E04A95" w:rsidP="00E71C9F">
            <w:pPr>
              <w:autoSpaceDE w:val="0"/>
              <w:autoSpaceDN w:val="0"/>
              <w:adjustRightInd w:val="0"/>
              <w:spacing w:line="256" w:lineRule="auto"/>
              <w:ind w:left="113"/>
              <w:jc w:val="center"/>
              <w:rPr>
                <w:rFonts w:eastAsia="Calibri"/>
                <w:b/>
                <w:bCs/>
                <w:sz w:val="22"/>
                <w:szCs w:val="22"/>
              </w:rPr>
            </w:pPr>
            <w:r w:rsidRPr="00F145BC">
              <w:rPr>
                <w:rFonts w:eastAsia="Calibri"/>
                <w:b/>
                <w:bCs/>
                <w:sz w:val="22"/>
                <w:szCs w:val="22"/>
              </w:rPr>
              <w:t>5.30 (4.37,6.23)</w:t>
            </w:r>
          </w:p>
        </w:tc>
        <w:tc>
          <w:tcPr>
            <w:tcW w:w="1701" w:type="dxa"/>
            <w:vAlign w:val="center"/>
          </w:tcPr>
          <w:p w14:paraId="20186532" w14:textId="04100E91"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5.53 (4.52,6.55)</w:t>
            </w:r>
          </w:p>
        </w:tc>
        <w:tc>
          <w:tcPr>
            <w:tcW w:w="850" w:type="dxa"/>
            <w:vAlign w:val="center"/>
          </w:tcPr>
          <w:p w14:paraId="02C13083" w14:textId="16E8A066"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0.005</w:t>
            </w:r>
          </w:p>
        </w:tc>
        <w:tc>
          <w:tcPr>
            <w:tcW w:w="1418" w:type="dxa"/>
            <w:vAlign w:val="center"/>
          </w:tcPr>
          <w:p w14:paraId="486EBB2D" w14:textId="06015F97"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0.93</w:t>
            </w:r>
          </w:p>
        </w:tc>
        <w:tc>
          <w:tcPr>
            <w:tcW w:w="1559" w:type="dxa"/>
            <w:vAlign w:val="center"/>
          </w:tcPr>
          <w:p w14:paraId="5B0F7FEB" w14:textId="7BEC616E"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0.60</w:t>
            </w:r>
          </w:p>
        </w:tc>
      </w:tr>
      <w:tr w:rsidR="00E04A95" w:rsidRPr="007B249F" w14:paraId="61AB8032" w14:textId="77777777" w:rsidTr="00637DEE">
        <w:trPr>
          <w:gridAfter w:val="1"/>
          <w:wAfter w:w="142" w:type="dxa"/>
          <w:trHeight w:val="295"/>
        </w:trPr>
        <w:tc>
          <w:tcPr>
            <w:tcW w:w="3261" w:type="dxa"/>
            <w:vAlign w:val="center"/>
          </w:tcPr>
          <w:p w14:paraId="53687A77" w14:textId="77777777" w:rsidR="00E04A95" w:rsidRPr="00F145BC" w:rsidRDefault="00E04A95" w:rsidP="00E71C9F">
            <w:pPr>
              <w:autoSpaceDE w:val="0"/>
              <w:autoSpaceDN w:val="0"/>
              <w:adjustRightInd w:val="0"/>
              <w:spacing w:line="256" w:lineRule="auto"/>
              <w:rPr>
                <w:rFonts w:eastAsia="Calibri"/>
                <w:b/>
                <w:bCs/>
                <w:sz w:val="22"/>
                <w:szCs w:val="22"/>
              </w:rPr>
            </w:pPr>
            <w:r w:rsidRPr="00F145BC">
              <w:rPr>
                <w:rFonts w:eastAsia="Calibri"/>
                <w:b/>
                <w:bCs/>
                <w:sz w:val="22"/>
                <w:szCs w:val="22"/>
              </w:rPr>
              <w:t>Pain Self Efficacy (PSEQ; 0-60)</w:t>
            </w:r>
          </w:p>
        </w:tc>
        <w:tc>
          <w:tcPr>
            <w:tcW w:w="1701" w:type="dxa"/>
            <w:vAlign w:val="center"/>
          </w:tcPr>
          <w:p w14:paraId="6A2EF860" w14:textId="5B46B068"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24.72 (20.80,28.65)</w:t>
            </w:r>
          </w:p>
        </w:tc>
        <w:tc>
          <w:tcPr>
            <w:tcW w:w="1701" w:type="dxa"/>
            <w:vAlign w:val="center"/>
          </w:tcPr>
          <w:p w14:paraId="26FB7037" w14:textId="1C4BEB94"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34.79 (30.28,39.30)</w:t>
            </w:r>
          </w:p>
        </w:tc>
        <w:tc>
          <w:tcPr>
            <w:tcW w:w="1701" w:type="dxa"/>
            <w:vAlign w:val="center"/>
          </w:tcPr>
          <w:p w14:paraId="170CB2B1" w14:textId="1E675505"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34.10 (29.29,38.91)</w:t>
            </w:r>
          </w:p>
        </w:tc>
        <w:tc>
          <w:tcPr>
            <w:tcW w:w="1701" w:type="dxa"/>
            <w:vAlign w:val="center"/>
          </w:tcPr>
          <w:p w14:paraId="5D2FF96E" w14:textId="445A664D"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34.90 (29.71,40.09)</w:t>
            </w:r>
          </w:p>
        </w:tc>
        <w:tc>
          <w:tcPr>
            <w:tcW w:w="850" w:type="dxa"/>
            <w:vAlign w:val="center"/>
          </w:tcPr>
          <w:p w14:paraId="2D8ED986" w14:textId="77777777"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&lt;0.001</w:t>
            </w:r>
          </w:p>
        </w:tc>
        <w:tc>
          <w:tcPr>
            <w:tcW w:w="1418" w:type="dxa"/>
            <w:vAlign w:val="center"/>
          </w:tcPr>
          <w:p w14:paraId="5C3BB116" w14:textId="3305C97B"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0.93</w:t>
            </w:r>
          </w:p>
        </w:tc>
        <w:tc>
          <w:tcPr>
            <w:tcW w:w="1559" w:type="dxa"/>
            <w:vAlign w:val="center"/>
          </w:tcPr>
          <w:p w14:paraId="790576CD" w14:textId="44F7E96D"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0.94</w:t>
            </w:r>
          </w:p>
        </w:tc>
      </w:tr>
      <w:tr w:rsidR="00E04A95" w:rsidRPr="007B249F" w14:paraId="2171CD6E" w14:textId="77777777" w:rsidTr="00637DEE">
        <w:trPr>
          <w:gridAfter w:val="1"/>
          <w:wAfter w:w="142" w:type="dxa"/>
          <w:trHeight w:val="295"/>
        </w:trPr>
        <w:tc>
          <w:tcPr>
            <w:tcW w:w="3261" w:type="dxa"/>
            <w:vAlign w:val="center"/>
          </w:tcPr>
          <w:p w14:paraId="0B61E365" w14:textId="77777777" w:rsidR="00E04A95" w:rsidRPr="00F145BC" w:rsidRDefault="00E04A95" w:rsidP="00E71C9F">
            <w:pPr>
              <w:autoSpaceDE w:val="0"/>
              <w:autoSpaceDN w:val="0"/>
              <w:adjustRightInd w:val="0"/>
              <w:rPr>
                <w:b/>
                <w:bCs/>
                <w:sz w:val="22"/>
                <w:szCs w:val="22"/>
              </w:rPr>
            </w:pPr>
            <w:r w:rsidRPr="00F145BC">
              <w:rPr>
                <w:b/>
                <w:bCs/>
                <w:sz w:val="22"/>
                <w:szCs w:val="22"/>
              </w:rPr>
              <w:t>Pain Catastrophising (PCS; 0-52)</w:t>
            </w:r>
          </w:p>
        </w:tc>
        <w:tc>
          <w:tcPr>
            <w:tcW w:w="1701" w:type="dxa"/>
            <w:vAlign w:val="center"/>
          </w:tcPr>
          <w:p w14:paraId="455D5C61" w14:textId="555C8F24" w:rsidR="00E04A95" w:rsidRPr="00F145BC" w:rsidRDefault="00E04A95" w:rsidP="00E71C9F">
            <w:pPr>
              <w:autoSpaceDE w:val="0"/>
              <w:autoSpaceDN w:val="0"/>
              <w:adjustRightInd w:val="0"/>
              <w:jc w:val="center"/>
              <w:rPr>
                <w:b/>
                <w:bCs/>
                <w:sz w:val="22"/>
                <w:szCs w:val="22"/>
              </w:rPr>
            </w:pPr>
            <w:r w:rsidRPr="00F145BC">
              <w:rPr>
                <w:b/>
                <w:bCs/>
                <w:sz w:val="22"/>
                <w:szCs w:val="22"/>
              </w:rPr>
              <w:t>31.59 (27.12,36.06)</w:t>
            </w:r>
          </w:p>
        </w:tc>
        <w:tc>
          <w:tcPr>
            <w:tcW w:w="1701" w:type="dxa"/>
            <w:vAlign w:val="center"/>
          </w:tcPr>
          <w:p w14:paraId="29ADC20B" w14:textId="2CA563F2" w:rsidR="00E04A95" w:rsidRPr="00F145BC" w:rsidRDefault="00E04A95" w:rsidP="00E71C9F">
            <w:pPr>
              <w:autoSpaceDE w:val="0"/>
              <w:autoSpaceDN w:val="0"/>
              <w:adjustRightInd w:val="0"/>
              <w:jc w:val="center"/>
              <w:rPr>
                <w:b/>
                <w:bCs/>
                <w:sz w:val="22"/>
                <w:szCs w:val="22"/>
              </w:rPr>
            </w:pPr>
            <w:r w:rsidRPr="00F145BC">
              <w:rPr>
                <w:b/>
                <w:bCs/>
                <w:sz w:val="22"/>
                <w:szCs w:val="22"/>
              </w:rPr>
              <w:t>23.28 (18.40,28.16)</w:t>
            </w:r>
          </w:p>
        </w:tc>
        <w:tc>
          <w:tcPr>
            <w:tcW w:w="1701" w:type="dxa"/>
            <w:vAlign w:val="center"/>
          </w:tcPr>
          <w:p w14:paraId="09F9DA72" w14:textId="51D3175B" w:rsidR="00E04A95" w:rsidRPr="00F145BC" w:rsidRDefault="00E04A95" w:rsidP="00E71C9F">
            <w:pPr>
              <w:autoSpaceDE w:val="0"/>
              <w:autoSpaceDN w:val="0"/>
              <w:adjustRightInd w:val="0"/>
              <w:jc w:val="center"/>
              <w:rPr>
                <w:b/>
                <w:bCs/>
                <w:sz w:val="22"/>
                <w:szCs w:val="22"/>
              </w:rPr>
            </w:pPr>
            <w:r w:rsidRPr="00F145BC">
              <w:rPr>
                <w:b/>
                <w:bCs/>
                <w:sz w:val="22"/>
                <w:szCs w:val="22"/>
              </w:rPr>
              <w:t>22.84 (17.59,28.08)</w:t>
            </w:r>
          </w:p>
        </w:tc>
        <w:tc>
          <w:tcPr>
            <w:tcW w:w="1701" w:type="dxa"/>
            <w:vAlign w:val="center"/>
          </w:tcPr>
          <w:p w14:paraId="513DEE9A" w14:textId="7C20C2FC"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23.12 (17.08,29.15)</w:t>
            </w:r>
          </w:p>
        </w:tc>
        <w:tc>
          <w:tcPr>
            <w:tcW w:w="850" w:type="dxa"/>
            <w:vAlign w:val="center"/>
          </w:tcPr>
          <w:p w14:paraId="60B907D2" w14:textId="1944EA77"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0.002</w:t>
            </w:r>
          </w:p>
        </w:tc>
        <w:tc>
          <w:tcPr>
            <w:tcW w:w="1418" w:type="dxa"/>
            <w:vAlign w:val="center"/>
          </w:tcPr>
          <w:p w14:paraId="356DE0CD" w14:textId="1749A25D"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0.68</w:t>
            </w:r>
          </w:p>
        </w:tc>
        <w:tc>
          <w:tcPr>
            <w:tcW w:w="1559" w:type="dxa"/>
            <w:vAlign w:val="center"/>
          </w:tcPr>
          <w:p w14:paraId="5355E653" w14:textId="12AA1B0A"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0.69</w:t>
            </w:r>
          </w:p>
        </w:tc>
      </w:tr>
      <w:tr w:rsidR="00E04A95" w:rsidRPr="007B249F" w14:paraId="5DE2F639" w14:textId="77777777" w:rsidTr="00637DEE">
        <w:trPr>
          <w:gridAfter w:val="1"/>
          <w:wAfter w:w="142" w:type="dxa"/>
          <w:trHeight w:val="295"/>
        </w:trPr>
        <w:tc>
          <w:tcPr>
            <w:tcW w:w="3261" w:type="dxa"/>
            <w:vAlign w:val="center"/>
          </w:tcPr>
          <w:p w14:paraId="25E2AF2F" w14:textId="77777777" w:rsidR="00E04A95" w:rsidRPr="00F145BC" w:rsidRDefault="00E04A95" w:rsidP="00E71C9F">
            <w:pPr>
              <w:autoSpaceDE w:val="0"/>
              <w:autoSpaceDN w:val="0"/>
              <w:adjustRightInd w:val="0"/>
              <w:rPr>
                <w:b/>
                <w:bCs/>
                <w:sz w:val="22"/>
                <w:szCs w:val="22"/>
              </w:rPr>
            </w:pPr>
            <w:r w:rsidRPr="00F145BC">
              <w:rPr>
                <w:b/>
                <w:bCs/>
                <w:sz w:val="22"/>
                <w:szCs w:val="22"/>
              </w:rPr>
              <w:t>Pain Acceptance (CPAQ; 0-48)</w:t>
            </w:r>
          </w:p>
        </w:tc>
        <w:tc>
          <w:tcPr>
            <w:tcW w:w="1701" w:type="dxa"/>
            <w:tcBorders>
              <w:left w:val="nil"/>
              <w:bottom w:val="nil"/>
              <w:right w:val="nil"/>
            </w:tcBorders>
            <w:vAlign w:val="center"/>
          </w:tcPr>
          <w:p w14:paraId="046756B9" w14:textId="77857B57" w:rsidR="00E04A95" w:rsidRPr="00F145BC" w:rsidRDefault="00E04A95" w:rsidP="00E71C9F">
            <w:pPr>
              <w:autoSpaceDE w:val="0"/>
              <w:autoSpaceDN w:val="0"/>
              <w:adjustRightInd w:val="0"/>
              <w:jc w:val="center"/>
              <w:rPr>
                <w:b/>
                <w:bCs/>
                <w:sz w:val="22"/>
                <w:szCs w:val="22"/>
              </w:rPr>
            </w:pPr>
            <w:r w:rsidRPr="00F145BC">
              <w:rPr>
                <w:b/>
                <w:bCs/>
                <w:sz w:val="22"/>
                <w:szCs w:val="22"/>
              </w:rPr>
              <w:t>17.79 (15.53,20.05)</w:t>
            </w:r>
          </w:p>
        </w:tc>
        <w:tc>
          <w:tcPr>
            <w:tcW w:w="1701" w:type="dxa"/>
            <w:vAlign w:val="center"/>
          </w:tcPr>
          <w:p w14:paraId="0B76B6F9" w14:textId="48B29D07" w:rsidR="00E04A95" w:rsidRPr="00F145BC" w:rsidRDefault="00E04A95" w:rsidP="00E71C9F">
            <w:pPr>
              <w:autoSpaceDE w:val="0"/>
              <w:autoSpaceDN w:val="0"/>
              <w:adjustRightInd w:val="0"/>
              <w:jc w:val="center"/>
              <w:rPr>
                <w:b/>
                <w:bCs/>
                <w:sz w:val="22"/>
                <w:szCs w:val="22"/>
              </w:rPr>
            </w:pPr>
            <w:r w:rsidRPr="00F145BC">
              <w:rPr>
                <w:b/>
                <w:bCs/>
                <w:sz w:val="22"/>
                <w:szCs w:val="22"/>
              </w:rPr>
              <w:t>21.16 (18.66,23.67)</w:t>
            </w:r>
          </w:p>
        </w:tc>
        <w:tc>
          <w:tcPr>
            <w:tcW w:w="1701" w:type="dxa"/>
            <w:vAlign w:val="center"/>
          </w:tcPr>
          <w:p w14:paraId="64563809" w14:textId="6FD20E1A" w:rsidR="00E04A95" w:rsidRPr="00F145BC" w:rsidRDefault="00E04A95" w:rsidP="00E71C9F">
            <w:pPr>
              <w:autoSpaceDE w:val="0"/>
              <w:autoSpaceDN w:val="0"/>
              <w:adjustRightInd w:val="0"/>
              <w:jc w:val="center"/>
              <w:rPr>
                <w:b/>
                <w:bCs/>
                <w:sz w:val="22"/>
                <w:szCs w:val="22"/>
              </w:rPr>
            </w:pPr>
            <w:r w:rsidRPr="00F145BC">
              <w:rPr>
                <w:b/>
                <w:bCs/>
                <w:sz w:val="22"/>
                <w:szCs w:val="22"/>
              </w:rPr>
              <w:t>22.45 (19.75,25.14)</w:t>
            </w:r>
          </w:p>
        </w:tc>
        <w:tc>
          <w:tcPr>
            <w:tcW w:w="1701" w:type="dxa"/>
            <w:vAlign w:val="center"/>
          </w:tcPr>
          <w:p w14:paraId="5AB09958" w14:textId="529112CD"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21.22 (18.26,24.18)</w:t>
            </w:r>
          </w:p>
        </w:tc>
        <w:tc>
          <w:tcPr>
            <w:tcW w:w="850" w:type="dxa"/>
            <w:vAlign w:val="center"/>
          </w:tcPr>
          <w:p w14:paraId="0F4C0916" w14:textId="005DDB3F"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0.015</w:t>
            </w:r>
          </w:p>
        </w:tc>
        <w:tc>
          <w:tcPr>
            <w:tcW w:w="1418" w:type="dxa"/>
            <w:vAlign w:val="center"/>
          </w:tcPr>
          <w:p w14:paraId="730559AB" w14:textId="4D3FBE56"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0.54</w:t>
            </w:r>
          </w:p>
        </w:tc>
        <w:tc>
          <w:tcPr>
            <w:tcW w:w="1559" w:type="dxa"/>
            <w:vAlign w:val="center"/>
          </w:tcPr>
          <w:p w14:paraId="2F4DFCAB" w14:textId="0DCC79E4"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0.55</w:t>
            </w:r>
          </w:p>
        </w:tc>
      </w:tr>
      <w:tr w:rsidR="00E04A95" w:rsidRPr="007B249F" w14:paraId="1CC84A5E" w14:textId="77777777" w:rsidTr="00637DEE">
        <w:trPr>
          <w:gridAfter w:val="1"/>
          <w:wAfter w:w="142" w:type="dxa"/>
          <w:trHeight w:val="295"/>
        </w:trPr>
        <w:tc>
          <w:tcPr>
            <w:tcW w:w="3261" w:type="dxa"/>
            <w:vAlign w:val="center"/>
          </w:tcPr>
          <w:p w14:paraId="670CDB32" w14:textId="77777777" w:rsidR="00E04A95" w:rsidRPr="007B249F" w:rsidRDefault="00E04A95" w:rsidP="00E71C9F">
            <w:pPr>
              <w:autoSpaceDE w:val="0"/>
              <w:autoSpaceDN w:val="0"/>
              <w:adjustRightInd w:val="0"/>
              <w:rPr>
                <w:sz w:val="22"/>
                <w:szCs w:val="22"/>
                <w:u w:val="single"/>
              </w:rPr>
            </w:pPr>
            <w:r w:rsidRPr="007B249F">
              <w:rPr>
                <w:sz w:val="22"/>
                <w:szCs w:val="22"/>
                <w:u w:val="single"/>
              </w:rPr>
              <w:t xml:space="preserve">Mood </w:t>
            </w:r>
          </w:p>
        </w:tc>
        <w:tc>
          <w:tcPr>
            <w:tcW w:w="1701" w:type="dxa"/>
            <w:vAlign w:val="center"/>
          </w:tcPr>
          <w:p w14:paraId="7341FBFB"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456CBED3"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77E17B31"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203FFF23"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850" w:type="dxa"/>
            <w:vAlign w:val="center"/>
          </w:tcPr>
          <w:p w14:paraId="71291AE1"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1418" w:type="dxa"/>
            <w:vAlign w:val="center"/>
          </w:tcPr>
          <w:p w14:paraId="50F9151C"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1559" w:type="dxa"/>
            <w:vAlign w:val="center"/>
          </w:tcPr>
          <w:p w14:paraId="7EABB83F" w14:textId="77777777" w:rsidR="00E04A95" w:rsidRPr="007B249F" w:rsidRDefault="00E04A95" w:rsidP="00E71C9F">
            <w:pPr>
              <w:spacing w:line="256" w:lineRule="auto"/>
              <w:jc w:val="center"/>
              <w:rPr>
                <w:rFonts w:eastAsia="Calibri"/>
                <w:color w:val="000000"/>
                <w:sz w:val="22"/>
                <w:szCs w:val="22"/>
              </w:rPr>
            </w:pPr>
          </w:p>
        </w:tc>
      </w:tr>
      <w:tr w:rsidR="00E04A95" w:rsidRPr="007B249F" w14:paraId="43282AF2" w14:textId="77777777" w:rsidTr="00637DEE">
        <w:trPr>
          <w:gridAfter w:val="1"/>
          <w:wAfter w:w="142" w:type="dxa"/>
          <w:trHeight w:val="295"/>
        </w:trPr>
        <w:tc>
          <w:tcPr>
            <w:tcW w:w="3261" w:type="dxa"/>
            <w:vAlign w:val="center"/>
          </w:tcPr>
          <w:p w14:paraId="4AD9A6D4" w14:textId="77777777" w:rsidR="00E04A95" w:rsidRPr="00F145BC" w:rsidRDefault="00E04A95" w:rsidP="00E71C9F">
            <w:pPr>
              <w:autoSpaceDE w:val="0"/>
              <w:autoSpaceDN w:val="0"/>
              <w:adjustRightInd w:val="0"/>
              <w:ind w:left="170"/>
              <w:rPr>
                <w:b/>
                <w:bCs/>
                <w:color w:val="000000"/>
                <w:sz w:val="22"/>
                <w:szCs w:val="22"/>
              </w:rPr>
            </w:pPr>
            <w:r w:rsidRPr="00F145BC">
              <w:rPr>
                <w:b/>
                <w:bCs/>
                <w:sz w:val="22"/>
                <w:szCs w:val="22"/>
              </w:rPr>
              <w:t xml:space="preserve">Depression (HADS-D; 0-21) </w:t>
            </w:r>
          </w:p>
        </w:tc>
        <w:tc>
          <w:tcPr>
            <w:tcW w:w="1701" w:type="dxa"/>
            <w:vAlign w:val="center"/>
          </w:tcPr>
          <w:p w14:paraId="1AE1F314" w14:textId="71570C2D" w:rsidR="00E04A95" w:rsidRPr="00F145BC" w:rsidRDefault="00E04A95" w:rsidP="00E71C9F">
            <w:pPr>
              <w:autoSpaceDE w:val="0"/>
              <w:autoSpaceDN w:val="0"/>
              <w:adjustRightInd w:val="0"/>
              <w:ind w:left="170"/>
              <w:jc w:val="center"/>
              <w:rPr>
                <w:b/>
                <w:bCs/>
                <w:color w:val="000000"/>
                <w:sz w:val="22"/>
                <w:szCs w:val="22"/>
              </w:rPr>
            </w:pPr>
            <w:r w:rsidRPr="00F145BC">
              <w:rPr>
                <w:b/>
                <w:bCs/>
                <w:color w:val="000000"/>
                <w:sz w:val="22"/>
                <w:szCs w:val="22"/>
              </w:rPr>
              <w:t>10.21 (8.74,11.68)</w:t>
            </w:r>
          </w:p>
        </w:tc>
        <w:tc>
          <w:tcPr>
            <w:tcW w:w="1701" w:type="dxa"/>
            <w:vAlign w:val="center"/>
          </w:tcPr>
          <w:p w14:paraId="6936F47F" w14:textId="796F2003" w:rsidR="00E04A95" w:rsidRPr="00F145BC" w:rsidRDefault="00E04A95" w:rsidP="00E71C9F">
            <w:pPr>
              <w:autoSpaceDE w:val="0"/>
              <w:autoSpaceDN w:val="0"/>
              <w:adjustRightInd w:val="0"/>
              <w:ind w:left="170"/>
              <w:jc w:val="center"/>
              <w:rPr>
                <w:b/>
                <w:bCs/>
                <w:color w:val="000000"/>
                <w:sz w:val="22"/>
                <w:szCs w:val="22"/>
              </w:rPr>
            </w:pPr>
            <w:r w:rsidRPr="00F145BC">
              <w:rPr>
                <w:b/>
                <w:bCs/>
                <w:color w:val="000000"/>
                <w:sz w:val="22"/>
                <w:szCs w:val="22"/>
              </w:rPr>
              <w:t>6.85 (5.22,8.48)</w:t>
            </w:r>
          </w:p>
        </w:tc>
        <w:tc>
          <w:tcPr>
            <w:tcW w:w="1701" w:type="dxa"/>
            <w:vAlign w:val="center"/>
          </w:tcPr>
          <w:p w14:paraId="7C4E88BF" w14:textId="7DC9C96E" w:rsidR="00E04A95" w:rsidRPr="00F145BC" w:rsidRDefault="00E04A95" w:rsidP="00E71C9F">
            <w:pPr>
              <w:autoSpaceDE w:val="0"/>
              <w:autoSpaceDN w:val="0"/>
              <w:adjustRightInd w:val="0"/>
              <w:ind w:left="170"/>
              <w:jc w:val="center"/>
              <w:rPr>
                <w:b/>
                <w:bCs/>
                <w:color w:val="000000"/>
                <w:sz w:val="22"/>
                <w:szCs w:val="22"/>
              </w:rPr>
            </w:pPr>
            <w:r w:rsidRPr="00F145BC">
              <w:rPr>
                <w:b/>
                <w:bCs/>
                <w:color w:val="000000"/>
                <w:sz w:val="22"/>
                <w:szCs w:val="22"/>
              </w:rPr>
              <w:t>6.39 (4.69,8.10)</w:t>
            </w:r>
          </w:p>
        </w:tc>
        <w:tc>
          <w:tcPr>
            <w:tcW w:w="1701" w:type="dxa"/>
            <w:vAlign w:val="center"/>
          </w:tcPr>
          <w:p w14:paraId="6BE0F4B4" w14:textId="5EE3D2C3"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7.26 (5.41,9.10)</w:t>
            </w:r>
          </w:p>
        </w:tc>
        <w:tc>
          <w:tcPr>
            <w:tcW w:w="850" w:type="dxa"/>
            <w:vAlign w:val="center"/>
          </w:tcPr>
          <w:p w14:paraId="3B79A0EE" w14:textId="77777777"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&lt;0.001</w:t>
            </w:r>
          </w:p>
        </w:tc>
        <w:tc>
          <w:tcPr>
            <w:tcW w:w="1418" w:type="dxa"/>
            <w:vAlign w:val="center"/>
          </w:tcPr>
          <w:p w14:paraId="441FB037" w14:textId="6AD7844C"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0.8</w:t>
            </w:r>
            <w:r w:rsidR="000C3509" w:rsidRPr="00F145BC">
              <w:rPr>
                <w:rFonts w:eastAsia="Calibri"/>
                <w:b/>
                <w:bCs/>
                <w:sz w:val="22"/>
                <w:szCs w:val="22"/>
              </w:rPr>
              <w:t>0</w:t>
            </w:r>
          </w:p>
        </w:tc>
        <w:tc>
          <w:tcPr>
            <w:tcW w:w="1559" w:type="dxa"/>
            <w:vAlign w:val="center"/>
          </w:tcPr>
          <w:p w14:paraId="0EB7FB16" w14:textId="0D227B36" w:rsidR="00E04A95" w:rsidRPr="00F145BC" w:rsidRDefault="00E04A95" w:rsidP="00E71C9F">
            <w:pPr>
              <w:spacing w:line="256" w:lineRule="auto"/>
              <w:jc w:val="center"/>
              <w:rPr>
                <w:rFonts w:eastAsia="Calibri"/>
                <w:b/>
                <w:bCs/>
                <w:color w:val="000000"/>
                <w:sz w:val="22"/>
                <w:szCs w:val="22"/>
              </w:rPr>
            </w:pPr>
            <w:r w:rsidRPr="00F145BC">
              <w:rPr>
                <w:rFonts w:eastAsia="Calibri"/>
                <w:b/>
                <w:bCs/>
                <w:color w:val="000000"/>
                <w:sz w:val="22"/>
                <w:szCs w:val="22"/>
              </w:rPr>
              <w:t>0.7</w:t>
            </w:r>
            <w:r w:rsidR="000C3509" w:rsidRPr="00F145BC">
              <w:rPr>
                <w:rFonts w:eastAsia="Calibri"/>
                <w:b/>
                <w:bCs/>
                <w:color w:val="000000"/>
                <w:sz w:val="22"/>
                <w:szCs w:val="22"/>
              </w:rPr>
              <w:t>2</w:t>
            </w:r>
          </w:p>
        </w:tc>
      </w:tr>
      <w:tr w:rsidR="00E04A95" w:rsidRPr="007B249F" w14:paraId="4BFE90B9" w14:textId="77777777" w:rsidTr="00637DEE">
        <w:trPr>
          <w:gridAfter w:val="1"/>
          <w:wAfter w:w="142" w:type="dxa"/>
          <w:trHeight w:val="295"/>
        </w:trPr>
        <w:tc>
          <w:tcPr>
            <w:tcW w:w="3261" w:type="dxa"/>
            <w:vAlign w:val="center"/>
          </w:tcPr>
          <w:p w14:paraId="77046957" w14:textId="77777777" w:rsidR="00E04A95" w:rsidRPr="00F145BC" w:rsidRDefault="00E04A95" w:rsidP="00E71C9F">
            <w:pPr>
              <w:autoSpaceDE w:val="0"/>
              <w:autoSpaceDN w:val="0"/>
              <w:adjustRightInd w:val="0"/>
              <w:ind w:left="170"/>
              <w:rPr>
                <w:b/>
                <w:bCs/>
                <w:sz w:val="22"/>
                <w:szCs w:val="22"/>
              </w:rPr>
            </w:pPr>
            <w:r w:rsidRPr="00F145BC">
              <w:rPr>
                <w:b/>
                <w:bCs/>
                <w:sz w:val="22"/>
                <w:szCs w:val="22"/>
              </w:rPr>
              <w:t xml:space="preserve">Anxiety (HADS-A; 0-21) </w:t>
            </w:r>
          </w:p>
        </w:tc>
        <w:tc>
          <w:tcPr>
            <w:tcW w:w="1701" w:type="dxa"/>
            <w:vAlign w:val="center"/>
          </w:tcPr>
          <w:p w14:paraId="7F4A303A" w14:textId="39ECB109" w:rsidR="00E04A95" w:rsidRPr="00F145BC" w:rsidRDefault="00E04A95" w:rsidP="00E71C9F">
            <w:pPr>
              <w:autoSpaceDE w:val="0"/>
              <w:autoSpaceDN w:val="0"/>
              <w:adjustRightInd w:val="0"/>
              <w:ind w:left="170"/>
              <w:jc w:val="center"/>
              <w:rPr>
                <w:b/>
                <w:bCs/>
                <w:sz w:val="22"/>
                <w:szCs w:val="22"/>
              </w:rPr>
            </w:pPr>
            <w:r w:rsidRPr="00F145BC">
              <w:rPr>
                <w:b/>
                <w:bCs/>
                <w:sz w:val="22"/>
                <w:szCs w:val="22"/>
              </w:rPr>
              <w:t>12.86 (11.54,14.18)</w:t>
            </w:r>
          </w:p>
        </w:tc>
        <w:tc>
          <w:tcPr>
            <w:tcW w:w="1701" w:type="dxa"/>
            <w:vAlign w:val="center"/>
          </w:tcPr>
          <w:p w14:paraId="5C292A90" w14:textId="6F116CDF" w:rsidR="00E04A95" w:rsidRPr="00F145BC" w:rsidRDefault="00E04A95" w:rsidP="00E71C9F">
            <w:pPr>
              <w:autoSpaceDE w:val="0"/>
              <w:autoSpaceDN w:val="0"/>
              <w:adjustRightInd w:val="0"/>
              <w:ind w:left="170"/>
              <w:jc w:val="center"/>
              <w:rPr>
                <w:b/>
                <w:bCs/>
                <w:sz w:val="22"/>
                <w:szCs w:val="22"/>
              </w:rPr>
            </w:pPr>
            <w:r w:rsidRPr="00F145BC">
              <w:rPr>
                <w:b/>
                <w:bCs/>
                <w:sz w:val="22"/>
                <w:szCs w:val="22"/>
              </w:rPr>
              <w:t>8.86 (7.34,10.37)</w:t>
            </w:r>
          </w:p>
        </w:tc>
        <w:tc>
          <w:tcPr>
            <w:tcW w:w="1701" w:type="dxa"/>
            <w:vAlign w:val="center"/>
          </w:tcPr>
          <w:p w14:paraId="3252BC24" w14:textId="73449B0F" w:rsidR="00E04A95" w:rsidRPr="00F145BC" w:rsidRDefault="00E04A95" w:rsidP="00E71C9F">
            <w:pPr>
              <w:autoSpaceDE w:val="0"/>
              <w:autoSpaceDN w:val="0"/>
              <w:adjustRightInd w:val="0"/>
              <w:ind w:left="170"/>
              <w:jc w:val="center"/>
              <w:rPr>
                <w:b/>
                <w:bCs/>
                <w:sz w:val="22"/>
                <w:szCs w:val="22"/>
              </w:rPr>
            </w:pPr>
            <w:r w:rsidRPr="00F145BC">
              <w:rPr>
                <w:b/>
                <w:bCs/>
                <w:sz w:val="22"/>
                <w:szCs w:val="22"/>
              </w:rPr>
              <w:t>9.51 (7.90,11.12)</w:t>
            </w:r>
          </w:p>
        </w:tc>
        <w:tc>
          <w:tcPr>
            <w:tcW w:w="1701" w:type="dxa"/>
            <w:vAlign w:val="center"/>
          </w:tcPr>
          <w:p w14:paraId="2B088526" w14:textId="03EC2E78"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9.19 (7.41,10.98)</w:t>
            </w:r>
          </w:p>
        </w:tc>
        <w:tc>
          <w:tcPr>
            <w:tcW w:w="850" w:type="dxa"/>
            <w:vAlign w:val="center"/>
          </w:tcPr>
          <w:p w14:paraId="7F4044CD" w14:textId="77777777"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&lt;0.001</w:t>
            </w:r>
          </w:p>
        </w:tc>
        <w:tc>
          <w:tcPr>
            <w:tcW w:w="1418" w:type="dxa"/>
            <w:vAlign w:val="center"/>
          </w:tcPr>
          <w:p w14:paraId="5F9C6A94" w14:textId="0AEF3D04" w:rsidR="00E04A95" w:rsidRPr="00F145BC" w:rsidRDefault="00E04A95" w:rsidP="00E71C9F">
            <w:pPr>
              <w:autoSpaceDE w:val="0"/>
              <w:autoSpaceDN w:val="0"/>
              <w:adjustRightInd w:val="0"/>
              <w:spacing w:line="256" w:lineRule="auto"/>
              <w:jc w:val="center"/>
              <w:rPr>
                <w:rFonts w:eastAsia="Calibri"/>
                <w:b/>
                <w:bCs/>
                <w:sz w:val="22"/>
                <w:szCs w:val="22"/>
              </w:rPr>
            </w:pPr>
            <w:r w:rsidRPr="00F145BC">
              <w:rPr>
                <w:rFonts w:eastAsia="Calibri"/>
                <w:b/>
                <w:bCs/>
                <w:sz w:val="22"/>
                <w:szCs w:val="22"/>
              </w:rPr>
              <w:t>1.10</w:t>
            </w:r>
          </w:p>
        </w:tc>
        <w:tc>
          <w:tcPr>
            <w:tcW w:w="1559" w:type="dxa"/>
            <w:vAlign w:val="center"/>
          </w:tcPr>
          <w:p w14:paraId="0EB189C2" w14:textId="2EC0E119" w:rsidR="00E04A95" w:rsidRPr="00F145BC" w:rsidRDefault="00E04A95" w:rsidP="00E71C9F">
            <w:pPr>
              <w:spacing w:line="256" w:lineRule="auto"/>
              <w:jc w:val="center"/>
              <w:rPr>
                <w:rFonts w:eastAsia="Calibri"/>
                <w:b/>
                <w:bCs/>
                <w:color w:val="000000"/>
                <w:sz w:val="22"/>
                <w:szCs w:val="22"/>
              </w:rPr>
            </w:pPr>
            <w:r w:rsidRPr="00F145BC">
              <w:rPr>
                <w:rFonts w:eastAsia="Calibri"/>
                <w:b/>
                <w:bCs/>
                <w:color w:val="000000"/>
                <w:sz w:val="22"/>
                <w:szCs w:val="22"/>
              </w:rPr>
              <w:t>1.01</w:t>
            </w:r>
          </w:p>
        </w:tc>
      </w:tr>
      <w:tr w:rsidR="00E04A95" w:rsidRPr="007B249F" w14:paraId="380BF68B" w14:textId="77777777" w:rsidTr="00637DEE">
        <w:trPr>
          <w:gridAfter w:val="1"/>
          <w:wAfter w:w="142" w:type="dxa"/>
          <w:trHeight w:val="295"/>
        </w:trPr>
        <w:tc>
          <w:tcPr>
            <w:tcW w:w="3261" w:type="dxa"/>
            <w:vAlign w:val="center"/>
          </w:tcPr>
          <w:p w14:paraId="0002DA5C" w14:textId="77777777" w:rsidR="00E04A95" w:rsidRPr="007B249F" w:rsidRDefault="00E04A95" w:rsidP="00E71C9F">
            <w:pPr>
              <w:autoSpaceDE w:val="0"/>
              <w:autoSpaceDN w:val="0"/>
              <w:adjustRightInd w:val="0"/>
              <w:rPr>
                <w:sz w:val="22"/>
                <w:szCs w:val="22"/>
                <w:u w:val="single"/>
              </w:rPr>
            </w:pPr>
            <w:r w:rsidRPr="007B249F">
              <w:rPr>
                <w:sz w:val="22"/>
                <w:szCs w:val="22"/>
                <w:u w:val="single"/>
              </w:rPr>
              <w:t>Quality of life</w:t>
            </w:r>
          </w:p>
        </w:tc>
        <w:tc>
          <w:tcPr>
            <w:tcW w:w="1701" w:type="dxa"/>
            <w:vAlign w:val="center"/>
          </w:tcPr>
          <w:p w14:paraId="087FA409"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23C4B1FB"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4BECC126" w14:textId="77777777" w:rsidR="00E04A95" w:rsidRPr="007B249F" w:rsidRDefault="00E04A95" w:rsidP="00E71C9F">
            <w:pPr>
              <w:autoSpaceDE w:val="0"/>
              <w:autoSpaceDN w:val="0"/>
              <w:adjustRightInd w:val="0"/>
              <w:jc w:val="center"/>
              <w:rPr>
                <w:sz w:val="22"/>
                <w:szCs w:val="22"/>
                <w:u w:val="single"/>
              </w:rPr>
            </w:pPr>
          </w:p>
        </w:tc>
        <w:tc>
          <w:tcPr>
            <w:tcW w:w="1701" w:type="dxa"/>
            <w:vAlign w:val="center"/>
          </w:tcPr>
          <w:p w14:paraId="54BA9CCE"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850" w:type="dxa"/>
            <w:vAlign w:val="center"/>
          </w:tcPr>
          <w:p w14:paraId="278A6CB4"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1418" w:type="dxa"/>
            <w:vAlign w:val="center"/>
          </w:tcPr>
          <w:p w14:paraId="0478EECA" w14:textId="77777777" w:rsidR="00E04A95" w:rsidRPr="007B249F" w:rsidRDefault="00E04A95" w:rsidP="00E71C9F">
            <w:pPr>
              <w:autoSpaceDE w:val="0"/>
              <w:autoSpaceDN w:val="0"/>
              <w:adjustRightInd w:val="0"/>
              <w:spacing w:line="256" w:lineRule="auto"/>
              <w:jc w:val="center"/>
              <w:rPr>
                <w:rFonts w:eastAsia="Calibri"/>
                <w:sz w:val="22"/>
                <w:szCs w:val="22"/>
              </w:rPr>
            </w:pPr>
          </w:p>
        </w:tc>
        <w:tc>
          <w:tcPr>
            <w:tcW w:w="1559" w:type="dxa"/>
            <w:vAlign w:val="center"/>
          </w:tcPr>
          <w:p w14:paraId="2E6D741B" w14:textId="77777777" w:rsidR="00E04A95" w:rsidRPr="007B249F" w:rsidRDefault="00E04A95" w:rsidP="00E71C9F">
            <w:pPr>
              <w:spacing w:line="256" w:lineRule="auto"/>
              <w:jc w:val="center"/>
              <w:rPr>
                <w:rFonts w:eastAsia="Calibri"/>
                <w:color w:val="000000"/>
                <w:sz w:val="22"/>
                <w:szCs w:val="22"/>
              </w:rPr>
            </w:pPr>
          </w:p>
        </w:tc>
      </w:tr>
      <w:tr w:rsidR="00E04A95" w:rsidRPr="007B249F" w14:paraId="1F26295C" w14:textId="77777777" w:rsidTr="00637DEE">
        <w:trPr>
          <w:gridAfter w:val="1"/>
          <w:wAfter w:w="142" w:type="dxa"/>
          <w:trHeight w:val="295"/>
        </w:trPr>
        <w:tc>
          <w:tcPr>
            <w:tcW w:w="3261" w:type="dxa"/>
            <w:vAlign w:val="center"/>
            <w:hideMark/>
          </w:tcPr>
          <w:p w14:paraId="3DFDF7F4" w14:textId="77777777" w:rsidR="00E04A95" w:rsidRPr="007B249F" w:rsidRDefault="00E04A95" w:rsidP="00E71C9F">
            <w:pPr>
              <w:autoSpaceDE w:val="0"/>
              <w:autoSpaceDN w:val="0"/>
              <w:adjustRightInd w:val="0"/>
              <w:ind w:left="170"/>
              <w:rPr>
                <w:sz w:val="22"/>
                <w:szCs w:val="22"/>
              </w:rPr>
            </w:pPr>
            <w:r w:rsidRPr="007B249F">
              <w:rPr>
                <w:sz w:val="22"/>
                <w:szCs w:val="22"/>
              </w:rPr>
              <w:t xml:space="preserve">EQ Health (-0.285 - 1.000) </w:t>
            </w:r>
          </w:p>
        </w:tc>
        <w:tc>
          <w:tcPr>
            <w:tcW w:w="1701" w:type="dxa"/>
            <w:vAlign w:val="center"/>
          </w:tcPr>
          <w:p w14:paraId="531E3417" w14:textId="300EE51C" w:rsidR="00E04A95" w:rsidRPr="007B249F" w:rsidRDefault="00E04A95" w:rsidP="00E71C9F">
            <w:pPr>
              <w:autoSpaceDE w:val="0"/>
              <w:autoSpaceDN w:val="0"/>
              <w:adjustRightInd w:val="0"/>
              <w:ind w:left="170"/>
              <w:jc w:val="center"/>
              <w:rPr>
                <w:sz w:val="22"/>
                <w:szCs w:val="22"/>
              </w:rPr>
            </w:pPr>
            <w:r w:rsidRPr="007B249F">
              <w:rPr>
                <w:sz w:val="22"/>
                <w:szCs w:val="22"/>
              </w:rPr>
              <w:t>0.487 (0.388,0.586)</w:t>
            </w:r>
          </w:p>
        </w:tc>
        <w:tc>
          <w:tcPr>
            <w:tcW w:w="1701" w:type="dxa"/>
            <w:vAlign w:val="center"/>
          </w:tcPr>
          <w:p w14:paraId="48C13823" w14:textId="28E8D349" w:rsidR="00E04A95" w:rsidRPr="007B249F" w:rsidRDefault="00E04A95" w:rsidP="00E71C9F">
            <w:pPr>
              <w:autoSpaceDE w:val="0"/>
              <w:autoSpaceDN w:val="0"/>
              <w:adjustRightInd w:val="0"/>
              <w:ind w:left="170"/>
              <w:jc w:val="center"/>
              <w:rPr>
                <w:sz w:val="22"/>
                <w:szCs w:val="22"/>
              </w:rPr>
            </w:pPr>
            <w:r w:rsidRPr="007B249F">
              <w:rPr>
                <w:sz w:val="22"/>
                <w:szCs w:val="22"/>
              </w:rPr>
              <w:t>0.596 (0.484,0.707)</w:t>
            </w:r>
          </w:p>
        </w:tc>
        <w:tc>
          <w:tcPr>
            <w:tcW w:w="1701" w:type="dxa"/>
            <w:vAlign w:val="center"/>
          </w:tcPr>
          <w:p w14:paraId="37937221" w14:textId="14B0B557" w:rsidR="00E04A95" w:rsidRPr="007B249F" w:rsidRDefault="00E04A95" w:rsidP="00E71C9F">
            <w:pPr>
              <w:autoSpaceDE w:val="0"/>
              <w:autoSpaceDN w:val="0"/>
              <w:adjustRightInd w:val="0"/>
              <w:ind w:left="170"/>
              <w:jc w:val="center"/>
              <w:rPr>
                <w:sz w:val="22"/>
                <w:szCs w:val="22"/>
              </w:rPr>
            </w:pPr>
            <w:r w:rsidRPr="007B249F">
              <w:rPr>
                <w:sz w:val="22"/>
                <w:szCs w:val="22"/>
              </w:rPr>
              <w:t>0.585 (0.467,0.702)</w:t>
            </w:r>
          </w:p>
        </w:tc>
        <w:tc>
          <w:tcPr>
            <w:tcW w:w="1701" w:type="dxa"/>
            <w:vAlign w:val="center"/>
          </w:tcPr>
          <w:p w14:paraId="2E8E268B" w14:textId="0CD5748D"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0.588 (0.463,0.713)</w:t>
            </w:r>
          </w:p>
        </w:tc>
        <w:tc>
          <w:tcPr>
            <w:tcW w:w="850" w:type="dxa"/>
            <w:vAlign w:val="center"/>
          </w:tcPr>
          <w:p w14:paraId="4E49F2A2" w14:textId="696ED078"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0.167</w:t>
            </w:r>
          </w:p>
        </w:tc>
        <w:tc>
          <w:tcPr>
            <w:tcW w:w="1418" w:type="dxa"/>
            <w:vAlign w:val="center"/>
          </w:tcPr>
          <w:p w14:paraId="05EDFF61" w14:textId="67E66642"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0.40</w:t>
            </w:r>
          </w:p>
        </w:tc>
        <w:tc>
          <w:tcPr>
            <w:tcW w:w="1559" w:type="dxa"/>
            <w:vAlign w:val="center"/>
          </w:tcPr>
          <w:p w14:paraId="166AED81" w14:textId="0EA36C20"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0.37</w:t>
            </w:r>
          </w:p>
        </w:tc>
      </w:tr>
      <w:tr w:rsidR="00E04A95" w:rsidRPr="007B249F" w14:paraId="340AC02E" w14:textId="77777777" w:rsidTr="00637DEE">
        <w:trPr>
          <w:gridAfter w:val="1"/>
          <w:wAfter w:w="142" w:type="dxa"/>
          <w:trHeight w:val="295"/>
        </w:trPr>
        <w:tc>
          <w:tcPr>
            <w:tcW w:w="3261" w:type="dxa"/>
            <w:vAlign w:val="center"/>
            <w:hideMark/>
          </w:tcPr>
          <w:p w14:paraId="160D6A71" w14:textId="77777777" w:rsidR="00E04A95" w:rsidRPr="007B249F" w:rsidRDefault="00E04A95" w:rsidP="00E71C9F">
            <w:pPr>
              <w:autoSpaceDE w:val="0"/>
              <w:autoSpaceDN w:val="0"/>
              <w:adjustRightInd w:val="0"/>
              <w:ind w:left="170"/>
              <w:rPr>
                <w:sz w:val="22"/>
                <w:szCs w:val="22"/>
              </w:rPr>
            </w:pPr>
            <w:r w:rsidRPr="007B249F">
              <w:rPr>
                <w:sz w:val="22"/>
                <w:szCs w:val="22"/>
              </w:rPr>
              <w:t xml:space="preserve">EQ VAS (0-100) </w:t>
            </w:r>
          </w:p>
        </w:tc>
        <w:tc>
          <w:tcPr>
            <w:tcW w:w="1701" w:type="dxa"/>
            <w:vAlign w:val="center"/>
          </w:tcPr>
          <w:p w14:paraId="1BB9377C" w14:textId="77B2C6EA" w:rsidR="00E04A95" w:rsidRPr="007B249F" w:rsidRDefault="00E04A95" w:rsidP="00E71C9F">
            <w:pPr>
              <w:autoSpaceDE w:val="0"/>
              <w:autoSpaceDN w:val="0"/>
              <w:adjustRightInd w:val="0"/>
              <w:ind w:left="170"/>
              <w:jc w:val="center"/>
              <w:rPr>
                <w:sz w:val="22"/>
                <w:szCs w:val="22"/>
              </w:rPr>
            </w:pPr>
            <w:r w:rsidRPr="007B249F">
              <w:rPr>
                <w:sz w:val="22"/>
                <w:szCs w:val="22"/>
              </w:rPr>
              <w:t>55.87 (48.73,63.01)</w:t>
            </w:r>
          </w:p>
        </w:tc>
        <w:tc>
          <w:tcPr>
            <w:tcW w:w="1701" w:type="dxa"/>
            <w:vAlign w:val="center"/>
          </w:tcPr>
          <w:p w14:paraId="2B925FFF" w14:textId="5EBF8312" w:rsidR="00E04A95" w:rsidRPr="007B249F" w:rsidRDefault="00E04A95" w:rsidP="00E71C9F">
            <w:pPr>
              <w:autoSpaceDE w:val="0"/>
              <w:autoSpaceDN w:val="0"/>
              <w:adjustRightInd w:val="0"/>
              <w:ind w:left="170"/>
              <w:jc w:val="center"/>
              <w:rPr>
                <w:sz w:val="22"/>
                <w:szCs w:val="22"/>
              </w:rPr>
            </w:pPr>
            <w:r w:rsidRPr="007B249F">
              <w:rPr>
                <w:sz w:val="22"/>
                <w:szCs w:val="22"/>
              </w:rPr>
              <w:t>64.80 (56.92,72.67)</w:t>
            </w:r>
          </w:p>
        </w:tc>
        <w:tc>
          <w:tcPr>
            <w:tcW w:w="1701" w:type="dxa"/>
            <w:vAlign w:val="center"/>
          </w:tcPr>
          <w:p w14:paraId="29798C36" w14:textId="2C903A6A" w:rsidR="00E04A95" w:rsidRPr="007B249F" w:rsidRDefault="00E04A95" w:rsidP="00E71C9F">
            <w:pPr>
              <w:autoSpaceDE w:val="0"/>
              <w:autoSpaceDN w:val="0"/>
              <w:adjustRightInd w:val="0"/>
              <w:ind w:left="170"/>
              <w:jc w:val="center"/>
              <w:rPr>
                <w:sz w:val="22"/>
                <w:szCs w:val="22"/>
              </w:rPr>
            </w:pPr>
            <w:r w:rsidRPr="007B249F">
              <w:rPr>
                <w:sz w:val="22"/>
                <w:szCs w:val="22"/>
              </w:rPr>
              <w:t>59.21 (50.87,67.54)</w:t>
            </w:r>
          </w:p>
        </w:tc>
        <w:tc>
          <w:tcPr>
            <w:tcW w:w="1701" w:type="dxa"/>
            <w:vAlign w:val="center"/>
          </w:tcPr>
          <w:p w14:paraId="3704AD8A" w14:textId="5138B18A"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64.37 (54.44,73.30)</w:t>
            </w:r>
          </w:p>
        </w:tc>
        <w:tc>
          <w:tcPr>
            <w:tcW w:w="850" w:type="dxa"/>
            <w:vAlign w:val="center"/>
          </w:tcPr>
          <w:p w14:paraId="26680951" w14:textId="4B83DFC9"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0.127</w:t>
            </w:r>
          </w:p>
        </w:tc>
        <w:tc>
          <w:tcPr>
            <w:tcW w:w="1418" w:type="dxa"/>
            <w:vAlign w:val="center"/>
          </w:tcPr>
          <w:p w14:paraId="003A3083" w14:textId="4820F5C7" w:rsidR="00E04A95" w:rsidRPr="007B249F" w:rsidRDefault="00E04A95" w:rsidP="00E71C9F">
            <w:pPr>
              <w:autoSpaceDE w:val="0"/>
              <w:autoSpaceDN w:val="0"/>
              <w:adjustRightInd w:val="0"/>
              <w:spacing w:line="256" w:lineRule="auto"/>
              <w:jc w:val="center"/>
              <w:rPr>
                <w:rFonts w:eastAsia="Calibri"/>
                <w:sz w:val="22"/>
                <w:szCs w:val="22"/>
              </w:rPr>
            </w:pPr>
            <w:r w:rsidRPr="007B249F">
              <w:rPr>
                <w:rFonts w:eastAsia="Calibri"/>
                <w:sz w:val="22"/>
                <w:szCs w:val="22"/>
              </w:rPr>
              <w:t>0.47</w:t>
            </w:r>
          </w:p>
        </w:tc>
        <w:tc>
          <w:tcPr>
            <w:tcW w:w="1559" w:type="dxa"/>
            <w:vAlign w:val="center"/>
          </w:tcPr>
          <w:p w14:paraId="5363BB06" w14:textId="1670D829" w:rsidR="00E04A95" w:rsidRPr="007B249F" w:rsidRDefault="00E04A95" w:rsidP="00E71C9F">
            <w:pPr>
              <w:spacing w:line="256" w:lineRule="auto"/>
              <w:jc w:val="center"/>
              <w:rPr>
                <w:rFonts w:eastAsia="Calibri"/>
                <w:color w:val="000000"/>
                <w:sz w:val="22"/>
                <w:szCs w:val="22"/>
              </w:rPr>
            </w:pPr>
            <w:r w:rsidRPr="007B249F">
              <w:rPr>
                <w:rFonts w:eastAsia="Calibri"/>
                <w:color w:val="000000"/>
                <w:sz w:val="22"/>
                <w:szCs w:val="22"/>
              </w:rPr>
              <w:t>0.45</w:t>
            </w:r>
          </w:p>
        </w:tc>
      </w:tr>
      <w:tr w:rsidR="001854A4" w:rsidRPr="007B249F" w14:paraId="6A4E48EE" w14:textId="77777777" w:rsidTr="00E04A95">
        <w:trPr>
          <w:trHeight w:val="703"/>
        </w:trPr>
        <w:tc>
          <w:tcPr>
            <w:tcW w:w="14034" w:type="dxa"/>
            <w:gridSpan w:val="9"/>
            <w:tcBorders>
              <w:top w:val="single" w:sz="8" w:space="0" w:color="auto"/>
              <w:left w:val="nil"/>
              <w:bottom w:val="nil"/>
              <w:right w:val="nil"/>
            </w:tcBorders>
            <w:vAlign w:val="center"/>
            <w:hideMark/>
          </w:tcPr>
          <w:p w14:paraId="1B7B7543" w14:textId="685D2452" w:rsidR="001854A4" w:rsidRPr="007B249F" w:rsidRDefault="001854A4" w:rsidP="00E71C9F">
            <w:pPr>
              <w:spacing w:before="120" w:line="256" w:lineRule="auto"/>
              <w:rPr>
                <w:rFonts w:eastAsia="Calibri"/>
                <w:color w:val="000000"/>
                <w:sz w:val="20"/>
                <w:szCs w:val="20"/>
              </w:rPr>
            </w:pPr>
            <w:r w:rsidRPr="007B249F">
              <w:rPr>
                <w:rFonts w:eastAsia="Calibri"/>
                <w:i/>
                <w:sz w:val="20"/>
                <w:szCs w:val="20"/>
              </w:rPr>
              <w:t>Note</w:t>
            </w:r>
            <w:r w:rsidRPr="007B249F">
              <w:rPr>
                <w:rFonts w:eastAsia="Calibri"/>
                <w:sz w:val="20"/>
                <w:szCs w:val="20"/>
              </w:rPr>
              <w:t xml:space="preserve">. PMP = pain management programme; </w:t>
            </w:r>
            <w:r w:rsidR="00637DEE">
              <w:rPr>
                <w:rFonts w:eastAsia="Calibri"/>
                <w:sz w:val="20"/>
                <w:szCs w:val="20"/>
              </w:rPr>
              <w:t>FU</w:t>
            </w:r>
            <w:r w:rsidRPr="007B249F">
              <w:rPr>
                <w:rFonts w:eastAsia="Calibri"/>
                <w:sz w:val="20"/>
                <w:szCs w:val="20"/>
              </w:rPr>
              <w:t xml:space="preserve"> = follow-up; PSEQ = Pain Self-Efficacy Questionnaire; PCS = Pain Catastrophizing Scale; HADS = Hospital Anxiety and Depression Scale; EQ Health = EQ-5D-5L health state evaluation; EQ VAS = current overall health rating; CI = confidence interval.</w:t>
            </w:r>
            <w:r w:rsidR="00637DEE">
              <w:rPr>
                <w:rFonts w:eastAsia="Calibri"/>
                <w:sz w:val="20"/>
                <w:szCs w:val="20"/>
              </w:rPr>
              <w:t xml:space="preserve"> </w:t>
            </w:r>
            <w:r w:rsidR="002D7687">
              <w:rPr>
                <w:rFonts w:eastAsia="Calibri"/>
                <w:sz w:val="20"/>
                <w:szCs w:val="20"/>
              </w:rPr>
              <w:t>Significant</w:t>
            </w:r>
            <w:r w:rsidR="00F145BC">
              <w:rPr>
                <w:rFonts w:eastAsia="Calibri"/>
                <w:sz w:val="20"/>
                <w:szCs w:val="20"/>
              </w:rPr>
              <w:t xml:space="preserve"> effects are highlighted in bold. </w:t>
            </w:r>
            <w:r w:rsidR="00637DEE">
              <w:rPr>
                <w:rFonts w:eastAsia="Calibri"/>
                <w:sz w:val="20"/>
                <w:szCs w:val="20"/>
              </w:rPr>
              <w:t>Positive effect sizes represent treatment benefit in corresponding measure.</w:t>
            </w:r>
          </w:p>
        </w:tc>
      </w:tr>
    </w:tbl>
    <w:p w14:paraId="6D02E77A" w14:textId="77777777" w:rsidR="00DF0278" w:rsidRDefault="00DF0278">
      <w:pPr>
        <w:sectPr w:rsidR="00DF0278" w:rsidSect="004676CE">
          <w:pgSz w:w="16838" w:h="11906" w:orient="landscape"/>
          <w:pgMar w:top="1440" w:right="1440" w:bottom="1440" w:left="1440" w:header="709" w:footer="709" w:gutter="0"/>
          <w:cols w:space="708"/>
          <w:docGrid w:linePitch="360"/>
        </w:sectPr>
      </w:pPr>
    </w:p>
    <w:p w14:paraId="7BC054EE" w14:textId="73C5E04C" w:rsidR="0084241E" w:rsidRPr="00C04281" w:rsidRDefault="0067518A">
      <w:r w:rsidRPr="00075DA8">
        <w:rPr>
          <w:b/>
          <w:bCs/>
        </w:rPr>
        <w:lastRenderedPageBreak/>
        <w:t xml:space="preserve">Figure 1. </w:t>
      </w:r>
      <w:r w:rsidR="00450F7E" w:rsidRPr="00C04281">
        <w:t xml:space="preserve">Referrals to Red Cell Pain Management Service during study period </w:t>
      </w:r>
    </w:p>
    <w:p w14:paraId="6DB4E9F5" w14:textId="77777777" w:rsidR="00E4490B" w:rsidRDefault="00572941">
      <w:r>
        <w:rPr>
          <w:noProof/>
        </w:rPr>
        <w:drawing>
          <wp:inline distT="0" distB="0" distL="0" distR="0" wp14:anchorId="0EF20B2F" wp14:editId="7D15A2B4">
            <wp:extent cx="5646333" cy="5550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8757" cy="5562408"/>
                    </a:xfrm>
                    <a:prstGeom prst="rect">
                      <a:avLst/>
                    </a:prstGeom>
                    <a:noFill/>
                    <a:ln>
                      <a:noFill/>
                    </a:ln>
                  </pic:spPr>
                </pic:pic>
              </a:graphicData>
            </a:graphic>
          </wp:inline>
        </w:drawing>
      </w:r>
    </w:p>
    <w:p w14:paraId="60E9EF2F" w14:textId="51B323A4" w:rsidR="0067518A" w:rsidRPr="00572941" w:rsidRDefault="006C527B">
      <w:r>
        <w:t>N</w:t>
      </w:r>
      <w:r w:rsidR="00607300">
        <w:t>ote</w:t>
      </w:r>
      <w:r w:rsidR="001B06D7">
        <w:t>:</w:t>
      </w:r>
      <w:r>
        <w:t xml:space="preserve"> </w:t>
      </w:r>
      <w:r w:rsidR="00142612">
        <w:t xml:space="preserve">DNA = Did </w:t>
      </w:r>
      <w:r w:rsidR="00E356E4">
        <w:t>N</w:t>
      </w:r>
      <w:r w:rsidR="00142612">
        <w:t xml:space="preserve">ot </w:t>
      </w:r>
      <w:r w:rsidR="00E356E4">
        <w:t>A</w:t>
      </w:r>
      <w:r w:rsidR="00142612">
        <w:t>ttend</w:t>
      </w:r>
      <w:r w:rsidR="00E356E4">
        <w:t>; UTA = Unable To Attend</w:t>
      </w:r>
      <w:r w:rsidR="00EC5A45">
        <w:t>; 1/12</w:t>
      </w:r>
      <w:r w:rsidR="004627FE">
        <w:t xml:space="preserve"> = follow-up 1 month after completion of SCPMP; 6/12 = follow-up </w:t>
      </w:r>
      <w:r w:rsidR="00C0673B">
        <w:t xml:space="preserve">six months after completion of SCPMP; </w:t>
      </w:r>
      <w:r w:rsidR="00427934">
        <w:t>*</w:t>
      </w:r>
      <w:r w:rsidR="000E3D2A">
        <w:t xml:space="preserve"> UTA/DNA SCPMP</w:t>
      </w:r>
      <w:r w:rsidR="008328B1">
        <w:rPr>
          <w:rFonts w:cstheme="minorHAnsi"/>
        </w:rPr>
        <w:t xml:space="preserve"> </w:t>
      </w:r>
      <w:r w:rsidR="00C0673B">
        <w:rPr>
          <w:rFonts w:cstheme="minorHAnsi"/>
        </w:rPr>
        <w:t xml:space="preserve">n=20 </w:t>
      </w:r>
      <w:r w:rsidR="008328B1">
        <w:rPr>
          <w:rFonts w:cstheme="minorHAnsi"/>
        </w:rPr>
        <w:t>did not start the SCPMP during the study period and may have accessed 1:1 input, ceased involvement with the service or accessed the SCPMP after the study period</w:t>
      </w:r>
      <w:r w:rsidR="007F5FC1">
        <w:rPr>
          <w:rFonts w:cstheme="minorHAnsi"/>
        </w:rPr>
        <w:t xml:space="preserve">; ** Primary feasibility questionnaires included </w:t>
      </w:r>
      <w:r w:rsidR="00EA1596">
        <w:rPr>
          <w:rFonts w:cstheme="minorHAnsi"/>
        </w:rPr>
        <w:t>credibility</w:t>
      </w:r>
      <w:r w:rsidR="000A41C0">
        <w:rPr>
          <w:rFonts w:cstheme="minorHAnsi"/>
        </w:rPr>
        <w:t>, satisfaction</w:t>
      </w:r>
      <w:r w:rsidR="00EA1596">
        <w:rPr>
          <w:rFonts w:cstheme="minorHAnsi"/>
        </w:rPr>
        <w:t xml:space="preserve"> and acceptability scales and open-ended </w:t>
      </w:r>
      <w:r w:rsidR="00441C53">
        <w:rPr>
          <w:rFonts w:cstheme="minorHAnsi"/>
        </w:rPr>
        <w:t>treatment experience questions</w:t>
      </w:r>
      <w:r w:rsidR="00E55557">
        <w:rPr>
          <w:rFonts w:cstheme="minorHAnsi"/>
        </w:rPr>
        <w:t>; *** Secondary feasibility questionnaires includ</w:t>
      </w:r>
      <w:r w:rsidR="0043202E">
        <w:rPr>
          <w:rFonts w:cstheme="minorHAnsi"/>
        </w:rPr>
        <w:t>ed Brief Pain Inventory</w:t>
      </w:r>
      <w:r w:rsidR="00F633F9">
        <w:rPr>
          <w:rFonts w:cstheme="minorHAnsi"/>
        </w:rPr>
        <w:t xml:space="preserve"> (Cleeland and Ryan, 1994), Hospital Anxiety and Depression Scale (Zigmond and Snaith, 1983), EQ5D</w:t>
      </w:r>
      <w:r w:rsidR="002C6362">
        <w:rPr>
          <w:rFonts w:cstheme="minorHAnsi"/>
        </w:rPr>
        <w:t xml:space="preserve">5L (Herdman et al., 2011), Pain Self-efficacy Questionnaire (Nicolas, </w:t>
      </w:r>
      <w:r w:rsidR="00571D06">
        <w:rPr>
          <w:rFonts w:cstheme="minorHAnsi"/>
        </w:rPr>
        <w:t>2007) Pain Catastrophising Scale (Sullivan et al., 1995), Chronic Pain Acceptance Questionnaire</w:t>
      </w:r>
      <w:r w:rsidR="00B519EC">
        <w:rPr>
          <w:rFonts w:cstheme="minorHAnsi"/>
        </w:rPr>
        <w:t>) (Fish et al, 2010)</w:t>
      </w:r>
      <w:r w:rsidR="00FA4C99">
        <w:rPr>
          <w:rFonts w:cstheme="minorHAnsi"/>
        </w:rPr>
        <w:t xml:space="preserve">; </w:t>
      </w:r>
      <w:r w:rsidR="00F42223">
        <w:rPr>
          <w:rFonts w:cstheme="minorHAnsi"/>
        </w:rPr>
        <w:t xml:space="preserve">**** </w:t>
      </w:r>
      <w:r w:rsidR="00DA1D42">
        <w:rPr>
          <w:rFonts w:cstheme="minorHAnsi"/>
        </w:rPr>
        <w:t xml:space="preserve">Nb. </w:t>
      </w:r>
      <w:r w:rsidR="00F42223">
        <w:rPr>
          <w:rFonts w:cstheme="minorHAnsi"/>
        </w:rPr>
        <w:t xml:space="preserve">Primary feasibility questionnaires were not </w:t>
      </w:r>
      <w:r w:rsidR="00B756E4">
        <w:rPr>
          <w:rFonts w:cstheme="minorHAnsi"/>
        </w:rPr>
        <w:t>included at this timepoint.</w:t>
      </w:r>
    </w:p>
    <w:p w14:paraId="77339E10" w14:textId="1243D35C" w:rsidR="00DF0278" w:rsidRDefault="00DF0278"/>
    <w:p w14:paraId="3E8A8961" w14:textId="63C52CF2" w:rsidR="00E174C3" w:rsidRDefault="00E174C3">
      <w:pPr>
        <w:spacing w:after="160" w:line="259" w:lineRule="auto"/>
        <w:rPr>
          <w:b/>
          <w:bCs/>
        </w:rPr>
      </w:pPr>
      <w:r>
        <w:rPr>
          <w:b/>
          <w:bCs/>
        </w:rPr>
        <w:br w:type="page"/>
      </w:r>
    </w:p>
    <w:p w14:paraId="1E5A3089" w14:textId="77777777" w:rsidR="00E174C3" w:rsidRDefault="00E174C3">
      <w:pPr>
        <w:spacing w:after="160" w:line="259" w:lineRule="auto"/>
        <w:rPr>
          <w:b/>
          <w:bCs/>
        </w:rPr>
      </w:pPr>
    </w:p>
    <w:p w14:paraId="2CD5D4D1" w14:textId="47F882F5" w:rsidR="00F917D2" w:rsidRPr="00C04281" w:rsidRDefault="000353FA">
      <w:pPr>
        <w:spacing w:after="160" w:line="259" w:lineRule="auto"/>
      </w:pPr>
      <w:r w:rsidRPr="008E7A08">
        <w:rPr>
          <w:b/>
          <w:bCs/>
        </w:rPr>
        <w:t xml:space="preserve">Figure 2. </w:t>
      </w:r>
      <w:r w:rsidR="000656A2" w:rsidRPr="00C04281">
        <w:t>Recruitment to</w:t>
      </w:r>
      <w:r w:rsidR="00D94F16" w:rsidRPr="00C04281">
        <w:t xml:space="preserve"> the</w:t>
      </w:r>
      <w:r w:rsidR="000656A2" w:rsidRPr="00C04281">
        <w:t xml:space="preserve"> SCPMP during the study period. </w:t>
      </w:r>
    </w:p>
    <w:p w14:paraId="55ED4BBD" w14:textId="3E879AD1" w:rsidR="000353FA" w:rsidRDefault="000339C7">
      <w:pPr>
        <w:spacing w:after="160" w:line="259" w:lineRule="auto"/>
      </w:pPr>
      <w:r>
        <w:rPr>
          <w:noProof/>
        </w:rPr>
        <w:drawing>
          <wp:anchor distT="0" distB="0" distL="114300" distR="114300" simplePos="0" relativeHeight="251658240" behindDoc="0" locked="0" layoutInCell="1" allowOverlap="1" wp14:anchorId="734B234F" wp14:editId="1D4CFC3E">
            <wp:simplePos x="0" y="0"/>
            <wp:positionH relativeFrom="column">
              <wp:posOffset>0</wp:posOffset>
            </wp:positionH>
            <wp:positionV relativeFrom="paragraph">
              <wp:posOffset>-1215</wp:posOffset>
            </wp:positionV>
            <wp:extent cx="4572000" cy="2743200"/>
            <wp:effectExtent l="0" t="0" r="0" b="0"/>
            <wp:wrapTopAndBottom/>
            <wp:docPr id="1" name="Chart 1">
              <a:extLst xmlns:a="http://schemas.openxmlformats.org/drawingml/2006/main">
                <a:ext uri="{FF2B5EF4-FFF2-40B4-BE49-F238E27FC236}">
                  <a16:creationId xmlns:a16="http://schemas.microsoft.com/office/drawing/2014/main" id="{0F555B37-A28B-EF00-0A50-6D681FEE0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353FA">
        <w:br w:type="page"/>
      </w:r>
    </w:p>
    <w:p w14:paraId="3B47F1C0" w14:textId="77777777" w:rsidR="00DF0278" w:rsidRDefault="00DF0278"/>
    <w:p w14:paraId="31AC7571" w14:textId="6315C039" w:rsidR="00DF0278" w:rsidRDefault="00DF0278">
      <w:r>
        <w:rPr>
          <w:rFonts w:eastAsia="Calibri"/>
          <w:noProof/>
        </w:rPr>
        <w:drawing>
          <wp:inline distT="0" distB="0" distL="0" distR="0" wp14:anchorId="547C42F7" wp14:editId="06AA12A8">
            <wp:extent cx="5211536" cy="3648075"/>
            <wp:effectExtent l="0" t="0" r="8255"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1363" t="5430" r="10087" b="4722"/>
                    <a:stretch/>
                  </pic:blipFill>
                  <pic:spPr bwMode="auto">
                    <a:xfrm>
                      <a:off x="0" y="0"/>
                      <a:ext cx="5230040" cy="3661028"/>
                    </a:xfrm>
                    <a:prstGeom prst="rect">
                      <a:avLst/>
                    </a:prstGeom>
                    <a:noFill/>
                    <a:ln>
                      <a:noFill/>
                    </a:ln>
                    <a:extLst>
                      <a:ext uri="{53640926-AAD7-44D8-BBD7-CCE9431645EC}">
                        <a14:shadowObscured xmlns:a14="http://schemas.microsoft.com/office/drawing/2010/main"/>
                      </a:ext>
                    </a:extLst>
                  </pic:spPr>
                </pic:pic>
              </a:graphicData>
            </a:graphic>
          </wp:inline>
        </w:drawing>
      </w:r>
    </w:p>
    <w:p w14:paraId="58087F04" w14:textId="58FDA38E" w:rsidR="00DF0278" w:rsidRDefault="00DF0278"/>
    <w:p w14:paraId="27F26655" w14:textId="0C535AF6" w:rsidR="00A43817" w:rsidRPr="00787742" w:rsidRDefault="00DF0278" w:rsidP="00787742">
      <w:pPr>
        <w:spacing w:line="480" w:lineRule="auto"/>
        <w:rPr>
          <w:rFonts w:eastAsia="Calibri"/>
          <w:lang w:eastAsia="en-US"/>
        </w:rPr>
      </w:pPr>
      <w:r w:rsidRPr="00C04281">
        <w:rPr>
          <w:rFonts w:eastAsia="Calibri"/>
          <w:b/>
          <w:bCs/>
          <w:lang w:eastAsia="en-US"/>
        </w:rPr>
        <w:t xml:space="preserve">Figure </w:t>
      </w:r>
      <w:r w:rsidR="00101761" w:rsidRPr="00C04281">
        <w:rPr>
          <w:rFonts w:eastAsia="Calibri"/>
          <w:b/>
          <w:bCs/>
          <w:lang w:eastAsia="en-US"/>
        </w:rPr>
        <w:t>3</w:t>
      </w:r>
      <w:r w:rsidRPr="00C04281">
        <w:rPr>
          <w:rFonts w:eastAsia="Calibri"/>
          <w:b/>
          <w:bCs/>
          <w:lang w:eastAsia="en-US"/>
        </w:rPr>
        <w:t>.</w:t>
      </w:r>
      <w:r w:rsidRPr="00C04281">
        <w:rPr>
          <w:rFonts w:eastAsia="Calibri"/>
          <w:lang w:eastAsia="en-US"/>
        </w:rPr>
        <w:t xml:space="preserve"> </w:t>
      </w:r>
      <w:bookmarkStart w:id="1" w:name="_Hlk111622848"/>
      <w:r w:rsidR="00921E48" w:rsidRPr="00C04281">
        <w:rPr>
          <w:rFonts w:eastAsia="Calibri"/>
          <w:lang w:eastAsia="en-US"/>
        </w:rPr>
        <w:t>Acceptability</w:t>
      </w:r>
      <w:r w:rsidR="006F1B59">
        <w:rPr>
          <w:rFonts w:eastAsia="Calibri"/>
          <w:lang w:eastAsia="en-US"/>
        </w:rPr>
        <w:t>, satisfaction</w:t>
      </w:r>
      <w:r w:rsidR="00921E48">
        <w:rPr>
          <w:rFonts w:eastAsia="Calibri"/>
          <w:lang w:eastAsia="en-US"/>
        </w:rPr>
        <w:t xml:space="preserve"> and credibility </w:t>
      </w:r>
      <w:r w:rsidRPr="00DF0278">
        <w:rPr>
          <w:rFonts w:eastAsia="Calibri"/>
          <w:lang w:eastAsia="en-US"/>
        </w:rPr>
        <w:t xml:space="preserve">of intervention at post-PMP (n=23) and 6 month follow-up (FU; </w:t>
      </w:r>
      <w:r w:rsidRPr="00FF43E6">
        <w:rPr>
          <w:rFonts w:eastAsia="Calibri"/>
          <w:lang w:eastAsia="en-US"/>
        </w:rPr>
        <w:t>n=</w:t>
      </w:r>
      <w:r w:rsidRPr="00DF0278">
        <w:rPr>
          <w:rFonts w:eastAsia="Calibri"/>
          <w:lang w:eastAsia="en-US"/>
        </w:rPr>
        <w:t xml:space="preserve">15) according to meeting participants’ expectations of better pain management (‘Expectations’; 0 = ‘Not at all’, 10 = ‘Very much so’), satisfaction that the treatment programme helps manage their pain (‘Satisfaction’; 0 = ‘Not at all’, 10 = ‘Very much so’), feelings about spending the rest of their lives with the present symptoms (‘Symptoms’; 0 = ‘Not at all OK’, 10 = ‘Totally OK’), and agreement that the PMP is useful for someone with sickle cell disease </w:t>
      </w:r>
      <w:bookmarkEnd w:id="1"/>
      <w:r w:rsidRPr="00DF0278">
        <w:rPr>
          <w:rFonts w:eastAsia="Calibri"/>
          <w:lang w:eastAsia="en-US"/>
        </w:rPr>
        <w:t>(‘PMP useful’; 0 = ‘Not at all’, 10 = ‘Very much so’). Error bars represent 95% confidence intervals.</w:t>
      </w:r>
      <w:r w:rsidR="00A43817">
        <w:br w:type="page"/>
      </w:r>
    </w:p>
    <w:p w14:paraId="115B7D00" w14:textId="7E2046E6" w:rsidR="00A44189" w:rsidRDefault="00A44189" w:rsidP="00637DFF">
      <w:pPr>
        <w:spacing w:after="160" w:line="259" w:lineRule="auto"/>
      </w:pPr>
      <w:r w:rsidRPr="00637DFF">
        <w:rPr>
          <w:b/>
          <w:bCs/>
        </w:rPr>
        <w:lastRenderedPageBreak/>
        <w:t>Supplementary Table 1.</w:t>
      </w:r>
      <w:r w:rsidRPr="00044BE5">
        <w:rPr>
          <w:b/>
          <w:bCs/>
        </w:rPr>
        <w:t xml:space="preserve"> SCPMP session format</w:t>
      </w:r>
      <w:r>
        <w:rPr>
          <w:b/>
          <w:bCs/>
        </w:rPr>
        <w:t xml:space="preserve">. </w:t>
      </w:r>
      <w:r>
        <w:t xml:space="preserve">Each weekly session comprised two core topics/ themes and additional aspects which were repeated each week including mindfulness practice, for example.  Emphasis was placed on experiential learning and reflection, open discussion, and integration of learning into daily life through between session practice.   Participants were encouraged to experiment with strategies during the group, for example, integrating movement into periods of sitting.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7"/>
      </w:tblGrid>
      <w:tr w:rsidR="00A44189" w14:paraId="35B6B15C" w14:textId="77777777" w:rsidTr="008945EE">
        <w:trPr>
          <w:trHeight w:val="402"/>
        </w:trPr>
        <w:tc>
          <w:tcPr>
            <w:tcW w:w="1980" w:type="dxa"/>
            <w:tcBorders>
              <w:bottom w:val="single" w:sz="4" w:space="0" w:color="auto"/>
            </w:tcBorders>
          </w:tcPr>
          <w:p w14:paraId="7DD731FA" w14:textId="77777777" w:rsidR="00A44189" w:rsidRPr="00340645" w:rsidRDefault="00A44189" w:rsidP="008945EE">
            <w:pPr>
              <w:rPr>
                <w:b/>
                <w:bCs/>
              </w:rPr>
            </w:pPr>
            <w:r>
              <w:rPr>
                <w:b/>
                <w:bCs/>
              </w:rPr>
              <w:t>Approximate time (mins)</w:t>
            </w:r>
          </w:p>
        </w:tc>
        <w:tc>
          <w:tcPr>
            <w:tcW w:w="7087" w:type="dxa"/>
            <w:tcBorders>
              <w:bottom w:val="single" w:sz="4" w:space="0" w:color="auto"/>
            </w:tcBorders>
          </w:tcPr>
          <w:p w14:paraId="43A540E0" w14:textId="77777777" w:rsidR="00A44189" w:rsidRPr="00340645" w:rsidRDefault="00A44189" w:rsidP="008945EE">
            <w:pPr>
              <w:rPr>
                <w:b/>
                <w:bCs/>
              </w:rPr>
            </w:pPr>
            <w:r>
              <w:rPr>
                <w:b/>
                <w:bCs/>
              </w:rPr>
              <w:t xml:space="preserve">Activity </w:t>
            </w:r>
          </w:p>
        </w:tc>
      </w:tr>
      <w:tr w:rsidR="00A44189" w14:paraId="59483C4D" w14:textId="77777777" w:rsidTr="008945EE">
        <w:trPr>
          <w:trHeight w:val="781"/>
        </w:trPr>
        <w:tc>
          <w:tcPr>
            <w:tcW w:w="1980" w:type="dxa"/>
            <w:tcBorders>
              <w:top w:val="single" w:sz="4" w:space="0" w:color="auto"/>
            </w:tcBorders>
          </w:tcPr>
          <w:p w14:paraId="3CBEE40C" w14:textId="77777777" w:rsidR="00A44189" w:rsidRDefault="00A44189" w:rsidP="008945EE">
            <w:r>
              <w:t>40</w:t>
            </w:r>
          </w:p>
        </w:tc>
        <w:tc>
          <w:tcPr>
            <w:tcW w:w="7087" w:type="dxa"/>
            <w:tcBorders>
              <w:top w:val="single" w:sz="4" w:space="0" w:color="auto"/>
            </w:tcBorders>
          </w:tcPr>
          <w:p w14:paraId="023F8119" w14:textId="20984532" w:rsidR="00A44189" w:rsidRDefault="00A44189" w:rsidP="008945EE">
            <w:r>
              <w:t xml:space="preserve">Introduction session (week 1)/ Reflection and review on content from </w:t>
            </w:r>
            <w:r w:rsidR="003E2051">
              <w:t xml:space="preserve">previous </w:t>
            </w:r>
            <w:r>
              <w:t>session (weeks 2-8)</w:t>
            </w:r>
          </w:p>
        </w:tc>
      </w:tr>
      <w:tr w:rsidR="00A44189" w14:paraId="0D717595" w14:textId="77777777" w:rsidTr="008945EE">
        <w:trPr>
          <w:trHeight w:val="402"/>
        </w:trPr>
        <w:tc>
          <w:tcPr>
            <w:tcW w:w="1980" w:type="dxa"/>
          </w:tcPr>
          <w:p w14:paraId="433E33DC" w14:textId="77777777" w:rsidR="00A44189" w:rsidRDefault="00A44189" w:rsidP="008945EE">
            <w:r>
              <w:t>30</w:t>
            </w:r>
          </w:p>
        </w:tc>
        <w:tc>
          <w:tcPr>
            <w:tcW w:w="7087" w:type="dxa"/>
          </w:tcPr>
          <w:p w14:paraId="44586041" w14:textId="77777777" w:rsidR="00A44189" w:rsidRDefault="00A44189" w:rsidP="008945EE">
            <w:r>
              <w:t xml:space="preserve">Mindfulness practice and enquiry </w:t>
            </w:r>
          </w:p>
        </w:tc>
      </w:tr>
      <w:tr w:rsidR="00A44189" w14:paraId="50DF5BCC" w14:textId="77777777" w:rsidTr="008945EE">
        <w:trPr>
          <w:trHeight w:val="379"/>
        </w:trPr>
        <w:tc>
          <w:tcPr>
            <w:tcW w:w="1980" w:type="dxa"/>
          </w:tcPr>
          <w:p w14:paraId="54B8920B" w14:textId="77777777" w:rsidR="00A44189" w:rsidRDefault="00A44189" w:rsidP="008945EE">
            <w:r>
              <w:t>50</w:t>
            </w:r>
          </w:p>
        </w:tc>
        <w:tc>
          <w:tcPr>
            <w:tcW w:w="7087" w:type="dxa"/>
          </w:tcPr>
          <w:p w14:paraId="47C7A3AF" w14:textId="77777777" w:rsidR="00A44189" w:rsidRDefault="00A44189" w:rsidP="008945EE">
            <w:r>
              <w:t xml:space="preserve">Core topic/ theme (e.g. pain mechanisms) </w:t>
            </w:r>
          </w:p>
        </w:tc>
      </w:tr>
      <w:tr w:rsidR="00A44189" w14:paraId="27332EB7" w14:textId="77777777" w:rsidTr="008945EE">
        <w:trPr>
          <w:trHeight w:val="379"/>
        </w:trPr>
        <w:tc>
          <w:tcPr>
            <w:tcW w:w="1980" w:type="dxa"/>
          </w:tcPr>
          <w:p w14:paraId="23D1782E" w14:textId="77777777" w:rsidR="00A44189" w:rsidRDefault="00A44189" w:rsidP="008945EE">
            <w:r>
              <w:t>20</w:t>
            </w:r>
          </w:p>
        </w:tc>
        <w:tc>
          <w:tcPr>
            <w:tcW w:w="7087" w:type="dxa"/>
          </w:tcPr>
          <w:p w14:paraId="35FC32BC" w14:textId="77777777" w:rsidR="00A44189" w:rsidRDefault="00A44189" w:rsidP="008945EE">
            <w:r>
              <w:t xml:space="preserve">Break </w:t>
            </w:r>
          </w:p>
        </w:tc>
      </w:tr>
      <w:tr w:rsidR="00A44189" w14:paraId="29F79095" w14:textId="77777777" w:rsidTr="008945EE">
        <w:trPr>
          <w:trHeight w:val="402"/>
        </w:trPr>
        <w:tc>
          <w:tcPr>
            <w:tcW w:w="1980" w:type="dxa"/>
          </w:tcPr>
          <w:p w14:paraId="7193E2D7" w14:textId="77777777" w:rsidR="00A44189" w:rsidRDefault="00A44189" w:rsidP="008945EE">
            <w:r>
              <w:t>60</w:t>
            </w:r>
          </w:p>
        </w:tc>
        <w:tc>
          <w:tcPr>
            <w:tcW w:w="7087" w:type="dxa"/>
          </w:tcPr>
          <w:p w14:paraId="5172536E" w14:textId="77777777" w:rsidR="00A44189" w:rsidRDefault="00A44189" w:rsidP="008945EE">
            <w:r>
              <w:t xml:space="preserve">Core topic/ theme (e.g. goal setting) </w:t>
            </w:r>
          </w:p>
        </w:tc>
      </w:tr>
      <w:tr w:rsidR="00A44189" w14:paraId="612C8922" w14:textId="77777777" w:rsidTr="008945EE">
        <w:trPr>
          <w:trHeight w:val="402"/>
        </w:trPr>
        <w:tc>
          <w:tcPr>
            <w:tcW w:w="1980" w:type="dxa"/>
          </w:tcPr>
          <w:p w14:paraId="19727401" w14:textId="77777777" w:rsidR="00A44189" w:rsidRDefault="00A44189" w:rsidP="008945EE">
            <w:r>
              <w:t>30</w:t>
            </w:r>
          </w:p>
        </w:tc>
        <w:tc>
          <w:tcPr>
            <w:tcW w:w="7087" w:type="dxa"/>
          </w:tcPr>
          <w:p w14:paraId="56D915F7" w14:textId="77777777" w:rsidR="00A44189" w:rsidRDefault="00A44189" w:rsidP="008945EE">
            <w:r>
              <w:t xml:space="preserve">Movement practice </w:t>
            </w:r>
          </w:p>
        </w:tc>
      </w:tr>
      <w:tr w:rsidR="00A44189" w14:paraId="7A4BF10A" w14:textId="77777777" w:rsidTr="008945EE">
        <w:trPr>
          <w:trHeight w:val="424"/>
        </w:trPr>
        <w:tc>
          <w:tcPr>
            <w:tcW w:w="1980" w:type="dxa"/>
          </w:tcPr>
          <w:p w14:paraId="0495C67B" w14:textId="77777777" w:rsidR="00A44189" w:rsidRDefault="00A44189" w:rsidP="008945EE">
            <w:r>
              <w:t>40</w:t>
            </w:r>
          </w:p>
        </w:tc>
        <w:tc>
          <w:tcPr>
            <w:tcW w:w="7087" w:type="dxa"/>
          </w:tcPr>
          <w:p w14:paraId="00EC0A18" w14:textId="77777777" w:rsidR="00A44189" w:rsidRDefault="00A44189" w:rsidP="008945EE">
            <w:r>
              <w:t>Plans for between session practice and personal values-based goal</w:t>
            </w:r>
          </w:p>
        </w:tc>
      </w:tr>
    </w:tbl>
    <w:p w14:paraId="7B676405" w14:textId="77777777" w:rsidR="00CA5E72" w:rsidRDefault="00CA5E72" w:rsidP="00A44189"/>
    <w:p w14:paraId="3A1CCE67" w14:textId="77777777" w:rsidR="00E174C3" w:rsidRDefault="00E174C3" w:rsidP="00A44189">
      <w:pPr>
        <w:sectPr w:rsidR="00E174C3" w:rsidSect="00E174C3">
          <w:pgSz w:w="11906" w:h="16838"/>
          <w:pgMar w:top="1440" w:right="1440" w:bottom="1440" w:left="1440" w:header="709" w:footer="709" w:gutter="0"/>
          <w:cols w:space="708"/>
          <w:docGrid w:linePitch="360"/>
        </w:sectPr>
      </w:pPr>
    </w:p>
    <w:p w14:paraId="4E6B00EC" w14:textId="7E270614" w:rsidR="00A44189" w:rsidRDefault="00A44189" w:rsidP="00A44189"/>
    <w:p w14:paraId="4BE0F6A1" w14:textId="7A0F3F83" w:rsidR="00A44189" w:rsidRDefault="00A44189"/>
    <w:tbl>
      <w:tblPr>
        <w:tblW w:w="10206" w:type="dxa"/>
        <w:tblLayout w:type="fixed"/>
        <w:tblLook w:val="00A0" w:firstRow="1" w:lastRow="0" w:firstColumn="1" w:lastColumn="0" w:noHBand="0" w:noVBand="0"/>
      </w:tblPr>
      <w:tblGrid>
        <w:gridCol w:w="5387"/>
        <w:gridCol w:w="2126"/>
        <w:gridCol w:w="2693"/>
      </w:tblGrid>
      <w:tr w:rsidR="00EB07A1" w:rsidRPr="00A4198C" w14:paraId="254431D8" w14:textId="77777777" w:rsidTr="00CF5480">
        <w:trPr>
          <w:trHeight w:val="295"/>
        </w:trPr>
        <w:tc>
          <w:tcPr>
            <w:tcW w:w="10206" w:type="dxa"/>
            <w:gridSpan w:val="3"/>
            <w:vAlign w:val="center"/>
          </w:tcPr>
          <w:p w14:paraId="1997C162" w14:textId="09B6FBA7" w:rsidR="00EB07A1" w:rsidRPr="00A4198C" w:rsidRDefault="00EB07A1" w:rsidP="00CF5480">
            <w:pPr>
              <w:autoSpaceDE w:val="0"/>
              <w:autoSpaceDN w:val="0"/>
              <w:adjustRightInd w:val="0"/>
              <w:spacing w:line="256" w:lineRule="auto"/>
              <w:rPr>
                <w:rFonts w:eastAsia="Calibri"/>
              </w:rPr>
            </w:pPr>
            <w:r w:rsidRPr="00A23751">
              <w:rPr>
                <w:rFonts w:eastAsia="Calibri"/>
                <w:b/>
              </w:rPr>
              <w:t xml:space="preserve">Supplementary Table </w:t>
            </w:r>
            <w:r w:rsidR="00A4198C" w:rsidRPr="00A23751">
              <w:rPr>
                <w:rFonts w:eastAsia="Calibri"/>
                <w:b/>
              </w:rPr>
              <w:t>2</w:t>
            </w:r>
            <w:r w:rsidRPr="00A23751">
              <w:rPr>
                <w:rFonts w:eastAsia="Calibri"/>
                <w:b/>
              </w:rPr>
              <w:t>.</w:t>
            </w:r>
            <w:r w:rsidRPr="00A23751">
              <w:rPr>
                <w:rFonts w:eastAsia="Calibri"/>
              </w:rPr>
              <w:t xml:space="preserve"> Summary</w:t>
            </w:r>
            <w:r w:rsidRPr="00A4198C">
              <w:rPr>
                <w:rFonts w:eastAsia="Calibri"/>
              </w:rPr>
              <w:t xml:space="preserve"> data and internal consistency of questionnaires and outcome measures for SCD patients at pre-PMP. </w:t>
            </w:r>
          </w:p>
          <w:p w14:paraId="6DE27F8D" w14:textId="77777777" w:rsidR="00EB07A1" w:rsidRPr="00A4198C" w:rsidRDefault="00EB07A1" w:rsidP="00CF5480">
            <w:pPr>
              <w:autoSpaceDE w:val="0"/>
              <w:autoSpaceDN w:val="0"/>
              <w:adjustRightInd w:val="0"/>
              <w:spacing w:line="256" w:lineRule="auto"/>
              <w:jc w:val="center"/>
              <w:rPr>
                <w:rFonts w:eastAsia="Calibri"/>
                <w:u w:val="single"/>
              </w:rPr>
            </w:pPr>
          </w:p>
        </w:tc>
      </w:tr>
      <w:tr w:rsidR="00EB07A1" w:rsidRPr="00A4198C" w14:paraId="24277156" w14:textId="77777777" w:rsidTr="00CF5480">
        <w:trPr>
          <w:trHeight w:val="295"/>
        </w:trPr>
        <w:tc>
          <w:tcPr>
            <w:tcW w:w="5387" w:type="dxa"/>
            <w:tcBorders>
              <w:top w:val="single" w:sz="8" w:space="0" w:color="auto"/>
              <w:left w:val="nil"/>
              <w:bottom w:val="nil"/>
              <w:right w:val="nil"/>
            </w:tcBorders>
            <w:vAlign w:val="center"/>
          </w:tcPr>
          <w:p w14:paraId="4438FB6B" w14:textId="77777777" w:rsidR="00EB07A1" w:rsidRPr="00A4198C" w:rsidRDefault="00EB07A1" w:rsidP="00CF5480">
            <w:pPr>
              <w:autoSpaceDE w:val="0"/>
              <w:autoSpaceDN w:val="0"/>
              <w:adjustRightInd w:val="0"/>
              <w:spacing w:line="256" w:lineRule="auto"/>
              <w:rPr>
                <w:rFonts w:eastAsia="Calibri"/>
              </w:rPr>
            </w:pPr>
          </w:p>
        </w:tc>
        <w:tc>
          <w:tcPr>
            <w:tcW w:w="4819" w:type="dxa"/>
            <w:gridSpan w:val="2"/>
            <w:tcBorders>
              <w:top w:val="single" w:sz="8" w:space="0" w:color="auto"/>
              <w:left w:val="nil"/>
              <w:bottom w:val="nil"/>
              <w:right w:val="nil"/>
            </w:tcBorders>
            <w:vAlign w:val="center"/>
          </w:tcPr>
          <w:p w14:paraId="59120A71" w14:textId="77777777" w:rsidR="00EB07A1" w:rsidRPr="00063E43" w:rsidRDefault="00EB07A1" w:rsidP="00CF5480">
            <w:pPr>
              <w:autoSpaceDE w:val="0"/>
              <w:autoSpaceDN w:val="0"/>
              <w:adjustRightInd w:val="0"/>
              <w:spacing w:line="256" w:lineRule="auto"/>
              <w:jc w:val="center"/>
              <w:rPr>
                <w:rFonts w:eastAsia="Calibri"/>
                <w:u w:val="single"/>
              </w:rPr>
            </w:pPr>
            <w:r w:rsidRPr="00063E43">
              <w:rPr>
                <w:rFonts w:eastAsia="Calibri"/>
                <w:u w:val="single"/>
              </w:rPr>
              <w:t xml:space="preserve">Baseline (Pre-PMP) </w:t>
            </w:r>
          </w:p>
        </w:tc>
      </w:tr>
      <w:tr w:rsidR="00EB07A1" w:rsidRPr="00A4198C" w14:paraId="690CA892" w14:textId="77777777" w:rsidTr="00CF5480">
        <w:trPr>
          <w:trHeight w:val="295"/>
        </w:trPr>
        <w:tc>
          <w:tcPr>
            <w:tcW w:w="5387" w:type="dxa"/>
            <w:vAlign w:val="center"/>
          </w:tcPr>
          <w:p w14:paraId="1833B361" w14:textId="77777777" w:rsidR="00EB07A1" w:rsidRPr="00063E43" w:rsidRDefault="00EB07A1" w:rsidP="00CF5480">
            <w:pPr>
              <w:autoSpaceDE w:val="0"/>
              <w:autoSpaceDN w:val="0"/>
              <w:adjustRightInd w:val="0"/>
              <w:spacing w:line="256" w:lineRule="auto"/>
              <w:jc w:val="center"/>
              <w:rPr>
                <w:rFonts w:eastAsia="Calibri"/>
                <w:b/>
              </w:rPr>
            </w:pPr>
          </w:p>
        </w:tc>
        <w:tc>
          <w:tcPr>
            <w:tcW w:w="2126" w:type="dxa"/>
            <w:vAlign w:val="center"/>
          </w:tcPr>
          <w:p w14:paraId="1275607D"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Mean (SD)</w:t>
            </w:r>
          </w:p>
        </w:tc>
        <w:tc>
          <w:tcPr>
            <w:tcW w:w="2693" w:type="dxa"/>
          </w:tcPr>
          <w:p w14:paraId="3C03637E"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Cronbach alpha (95% CI)</w:t>
            </w:r>
          </w:p>
        </w:tc>
      </w:tr>
      <w:tr w:rsidR="00EB07A1" w:rsidRPr="00A4198C" w14:paraId="617E906D" w14:textId="77777777" w:rsidTr="00CF5480">
        <w:trPr>
          <w:trHeight w:val="295"/>
        </w:trPr>
        <w:tc>
          <w:tcPr>
            <w:tcW w:w="5387" w:type="dxa"/>
            <w:vAlign w:val="center"/>
          </w:tcPr>
          <w:p w14:paraId="25ABD40A" w14:textId="77777777" w:rsidR="00EB07A1" w:rsidRPr="00063E43" w:rsidRDefault="00EB07A1" w:rsidP="00CF5480">
            <w:pPr>
              <w:autoSpaceDE w:val="0"/>
              <w:autoSpaceDN w:val="0"/>
              <w:adjustRightInd w:val="0"/>
              <w:spacing w:line="256" w:lineRule="auto"/>
              <w:rPr>
                <w:rFonts w:eastAsia="Calibri"/>
                <w:bCs/>
                <w:u w:val="single"/>
              </w:rPr>
            </w:pPr>
            <w:r w:rsidRPr="00063E43">
              <w:rPr>
                <w:rFonts w:eastAsia="Calibri"/>
                <w:bCs/>
                <w:u w:val="single"/>
              </w:rPr>
              <w:t>Brief Pain Inventory</w:t>
            </w:r>
          </w:p>
        </w:tc>
        <w:tc>
          <w:tcPr>
            <w:tcW w:w="2126" w:type="dxa"/>
            <w:vAlign w:val="center"/>
          </w:tcPr>
          <w:p w14:paraId="4BF245CB" w14:textId="77777777" w:rsidR="00EB07A1" w:rsidRPr="00063E43" w:rsidRDefault="00EB07A1" w:rsidP="00CF5480">
            <w:pPr>
              <w:autoSpaceDE w:val="0"/>
              <w:autoSpaceDN w:val="0"/>
              <w:adjustRightInd w:val="0"/>
              <w:spacing w:line="256" w:lineRule="auto"/>
              <w:jc w:val="center"/>
              <w:rPr>
                <w:rFonts w:eastAsia="Calibri"/>
              </w:rPr>
            </w:pPr>
          </w:p>
        </w:tc>
        <w:tc>
          <w:tcPr>
            <w:tcW w:w="2693" w:type="dxa"/>
          </w:tcPr>
          <w:p w14:paraId="286C657F" w14:textId="77777777" w:rsidR="00EB07A1" w:rsidRPr="00063E43" w:rsidRDefault="00EB07A1" w:rsidP="00CF5480">
            <w:pPr>
              <w:autoSpaceDE w:val="0"/>
              <w:autoSpaceDN w:val="0"/>
              <w:adjustRightInd w:val="0"/>
              <w:spacing w:line="256" w:lineRule="auto"/>
              <w:jc w:val="center"/>
              <w:rPr>
                <w:rFonts w:eastAsia="Calibri"/>
              </w:rPr>
            </w:pPr>
          </w:p>
        </w:tc>
      </w:tr>
      <w:tr w:rsidR="00EB07A1" w:rsidRPr="00A4198C" w14:paraId="10B04842" w14:textId="77777777" w:rsidTr="00CF5480">
        <w:trPr>
          <w:trHeight w:val="295"/>
        </w:trPr>
        <w:tc>
          <w:tcPr>
            <w:tcW w:w="5387" w:type="dxa"/>
            <w:vAlign w:val="center"/>
          </w:tcPr>
          <w:p w14:paraId="4F7796E3" w14:textId="77777777" w:rsidR="00EB07A1" w:rsidRPr="00063E43" w:rsidRDefault="00EB07A1" w:rsidP="00CF5480">
            <w:pPr>
              <w:autoSpaceDE w:val="0"/>
              <w:autoSpaceDN w:val="0"/>
              <w:adjustRightInd w:val="0"/>
              <w:spacing w:line="257" w:lineRule="auto"/>
              <w:ind w:left="170"/>
              <w:rPr>
                <w:rFonts w:eastAsia="Calibri"/>
                <w:bCs/>
              </w:rPr>
            </w:pPr>
            <w:r w:rsidRPr="00063E43">
              <w:rPr>
                <w:rFonts w:eastAsia="Calibri"/>
                <w:bCs/>
              </w:rPr>
              <w:t>Pain Interference (0-10)</w:t>
            </w:r>
          </w:p>
        </w:tc>
        <w:tc>
          <w:tcPr>
            <w:tcW w:w="2126" w:type="dxa"/>
            <w:vAlign w:val="center"/>
          </w:tcPr>
          <w:p w14:paraId="39E474E2"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6.76 (1.71)</w:t>
            </w:r>
          </w:p>
        </w:tc>
        <w:tc>
          <w:tcPr>
            <w:tcW w:w="2693" w:type="dxa"/>
          </w:tcPr>
          <w:p w14:paraId="0C64C398"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0.842 (0.735,0.916)</w:t>
            </w:r>
          </w:p>
        </w:tc>
      </w:tr>
      <w:tr w:rsidR="00EB07A1" w:rsidRPr="00A4198C" w14:paraId="2D3B9E87" w14:textId="77777777" w:rsidTr="00CF5480">
        <w:trPr>
          <w:trHeight w:val="295"/>
        </w:trPr>
        <w:tc>
          <w:tcPr>
            <w:tcW w:w="5387" w:type="dxa"/>
            <w:vAlign w:val="center"/>
          </w:tcPr>
          <w:p w14:paraId="55D0BBA1" w14:textId="77777777" w:rsidR="00EB07A1" w:rsidRPr="00063E43" w:rsidRDefault="00EB07A1" w:rsidP="00CF5480">
            <w:pPr>
              <w:autoSpaceDE w:val="0"/>
              <w:autoSpaceDN w:val="0"/>
              <w:adjustRightInd w:val="0"/>
              <w:spacing w:line="256" w:lineRule="auto"/>
              <w:rPr>
                <w:rFonts w:eastAsia="Calibri"/>
              </w:rPr>
            </w:pPr>
            <w:r w:rsidRPr="00063E43">
              <w:rPr>
                <w:rFonts w:eastAsia="Calibri"/>
              </w:rPr>
              <w:t>Pain Self Efficacy Questionnaire (PSEQ; 0-60)</w:t>
            </w:r>
          </w:p>
        </w:tc>
        <w:tc>
          <w:tcPr>
            <w:tcW w:w="2126" w:type="dxa"/>
            <w:vAlign w:val="center"/>
          </w:tcPr>
          <w:p w14:paraId="43BAFD68"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24.72 (11.66)</w:t>
            </w:r>
          </w:p>
        </w:tc>
        <w:tc>
          <w:tcPr>
            <w:tcW w:w="2693" w:type="dxa"/>
            <w:vAlign w:val="center"/>
          </w:tcPr>
          <w:p w14:paraId="77986A86" w14:textId="77777777" w:rsidR="00EB07A1" w:rsidRPr="00063E43" w:rsidRDefault="00EB07A1" w:rsidP="00CF5480">
            <w:pPr>
              <w:autoSpaceDE w:val="0"/>
              <w:autoSpaceDN w:val="0"/>
              <w:adjustRightInd w:val="0"/>
              <w:spacing w:line="256" w:lineRule="auto"/>
              <w:jc w:val="center"/>
              <w:rPr>
                <w:rFonts w:eastAsia="Calibri"/>
              </w:rPr>
            </w:pPr>
            <w:r w:rsidRPr="00063E43">
              <w:rPr>
                <w:rFonts w:eastAsia="Calibri"/>
              </w:rPr>
              <w:t xml:space="preserve">0.914 (0.859,0.954) </w:t>
            </w:r>
          </w:p>
        </w:tc>
      </w:tr>
      <w:tr w:rsidR="00EB07A1" w:rsidRPr="00A4198C" w14:paraId="2C518B0C" w14:textId="77777777" w:rsidTr="00CF5480">
        <w:trPr>
          <w:trHeight w:val="295"/>
        </w:trPr>
        <w:tc>
          <w:tcPr>
            <w:tcW w:w="5387" w:type="dxa"/>
            <w:vAlign w:val="center"/>
          </w:tcPr>
          <w:p w14:paraId="633D60A8" w14:textId="77777777" w:rsidR="00EB07A1" w:rsidRPr="00063E43" w:rsidRDefault="00EB07A1" w:rsidP="00CF5480">
            <w:pPr>
              <w:autoSpaceDE w:val="0"/>
              <w:autoSpaceDN w:val="0"/>
              <w:adjustRightInd w:val="0"/>
            </w:pPr>
            <w:r w:rsidRPr="00063E43">
              <w:t>Pain Catastrophizing Scale (PCS; 0-52)</w:t>
            </w:r>
          </w:p>
        </w:tc>
        <w:tc>
          <w:tcPr>
            <w:tcW w:w="2126" w:type="dxa"/>
            <w:vAlign w:val="center"/>
          </w:tcPr>
          <w:p w14:paraId="44B1EF0A" w14:textId="77777777" w:rsidR="00EB07A1" w:rsidRPr="00063E43" w:rsidRDefault="00EB07A1" w:rsidP="00CF5480">
            <w:pPr>
              <w:autoSpaceDE w:val="0"/>
              <w:autoSpaceDN w:val="0"/>
              <w:adjustRightInd w:val="0"/>
              <w:jc w:val="center"/>
            </w:pPr>
            <w:r w:rsidRPr="00063E43">
              <w:t>31.59 (12.55)</w:t>
            </w:r>
          </w:p>
        </w:tc>
        <w:tc>
          <w:tcPr>
            <w:tcW w:w="2693" w:type="dxa"/>
            <w:vAlign w:val="center"/>
          </w:tcPr>
          <w:p w14:paraId="792C1C95" w14:textId="77777777" w:rsidR="00EB07A1" w:rsidRPr="00063E43" w:rsidRDefault="00EB07A1" w:rsidP="00CF5480">
            <w:pPr>
              <w:autoSpaceDE w:val="0"/>
              <w:autoSpaceDN w:val="0"/>
              <w:adjustRightInd w:val="0"/>
              <w:jc w:val="center"/>
            </w:pPr>
            <w:r w:rsidRPr="00063E43">
              <w:t>0.928 (0.881,0.962)</w:t>
            </w:r>
          </w:p>
        </w:tc>
      </w:tr>
      <w:tr w:rsidR="00EB07A1" w:rsidRPr="00A4198C" w14:paraId="01113545" w14:textId="77777777" w:rsidTr="00CF5480">
        <w:trPr>
          <w:trHeight w:val="295"/>
        </w:trPr>
        <w:tc>
          <w:tcPr>
            <w:tcW w:w="5387" w:type="dxa"/>
            <w:vAlign w:val="center"/>
          </w:tcPr>
          <w:p w14:paraId="4F501C35" w14:textId="77777777" w:rsidR="00EB07A1" w:rsidRPr="00063E43" w:rsidRDefault="00EB07A1" w:rsidP="00CF5480">
            <w:pPr>
              <w:autoSpaceDE w:val="0"/>
              <w:autoSpaceDN w:val="0"/>
              <w:adjustRightInd w:val="0"/>
            </w:pPr>
            <w:r w:rsidRPr="00063E43">
              <w:t>Chronic Pain Acceptance Questionnaire (CPAQ; 0-48)</w:t>
            </w:r>
          </w:p>
        </w:tc>
        <w:tc>
          <w:tcPr>
            <w:tcW w:w="2126" w:type="dxa"/>
            <w:tcBorders>
              <w:left w:val="nil"/>
              <w:bottom w:val="nil"/>
              <w:right w:val="nil"/>
            </w:tcBorders>
            <w:vAlign w:val="center"/>
          </w:tcPr>
          <w:p w14:paraId="4F56F6B8" w14:textId="77777777" w:rsidR="00EB07A1" w:rsidRPr="00063E43" w:rsidRDefault="00EB07A1" w:rsidP="00CF5480">
            <w:pPr>
              <w:autoSpaceDE w:val="0"/>
              <w:autoSpaceDN w:val="0"/>
              <w:adjustRightInd w:val="0"/>
              <w:jc w:val="center"/>
            </w:pPr>
            <w:r w:rsidRPr="00063E43">
              <w:t>17.79 (6.83)</w:t>
            </w:r>
          </w:p>
        </w:tc>
        <w:tc>
          <w:tcPr>
            <w:tcW w:w="2693" w:type="dxa"/>
            <w:vAlign w:val="center"/>
          </w:tcPr>
          <w:p w14:paraId="5643C609" w14:textId="77777777" w:rsidR="00EB07A1" w:rsidRPr="00063E43" w:rsidRDefault="00EB07A1" w:rsidP="00CF5480">
            <w:pPr>
              <w:autoSpaceDE w:val="0"/>
              <w:autoSpaceDN w:val="0"/>
              <w:adjustRightInd w:val="0"/>
              <w:jc w:val="center"/>
            </w:pPr>
            <w:r w:rsidRPr="00063E43">
              <w:t>0.413 (0.015,0.691)</w:t>
            </w:r>
          </w:p>
        </w:tc>
      </w:tr>
      <w:tr w:rsidR="00EB07A1" w:rsidRPr="00A4198C" w14:paraId="2DDE2514" w14:textId="77777777" w:rsidTr="00CF5480">
        <w:trPr>
          <w:trHeight w:val="295"/>
        </w:trPr>
        <w:tc>
          <w:tcPr>
            <w:tcW w:w="5387" w:type="dxa"/>
            <w:vAlign w:val="center"/>
          </w:tcPr>
          <w:p w14:paraId="0C353E0F" w14:textId="77777777" w:rsidR="00EB07A1" w:rsidRPr="00063E43" w:rsidRDefault="00EB07A1" w:rsidP="00CF5480">
            <w:pPr>
              <w:autoSpaceDE w:val="0"/>
              <w:autoSpaceDN w:val="0"/>
              <w:adjustRightInd w:val="0"/>
              <w:rPr>
                <w:u w:val="single"/>
              </w:rPr>
            </w:pPr>
            <w:r w:rsidRPr="00063E43">
              <w:rPr>
                <w:u w:val="single"/>
              </w:rPr>
              <w:t xml:space="preserve">Hospital Anxiety and Depression Scale (HADS) </w:t>
            </w:r>
          </w:p>
        </w:tc>
        <w:tc>
          <w:tcPr>
            <w:tcW w:w="2126" w:type="dxa"/>
            <w:vAlign w:val="center"/>
          </w:tcPr>
          <w:p w14:paraId="719A7C72" w14:textId="77777777" w:rsidR="00EB07A1" w:rsidRPr="00063E43" w:rsidRDefault="00EB07A1" w:rsidP="00CF5480">
            <w:pPr>
              <w:autoSpaceDE w:val="0"/>
              <w:autoSpaceDN w:val="0"/>
              <w:adjustRightInd w:val="0"/>
              <w:jc w:val="center"/>
              <w:rPr>
                <w:u w:val="single"/>
              </w:rPr>
            </w:pPr>
          </w:p>
        </w:tc>
        <w:tc>
          <w:tcPr>
            <w:tcW w:w="2693" w:type="dxa"/>
            <w:vAlign w:val="center"/>
          </w:tcPr>
          <w:p w14:paraId="4EA51331" w14:textId="77777777" w:rsidR="00EB07A1" w:rsidRPr="00063E43" w:rsidRDefault="00EB07A1" w:rsidP="00CF5480">
            <w:pPr>
              <w:autoSpaceDE w:val="0"/>
              <w:autoSpaceDN w:val="0"/>
              <w:adjustRightInd w:val="0"/>
              <w:jc w:val="center"/>
              <w:rPr>
                <w:u w:val="single"/>
              </w:rPr>
            </w:pPr>
          </w:p>
        </w:tc>
      </w:tr>
      <w:tr w:rsidR="00EB07A1" w:rsidRPr="00A4198C" w14:paraId="015C0FD9" w14:textId="77777777" w:rsidTr="00CF5480">
        <w:trPr>
          <w:trHeight w:val="295"/>
        </w:trPr>
        <w:tc>
          <w:tcPr>
            <w:tcW w:w="5387" w:type="dxa"/>
            <w:vAlign w:val="center"/>
          </w:tcPr>
          <w:p w14:paraId="3E4147C8" w14:textId="77777777" w:rsidR="00EB07A1" w:rsidRPr="00063E43" w:rsidRDefault="00EB07A1" w:rsidP="00CF5480">
            <w:pPr>
              <w:autoSpaceDE w:val="0"/>
              <w:autoSpaceDN w:val="0"/>
              <w:adjustRightInd w:val="0"/>
              <w:ind w:left="170"/>
              <w:rPr>
                <w:color w:val="000000"/>
              </w:rPr>
            </w:pPr>
            <w:r w:rsidRPr="00063E43">
              <w:t xml:space="preserve">Depression (HADS-D; 0-21) </w:t>
            </w:r>
          </w:p>
        </w:tc>
        <w:tc>
          <w:tcPr>
            <w:tcW w:w="2126" w:type="dxa"/>
            <w:vAlign w:val="center"/>
          </w:tcPr>
          <w:p w14:paraId="696BA37D" w14:textId="77777777" w:rsidR="00EB07A1" w:rsidRPr="00063E43" w:rsidRDefault="00EB07A1" w:rsidP="00CF5480">
            <w:pPr>
              <w:autoSpaceDE w:val="0"/>
              <w:autoSpaceDN w:val="0"/>
              <w:adjustRightInd w:val="0"/>
              <w:ind w:left="170"/>
              <w:jc w:val="center"/>
              <w:rPr>
                <w:color w:val="000000"/>
              </w:rPr>
            </w:pPr>
            <w:r w:rsidRPr="00063E43">
              <w:rPr>
                <w:color w:val="000000"/>
              </w:rPr>
              <w:t>10.21 (4.25)</w:t>
            </w:r>
          </w:p>
        </w:tc>
        <w:tc>
          <w:tcPr>
            <w:tcW w:w="2693" w:type="dxa"/>
            <w:vAlign w:val="center"/>
          </w:tcPr>
          <w:p w14:paraId="616BD876" w14:textId="77777777" w:rsidR="00EB07A1" w:rsidRPr="00063E43" w:rsidRDefault="00EB07A1" w:rsidP="00CF5480">
            <w:pPr>
              <w:autoSpaceDE w:val="0"/>
              <w:autoSpaceDN w:val="0"/>
              <w:adjustRightInd w:val="0"/>
              <w:ind w:left="170"/>
              <w:jc w:val="center"/>
              <w:rPr>
                <w:color w:val="000000"/>
              </w:rPr>
            </w:pPr>
            <w:r w:rsidRPr="00063E43">
              <w:rPr>
                <w:color w:val="000000"/>
              </w:rPr>
              <w:t>0.810 (0.682,0.899)</w:t>
            </w:r>
          </w:p>
        </w:tc>
      </w:tr>
      <w:tr w:rsidR="00EB07A1" w:rsidRPr="00A4198C" w14:paraId="667B7237" w14:textId="77777777" w:rsidTr="00CF5480">
        <w:trPr>
          <w:trHeight w:val="295"/>
        </w:trPr>
        <w:tc>
          <w:tcPr>
            <w:tcW w:w="5387" w:type="dxa"/>
            <w:vAlign w:val="center"/>
          </w:tcPr>
          <w:p w14:paraId="43D8974D" w14:textId="77777777" w:rsidR="00EB07A1" w:rsidRPr="00063E43" w:rsidRDefault="00EB07A1" w:rsidP="00CF5480">
            <w:pPr>
              <w:autoSpaceDE w:val="0"/>
              <w:autoSpaceDN w:val="0"/>
              <w:adjustRightInd w:val="0"/>
              <w:ind w:left="170"/>
            </w:pPr>
            <w:r w:rsidRPr="00063E43">
              <w:t xml:space="preserve">Anxiety (HADS-A; 0-21) </w:t>
            </w:r>
          </w:p>
        </w:tc>
        <w:tc>
          <w:tcPr>
            <w:tcW w:w="2126" w:type="dxa"/>
            <w:vAlign w:val="center"/>
          </w:tcPr>
          <w:p w14:paraId="673149E6" w14:textId="77777777" w:rsidR="00EB07A1" w:rsidRPr="00063E43" w:rsidRDefault="00EB07A1" w:rsidP="00CF5480">
            <w:pPr>
              <w:autoSpaceDE w:val="0"/>
              <w:autoSpaceDN w:val="0"/>
              <w:adjustRightInd w:val="0"/>
              <w:ind w:left="170"/>
              <w:jc w:val="center"/>
            </w:pPr>
            <w:r w:rsidRPr="00063E43">
              <w:t>12.86 (3.90)</w:t>
            </w:r>
          </w:p>
        </w:tc>
        <w:tc>
          <w:tcPr>
            <w:tcW w:w="2693" w:type="dxa"/>
            <w:vAlign w:val="center"/>
          </w:tcPr>
          <w:p w14:paraId="68ECFB8E" w14:textId="77777777" w:rsidR="00EB07A1" w:rsidRPr="00063E43" w:rsidRDefault="00EB07A1" w:rsidP="00CF5480">
            <w:pPr>
              <w:autoSpaceDE w:val="0"/>
              <w:autoSpaceDN w:val="0"/>
              <w:adjustRightInd w:val="0"/>
              <w:ind w:left="170"/>
              <w:jc w:val="center"/>
            </w:pPr>
            <w:r w:rsidRPr="00063E43">
              <w:t>0.782 (0.634,0.884)</w:t>
            </w:r>
          </w:p>
        </w:tc>
      </w:tr>
      <w:tr w:rsidR="00EB07A1" w:rsidRPr="00A4198C" w14:paraId="11D83E1B" w14:textId="77777777" w:rsidTr="00CF5480">
        <w:trPr>
          <w:trHeight w:val="295"/>
        </w:trPr>
        <w:tc>
          <w:tcPr>
            <w:tcW w:w="5387" w:type="dxa"/>
            <w:vAlign w:val="center"/>
          </w:tcPr>
          <w:p w14:paraId="28D99CF2" w14:textId="77777777" w:rsidR="00EB07A1" w:rsidRPr="00063E43" w:rsidRDefault="00EB07A1" w:rsidP="00CF5480">
            <w:pPr>
              <w:autoSpaceDE w:val="0"/>
              <w:autoSpaceDN w:val="0"/>
              <w:adjustRightInd w:val="0"/>
            </w:pPr>
            <w:r w:rsidRPr="00063E43">
              <w:t>Connor-Davidson Resilience Scale (0-100)</w:t>
            </w:r>
          </w:p>
        </w:tc>
        <w:tc>
          <w:tcPr>
            <w:tcW w:w="2126" w:type="dxa"/>
            <w:vAlign w:val="center"/>
          </w:tcPr>
          <w:p w14:paraId="3F66B825" w14:textId="77777777" w:rsidR="00EB07A1" w:rsidRPr="00063E43" w:rsidRDefault="00EB07A1" w:rsidP="00CF5480">
            <w:pPr>
              <w:autoSpaceDE w:val="0"/>
              <w:autoSpaceDN w:val="0"/>
              <w:adjustRightInd w:val="0"/>
              <w:ind w:left="170"/>
              <w:jc w:val="center"/>
            </w:pPr>
            <w:r w:rsidRPr="00063E43">
              <w:t>57.84 (18.03)</w:t>
            </w:r>
          </w:p>
        </w:tc>
        <w:tc>
          <w:tcPr>
            <w:tcW w:w="2693" w:type="dxa"/>
            <w:vAlign w:val="center"/>
          </w:tcPr>
          <w:p w14:paraId="62B3412D" w14:textId="77777777" w:rsidR="00EB07A1" w:rsidRPr="00063E43" w:rsidRDefault="00EB07A1" w:rsidP="00CF5480">
            <w:pPr>
              <w:autoSpaceDE w:val="0"/>
              <w:autoSpaceDN w:val="0"/>
              <w:adjustRightInd w:val="0"/>
              <w:ind w:left="170"/>
              <w:jc w:val="center"/>
            </w:pPr>
            <w:r w:rsidRPr="00063E43">
              <w:t>0.935 (0.892,0.966)</w:t>
            </w:r>
          </w:p>
        </w:tc>
      </w:tr>
      <w:tr w:rsidR="00EB07A1" w:rsidRPr="00A4198C" w14:paraId="020227CD" w14:textId="77777777" w:rsidTr="00CF5480">
        <w:trPr>
          <w:trHeight w:val="295"/>
        </w:trPr>
        <w:tc>
          <w:tcPr>
            <w:tcW w:w="5387" w:type="dxa"/>
            <w:vAlign w:val="center"/>
          </w:tcPr>
          <w:p w14:paraId="2FD354B9" w14:textId="77777777" w:rsidR="00EB07A1" w:rsidRPr="00063E43" w:rsidRDefault="00EB07A1" w:rsidP="00CF5480">
            <w:pPr>
              <w:autoSpaceDE w:val="0"/>
              <w:autoSpaceDN w:val="0"/>
              <w:adjustRightInd w:val="0"/>
            </w:pPr>
            <w:r w:rsidRPr="00063E43">
              <w:t>Multidimensional Scale of Perceived Social Support (0-7)</w:t>
            </w:r>
          </w:p>
        </w:tc>
        <w:tc>
          <w:tcPr>
            <w:tcW w:w="2126" w:type="dxa"/>
            <w:vAlign w:val="center"/>
          </w:tcPr>
          <w:p w14:paraId="5965F88D" w14:textId="77777777" w:rsidR="00EB07A1" w:rsidRPr="00063E43" w:rsidRDefault="00EB07A1" w:rsidP="00CF5480">
            <w:pPr>
              <w:autoSpaceDE w:val="0"/>
              <w:autoSpaceDN w:val="0"/>
              <w:adjustRightInd w:val="0"/>
              <w:ind w:left="170"/>
              <w:jc w:val="center"/>
            </w:pPr>
            <w:r w:rsidRPr="00063E43">
              <w:t>4.63 (1.61)</w:t>
            </w:r>
          </w:p>
        </w:tc>
        <w:tc>
          <w:tcPr>
            <w:tcW w:w="2693" w:type="dxa"/>
            <w:vAlign w:val="center"/>
          </w:tcPr>
          <w:p w14:paraId="37FD0DAB" w14:textId="77777777" w:rsidR="00EB07A1" w:rsidRPr="00063E43" w:rsidRDefault="00EB07A1" w:rsidP="00CF5480">
            <w:pPr>
              <w:autoSpaceDE w:val="0"/>
              <w:autoSpaceDN w:val="0"/>
              <w:adjustRightInd w:val="0"/>
              <w:ind w:left="170"/>
              <w:jc w:val="center"/>
            </w:pPr>
            <w:r w:rsidRPr="00063E43">
              <w:t>0.949 (0.916,0.972)</w:t>
            </w:r>
          </w:p>
        </w:tc>
      </w:tr>
      <w:tr w:rsidR="00EB07A1" w:rsidRPr="00A4198C" w14:paraId="2DBC8C51" w14:textId="77777777" w:rsidTr="00CF5480">
        <w:trPr>
          <w:trHeight w:val="395"/>
        </w:trPr>
        <w:tc>
          <w:tcPr>
            <w:tcW w:w="10206" w:type="dxa"/>
            <w:gridSpan w:val="3"/>
            <w:tcBorders>
              <w:top w:val="single" w:sz="8" w:space="0" w:color="auto"/>
              <w:left w:val="nil"/>
              <w:bottom w:val="nil"/>
              <w:right w:val="nil"/>
            </w:tcBorders>
            <w:vAlign w:val="center"/>
            <w:hideMark/>
          </w:tcPr>
          <w:p w14:paraId="27BD8C4F" w14:textId="77777777" w:rsidR="00EB07A1" w:rsidRPr="00063E43" w:rsidRDefault="00EB07A1" w:rsidP="00CF5480">
            <w:pPr>
              <w:spacing w:line="257" w:lineRule="auto"/>
              <w:rPr>
                <w:rFonts w:eastAsia="Calibri"/>
                <w:color w:val="000000"/>
              </w:rPr>
            </w:pPr>
            <w:r w:rsidRPr="00063E43">
              <w:rPr>
                <w:rFonts w:eastAsia="Calibri"/>
                <w:i/>
              </w:rPr>
              <w:t>Note</w:t>
            </w:r>
            <w:r w:rsidRPr="00063E43">
              <w:rPr>
                <w:rFonts w:eastAsia="Calibri"/>
              </w:rPr>
              <w:t>. SCD = sickle cell disease; PMP = pain management programme; SD = standard deviation; CI = confidence interval.</w:t>
            </w:r>
          </w:p>
        </w:tc>
      </w:tr>
    </w:tbl>
    <w:p w14:paraId="66C6B8B2" w14:textId="77777777" w:rsidR="00334B0E" w:rsidRDefault="00334B0E" w:rsidP="003965CD">
      <w:pPr>
        <w:spacing w:line="480" w:lineRule="auto"/>
        <w:rPr>
          <w:b/>
          <w:bCs/>
        </w:rPr>
        <w:sectPr w:rsidR="00334B0E" w:rsidSect="00721FA0">
          <w:pgSz w:w="16838" w:h="11906" w:orient="landscape"/>
          <w:pgMar w:top="1440" w:right="1440" w:bottom="1440" w:left="1440" w:header="709" w:footer="709" w:gutter="0"/>
          <w:cols w:space="708"/>
          <w:docGrid w:linePitch="360"/>
        </w:sectPr>
      </w:pPr>
    </w:p>
    <w:tbl>
      <w:tblPr>
        <w:tblW w:w="14034" w:type="dxa"/>
        <w:tblLayout w:type="fixed"/>
        <w:tblLook w:val="00A0" w:firstRow="1" w:lastRow="0" w:firstColumn="1" w:lastColumn="0" w:noHBand="0" w:noVBand="0"/>
      </w:tblPr>
      <w:tblGrid>
        <w:gridCol w:w="3402"/>
        <w:gridCol w:w="1701"/>
        <w:gridCol w:w="1701"/>
        <w:gridCol w:w="1701"/>
        <w:gridCol w:w="1560"/>
        <w:gridCol w:w="850"/>
        <w:gridCol w:w="1418"/>
        <w:gridCol w:w="1559"/>
        <w:gridCol w:w="142"/>
      </w:tblGrid>
      <w:tr w:rsidR="00AE12DA" w:rsidRPr="007B249F" w14:paraId="416EBC54" w14:textId="77777777" w:rsidTr="00763BE2">
        <w:trPr>
          <w:trHeight w:val="295"/>
        </w:trPr>
        <w:tc>
          <w:tcPr>
            <w:tcW w:w="14034" w:type="dxa"/>
            <w:gridSpan w:val="9"/>
            <w:vAlign w:val="center"/>
          </w:tcPr>
          <w:p w14:paraId="02A09507" w14:textId="3EEC8CBA" w:rsidR="00AE12DA" w:rsidRPr="007B249F" w:rsidRDefault="00AE12DA" w:rsidP="00763BE2">
            <w:pPr>
              <w:autoSpaceDE w:val="0"/>
              <w:autoSpaceDN w:val="0"/>
              <w:adjustRightInd w:val="0"/>
              <w:spacing w:line="256" w:lineRule="auto"/>
              <w:rPr>
                <w:rFonts w:eastAsia="Calibri"/>
              </w:rPr>
            </w:pPr>
            <w:r w:rsidRPr="004C041E">
              <w:rPr>
                <w:rFonts w:eastAsia="Calibri"/>
                <w:b/>
              </w:rPr>
              <w:lastRenderedPageBreak/>
              <w:t xml:space="preserve">Supplementary Table </w:t>
            </w:r>
            <w:r w:rsidR="0013674A">
              <w:rPr>
                <w:rFonts w:eastAsia="Calibri"/>
                <w:b/>
              </w:rPr>
              <w:t>5</w:t>
            </w:r>
            <w:r w:rsidRPr="007B249F">
              <w:rPr>
                <w:rFonts w:eastAsia="Calibri"/>
                <w:b/>
              </w:rPr>
              <w:t>.</w:t>
            </w:r>
            <w:r w:rsidRPr="007B249F">
              <w:rPr>
                <w:rFonts w:eastAsia="Calibri"/>
              </w:rPr>
              <w:t xml:space="preserve"> </w:t>
            </w:r>
            <w:r>
              <w:rPr>
                <w:rFonts w:eastAsia="Calibri"/>
              </w:rPr>
              <w:t>M</w:t>
            </w:r>
            <w:r w:rsidRPr="007B249F">
              <w:rPr>
                <w:rFonts w:eastAsia="Calibri"/>
              </w:rPr>
              <w:t>ean values for SCD patients at pre-PMP, post-PMP, and 1-month and 6-month follow-ups</w:t>
            </w:r>
            <w:r w:rsidR="00323474">
              <w:rPr>
                <w:rFonts w:eastAsia="Calibri"/>
              </w:rPr>
              <w:t xml:space="preserve"> (treatment completer analyses)</w:t>
            </w:r>
            <w:r w:rsidRPr="007B249F">
              <w:rPr>
                <w:rFonts w:eastAsia="Calibri"/>
              </w:rPr>
              <w:t xml:space="preserve">. </w:t>
            </w:r>
          </w:p>
          <w:p w14:paraId="6581D900" w14:textId="77777777" w:rsidR="00AE12DA" w:rsidRPr="007B249F" w:rsidRDefault="00AE12DA" w:rsidP="00763BE2">
            <w:pPr>
              <w:autoSpaceDE w:val="0"/>
              <w:autoSpaceDN w:val="0"/>
              <w:adjustRightInd w:val="0"/>
              <w:spacing w:line="256" w:lineRule="auto"/>
              <w:jc w:val="center"/>
              <w:rPr>
                <w:rFonts w:eastAsia="Calibri"/>
                <w:u w:val="single"/>
              </w:rPr>
            </w:pPr>
          </w:p>
        </w:tc>
      </w:tr>
      <w:tr w:rsidR="00AE12DA" w:rsidRPr="007B249F" w14:paraId="6CAB6ECF" w14:textId="77777777" w:rsidTr="00763BE2">
        <w:trPr>
          <w:gridAfter w:val="1"/>
          <w:wAfter w:w="142" w:type="dxa"/>
          <w:trHeight w:val="295"/>
        </w:trPr>
        <w:tc>
          <w:tcPr>
            <w:tcW w:w="3402" w:type="dxa"/>
            <w:tcBorders>
              <w:top w:val="single" w:sz="8" w:space="0" w:color="auto"/>
              <w:left w:val="nil"/>
              <w:bottom w:val="nil"/>
              <w:right w:val="nil"/>
            </w:tcBorders>
            <w:vAlign w:val="center"/>
          </w:tcPr>
          <w:p w14:paraId="503BBF80" w14:textId="77777777" w:rsidR="00AE12DA" w:rsidRPr="007B249F" w:rsidRDefault="00AE12DA" w:rsidP="00763BE2">
            <w:pPr>
              <w:autoSpaceDE w:val="0"/>
              <w:autoSpaceDN w:val="0"/>
              <w:adjustRightInd w:val="0"/>
              <w:spacing w:line="256" w:lineRule="auto"/>
              <w:rPr>
                <w:rFonts w:eastAsia="Calibri"/>
              </w:rPr>
            </w:pPr>
          </w:p>
        </w:tc>
        <w:tc>
          <w:tcPr>
            <w:tcW w:w="1701" w:type="dxa"/>
            <w:tcBorders>
              <w:top w:val="single" w:sz="8" w:space="0" w:color="auto"/>
              <w:left w:val="nil"/>
              <w:bottom w:val="nil"/>
              <w:right w:val="nil"/>
            </w:tcBorders>
            <w:vAlign w:val="center"/>
          </w:tcPr>
          <w:p w14:paraId="1F2E7B4D" w14:textId="77777777" w:rsidR="00AE12DA" w:rsidRDefault="00AE12DA" w:rsidP="00763BE2">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Pre-PMP</w:t>
            </w:r>
            <w:r>
              <w:rPr>
                <w:rFonts w:eastAsia="Calibri"/>
                <w:sz w:val="22"/>
                <w:szCs w:val="22"/>
                <w:u w:val="single"/>
              </w:rPr>
              <w:t xml:space="preserve"> </w:t>
            </w:r>
          </w:p>
          <w:p w14:paraId="553CFEBB" w14:textId="77777777" w:rsidR="00AE12DA" w:rsidRPr="001C24AF" w:rsidRDefault="00AE12DA" w:rsidP="00763BE2">
            <w:pPr>
              <w:autoSpaceDE w:val="0"/>
              <w:autoSpaceDN w:val="0"/>
              <w:adjustRightInd w:val="0"/>
              <w:spacing w:line="256" w:lineRule="auto"/>
              <w:jc w:val="center"/>
              <w:rPr>
                <w:rFonts w:eastAsia="Calibri"/>
                <w:sz w:val="22"/>
                <w:szCs w:val="22"/>
              </w:rPr>
            </w:pPr>
            <w:r w:rsidRPr="001C24AF">
              <w:rPr>
                <w:rFonts w:eastAsia="Calibri"/>
                <w:sz w:val="22"/>
                <w:szCs w:val="22"/>
              </w:rPr>
              <w:t>(n=29)</w:t>
            </w:r>
          </w:p>
        </w:tc>
        <w:tc>
          <w:tcPr>
            <w:tcW w:w="1701" w:type="dxa"/>
            <w:tcBorders>
              <w:top w:val="single" w:sz="8" w:space="0" w:color="auto"/>
              <w:left w:val="nil"/>
              <w:right w:val="nil"/>
            </w:tcBorders>
            <w:vAlign w:val="center"/>
          </w:tcPr>
          <w:p w14:paraId="200529E5" w14:textId="77777777" w:rsidR="00AE12DA" w:rsidRPr="007B249F" w:rsidRDefault="00AE12DA" w:rsidP="00763BE2">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Post-PMP</w:t>
            </w:r>
            <w:r>
              <w:rPr>
                <w:rFonts w:eastAsia="Calibri"/>
                <w:sz w:val="22"/>
                <w:szCs w:val="22"/>
                <w:u w:val="single"/>
              </w:rPr>
              <w:t xml:space="preserve"> </w:t>
            </w:r>
            <w:r w:rsidRPr="001C24AF">
              <w:rPr>
                <w:rFonts w:eastAsia="Calibri"/>
                <w:sz w:val="22"/>
                <w:szCs w:val="22"/>
              </w:rPr>
              <w:t>(n=21)</w:t>
            </w:r>
          </w:p>
        </w:tc>
        <w:tc>
          <w:tcPr>
            <w:tcW w:w="1701" w:type="dxa"/>
            <w:tcBorders>
              <w:top w:val="single" w:sz="8" w:space="0" w:color="auto"/>
              <w:left w:val="nil"/>
              <w:right w:val="nil"/>
            </w:tcBorders>
            <w:vAlign w:val="center"/>
          </w:tcPr>
          <w:p w14:paraId="0125077E" w14:textId="77777777" w:rsidR="00AE12DA" w:rsidRPr="007B249F" w:rsidRDefault="00AE12DA" w:rsidP="00763BE2">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1-month </w:t>
            </w:r>
            <w:r>
              <w:rPr>
                <w:rFonts w:eastAsia="Calibri"/>
                <w:sz w:val="22"/>
                <w:szCs w:val="22"/>
                <w:u w:val="single"/>
              </w:rPr>
              <w:t xml:space="preserve">FU </w:t>
            </w:r>
            <w:r w:rsidRPr="001C24AF">
              <w:rPr>
                <w:rFonts w:eastAsia="Calibri"/>
                <w:sz w:val="22"/>
                <w:szCs w:val="22"/>
              </w:rPr>
              <w:t>(n=18)</w:t>
            </w:r>
          </w:p>
        </w:tc>
        <w:tc>
          <w:tcPr>
            <w:tcW w:w="1560" w:type="dxa"/>
            <w:tcBorders>
              <w:top w:val="single" w:sz="8" w:space="0" w:color="auto"/>
              <w:left w:val="nil"/>
              <w:bottom w:val="nil"/>
              <w:right w:val="nil"/>
            </w:tcBorders>
            <w:vAlign w:val="center"/>
          </w:tcPr>
          <w:p w14:paraId="049D2353" w14:textId="77777777" w:rsidR="00AE12DA" w:rsidRPr="007B249F" w:rsidRDefault="00AE12DA" w:rsidP="00763BE2">
            <w:pPr>
              <w:autoSpaceDE w:val="0"/>
              <w:autoSpaceDN w:val="0"/>
              <w:adjustRightInd w:val="0"/>
              <w:spacing w:line="256" w:lineRule="auto"/>
              <w:jc w:val="center"/>
              <w:rPr>
                <w:rFonts w:eastAsia="Calibri"/>
                <w:sz w:val="22"/>
                <w:szCs w:val="22"/>
                <w:u w:val="single"/>
              </w:rPr>
            </w:pPr>
            <w:r w:rsidRPr="007B249F">
              <w:rPr>
                <w:rFonts w:eastAsia="Calibri"/>
                <w:sz w:val="22"/>
                <w:szCs w:val="22"/>
                <w:u w:val="single"/>
              </w:rPr>
              <w:t xml:space="preserve">6-month </w:t>
            </w:r>
            <w:r>
              <w:rPr>
                <w:rFonts w:eastAsia="Calibri"/>
                <w:sz w:val="22"/>
                <w:szCs w:val="22"/>
                <w:u w:val="single"/>
              </w:rPr>
              <w:t xml:space="preserve">FU </w:t>
            </w:r>
            <w:r w:rsidRPr="001C24AF">
              <w:rPr>
                <w:rFonts w:eastAsia="Calibri"/>
                <w:sz w:val="22"/>
                <w:szCs w:val="22"/>
              </w:rPr>
              <w:t>(n=15)</w:t>
            </w:r>
          </w:p>
        </w:tc>
        <w:tc>
          <w:tcPr>
            <w:tcW w:w="850" w:type="dxa"/>
            <w:tcBorders>
              <w:top w:val="single" w:sz="8" w:space="0" w:color="auto"/>
              <w:left w:val="nil"/>
              <w:right w:val="nil"/>
            </w:tcBorders>
            <w:vAlign w:val="center"/>
          </w:tcPr>
          <w:p w14:paraId="1B60E3A0" w14:textId="77777777" w:rsidR="00AE12DA" w:rsidRPr="007B249F" w:rsidRDefault="00AE12DA" w:rsidP="00763BE2">
            <w:pPr>
              <w:autoSpaceDE w:val="0"/>
              <w:autoSpaceDN w:val="0"/>
              <w:adjustRightInd w:val="0"/>
              <w:spacing w:line="256" w:lineRule="auto"/>
              <w:jc w:val="center"/>
              <w:rPr>
                <w:rFonts w:eastAsia="Calibri"/>
                <w:sz w:val="22"/>
                <w:szCs w:val="22"/>
                <w:u w:val="single"/>
              </w:rPr>
            </w:pPr>
          </w:p>
        </w:tc>
        <w:tc>
          <w:tcPr>
            <w:tcW w:w="1418" w:type="dxa"/>
            <w:tcBorders>
              <w:top w:val="single" w:sz="8" w:space="0" w:color="auto"/>
              <w:left w:val="nil"/>
              <w:right w:val="nil"/>
            </w:tcBorders>
            <w:vAlign w:val="center"/>
          </w:tcPr>
          <w:p w14:paraId="6F092023" w14:textId="77777777" w:rsidR="00AE12DA" w:rsidRPr="007B249F" w:rsidRDefault="00AE12DA" w:rsidP="00763BE2">
            <w:pPr>
              <w:autoSpaceDE w:val="0"/>
              <w:autoSpaceDN w:val="0"/>
              <w:adjustRightInd w:val="0"/>
              <w:spacing w:line="256" w:lineRule="auto"/>
              <w:jc w:val="center"/>
              <w:rPr>
                <w:rFonts w:eastAsia="Calibri"/>
                <w:sz w:val="20"/>
                <w:szCs w:val="20"/>
                <w:u w:val="single"/>
              </w:rPr>
            </w:pPr>
            <w:r w:rsidRPr="007B249F">
              <w:rPr>
                <w:rFonts w:eastAsia="Calibri"/>
                <w:sz w:val="20"/>
                <w:szCs w:val="20"/>
                <w:u w:val="single"/>
              </w:rPr>
              <w:t>Pre-Post</w:t>
            </w:r>
            <w:r>
              <w:rPr>
                <w:rFonts w:eastAsia="Calibri"/>
                <w:sz w:val="20"/>
                <w:szCs w:val="20"/>
                <w:u w:val="single"/>
              </w:rPr>
              <w:t>-</w:t>
            </w:r>
            <w:r w:rsidRPr="007B249F">
              <w:rPr>
                <w:rFonts w:eastAsia="Calibri"/>
                <w:sz w:val="20"/>
                <w:szCs w:val="20"/>
                <w:u w:val="single"/>
              </w:rPr>
              <w:t>PMP effect size</w:t>
            </w:r>
          </w:p>
        </w:tc>
        <w:tc>
          <w:tcPr>
            <w:tcW w:w="1559" w:type="dxa"/>
            <w:tcBorders>
              <w:top w:val="single" w:sz="8" w:space="0" w:color="auto"/>
              <w:left w:val="nil"/>
              <w:bottom w:val="nil"/>
              <w:right w:val="nil"/>
            </w:tcBorders>
            <w:vAlign w:val="center"/>
          </w:tcPr>
          <w:p w14:paraId="4C22C34E" w14:textId="77777777" w:rsidR="00AE12DA" w:rsidRPr="007B249F" w:rsidRDefault="00AE12DA" w:rsidP="00763BE2">
            <w:pPr>
              <w:autoSpaceDE w:val="0"/>
              <w:autoSpaceDN w:val="0"/>
              <w:adjustRightInd w:val="0"/>
              <w:spacing w:line="256" w:lineRule="auto"/>
              <w:jc w:val="center"/>
              <w:rPr>
                <w:rFonts w:eastAsia="Calibri"/>
                <w:sz w:val="20"/>
                <w:szCs w:val="20"/>
                <w:u w:val="single"/>
              </w:rPr>
            </w:pPr>
            <w:r w:rsidRPr="007B249F">
              <w:rPr>
                <w:rFonts w:eastAsia="Calibri"/>
                <w:sz w:val="20"/>
                <w:szCs w:val="20"/>
                <w:u w:val="single"/>
              </w:rPr>
              <w:t>Pre-6-month f/u effect size</w:t>
            </w:r>
          </w:p>
        </w:tc>
      </w:tr>
      <w:tr w:rsidR="00AE12DA" w:rsidRPr="007B249F" w14:paraId="28D70465" w14:textId="77777777" w:rsidTr="00763BE2">
        <w:trPr>
          <w:gridAfter w:val="1"/>
          <w:wAfter w:w="142" w:type="dxa"/>
          <w:trHeight w:val="295"/>
        </w:trPr>
        <w:tc>
          <w:tcPr>
            <w:tcW w:w="3402" w:type="dxa"/>
            <w:vAlign w:val="center"/>
          </w:tcPr>
          <w:p w14:paraId="07C6F57C" w14:textId="77777777" w:rsidR="00AE12DA" w:rsidRPr="007B249F" w:rsidRDefault="00AE12DA" w:rsidP="00763BE2">
            <w:pPr>
              <w:autoSpaceDE w:val="0"/>
              <w:autoSpaceDN w:val="0"/>
              <w:adjustRightInd w:val="0"/>
              <w:spacing w:line="256" w:lineRule="auto"/>
              <w:jc w:val="center"/>
              <w:rPr>
                <w:rFonts w:eastAsia="Calibri"/>
                <w:b/>
                <w:sz w:val="22"/>
                <w:szCs w:val="22"/>
              </w:rPr>
            </w:pPr>
          </w:p>
        </w:tc>
        <w:tc>
          <w:tcPr>
            <w:tcW w:w="1701" w:type="dxa"/>
            <w:vAlign w:val="center"/>
          </w:tcPr>
          <w:p w14:paraId="76C45A4E" w14:textId="77777777" w:rsidR="00AE12DA" w:rsidRPr="007B249F" w:rsidRDefault="00AE12DA" w:rsidP="00763BE2">
            <w:pPr>
              <w:autoSpaceDE w:val="0"/>
              <w:autoSpaceDN w:val="0"/>
              <w:adjustRightInd w:val="0"/>
              <w:spacing w:line="256" w:lineRule="auto"/>
              <w:jc w:val="center"/>
              <w:rPr>
                <w:rFonts w:eastAsia="Calibri"/>
                <w:sz w:val="22"/>
                <w:szCs w:val="22"/>
              </w:rPr>
            </w:pPr>
            <w:r w:rsidRPr="007B249F">
              <w:rPr>
                <w:rFonts w:eastAsia="Calibri"/>
                <w:sz w:val="22"/>
                <w:szCs w:val="22"/>
              </w:rPr>
              <w:t>Mean (</w:t>
            </w:r>
            <w:r>
              <w:rPr>
                <w:rFonts w:eastAsia="Calibri"/>
                <w:sz w:val="22"/>
                <w:szCs w:val="22"/>
              </w:rPr>
              <w:t>SD</w:t>
            </w:r>
            <w:r w:rsidRPr="007B249F">
              <w:rPr>
                <w:rFonts w:eastAsia="Calibri"/>
                <w:sz w:val="22"/>
                <w:szCs w:val="22"/>
              </w:rPr>
              <w:t>)</w:t>
            </w:r>
          </w:p>
        </w:tc>
        <w:tc>
          <w:tcPr>
            <w:tcW w:w="1701" w:type="dxa"/>
          </w:tcPr>
          <w:p w14:paraId="65C94E61" w14:textId="77777777" w:rsidR="00AE12DA" w:rsidRPr="007B249F" w:rsidRDefault="00AE12DA" w:rsidP="00763BE2">
            <w:pPr>
              <w:autoSpaceDE w:val="0"/>
              <w:autoSpaceDN w:val="0"/>
              <w:adjustRightInd w:val="0"/>
              <w:spacing w:line="256" w:lineRule="auto"/>
              <w:jc w:val="center"/>
              <w:rPr>
                <w:rFonts w:eastAsia="Calibri"/>
                <w:sz w:val="22"/>
                <w:szCs w:val="22"/>
              </w:rPr>
            </w:pPr>
            <w:r w:rsidRPr="007B249F">
              <w:rPr>
                <w:rFonts w:eastAsia="Calibri"/>
                <w:sz w:val="22"/>
                <w:szCs w:val="22"/>
              </w:rPr>
              <w:t>Mean (</w:t>
            </w:r>
            <w:r>
              <w:rPr>
                <w:rFonts w:eastAsia="Calibri"/>
                <w:sz w:val="22"/>
                <w:szCs w:val="22"/>
              </w:rPr>
              <w:t>SD</w:t>
            </w:r>
            <w:r w:rsidRPr="007B249F">
              <w:rPr>
                <w:rFonts w:eastAsia="Calibri"/>
                <w:sz w:val="22"/>
                <w:szCs w:val="22"/>
              </w:rPr>
              <w:t>)</w:t>
            </w:r>
          </w:p>
        </w:tc>
        <w:tc>
          <w:tcPr>
            <w:tcW w:w="1701" w:type="dxa"/>
          </w:tcPr>
          <w:p w14:paraId="76D0DCBD" w14:textId="77777777" w:rsidR="00AE12DA" w:rsidRPr="007B249F" w:rsidRDefault="00AE12DA" w:rsidP="00763BE2">
            <w:pPr>
              <w:autoSpaceDE w:val="0"/>
              <w:autoSpaceDN w:val="0"/>
              <w:adjustRightInd w:val="0"/>
              <w:spacing w:line="256" w:lineRule="auto"/>
              <w:jc w:val="center"/>
              <w:rPr>
                <w:rFonts w:eastAsia="Calibri"/>
                <w:sz w:val="22"/>
                <w:szCs w:val="22"/>
              </w:rPr>
            </w:pPr>
            <w:r w:rsidRPr="007B249F">
              <w:rPr>
                <w:rFonts w:eastAsia="Calibri"/>
                <w:sz w:val="22"/>
                <w:szCs w:val="22"/>
              </w:rPr>
              <w:t>Mean (</w:t>
            </w:r>
            <w:r>
              <w:rPr>
                <w:rFonts w:eastAsia="Calibri"/>
                <w:sz w:val="22"/>
                <w:szCs w:val="22"/>
              </w:rPr>
              <w:t>SD</w:t>
            </w:r>
            <w:r w:rsidRPr="007B249F">
              <w:rPr>
                <w:rFonts w:eastAsia="Calibri"/>
                <w:sz w:val="22"/>
                <w:szCs w:val="22"/>
              </w:rPr>
              <w:t>)</w:t>
            </w:r>
          </w:p>
        </w:tc>
        <w:tc>
          <w:tcPr>
            <w:tcW w:w="1560" w:type="dxa"/>
          </w:tcPr>
          <w:p w14:paraId="45B14861" w14:textId="77777777" w:rsidR="00AE12DA" w:rsidRPr="007B249F" w:rsidRDefault="00AE12DA" w:rsidP="00763BE2">
            <w:pPr>
              <w:autoSpaceDE w:val="0"/>
              <w:autoSpaceDN w:val="0"/>
              <w:adjustRightInd w:val="0"/>
              <w:spacing w:line="256" w:lineRule="auto"/>
              <w:jc w:val="center"/>
              <w:rPr>
                <w:rFonts w:eastAsia="Calibri"/>
                <w:sz w:val="22"/>
                <w:szCs w:val="22"/>
              </w:rPr>
            </w:pPr>
            <w:r w:rsidRPr="007B249F">
              <w:rPr>
                <w:rFonts w:eastAsia="Calibri"/>
                <w:sz w:val="22"/>
                <w:szCs w:val="22"/>
              </w:rPr>
              <w:t>Mean (</w:t>
            </w:r>
            <w:r>
              <w:rPr>
                <w:rFonts w:eastAsia="Calibri"/>
                <w:sz w:val="22"/>
                <w:szCs w:val="22"/>
              </w:rPr>
              <w:t>SD</w:t>
            </w:r>
            <w:r w:rsidRPr="007B249F">
              <w:rPr>
                <w:rFonts w:eastAsia="Calibri"/>
                <w:sz w:val="22"/>
                <w:szCs w:val="22"/>
              </w:rPr>
              <w:t>)</w:t>
            </w:r>
          </w:p>
        </w:tc>
        <w:tc>
          <w:tcPr>
            <w:tcW w:w="850" w:type="dxa"/>
          </w:tcPr>
          <w:p w14:paraId="3D3285AF" w14:textId="77777777" w:rsidR="00AE12DA" w:rsidRPr="007B249F" w:rsidRDefault="00AE12DA" w:rsidP="00763BE2">
            <w:pPr>
              <w:jc w:val="center"/>
              <w:rPr>
                <w:i/>
                <w:iCs/>
                <w:sz w:val="22"/>
                <w:szCs w:val="22"/>
              </w:rPr>
            </w:pPr>
            <w:r w:rsidRPr="007B249F">
              <w:rPr>
                <w:rFonts w:eastAsia="Calibri"/>
                <w:i/>
                <w:iCs/>
                <w:sz w:val="22"/>
                <w:szCs w:val="22"/>
              </w:rPr>
              <w:t>p</w:t>
            </w:r>
          </w:p>
        </w:tc>
        <w:tc>
          <w:tcPr>
            <w:tcW w:w="1418" w:type="dxa"/>
          </w:tcPr>
          <w:p w14:paraId="563F593F" w14:textId="77777777" w:rsidR="00AE12DA" w:rsidRPr="007B249F" w:rsidRDefault="00AE12DA" w:rsidP="00763BE2">
            <w:pPr>
              <w:jc w:val="center"/>
              <w:rPr>
                <w:sz w:val="22"/>
                <w:szCs w:val="22"/>
              </w:rPr>
            </w:pPr>
            <w:r w:rsidRPr="007B249F">
              <w:rPr>
                <w:sz w:val="22"/>
                <w:szCs w:val="22"/>
              </w:rPr>
              <w:t xml:space="preserve">Hedge’s </w:t>
            </w:r>
            <w:r w:rsidRPr="007B249F">
              <w:rPr>
                <w:i/>
                <w:iCs/>
                <w:sz w:val="22"/>
                <w:szCs w:val="22"/>
              </w:rPr>
              <w:t>g</w:t>
            </w:r>
          </w:p>
        </w:tc>
        <w:tc>
          <w:tcPr>
            <w:tcW w:w="1559" w:type="dxa"/>
          </w:tcPr>
          <w:p w14:paraId="574FBB73" w14:textId="77777777" w:rsidR="00AE12DA" w:rsidRPr="007B249F" w:rsidRDefault="00AE12DA" w:rsidP="00763BE2">
            <w:pPr>
              <w:jc w:val="center"/>
              <w:rPr>
                <w:sz w:val="22"/>
                <w:szCs w:val="22"/>
              </w:rPr>
            </w:pPr>
            <w:r w:rsidRPr="007B249F">
              <w:rPr>
                <w:sz w:val="22"/>
                <w:szCs w:val="22"/>
              </w:rPr>
              <w:t xml:space="preserve">Hedge’s </w:t>
            </w:r>
            <w:r w:rsidRPr="007B249F">
              <w:rPr>
                <w:i/>
                <w:iCs/>
                <w:sz w:val="22"/>
                <w:szCs w:val="22"/>
              </w:rPr>
              <w:t>g</w:t>
            </w:r>
          </w:p>
        </w:tc>
      </w:tr>
      <w:tr w:rsidR="00AE12DA" w:rsidRPr="007B249F" w14:paraId="121CD42F" w14:textId="77777777" w:rsidTr="00763BE2">
        <w:trPr>
          <w:gridAfter w:val="1"/>
          <w:wAfter w:w="142" w:type="dxa"/>
          <w:trHeight w:val="295"/>
        </w:trPr>
        <w:tc>
          <w:tcPr>
            <w:tcW w:w="3402" w:type="dxa"/>
            <w:vAlign w:val="center"/>
          </w:tcPr>
          <w:p w14:paraId="5BD05375" w14:textId="77777777" w:rsidR="00AE12DA" w:rsidRPr="007B249F" w:rsidRDefault="00AE12DA" w:rsidP="00763BE2">
            <w:pPr>
              <w:autoSpaceDE w:val="0"/>
              <w:autoSpaceDN w:val="0"/>
              <w:adjustRightInd w:val="0"/>
              <w:spacing w:line="256" w:lineRule="auto"/>
              <w:rPr>
                <w:rFonts w:eastAsia="Calibri"/>
                <w:sz w:val="22"/>
                <w:szCs w:val="22"/>
                <w:u w:val="single"/>
              </w:rPr>
            </w:pPr>
            <w:r w:rsidRPr="007B249F">
              <w:rPr>
                <w:rFonts w:eastAsia="Calibri"/>
                <w:sz w:val="22"/>
                <w:szCs w:val="22"/>
                <w:u w:val="single"/>
              </w:rPr>
              <w:t>Brief Pain Inventory</w:t>
            </w:r>
          </w:p>
        </w:tc>
        <w:tc>
          <w:tcPr>
            <w:tcW w:w="1701" w:type="dxa"/>
            <w:vAlign w:val="center"/>
          </w:tcPr>
          <w:p w14:paraId="621E9541" w14:textId="77777777" w:rsidR="00AE12DA" w:rsidRPr="007B249F" w:rsidRDefault="00AE12DA" w:rsidP="00763BE2">
            <w:pPr>
              <w:autoSpaceDE w:val="0"/>
              <w:autoSpaceDN w:val="0"/>
              <w:adjustRightInd w:val="0"/>
              <w:spacing w:line="256" w:lineRule="auto"/>
              <w:jc w:val="center"/>
              <w:rPr>
                <w:rFonts w:eastAsia="Calibri"/>
                <w:sz w:val="22"/>
                <w:szCs w:val="22"/>
                <w:u w:val="single"/>
              </w:rPr>
            </w:pPr>
          </w:p>
        </w:tc>
        <w:tc>
          <w:tcPr>
            <w:tcW w:w="1701" w:type="dxa"/>
            <w:vAlign w:val="center"/>
          </w:tcPr>
          <w:p w14:paraId="4A50D214" w14:textId="77777777" w:rsidR="00AE12DA" w:rsidRPr="007B249F" w:rsidRDefault="00AE12DA" w:rsidP="00763BE2">
            <w:pPr>
              <w:autoSpaceDE w:val="0"/>
              <w:autoSpaceDN w:val="0"/>
              <w:adjustRightInd w:val="0"/>
              <w:spacing w:line="256" w:lineRule="auto"/>
              <w:jc w:val="center"/>
              <w:rPr>
                <w:rFonts w:eastAsia="Calibri"/>
                <w:sz w:val="22"/>
                <w:szCs w:val="22"/>
                <w:u w:val="single"/>
              </w:rPr>
            </w:pPr>
          </w:p>
        </w:tc>
        <w:tc>
          <w:tcPr>
            <w:tcW w:w="1701" w:type="dxa"/>
            <w:vAlign w:val="center"/>
          </w:tcPr>
          <w:p w14:paraId="19981F96" w14:textId="77777777" w:rsidR="00AE12DA" w:rsidRPr="007B249F" w:rsidRDefault="00AE12DA" w:rsidP="00763BE2">
            <w:pPr>
              <w:autoSpaceDE w:val="0"/>
              <w:autoSpaceDN w:val="0"/>
              <w:adjustRightInd w:val="0"/>
              <w:spacing w:line="256" w:lineRule="auto"/>
              <w:jc w:val="center"/>
              <w:rPr>
                <w:rFonts w:eastAsia="Calibri"/>
                <w:sz w:val="22"/>
                <w:szCs w:val="22"/>
                <w:u w:val="single"/>
              </w:rPr>
            </w:pPr>
          </w:p>
        </w:tc>
        <w:tc>
          <w:tcPr>
            <w:tcW w:w="1560" w:type="dxa"/>
            <w:vAlign w:val="center"/>
          </w:tcPr>
          <w:p w14:paraId="7C007A8E" w14:textId="77777777" w:rsidR="00AE12DA" w:rsidRPr="007B249F" w:rsidRDefault="00AE12DA" w:rsidP="00763BE2">
            <w:pPr>
              <w:autoSpaceDE w:val="0"/>
              <w:autoSpaceDN w:val="0"/>
              <w:adjustRightInd w:val="0"/>
              <w:spacing w:line="256" w:lineRule="auto"/>
              <w:jc w:val="center"/>
              <w:rPr>
                <w:rFonts w:eastAsia="Calibri"/>
                <w:sz w:val="22"/>
                <w:szCs w:val="22"/>
              </w:rPr>
            </w:pPr>
          </w:p>
        </w:tc>
        <w:tc>
          <w:tcPr>
            <w:tcW w:w="850" w:type="dxa"/>
            <w:vAlign w:val="center"/>
          </w:tcPr>
          <w:p w14:paraId="396A9B36" w14:textId="77777777" w:rsidR="00AE12DA" w:rsidRPr="007B249F" w:rsidRDefault="00AE12DA" w:rsidP="00763BE2">
            <w:pPr>
              <w:autoSpaceDE w:val="0"/>
              <w:autoSpaceDN w:val="0"/>
              <w:adjustRightInd w:val="0"/>
              <w:spacing w:line="256" w:lineRule="auto"/>
              <w:jc w:val="center"/>
              <w:rPr>
                <w:rFonts w:eastAsia="Calibri"/>
                <w:sz w:val="20"/>
                <w:szCs w:val="20"/>
              </w:rPr>
            </w:pPr>
          </w:p>
        </w:tc>
        <w:tc>
          <w:tcPr>
            <w:tcW w:w="1418" w:type="dxa"/>
            <w:vAlign w:val="center"/>
          </w:tcPr>
          <w:p w14:paraId="49D149BF" w14:textId="77777777" w:rsidR="00AE12DA" w:rsidRPr="007B249F" w:rsidRDefault="00AE12DA" w:rsidP="00763BE2">
            <w:pPr>
              <w:autoSpaceDE w:val="0"/>
              <w:autoSpaceDN w:val="0"/>
              <w:adjustRightInd w:val="0"/>
              <w:spacing w:line="256" w:lineRule="auto"/>
              <w:jc w:val="center"/>
              <w:rPr>
                <w:rFonts w:eastAsia="Calibri"/>
                <w:sz w:val="20"/>
                <w:szCs w:val="20"/>
              </w:rPr>
            </w:pPr>
          </w:p>
        </w:tc>
        <w:tc>
          <w:tcPr>
            <w:tcW w:w="1559" w:type="dxa"/>
            <w:vAlign w:val="center"/>
          </w:tcPr>
          <w:p w14:paraId="7D070A23" w14:textId="77777777" w:rsidR="00AE12DA" w:rsidRPr="007B249F" w:rsidRDefault="00AE12DA" w:rsidP="00763BE2">
            <w:pPr>
              <w:spacing w:line="256" w:lineRule="auto"/>
              <w:jc w:val="center"/>
              <w:rPr>
                <w:rFonts w:eastAsia="Calibri"/>
                <w:color w:val="000000"/>
                <w:sz w:val="20"/>
                <w:szCs w:val="20"/>
              </w:rPr>
            </w:pPr>
          </w:p>
        </w:tc>
      </w:tr>
      <w:tr w:rsidR="00AE12DA" w:rsidRPr="007B249F" w14:paraId="2183CC8D" w14:textId="77777777" w:rsidTr="00763BE2">
        <w:trPr>
          <w:gridAfter w:val="1"/>
          <w:wAfter w:w="142" w:type="dxa"/>
          <w:trHeight w:val="295"/>
        </w:trPr>
        <w:tc>
          <w:tcPr>
            <w:tcW w:w="3402" w:type="dxa"/>
            <w:vAlign w:val="center"/>
          </w:tcPr>
          <w:p w14:paraId="7704BF1A" w14:textId="77777777" w:rsidR="00AE12DA" w:rsidRPr="007B249F" w:rsidRDefault="00AE12DA" w:rsidP="00763BE2">
            <w:pPr>
              <w:autoSpaceDE w:val="0"/>
              <w:autoSpaceDN w:val="0"/>
              <w:adjustRightInd w:val="0"/>
              <w:spacing w:line="256" w:lineRule="auto"/>
              <w:ind w:left="113"/>
              <w:rPr>
                <w:rFonts w:eastAsia="Calibri"/>
                <w:sz w:val="22"/>
                <w:szCs w:val="22"/>
              </w:rPr>
            </w:pPr>
            <w:r w:rsidRPr="007B249F">
              <w:rPr>
                <w:rFonts w:eastAsia="Calibri"/>
                <w:sz w:val="22"/>
                <w:szCs w:val="22"/>
              </w:rPr>
              <w:t>Pain Average (0-10)</w:t>
            </w:r>
          </w:p>
        </w:tc>
        <w:tc>
          <w:tcPr>
            <w:tcW w:w="1701" w:type="dxa"/>
            <w:vAlign w:val="center"/>
          </w:tcPr>
          <w:p w14:paraId="0C2432D9" w14:textId="77777777" w:rsidR="00AE12DA" w:rsidRPr="00FF6BA8" w:rsidRDefault="00AE12DA" w:rsidP="00763BE2">
            <w:pPr>
              <w:autoSpaceDE w:val="0"/>
              <w:autoSpaceDN w:val="0"/>
              <w:adjustRightInd w:val="0"/>
              <w:spacing w:line="256" w:lineRule="auto"/>
              <w:ind w:left="113"/>
              <w:jc w:val="center"/>
              <w:rPr>
                <w:rFonts w:eastAsia="Calibri"/>
                <w:sz w:val="22"/>
                <w:szCs w:val="22"/>
              </w:rPr>
            </w:pPr>
            <w:r w:rsidRPr="00FF6BA8">
              <w:rPr>
                <w:rFonts w:eastAsia="Calibri"/>
                <w:sz w:val="22"/>
                <w:szCs w:val="22"/>
              </w:rPr>
              <w:t>5.05 (1.26)</w:t>
            </w:r>
          </w:p>
        </w:tc>
        <w:tc>
          <w:tcPr>
            <w:tcW w:w="1701" w:type="dxa"/>
            <w:vAlign w:val="center"/>
          </w:tcPr>
          <w:p w14:paraId="63BF5F9C" w14:textId="77777777" w:rsidR="00AE12DA" w:rsidRPr="00FF6BA8" w:rsidRDefault="00AE12DA" w:rsidP="00763BE2">
            <w:pPr>
              <w:autoSpaceDE w:val="0"/>
              <w:autoSpaceDN w:val="0"/>
              <w:adjustRightInd w:val="0"/>
              <w:spacing w:line="256" w:lineRule="auto"/>
              <w:ind w:left="113"/>
              <w:jc w:val="center"/>
              <w:rPr>
                <w:rFonts w:eastAsia="Calibri"/>
                <w:sz w:val="22"/>
                <w:szCs w:val="22"/>
              </w:rPr>
            </w:pPr>
            <w:r w:rsidRPr="00FF6BA8">
              <w:rPr>
                <w:rFonts w:eastAsia="Calibri"/>
                <w:sz w:val="22"/>
                <w:szCs w:val="22"/>
              </w:rPr>
              <w:t>4.68 (1.54)</w:t>
            </w:r>
          </w:p>
        </w:tc>
        <w:tc>
          <w:tcPr>
            <w:tcW w:w="1701" w:type="dxa"/>
            <w:vAlign w:val="center"/>
          </w:tcPr>
          <w:p w14:paraId="3FC3C707" w14:textId="77777777" w:rsidR="00AE12DA" w:rsidRPr="00FF6BA8" w:rsidRDefault="00AE12DA" w:rsidP="00763BE2">
            <w:pPr>
              <w:autoSpaceDE w:val="0"/>
              <w:autoSpaceDN w:val="0"/>
              <w:adjustRightInd w:val="0"/>
              <w:spacing w:line="256" w:lineRule="auto"/>
              <w:ind w:left="113"/>
              <w:jc w:val="center"/>
              <w:rPr>
                <w:rFonts w:eastAsia="Calibri"/>
                <w:sz w:val="22"/>
                <w:szCs w:val="22"/>
              </w:rPr>
            </w:pPr>
            <w:r w:rsidRPr="00FF6BA8">
              <w:rPr>
                <w:rFonts w:eastAsia="Calibri"/>
                <w:sz w:val="22"/>
                <w:szCs w:val="22"/>
              </w:rPr>
              <w:t>5.22 (1.51)</w:t>
            </w:r>
          </w:p>
        </w:tc>
        <w:tc>
          <w:tcPr>
            <w:tcW w:w="1560" w:type="dxa"/>
            <w:vAlign w:val="center"/>
          </w:tcPr>
          <w:p w14:paraId="54B72BD6"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5.28 (2.21)</w:t>
            </w:r>
          </w:p>
        </w:tc>
        <w:tc>
          <w:tcPr>
            <w:tcW w:w="850" w:type="dxa"/>
            <w:vAlign w:val="center"/>
          </w:tcPr>
          <w:p w14:paraId="121997D9"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0.574</w:t>
            </w:r>
          </w:p>
        </w:tc>
        <w:tc>
          <w:tcPr>
            <w:tcW w:w="1418" w:type="dxa"/>
            <w:vAlign w:val="center"/>
          </w:tcPr>
          <w:p w14:paraId="7AE310E8"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0.34</w:t>
            </w:r>
          </w:p>
        </w:tc>
        <w:tc>
          <w:tcPr>
            <w:tcW w:w="1559" w:type="dxa"/>
            <w:vAlign w:val="center"/>
          </w:tcPr>
          <w:p w14:paraId="740C9382"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0.05</w:t>
            </w:r>
          </w:p>
        </w:tc>
      </w:tr>
      <w:tr w:rsidR="00AE12DA" w:rsidRPr="007B249F" w14:paraId="16D6DF5E" w14:textId="77777777" w:rsidTr="00763BE2">
        <w:trPr>
          <w:gridAfter w:val="1"/>
          <w:wAfter w:w="142" w:type="dxa"/>
          <w:trHeight w:val="295"/>
        </w:trPr>
        <w:tc>
          <w:tcPr>
            <w:tcW w:w="3402" w:type="dxa"/>
            <w:vAlign w:val="center"/>
          </w:tcPr>
          <w:p w14:paraId="584B0D78" w14:textId="77777777" w:rsidR="00AE12DA" w:rsidRPr="00F145BC" w:rsidRDefault="00AE12DA" w:rsidP="00763BE2">
            <w:pPr>
              <w:autoSpaceDE w:val="0"/>
              <w:autoSpaceDN w:val="0"/>
              <w:adjustRightInd w:val="0"/>
              <w:spacing w:line="256" w:lineRule="auto"/>
              <w:ind w:left="113"/>
              <w:rPr>
                <w:rFonts w:eastAsia="Calibri"/>
                <w:b/>
                <w:bCs/>
                <w:sz w:val="22"/>
                <w:szCs w:val="22"/>
              </w:rPr>
            </w:pPr>
            <w:r w:rsidRPr="00F145BC">
              <w:rPr>
                <w:rFonts w:eastAsia="Calibri"/>
                <w:b/>
                <w:bCs/>
                <w:sz w:val="22"/>
                <w:szCs w:val="22"/>
              </w:rPr>
              <w:t>Pain Interference (0-10)</w:t>
            </w:r>
          </w:p>
        </w:tc>
        <w:tc>
          <w:tcPr>
            <w:tcW w:w="1701" w:type="dxa"/>
            <w:vAlign w:val="center"/>
          </w:tcPr>
          <w:p w14:paraId="5250A30A" w14:textId="77777777" w:rsidR="00AE12DA" w:rsidRPr="00FF6BA8" w:rsidRDefault="00AE12DA" w:rsidP="00763BE2">
            <w:pPr>
              <w:autoSpaceDE w:val="0"/>
              <w:autoSpaceDN w:val="0"/>
              <w:adjustRightInd w:val="0"/>
              <w:spacing w:line="256" w:lineRule="auto"/>
              <w:ind w:left="113"/>
              <w:jc w:val="center"/>
              <w:rPr>
                <w:rFonts w:eastAsia="Calibri"/>
                <w:b/>
                <w:bCs/>
                <w:sz w:val="22"/>
                <w:szCs w:val="22"/>
              </w:rPr>
            </w:pPr>
            <w:r w:rsidRPr="00FF6BA8">
              <w:rPr>
                <w:rFonts w:eastAsia="Calibri"/>
                <w:b/>
                <w:bCs/>
                <w:sz w:val="22"/>
                <w:szCs w:val="22"/>
              </w:rPr>
              <w:t>6.76 (1.71)</w:t>
            </w:r>
          </w:p>
        </w:tc>
        <w:tc>
          <w:tcPr>
            <w:tcW w:w="1701" w:type="dxa"/>
            <w:vAlign w:val="center"/>
          </w:tcPr>
          <w:p w14:paraId="7A8B866E" w14:textId="77777777" w:rsidR="00AE12DA" w:rsidRPr="00FF6BA8" w:rsidRDefault="00AE12DA" w:rsidP="00763BE2">
            <w:pPr>
              <w:autoSpaceDE w:val="0"/>
              <w:autoSpaceDN w:val="0"/>
              <w:adjustRightInd w:val="0"/>
              <w:spacing w:line="256" w:lineRule="auto"/>
              <w:ind w:left="113"/>
              <w:jc w:val="center"/>
              <w:rPr>
                <w:rFonts w:eastAsia="Calibri"/>
                <w:b/>
                <w:bCs/>
                <w:sz w:val="22"/>
                <w:szCs w:val="22"/>
              </w:rPr>
            </w:pPr>
            <w:r w:rsidRPr="00FF6BA8">
              <w:rPr>
                <w:rFonts w:eastAsia="Calibri"/>
                <w:b/>
                <w:bCs/>
                <w:sz w:val="22"/>
                <w:szCs w:val="22"/>
              </w:rPr>
              <w:t>4.87 (1.93)</w:t>
            </w:r>
          </w:p>
        </w:tc>
        <w:tc>
          <w:tcPr>
            <w:tcW w:w="1701" w:type="dxa"/>
            <w:vAlign w:val="center"/>
          </w:tcPr>
          <w:p w14:paraId="55B114F5" w14:textId="77777777" w:rsidR="00AE12DA" w:rsidRPr="00FF6BA8" w:rsidRDefault="00AE12DA" w:rsidP="00763BE2">
            <w:pPr>
              <w:autoSpaceDE w:val="0"/>
              <w:autoSpaceDN w:val="0"/>
              <w:adjustRightInd w:val="0"/>
              <w:spacing w:line="256" w:lineRule="auto"/>
              <w:ind w:left="113"/>
              <w:jc w:val="center"/>
              <w:rPr>
                <w:rFonts w:eastAsia="Calibri"/>
                <w:b/>
                <w:bCs/>
                <w:sz w:val="22"/>
                <w:szCs w:val="22"/>
              </w:rPr>
            </w:pPr>
            <w:r w:rsidRPr="00FF6BA8">
              <w:rPr>
                <w:rFonts w:eastAsia="Calibri"/>
                <w:b/>
                <w:bCs/>
                <w:sz w:val="22"/>
                <w:szCs w:val="22"/>
              </w:rPr>
              <w:t>5.25 (2.03)</w:t>
            </w:r>
          </w:p>
        </w:tc>
        <w:tc>
          <w:tcPr>
            <w:tcW w:w="1560" w:type="dxa"/>
            <w:vAlign w:val="center"/>
          </w:tcPr>
          <w:p w14:paraId="057DE388"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5.48 (2.47)</w:t>
            </w:r>
          </w:p>
        </w:tc>
        <w:tc>
          <w:tcPr>
            <w:tcW w:w="850" w:type="dxa"/>
            <w:vAlign w:val="center"/>
          </w:tcPr>
          <w:p w14:paraId="498E9ACB"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0.021</w:t>
            </w:r>
          </w:p>
        </w:tc>
        <w:tc>
          <w:tcPr>
            <w:tcW w:w="1418" w:type="dxa"/>
            <w:vAlign w:val="center"/>
          </w:tcPr>
          <w:p w14:paraId="7ED53509"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1.04</w:t>
            </w:r>
          </w:p>
        </w:tc>
        <w:tc>
          <w:tcPr>
            <w:tcW w:w="1559" w:type="dxa"/>
            <w:vAlign w:val="center"/>
          </w:tcPr>
          <w:p w14:paraId="54608B8F" w14:textId="77777777" w:rsidR="00AE12DA" w:rsidRPr="00FF6BA8" w:rsidRDefault="00AE12DA" w:rsidP="00763BE2">
            <w:pPr>
              <w:spacing w:line="256" w:lineRule="auto"/>
              <w:jc w:val="center"/>
              <w:rPr>
                <w:rFonts w:eastAsia="Calibri"/>
                <w:b/>
                <w:bCs/>
                <w:color w:val="000000"/>
                <w:sz w:val="22"/>
                <w:szCs w:val="22"/>
              </w:rPr>
            </w:pPr>
            <w:r w:rsidRPr="00FF6BA8">
              <w:rPr>
                <w:rFonts w:eastAsia="Calibri"/>
                <w:b/>
                <w:bCs/>
                <w:color w:val="000000"/>
                <w:sz w:val="22"/>
                <w:szCs w:val="22"/>
              </w:rPr>
              <w:t>0.74</w:t>
            </w:r>
          </w:p>
        </w:tc>
      </w:tr>
      <w:tr w:rsidR="00AE12DA" w:rsidRPr="007B249F" w14:paraId="68D15151" w14:textId="77777777" w:rsidTr="00763BE2">
        <w:trPr>
          <w:gridAfter w:val="1"/>
          <w:wAfter w:w="142" w:type="dxa"/>
          <w:trHeight w:val="295"/>
        </w:trPr>
        <w:tc>
          <w:tcPr>
            <w:tcW w:w="3402" w:type="dxa"/>
            <w:vAlign w:val="center"/>
          </w:tcPr>
          <w:p w14:paraId="4C43DAA3" w14:textId="77777777" w:rsidR="00AE12DA" w:rsidRPr="00F145BC" w:rsidRDefault="00AE12DA" w:rsidP="00763BE2">
            <w:pPr>
              <w:autoSpaceDE w:val="0"/>
              <w:autoSpaceDN w:val="0"/>
              <w:adjustRightInd w:val="0"/>
              <w:spacing w:line="256" w:lineRule="auto"/>
              <w:rPr>
                <w:rFonts w:eastAsia="Calibri"/>
                <w:b/>
                <w:bCs/>
                <w:sz w:val="22"/>
                <w:szCs w:val="22"/>
              </w:rPr>
            </w:pPr>
            <w:r w:rsidRPr="00F145BC">
              <w:rPr>
                <w:rFonts w:eastAsia="Calibri"/>
                <w:b/>
                <w:bCs/>
                <w:sz w:val="22"/>
                <w:szCs w:val="22"/>
              </w:rPr>
              <w:t>Pain Self Efficacy (PSEQ; 0-60)</w:t>
            </w:r>
          </w:p>
        </w:tc>
        <w:tc>
          <w:tcPr>
            <w:tcW w:w="1701" w:type="dxa"/>
            <w:vAlign w:val="center"/>
          </w:tcPr>
          <w:p w14:paraId="62276F9C"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24.72 (11.66)</w:t>
            </w:r>
          </w:p>
        </w:tc>
        <w:tc>
          <w:tcPr>
            <w:tcW w:w="1701" w:type="dxa"/>
            <w:vAlign w:val="center"/>
          </w:tcPr>
          <w:p w14:paraId="1DF1B00E"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34.90 (9.30)</w:t>
            </w:r>
          </w:p>
        </w:tc>
        <w:tc>
          <w:tcPr>
            <w:tcW w:w="1701" w:type="dxa"/>
            <w:vAlign w:val="center"/>
          </w:tcPr>
          <w:p w14:paraId="5BFBD0A4"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34.22 (11.28)</w:t>
            </w:r>
          </w:p>
        </w:tc>
        <w:tc>
          <w:tcPr>
            <w:tcW w:w="1560" w:type="dxa"/>
            <w:vAlign w:val="center"/>
          </w:tcPr>
          <w:p w14:paraId="66800F53"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35.27 (8.39)</w:t>
            </w:r>
          </w:p>
        </w:tc>
        <w:tc>
          <w:tcPr>
            <w:tcW w:w="850" w:type="dxa"/>
            <w:vAlign w:val="center"/>
          </w:tcPr>
          <w:p w14:paraId="59D8C4A2"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0.026</w:t>
            </w:r>
          </w:p>
        </w:tc>
        <w:tc>
          <w:tcPr>
            <w:tcW w:w="1418" w:type="dxa"/>
            <w:vAlign w:val="center"/>
          </w:tcPr>
          <w:p w14:paraId="6BFC60C0"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0.92</w:t>
            </w:r>
          </w:p>
        </w:tc>
        <w:tc>
          <w:tcPr>
            <w:tcW w:w="1559" w:type="dxa"/>
            <w:vAlign w:val="center"/>
          </w:tcPr>
          <w:p w14:paraId="4C18A727"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1.11</w:t>
            </w:r>
          </w:p>
        </w:tc>
      </w:tr>
      <w:tr w:rsidR="00AE12DA" w:rsidRPr="007B249F" w14:paraId="0437547E" w14:textId="77777777" w:rsidTr="00763BE2">
        <w:trPr>
          <w:gridAfter w:val="1"/>
          <w:wAfter w:w="142" w:type="dxa"/>
          <w:trHeight w:val="295"/>
        </w:trPr>
        <w:tc>
          <w:tcPr>
            <w:tcW w:w="3402" w:type="dxa"/>
            <w:vAlign w:val="center"/>
          </w:tcPr>
          <w:p w14:paraId="41297B93" w14:textId="77777777" w:rsidR="00AE12DA" w:rsidRPr="00F145BC" w:rsidRDefault="00AE12DA" w:rsidP="00763BE2">
            <w:pPr>
              <w:autoSpaceDE w:val="0"/>
              <w:autoSpaceDN w:val="0"/>
              <w:adjustRightInd w:val="0"/>
              <w:rPr>
                <w:b/>
                <w:bCs/>
                <w:sz w:val="22"/>
                <w:szCs w:val="22"/>
              </w:rPr>
            </w:pPr>
            <w:r w:rsidRPr="00F145BC">
              <w:rPr>
                <w:b/>
                <w:bCs/>
                <w:sz w:val="22"/>
                <w:szCs w:val="22"/>
              </w:rPr>
              <w:t>Pain Catastrophising (PCS; 0-52)</w:t>
            </w:r>
          </w:p>
        </w:tc>
        <w:tc>
          <w:tcPr>
            <w:tcW w:w="1701" w:type="dxa"/>
            <w:vAlign w:val="center"/>
          </w:tcPr>
          <w:p w14:paraId="6F768680" w14:textId="77777777" w:rsidR="00AE12DA" w:rsidRPr="00FF6BA8" w:rsidRDefault="00AE12DA" w:rsidP="00763BE2">
            <w:pPr>
              <w:autoSpaceDE w:val="0"/>
              <w:autoSpaceDN w:val="0"/>
              <w:adjustRightInd w:val="0"/>
              <w:jc w:val="center"/>
              <w:rPr>
                <w:b/>
                <w:bCs/>
                <w:sz w:val="22"/>
                <w:szCs w:val="22"/>
              </w:rPr>
            </w:pPr>
            <w:r w:rsidRPr="00FF6BA8">
              <w:rPr>
                <w:b/>
                <w:bCs/>
                <w:sz w:val="22"/>
                <w:szCs w:val="22"/>
              </w:rPr>
              <w:t>31.59 (12.55)</w:t>
            </w:r>
          </w:p>
        </w:tc>
        <w:tc>
          <w:tcPr>
            <w:tcW w:w="1701" w:type="dxa"/>
            <w:vAlign w:val="center"/>
          </w:tcPr>
          <w:p w14:paraId="3112BD02" w14:textId="77777777" w:rsidR="00AE12DA" w:rsidRPr="00FF6BA8" w:rsidRDefault="00AE12DA" w:rsidP="00763BE2">
            <w:pPr>
              <w:autoSpaceDE w:val="0"/>
              <w:autoSpaceDN w:val="0"/>
              <w:adjustRightInd w:val="0"/>
              <w:jc w:val="center"/>
              <w:rPr>
                <w:b/>
                <w:bCs/>
                <w:sz w:val="22"/>
                <w:szCs w:val="22"/>
              </w:rPr>
            </w:pPr>
            <w:r w:rsidRPr="00FF6BA8">
              <w:rPr>
                <w:b/>
                <w:bCs/>
                <w:sz w:val="22"/>
                <w:szCs w:val="22"/>
              </w:rPr>
              <w:t>22.86 (11.73)</w:t>
            </w:r>
          </w:p>
        </w:tc>
        <w:tc>
          <w:tcPr>
            <w:tcW w:w="1701" w:type="dxa"/>
            <w:vAlign w:val="center"/>
          </w:tcPr>
          <w:p w14:paraId="36E9CDC5" w14:textId="77777777" w:rsidR="00AE12DA" w:rsidRPr="00FF6BA8" w:rsidRDefault="00AE12DA" w:rsidP="00763BE2">
            <w:pPr>
              <w:autoSpaceDE w:val="0"/>
              <w:autoSpaceDN w:val="0"/>
              <w:adjustRightInd w:val="0"/>
              <w:jc w:val="center"/>
              <w:rPr>
                <w:b/>
                <w:bCs/>
                <w:sz w:val="22"/>
                <w:szCs w:val="22"/>
              </w:rPr>
            </w:pPr>
            <w:r w:rsidRPr="00FF6BA8">
              <w:rPr>
                <w:b/>
                <w:bCs/>
                <w:sz w:val="22"/>
                <w:szCs w:val="22"/>
              </w:rPr>
              <w:t>22.00 (10.44)</w:t>
            </w:r>
          </w:p>
        </w:tc>
        <w:tc>
          <w:tcPr>
            <w:tcW w:w="1560" w:type="dxa"/>
            <w:vAlign w:val="center"/>
          </w:tcPr>
          <w:p w14:paraId="4287C274"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21.77 (13.18)</w:t>
            </w:r>
          </w:p>
        </w:tc>
        <w:tc>
          <w:tcPr>
            <w:tcW w:w="850" w:type="dxa"/>
            <w:vAlign w:val="center"/>
          </w:tcPr>
          <w:p w14:paraId="6D3BA558"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0.018</w:t>
            </w:r>
          </w:p>
        </w:tc>
        <w:tc>
          <w:tcPr>
            <w:tcW w:w="1418" w:type="dxa"/>
            <w:vAlign w:val="center"/>
          </w:tcPr>
          <w:p w14:paraId="24430C91"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0.65</w:t>
            </w:r>
          </w:p>
        </w:tc>
        <w:tc>
          <w:tcPr>
            <w:tcW w:w="1559" w:type="dxa"/>
            <w:vAlign w:val="center"/>
          </w:tcPr>
          <w:p w14:paraId="3B45EA39"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0.60</w:t>
            </w:r>
          </w:p>
        </w:tc>
      </w:tr>
      <w:tr w:rsidR="00AE12DA" w:rsidRPr="007B249F" w14:paraId="258D4B5F" w14:textId="77777777" w:rsidTr="00763BE2">
        <w:trPr>
          <w:gridAfter w:val="1"/>
          <w:wAfter w:w="142" w:type="dxa"/>
          <w:trHeight w:val="295"/>
        </w:trPr>
        <w:tc>
          <w:tcPr>
            <w:tcW w:w="3402" w:type="dxa"/>
            <w:vAlign w:val="center"/>
          </w:tcPr>
          <w:p w14:paraId="59B119B3" w14:textId="77777777" w:rsidR="00AE12DA" w:rsidRPr="00F145BC" w:rsidRDefault="00AE12DA" w:rsidP="00763BE2">
            <w:pPr>
              <w:autoSpaceDE w:val="0"/>
              <w:autoSpaceDN w:val="0"/>
              <w:adjustRightInd w:val="0"/>
              <w:rPr>
                <w:b/>
                <w:bCs/>
                <w:sz w:val="22"/>
                <w:szCs w:val="22"/>
              </w:rPr>
            </w:pPr>
            <w:r w:rsidRPr="00F145BC">
              <w:rPr>
                <w:b/>
                <w:bCs/>
                <w:sz w:val="22"/>
                <w:szCs w:val="22"/>
              </w:rPr>
              <w:t>Pain Acceptance (CPAQ; 0-48)</w:t>
            </w:r>
          </w:p>
        </w:tc>
        <w:tc>
          <w:tcPr>
            <w:tcW w:w="1701" w:type="dxa"/>
            <w:tcBorders>
              <w:left w:val="nil"/>
              <w:bottom w:val="nil"/>
              <w:right w:val="nil"/>
            </w:tcBorders>
            <w:vAlign w:val="center"/>
          </w:tcPr>
          <w:p w14:paraId="7A33BD25" w14:textId="77777777" w:rsidR="00AE12DA" w:rsidRPr="00FF6BA8" w:rsidRDefault="00AE12DA" w:rsidP="00763BE2">
            <w:pPr>
              <w:autoSpaceDE w:val="0"/>
              <w:autoSpaceDN w:val="0"/>
              <w:adjustRightInd w:val="0"/>
              <w:jc w:val="center"/>
              <w:rPr>
                <w:b/>
                <w:bCs/>
                <w:sz w:val="22"/>
                <w:szCs w:val="22"/>
              </w:rPr>
            </w:pPr>
            <w:r w:rsidRPr="00FF6BA8">
              <w:rPr>
                <w:b/>
                <w:bCs/>
                <w:sz w:val="22"/>
                <w:szCs w:val="22"/>
              </w:rPr>
              <w:t>17.79 (6.83)</w:t>
            </w:r>
          </w:p>
        </w:tc>
        <w:tc>
          <w:tcPr>
            <w:tcW w:w="1701" w:type="dxa"/>
            <w:vAlign w:val="center"/>
          </w:tcPr>
          <w:p w14:paraId="2DEC1B78" w14:textId="77777777" w:rsidR="00AE12DA" w:rsidRPr="00FF6BA8" w:rsidRDefault="00AE12DA" w:rsidP="00763BE2">
            <w:pPr>
              <w:autoSpaceDE w:val="0"/>
              <w:autoSpaceDN w:val="0"/>
              <w:adjustRightInd w:val="0"/>
              <w:jc w:val="center"/>
              <w:rPr>
                <w:b/>
                <w:bCs/>
                <w:sz w:val="22"/>
                <w:szCs w:val="22"/>
              </w:rPr>
            </w:pPr>
            <w:r w:rsidRPr="00FF6BA8">
              <w:rPr>
                <w:b/>
                <w:bCs/>
                <w:sz w:val="22"/>
                <w:szCs w:val="22"/>
              </w:rPr>
              <w:t>21.48 (5.13)</w:t>
            </w:r>
          </w:p>
        </w:tc>
        <w:tc>
          <w:tcPr>
            <w:tcW w:w="1701" w:type="dxa"/>
            <w:vAlign w:val="center"/>
          </w:tcPr>
          <w:p w14:paraId="55E69B24" w14:textId="77777777" w:rsidR="00AE12DA" w:rsidRPr="00FF6BA8" w:rsidRDefault="00AE12DA" w:rsidP="00763BE2">
            <w:pPr>
              <w:autoSpaceDE w:val="0"/>
              <w:autoSpaceDN w:val="0"/>
              <w:adjustRightInd w:val="0"/>
              <w:jc w:val="center"/>
              <w:rPr>
                <w:sz w:val="22"/>
                <w:szCs w:val="22"/>
              </w:rPr>
            </w:pPr>
            <w:r w:rsidRPr="00FF6BA8">
              <w:rPr>
                <w:sz w:val="22"/>
                <w:szCs w:val="22"/>
              </w:rPr>
              <w:t>22.83 (4.63)</w:t>
            </w:r>
          </w:p>
        </w:tc>
        <w:tc>
          <w:tcPr>
            <w:tcW w:w="1560" w:type="dxa"/>
            <w:vAlign w:val="center"/>
          </w:tcPr>
          <w:p w14:paraId="0ADA9809"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21.33 (6.52)</w:t>
            </w:r>
          </w:p>
        </w:tc>
        <w:tc>
          <w:tcPr>
            <w:tcW w:w="850" w:type="dxa"/>
            <w:vAlign w:val="center"/>
          </w:tcPr>
          <w:p w14:paraId="7F075095"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0.192</w:t>
            </w:r>
          </w:p>
        </w:tc>
        <w:tc>
          <w:tcPr>
            <w:tcW w:w="1418" w:type="dxa"/>
            <w:vAlign w:val="center"/>
          </w:tcPr>
          <w:p w14:paraId="56AB50A0"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0.48</w:t>
            </w:r>
          </w:p>
        </w:tc>
        <w:tc>
          <w:tcPr>
            <w:tcW w:w="1559" w:type="dxa"/>
            <w:vAlign w:val="center"/>
          </w:tcPr>
          <w:p w14:paraId="0540E491"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0.35</w:t>
            </w:r>
          </w:p>
        </w:tc>
      </w:tr>
      <w:tr w:rsidR="00AE12DA" w:rsidRPr="007B249F" w14:paraId="41E70832" w14:textId="77777777" w:rsidTr="00763BE2">
        <w:trPr>
          <w:gridAfter w:val="1"/>
          <w:wAfter w:w="142" w:type="dxa"/>
          <w:trHeight w:val="295"/>
        </w:trPr>
        <w:tc>
          <w:tcPr>
            <w:tcW w:w="3402" w:type="dxa"/>
            <w:vAlign w:val="center"/>
          </w:tcPr>
          <w:p w14:paraId="389133EF" w14:textId="77777777" w:rsidR="00AE12DA" w:rsidRPr="007B249F" w:rsidRDefault="00AE12DA" w:rsidP="00763BE2">
            <w:pPr>
              <w:autoSpaceDE w:val="0"/>
              <w:autoSpaceDN w:val="0"/>
              <w:adjustRightInd w:val="0"/>
              <w:rPr>
                <w:sz w:val="22"/>
                <w:szCs w:val="22"/>
                <w:u w:val="single"/>
              </w:rPr>
            </w:pPr>
            <w:r w:rsidRPr="007B249F">
              <w:rPr>
                <w:sz w:val="22"/>
                <w:szCs w:val="22"/>
                <w:u w:val="single"/>
              </w:rPr>
              <w:t xml:space="preserve">Mood </w:t>
            </w:r>
          </w:p>
        </w:tc>
        <w:tc>
          <w:tcPr>
            <w:tcW w:w="1701" w:type="dxa"/>
            <w:vAlign w:val="center"/>
          </w:tcPr>
          <w:p w14:paraId="3582290C" w14:textId="77777777" w:rsidR="00AE12DA" w:rsidRPr="00FF6BA8" w:rsidRDefault="00AE12DA" w:rsidP="00763BE2">
            <w:pPr>
              <w:autoSpaceDE w:val="0"/>
              <w:autoSpaceDN w:val="0"/>
              <w:adjustRightInd w:val="0"/>
              <w:jc w:val="center"/>
              <w:rPr>
                <w:sz w:val="22"/>
                <w:szCs w:val="22"/>
                <w:u w:val="single"/>
              </w:rPr>
            </w:pPr>
          </w:p>
        </w:tc>
        <w:tc>
          <w:tcPr>
            <w:tcW w:w="1701" w:type="dxa"/>
            <w:vAlign w:val="center"/>
          </w:tcPr>
          <w:p w14:paraId="5D6D874D" w14:textId="77777777" w:rsidR="00AE12DA" w:rsidRPr="00FF6BA8" w:rsidRDefault="00AE12DA" w:rsidP="00763BE2">
            <w:pPr>
              <w:autoSpaceDE w:val="0"/>
              <w:autoSpaceDN w:val="0"/>
              <w:adjustRightInd w:val="0"/>
              <w:jc w:val="center"/>
              <w:rPr>
                <w:sz w:val="22"/>
                <w:szCs w:val="22"/>
                <w:u w:val="single"/>
              </w:rPr>
            </w:pPr>
          </w:p>
        </w:tc>
        <w:tc>
          <w:tcPr>
            <w:tcW w:w="1701" w:type="dxa"/>
            <w:vAlign w:val="center"/>
          </w:tcPr>
          <w:p w14:paraId="4DEC7BEC" w14:textId="77777777" w:rsidR="00AE12DA" w:rsidRPr="00FF6BA8" w:rsidRDefault="00AE12DA" w:rsidP="00763BE2">
            <w:pPr>
              <w:autoSpaceDE w:val="0"/>
              <w:autoSpaceDN w:val="0"/>
              <w:adjustRightInd w:val="0"/>
              <w:jc w:val="center"/>
              <w:rPr>
                <w:sz w:val="22"/>
                <w:szCs w:val="22"/>
                <w:u w:val="single"/>
              </w:rPr>
            </w:pPr>
          </w:p>
        </w:tc>
        <w:tc>
          <w:tcPr>
            <w:tcW w:w="1560" w:type="dxa"/>
            <w:vAlign w:val="center"/>
          </w:tcPr>
          <w:p w14:paraId="045AFC9B"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850" w:type="dxa"/>
            <w:vAlign w:val="center"/>
          </w:tcPr>
          <w:p w14:paraId="3199810E"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1418" w:type="dxa"/>
            <w:vAlign w:val="center"/>
          </w:tcPr>
          <w:p w14:paraId="68F8B925"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1559" w:type="dxa"/>
            <w:vAlign w:val="center"/>
          </w:tcPr>
          <w:p w14:paraId="28E3B016" w14:textId="77777777" w:rsidR="00AE12DA" w:rsidRPr="00FF6BA8" w:rsidRDefault="00AE12DA" w:rsidP="00763BE2">
            <w:pPr>
              <w:spacing w:line="256" w:lineRule="auto"/>
              <w:jc w:val="center"/>
              <w:rPr>
                <w:rFonts w:eastAsia="Calibri"/>
                <w:color w:val="000000"/>
                <w:sz w:val="22"/>
                <w:szCs w:val="22"/>
              </w:rPr>
            </w:pPr>
          </w:p>
        </w:tc>
      </w:tr>
      <w:tr w:rsidR="00AE12DA" w:rsidRPr="007B249F" w14:paraId="4F93D6E5" w14:textId="77777777" w:rsidTr="00763BE2">
        <w:trPr>
          <w:gridAfter w:val="1"/>
          <w:wAfter w:w="142" w:type="dxa"/>
          <w:trHeight w:val="295"/>
        </w:trPr>
        <w:tc>
          <w:tcPr>
            <w:tcW w:w="3402" w:type="dxa"/>
            <w:vAlign w:val="center"/>
          </w:tcPr>
          <w:p w14:paraId="57323596" w14:textId="77777777" w:rsidR="00AE12DA" w:rsidRPr="00F145BC" w:rsidRDefault="00AE12DA" w:rsidP="00763BE2">
            <w:pPr>
              <w:autoSpaceDE w:val="0"/>
              <w:autoSpaceDN w:val="0"/>
              <w:adjustRightInd w:val="0"/>
              <w:ind w:left="170"/>
              <w:rPr>
                <w:b/>
                <w:bCs/>
                <w:color w:val="000000"/>
                <w:sz w:val="22"/>
                <w:szCs w:val="22"/>
              </w:rPr>
            </w:pPr>
            <w:r w:rsidRPr="00F145BC">
              <w:rPr>
                <w:b/>
                <w:bCs/>
                <w:sz w:val="22"/>
                <w:szCs w:val="22"/>
              </w:rPr>
              <w:t xml:space="preserve">Depression (HADS-D; 0-21) </w:t>
            </w:r>
          </w:p>
        </w:tc>
        <w:tc>
          <w:tcPr>
            <w:tcW w:w="1701" w:type="dxa"/>
            <w:vAlign w:val="center"/>
          </w:tcPr>
          <w:p w14:paraId="3C3EAA03" w14:textId="77777777" w:rsidR="00AE12DA" w:rsidRPr="00FF6BA8" w:rsidRDefault="00AE12DA" w:rsidP="00763BE2">
            <w:pPr>
              <w:autoSpaceDE w:val="0"/>
              <w:autoSpaceDN w:val="0"/>
              <w:adjustRightInd w:val="0"/>
              <w:ind w:left="170"/>
              <w:jc w:val="center"/>
              <w:rPr>
                <w:b/>
                <w:bCs/>
                <w:color w:val="000000"/>
                <w:sz w:val="22"/>
                <w:szCs w:val="22"/>
              </w:rPr>
            </w:pPr>
            <w:r w:rsidRPr="00FF6BA8">
              <w:rPr>
                <w:b/>
                <w:bCs/>
                <w:color w:val="000000"/>
                <w:sz w:val="22"/>
                <w:szCs w:val="22"/>
              </w:rPr>
              <w:t>10.21 (4.25)</w:t>
            </w:r>
          </w:p>
        </w:tc>
        <w:tc>
          <w:tcPr>
            <w:tcW w:w="1701" w:type="dxa"/>
            <w:vAlign w:val="center"/>
          </w:tcPr>
          <w:p w14:paraId="4B0D0BDB" w14:textId="77777777" w:rsidR="00AE12DA" w:rsidRPr="00FF6BA8" w:rsidRDefault="00AE12DA" w:rsidP="00763BE2">
            <w:pPr>
              <w:autoSpaceDE w:val="0"/>
              <w:autoSpaceDN w:val="0"/>
              <w:adjustRightInd w:val="0"/>
              <w:ind w:left="170"/>
              <w:jc w:val="center"/>
              <w:rPr>
                <w:b/>
                <w:bCs/>
                <w:color w:val="000000"/>
                <w:sz w:val="22"/>
                <w:szCs w:val="22"/>
              </w:rPr>
            </w:pPr>
            <w:r w:rsidRPr="00FF6BA8">
              <w:rPr>
                <w:b/>
                <w:bCs/>
                <w:color w:val="000000"/>
                <w:sz w:val="22"/>
                <w:szCs w:val="22"/>
              </w:rPr>
              <w:t>6.67 (3.57)</w:t>
            </w:r>
          </w:p>
        </w:tc>
        <w:tc>
          <w:tcPr>
            <w:tcW w:w="1701" w:type="dxa"/>
            <w:vAlign w:val="center"/>
          </w:tcPr>
          <w:p w14:paraId="4E8CB76F" w14:textId="77777777" w:rsidR="00AE12DA" w:rsidRPr="00FF6BA8" w:rsidRDefault="00AE12DA" w:rsidP="00763BE2">
            <w:pPr>
              <w:autoSpaceDE w:val="0"/>
              <w:autoSpaceDN w:val="0"/>
              <w:adjustRightInd w:val="0"/>
              <w:ind w:left="170"/>
              <w:jc w:val="center"/>
              <w:rPr>
                <w:b/>
                <w:bCs/>
                <w:color w:val="000000"/>
                <w:sz w:val="22"/>
                <w:szCs w:val="22"/>
              </w:rPr>
            </w:pPr>
            <w:r w:rsidRPr="00FF6BA8">
              <w:rPr>
                <w:b/>
                <w:bCs/>
                <w:color w:val="000000"/>
                <w:sz w:val="22"/>
                <w:szCs w:val="22"/>
              </w:rPr>
              <w:t>6.28 (3.59)</w:t>
            </w:r>
          </w:p>
        </w:tc>
        <w:tc>
          <w:tcPr>
            <w:tcW w:w="1560" w:type="dxa"/>
            <w:vAlign w:val="center"/>
          </w:tcPr>
          <w:p w14:paraId="0766063A"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6.57 (3.52)</w:t>
            </w:r>
          </w:p>
        </w:tc>
        <w:tc>
          <w:tcPr>
            <w:tcW w:w="850" w:type="dxa"/>
            <w:vAlign w:val="center"/>
          </w:tcPr>
          <w:p w14:paraId="70099DEF"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0.002</w:t>
            </w:r>
          </w:p>
        </w:tc>
        <w:tc>
          <w:tcPr>
            <w:tcW w:w="1418" w:type="dxa"/>
            <w:vAlign w:val="center"/>
          </w:tcPr>
          <w:p w14:paraId="3BFCC2E0"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0.85</w:t>
            </w:r>
          </w:p>
        </w:tc>
        <w:tc>
          <w:tcPr>
            <w:tcW w:w="1559" w:type="dxa"/>
            <w:vAlign w:val="center"/>
          </w:tcPr>
          <w:p w14:paraId="6ACCD853" w14:textId="77777777" w:rsidR="00AE12DA" w:rsidRPr="00FF6BA8" w:rsidRDefault="00AE12DA" w:rsidP="00763BE2">
            <w:pPr>
              <w:spacing w:line="256" w:lineRule="auto"/>
              <w:jc w:val="center"/>
              <w:rPr>
                <w:rFonts w:eastAsia="Calibri"/>
                <w:b/>
                <w:bCs/>
                <w:color w:val="000000"/>
                <w:sz w:val="22"/>
                <w:szCs w:val="22"/>
              </w:rPr>
            </w:pPr>
            <w:r w:rsidRPr="00FF6BA8">
              <w:rPr>
                <w:rFonts w:eastAsia="Calibri"/>
                <w:b/>
                <w:bCs/>
                <w:color w:val="000000"/>
                <w:sz w:val="22"/>
                <w:szCs w:val="22"/>
              </w:rPr>
              <w:t>0.77</w:t>
            </w:r>
          </w:p>
        </w:tc>
      </w:tr>
      <w:tr w:rsidR="00AE12DA" w:rsidRPr="007B249F" w14:paraId="624EE230" w14:textId="77777777" w:rsidTr="00763BE2">
        <w:trPr>
          <w:gridAfter w:val="1"/>
          <w:wAfter w:w="142" w:type="dxa"/>
          <w:trHeight w:val="295"/>
        </w:trPr>
        <w:tc>
          <w:tcPr>
            <w:tcW w:w="3402" w:type="dxa"/>
            <w:vAlign w:val="center"/>
          </w:tcPr>
          <w:p w14:paraId="75A7FB03" w14:textId="77777777" w:rsidR="00AE12DA" w:rsidRPr="00F145BC" w:rsidRDefault="00AE12DA" w:rsidP="00763BE2">
            <w:pPr>
              <w:autoSpaceDE w:val="0"/>
              <w:autoSpaceDN w:val="0"/>
              <w:adjustRightInd w:val="0"/>
              <w:ind w:left="170"/>
              <w:rPr>
                <w:b/>
                <w:bCs/>
                <w:sz w:val="22"/>
                <w:szCs w:val="22"/>
              </w:rPr>
            </w:pPr>
            <w:r w:rsidRPr="00F145BC">
              <w:rPr>
                <w:b/>
                <w:bCs/>
                <w:sz w:val="22"/>
                <w:szCs w:val="22"/>
              </w:rPr>
              <w:t xml:space="preserve">Anxiety (HADS-A; 0-21) </w:t>
            </w:r>
          </w:p>
        </w:tc>
        <w:tc>
          <w:tcPr>
            <w:tcW w:w="1701" w:type="dxa"/>
            <w:vAlign w:val="center"/>
          </w:tcPr>
          <w:p w14:paraId="48558A8A" w14:textId="77777777" w:rsidR="00AE12DA" w:rsidRPr="00FF6BA8" w:rsidRDefault="00AE12DA" w:rsidP="00763BE2">
            <w:pPr>
              <w:autoSpaceDE w:val="0"/>
              <w:autoSpaceDN w:val="0"/>
              <w:adjustRightInd w:val="0"/>
              <w:ind w:left="170"/>
              <w:jc w:val="center"/>
              <w:rPr>
                <w:b/>
                <w:bCs/>
                <w:sz w:val="22"/>
                <w:szCs w:val="22"/>
              </w:rPr>
            </w:pPr>
            <w:r w:rsidRPr="00FF6BA8">
              <w:rPr>
                <w:b/>
                <w:bCs/>
                <w:sz w:val="22"/>
                <w:szCs w:val="22"/>
              </w:rPr>
              <w:t>12.86 (3.90)</w:t>
            </w:r>
          </w:p>
        </w:tc>
        <w:tc>
          <w:tcPr>
            <w:tcW w:w="1701" w:type="dxa"/>
            <w:vAlign w:val="center"/>
          </w:tcPr>
          <w:p w14:paraId="14B0B211" w14:textId="77777777" w:rsidR="00AE12DA" w:rsidRPr="00FF6BA8" w:rsidRDefault="00AE12DA" w:rsidP="00763BE2">
            <w:pPr>
              <w:autoSpaceDE w:val="0"/>
              <w:autoSpaceDN w:val="0"/>
              <w:adjustRightInd w:val="0"/>
              <w:ind w:left="170"/>
              <w:jc w:val="center"/>
              <w:rPr>
                <w:b/>
                <w:bCs/>
                <w:sz w:val="22"/>
                <w:szCs w:val="22"/>
              </w:rPr>
            </w:pPr>
            <w:r w:rsidRPr="00FF6BA8">
              <w:rPr>
                <w:b/>
                <w:bCs/>
                <w:sz w:val="22"/>
                <w:szCs w:val="22"/>
              </w:rPr>
              <w:t>8.86 (3.53)</w:t>
            </w:r>
          </w:p>
        </w:tc>
        <w:tc>
          <w:tcPr>
            <w:tcW w:w="1701" w:type="dxa"/>
            <w:vAlign w:val="center"/>
          </w:tcPr>
          <w:p w14:paraId="59ABF929" w14:textId="77777777" w:rsidR="00AE12DA" w:rsidRPr="00FF6BA8" w:rsidRDefault="00AE12DA" w:rsidP="00763BE2">
            <w:pPr>
              <w:autoSpaceDE w:val="0"/>
              <w:autoSpaceDN w:val="0"/>
              <w:adjustRightInd w:val="0"/>
              <w:ind w:left="170"/>
              <w:jc w:val="center"/>
              <w:rPr>
                <w:b/>
                <w:bCs/>
                <w:sz w:val="22"/>
                <w:szCs w:val="22"/>
              </w:rPr>
            </w:pPr>
            <w:r w:rsidRPr="00FF6BA8">
              <w:rPr>
                <w:b/>
                <w:bCs/>
                <w:sz w:val="22"/>
                <w:szCs w:val="22"/>
              </w:rPr>
              <w:t>9.39 (2.66)</w:t>
            </w:r>
          </w:p>
        </w:tc>
        <w:tc>
          <w:tcPr>
            <w:tcW w:w="1560" w:type="dxa"/>
            <w:vAlign w:val="center"/>
          </w:tcPr>
          <w:p w14:paraId="35828292"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9.00 (3.70)</w:t>
            </w:r>
          </w:p>
        </w:tc>
        <w:tc>
          <w:tcPr>
            <w:tcW w:w="850" w:type="dxa"/>
            <w:vAlign w:val="center"/>
          </w:tcPr>
          <w:p w14:paraId="6AD7EB5C"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0.040</w:t>
            </w:r>
          </w:p>
        </w:tc>
        <w:tc>
          <w:tcPr>
            <w:tcW w:w="1418" w:type="dxa"/>
            <w:vAlign w:val="center"/>
          </w:tcPr>
          <w:p w14:paraId="786D1DD5"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1.07</w:t>
            </w:r>
          </w:p>
        </w:tc>
        <w:tc>
          <w:tcPr>
            <w:tcW w:w="1559" w:type="dxa"/>
            <w:vAlign w:val="center"/>
          </w:tcPr>
          <w:p w14:paraId="0D1E6680" w14:textId="77777777" w:rsidR="00AE12DA" w:rsidRPr="00FF6BA8" w:rsidRDefault="00AE12DA" w:rsidP="00763BE2">
            <w:pPr>
              <w:spacing w:line="256" w:lineRule="auto"/>
              <w:jc w:val="center"/>
              <w:rPr>
                <w:rFonts w:eastAsia="Calibri"/>
                <w:b/>
                <w:bCs/>
                <w:color w:val="000000"/>
                <w:sz w:val="22"/>
                <w:szCs w:val="22"/>
              </w:rPr>
            </w:pPr>
            <w:r w:rsidRPr="00FF6BA8">
              <w:rPr>
                <w:rFonts w:eastAsia="Calibri"/>
                <w:b/>
                <w:bCs/>
                <w:color w:val="000000"/>
                <w:sz w:val="22"/>
                <w:szCs w:val="22"/>
              </w:rPr>
              <w:t>0.85</w:t>
            </w:r>
          </w:p>
        </w:tc>
      </w:tr>
      <w:tr w:rsidR="00AE12DA" w:rsidRPr="007B249F" w14:paraId="3C68FA45" w14:textId="77777777" w:rsidTr="00763BE2">
        <w:trPr>
          <w:gridAfter w:val="1"/>
          <w:wAfter w:w="142" w:type="dxa"/>
          <w:trHeight w:val="295"/>
        </w:trPr>
        <w:tc>
          <w:tcPr>
            <w:tcW w:w="3402" w:type="dxa"/>
            <w:vAlign w:val="center"/>
          </w:tcPr>
          <w:p w14:paraId="0748334B" w14:textId="77777777" w:rsidR="00AE12DA" w:rsidRPr="007B249F" w:rsidRDefault="00AE12DA" w:rsidP="00763BE2">
            <w:pPr>
              <w:autoSpaceDE w:val="0"/>
              <w:autoSpaceDN w:val="0"/>
              <w:adjustRightInd w:val="0"/>
              <w:rPr>
                <w:sz w:val="22"/>
                <w:szCs w:val="22"/>
                <w:u w:val="single"/>
              </w:rPr>
            </w:pPr>
            <w:r w:rsidRPr="007B249F">
              <w:rPr>
                <w:sz w:val="22"/>
                <w:szCs w:val="22"/>
                <w:u w:val="single"/>
              </w:rPr>
              <w:t>Quality of life</w:t>
            </w:r>
          </w:p>
        </w:tc>
        <w:tc>
          <w:tcPr>
            <w:tcW w:w="1701" w:type="dxa"/>
            <w:vAlign w:val="center"/>
          </w:tcPr>
          <w:p w14:paraId="77E46E47" w14:textId="77777777" w:rsidR="00AE12DA" w:rsidRPr="00FF6BA8" w:rsidRDefault="00AE12DA" w:rsidP="00763BE2">
            <w:pPr>
              <w:autoSpaceDE w:val="0"/>
              <w:autoSpaceDN w:val="0"/>
              <w:adjustRightInd w:val="0"/>
              <w:jc w:val="center"/>
              <w:rPr>
                <w:sz w:val="22"/>
                <w:szCs w:val="22"/>
                <w:u w:val="single"/>
              </w:rPr>
            </w:pPr>
          </w:p>
        </w:tc>
        <w:tc>
          <w:tcPr>
            <w:tcW w:w="1701" w:type="dxa"/>
            <w:vAlign w:val="center"/>
          </w:tcPr>
          <w:p w14:paraId="1167962D" w14:textId="77777777" w:rsidR="00AE12DA" w:rsidRPr="00FF6BA8" w:rsidRDefault="00AE12DA" w:rsidP="00763BE2">
            <w:pPr>
              <w:autoSpaceDE w:val="0"/>
              <w:autoSpaceDN w:val="0"/>
              <w:adjustRightInd w:val="0"/>
              <w:jc w:val="center"/>
              <w:rPr>
                <w:sz w:val="22"/>
                <w:szCs w:val="22"/>
                <w:u w:val="single"/>
              </w:rPr>
            </w:pPr>
          </w:p>
        </w:tc>
        <w:tc>
          <w:tcPr>
            <w:tcW w:w="1701" w:type="dxa"/>
            <w:vAlign w:val="center"/>
          </w:tcPr>
          <w:p w14:paraId="4DF903E7" w14:textId="77777777" w:rsidR="00AE12DA" w:rsidRPr="00FF6BA8" w:rsidRDefault="00AE12DA" w:rsidP="00763BE2">
            <w:pPr>
              <w:autoSpaceDE w:val="0"/>
              <w:autoSpaceDN w:val="0"/>
              <w:adjustRightInd w:val="0"/>
              <w:jc w:val="center"/>
              <w:rPr>
                <w:sz w:val="22"/>
                <w:szCs w:val="22"/>
                <w:u w:val="single"/>
              </w:rPr>
            </w:pPr>
          </w:p>
        </w:tc>
        <w:tc>
          <w:tcPr>
            <w:tcW w:w="1560" w:type="dxa"/>
            <w:vAlign w:val="center"/>
          </w:tcPr>
          <w:p w14:paraId="6517A0AA"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850" w:type="dxa"/>
            <w:vAlign w:val="center"/>
          </w:tcPr>
          <w:p w14:paraId="567B7B3D"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1418" w:type="dxa"/>
            <w:vAlign w:val="center"/>
          </w:tcPr>
          <w:p w14:paraId="5A33B910" w14:textId="77777777" w:rsidR="00AE12DA" w:rsidRPr="00FF6BA8" w:rsidRDefault="00AE12DA" w:rsidP="00763BE2">
            <w:pPr>
              <w:autoSpaceDE w:val="0"/>
              <w:autoSpaceDN w:val="0"/>
              <w:adjustRightInd w:val="0"/>
              <w:spacing w:line="256" w:lineRule="auto"/>
              <w:jc w:val="center"/>
              <w:rPr>
                <w:rFonts w:eastAsia="Calibri"/>
                <w:sz w:val="22"/>
                <w:szCs w:val="22"/>
              </w:rPr>
            </w:pPr>
          </w:p>
        </w:tc>
        <w:tc>
          <w:tcPr>
            <w:tcW w:w="1559" w:type="dxa"/>
            <w:vAlign w:val="center"/>
          </w:tcPr>
          <w:p w14:paraId="0D4F75DB" w14:textId="77777777" w:rsidR="00AE12DA" w:rsidRPr="00FF6BA8" w:rsidRDefault="00AE12DA" w:rsidP="00763BE2">
            <w:pPr>
              <w:spacing w:line="256" w:lineRule="auto"/>
              <w:jc w:val="center"/>
              <w:rPr>
                <w:rFonts w:eastAsia="Calibri"/>
                <w:color w:val="000000"/>
                <w:sz w:val="22"/>
                <w:szCs w:val="22"/>
              </w:rPr>
            </w:pPr>
          </w:p>
        </w:tc>
      </w:tr>
      <w:tr w:rsidR="00AE12DA" w:rsidRPr="007B249F" w14:paraId="6293E72B" w14:textId="77777777" w:rsidTr="00763BE2">
        <w:trPr>
          <w:gridAfter w:val="1"/>
          <w:wAfter w:w="142" w:type="dxa"/>
          <w:trHeight w:val="295"/>
        </w:trPr>
        <w:tc>
          <w:tcPr>
            <w:tcW w:w="3402" w:type="dxa"/>
            <w:vAlign w:val="center"/>
            <w:hideMark/>
          </w:tcPr>
          <w:p w14:paraId="22560D3F" w14:textId="77777777" w:rsidR="00AE12DA" w:rsidRPr="007B249F" w:rsidRDefault="00AE12DA" w:rsidP="00763BE2">
            <w:pPr>
              <w:autoSpaceDE w:val="0"/>
              <w:autoSpaceDN w:val="0"/>
              <w:adjustRightInd w:val="0"/>
              <w:ind w:left="170"/>
              <w:rPr>
                <w:sz w:val="22"/>
                <w:szCs w:val="22"/>
              </w:rPr>
            </w:pPr>
            <w:r w:rsidRPr="007B249F">
              <w:rPr>
                <w:sz w:val="22"/>
                <w:szCs w:val="22"/>
              </w:rPr>
              <w:t xml:space="preserve">EQ Health (-0.285 - 1.000) </w:t>
            </w:r>
          </w:p>
        </w:tc>
        <w:tc>
          <w:tcPr>
            <w:tcW w:w="1701" w:type="dxa"/>
            <w:vAlign w:val="center"/>
          </w:tcPr>
          <w:p w14:paraId="5A46FE1B" w14:textId="77777777" w:rsidR="00AE12DA" w:rsidRPr="00FF6BA8" w:rsidRDefault="00AE12DA" w:rsidP="00763BE2">
            <w:pPr>
              <w:autoSpaceDE w:val="0"/>
              <w:autoSpaceDN w:val="0"/>
              <w:adjustRightInd w:val="0"/>
              <w:ind w:left="170"/>
              <w:jc w:val="center"/>
              <w:rPr>
                <w:sz w:val="22"/>
                <w:szCs w:val="22"/>
              </w:rPr>
            </w:pPr>
            <w:r w:rsidRPr="00FF6BA8">
              <w:rPr>
                <w:sz w:val="22"/>
                <w:szCs w:val="22"/>
              </w:rPr>
              <w:t>0.487 (0.283)</w:t>
            </w:r>
          </w:p>
        </w:tc>
        <w:tc>
          <w:tcPr>
            <w:tcW w:w="1701" w:type="dxa"/>
            <w:vAlign w:val="center"/>
          </w:tcPr>
          <w:p w14:paraId="708F31F0" w14:textId="77777777" w:rsidR="00AE12DA" w:rsidRPr="00FF6BA8" w:rsidRDefault="00AE12DA" w:rsidP="00763BE2">
            <w:pPr>
              <w:autoSpaceDE w:val="0"/>
              <w:autoSpaceDN w:val="0"/>
              <w:adjustRightInd w:val="0"/>
              <w:ind w:left="170"/>
              <w:jc w:val="center"/>
              <w:rPr>
                <w:sz w:val="22"/>
                <w:szCs w:val="22"/>
              </w:rPr>
            </w:pPr>
            <w:r w:rsidRPr="00FF6BA8">
              <w:rPr>
                <w:sz w:val="22"/>
                <w:szCs w:val="22"/>
              </w:rPr>
              <w:t>0.603 (0.269)</w:t>
            </w:r>
          </w:p>
        </w:tc>
        <w:tc>
          <w:tcPr>
            <w:tcW w:w="1701" w:type="dxa"/>
            <w:vAlign w:val="center"/>
          </w:tcPr>
          <w:p w14:paraId="407BC61D" w14:textId="77777777" w:rsidR="00AE12DA" w:rsidRPr="00FF6BA8" w:rsidRDefault="00AE12DA" w:rsidP="00763BE2">
            <w:pPr>
              <w:autoSpaceDE w:val="0"/>
              <w:autoSpaceDN w:val="0"/>
              <w:adjustRightInd w:val="0"/>
              <w:ind w:left="170"/>
              <w:jc w:val="center"/>
              <w:rPr>
                <w:sz w:val="22"/>
                <w:szCs w:val="22"/>
              </w:rPr>
            </w:pPr>
            <w:r w:rsidRPr="00FF6BA8">
              <w:rPr>
                <w:sz w:val="22"/>
                <w:szCs w:val="22"/>
              </w:rPr>
              <w:t>0.585 (0.249)</w:t>
            </w:r>
          </w:p>
        </w:tc>
        <w:tc>
          <w:tcPr>
            <w:tcW w:w="1560" w:type="dxa"/>
            <w:vAlign w:val="center"/>
          </w:tcPr>
          <w:p w14:paraId="676C1F2C"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0.617 (0.209)</w:t>
            </w:r>
          </w:p>
        </w:tc>
        <w:tc>
          <w:tcPr>
            <w:tcW w:w="850" w:type="dxa"/>
            <w:vAlign w:val="center"/>
          </w:tcPr>
          <w:p w14:paraId="39F4D69E"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0.360</w:t>
            </w:r>
          </w:p>
        </w:tc>
        <w:tc>
          <w:tcPr>
            <w:tcW w:w="1418" w:type="dxa"/>
            <w:vAlign w:val="center"/>
          </w:tcPr>
          <w:p w14:paraId="00DA3A01"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0.37</w:t>
            </w:r>
          </w:p>
        </w:tc>
        <w:tc>
          <w:tcPr>
            <w:tcW w:w="1559" w:type="dxa"/>
            <w:vAlign w:val="center"/>
          </w:tcPr>
          <w:p w14:paraId="4EEFDA3B"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0.37</w:t>
            </w:r>
          </w:p>
        </w:tc>
      </w:tr>
      <w:tr w:rsidR="00AE12DA" w:rsidRPr="007B249F" w14:paraId="45F2BDA5" w14:textId="77777777" w:rsidTr="00763BE2">
        <w:trPr>
          <w:gridAfter w:val="1"/>
          <w:wAfter w:w="142" w:type="dxa"/>
          <w:trHeight w:val="295"/>
        </w:trPr>
        <w:tc>
          <w:tcPr>
            <w:tcW w:w="3402" w:type="dxa"/>
            <w:vAlign w:val="center"/>
            <w:hideMark/>
          </w:tcPr>
          <w:p w14:paraId="5F184AD7" w14:textId="77777777" w:rsidR="00AE12DA" w:rsidRPr="007B249F" w:rsidRDefault="00AE12DA" w:rsidP="00763BE2">
            <w:pPr>
              <w:autoSpaceDE w:val="0"/>
              <w:autoSpaceDN w:val="0"/>
              <w:adjustRightInd w:val="0"/>
              <w:ind w:left="170"/>
              <w:rPr>
                <w:sz w:val="22"/>
                <w:szCs w:val="22"/>
              </w:rPr>
            </w:pPr>
            <w:r w:rsidRPr="007B249F">
              <w:rPr>
                <w:sz w:val="22"/>
                <w:szCs w:val="22"/>
              </w:rPr>
              <w:t xml:space="preserve">EQ VAS (0-100) </w:t>
            </w:r>
          </w:p>
        </w:tc>
        <w:tc>
          <w:tcPr>
            <w:tcW w:w="1701" w:type="dxa"/>
            <w:vAlign w:val="center"/>
          </w:tcPr>
          <w:p w14:paraId="41FBFB5D" w14:textId="77777777" w:rsidR="00AE12DA" w:rsidRPr="00FF6BA8" w:rsidRDefault="00AE12DA" w:rsidP="00763BE2">
            <w:pPr>
              <w:autoSpaceDE w:val="0"/>
              <w:autoSpaceDN w:val="0"/>
              <w:adjustRightInd w:val="0"/>
              <w:ind w:left="170"/>
              <w:jc w:val="center"/>
              <w:rPr>
                <w:b/>
                <w:bCs/>
                <w:sz w:val="22"/>
                <w:szCs w:val="22"/>
              </w:rPr>
            </w:pPr>
            <w:r w:rsidRPr="00FF6BA8">
              <w:rPr>
                <w:b/>
                <w:bCs/>
                <w:sz w:val="22"/>
                <w:szCs w:val="22"/>
              </w:rPr>
              <w:t>55.78 (18.96)</w:t>
            </w:r>
          </w:p>
        </w:tc>
        <w:tc>
          <w:tcPr>
            <w:tcW w:w="1701" w:type="dxa"/>
            <w:vAlign w:val="center"/>
          </w:tcPr>
          <w:p w14:paraId="7AE6EFC8" w14:textId="77777777" w:rsidR="00AE12DA" w:rsidRPr="00FF6BA8" w:rsidRDefault="00AE12DA" w:rsidP="00763BE2">
            <w:pPr>
              <w:autoSpaceDE w:val="0"/>
              <w:autoSpaceDN w:val="0"/>
              <w:adjustRightInd w:val="0"/>
              <w:ind w:left="170"/>
              <w:jc w:val="center"/>
              <w:rPr>
                <w:b/>
                <w:bCs/>
                <w:sz w:val="22"/>
                <w:szCs w:val="22"/>
              </w:rPr>
            </w:pPr>
            <w:r w:rsidRPr="00FF6BA8">
              <w:rPr>
                <w:b/>
                <w:bCs/>
                <w:sz w:val="22"/>
                <w:szCs w:val="22"/>
              </w:rPr>
              <w:t>62.81 (16.47)</w:t>
            </w:r>
          </w:p>
        </w:tc>
        <w:tc>
          <w:tcPr>
            <w:tcW w:w="1701" w:type="dxa"/>
            <w:vAlign w:val="center"/>
          </w:tcPr>
          <w:p w14:paraId="0889B310" w14:textId="77777777" w:rsidR="00AE12DA" w:rsidRPr="00FF6BA8" w:rsidRDefault="00AE12DA" w:rsidP="00763BE2">
            <w:pPr>
              <w:autoSpaceDE w:val="0"/>
              <w:autoSpaceDN w:val="0"/>
              <w:adjustRightInd w:val="0"/>
              <w:ind w:left="170"/>
              <w:jc w:val="center"/>
              <w:rPr>
                <w:sz w:val="22"/>
                <w:szCs w:val="22"/>
              </w:rPr>
            </w:pPr>
            <w:r w:rsidRPr="00FF6BA8">
              <w:rPr>
                <w:sz w:val="22"/>
                <w:szCs w:val="22"/>
              </w:rPr>
              <w:t>57.39 (20.14)</w:t>
            </w:r>
          </w:p>
        </w:tc>
        <w:tc>
          <w:tcPr>
            <w:tcW w:w="1560" w:type="dxa"/>
            <w:vAlign w:val="center"/>
          </w:tcPr>
          <w:p w14:paraId="25A71367"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62.47 (18.36)</w:t>
            </w:r>
          </w:p>
        </w:tc>
        <w:tc>
          <w:tcPr>
            <w:tcW w:w="850" w:type="dxa"/>
            <w:vAlign w:val="center"/>
          </w:tcPr>
          <w:p w14:paraId="15A01ECD" w14:textId="77777777" w:rsidR="00AE12DA" w:rsidRPr="00FF6BA8" w:rsidRDefault="00AE12DA" w:rsidP="00763BE2">
            <w:pPr>
              <w:autoSpaceDE w:val="0"/>
              <w:autoSpaceDN w:val="0"/>
              <w:adjustRightInd w:val="0"/>
              <w:spacing w:line="256" w:lineRule="auto"/>
              <w:jc w:val="center"/>
              <w:rPr>
                <w:rFonts w:eastAsia="Calibri"/>
                <w:sz w:val="22"/>
                <w:szCs w:val="22"/>
              </w:rPr>
            </w:pPr>
            <w:r w:rsidRPr="00FF6BA8">
              <w:rPr>
                <w:rFonts w:eastAsia="Calibri"/>
                <w:sz w:val="22"/>
                <w:szCs w:val="22"/>
              </w:rPr>
              <w:t>0.189</w:t>
            </w:r>
          </w:p>
        </w:tc>
        <w:tc>
          <w:tcPr>
            <w:tcW w:w="1418" w:type="dxa"/>
            <w:vAlign w:val="center"/>
          </w:tcPr>
          <w:p w14:paraId="3ACA63C8" w14:textId="77777777" w:rsidR="00AE12DA" w:rsidRPr="00FF6BA8" w:rsidRDefault="00AE12DA" w:rsidP="00763BE2">
            <w:pPr>
              <w:autoSpaceDE w:val="0"/>
              <w:autoSpaceDN w:val="0"/>
              <w:adjustRightInd w:val="0"/>
              <w:spacing w:line="256" w:lineRule="auto"/>
              <w:jc w:val="center"/>
              <w:rPr>
                <w:rFonts w:eastAsia="Calibri"/>
                <w:b/>
                <w:bCs/>
                <w:sz w:val="22"/>
                <w:szCs w:val="22"/>
              </w:rPr>
            </w:pPr>
            <w:r w:rsidRPr="00FF6BA8">
              <w:rPr>
                <w:rFonts w:eastAsia="Calibri"/>
                <w:b/>
                <w:bCs/>
                <w:sz w:val="22"/>
                <w:szCs w:val="22"/>
              </w:rPr>
              <w:t>0.57</w:t>
            </w:r>
          </w:p>
        </w:tc>
        <w:tc>
          <w:tcPr>
            <w:tcW w:w="1559" w:type="dxa"/>
            <w:vAlign w:val="center"/>
          </w:tcPr>
          <w:p w14:paraId="0162CA2C" w14:textId="77777777" w:rsidR="00AE12DA" w:rsidRPr="00FF6BA8" w:rsidRDefault="00AE12DA" w:rsidP="00763BE2">
            <w:pPr>
              <w:spacing w:line="256" w:lineRule="auto"/>
              <w:jc w:val="center"/>
              <w:rPr>
                <w:rFonts w:eastAsia="Calibri"/>
                <w:color w:val="000000"/>
                <w:sz w:val="22"/>
                <w:szCs w:val="22"/>
              </w:rPr>
            </w:pPr>
            <w:r w:rsidRPr="00FF6BA8">
              <w:rPr>
                <w:rFonts w:eastAsia="Calibri"/>
                <w:color w:val="000000"/>
                <w:sz w:val="22"/>
                <w:szCs w:val="22"/>
              </w:rPr>
              <w:t>0.59</w:t>
            </w:r>
          </w:p>
        </w:tc>
      </w:tr>
      <w:tr w:rsidR="00AE12DA" w:rsidRPr="007B249F" w14:paraId="2FE2405F" w14:textId="77777777" w:rsidTr="00763BE2">
        <w:trPr>
          <w:trHeight w:val="703"/>
        </w:trPr>
        <w:tc>
          <w:tcPr>
            <w:tcW w:w="14034" w:type="dxa"/>
            <w:gridSpan w:val="9"/>
            <w:tcBorders>
              <w:top w:val="single" w:sz="8" w:space="0" w:color="auto"/>
              <w:left w:val="nil"/>
              <w:bottom w:val="nil"/>
              <w:right w:val="nil"/>
            </w:tcBorders>
            <w:vAlign w:val="center"/>
            <w:hideMark/>
          </w:tcPr>
          <w:p w14:paraId="0C623D9C" w14:textId="77777777" w:rsidR="00AE12DA" w:rsidRPr="007B249F" w:rsidRDefault="00AE12DA" w:rsidP="00763BE2">
            <w:pPr>
              <w:spacing w:before="120" w:line="256" w:lineRule="auto"/>
              <w:rPr>
                <w:rFonts w:eastAsia="Calibri"/>
                <w:color w:val="000000"/>
                <w:sz w:val="20"/>
                <w:szCs w:val="20"/>
              </w:rPr>
            </w:pPr>
            <w:r w:rsidRPr="007B249F">
              <w:rPr>
                <w:rFonts w:eastAsia="Calibri"/>
                <w:i/>
                <w:sz w:val="20"/>
                <w:szCs w:val="20"/>
              </w:rPr>
              <w:t>Note</w:t>
            </w:r>
            <w:r w:rsidRPr="007B249F">
              <w:rPr>
                <w:rFonts w:eastAsia="Calibri"/>
                <w:sz w:val="20"/>
                <w:szCs w:val="20"/>
              </w:rPr>
              <w:t xml:space="preserve">. PMP = pain management programme; </w:t>
            </w:r>
            <w:r>
              <w:rPr>
                <w:rFonts w:eastAsia="Calibri"/>
                <w:sz w:val="20"/>
                <w:szCs w:val="20"/>
              </w:rPr>
              <w:t>FU</w:t>
            </w:r>
            <w:r w:rsidRPr="007B249F">
              <w:rPr>
                <w:rFonts w:eastAsia="Calibri"/>
                <w:sz w:val="20"/>
                <w:szCs w:val="20"/>
              </w:rPr>
              <w:t xml:space="preserve"> = follow-up; PSEQ = Pain Self-Efficacy Questionnaire; PCS = Pain Catastrophizing Scale; HADS = Hospital Anxiety and Depression Scale; EQ Health = EQ-5D-5L health state evaluation; EQ VAS = current overall health rating; CI = confidence interval.</w:t>
            </w:r>
            <w:r>
              <w:rPr>
                <w:rFonts w:eastAsia="Calibri"/>
                <w:sz w:val="20"/>
                <w:szCs w:val="20"/>
              </w:rPr>
              <w:t xml:space="preserve"> Significant effects are highlighted in bold. Positive effect sizes represent treatment benefit in corresponding measure.</w:t>
            </w:r>
          </w:p>
        </w:tc>
      </w:tr>
    </w:tbl>
    <w:p w14:paraId="1151FB93" w14:textId="77777777" w:rsidR="00AE1A37" w:rsidRDefault="00AE1A37">
      <w:pPr>
        <w:spacing w:after="160" w:line="259" w:lineRule="auto"/>
        <w:sectPr w:rsidR="00AE1A37" w:rsidSect="00073FEF">
          <w:pgSz w:w="16838" w:h="11906" w:orient="landscape"/>
          <w:pgMar w:top="1440" w:right="1440" w:bottom="1440" w:left="1440" w:header="709" w:footer="709" w:gutter="0"/>
          <w:cols w:space="708"/>
          <w:docGrid w:linePitch="360"/>
        </w:sectPr>
      </w:pPr>
    </w:p>
    <w:p w14:paraId="22F07A8D" w14:textId="6B4BD212" w:rsidR="00657F90" w:rsidRPr="006423FA" w:rsidRDefault="00657F90" w:rsidP="00657F90">
      <w:pPr>
        <w:spacing w:after="160" w:line="259" w:lineRule="auto"/>
      </w:pPr>
      <w:r w:rsidRPr="006423FA">
        <w:rPr>
          <w:b/>
          <w:bCs/>
        </w:rPr>
        <w:lastRenderedPageBreak/>
        <w:t xml:space="preserve">Supplementary Table </w:t>
      </w:r>
      <w:r w:rsidR="003B6A56">
        <w:rPr>
          <w:b/>
          <w:bCs/>
        </w:rPr>
        <w:t>3</w:t>
      </w:r>
      <w:r w:rsidRPr="006423FA">
        <w:rPr>
          <w:b/>
          <w:bCs/>
        </w:rPr>
        <w:t xml:space="preserve">: </w:t>
      </w:r>
      <w:r w:rsidRPr="006423FA">
        <w:t>Content Analysis of open-ended questions on completion of SCPMP (n=23)</w:t>
      </w:r>
    </w:p>
    <w:tbl>
      <w:tblPr>
        <w:tblStyle w:val="TableGrid"/>
        <w:tblW w:w="0" w:type="auto"/>
        <w:tblLook w:val="04A0" w:firstRow="1" w:lastRow="0" w:firstColumn="1" w:lastColumn="0" w:noHBand="0" w:noVBand="1"/>
      </w:tblPr>
      <w:tblGrid>
        <w:gridCol w:w="3028"/>
        <w:gridCol w:w="3013"/>
        <w:gridCol w:w="2975"/>
      </w:tblGrid>
      <w:tr w:rsidR="00657F90" w:rsidRPr="00F0745F" w14:paraId="55F12160" w14:textId="77777777" w:rsidTr="00763BE2">
        <w:tc>
          <w:tcPr>
            <w:tcW w:w="4649" w:type="dxa"/>
          </w:tcPr>
          <w:p w14:paraId="7E9A3707" w14:textId="77777777" w:rsidR="00657F90" w:rsidRPr="00F0745F" w:rsidRDefault="00657F90" w:rsidP="00763BE2">
            <w:pPr>
              <w:spacing w:after="160" w:line="259" w:lineRule="auto"/>
              <w:rPr>
                <w:b/>
                <w:bCs/>
              </w:rPr>
            </w:pPr>
            <w:r>
              <w:rPr>
                <w:b/>
                <w:bCs/>
              </w:rPr>
              <w:t xml:space="preserve">Q1. </w:t>
            </w:r>
            <w:r w:rsidRPr="00F0745F">
              <w:rPr>
                <w:b/>
                <w:bCs/>
              </w:rPr>
              <w:t>‘What did you find most useful about the SCPMP?’</w:t>
            </w:r>
          </w:p>
        </w:tc>
        <w:tc>
          <w:tcPr>
            <w:tcW w:w="4649" w:type="dxa"/>
          </w:tcPr>
          <w:p w14:paraId="7D3E1681" w14:textId="77777777" w:rsidR="00657F90" w:rsidRPr="00F0745F" w:rsidRDefault="00657F90" w:rsidP="00763BE2">
            <w:pPr>
              <w:spacing w:after="160" w:line="259" w:lineRule="auto"/>
              <w:rPr>
                <w:b/>
                <w:bCs/>
              </w:rPr>
            </w:pPr>
            <w:r>
              <w:rPr>
                <w:b/>
                <w:bCs/>
              </w:rPr>
              <w:t xml:space="preserve">Q2. </w:t>
            </w:r>
            <w:r w:rsidRPr="00F0745F">
              <w:rPr>
                <w:b/>
                <w:bCs/>
              </w:rPr>
              <w:t>‘Was there anything that you would have liked to be different?’</w:t>
            </w:r>
          </w:p>
        </w:tc>
        <w:tc>
          <w:tcPr>
            <w:tcW w:w="4650" w:type="dxa"/>
          </w:tcPr>
          <w:p w14:paraId="51F24295" w14:textId="77777777" w:rsidR="00657F90" w:rsidRPr="00F0745F" w:rsidRDefault="00657F90" w:rsidP="00763BE2">
            <w:pPr>
              <w:spacing w:after="160" w:line="259" w:lineRule="auto"/>
              <w:rPr>
                <w:b/>
                <w:bCs/>
              </w:rPr>
            </w:pPr>
            <w:r>
              <w:rPr>
                <w:b/>
                <w:bCs/>
              </w:rPr>
              <w:t>Q</w:t>
            </w:r>
            <w:proofErr w:type="gramStart"/>
            <w:r>
              <w:rPr>
                <w:b/>
                <w:bCs/>
              </w:rPr>
              <w:t>3.</w:t>
            </w:r>
            <w:r w:rsidRPr="00F0745F">
              <w:rPr>
                <w:b/>
                <w:bCs/>
              </w:rPr>
              <w:t>‘</w:t>
            </w:r>
            <w:proofErr w:type="gramEnd"/>
            <w:r w:rsidRPr="00F0745F">
              <w:rPr>
                <w:b/>
                <w:bCs/>
              </w:rPr>
              <w:t xml:space="preserve">Is there anything that you will do differently now that the programme has finished?’ </w:t>
            </w:r>
          </w:p>
        </w:tc>
      </w:tr>
      <w:tr w:rsidR="00657F90" w:rsidRPr="00F0745F" w14:paraId="4500AFB2" w14:textId="77777777" w:rsidTr="00763BE2">
        <w:tc>
          <w:tcPr>
            <w:tcW w:w="4649" w:type="dxa"/>
          </w:tcPr>
          <w:p w14:paraId="1E9A3226" w14:textId="77777777" w:rsidR="00657F90" w:rsidRPr="00F0745F" w:rsidRDefault="00657F90" w:rsidP="00763BE2">
            <w:pPr>
              <w:spacing w:after="160" w:line="259" w:lineRule="auto"/>
            </w:pPr>
            <w:r w:rsidRPr="00F0745F">
              <w:t>Understanding pain (n=10)</w:t>
            </w:r>
          </w:p>
        </w:tc>
        <w:tc>
          <w:tcPr>
            <w:tcW w:w="4649" w:type="dxa"/>
          </w:tcPr>
          <w:p w14:paraId="1C82A037" w14:textId="77777777" w:rsidR="00657F90" w:rsidRPr="00F0745F" w:rsidRDefault="00657F90" w:rsidP="00763BE2">
            <w:pPr>
              <w:spacing w:after="160" w:line="259" w:lineRule="auto"/>
            </w:pPr>
            <w:r w:rsidRPr="00F0745F">
              <w:t>Nothing/ No change (n=11)</w:t>
            </w:r>
          </w:p>
        </w:tc>
        <w:tc>
          <w:tcPr>
            <w:tcW w:w="4650" w:type="dxa"/>
          </w:tcPr>
          <w:p w14:paraId="5A493199" w14:textId="77777777" w:rsidR="00657F90" w:rsidRPr="00F0745F" w:rsidRDefault="00657F90" w:rsidP="00763BE2">
            <w:pPr>
              <w:spacing w:after="160" w:line="259" w:lineRule="auto"/>
            </w:pPr>
            <w:r w:rsidRPr="00F0745F">
              <w:t>Pace activity (n=5)</w:t>
            </w:r>
          </w:p>
        </w:tc>
      </w:tr>
      <w:tr w:rsidR="00657F90" w:rsidRPr="00F0745F" w14:paraId="01B72930" w14:textId="77777777" w:rsidTr="00763BE2">
        <w:tc>
          <w:tcPr>
            <w:tcW w:w="4649" w:type="dxa"/>
          </w:tcPr>
          <w:p w14:paraId="466115D5" w14:textId="77777777" w:rsidR="00657F90" w:rsidRPr="00F0745F" w:rsidRDefault="00657F90" w:rsidP="00763BE2">
            <w:pPr>
              <w:spacing w:after="160" w:line="259" w:lineRule="auto"/>
            </w:pPr>
            <w:r w:rsidRPr="00F0745F">
              <w:t>Group aspects (support, discussion, shared experience) (n=4)</w:t>
            </w:r>
          </w:p>
        </w:tc>
        <w:tc>
          <w:tcPr>
            <w:tcW w:w="4649" w:type="dxa"/>
          </w:tcPr>
          <w:p w14:paraId="158F61E0" w14:textId="77777777" w:rsidR="00657F90" w:rsidRPr="00F0745F" w:rsidRDefault="00657F90" w:rsidP="00763BE2">
            <w:pPr>
              <w:spacing w:after="160" w:line="259" w:lineRule="auto"/>
            </w:pPr>
            <w:r w:rsidRPr="00F0745F">
              <w:t>Mixing some sessions to have both patients and healthcare professionals present (n=3)</w:t>
            </w:r>
          </w:p>
        </w:tc>
        <w:tc>
          <w:tcPr>
            <w:tcW w:w="4650" w:type="dxa"/>
          </w:tcPr>
          <w:p w14:paraId="38AA8B84" w14:textId="77777777" w:rsidR="00657F90" w:rsidRPr="00F0745F" w:rsidRDefault="00657F90" w:rsidP="00763BE2">
            <w:pPr>
              <w:spacing w:after="160" w:line="259" w:lineRule="auto"/>
            </w:pPr>
            <w:r w:rsidRPr="00F0745F">
              <w:t>Mindfulness (n=4)</w:t>
            </w:r>
          </w:p>
        </w:tc>
      </w:tr>
      <w:tr w:rsidR="00657F90" w:rsidRPr="00F0745F" w14:paraId="25B8730E" w14:textId="77777777" w:rsidTr="00763BE2">
        <w:tc>
          <w:tcPr>
            <w:tcW w:w="4649" w:type="dxa"/>
          </w:tcPr>
          <w:p w14:paraId="6AB3CEEE" w14:textId="77777777" w:rsidR="00657F90" w:rsidRPr="00F0745F" w:rsidRDefault="00657F90" w:rsidP="00763BE2">
            <w:pPr>
              <w:spacing w:after="160" w:line="259" w:lineRule="auto"/>
            </w:pPr>
            <w:r w:rsidRPr="00F0745F">
              <w:t>Practical tips/ coping strategies (n=4)</w:t>
            </w:r>
          </w:p>
        </w:tc>
        <w:tc>
          <w:tcPr>
            <w:tcW w:w="4649" w:type="dxa"/>
          </w:tcPr>
          <w:p w14:paraId="0F167F05" w14:textId="77777777" w:rsidR="00657F90" w:rsidRPr="00F0745F" w:rsidRDefault="00657F90" w:rsidP="00763BE2">
            <w:pPr>
              <w:spacing w:after="160" w:line="259" w:lineRule="auto"/>
            </w:pPr>
            <w:r w:rsidRPr="00F0745F">
              <w:t>Longer course (n=2)</w:t>
            </w:r>
          </w:p>
        </w:tc>
        <w:tc>
          <w:tcPr>
            <w:tcW w:w="4650" w:type="dxa"/>
          </w:tcPr>
          <w:p w14:paraId="6D13A546" w14:textId="77777777" w:rsidR="00657F90" w:rsidRPr="00F0745F" w:rsidRDefault="00657F90" w:rsidP="00763BE2">
            <w:pPr>
              <w:spacing w:after="160" w:line="259" w:lineRule="auto"/>
            </w:pPr>
            <w:r w:rsidRPr="00F0745F">
              <w:t>Work towards goals (n=3)</w:t>
            </w:r>
          </w:p>
        </w:tc>
      </w:tr>
      <w:tr w:rsidR="00657F90" w:rsidRPr="00F0745F" w14:paraId="03541223" w14:textId="77777777" w:rsidTr="00763BE2">
        <w:tc>
          <w:tcPr>
            <w:tcW w:w="4649" w:type="dxa"/>
          </w:tcPr>
          <w:p w14:paraId="3022A70B" w14:textId="77777777" w:rsidR="00657F90" w:rsidRPr="00F0745F" w:rsidRDefault="00657F90" w:rsidP="00763BE2">
            <w:pPr>
              <w:spacing w:after="160" w:line="259" w:lineRule="auto"/>
            </w:pPr>
            <w:r w:rsidRPr="00F0745F">
              <w:t>Understanding/ managing cognitive and emotional aspects (n=3)</w:t>
            </w:r>
          </w:p>
        </w:tc>
        <w:tc>
          <w:tcPr>
            <w:tcW w:w="4649" w:type="dxa"/>
          </w:tcPr>
          <w:p w14:paraId="3C6F2B5C" w14:textId="77777777" w:rsidR="00657F90" w:rsidRPr="00F0745F" w:rsidRDefault="00657F90" w:rsidP="00763BE2">
            <w:pPr>
              <w:spacing w:after="160" w:line="259" w:lineRule="auto"/>
            </w:pPr>
            <w:r w:rsidRPr="00F0745F">
              <w:t>Longer friends and family session (n=2)</w:t>
            </w:r>
          </w:p>
        </w:tc>
        <w:tc>
          <w:tcPr>
            <w:tcW w:w="4650" w:type="dxa"/>
          </w:tcPr>
          <w:p w14:paraId="0FDF4483" w14:textId="77777777" w:rsidR="00657F90" w:rsidRPr="00F0745F" w:rsidRDefault="00657F90" w:rsidP="00763BE2">
            <w:pPr>
              <w:spacing w:after="160" w:line="259" w:lineRule="auto"/>
            </w:pPr>
            <w:r w:rsidRPr="00F0745F">
              <w:t>Notice/manage thoughts (n=3)</w:t>
            </w:r>
          </w:p>
        </w:tc>
      </w:tr>
      <w:tr w:rsidR="00657F90" w:rsidRPr="00F0745F" w14:paraId="0FADD087" w14:textId="77777777" w:rsidTr="00763BE2">
        <w:tc>
          <w:tcPr>
            <w:tcW w:w="4649" w:type="dxa"/>
          </w:tcPr>
          <w:p w14:paraId="4B487333" w14:textId="77777777" w:rsidR="00657F90" w:rsidRPr="00F0745F" w:rsidRDefault="00657F90" w:rsidP="00763BE2">
            <w:pPr>
              <w:spacing w:after="160" w:line="259" w:lineRule="auto"/>
            </w:pPr>
            <w:r w:rsidRPr="00F0745F">
              <w:t>Prioritising/ being kind to self (n=3)</w:t>
            </w:r>
          </w:p>
        </w:tc>
        <w:tc>
          <w:tcPr>
            <w:tcW w:w="4649" w:type="dxa"/>
          </w:tcPr>
          <w:p w14:paraId="357844FF" w14:textId="77777777" w:rsidR="00657F90" w:rsidRPr="00F0745F" w:rsidRDefault="00657F90" w:rsidP="00763BE2">
            <w:pPr>
              <w:spacing w:after="160" w:line="259" w:lineRule="auto"/>
            </w:pPr>
            <w:r w:rsidRPr="00F0745F">
              <w:t>Discussion of cultural differences (n=1)</w:t>
            </w:r>
          </w:p>
        </w:tc>
        <w:tc>
          <w:tcPr>
            <w:tcW w:w="4650" w:type="dxa"/>
          </w:tcPr>
          <w:p w14:paraId="61FBB078" w14:textId="77777777" w:rsidR="00657F90" w:rsidRPr="00F0745F" w:rsidRDefault="00657F90" w:rsidP="00763BE2">
            <w:pPr>
              <w:spacing w:after="160" w:line="259" w:lineRule="auto"/>
            </w:pPr>
            <w:r w:rsidRPr="00F0745F">
              <w:t>Communicate more about pain (n=3)</w:t>
            </w:r>
          </w:p>
        </w:tc>
      </w:tr>
      <w:tr w:rsidR="00657F90" w:rsidRPr="00F0745F" w14:paraId="79FEA9ED" w14:textId="77777777" w:rsidTr="00763BE2">
        <w:tc>
          <w:tcPr>
            <w:tcW w:w="4649" w:type="dxa"/>
          </w:tcPr>
          <w:p w14:paraId="1A2571DC" w14:textId="77777777" w:rsidR="00657F90" w:rsidRPr="00F0745F" w:rsidRDefault="00657F90" w:rsidP="00763BE2">
            <w:pPr>
              <w:spacing w:after="160" w:line="259" w:lineRule="auto"/>
            </w:pPr>
            <w:r w:rsidRPr="00F0745F">
              <w:t>Listening to my body (n=3)</w:t>
            </w:r>
          </w:p>
        </w:tc>
        <w:tc>
          <w:tcPr>
            <w:tcW w:w="4649" w:type="dxa"/>
          </w:tcPr>
          <w:p w14:paraId="298DBBD9" w14:textId="77777777" w:rsidR="00657F90" w:rsidRPr="00F0745F" w:rsidRDefault="00657F90" w:rsidP="00763BE2">
            <w:pPr>
              <w:spacing w:after="160" w:line="259" w:lineRule="auto"/>
            </w:pPr>
            <w:r w:rsidRPr="00F0745F">
              <w:t>Discussion of expectations of a person with SCD from family (n=1)</w:t>
            </w:r>
          </w:p>
        </w:tc>
        <w:tc>
          <w:tcPr>
            <w:tcW w:w="4650" w:type="dxa"/>
          </w:tcPr>
          <w:p w14:paraId="3D6C2CC7" w14:textId="77777777" w:rsidR="00657F90" w:rsidRPr="00F0745F" w:rsidRDefault="00657F90" w:rsidP="00763BE2">
            <w:pPr>
              <w:spacing w:after="160" w:line="259" w:lineRule="auto"/>
            </w:pPr>
            <w:r w:rsidRPr="00F0745F">
              <w:t>Exercise or movement (n=3)</w:t>
            </w:r>
          </w:p>
        </w:tc>
      </w:tr>
      <w:tr w:rsidR="00657F90" w:rsidRPr="00F0745F" w14:paraId="6FC24517" w14:textId="77777777" w:rsidTr="00763BE2">
        <w:tc>
          <w:tcPr>
            <w:tcW w:w="4649" w:type="dxa"/>
          </w:tcPr>
          <w:p w14:paraId="39C9EEEC" w14:textId="77777777" w:rsidR="00657F90" w:rsidRPr="00F0745F" w:rsidRDefault="00657F90" w:rsidP="00763BE2">
            <w:pPr>
              <w:spacing w:after="160" w:line="259" w:lineRule="auto"/>
            </w:pPr>
            <w:r w:rsidRPr="00F0745F">
              <w:t>Pacing (n=3)</w:t>
            </w:r>
          </w:p>
        </w:tc>
        <w:tc>
          <w:tcPr>
            <w:tcW w:w="4649" w:type="dxa"/>
          </w:tcPr>
          <w:p w14:paraId="12DF9719" w14:textId="77777777" w:rsidR="00657F90" w:rsidRPr="00F0745F" w:rsidRDefault="00657F90" w:rsidP="00763BE2">
            <w:pPr>
              <w:spacing w:after="160" w:line="259" w:lineRule="auto"/>
            </w:pPr>
            <w:r w:rsidRPr="00F0745F">
              <w:t>Planning more (n=1)</w:t>
            </w:r>
          </w:p>
        </w:tc>
        <w:tc>
          <w:tcPr>
            <w:tcW w:w="4650" w:type="dxa"/>
          </w:tcPr>
          <w:p w14:paraId="26B458E0" w14:textId="77777777" w:rsidR="00657F90" w:rsidRPr="00F0745F" w:rsidRDefault="00657F90" w:rsidP="00763BE2">
            <w:pPr>
              <w:spacing w:after="160" w:line="259" w:lineRule="auto"/>
            </w:pPr>
            <w:r w:rsidRPr="00F0745F">
              <w:t>Look after/ prioritise myself more (n=2)</w:t>
            </w:r>
          </w:p>
        </w:tc>
      </w:tr>
      <w:tr w:rsidR="00657F90" w:rsidRPr="00F0745F" w14:paraId="55C03D43" w14:textId="77777777" w:rsidTr="00763BE2">
        <w:tc>
          <w:tcPr>
            <w:tcW w:w="4649" w:type="dxa"/>
          </w:tcPr>
          <w:p w14:paraId="0AE17AA5" w14:textId="77777777" w:rsidR="00657F90" w:rsidRPr="00F0745F" w:rsidRDefault="00657F90" w:rsidP="00763BE2">
            <w:pPr>
              <w:spacing w:after="160" w:line="259" w:lineRule="auto"/>
            </w:pPr>
            <w:r w:rsidRPr="00F0745F">
              <w:t>Communication (n=2)</w:t>
            </w:r>
          </w:p>
        </w:tc>
        <w:tc>
          <w:tcPr>
            <w:tcW w:w="4649" w:type="dxa"/>
          </w:tcPr>
          <w:p w14:paraId="072AC604" w14:textId="77777777" w:rsidR="00657F90" w:rsidRPr="00F0745F" w:rsidRDefault="00657F90" w:rsidP="00763BE2">
            <w:pPr>
              <w:spacing w:after="160" w:line="259" w:lineRule="auto"/>
            </w:pPr>
            <w:r w:rsidRPr="00F0745F">
              <w:t>Dealing with conflicts in hospital procedures and people (n=1)</w:t>
            </w:r>
          </w:p>
        </w:tc>
        <w:tc>
          <w:tcPr>
            <w:tcW w:w="4650" w:type="dxa"/>
          </w:tcPr>
          <w:p w14:paraId="0EFB322A" w14:textId="77777777" w:rsidR="00657F90" w:rsidRPr="00F0745F" w:rsidRDefault="00657F90" w:rsidP="00763BE2">
            <w:pPr>
              <w:spacing w:after="160" w:line="259" w:lineRule="auto"/>
            </w:pPr>
            <w:r w:rsidRPr="00F0745F">
              <w:t>Breathing exercises (n=2)</w:t>
            </w:r>
          </w:p>
        </w:tc>
      </w:tr>
      <w:tr w:rsidR="00657F90" w:rsidRPr="00F0745F" w14:paraId="203FB74A" w14:textId="77777777" w:rsidTr="00763BE2">
        <w:tc>
          <w:tcPr>
            <w:tcW w:w="4649" w:type="dxa"/>
          </w:tcPr>
          <w:p w14:paraId="4AFB2288" w14:textId="77777777" w:rsidR="00657F90" w:rsidRPr="00F0745F" w:rsidRDefault="00657F90" w:rsidP="00763BE2">
            <w:pPr>
              <w:spacing w:after="160" w:line="259" w:lineRule="auto"/>
            </w:pPr>
            <w:r w:rsidRPr="00F0745F">
              <w:t>Friends and Family session (n=2)</w:t>
            </w:r>
          </w:p>
        </w:tc>
        <w:tc>
          <w:tcPr>
            <w:tcW w:w="4649" w:type="dxa"/>
          </w:tcPr>
          <w:p w14:paraId="1F68AA87" w14:textId="77777777" w:rsidR="00657F90" w:rsidRPr="00F0745F" w:rsidRDefault="00657F90" w:rsidP="00763BE2">
            <w:pPr>
              <w:spacing w:after="160" w:line="259" w:lineRule="auto"/>
            </w:pPr>
            <w:r w:rsidRPr="00F0745F">
              <w:t>More (physiotherapy) exercise or movement (n=1)</w:t>
            </w:r>
          </w:p>
        </w:tc>
        <w:tc>
          <w:tcPr>
            <w:tcW w:w="4650" w:type="dxa"/>
          </w:tcPr>
          <w:p w14:paraId="0D62BED5" w14:textId="77777777" w:rsidR="00657F90" w:rsidRPr="00F0745F" w:rsidRDefault="00657F90" w:rsidP="00763BE2">
            <w:pPr>
              <w:spacing w:after="160" w:line="259" w:lineRule="auto"/>
            </w:pPr>
            <w:r w:rsidRPr="00F0745F">
              <w:t>Live my life (despite pain) (n=2)</w:t>
            </w:r>
          </w:p>
        </w:tc>
      </w:tr>
      <w:tr w:rsidR="00657F90" w:rsidRPr="00F0745F" w14:paraId="7F0CF743" w14:textId="77777777" w:rsidTr="00763BE2">
        <w:tc>
          <w:tcPr>
            <w:tcW w:w="4649" w:type="dxa"/>
          </w:tcPr>
          <w:p w14:paraId="4767576B" w14:textId="77777777" w:rsidR="00657F90" w:rsidRPr="00F0745F" w:rsidRDefault="00657F90" w:rsidP="00763BE2">
            <w:pPr>
              <w:spacing w:after="160" w:line="259" w:lineRule="auto"/>
            </w:pPr>
            <w:r w:rsidRPr="00F0745F">
              <w:t>Exercise (n=2)</w:t>
            </w:r>
          </w:p>
        </w:tc>
        <w:tc>
          <w:tcPr>
            <w:tcW w:w="4649" w:type="dxa"/>
          </w:tcPr>
          <w:p w14:paraId="62916CED" w14:textId="77777777" w:rsidR="00657F90" w:rsidRPr="00F0745F" w:rsidRDefault="00657F90" w:rsidP="00763BE2">
            <w:pPr>
              <w:spacing w:after="160" w:line="259" w:lineRule="auto"/>
            </w:pPr>
            <w:r w:rsidRPr="00F0745F">
              <w:t>More time for mindfulness (n=1)</w:t>
            </w:r>
          </w:p>
        </w:tc>
        <w:tc>
          <w:tcPr>
            <w:tcW w:w="4650" w:type="dxa"/>
          </w:tcPr>
          <w:p w14:paraId="000C9DC3" w14:textId="77777777" w:rsidR="00657F90" w:rsidRPr="00F0745F" w:rsidRDefault="00657F90" w:rsidP="00763BE2">
            <w:pPr>
              <w:spacing w:after="160" w:line="259" w:lineRule="auto"/>
            </w:pPr>
            <w:r w:rsidRPr="00F0745F">
              <w:t>Try not to stop activity (due to pain) (n=1)</w:t>
            </w:r>
          </w:p>
        </w:tc>
      </w:tr>
      <w:tr w:rsidR="00657F90" w:rsidRPr="00F0745F" w14:paraId="6A2E2873" w14:textId="77777777" w:rsidTr="00763BE2">
        <w:tc>
          <w:tcPr>
            <w:tcW w:w="4649" w:type="dxa"/>
          </w:tcPr>
          <w:p w14:paraId="2F76B2BD" w14:textId="77777777" w:rsidR="00657F90" w:rsidRPr="00F0745F" w:rsidRDefault="00657F90" w:rsidP="00763BE2">
            <w:pPr>
              <w:spacing w:after="160" w:line="259" w:lineRule="auto"/>
            </w:pPr>
            <w:r w:rsidRPr="00F0745F">
              <w:t>Mindfulness (n=2)</w:t>
            </w:r>
          </w:p>
        </w:tc>
        <w:tc>
          <w:tcPr>
            <w:tcW w:w="4649" w:type="dxa"/>
          </w:tcPr>
          <w:p w14:paraId="77B3C56A" w14:textId="77777777" w:rsidR="00657F90" w:rsidRPr="00F0745F" w:rsidRDefault="00657F90" w:rsidP="00763BE2">
            <w:pPr>
              <w:spacing w:after="160" w:line="259" w:lineRule="auto"/>
            </w:pPr>
          </w:p>
        </w:tc>
        <w:tc>
          <w:tcPr>
            <w:tcW w:w="4650" w:type="dxa"/>
          </w:tcPr>
          <w:p w14:paraId="46A95BA8" w14:textId="77777777" w:rsidR="00657F90" w:rsidRPr="00F0745F" w:rsidRDefault="00657F90" w:rsidP="00763BE2">
            <w:pPr>
              <w:spacing w:after="160" w:line="259" w:lineRule="auto"/>
            </w:pPr>
            <w:r w:rsidRPr="00F0745F">
              <w:t>Try to worry less (about pain) (n=1)</w:t>
            </w:r>
          </w:p>
        </w:tc>
      </w:tr>
      <w:tr w:rsidR="00657F90" w:rsidRPr="00F0745F" w14:paraId="59F18644" w14:textId="77777777" w:rsidTr="00763BE2">
        <w:tc>
          <w:tcPr>
            <w:tcW w:w="4649" w:type="dxa"/>
          </w:tcPr>
          <w:p w14:paraId="07D2BD9D" w14:textId="77777777" w:rsidR="00657F90" w:rsidRPr="00F0745F" w:rsidRDefault="00657F90" w:rsidP="00763BE2">
            <w:pPr>
              <w:spacing w:after="160" w:line="259" w:lineRule="auto"/>
            </w:pPr>
            <w:r w:rsidRPr="00F0745F">
              <w:t>Insightful topics included (n=1)</w:t>
            </w:r>
          </w:p>
        </w:tc>
        <w:tc>
          <w:tcPr>
            <w:tcW w:w="4649" w:type="dxa"/>
          </w:tcPr>
          <w:p w14:paraId="3AC0F0D9" w14:textId="77777777" w:rsidR="00657F90" w:rsidRPr="00F0745F" w:rsidRDefault="00657F90" w:rsidP="00763BE2">
            <w:pPr>
              <w:spacing w:after="160" w:line="259" w:lineRule="auto"/>
            </w:pPr>
          </w:p>
        </w:tc>
        <w:tc>
          <w:tcPr>
            <w:tcW w:w="4650" w:type="dxa"/>
          </w:tcPr>
          <w:p w14:paraId="16E4933F" w14:textId="77777777" w:rsidR="00657F90" w:rsidRPr="00F0745F" w:rsidRDefault="00657F90" w:rsidP="00763BE2">
            <w:pPr>
              <w:spacing w:after="160" w:line="259" w:lineRule="auto"/>
            </w:pPr>
            <w:r w:rsidRPr="00F0745F">
              <w:t>Delegate more (n=1)</w:t>
            </w:r>
          </w:p>
        </w:tc>
      </w:tr>
      <w:tr w:rsidR="00657F90" w:rsidRPr="00F0745F" w14:paraId="4D004B88" w14:textId="77777777" w:rsidTr="00763BE2">
        <w:tc>
          <w:tcPr>
            <w:tcW w:w="4649" w:type="dxa"/>
          </w:tcPr>
          <w:p w14:paraId="21B8C941" w14:textId="77777777" w:rsidR="00657F90" w:rsidRPr="00F0745F" w:rsidRDefault="00657F90" w:rsidP="00763BE2">
            <w:pPr>
              <w:spacing w:after="160" w:line="259" w:lineRule="auto"/>
            </w:pPr>
            <w:r w:rsidRPr="00F0745F">
              <w:t>Understanding/ managing stress (n=1)</w:t>
            </w:r>
          </w:p>
        </w:tc>
        <w:tc>
          <w:tcPr>
            <w:tcW w:w="4649" w:type="dxa"/>
          </w:tcPr>
          <w:p w14:paraId="490D8154" w14:textId="77777777" w:rsidR="00657F90" w:rsidRPr="00F0745F" w:rsidRDefault="00657F90" w:rsidP="00763BE2">
            <w:pPr>
              <w:spacing w:after="160" w:line="259" w:lineRule="auto"/>
            </w:pPr>
          </w:p>
        </w:tc>
        <w:tc>
          <w:tcPr>
            <w:tcW w:w="4650" w:type="dxa"/>
          </w:tcPr>
          <w:p w14:paraId="26274EA1" w14:textId="77777777" w:rsidR="00657F90" w:rsidRPr="00F0745F" w:rsidRDefault="00657F90" w:rsidP="00763BE2">
            <w:pPr>
              <w:spacing w:after="160" w:line="259" w:lineRule="auto"/>
            </w:pPr>
            <w:r w:rsidRPr="00F0745F">
              <w:t>Take time to relax (n=1)</w:t>
            </w:r>
          </w:p>
        </w:tc>
      </w:tr>
      <w:tr w:rsidR="00657F90" w:rsidRPr="00F0745F" w14:paraId="0A31D7AA" w14:textId="77777777" w:rsidTr="00763BE2">
        <w:tc>
          <w:tcPr>
            <w:tcW w:w="4649" w:type="dxa"/>
          </w:tcPr>
          <w:p w14:paraId="1F5E8077" w14:textId="77777777" w:rsidR="00657F90" w:rsidRPr="00F0745F" w:rsidRDefault="00657F90" w:rsidP="00763BE2">
            <w:pPr>
              <w:spacing w:after="160" w:line="259" w:lineRule="auto"/>
            </w:pPr>
            <w:r w:rsidRPr="00F0745F">
              <w:lastRenderedPageBreak/>
              <w:t>Planning (n=1)</w:t>
            </w:r>
          </w:p>
        </w:tc>
        <w:tc>
          <w:tcPr>
            <w:tcW w:w="4649" w:type="dxa"/>
          </w:tcPr>
          <w:p w14:paraId="077329D4" w14:textId="77777777" w:rsidR="00657F90" w:rsidRPr="00F0745F" w:rsidRDefault="00657F90" w:rsidP="00763BE2">
            <w:pPr>
              <w:spacing w:after="160" w:line="259" w:lineRule="auto"/>
            </w:pPr>
          </w:p>
        </w:tc>
        <w:tc>
          <w:tcPr>
            <w:tcW w:w="4650" w:type="dxa"/>
          </w:tcPr>
          <w:p w14:paraId="68186043" w14:textId="77777777" w:rsidR="00657F90" w:rsidRPr="00F0745F" w:rsidRDefault="00657F90" w:rsidP="00763BE2">
            <w:pPr>
              <w:spacing w:after="160" w:line="259" w:lineRule="auto"/>
            </w:pPr>
            <w:r w:rsidRPr="00F0745F">
              <w:t>Review information given to refresh myself whenever I am feeling low (n=1)</w:t>
            </w:r>
          </w:p>
        </w:tc>
      </w:tr>
      <w:tr w:rsidR="00657F90" w:rsidRPr="00F0745F" w14:paraId="20FEB632" w14:textId="77777777" w:rsidTr="00763BE2">
        <w:tc>
          <w:tcPr>
            <w:tcW w:w="4649" w:type="dxa"/>
          </w:tcPr>
          <w:p w14:paraId="352B48C2" w14:textId="77777777" w:rsidR="00657F90" w:rsidRPr="00F0745F" w:rsidRDefault="00657F90" w:rsidP="00763BE2">
            <w:pPr>
              <w:spacing w:after="160" w:line="259" w:lineRule="auto"/>
            </w:pPr>
            <w:r w:rsidRPr="00F0745F">
              <w:t>Goal setting (n=1)</w:t>
            </w:r>
          </w:p>
        </w:tc>
        <w:tc>
          <w:tcPr>
            <w:tcW w:w="4649" w:type="dxa"/>
          </w:tcPr>
          <w:p w14:paraId="58931690" w14:textId="77777777" w:rsidR="00657F90" w:rsidRPr="00F0745F" w:rsidRDefault="00657F90" w:rsidP="00763BE2">
            <w:pPr>
              <w:spacing w:after="160" w:line="259" w:lineRule="auto"/>
            </w:pPr>
          </w:p>
        </w:tc>
        <w:tc>
          <w:tcPr>
            <w:tcW w:w="4650" w:type="dxa"/>
          </w:tcPr>
          <w:p w14:paraId="1DD57538" w14:textId="77777777" w:rsidR="00657F90" w:rsidRPr="00F0745F" w:rsidRDefault="00657F90" w:rsidP="00763BE2">
            <w:pPr>
              <w:spacing w:after="160" w:line="259" w:lineRule="auto"/>
            </w:pPr>
          </w:p>
        </w:tc>
      </w:tr>
      <w:tr w:rsidR="00657F90" w:rsidRPr="00F0745F" w14:paraId="593558CA" w14:textId="77777777" w:rsidTr="00763BE2">
        <w:tc>
          <w:tcPr>
            <w:tcW w:w="4649" w:type="dxa"/>
          </w:tcPr>
          <w:p w14:paraId="66A04F43" w14:textId="77777777" w:rsidR="00657F90" w:rsidRPr="00F0745F" w:rsidRDefault="00657F90" w:rsidP="00763BE2">
            <w:pPr>
              <w:spacing w:after="160" w:line="259" w:lineRule="auto"/>
            </w:pPr>
            <w:r w:rsidRPr="00F0745F">
              <w:t>Understanding Sickle Cell Disease (n=1)</w:t>
            </w:r>
          </w:p>
        </w:tc>
        <w:tc>
          <w:tcPr>
            <w:tcW w:w="4649" w:type="dxa"/>
          </w:tcPr>
          <w:p w14:paraId="2F0DB8E6" w14:textId="77777777" w:rsidR="00657F90" w:rsidRPr="00F0745F" w:rsidRDefault="00657F90" w:rsidP="00763BE2">
            <w:pPr>
              <w:spacing w:after="160" w:line="259" w:lineRule="auto"/>
            </w:pPr>
          </w:p>
        </w:tc>
        <w:tc>
          <w:tcPr>
            <w:tcW w:w="4650" w:type="dxa"/>
          </w:tcPr>
          <w:p w14:paraId="3C7B1730" w14:textId="77777777" w:rsidR="00657F90" w:rsidRPr="00F0745F" w:rsidRDefault="00657F90" w:rsidP="00763BE2">
            <w:pPr>
              <w:spacing w:after="160" w:line="259" w:lineRule="auto"/>
            </w:pPr>
          </w:p>
        </w:tc>
      </w:tr>
      <w:tr w:rsidR="00657F90" w:rsidRPr="00F0745F" w14:paraId="5C5ED130" w14:textId="77777777" w:rsidTr="00763BE2">
        <w:tc>
          <w:tcPr>
            <w:tcW w:w="4649" w:type="dxa"/>
          </w:tcPr>
          <w:p w14:paraId="6E9C1ABE" w14:textId="77777777" w:rsidR="00657F90" w:rsidRPr="00F0745F" w:rsidRDefault="00657F90" w:rsidP="00763BE2">
            <w:pPr>
              <w:spacing w:after="160" w:line="259" w:lineRule="auto"/>
            </w:pPr>
            <w:r w:rsidRPr="00F0745F">
              <w:t>Having a flare-up box (n=1)</w:t>
            </w:r>
          </w:p>
        </w:tc>
        <w:tc>
          <w:tcPr>
            <w:tcW w:w="4649" w:type="dxa"/>
          </w:tcPr>
          <w:p w14:paraId="75BAD14C" w14:textId="77777777" w:rsidR="00657F90" w:rsidRPr="00F0745F" w:rsidRDefault="00657F90" w:rsidP="00763BE2">
            <w:pPr>
              <w:spacing w:after="160" w:line="259" w:lineRule="auto"/>
            </w:pPr>
          </w:p>
        </w:tc>
        <w:tc>
          <w:tcPr>
            <w:tcW w:w="4650" w:type="dxa"/>
          </w:tcPr>
          <w:p w14:paraId="1AFC4E91" w14:textId="77777777" w:rsidR="00657F90" w:rsidRPr="00F0745F" w:rsidRDefault="00657F90" w:rsidP="00763BE2">
            <w:pPr>
              <w:spacing w:after="160" w:line="259" w:lineRule="auto"/>
            </w:pPr>
          </w:p>
        </w:tc>
      </w:tr>
      <w:tr w:rsidR="00657F90" w:rsidRPr="00F0745F" w14:paraId="6C5085BE" w14:textId="77777777" w:rsidTr="00763BE2">
        <w:tc>
          <w:tcPr>
            <w:tcW w:w="4649" w:type="dxa"/>
          </w:tcPr>
          <w:p w14:paraId="3C8C0756" w14:textId="77777777" w:rsidR="00657F90" w:rsidRPr="00F0745F" w:rsidRDefault="00657F90" w:rsidP="00763BE2">
            <w:pPr>
              <w:spacing w:after="160" w:line="259" w:lineRule="auto"/>
            </w:pPr>
            <w:r w:rsidRPr="00F0745F">
              <w:t>Achieving goals and values (n=1)</w:t>
            </w:r>
          </w:p>
        </w:tc>
        <w:tc>
          <w:tcPr>
            <w:tcW w:w="4649" w:type="dxa"/>
          </w:tcPr>
          <w:p w14:paraId="63025378" w14:textId="77777777" w:rsidR="00657F90" w:rsidRPr="00F0745F" w:rsidRDefault="00657F90" w:rsidP="00763BE2">
            <w:pPr>
              <w:spacing w:after="160" w:line="259" w:lineRule="auto"/>
            </w:pPr>
          </w:p>
        </w:tc>
        <w:tc>
          <w:tcPr>
            <w:tcW w:w="4650" w:type="dxa"/>
          </w:tcPr>
          <w:p w14:paraId="6B490BA4" w14:textId="77777777" w:rsidR="00657F90" w:rsidRPr="00F0745F" w:rsidRDefault="00657F90" w:rsidP="00763BE2">
            <w:pPr>
              <w:spacing w:after="160" w:line="259" w:lineRule="auto"/>
            </w:pPr>
          </w:p>
        </w:tc>
      </w:tr>
      <w:tr w:rsidR="00657F90" w:rsidRPr="00F0745F" w14:paraId="666AF3DE" w14:textId="77777777" w:rsidTr="00763BE2">
        <w:tc>
          <w:tcPr>
            <w:tcW w:w="4649" w:type="dxa"/>
          </w:tcPr>
          <w:p w14:paraId="6827AAE7" w14:textId="77777777" w:rsidR="00657F90" w:rsidRPr="00F0745F" w:rsidRDefault="00657F90" w:rsidP="00763BE2">
            <w:pPr>
              <w:spacing w:after="160" w:line="259" w:lineRule="auto"/>
            </w:pPr>
            <w:r w:rsidRPr="00F0745F">
              <w:t>Detailed information (n=1)</w:t>
            </w:r>
          </w:p>
        </w:tc>
        <w:tc>
          <w:tcPr>
            <w:tcW w:w="4649" w:type="dxa"/>
          </w:tcPr>
          <w:p w14:paraId="54D45AE0" w14:textId="77777777" w:rsidR="00657F90" w:rsidRPr="00F0745F" w:rsidRDefault="00657F90" w:rsidP="00763BE2">
            <w:pPr>
              <w:spacing w:after="160" w:line="259" w:lineRule="auto"/>
            </w:pPr>
          </w:p>
        </w:tc>
        <w:tc>
          <w:tcPr>
            <w:tcW w:w="4650" w:type="dxa"/>
          </w:tcPr>
          <w:p w14:paraId="71AF1FFC" w14:textId="77777777" w:rsidR="00657F90" w:rsidRPr="00F0745F" w:rsidRDefault="00657F90" w:rsidP="00763BE2">
            <w:pPr>
              <w:spacing w:after="160" w:line="259" w:lineRule="auto"/>
            </w:pPr>
          </w:p>
        </w:tc>
      </w:tr>
      <w:tr w:rsidR="00657F90" w:rsidRPr="00F0745F" w14:paraId="026460BE" w14:textId="77777777" w:rsidTr="00763BE2">
        <w:tc>
          <w:tcPr>
            <w:tcW w:w="4649" w:type="dxa"/>
          </w:tcPr>
          <w:p w14:paraId="301A6617" w14:textId="77777777" w:rsidR="00657F90" w:rsidRPr="00F0745F" w:rsidRDefault="00657F90" w:rsidP="00763BE2">
            <w:pPr>
              <w:spacing w:after="160" w:line="259" w:lineRule="auto"/>
            </w:pPr>
            <w:r w:rsidRPr="00F0745F">
              <w:t>Breathing exercises (n=1)</w:t>
            </w:r>
          </w:p>
        </w:tc>
        <w:tc>
          <w:tcPr>
            <w:tcW w:w="4649" w:type="dxa"/>
          </w:tcPr>
          <w:p w14:paraId="7FCB3D0B" w14:textId="77777777" w:rsidR="00657F90" w:rsidRPr="00F0745F" w:rsidRDefault="00657F90" w:rsidP="00763BE2">
            <w:pPr>
              <w:spacing w:after="160" w:line="259" w:lineRule="auto"/>
            </w:pPr>
          </w:p>
        </w:tc>
        <w:tc>
          <w:tcPr>
            <w:tcW w:w="4650" w:type="dxa"/>
          </w:tcPr>
          <w:p w14:paraId="32F1D425" w14:textId="77777777" w:rsidR="00657F90" w:rsidRPr="00F0745F" w:rsidRDefault="00657F90" w:rsidP="00763BE2">
            <w:pPr>
              <w:spacing w:after="160" w:line="259" w:lineRule="auto"/>
            </w:pPr>
          </w:p>
        </w:tc>
      </w:tr>
      <w:tr w:rsidR="00657F90" w:rsidRPr="00F0745F" w14:paraId="177CCAB7" w14:textId="77777777" w:rsidTr="00763BE2">
        <w:tc>
          <w:tcPr>
            <w:tcW w:w="4649" w:type="dxa"/>
          </w:tcPr>
          <w:p w14:paraId="5FE00F92" w14:textId="77777777" w:rsidR="00657F90" w:rsidRPr="00F0745F" w:rsidRDefault="00657F90" w:rsidP="00763BE2">
            <w:pPr>
              <w:spacing w:after="160" w:line="259" w:lineRule="auto"/>
            </w:pPr>
            <w:r w:rsidRPr="00F0745F">
              <w:t>Reflection session each week (n=1)</w:t>
            </w:r>
          </w:p>
        </w:tc>
        <w:tc>
          <w:tcPr>
            <w:tcW w:w="4649" w:type="dxa"/>
          </w:tcPr>
          <w:p w14:paraId="31C236DF" w14:textId="77777777" w:rsidR="00657F90" w:rsidRPr="00F0745F" w:rsidRDefault="00657F90" w:rsidP="00763BE2">
            <w:pPr>
              <w:spacing w:after="160" w:line="259" w:lineRule="auto"/>
            </w:pPr>
          </w:p>
        </w:tc>
        <w:tc>
          <w:tcPr>
            <w:tcW w:w="4650" w:type="dxa"/>
          </w:tcPr>
          <w:p w14:paraId="02BFE9E6" w14:textId="77777777" w:rsidR="00657F90" w:rsidRPr="00F0745F" w:rsidRDefault="00657F90" w:rsidP="00763BE2">
            <w:pPr>
              <w:spacing w:after="160" w:line="259" w:lineRule="auto"/>
            </w:pPr>
          </w:p>
        </w:tc>
      </w:tr>
    </w:tbl>
    <w:p w14:paraId="29797DC4" w14:textId="77777777" w:rsidR="00657F90" w:rsidRDefault="00657F90" w:rsidP="00657F90">
      <w:pPr>
        <w:spacing w:after="160" w:line="259" w:lineRule="auto"/>
      </w:pPr>
    </w:p>
    <w:p w14:paraId="34DA83EC" w14:textId="77777777" w:rsidR="00657F90" w:rsidRDefault="00657F90" w:rsidP="00657F90">
      <w:pPr>
        <w:spacing w:after="160" w:line="259" w:lineRule="auto"/>
      </w:pPr>
      <w:r>
        <w:br w:type="page"/>
      </w:r>
    </w:p>
    <w:p w14:paraId="3E03C5A8" w14:textId="285F936E" w:rsidR="00657F90" w:rsidRPr="006423FA" w:rsidRDefault="00657F90" w:rsidP="00657F90">
      <w:pPr>
        <w:spacing w:after="160" w:line="259" w:lineRule="auto"/>
      </w:pPr>
      <w:r w:rsidRPr="006423FA">
        <w:rPr>
          <w:b/>
          <w:bCs/>
        </w:rPr>
        <w:lastRenderedPageBreak/>
        <w:t xml:space="preserve">Supplementary Table </w:t>
      </w:r>
      <w:r w:rsidR="003B6A56">
        <w:rPr>
          <w:b/>
          <w:bCs/>
        </w:rPr>
        <w:t>4</w:t>
      </w:r>
      <w:r w:rsidRPr="006423FA">
        <w:rPr>
          <w:b/>
          <w:bCs/>
        </w:rPr>
        <w:t>:</w:t>
      </w:r>
      <w:r w:rsidRPr="003332A7">
        <w:rPr>
          <w:b/>
          <w:bCs/>
        </w:rPr>
        <w:t xml:space="preserve"> </w:t>
      </w:r>
      <w:r w:rsidRPr="006423FA">
        <w:t>Content Analysis of open-ended questions at 6/12 follow-up session (n=15)</w:t>
      </w:r>
    </w:p>
    <w:tbl>
      <w:tblPr>
        <w:tblStyle w:val="TableGrid"/>
        <w:tblW w:w="0" w:type="auto"/>
        <w:tblLook w:val="04A0" w:firstRow="1" w:lastRow="0" w:firstColumn="1" w:lastColumn="0" w:noHBand="0" w:noVBand="1"/>
      </w:tblPr>
      <w:tblGrid>
        <w:gridCol w:w="4554"/>
        <w:gridCol w:w="4462"/>
      </w:tblGrid>
      <w:tr w:rsidR="00657F90" w:rsidRPr="005E2D5A" w14:paraId="2452D458" w14:textId="77777777" w:rsidTr="00763BE2">
        <w:tc>
          <w:tcPr>
            <w:tcW w:w="6974" w:type="dxa"/>
          </w:tcPr>
          <w:p w14:paraId="31C29E77" w14:textId="77777777" w:rsidR="00657F90" w:rsidRPr="00F57383" w:rsidRDefault="00657F90" w:rsidP="00763BE2">
            <w:pPr>
              <w:spacing w:after="160" w:line="259" w:lineRule="auto"/>
              <w:rPr>
                <w:b/>
                <w:bCs/>
              </w:rPr>
            </w:pPr>
            <w:r>
              <w:rPr>
                <w:b/>
                <w:bCs/>
              </w:rPr>
              <w:t xml:space="preserve">Q1. </w:t>
            </w:r>
            <w:r w:rsidRPr="00F57383">
              <w:rPr>
                <w:b/>
                <w:bCs/>
              </w:rPr>
              <w:t>‘What did you find most useful about the SCPMP?’</w:t>
            </w:r>
          </w:p>
        </w:tc>
        <w:tc>
          <w:tcPr>
            <w:tcW w:w="6974" w:type="dxa"/>
          </w:tcPr>
          <w:p w14:paraId="12460C4E" w14:textId="77777777" w:rsidR="00657F90" w:rsidRPr="00F57383" w:rsidRDefault="00657F90" w:rsidP="00763BE2">
            <w:pPr>
              <w:spacing w:after="160" w:line="259" w:lineRule="auto"/>
              <w:rPr>
                <w:b/>
                <w:bCs/>
              </w:rPr>
            </w:pPr>
            <w:r>
              <w:rPr>
                <w:b/>
                <w:bCs/>
              </w:rPr>
              <w:t xml:space="preserve">Q2. </w:t>
            </w:r>
            <w:r w:rsidRPr="00F57383">
              <w:rPr>
                <w:b/>
                <w:bCs/>
              </w:rPr>
              <w:t xml:space="preserve">What has the SCPMP led you to think about, or do, differently? </w:t>
            </w:r>
          </w:p>
        </w:tc>
      </w:tr>
      <w:tr w:rsidR="00657F90" w:rsidRPr="005E2D5A" w14:paraId="11C35239" w14:textId="77777777" w:rsidTr="00763BE2">
        <w:tc>
          <w:tcPr>
            <w:tcW w:w="6974" w:type="dxa"/>
          </w:tcPr>
          <w:p w14:paraId="18A8FCCD" w14:textId="77777777" w:rsidR="00657F90" w:rsidRPr="00F57383" w:rsidRDefault="00657F90" w:rsidP="00763BE2">
            <w:pPr>
              <w:spacing w:after="160" w:line="259" w:lineRule="auto"/>
            </w:pPr>
            <w:r w:rsidRPr="00F57383">
              <w:t>Understanding pain (n=3)</w:t>
            </w:r>
          </w:p>
        </w:tc>
        <w:tc>
          <w:tcPr>
            <w:tcW w:w="6974" w:type="dxa"/>
          </w:tcPr>
          <w:p w14:paraId="25F70D3B" w14:textId="77777777" w:rsidR="00657F90" w:rsidRPr="00F57383" w:rsidRDefault="00657F90" w:rsidP="00763BE2">
            <w:pPr>
              <w:spacing w:after="160" w:line="259" w:lineRule="auto"/>
            </w:pPr>
            <w:r w:rsidRPr="00F57383">
              <w:t>Pace activity (n=6)</w:t>
            </w:r>
          </w:p>
        </w:tc>
      </w:tr>
      <w:tr w:rsidR="00657F90" w:rsidRPr="005E2D5A" w14:paraId="17066DE2" w14:textId="77777777" w:rsidTr="00763BE2">
        <w:tc>
          <w:tcPr>
            <w:tcW w:w="6974" w:type="dxa"/>
          </w:tcPr>
          <w:p w14:paraId="0D361A9E" w14:textId="77777777" w:rsidR="00657F90" w:rsidRPr="00F57383" w:rsidRDefault="00657F90" w:rsidP="00763BE2">
            <w:pPr>
              <w:spacing w:after="160" w:line="259" w:lineRule="auto"/>
            </w:pPr>
            <w:r w:rsidRPr="00F57383">
              <w:t>Communication skills (n=3)</w:t>
            </w:r>
          </w:p>
        </w:tc>
        <w:tc>
          <w:tcPr>
            <w:tcW w:w="6974" w:type="dxa"/>
          </w:tcPr>
          <w:p w14:paraId="6FA7E4EE" w14:textId="77777777" w:rsidR="00657F90" w:rsidRPr="00F57383" w:rsidRDefault="00657F90" w:rsidP="00763BE2">
            <w:pPr>
              <w:spacing w:after="160" w:line="259" w:lineRule="auto"/>
            </w:pPr>
            <w:r w:rsidRPr="00F57383">
              <w:t>Exercise (n=5)</w:t>
            </w:r>
          </w:p>
        </w:tc>
      </w:tr>
      <w:tr w:rsidR="00657F90" w:rsidRPr="005E2D5A" w14:paraId="45E0C18B" w14:textId="77777777" w:rsidTr="00763BE2">
        <w:tc>
          <w:tcPr>
            <w:tcW w:w="6974" w:type="dxa"/>
          </w:tcPr>
          <w:p w14:paraId="6CB22E79" w14:textId="77777777" w:rsidR="00657F90" w:rsidRPr="00F57383" w:rsidRDefault="00657F90" w:rsidP="00763BE2">
            <w:pPr>
              <w:spacing w:after="160" w:line="259" w:lineRule="auto"/>
            </w:pPr>
            <w:r w:rsidRPr="00F57383">
              <w:t xml:space="preserve">Management strategies (n=2) </w:t>
            </w:r>
          </w:p>
        </w:tc>
        <w:tc>
          <w:tcPr>
            <w:tcW w:w="6974" w:type="dxa"/>
          </w:tcPr>
          <w:p w14:paraId="0AADBAB7" w14:textId="77777777" w:rsidR="00657F90" w:rsidRPr="00F57383" w:rsidRDefault="00657F90" w:rsidP="00763BE2">
            <w:pPr>
              <w:spacing w:after="160" w:line="259" w:lineRule="auto"/>
            </w:pPr>
            <w:r w:rsidRPr="00F57383">
              <w:t>Communicate more/ more effectively (n=4)</w:t>
            </w:r>
          </w:p>
        </w:tc>
      </w:tr>
      <w:tr w:rsidR="00657F90" w:rsidRPr="005E2D5A" w14:paraId="15884790" w14:textId="77777777" w:rsidTr="00763BE2">
        <w:tc>
          <w:tcPr>
            <w:tcW w:w="6974" w:type="dxa"/>
          </w:tcPr>
          <w:p w14:paraId="5A6DBAC6" w14:textId="77777777" w:rsidR="00657F90" w:rsidRPr="00F57383" w:rsidRDefault="00657F90" w:rsidP="00763BE2">
            <w:pPr>
              <w:spacing w:after="160" w:line="259" w:lineRule="auto"/>
            </w:pPr>
            <w:r w:rsidRPr="00F57383">
              <w:t>Goal setting (n=2)</w:t>
            </w:r>
          </w:p>
        </w:tc>
        <w:tc>
          <w:tcPr>
            <w:tcW w:w="6974" w:type="dxa"/>
          </w:tcPr>
          <w:p w14:paraId="3EA3307F" w14:textId="77777777" w:rsidR="00657F90" w:rsidRPr="00F57383" w:rsidRDefault="00657F90" w:rsidP="00763BE2">
            <w:pPr>
              <w:spacing w:after="160" w:line="259" w:lineRule="auto"/>
            </w:pPr>
            <w:r w:rsidRPr="00F57383">
              <w:t xml:space="preserve">Altered perspective/ attitude toward pain (n=4) </w:t>
            </w:r>
          </w:p>
        </w:tc>
      </w:tr>
      <w:tr w:rsidR="00657F90" w:rsidRPr="005E2D5A" w14:paraId="4080994C" w14:textId="77777777" w:rsidTr="00763BE2">
        <w:tc>
          <w:tcPr>
            <w:tcW w:w="6974" w:type="dxa"/>
          </w:tcPr>
          <w:p w14:paraId="282E2778" w14:textId="77777777" w:rsidR="00657F90" w:rsidRPr="00F57383" w:rsidRDefault="00657F90" w:rsidP="00763BE2">
            <w:pPr>
              <w:spacing w:after="160" w:line="259" w:lineRule="auto"/>
            </w:pPr>
            <w:r w:rsidRPr="00F57383">
              <w:t>Pacing (n=2)</w:t>
            </w:r>
          </w:p>
        </w:tc>
        <w:tc>
          <w:tcPr>
            <w:tcW w:w="6974" w:type="dxa"/>
          </w:tcPr>
          <w:p w14:paraId="0DACFD5D" w14:textId="77777777" w:rsidR="00657F90" w:rsidRPr="00F57383" w:rsidRDefault="00657F90" w:rsidP="00763BE2">
            <w:pPr>
              <w:spacing w:after="160" w:line="259" w:lineRule="auto"/>
            </w:pPr>
            <w:r w:rsidRPr="00F57383">
              <w:t>Ask for/ accept help when needed (n=2)</w:t>
            </w:r>
          </w:p>
        </w:tc>
      </w:tr>
      <w:tr w:rsidR="00657F90" w:rsidRPr="005E2D5A" w14:paraId="035BD432" w14:textId="77777777" w:rsidTr="00763BE2">
        <w:tc>
          <w:tcPr>
            <w:tcW w:w="6974" w:type="dxa"/>
          </w:tcPr>
          <w:p w14:paraId="2085E183" w14:textId="77777777" w:rsidR="00657F90" w:rsidRPr="00F57383" w:rsidRDefault="00657F90" w:rsidP="00763BE2">
            <w:pPr>
              <w:spacing w:after="160" w:line="259" w:lineRule="auto"/>
            </w:pPr>
            <w:r w:rsidRPr="00F57383">
              <w:t>Managing cognitive and emotional aspects (n=2)</w:t>
            </w:r>
          </w:p>
        </w:tc>
        <w:tc>
          <w:tcPr>
            <w:tcW w:w="6974" w:type="dxa"/>
          </w:tcPr>
          <w:p w14:paraId="4B291D74" w14:textId="77777777" w:rsidR="00657F90" w:rsidRPr="00F57383" w:rsidRDefault="00657F90" w:rsidP="00763BE2">
            <w:pPr>
              <w:spacing w:after="160" w:line="259" w:lineRule="auto"/>
            </w:pPr>
            <w:r w:rsidRPr="00F57383">
              <w:t>Plan more (n=1)</w:t>
            </w:r>
          </w:p>
        </w:tc>
      </w:tr>
      <w:tr w:rsidR="00657F90" w:rsidRPr="005E2D5A" w14:paraId="5540C5AA" w14:textId="77777777" w:rsidTr="00763BE2">
        <w:tc>
          <w:tcPr>
            <w:tcW w:w="6974" w:type="dxa"/>
          </w:tcPr>
          <w:p w14:paraId="74E82899" w14:textId="77777777" w:rsidR="00657F90" w:rsidRPr="00F57383" w:rsidRDefault="00657F90" w:rsidP="00763BE2">
            <w:pPr>
              <w:spacing w:after="160" w:line="259" w:lineRule="auto"/>
            </w:pPr>
            <w:r w:rsidRPr="00F57383">
              <w:t>Altered perspective (n=2)</w:t>
            </w:r>
          </w:p>
        </w:tc>
        <w:tc>
          <w:tcPr>
            <w:tcW w:w="6974" w:type="dxa"/>
          </w:tcPr>
          <w:p w14:paraId="096A7CC2" w14:textId="77777777" w:rsidR="00657F90" w:rsidRPr="00F57383" w:rsidRDefault="00657F90" w:rsidP="00763BE2">
            <w:pPr>
              <w:spacing w:after="160" w:line="259" w:lineRule="auto"/>
            </w:pPr>
            <w:r w:rsidRPr="00F57383">
              <w:t>Take time out to care for me (n=1)</w:t>
            </w:r>
          </w:p>
        </w:tc>
      </w:tr>
      <w:tr w:rsidR="00657F90" w:rsidRPr="005E2D5A" w14:paraId="03B0941E" w14:textId="77777777" w:rsidTr="00763BE2">
        <w:tc>
          <w:tcPr>
            <w:tcW w:w="6974" w:type="dxa"/>
          </w:tcPr>
          <w:p w14:paraId="30EBE486" w14:textId="77777777" w:rsidR="00657F90" w:rsidRPr="00F57383" w:rsidRDefault="00657F90" w:rsidP="00763BE2">
            <w:pPr>
              <w:spacing w:after="160" w:line="259" w:lineRule="auto"/>
            </w:pPr>
            <w:r w:rsidRPr="00F57383">
              <w:t>Input from facilitators (n=2)</w:t>
            </w:r>
          </w:p>
        </w:tc>
        <w:tc>
          <w:tcPr>
            <w:tcW w:w="6974" w:type="dxa"/>
          </w:tcPr>
          <w:p w14:paraId="64AAB362" w14:textId="77777777" w:rsidR="00657F90" w:rsidRPr="00F57383" w:rsidRDefault="00657F90" w:rsidP="00763BE2">
            <w:pPr>
              <w:spacing w:after="160" w:line="259" w:lineRule="auto"/>
            </w:pPr>
            <w:r w:rsidRPr="00F57383">
              <w:t>Use medication earlier (n=1)</w:t>
            </w:r>
          </w:p>
        </w:tc>
      </w:tr>
      <w:tr w:rsidR="00657F90" w:rsidRPr="005E2D5A" w14:paraId="5436AFBE" w14:textId="77777777" w:rsidTr="00763BE2">
        <w:tc>
          <w:tcPr>
            <w:tcW w:w="6974" w:type="dxa"/>
          </w:tcPr>
          <w:p w14:paraId="282EEA63" w14:textId="77777777" w:rsidR="00657F90" w:rsidRPr="00F57383" w:rsidRDefault="00657F90" w:rsidP="00763BE2">
            <w:pPr>
              <w:spacing w:after="160" w:line="259" w:lineRule="auto"/>
            </w:pPr>
            <w:r w:rsidRPr="00F57383">
              <w:t>Weekly sessions (n=1)</w:t>
            </w:r>
          </w:p>
        </w:tc>
        <w:tc>
          <w:tcPr>
            <w:tcW w:w="6974" w:type="dxa"/>
          </w:tcPr>
          <w:p w14:paraId="2AE2A73E" w14:textId="77777777" w:rsidR="00657F90" w:rsidRPr="00F57383" w:rsidRDefault="00657F90" w:rsidP="00763BE2">
            <w:pPr>
              <w:spacing w:after="160" w:line="259" w:lineRule="auto"/>
            </w:pPr>
            <w:r w:rsidRPr="00F57383">
              <w:t>Differentiate between acute pain and chronic pain (n=1)</w:t>
            </w:r>
          </w:p>
        </w:tc>
      </w:tr>
      <w:tr w:rsidR="00657F90" w:rsidRPr="005E2D5A" w14:paraId="231ABADA" w14:textId="77777777" w:rsidTr="00763BE2">
        <w:tc>
          <w:tcPr>
            <w:tcW w:w="6974" w:type="dxa"/>
          </w:tcPr>
          <w:p w14:paraId="5100EB08" w14:textId="77777777" w:rsidR="00657F90" w:rsidRPr="00F57383" w:rsidRDefault="00657F90" w:rsidP="00763BE2">
            <w:pPr>
              <w:spacing w:after="160" w:line="259" w:lineRule="auto"/>
            </w:pPr>
            <w:r w:rsidRPr="00F57383">
              <w:t>Values (n=1)</w:t>
            </w:r>
          </w:p>
        </w:tc>
        <w:tc>
          <w:tcPr>
            <w:tcW w:w="6974" w:type="dxa"/>
          </w:tcPr>
          <w:p w14:paraId="2B457809" w14:textId="77777777" w:rsidR="00657F90" w:rsidRPr="00F57383" w:rsidRDefault="00657F90" w:rsidP="00763BE2">
            <w:pPr>
              <w:spacing w:after="160" w:line="259" w:lineRule="auto"/>
            </w:pPr>
          </w:p>
        </w:tc>
      </w:tr>
      <w:tr w:rsidR="00657F90" w:rsidRPr="005E2D5A" w14:paraId="60C51725" w14:textId="77777777" w:rsidTr="00763BE2">
        <w:tc>
          <w:tcPr>
            <w:tcW w:w="6974" w:type="dxa"/>
          </w:tcPr>
          <w:p w14:paraId="537EFEE8" w14:textId="77777777" w:rsidR="00657F90" w:rsidRPr="00F57383" w:rsidRDefault="00657F90" w:rsidP="00763BE2">
            <w:pPr>
              <w:spacing w:after="160" w:line="259" w:lineRule="auto"/>
            </w:pPr>
            <w:r w:rsidRPr="00F57383">
              <w:t>Group aspects (n=1)</w:t>
            </w:r>
          </w:p>
        </w:tc>
        <w:tc>
          <w:tcPr>
            <w:tcW w:w="6974" w:type="dxa"/>
          </w:tcPr>
          <w:p w14:paraId="4A05EF96" w14:textId="77777777" w:rsidR="00657F90" w:rsidRPr="00F57383" w:rsidRDefault="00657F90" w:rsidP="00763BE2">
            <w:pPr>
              <w:spacing w:after="160" w:line="259" w:lineRule="auto"/>
            </w:pPr>
          </w:p>
        </w:tc>
      </w:tr>
      <w:tr w:rsidR="00657F90" w:rsidRPr="005E2D5A" w14:paraId="5F6CBC76" w14:textId="77777777" w:rsidTr="00763BE2">
        <w:tc>
          <w:tcPr>
            <w:tcW w:w="6974" w:type="dxa"/>
          </w:tcPr>
          <w:p w14:paraId="0415D57D" w14:textId="77777777" w:rsidR="00657F90" w:rsidRPr="00F57383" w:rsidRDefault="00657F90" w:rsidP="00763BE2">
            <w:pPr>
              <w:spacing w:after="160" w:line="259" w:lineRule="auto"/>
            </w:pPr>
            <w:r w:rsidRPr="00F57383">
              <w:t>Learning to be kind to self (n=1)</w:t>
            </w:r>
          </w:p>
        </w:tc>
        <w:tc>
          <w:tcPr>
            <w:tcW w:w="6974" w:type="dxa"/>
          </w:tcPr>
          <w:p w14:paraId="54ABD73A" w14:textId="77777777" w:rsidR="00657F90" w:rsidRPr="00F57383" w:rsidRDefault="00657F90" w:rsidP="00763BE2">
            <w:pPr>
              <w:spacing w:after="160" w:line="259" w:lineRule="auto"/>
            </w:pPr>
          </w:p>
        </w:tc>
      </w:tr>
      <w:tr w:rsidR="00657F90" w:rsidRPr="005E2D5A" w14:paraId="20AFCE30" w14:textId="77777777" w:rsidTr="00763BE2">
        <w:tc>
          <w:tcPr>
            <w:tcW w:w="6974" w:type="dxa"/>
          </w:tcPr>
          <w:p w14:paraId="6986E663" w14:textId="77777777" w:rsidR="00657F90" w:rsidRPr="00F57383" w:rsidRDefault="00657F90" w:rsidP="00763BE2">
            <w:pPr>
              <w:spacing w:after="160" w:line="259" w:lineRule="auto"/>
            </w:pPr>
            <w:r w:rsidRPr="00F57383">
              <w:t>Exercise (n=1)</w:t>
            </w:r>
          </w:p>
        </w:tc>
        <w:tc>
          <w:tcPr>
            <w:tcW w:w="6974" w:type="dxa"/>
          </w:tcPr>
          <w:p w14:paraId="774156E7" w14:textId="77777777" w:rsidR="00657F90" w:rsidRPr="00F57383" w:rsidRDefault="00657F90" w:rsidP="00763BE2">
            <w:pPr>
              <w:spacing w:after="160" w:line="259" w:lineRule="auto"/>
            </w:pPr>
          </w:p>
        </w:tc>
      </w:tr>
      <w:tr w:rsidR="00657F90" w:rsidRPr="005E2D5A" w14:paraId="47F5E462" w14:textId="77777777" w:rsidTr="00763BE2">
        <w:tc>
          <w:tcPr>
            <w:tcW w:w="6974" w:type="dxa"/>
          </w:tcPr>
          <w:p w14:paraId="1385BB11" w14:textId="77777777" w:rsidR="00657F90" w:rsidRPr="00F57383" w:rsidRDefault="00657F90" w:rsidP="00763BE2">
            <w:pPr>
              <w:spacing w:after="160" w:line="259" w:lineRule="auto"/>
            </w:pPr>
            <w:r w:rsidRPr="00F57383">
              <w:t>SCPMP manual (n=1)</w:t>
            </w:r>
          </w:p>
        </w:tc>
        <w:tc>
          <w:tcPr>
            <w:tcW w:w="6974" w:type="dxa"/>
          </w:tcPr>
          <w:p w14:paraId="0C66346D" w14:textId="77777777" w:rsidR="00657F90" w:rsidRPr="00F57383" w:rsidRDefault="00657F90" w:rsidP="00763BE2">
            <w:pPr>
              <w:spacing w:after="160" w:line="259" w:lineRule="auto"/>
            </w:pPr>
          </w:p>
        </w:tc>
      </w:tr>
      <w:tr w:rsidR="00657F90" w:rsidRPr="005E2D5A" w14:paraId="2B465D74" w14:textId="77777777" w:rsidTr="00763BE2">
        <w:tc>
          <w:tcPr>
            <w:tcW w:w="6974" w:type="dxa"/>
          </w:tcPr>
          <w:p w14:paraId="3F475294" w14:textId="77777777" w:rsidR="00657F90" w:rsidRPr="00F57383" w:rsidRDefault="00657F90" w:rsidP="00763BE2">
            <w:pPr>
              <w:spacing w:after="160" w:line="259" w:lineRule="auto"/>
            </w:pPr>
            <w:r w:rsidRPr="00F57383">
              <w:t>Mindfulness (n=1)</w:t>
            </w:r>
          </w:p>
        </w:tc>
        <w:tc>
          <w:tcPr>
            <w:tcW w:w="6974" w:type="dxa"/>
          </w:tcPr>
          <w:p w14:paraId="2E37BC7A" w14:textId="77777777" w:rsidR="00657F90" w:rsidRPr="00F57383" w:rsidRDefault="00657F90" w:rsidP="00763BE2">
            <w:pPr>
              <w:spacing w:after="160" w:line="259" w:lineRule="auto"/>
            </w:pPr>
          </w:p>
        </w:tc>
      </w:tr>
      <w:tr w:rsidR="00657F90" w:rsidRPr="005E2D5A" w14:paraId="0CEE8D30" w14:textId="77777777" w:rsidTr="00763BE2">
        <w:tc>
          <w:tcPr>
            <w:tcW w:w="6974" w:type="dxa"/>
          </w:tcPr>
          <w:p w14:paraId="457BE968" w14:textId="77777777" w:rsidR="00657F90" w:rsidRPr="00F57383" w:rsidRDefault="00657F90" w:rsidP="00763BE2">
            <w:pPr>
              <w:spacing w:after="160" w:line="259" w:lineRule="auto"/>
            </w:pPr>
            <w:r w:rsidRPr="00F57383">
              <w:t xml:space="preserve">Relaxation techniques (n=1) </w:t>
            </w:r>
          </w:p>
        </w:tc>
        <w:tc>
          <w:tcPr>
            <w:tcW w:w="6974" w:type="dxa"/>
          </w:tcPr>
          <w:p w14:paraId="3DB61273" w14:textId="77777777" w:rsidR="00657F90" w:rsidRPr="00F57383" w:rsidRDefault="00657F90" w:rsidP="00763BE2">
            <w:pPr>
              <w:spacing w:after="160" w:line="259" w:lineRule="auto"/>
            </w:pPr>
          </w:p>
        </w:tc>
      </w:tr>
      <w:tr w:rsidR="00657F90" w:rsidRPr="005E2D5A" w14:paraId="4F6EB7CE" w14:textId="77777777" w:rsidTr="00763BE2">
        <w:tc>
          <w:tcPr>
            <w:tcW w:w="6974" w:type="dxa"/>
          </w:tcPr>
          <w:p w14:paraId="36AB21E3" w14:textId="77777777" w:rsidR="00657F90" w:rsidRPr="00F57383" w:rsidRDefault="00657F90" w:rsidP="00763BE2">
            <w:pPr>
              <w:spacing w:after="160" w:line="259" w:lineRule="auto"/>
            </w:pPr>
            <w:r w:rsidRPr="00F57383">
              <w:t>Knowing I’m not alone with the feelings that I have (n=1)</w:t>
            </w:r>
          </w:p>
        </w:tc>
        <w:tc>
          <w:tcPr>
            <w:tcW w:w="6974" w:type="dxa"/>
          </w:tcPr>
          <w:p w14:paraId="5E3FC4D3" w14:textId="77777777" w:rsidR="00657F90" w:rsidRPr="00F57383" w:rsidRDefault="00657F90" w:rsidP="00763BE2">
            <w:pPr>
              <w:spacing w:after="160" w:line="259" w:lineRule="auto"/>
            </w:pPr>
          </w:p>
        </w:tc>
      </w:tr>
    </w:tbl>
    <w:p w14:paraId="673CCF7A" w14:textId="77777777" w:rsidR="00657F90" w:rsidRDefault="00657F90">
      <w:pPr>
        <w:spacing w:after="160" w:line="259" w:lineRule="auto"/>
      </w:pPr>
    </w:p>
    <w:sectPr w:rsidR="00657F90" w:rsidSect="00DD0F6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C238" w14:textId="77777777" w:rsidR="00093E78" w:rsidRDefault="00093E78" w:rsidP="00AA7DA1">
      <w:r>
        <w:separator/>
      </w:r>
    </w:p>
  </w:endnote>
  <w:endnote w:type="continuationSeparator" w:id="0">
    <w:p w14:paraId="4FD229B6" w14:textId="77777777" w:rsidR="00093E78" w:rsidRDefault="00093E78" w:rsidP="00AA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33957"/>
      <w:docPartObj>
        <w:docPartGallery w:val="Page Numbers (Bottom of Page)"/>
        <w:docPartUnique/>
      </w:docPartObj>
    </w:sdtPr>
    <w:sdtEndPr>
      <w:rPr>
        <w:noProof/>
      </w:rPr>
    </w:sdtEndPr>
    <w:sdtContent>
      <w:p w14:paraId="37960B20" w14:textId="2D25DFB3" w:rsidR="00AA7DA1" w:rsidRDefault="00AA7D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1EEC21" w14:textId="77777777" w:rsidR="00AA7DA1" w:rsidRDefault="00AA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229C" w14:textId="77777777" w:rsidR="00093E78" w:rsidRDefault="00093E78" w:rsidP="00AA7DA1">
      <w:r>
        <w:separator/>
      </w:r>
    </w:p>
  </w:footnote>
  <w:footnote w:type="continuationSeparator" w:id="0">
    <w:p w14:paraId="635BF0BD" w14:textId="77777777" w:rsidR="00093E78" w:rsidRDefault="00093E78" w:rsidP="00AA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41C"/>
    <w:multiLevelType w:val="hybridMultilevel"/>
    <w:tmpl w:val="FE92BAA0"/>
    <w:lvl w:ilvl="0" w:tplc="214221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6A6D"/>
    <w:multiLevelType w:val="hybridMultilevel"/>
    <w:tmpl w:val="614A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D78FA"/>
    <w:multiLevelType w:val="hybridMultilevel"/>
    <w:tmpl w:val="1C404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9359D"/>
    <w:multiLevelType w:val="hybridMultilevel"/>
    <w:tmpl w:val="1B5E2484"/>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D766D01"/>
    <w:multiLevelType w:val="hybridMultilevel"/>
    <w:tmpl w:val="AE64E25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B57AD8"/>
    <w:multiLevelType w:val="hybridMultilevel"/>
    <w:tmpl w:val="A8265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C6DF5"/>
    <w:multiLevelType w:val="hybridMultilevel"/>
    <w:tmpl w:val="4C560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B2F7C"/>
    <w:multiLevelType w:val="hybridMultilevel"/>
    <w:tmpl w:val="3E9EBC36"/>
    <w:lvl w:ilvl="0" w:tplc="D848CB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2709900">
    <w:abstractNumId w:val="5"/>
  </w:num>
  <w:num w:numId="2" w16cid:durableId="854923831">
    <w:abstractNumId w:val="0"/>
  </w:num>
  <w:num w:numId="3" w16cid:durableId="402069974">
    <w:abstractNumId w:val="1"/>
  </w:num>
  <w:num w:numId="4" w16cid:durableId="730226714">
    <w:abstractNumId w:val="3"/>
  </w:num>
  <w:num w:numId="5" w16cid:durableId="1911309214">
    <w:abstractNumId w:val="4"/>
  </w:num>
  <w:num w:numId="6" w16cid:durableId="1856576727">
    <w:abstractNumId w:val="6"/>
  </w:num>
  <w:num w:numId="7" w16cid:durableId="1152940151">
    <w:abstractNumId w:val="7"/>
  </w:num>
  <w:num w:numId="8" w16cid:durableId="1411270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A4"/>
    <w:rsid w:val="00004B96"/>
    <w:rsid w:val="00005130"/>
    <w:rsid w:val="00005444"/>
    <w:rsid w:val="000210BE"/>
    <w:rsid w:val="0002580A"/>
    <w:rsid w:val="00025ED1"/>
    <w:rsid w:val="000339C7"/>
    <w:rsid w:val="000353FA"/>
    <w:rsid w:val="000375C6"/>
    <w:rsid w:val="00040260"/>
    <w:rsid w:val="00044BE5"/>
    <w:rsid w:val="00047F67"/>
    <w:rsid w:val="000544DD"/>
    <w:rsid w:val="00055401"/>
    <w:rsid w:val="00055BC8"/>
    <w:rsid w:val="00055E78"/>
    <w:rsid w:val="00060D39"/>
    <w:rsid w:val="000611BE"/>
    <w:rsid w:val="00063E43"/>
    <w:rsid w:val="000656A2"/>
    <w:rsid w:val="00070CCD"/>
    <w:rsid w:val="00073FEF"/>
    <w:rsid w:val="00075DA8"/>
    <w:rsid w:val="0008027A"/>
    <w:rsid w:val="000805BF"/>
    <w:rsid w:val="00084FBF"/>
    <w:rsid w:val="00087A5A"/>
    <w:rsid w:val="00093E78"/>
    <w:rsid w:val="00096E71"/>
    <w:rsid w:val="000A1763"/>
    <w:rsid w:val="000A234E"/>
    <w:rsid w:val="000A41C0"/>
    <w:rsid w:val="000A6DFC"/>
    <w:rsid w:val="000C2501"/>
    <w:rsid w:val="000C3509"/>
    <w:rsid w:val="000C3940"/>
    <w:rsid w:val="000C3CE4"/>
    <w:rsid w:val="000C682D"/>
    <w:rsid w:val="000D007F"/>
    <w:rsid w:val="000D0B78"/>
    <w:rsid w:val="000E339A"/>
    <w:rsid w:val="000E3D2A"/>
    <w:rsid w:val="000E5B32"/>
    <w:rsid w:val="000E6089"/>
    <w:rsid w:val="000F2F04"/>
    <w:rsid w:val="000F7BEB"/>
    <w:rsid w:val="00101761"/>
    <w:rsid w:val="00110960"/>
    <w:rsid w:val="00110B0B"/>
    <w:rsid w:val="00112582"/>
    <w:rsid w:val="00113C42"/>
    <w:rsid w:val="001208BF"/>
    <w:rsid w:val="0013674A"/>
    <w:rsid w:val="00137171"/>
    <w:rsid w:val="001414E8"/>
    <w:rsid w:val="00142612"/>
    <w:rsid w:val="001436CD"/>
    <w:rsid w:val="00144EF5"/>
    <w:rsid w:val="001534CB"/>
    <w:rsid w:val="00157167"/>
    <w:rsid w:val="00171721"/>
    <w:rsid w:val="00171999"/>
    <w:rsid w:val="0017324F"/>
    <w:rsid w:val="00174418"/>
    <w:rsid w:val="001806A9"/>
    <w:rsid w:val="001811B7"/>
    <w:rsid w:val="0018398A"/>
    <w:rsid w:val="001854A4"/>
    <w:rsid w:val="00187EAA"/>
    <w:rsid w:val="00197F73"/>
    <w:rsid w:val="001A33AE"/>
    <w:rsid w:val="001A58AA"/>
    <w:rsid w:val="001B06D7"/>
    <w:rsid w:val="001B7123"/>
    <w:rsid w:val="001C029E"/>
    <w:rsid w:val="001C105B"/>
    <w:rsid w:val="001D21DC"/>
    <w:rsid w:val="001D2E20"/>
    <w:rsid w:val="001E1FE8"/>
    <w:rsid w:val="001E2FB7"/>
    <w:rsid w:val="001E39AB"/>
    <w:rsid w:val="001E4FC4"/>
    <w:rsid w:val="001E6389"/>
    <w:rsid w:val="001F18D5"/>
    <w:rsid w:val="001F2EFC"/>
    <w:rsid w:val="001F325B"/>
    <w:rsid w:val="001F6CD3"/>
    <w:rsid w:val="00206074"/>
    <w:rsid w:val="0020655A"/>
    <w:rsid w:val="00213DE9"/>
    <w:rsid w:val="00220A22"/>
    <w:rsid w:val="00224DAF"/>
    <w:rsid w:val="002263BF"/>
    <w:rsid w:val="00232EA4"/>
    <w:rsid w:val="002338D0"/>
    <w:rsid w:val="0023402E"/>
    <w:rsid w:val="00234195"/>
    <w:rsid w:val="00246C1E"/>
    <w:rsid w:val="002475C1"/>
    <w:rsid w:val="002535D9"/>
    <w:rsid w:val="002601EB"/>
    <w:rsid w:val="00261307"/>
    <w:rsid w:val="00262338"/>
    <w:rsid w:val="00266C6B"/>
    <w:rsid w:val="002759E6"/>
    <w:rsid w:val="002850A8"/>
    <w:rsid w:val="002911B4"/>
    <w:rsid w:val="00291C65"/>
    <w:rsid w:val="002A1619"/>
    <w:rsid w:val="002A2747"/>
    <w:rsid w:val="002A35E1"/>
    <w:rsid w:val="002A43E4"/>
    <w:rsid w:val="002C2755"/>
    <w:rsid w:val="002C6362"/>
    <w:rsid w:val="002D08C5"/>
    <w:rsid w:val="002D4D6C"/>
    <w:rsid w:val="002D638E"/>
    <w:rsid w:val="002D7687"/>
    <w:rsid w:val="002E3F61"/>
    <w:rsid w:val="002E5066"/>
    <w:rsid w:val="002E5447"/>
    <w:rsid w:val="002F6232"/>
    <w:rsid w:val="00302275"/>
    <w:rsid w:val="003128DC"/>
    <w:rsid w:val="00316B59"/>
    <w:rsid w:val="00316FD0"/>
    <w:rsid w:val="00321219"/>
    <w:rsid w:val="00323474"/>
    <w:rsid w:val="00325544"/>
    <w:rsid w:val="00327937"/>
    <w:rsid w:val="00330BD7"/>
    <w:rsid w:val="003332A7"/>
    <w:rsid w:val="00334B0E"/>
    <w:rsid w:val="00346DD6"/>
    <w:rsid w:val="00350882"/>
    <w:rsid w:val="00360E13"/>
    <w:rsid w:val="0036728C"/>
    <w:rsid w:val="0037153E"/>
    <w:rsid w:val="00374B3C"/>
    <w:rsid w:val="003753EC"/>
    <w:rsid w:val="003754C8"/>
    <w:rsid w:val="00377915"/>
    <w:rsid w:val="003802FF"/>
    <w:rsid w:val="003808B2"/>
    <w:rsid w:val="00384530"/>
    <w:rsid w:val="00386D9A"/>
    <w:rsid w:val="0039559C"/>
    <w:rsid w:val="003965CD"/>
    <w:rsid w:val="003B0951"/>
    <w:rsid w:val="003B4F84"/>
    <w:rsid w:val="003B6A56"/>
    <w:rsid w:val="003D4770"/>
    <w:rsid w:val="003E047B"/>
    <w:rsid w:val="003E2051"/>
    <w:rsid w:val="003F1F8A"/>
    <w:rsid w:val="003F64D6"/>
    <w:rsid w:val="00403CE4"/>
    <w:rsid w:val="00410FC2"/>
    <w:rsid w:val="0041107E"/>
    <w:rsid w:val="00421B87"/>
    <w:rsid w:val="004239C8"/>
    <w:rsid w:val="00425EC3"/>
    <w:rsid w:val="00427934"/>
    <w:rsid w:val="00427C12"/>
    <w:rsid w:val="0043202E"/>
    <w:rsid w:val="004361CC"/>
    <w:rsid w:val="00437643"/>
    <w:rsid w:val="00441C53"/>
    <w:rsid w:val="00442240"/>
    <w:rsid w:val="0044243D"/>
    <w:rsid w:val="00446FBB"/>
    <w:rsid w:val="00450F7E"/>
    <w:rsid w:val="00455446"/>
    <w:rsid w:val="00456B3D"/>
    <w:rsid w:val="004627FE"/>
    <w:rsid w:val="004645CE"/>
    <w:rsid w:val="004676CE"/>
    <w:rsid w:val="00471736"/>
    <w:rsid w:val="00481939"/>
    <w:rsid w:val="0048321D"/>
    <w:rsid w:val="0048350A"/>
    <w:rsid w:val="004A329A"/>
    <w:rsid w:val="004B08F8"/>
    <w:rsid w:val="004B1374"/>
    <w:rsid w:val="004B3796"/>
    <w:rsid w:val="004B46E7"/>
    <w:rsid w:val="004B6E6C"/>
    <w:rsid w:val="004C35A1"/>
    <w:rsid w:val="004C35DA"/>
    <w:rsid w:val="004C41C9"/>
    <w:rsid w:val="004C4FEA"/>
    <w:rsid w:val="004C7631"/>
    <w:rsid w:val="004D57AC"/>
    <w:rsid w:val="004E4EEA"/>
    <w:rsid w:val="004E50D7"/>
    <w:rsid w:val="004F2F9F"/>
    <w:rsid w:val="00500BBC"/>
    <w:rsid w:val="00504FE1"/>
    <w:rsid w:val="005078F0"/>
    <w:rsid w:val="00520225"/>
    <w:rsid w:val="00520E97"/>
    <w:rsid w:val="005233EA"/>
    <w:rsid w:val="005251D0"/>
    <w:rsid w:val="00525231"/>
    <w:rsid w:val="00526C16"/>
    <w:rsid w:val="00527D14"/>
    <w:rsid w:val="0053564E"/>
    <w:rsid w:val="00536184"/>
    <w:rsid w:val="00537727"/>
    <w:rsid w:val="00541C5C"/>
    <w:rsid w:val="00542DD2"/>
    <w:rsid w:val="00547DC2"/>
    <w:rsid w:val="00550D76"/>
    <w:rsid w:val="0055206A"/>
    <w:rsid w:val="00552C8F"/>
    <w:rsid w:val="0055304C"/>
    <w:rsid w:val="00565BCF"/>
    <w:rsid w:val="00571ADC"/>
    <w:rsid w:val="00571D06"/>
    <w:rsid w:val="00572941"/>
    <w:rsid w:val="0058713A"/>
    <w:rsid w:val="00590364"/>
    <w:rsid w:val="00590F13"/>
    <w:rsid w:val="0059703B"/>
    <w:rsid w:val="00597F23"/>
    <w:rsid w:val="005C156A"/>
    <w:rsid w:val="005C2AAA"/>
    <w:rsid w:val="005C5FA4"/>
    <w:rsid w:val="005C69F1"/>
    <w:rsid w:val="005C7513"/>
    <w:rsid w:val="005D1AFB"/>
    <w:rsid w:val="005E2095"/>
    <w:rsid w:val="005E2D8E"/>
    <w:rsid w:val="005F1E0F"/>
    <w:rsid w:val="005F36CA"/>
    <w:rsid w:val="00601591"/>
    <w:rsid w:val="00605122"/>
    <w:rsid w:val="006063C4"/>
    <w:rsid w:val="00607300"/>
    <w:rsid w:val="00610977"/>
    <w:rsid w:val="006113E8"/>
    <w:rsid w:val="00620E48"/>
    <w:rsid w:val="0062573B"/>
    <w:rsid w:val="006266BC"/>
    <w:rsid w:val="006304B5"/>
    <w:rsid w:val="00636C13"/>
    <w:rsid w:val="006377ED"/>
    <w:rsid w:val="00637A57"/>
    <w:rsid w:val="00637DEE"/>
    <w:rsid w:val="00637DFF"/>
    <w:rsid w:val="00640FAB"/>
    <w:rsid w:val="006423FA"/>
    <w:rsid w:val="00657F90"/>
    <w:rsid w:val="0067190E"/>
    <w:rsid w:val="006720BB"/>
    <w:rsid w:val="0067291B"/>
    <w:rsid w:val="00673012"/>
    <w:rsid w:val="0067518A"/>
    <w:rsid w:val="00677055"/>
    <w:rsid w:val="00682CA3"/>
    <w:rsid w:val="00694F4C"/>
    <w:rsid w:val="006959B3"/>
    <w:rsid w:val="00696327"/>
    <w:rsid w:val="006A10A3"/>
    <w:rsid w:val="006A214D"/>
    <w:rsid w:val="006A253A"/>
    <w:rsid w:val="006A4DE1"/>
    <w:rsid w:val="006A69CC"/>
    <w:rsid w:val="006B0C49"/>
    <w:rsid w:val="006B4DCC"/>
    <w:rsid w:val="006B5684"/>
    <w:rsid w:val="006B57D2"/>
    <w:rsid w:val="006C491A"/>
    <w:rsid w:val="006C527B"/>
    <w:rsid w:val="006C7DD4"/>
    <w:rsid w:val="006D473F"/>
    <w:rsid w:val="006D509D"/>
    <w:rsid w:val="006D695C"/>
    <w:rsid w:val="006D6B72"/>
    <w:rsid w:val="006D7DE2"/>
    <w:rsid w:val="006E015A"/>
    <w:rsid w:val="006F1B59"/>
    <w:rsid w:val="006F1B6C"/>
    <w:rsid w:val="006F2950"/>
    <w:rsid w:val="006F6F94"/>
    <w:rsid w:val="00700578"/>
    <w:rsid w:val="00700BB4"/>
    <w:rsid w:val="00706C95"/>
    <w:rsid w:val="00720CC7"/>
    <w:rsid w:val="00721FA0"/>
    <w:rsid w:val="007242A0"/>
    <w:rsid w:val="0072768C"/>
    <w:rsid w:val="00732E02"/>
    <w:rsid w:val="0073305D"/>
    <w:rsid w:val="00733EA0"/>
    <w:rsid w:val="007366F9"/>
    <w:rsid w:val="0073774B"/>
    <w:rsid w:val="007420D2"/>
    <w:rsid w:val="00750ED7"/>
    <w:rsid w:val="007514A6"/>
    <w:rsid w:val="00752BA6"/>
    <w:rsid w:val="00753319"/>
    <w:rsid w:val="007546AF"/>
    <w:rsid w:val="0076681F"/>
    <w:rsid w:val="007707F1"/>
    <w:rsid w:val="00772F67"/>
    <w:rsid w:val="00787742"/>
    <w:rsid w:val="00797302"/>
    <w:rsid w:val="007A1BC1"/>
    <w:rsid w:val="007B249F"/>
    <w:rsid w:val="007B2F06"/>
    <w:rsid w:val="007B423C"/>
    <w:rsid w:val="007B50B5"/>
    <w:rsid w:val="007C7B56"/>
    <w:rsid w:val="007D28CD"/>
    <w:rsid w:val="007D3F96"/>
    <w:rsid w:val="007E2732"/>
    <w:rsid w:val="007E60D1"/>
    <w:rsid w:val="007F5FC1"/>
    <w:rsid w:val="007F6E99"/>
    <w:rsid w:val="0080122A"/>
    <w:rsid w:val="00803D7D"/>
    <w:rsid w:val="00803EFA"/>
    <w:rsid w:val="00811E18"/>
    <w:rsid w:val="00817BDE"/>
    <w:rsid w:val="00820675"/>
    <w:rsid w:val="008226C0"/>
    <w:rsid w:val="00824A2B"/>
    <w:rsid w:val="00826398"/>
    <w:rsid w:val="00830F95"/>
    <w:rsid w:val="008311F8"/>
    <w:rsid w:val="008328B1"/>
    <w:rsid w:val="00840537"/>
    <w:rsid w:val="00840BB2"/>
    <w:rsid w:val="0084155B"/>
    <w:rsid w:val="0084241E"/>
    <w:rsid w:val="00866136"/>
    <w:rsid w:val="0087370F"/>
    <w:rsid w:val="00873A03"/>
    <w:rsid w:val="0087552E"/>
    <w:rsid w:val="008766A2"/>
    <w:rsid w:val="00880EA1"/>
    <w:rsid w:val="00882745"/>
    <w:rsid w:val="0088431D"/>
    <w:rsid w:val="00886377"/>
    <w:rsid w:val="00892105"/>
    <w:rsid w:val="00895293"/>
    <w:rsid w:val="008A1CFD"/>
    <w:rsid w:val="008A2EC6"/>
    <w:rsid w:val="008A3890"/>
    <w:rsid w:val="008B1B4A"/>
    <w:rsid w:val="008B770E"/>
    <w:rsid w:val="008C2E35"/>
    <w:rsid w:val="008C463C"/>
    <w:rsid w:val="008C585A"/>
    <w:rsid w:val="008D62CA"/>
    <w:rsid w:val="008E1FDF"/>
    <w:rsid w:val="008E4C6A"/>
    <w:rsid w:val="008E7A08"/>
    <w:rsid w:val="00905151"/>
    <w:rsid w:val="00912796"/>
    <w:rsid w:val="00916984"/>
    <w:rsid w:val="00917479"/>
    <w:rsid w:val="00921E48"/>
    <w:rsid w:val="0092645B"/>
    <w:rsid w:val="00934F25"/>
    <w:rsid w:val="00942C27"/>
    <w:rsid w:val="0094577F"/>
    <w:rsid w:val="009478F7"/>
    <w:rsid w:val="00953311"/>
    <w:rsid w:val="009702C2"/>
    <w:rsid w:val="009755B1"/>
    <w:rsid w:val="00975BDB"/>
    <w:rsid w:val="00976E61"/>
    <w:rsid w:val="0097730D"/>
    <w:rsid w:val="00977D8C"/>
    <w:rsid w:val="00980DBA"/>
    <w:rsid w:val="00981AC3"/>
    <w:rsid w:val="009902D2"/>
    <w:rsid w:val="009913FF"/>
    <w:rsid w:val="00993C27"/>
    <w:rsid w:val="009C6DFB"/>
    <w:rsid w:val="009D0E4F"/>
    <w:rsid w:val="009E25E7"/>
    <w:rsid w:val="009E5574"/>
    <w:rsid w:val="009F01B3"/>
    <w:rsid w:val="00A0220B"/>
    <w:rsid w:val="00A02937"/>
    <w:rsid w:val="00A03734"/>
    <w:rsid w:val="00A06016"/>
    <w:rsid w:val="00A10679"/>
    <w:rsid w:val="00A11A1D"/>
    <w:rsid w:val="00A17E22"/>
    <w:rsid w:val="00A23751"/>
    <w:rsid w:val="00A352BD"/>
    <w:rsid w:val="00A401D8"/>
    <w:rsid w:val="00A4198C"/>
    <w:rsid w:val="00A43817"/>
    <w:rsid w:val="00A44189"/>
    <w:rsid w:val="00A4512C"/>
    <w:rsid w:val="00A512F9"/>
    <w:rsid w:val="00A5393A"/>
    <w:rsid w:val="00A708C3"/>
    <w:rsid w:val="00A76596"/>
    <w:rsid w:val="00A77F0F"/>
    <w:rsid w:val="00A82185"/>
    <w:rsid w:val="00A86C1C"/>
    <w:rsid w:val="00AA0FFB"/>
    <w:rsid w:val="00AA24B8"/>
    <w:rsid w:val="00AA49E4"/>
    <w:rsid w:val="00AA7388"/>
    <w:rsid w:val="00AA7BF7"/>
    <w:rsid w:val="00AA7DA1"/>
    <w:rsid w:val="00AB1E89"/>
    <w:rsid w:val="00AB35F9"/>
    <w:rsid w:val="00AB5E52"/>
    <w:rsid w:val="00AB632D"/>
    <w:rsid w:val="00AB69B6"/>
    <w:rsid w:val="00AC2AC5"/>
    <w:rsid w:val="00AC32B1"/>
    <w:rsid w:val="00AD4C97"/>
    <w:rsid w:val="00AE12DA"/>
    <w:rsid w:val="00AE1A37"/>
    <w:rsid w:val="00AE22ED"/>
    <w:rsid w:val="00AE51C7"/>
    <w:rsid w:val="00AE530C"/>
    <w:rsid w:val="00AE7874"/>
    <w:rsid w:val="00AF1600"/>
    <w:rsid w:val="00AF19C4"/>
    <w:rsid w:val="00AF2C45"/>
    <w:rsid w:val="00B07AD6"/>
    <w:rsid w:val="00B1060B"/>
    <w:rsid w:val="00B15799"/>
    <w:rsid w:val="00B15805"/>
    <w:rsid w:val="00B162BD"/>
    <w:rsid w:val="00B25829"/>
    <w:rsid w:val="00B25BFC"/>
    <w:rsid w:val="00B305D6"/>
    <w:rsid w:val="00B30869"/>
    <w:rsid w:val="00B36BDE"/>
    <w:rsid w:val="00B44620"/>
    <w:rsid w:val="00B4627E"/>
    <w:rsid w:val="00B466A9"/>
    <w:rsid w:val="00B47CBE"/>
    <w:rsid w:val="00B519EC"/>
    <w:rsid w:val="00B532DF"/>
    <w:rsid w:val="00B54BA6"/>
    <w:rsid w:val="00B5580A"/>
    <w:rsid w:val="00B634E1"/>
    <w:rsid w:val="00B715E0"/>
    <w:rsid w:val="00B756E4"/>
    <w:rsid w:val="00B760FA"/>
    <w:rsid w:val="00B7664B"/>
    <w:rsid w:val="00B819B9"/>
    <w:rsid w:val="00B81C84"/>
    <w:rsid w:val="00B90674"/>
    <w:rsid w:val="00B90F78"/>
    <w:rsid w:val="00B94C89"/>
    <w:rsid w:val="00BA22AA"/>
    <w:rsid w:val="00BA7210"/>
    <w:rsid w:val="00BB0336"/>
    <w:rsid w:val="00BB4072"/>
    <w:rsid w:val="00BB59BE"/>
    <w:rsid w:val="00BC0C5A"/>
    <w:rsid w:val="00BC33FE"/>
    <w:rsid w:val="00BD1044"/>
    <w:rsid w:val="00BD2F07"/>
    <w:rsid w:val="00BD35CB"/>
    <w:rsid w:val="00BD68CB"/>
    <w:rsid w:val="00BE0426"/>
    <w:rsid w:val="00BE267F"/>
    <w:rsid w:val="00BE27CC"/>
    <w:rsid w:val="00BE4812"/>
    <w:rsid w:val="00C04281"/>
    <w:rsid w:val="00C0590C"/>
    <w:rsid w:val="00C0673B"/>
    <w:rsid w:val="00C0678E"/>
    <w:rsid w:val="00C1472C"/>
    <w:rsid w:val="00C32494"/>
    <w:rsid w:val="00C35E08"/>
    <w:rsid w:val="00C43DCA"/>
    <w:rsid w:val="00C45351"/>
    <w:rsid w:val="00C45614"/>
    <w:rsid w:val="00C475CB"/>
    <w:rsid w:val="00C5551E"/>
    <w:rsid w:val="00C557F6"/>
    <w:rsid w:val="00C61592"/>
    <w:rsid w:val="00C636F9"/>
    <w:rsid w:val="00C63CBC"/>
    <w:rsid w:val="00C674CD"/>
    <w:rsid w:val="00C84969"/>
    <w:rsid w:val="00C85F54"/>
    <w:rsid w:val="00C90465"/>
    <w:rsid w:val="00C90509"/>
    <w:rsid w:val="00CA1905"/>
    <w:rsid w:val="00CA3DFB"/>
    <w:rsid w:val="00CA5E72"/>
    <w:rsid w:val="00CB0DFB"/>
    <w:rsid w:val="00CB4513"/>
    <w:rsid w:val="00CC0D1E"/>
    <w:rsid w:val="00CC2BFE"/>
    <w:rsid w:val="00CC2E92"/>
    <w:rsid w:val="00CC6CF2"/>
    <w:rsid w:val="00CD19F5"/>
    <w:rsid w:val="00CD5827"/>
    <w:rsid w:val="00CE0B8D"/>
    <w:rsid w:val="00CE0F87"/>
    <w:rsid w:val="00CE4FD9"/>
    <w:rsid w:val="00CF358A"/>
    <w:rsid w:val="00D06197"/>
    <w:rsid w:val="00D133F6"/>
    <w:rsid w:val="00D2155D"/>
    <w:rsid w:val="00D2312F"/>
    <w:rsid w:val="00D304AB"/>
    <w:rsid w:val="00D31A3B"/>
    <w:rsid w:val="00D441D3"/>
    <w:rsid w:val="00D45F2F"/>
    <w:rsid w:val="00D471F3"/>
    <w:rsid w:val="00D4742E"/>
    <w:rsid w:val="00D52040"/>
    <w:rsid w:val="00D55528"/>
    <w:rsid w:val="00D57151"/>
    <w:rsid w:val="00D6055F"/>
    <w:rsid w:val="00D7370B"/>
    <w:rsid w:val="00D73C73"/>
    <w:rsid w:val="00D74476"/>
    <w:rsid w:val="00D836F4"/>
    <w:rsid w:val="00D87212"/>
    <w:rsid w:val="00D94F16"/>
    <w:rsid w:val="00D96149"/>
    <w:rsid w:val="00DA1D42"/>
    <w:rsid w:val="00DA3EBE"/>
    <w:rsid w:val="00DA3F6E"/>
    <w:rsid w:val="00DA6377"/>
    <w:rsid w:val="00DB484E"/>
    <w:rsid w:val="00DB6435"/>
    <w:rsid w:val="00DC4038"/>
    <w:rsid w:val="00DC5179"/>
    <w:rsid w:val="00DD013C"/>
    <w:rsid w:val="00DD0249"/>
    <w:rsid w:val="00DD0F62"/>
    <w:rsid w:val="00DE1FBA"/>
    <w:rsid w:val="00DF0278"/>
    <w:rsid w:val="00DF0EF0"/>
    <w:rsid w:val="00DF489D"/>
    <w:rsid w:val="00DF4C7D"/>
    <w:rsid w:val="00DF6CB3"/>
    <w:rsid w:val="00E00CCA"/>
    <w:rsid w:val="00E00DE8"/>
    <w:rsid w:val="00E03D04"/>
    <w:rsid w:val="00E04A95"/>
    <w:rsid w:val="00E06A53"/>
    <w:rsid w:val="00E11BFD"/>
    <w:rsid w:val="00E174C3"/>
    <w:rsid w:val="00E34308"/>
    <w:rsid w:val="00E356E4"/>
    <w:rsid w:val="00E3699A"/>
    <w:rsid w:val="00E4490B"/>
    <w:rsid w:val="00E46216"/>
    <w:rsid w:val="00E55557"/>
    <w:rsid w:val="00E6309B"/>
    <w:rsid w:val="00E66FFC"/>
    <w:rsid w:val="00E67B99"/>
    <w:rsid w:val="00E72DB7"/>
    <w:rsid w:val="00E73069"/>
    <w:rsid w:val="00E91AAF"/>
    <w:rsid w:val="00E94AC9"/>
    <w:rsid w:val="00EA030E"/>
    <w:rsid w:val="00EA1596"/>
    <w:rsid w:val="00EA53F1"/>
    <w:rsid w:val="00EB07A1"/>
    <w:rsid w:val="00EB5D95"/>
    <w:rsid w:val="00EC439F"/>
    <w:rsid w:val="00EC5A45"/>
    <w:rsid w:val="00EC609C"/>
    <w:rsid w:val="00ED03D6"/>
    <w:rsid w:val="00ED2BE7"/>
    <w:rsid w:val="00ED5470"/>
    <w:rsid w:val="00ED6228"/>
    <w:rsid w:val="00EE6229"/>
    <w:rsid w:val="00EF57E4"/>
    <w:rsid w:val="00F0294D"/>
    <w:rsid w:val="00F043FD"/>
    <w:rsid w:val="00F06307"/>
    <w:rsid w:val="00F0745F"/>
    <w:rsid w:val="00F10249"/>
    <w:rsid w:val="00F145BC"/>
    <w:rsid w:val="00F25400"/>
    <w:rsid w:val="00F26AC1"/>
    <w:rsid w:val="00F33CC9"/>
    <w:rsid w:val="00F34234"/>
    <w:rsid w:val="00F40796"/>
    <w:rsid w:val="00F42223"/>
    <w:rsid w:val="00F432F9"/>
    <w:rsid w:val="00F57383"/>
    <w:rsid w:val="00F60A98"/>
    <w:rsid w:val="00F61296"/>
    <w:rsid w:val="00F62F1F"/>
    <w:rsid w:val="00F633F9"/>
    <w:rsid w:val="00F668B8"/>
    <w:rsid w:val="00F71B07"/>
    <w:rsid w:val="00F817A8"/>
    <w:rsid w:val="00F917D2"/>
    <w:rsid w:val="00F947E5"/>
    <w:rsid w:val="00F95D3C"/>
    <w:rsid w:val="00FA025B"/>
    <w:rsid w:val="00FA0F5B"/>
    <w:rsid w:val="00FA269B"/>
    <w:rsid w:val="00FA3E69"/>
    <w:rsid w:val="00FA4C99"/>
    <w:rsid w:val="00FA6ECE"/>
    <w:rsid w:val="00FD13AA"/>
    <w:rsid w:val="00FD4D86"/>
    <w:rsid w:val="00FE4478"/>
    <w:rsid w:val="00FE7662"/>
    <w:rsid w:val="00FF197E"/>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08A9"/>
  <w15:chartTrackingRefBased/>
  <w15:docId w15:val="{E7C59162-01D1-46DC-9443-85C53BAB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A1"/>
    <w:pPr>
      <w:tabs>
        <w:tab w:val="center" w:pos="4513"/>
        <w:tab w:val="right" w:pos="9026"/>
      </w:tabs>
    </w:pPr>
  </w:style>
  <w:style w:type="character" w:customStyle="1" w:styleId="HeaderChar">
    <w:name w:val="Header Char"/>
    <w:basedOn w:val="DefaultParagraphFont"/>
    <w:link w:val="Header"/>
    <w:uiPriority w:val="99"/>
    <w:rsid w:val="00AA7D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DA1"/>
    <w:pPr>
      <w:tabs>
        <w:tab w:val="center" w:pos="4513"/>
        <w:tab w:val="right" w:pos="9026"/>
      </w:tabs>
    </w:pPr>
  </w:style>
  <w:style w:type="character" w:customStyle="1" w:styleId="FooterChar">
    <w:name w:val="Footer Char"/>
    <w:basedOn w:val="DefaultParagraphFont"/>
    <w:link w:val="Footer"/>
    <w:uiPriority w:val="99"/>
    <w:rsid w:val="00AA7DA1"/>
    <w:rPr>
      <w:rFonts w:ascii="Times New Roman" w:eastAsia="Times New Roman" w:hAnsi="Times New Roman" w:cs="Times New Roman"/>
      <w:sz w:val="24"/>
      <w:szCs w:val="24"/>
      <w:lang w:eastAsia="en-GB"/>
    </w:rPr>
  </w:style>
  <w:style w:type="table" w:styleId="TableGrid">
    <w:name w:val="Table Grid"/>
    <w:basedOn w:val="TableNormal"/>
    <w:uiPriority w:val="39"/>
    <w:rsid w:val="00D4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6C0"/>
    <w:rPr>
      <w:sz w:val="16"/>
      <w:szCs w:val="16"/>
    </w:rPr>
  </w:style>
  <w:style w:type="paragraph" w:styleId="CommentText">
    <w:name w:val="annotation text"/>
    <w:basedOn w:val="Normal"/>
    <w:link w:val="CommentTextChar"/>
    <w:uiPriority w:val="99"/>
    <w:unhideWhenUsed/>
    <w:rsid w:val="008226C0"/>
    <w:rPr>
      <w:sz w:val="20"/>
      <w:szCs w:val="20"/>
    </w:rPr>
  </w:style>
  <w:style w:type="character" w:customStyle="1" w:styleId="CommentTextChar">
    <w:name w:val="Comment Text Char"/>
    <w:basedOn w:val="DefaultParagraphFont"/>
    <w:link w:val="CommentText"/>
    <w:uiPriority w:val="99"/>
    <w:rsid w:val="008226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26C0"/>
    <w:rPr>
      <w:b/>
      <w:bCs/>
    </w:rPr>
  </w:style>
  <w:style w:type="character" w:customStyle="1" w:styleId="CommentSubjectChar">
    <w:name w:val="Comment Subject Char"/>
    <w:basedOn w:val="CommentTextChar"/>
    <w:link w:val="CommentSubject"/>
    <w:uiPriority w:val="99"/>
    <w:semiHidden/>
    <w:rsid w:val="008226C0"/>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E4FC4"/>
    <w:pPr>
      <w:ind w:left="720"/>
      <w:contextualSpacing/>
    </w:pPr>
  </w:style>
  <w:style w:type="paragraph" w:styleId="Revision">
    <w:name w:val="Revision"/>
    <w:hidden/>
    <w:uiPriority w:val="99"/>
    <w:semiHidden/>
    <w:rsid w:val="00892105"/>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3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9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149">
      <w:bodyDiv w:val="1"/>
      <w:marLeft w:val="0"/>
      <w:marRight w:val="0"/>
      <w:marTop w:val="0"/>
      <w:marBottom w:val="0"/>
      <w:divBdr>
        <w:top w:val="none" w:sz="0" w:space="0" w:color="auto"/>
        <w:left w:val="none" w:sz="0" w:space="0" w:color="auto"/>
        <w:bottom w:val="none" w:sz="0" w:space="0" w:color="auto"/>
        <w:right w:val="none" w:sz="0" w:space="0" w:color="auto"/>
      </w:divBdr>
    </w:div>
    <w:div w:id="164634184">
      <w:bodyDiv w:val="1"/>
      <w:marLeft w:val="0"/>
      <w:marRight w:val="0"/>
      <w:marTop w:val="0"/>
      <w:marBottom w:val="0"/>
      <w:divBdr>
        <w:top w:val="none" w:sz="0" w:space="0" w:color="auto"/>
        <w:left w:val="none" w:sz="0" w:space="0" w:color="auto"/>
        <w:bottom w:val="none" w:sz="0" w:space="0" w:color="auto"/>
        <w:right w:val="none" w:sz="0" w:space="0" w:color="auto"/>
      </w:divBdr>
    </w:div>
    <w:div w:id="231235048">
      <w:bodyDiv w:val="1"/>
      <w:marLeft w:val="0"/>
      <w:marRight w:val="0"/>
      <w:marTop w:val="0"/>
      <w:marBottom w:val="0"/>
      <w:divBdr>
        <w:top w:val="none" w:sz="0" w:space="0" w:color="auto"/>
        <w:left w:val="none" w:sz="0" w:space="0" w:color="auto"/>
        <w:bottom w:val="none" w:sz="0" w:space="0" w:color="auto"/>
        <w:right w:val="none" w:sz="0" w:space="0" w:color="auto"/>
      </w:divBdr>
    </w:div>
    <w:div w:id="243951460">
      <w:bodyDiv w:val="1"/>
      <w:marLeft w:val="0"/>
      <w:marRight w:val="0"/>
      <w:marTop w:val="0"/>
      <w:marBottom w:val="0"/>
      <w:divBdr>
        <w:top w:val="none" w:sz="0" w:space="0" w:color="auto"/>
        <w:left w:val="none" w:sz="0" w:space="0" w:color="auto"/>
        <w:bottom w:val="none" w:sz="0" w:space="0" w:color="auto"/>
        <w:right w:val="none" w:sz="0" w:space="0" w:color="auto"/>
      </w:divBdr>
    </w:div>
    <w:div w:id="260915476">
      <w:bodyDiv w:val="1"/>
      <w:marLeft w:val="0"/>
      <w:marRight w:val="0"/>
      <w:marTop w:val="0"/>
      <w:marBottom w:val="0"/>
      <w:divBdr>
        <w:top w:val="none" w:sz="0" w:space="0" w:color="auto"/>
        <w:left w:val="none" w:sz="0" w:space="0" w:color="auto"/>
        <w:bottom w:val="none" w:sz="0" w:space="0" w:color="auto"/>
        <w:right w:val="none" w:sz="0" w:space="0" w:color="auto"/>
      </w:divBdr>
    </w:div>
    <w:div w:id="265044726">
      <w:bodyDiv w:val="1"/>
      <w:marLeft w:val="0"/>
      <w:marRight w:val="0"/>
      <w:marTop w:val="0"/>
      <w:marBottom w:val="0"/>
      <w:divBdr>
        <w:top w:val="none" w:sz="0" w:space="0" w:color="auto"/>
        <w:left w:val="none" w:sz="0" w:space="0" w:color="auto"/>
        <w:bottom w:val="none" w:sz="0" w:space="0" w:color="auto"/>
        <w:right w:val="none" w:sz="0" w:space="0" w:color="auto"/>
      </w:divBdr>
    </w:div>
    <w:div w:id="265231998">
      <w:bodyDiv w:val="1"/>
      <w:marLeft w:val="0"/>
      <w:marRight w:val="0"/>
      <w:marTop w:val="0"/>
      <w:marBottom w:val="0"/>
      <w:divBdr>
        <w:top w:val="none" w:sz="0" w:space="0" w:color="auto"/>
        <w:left w:val="none" w:sz="0" w:space="0" w:color="auto"/>
        <w:bottom w:val="none" w:sz="0" w:space="0" w:color="auto"/>
        <w:right w:val="none" w:sz="0" w:space="0" w:color="auto"/>
      </w:divBdr>
    </w:div>
    <w:div w:id="452018794">
      <w:bodyDiv w:val="1"/>
      <w:marLeft w:val="0"/>
      <w:marRight w:val="0"/>
      <w:marTop w:val="0"/>
      <w:marBottom w:val="0"/>
      <w:divBdr>
        <w:top w:val="none" w:sz="0" w:space="0" w:color="auto"/>
        <w:left w:val="none" w:sz="0" w:space="0" w:color="auto"/>
        <w:bottom w:val="none" w:sz="0" w:space="0" w:color="auto"/>
        <w:right w:val="none" w:sz="0" w:space="0" w:color="auto"/>
      </w:divBdr>
    </w:div>
    <w:div w:id="601038429">
      <w:bodyDiv w:val="1"/>
      <w:marLeft w:val="0"/>
      <w:marRight w:val="0"/>
      <w:marTop w:val="0"/>
      <w:marBottom w:val="0"/>
      <w:divBdr>
        <w:top w:val="none" w:sz="0" w:space="0" w:color="auto"/>
        <w:left w:val="none" w:sz="0" w:space="0" w:color="auto"/>
        <w:bottom w:val="none" w:sz="0" w:space="0" w:color="auto"/>
        <w:right w:val="none" w:sz="0" w:space="0" w:color="auto"/>
      </w:divBdr>
    </w:div>
    <w:div w:id="666785672">
      <w:bodyDiv w:val="1"/>
      <w:marLeft w:val="0"/>
      <w:marRight w:val="0"/>
      <w:marTop w:val="0"/>
      <w:marBottom w:val="0"/>
      <w:divBdr>
        <w:top w:val="none" w:sz="0" w:space="0" w:color="auto"/>
        <w:left w:val="none" w:sz="0" w:space="0" w:color="auto"/>
        <w:bottom w:val="none" w:sz="0" w:space="0" w:color="auto"/>
        <w:right w:val="none" w:sz="0" w:space="0" w:color="auto"/>
      </w:divBdr>
    </w:div>
    <w:div w:id="814953708">
      <w:bodyDiv w:val="1"/>
      <w:marLeft w:val="0"/>
      <w:marRight w:val="0"/>
      <w:marTop w:val="0"/>
      <w:marBottom w:val="0"/>
      <w:divBdr>
        <w:top w:val="none" w:sz="0" w:space="0" w:color="auto"/>
        <w:left w:val="none" w:sz="0" w:space="0" w:color="auto"/>
        <w:bottom w:val="none" w:sz="0" w:space="0" w:color="auto"/>
        <w:right w:val="none" w:sz="0" w:space="0" w:color="auto"/>
      </w:divBdr>
    </w:div>
    <w:div w:id="992756822">
      <w:bodyDiv w:val="1"/>
      <w:marLeft w:val="0"/>
      <w:marRight w:val="0"/>
      <w:marTop w:val="0"/>
      <w:marBottom w:val="0"/>
      <w:divBdr>
        <w:top w:val="none" w:sz="0" w:space="0" w:color="auto"/>
        <w:left w:val="none" w:sz="0" w:space="0" w:color="auto"/>
        <w:bottom w:val="none" w:sz="0" w:space="0" w:color="auto"/>
        <w:right w:val="none" w:sz="0" w:space="0" w:color="auto"/>
      </w:divBdr>
    </w:div>
    <w:div w:id="1070468553">
      <w:bodyDiv w:val="1"/>
      <w:marLeft w:val="0"/>
      <w:marRight w:val="0"/>
      <w:marTop w:val="0"/>
      <w:marBottom w:val="0"/>
      <w:divBdr>
        <w:top w:val="none" w:sz="0" w:space="0" w:color="auto"/>
        <w:left w:val="none" w:sz="0" w:space="0" w:color="auto"/>
        <w:bottom w:val="none" w:sz="0" w:space="0" w:color="auto"/>
        <w:right w:val="none" w:sz="0" w:space="0" w:color="auto"/>
      </w:divBdr>
    </w:div>
    <w:div w:id="1132600464">
      <w:bodyDiv w:val="1"/>
      <w:marLeft w:val="0"/>
      <w:marRight w:val="0"/>
      <w:marTop w:val="0"/>
      <w:marBottom w:val="0"/>
      <w:divBdr>
        <w:top w:val="none" w:sz="0" w:space="0" w:color="auto"/>
        <w:left w:val="none" w:sz="0" w:space="0" w:color="auto"/>
        <w:bottom w:val="none" w:sz="0" w:space="0" w:color="auto"/>
        <w:right w:val="none" w:sz="0" w:space="0" w:color="auto"/>
      </w:divBdr>
    </w:div>
    <w:div w:id="1279751608">
      <w:bodyDiv w:val="1"/>
      <w:marLeft w:val="0"/>
      <w:marRight w:val="0"/>
      <w:marTop w:val="0"/>
      <w:marBottom w:val="0"/>
      <w:divBdr>
        <w:top w:val="none" w:sz="0" w:space="0" w:color="auto"/>
        <w:left w:val="none" w:sz="0" w:space="0" w:color="auto"/>
        <w:bottom w:val="none" w:sz="0" w:space="0" w:color="auto"/>
        <w:right w:val="none" w:sz="0" w:space="0" w:color="auto"/>
      </w:divBdr>
    </w:div>
    <w:div w:id="1306809962">
      <w:bodyDiv w:val="1"/>
      <w:marLeft w:val="0"/>
      <w:marRight w:val="0"/>
      <w:marTop w:val="0"/>
      <w:marBottom w:val="0"/>
      <w:divBdr>
        <w:top w:val="none" w:sz="0" w:space="0" w:color="auto"/>
        <w:left w:val="none" w:sz="0" w:space="0" w:color="auto"/>
        <w:bottom w:val="none" w:sz="0" w:space="0" w:color="auto"/>
        <w:right w:val="none" w:sz="0" w:space="0" w:color="auto"/>
      </w:divBdr>
    </w:div>
    <w:div w:id="1627933469">
      <w:bodyDiv w:val="1"/>
      <w:marLeft w:val="0"/>
      <w:marRight w:val="0"/>
      <w:marTop w:val="0"/>
      <w:marBottom w:val="0"/>
      <w:divBdr>
        <w:top w:val="none" w:sz="0" w:space="0" w:color="auto"/>
        <w:left w:val="none" w:sz="0" w:space="0" w:color="auto"/>
        <w:bottom w:val="none" w:sz="0" w:space="0" w:color="auto"/>
        <w:right w:val="none" w:sz="0" w:space="0" w:color="auto"/>
      </w:divBdr>
    </w:div>
    <w:div w:id="1745451751">
      <w:bodyDiv w:val="1"/>
      <w:marLeft w:val="0"/>
      <w:marRight w:val="0"/>
      <w:marTop w:val="0"/>
      <w:marBottom w:val="0"/>
      <w:divBdr>
        <w:top w:val="none" w:sz="0" w:space="0" w:color="auto"/>
        <w:left w:val="none" w:sz="0" w:space="0" w:color="auto"/>
        <w:bottom w:val="none" w:sz="0" w:space="0" w:color="auto"/>
        <w:right w:val="none" w:sz="0" w:space="0" w:color="auto"/>
      </w:divBdr>
    </w:div>
    <w:div w:id="1870408714">
      <w:bodyDiv w:val="1"/>
      <w:marLeft w:val="0"/>
      <w:marRight w:val="0"/>
      <w:marTop w:val="0"/>
      <w:marBottom w:val="0"/>
      <w:divBdr>
        <w:top w:val="none" w:sz="0" w:space="0" w:color="auto"/>
        <w:left w:val="none" w:sz="0" w:space="0" w:color="auto"/>
        <w:bottom w:val="none" w:sz="0" w:space="0" w:color="auto"/>
        <w:right w:val="none" w:sz="0" w:space="0" w:color="auto"/>
      </w:divBdr>
    </w:div>
    <w:div w:id="1900633928">
      <w:bodyDiv w:val="1"/>
      <w:marLeft w:val="0"/>
      <w:marRight w:val="0"/>
      <w:marTop w:val="0"/>
      <w:marBottom w:val="0"/>
      <w:divBdr>
        <w:top w:val="none" w:sz="0" w:space="0" w:color="auto"/>
        <w:left w:val="none" w:sz="0" w:space="0" w:color="auto"/>
        <w:bottom w:val="none" w:sz="0" w:space="0" w:color="auto"/>
        <w:right w:val="none" w:sz="0" w:space="0" w:color="auto"/>
      </w:divBdr>
    </w:div>
    <w:div w:id="1914729301">
      <w:bodyDiv w:val="1"/>
      <w:marLeft w:val="0"/>
      <w:marRight w:val="0"/>
      <w:marTop w:val="0"/>
      <w:marBottom w:val="0"/>
      <w:divBdr>
        <w:top w:val="none" w:sz="0" w:space="0" w:color="auto"/>
        <w:left w:val="none" w:sz="0" w:space="0" w:color="auto"/>
        <w:bottom w:val="none" w:sz="0" w:space="0" w:color="auto"/>
        <w:right w:val="none" w:sz="0" w:space="0" w:color="auto"/>
      </w:divBdr>
    </w:div>
    <w:div w:id="1974407744">
      <w:bodyDiv w:val="1"/>
      <w:marLeft w:val="0"/>
      <w:marRight w:val="0"/>
      <w:marTop w:val="0"/>
      <w:marBottom w:val="0"/>
      <w:divBdr>
        <w:top w:val="none" w:sz="0" w:space="0" w:color="auto"/>
        <w:left w:val="none" w:sz="0" w:space="0" w:color="auto"/>
        <w:bottom w:val="none" w:sz="0" w:space="0" w:color="auto"/>
        <w:right w:val="none" w:sz="0" w:space="0" w:color="auto"/>
      </w:divBdr>
    </w:div>
    <w:div w:id="2030063957">
      <w:bodyDiv w:val="1"/>
      <w:marLeft w:val="0"/>
      <w:marRight w:val="0"/>
      <w:marTop w:val="0"/>
      <w:marBottom w:val="0"/>
      <w:divBdr>
        <w:top w:val="none" w:sz="0" w:space="0" w:color="auto"/>
        <w:left w:val="none" w:sz="0" w:space="0" w:color="auto"/>
        <w:bottom w:val="none" w:sz="0" w:space="0" w:color="auto"/>
        <w:right w:val="none" w:sz="0" w:space="0" w:color="auto"/>
      </w:divBdr>
    </w:div>
    <w:div w:id="2069839026">
      <w:bodyDiv w:val="1"/>
      <w:marLeft w:val="0"/>
      <w:marRight w:val="0"/>
      <w:marTop w:val="0"/>
      <w:marBottom w:val="0"/>
      <w:divBdr>
        <w:top w:val="none" w:sz="0" w:space="0" w:color="auto"/>
        <w:left w:val="none" w:sz="0" w:space="0" w:color="auto"/>
        <w:bottom w:val="none" w:sz="0" w:space="0" w:color="auto"/>
        <w:right w:val="none" w:sz="0" w:space="0" w:color="auto"/>
      </w:divBdr>
    </w:div>
    <w:div w:id="20773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'[End of PMP evaluation form.xlsx]Sheet4'!$B$1</c:f>
              <c:strCache>
                <c:ptCount val="1"/>
                <c:pt idx="0">
                  <c:v>Number of Participants</c:v>
                </c:pt>
              </c:strCache>
            </c:strRef>
          </c:tx>
          <c:spPr>
            <a:solidFill>
              <a:schemeClr val="dk1">
                <a:tint val="88500"/>
              </a:schemeClr>
            </a:solidFill>
            <a:ln>
              <a:noFill/>
            </a:ln>
            <a:effectLst/>
          </c:spPr>
          <c:invertIfNegative val="0"/>
          <c:cat>
            <c:strRef>
              <c:f>'[End of PMP evaluation form.xlsx]Sheet4'!$A$2:$A$7</c:f>
              <c:strCache>
                <c:ptCount val="6"/>
                <c:pt idx="0">
                  <c:v>Feb '16</c:v>
                </c:pt>
                <c:pt idx="1">
                  <c:v>Jun '16</c:v>
                </c:pt>
                <c:pt idx="2">
                  <c:v>Jan '17</c:v>
                </c:pt>
                <c:pt idx="3">
                  <c:v>Jun '17</c:v>
                </c:pt>
                <c:pt idx="4">
                  <c:v>Apr '18</c:v>
                </c:pt>
                <c:pt idx="5">
                  <c:v>Sep '19</c:v>
                </c:pt>
              </c:strCache>
            </c:strRef>
          </c:cat>
          <c:val>
            <c:numRef>
              <c:f>'[End of PMP evaluation form.xlsx]Sheet4'!$B$2:$B$7</c:f>
              <c:numCache>
                <c:formatCode>General</c:formatCode>
                <c:ptCount val="6"/>
                <c:pt idx="0">
                  <c:v>3</c:v>
                </c:pt>
                <c:pt idx="1">
                  <c:v>3</c:v>
                </c:pt>
                <c:pt idx="2">
                  <c:v>6</c:v>
                </c:pt>
                <c:pt idx="3">
                  <c:v>4</c:v>
                </c:pt>
                <c:pt idx="4">
                  <c:v>6</c:v>
                </c:pt>
                <c:pt idx="5">
                  <c:v>7</c:v>
                </c:pt>
              </c:numCache>
            </c:numRef>
          </c:val>
          <c:extLst>
            <c:ext xmlns:c16="http://schemas.microsoft.com/office/drawing/2014/chart" uri="{C3380CC4-5D6E-409C-BE32-E72D297353CC}">
              <c16:uniqueId val="{00000000-8411-4143-B9C6-024D88A1ACD3}"/>
            </c:ext>
          </c:extLst>
        </c:ser>
        <c:dLbls>
          <c:showLegendKey val="0"/>
          <c:showVal val="0"/>
          <c:showCatName val="0"/>
          <c:showSerName val="0"/>
          <c:showPercent val="0"/>
          <c:showBubbleSize val="0"/>
        </c:dLbls>
        <c:gapWidth val="64"/>
        <c:overlap val="-27"/>
        <c:axId val="1151235247"/>
        <c:axId val="1151224847"/>
      </c:barChart>
      <c:catAx>
        <c:axId val="11512352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SCPMP start date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1224847"/>
        <c:crosses val="autoZero"/>
        <c:auto val="1"/>
        <c:lblAlgn val="ctr"/>
        <c:lblOffset val="100"/>
        <c:noMultiLvlLbl val="0"/>
      </c:catAx>
      <c:valAx>
        <c:axId val="11512248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Number of participants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51235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4809-5F25-4F83-96E2-1563D773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jaredgrantsmith@gmail.com</dc:creator>
  <cp:keywords/>
  <dc:description/>
  <cp:lastModifiedBy>Jared Smith</cp:lastModifiedBy>
  <cp:revision>3</cp:revision>
  <dcterms:created xsi:type="dcterms:W3CDTF">2024-03-05T10:56:00Z</dcterms:created>
  <dcterms:modified xsi:type="dcterms:W3CDTF">2024-03-05T17:22:00Z</dcterms:modified>
</cp:coreProperties>
</file>