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4F1B" w14:textId="2ACB9F58" w:rsidR="00832321" w:rsidRPr="00802FE1" w:rsidRDefault="00832321" w:rsidP="00832321">
      <w:pPr>
        <w:rPr>
          <w:b/>
          <w:bCs/>
        </w:rPr>
      </w:pPr>
      <w:r>
        <w:rPr>
          <w:b/>
          <w:bCs/>
        </w:rPr>
        <w:t xml:space="preserve">Supplementary </w:t>
      </w:r>
      <w:r w:rsidRPr="00802FE1">
        <w:rPr>
          <w:b/>
          <w:bCs/>
        </w:rPr>
        <w:t>Table</w:t>
      </w:r>
      <w:r>
        <w:rPr>
          <w:b/>
          <w:bCs/>
        </w:rPr>
        <w:t xml:space="preserve"> 1</w:t>
      </w:r>
      <w:r w:rsidRPr="00802FE1">
        <w:rPr>
          <w:b/>
          <w:bCs/>
        </w:rPr>
        <w:t xml:space="preserve">: Survival </w:t>
      </w:r>
      <w:r>
        <w:rPr>
          <w:b/>
          <w:bCs/>
        </w:rPr>
        <w:t>o</w:t>
      </w:r>
      <w:r w:rsidRPr="00802FE1">
        <w:rPr>
          <w:b/>
          <w:bCs/>
        </w:rPr>
        <w:t xml:space="preserve">utcomes after </w:t>
      </w:r>
      <w:r>
        <w:rPr>
          <w:b/>
          <w:bCs/>
        </w:rPr>
        <w:t>i</w:t>
      </w:r>
      <w:r w:rsidRPr="00802FE1">
        <w:rPr>
          <w:b/>
          <w:bCs/>
        </w:rPr>
        <w:t>nguinal lymp</w:t>
      </w:r>
      <w:r>
        <w:rPr>
          <w:b/>
          <w:bCs/>
        </w:rPr>
        <w:t>h</w:t>
      </w:r>
      <w:r w:rsidRPr="00802FE1">
        <w:rPr>
          <w:b/>
          <w:bCs/>
        </w:rPr>
        <w:t xml:space="preserve"> node dissection</w:t>
      </w:r>
      <w:r w:rsidR="00982783">
        <w:rPr>
          <w:b/>
          <w:bCs/>
        </w:rPr>
        <w:t>, by</w:t>
      </w:r>
      <w:r w:rsidR="00016D1A">
        <w:rPr>
          <w:b/>
          <w:bCs/>
        </w:rPr>
        <w:t xml:space="preserve"> clinical and</w:t>
      </w:r>
      <w:r w:rsidR="00982783">
        <w:rPr>
          <w:b/>
          <w:bCs/>
        </w:rPr>
        <w:t xml:space="preserve"> pathological </w:t>
      </w:r>
      <w:r w:rsidR="005C24E4">
        <w:rPr>
          <w:b/>
          <w:bCs/>
        </w:rPr>
        <w:t xml:space="preserve">nodal </w:t>
      </w:r>
      <w:r w:rsidR="00982783">
        <w:rPr>
          <w:b/>
          <w:bCs/>
        </w:rPr>
        <w:t>stage.</w:t>
      </w:r>
    </w:p>
    <w:tbl>
      <w:tblPr>
        <w:tblStyle w:val="GridTable41"/>
        <w:tblW w:w="5350" w:type="pct"/>
        <w:tblLook w:val="06A0" w:firstRow="1" w:lastRow="0" w:firstColumn="1" w:lastColumn="0" w:noHBand="1" w:noVBand="1"/>
      </w:tblPr>
      <w:tblGrid>
        <w:gridCol w:w="1617"/>
        <w:gridCol w:w="1164"/>
        <w:gridCol w:w="1180"/>
        <w:gridCol w:w="664"/>
        <w:gridCol w:w="630"/>
        <w:gridCol w:w="562"/>
        <w:gridCol w:w="664"/>
        <w:gridCol w:w="222"/>
        <w:gridCol w:w="820"/>
        <w:gridCol w:w="664"/>
        <w:gridCol w:w="699"/>
        <w:gridCol w:w="761"/>
      </w:tblGrid>
      <w:tr w:rsidR="00510DCE" w:rsidRPr="00016D1A" w14:paraId="7EA772FF" w14:textId="77777777" w:rsidTr="00510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right w:val="single" w:sz="4" w:space="0" w:color="FFFFFF" w:themeColor="background1"/>
            </w:tcBorders>
          </w:tcPr>
          <w:p w14:paraId="3A9583E5" w14:textId="77777777" w:rsidR="00016D1A" w:rsidRPr="00016D1A" w:rsidRDefault="00016D1A" w:rsidP="00D22E54">
            <w:pPr>
              <w:rPr>
                <w:b w:val="0"/>
                <w:sz w:val="20"/>
              </w:rPr>
            </w:pPr>
            <w:r w:rsidRPr="00016D1A">
              <w:rPr>
                <w:sz w:val="20"/>
              </w:rPr>
              <w:t>Author</w:t>
            </w:r>
          </w:p>
        </w:tc>
        <w:tc>
          <w:tcPr>
            <w:tcW w:w="58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4F1ADCE" w14:textId="77777777" w:rsidR="00016D1A" w:rsidRPr="00016D1A" w:rsidRDefault="00016D1A" w:rsidP="00D22E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016D1A">
              <w:rPr>
                <w:sz w:val="20"/>
              </w:rPr>
              <w:t>No undergoing iLND</w:t>
            </w:r>
          </w:p>
        </w:tc>
        <w:tc>
          <w:tcPr>
            <w:tcW w:w="59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6A56180" w14:textId="77777777" w:rsidR="00016D1A" w:rsidRPr="00016D1A" w:rsidRDefault="00016D1A" w:rsidP="00D22E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</w:p>
        </w:tc>
        <w:tc>
          <w:tcPr>
            <w:tcW w:w="33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19A1EAD" w14:textId="77777777" w:rsidR="00016D1A" w:rsidRPr="00016D1A" w:rsidRDefault="00016D1A" w:rsidP="00D22E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cN0</w:t>
            </w:r>
          </w:p>
        </w:tc>
        <w:tc>
          <w:tcPr>
            <w:tcW w:w="36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097AF02" w14:textId="77777777" w:rsidR="00016D1A" w:rsidRPr="00016D1A" w:rsidRDefault="00016D1A" w:rsidP="00D22E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cN1</w:t>
            </w:r>
          </w:p>
        </w:tc>
        <w:tc>
          <w:tcPr>
            <w:tcW w:w="28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621C99B" w14:textId="77777777" w:rsidR="00016D1A" w:rsidRPr="00016D1A" w:rsidRDefault="00016D1A" w:rsidP="00D22E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cN2</w:t>
            </w:r>
          </w:p>
        </w:tc>
        <w:tc>
          <w:tcPr>
            <w:tcW w:w="33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93FE5BF" w14:textId="77777777" w:rsidR="00016D1A" w:rsidRPr="00016D1A" w:rsidRDefault="00016D1A" w:rsidP="00D22E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cN3</w:t>
            </w:r>
          </w:p>
        </w:tc>
        <w:tc>
          <w:tcPr>
            <w:tcW w:w="13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35DB133" w14:textId="77777777" w:rsidR="00016D1A" w:rsidRPr="00016D1A" w:rsidRDefault="00016D1A" w:rsidP="00D22E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82" w:type="pct"/>
            <w:tcBorders>
              <w:left w:val="single" w:sz="4" w:space="0" w:color="FFFFFF" w:themeColor="background1"/>
            </w:tcBorders>
          </w:tcPr>
          <w:p w14:paraId="3C6398B7" w14:textId="77777777" w:rsidR="00016D1A" w:rsidRPr="00016D1A" w:rsidRDefault="00016D1A" w:rsidP="00D22E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pN0</w:t>
            </w:r>
          </w:p>
        </w:tc>
        <w:tc>
          <w:tcPr>
            <w:tcW w:w="336" w:type="pct"/>
            <w:tcBorders>
              <w:left w:val="single" w:sz="4" w:space="0" w:color="FFFFFF" w:themeColor="background1"/>
            </w:tcBorders>
          </w:tcPr>
          <w:p w14:paraId="53E67E3E" w14:textId="77777777" w:rsidR="00016D1A" w:rsidRPr="00016D1A" w:rsidRDefault="00016D1A" w:rsidP="00D22E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pN1</w:t>
            </w:r>
          </w:p>
        </w:tc>
        <w:tc>
          <w:tcPr>
            <w:tcW w:w="399" w:type="pct"/>
            <w:tcBorders>
              <w:left w:val="single" w:sz="4" w:space="0" w:color="FFFFFF" w:themeColor="background1"/>
            </w:tcBorders>
          </w:tcPr>
          <w:p w14:paraId="4C860197" w14:textId="77777777" w:rsidR="00016D1A" w:rsidRPr="00016D1A" w:rsidRDefault="00016D1A" w:rsidP="00D22E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pN2</w:t>
            </w:r>
          </w:p>
        </w:tc>
        <w:tc>
          <w:tcPr>
            <w:tcW w:w="328" w:type="pct"/>
            <w:tcBorders>
              <w:left w:val="single" w:sz="4" w:space="0" w:color="FFFFFF" w:themeColor="background1"/>
            </w:tcBorders>
          </w:tcPr>
          <w:p w14:paraId="4BF7DB5E" w14:textId="77777777" w:rsidR="00016D1A" w:rsidRPr="00016D1A" w:rsidRDefault="00016D1A" w:rsidP="00D22E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pN3</w:t>
            </w:r>
          </w:p>
        </w:tc>
      </w:tr>
      <w:tr w:rsidR="00510DCE" w:rsidRPr="00016D1A" w14:paraId="571F0784" w14:textId="77777777" w:rsidTr="00510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vMerge w:val="restart"/>
          </w:tcPr>
          <w:p w14:paraId="78F39645" w14:textId="77777777" w:rsidR="00016D1A" w:rsidRPr="00016D1A" w:rsidRDefault="00016D1A" w:rsidP="00D22E54">
            <w:pPr>
              <w:rPr>
                <w:sz w:val="20"/>
              </w:rPr>
            </w:pPr>
            <w:proofErr w:type="spellStart"/>
            <w:r w:rsidRPr="00016D1A">
              <w:rPr>
                <w:sz w:val="20"/>
              </w:rPr>
              <w:t>Horenblas</w:t>
            </w:r>
            <w:proofErr w:type="spellEnd"/>
            <w:r w:rsidRPr="00016D1A">
              <w:rPr>
                <w:sz w:val="20"/>
              </w:rPr>
              <w:t xml:space="preserve"> et al (1993)</w:t>
            </w:r>
          </w:p>
        </w:tc>
        <w:tc>
          <w:tcPr>
            <w:tcW w:w="589" w:type="pct"/>
            <w:vMerge w:val="restart"/>
          </w:tcPr>
          <w:p w14:paraId="33D8DC2A" w14:textId="77777777" w:rsidR="00016D1A" w:rsidRPr="00016D1A" w:rsidRDefault="00016D1A" w:rsidP="00D2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32</w:t>
            </w:r>
          </w:p>
        </w:tc>
        <w:tc>
          <w:tcPr>
            <w:tcW w:w="597" w:type="pct"/>
          </w:tcPr>
          <w:p w14:paraId="2182FDEB" w14:textId="77777777" w:rsidR="00016D1A" w:rsidRPr="00966D5A" w:rsidRDefault="00016D1A" w:rsidP="00D2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6D5A">
              <w:rPr>
                <w:sz w:val="20"/>
              </w:rPr>
              <w:t>Distribution by stage</w:t>
            </w:r>
          </w:p>
        </w:tc>
        <w:tc>
          <w:tcPr>
            <w:tcW w:w="336" w:type="pct"/>
          </w:tcPr>
          <w:p w14:paraId="3953DEDD" w14:textId="77777777" w:rsidR="00016D1A" w:rsidRPr="00966D5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6D5A">
              <w:rPr>
                <w:sz w:val="20"/>
              </w:rPr>
              <w:t>16%</w:t>
            </w:r>
          </w:p>
        </w:tc>
        <w:tc>
          <w:tcPr>
            <w:tcW w:w="364" w:type="pct"/>
          </w:tcPr>
          <w:p w14:paraId="61998A7E" w14:textId="77777777" w:rsidR="00016D1A" w:rsidRPr="00966D5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6D5A">
              <w:rPr>
                <w:sz w:val="20"/>
              </w:rPr>
              <w:t>32%</w:t>
            </w:r>
          </w:p>
        </w:tc>
        <w:tc>
          <w:tcPr>
            <w:tcW w:w="284" w:type="pct"/>
          </w:tcPr>
          <w:p w14:paraId="5A62E52E" w14:textId="77777777" w:rsidR="00016D1A" w:rsidRPr="00966D5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6D5A">
              <w:rPr>
                <w:sz w:val="20"/>
              </w:rPr>
              <w:t>46%</w:t>
            </w:r>
          </w:p>
        </w:tc>
        <w:tc>
          <w:tcPr>
            <w:tcW w:w="336" w:type="pct"/>
          </w:tcPr>
          <w:p w14:paraId="1EFEF4A6" w14:textId="77777777" w:rsidR="00016D1A" w:rsidRPr="00966D5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6D5A">
              <w:rPr>
                <w:sz w:val="20"/>
              </w:rPr>
              <w:t>6%</w:t>
            </w:r>
          </w:p>
        </w:tc>
        <w:tc>
          <w:tcPr>
            <w:tcW w:w="132" w:type="pct"/>
            <w:vMerge w:val="restart"/>
          </w:tcPr>
          <w:p w14:paraId="35FC3D1A" w14:textId="77777777" w:rsidR="00016D1A" w:rsidRPr="00966D5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82" w:type="pct"/>
          </w:tcPr>
          <w:p w14:paraId="28C0DC26" w14:textId="77777777" w:rsidR="00016D1A" w:rsidRPr="00966D5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6D5A">
              <w:rPr>
                <w:sz w:val="20"/>
              </w:rPr>
              <w:t>31%</w:t>
            </w:r>
          </w:p>
        </w:tc>
        <w:tc>
          <w:tcPr>
            <w:tcW w:w="336" w:type="pct"/>
          </w:tcPr>
          <w:p w14:paraId="09CA5F25" w14:textId="77777777" w:rsidR="00016D1A" w:rsidRPr="00966D5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6D5A">
              <w:rPr>
                <w:sz w:val="20"/>
              </w:rPr>
              <w:t>34%</w:t>
            </w:r>
          </w:p>
        </w:tc>
        <w:tc>
          <w:tcPr>
            <w:tcW w:w="399" w:type="pct"/>
          </w:tcPr>
          <w:p w14:paraId="33B0D0E7" w14:textId="77777777" w:rsidR="00016D1A" w:rsidRPr="00966D5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6D5A">
              <w:rPr>
                <w:sz w:val="20"/>
              </w:rPr>
              <w:t>25%</w:t>
            </w:r>
          </w:p>
        </w:tc>
        <w:tc>
          <w:tcPr>
            <w:tcW w:w="328" w:type="pct"/>
          </w:tcPr>
          <w:p w14:paraId="214B0C2E" w14:textId="77777777" w:rsidR="00016D1A" w:rsidRPr="00966D5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6D5A">
              <w:rPr>
                <w:sz w:val="20"/>
              </w:rPr>
              <w:t>6%</w:t>
            </w:r>
          </w:p>
        </w:tc>
      </w:tr>
      <w:tr w:rsidR="00510DCE" w:rsidRPr="00016D1A" w14:paraId="760F7D11" w14:textId="77777777" w:rsidTr="00510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vMerge/>
          </w:tcPr>
          <w:p w14:paraId="5C7045BE" w14:textId="77777777" w:rsidR="00016D1A" w:rsidRPr="00016D1A" w:rsidRDefault="00016D1A" w:rsidP="00D22E54">
            <w:pPr>
              <w:rPr>
                <w:sz w:val="20"/>
              </w:rPr>
            </w:pPr>
          </w:p>
        </w:tc>
        <w:tc>
          <w:tcPr>
            <w:tcW w:w="589" w:type="pct"/>
            <w:vMerge/>
          </w:tcPr>
          <w:p w14:paraId="5A306E5A" w14:textId="77777777" w:rsidR="00016D1A" w:rsidRPr="00016D1A" w:rsidRDefault="00016D1A" w:rsidP="00D2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97" w:type="pct"/>
          </w:tcPr>
          <w:p w14:paraId="00F20717" w14:textId="60CBDE98" w:rsidR="00016D1A" w:rsidRPr="00016D1A" w:rsidRDefault="00016D1A" w:rsidP="00D2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5yr DFS</w:t>
            </w:r>
          </w:p>
        </w:tc>
        <w:tc>
          <w:tcPr>
            <w:tcW w:w="336" w:type="pct"/>
          </w:tcPr>
          <w:p w14:paraId="6006B34D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80%</w:t>
            </w:r>
          </w:p>
        </w:tc>
        <w:tc>
          <w:tcPr>
            <w:tcW w:w="364" w:type="pct"/>
          </w:tcPr>
          <w:p w14:paraId="7C1988C8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80%</w:t>
            </w:r>
          </w:p>
        </w:tc>
        <w:tc>
          <w:tcPr>
            <w:tcW w:w="284" w:type="pct"/>
          </w:tcPr>
          <w:p w14:paraId="7AA156F7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60%</w:t>
            </w:r>
          </w:p>
        </w:tc>
        <w:tc>
          <w:tcPr>
            <w:tcW w:w="336" w:type="pct"/>
          </w:tcPr>
          <w:p w14:paraId="1A923ABE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100%</w:t>
            </w:r>
          </w:p>
        </w:tc>
        <w:tc>
          <w:tcPr>
            <w:tcW w:w="132" w:type="pct"/>
            <w:vMerge/>
          </w:tcPr>
          <w:p w14:paraId="76E44BFC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82" w:type="pct"/>
          </w:tcPr>
          <w:p w14:paraId="2F43EEE5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100%</w:t>
            </w:r>
          </w:p>
        </w:tc>
        <w:tc>
          <w:tcPr>
            <w:tcW w:w="336" w:type="pct"/>
          </w:tcPr>
          <w:p w14:paraId="5C3093D7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79%</w:t>
            </w:r>
          </w:p>
        </w:tc>
        <w:tc>
          <w:tcPr>
            <w:tcW w:w="399" w:type="pct"/>
          </w:tcPr>
          <w:p w14:paraId="4EA49857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17%*</w:t>
            </w:r>
          </w:p>
        </w:tc>
        <w:tc>
          <w:tcPr>
            <w:tcW w:w="328" w:type="pct"/>
          </w:tcPr>
          <w:p w14:paraId="1B751767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50%*</w:t>
            </w:r>
          </w:p>
        </w:tc>
      </w:tr>
      <w:tr w:rsidR="00510DCE" w:rsidRPr="00016D1A" w14:paraId="18A3A943" w14:textId="77777777" w:rsidTr="00510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vMerge w:val="restart"/>
          </w:tcPr>
          <w:p w14:paraId="4B3DED49" w14:textId="77777777" w:rsidR="00016D1A" w:rsidRPr="00016D1A" w:rsidRDefault="00016D1A" w:rsidP="00D22E54">
            <w:pPr>
              <w:rPr>
                <w:sz w:val="20"/>
              </w:rPr>
            </w:pPr>
            <w:r w:rsidRPr="00016D1A">
              <w:rPr>
                <w:sz w:val="20"/>
              </w:rPr>
              <w:t>Ravi et al (1993)</w:t>
            </w:r>
          </w:p>
        </w:tc>
        <w:tc>
          <w:tcPr>
            <w:tcW w:w="589" w:type="pct"/>
            <w:vMerge w:val="restart"/>
          </w:tcPr>
          <w:p w14:paraId="21C4E9F4" w14:textId="77777777" w:rsidR="00016D1A" w:rsidRPr="00016D1A" w:rsidRDefault="00016D1A" w:rsidP="00D2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201</w:t>
            </w:r>
          </w:p>
        </w:tc>
        <w:tc>
          <w:tcPr>
            <w:tcW w:w="597" w:type="pct"/>
          </w:tcPr>
          <w:p w14:paraId="1A5006B7" w14:textId="77777777" w:rsidR="00016D1A" w:rsidRPr="00016D1A" w:rsidRDefault="00016D1A" w:rsidP="00D2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Distribution by stage</w:t>
            </w:r>
          </w:p>
        </w:tc>
        <w:tc>
          <w:tcPr>
            <w:tcW w:w="336" w:type="pct"/>
          </w:tcPr>
          <w:p w14:paraId="0B1E627D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49%</w:t>
            </w:r>
          </w:p>
        </w:tc>
        <w:tc>
          <w:tcPr>
            <w:tcW w:w="983" w:type="pct"/>
            <w:gridSpan w:val="3"/>
          </w:tcPr>
          <w:p w14:paraId="27B51E3E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51%</w:t>
            </w:r>
          </w:p>
        </w:tc>
        <w:tc>
          <w:tcPr>
            <w:tcW w:w="132" w:type="pct"/>
            <w:vMerge/>
          </w:tcPr>
          <w:p w14:paraId="6A55F947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82" w:type="pct"/>
          </w:tcPr>
          <w:p w14:paraId="7F4900F1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51%</w:t>
            </w:r>
          </w:p>
        </w:tc>
        <w:tc>
          <w:tcPr>
            <w:tcW w:w="1063" w:type="pct"/>
            <w:gridSpan w:val="3"/>
          </w:tcPr>
          <w:p w14:paraId="2EB609D3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49%</w:t>
            </w:r>
          </w:p>
        </w:tc>
      </w:tr>
      <w:tr w:rsidR="00510DCE" w:rsidRPr="00016D1A" w14:paraId="6DAD02D6" w14:textId="77777777" w:rsidTr="00510DCE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vMerge/>
          </w:tcPr>
          <w:p w14:paraId="59A13F5D" w14:textId="77777777" w:rsidR="00016D1A" w:rsidRPr="00016D1A" w:rsidRDefault="00016D1A" w:rsidP="00D22E54">
            <w:pPr>
              <w:rPr>
                <w:sz w:val="20"/>
              </w:rPr>
            </w:pPr>
          </w:p>
        </w:tc>
        <w:tc>
          <w:tcPr>
            <w:tcW w:w="589" w:type="pct"/>
            <w:vMerge/>
          </w:tcPr>
          <w:p w14:paraId="1A08AC54" w14:textId="77777777" w:rsidR="00016D1A" w:rsidRPr="00016D1A" w:rsidRDefault="00016D1A" w:rsidP="00D2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97" w:type="pct"/>
          </w:tcPr>
          <w:p w14:paraId="605C8EEF" w14:textId="63CEA7ED" w:rsidR="00016D1A" w:rsidRPr="00016D1A" w:rsidRDefault="00016D1A" w:rsidP="00D2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5yr OS</w:t>
            </w:r>
          </w:p>
        </w:tc>
        <w:tc>
          <w:tcPr>
            <w:tcW w:w="1319" w:type="pct"/>
            <w:gridSpan w:val="4"/>
          </w:tcPr>
          <w:p w14:paraId="59E459EA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NR</w:t>
            </w:r>
          </w:p>
        </w:tc>
        <w:tc>
          <w:tcPr>
            <w:tcW w:w="132" w:type="pct"/>
            <w:vMerge/>
          </w:tcPr>
          <w:p w14:paraId="285A3FD9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82" w:type="pct"/>
          </w:tcPr>
          <w:p w14:paraId="29503981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95%</w:t>
            </w:r>
          </w:p>
        </w:tc>
        <w:tc>
          <w:tcPr>
            <w:tcW w:w="1063" w:type="pct"/>
            <w:gridSpan w:val="3"/>
          </w:tcPr>
          <w:p w14:paraId="05BAE342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76%</w:t>
            </w:r>
          </w:p>
        </w:tc>
      </w:tr>
      <w:tr w:rsidR="00510DCE" w:rsidRPr="00016D1A" w14:paraId="4680E77A" w14:textId="77777777" w:rsidTr="00510DC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vMerge w:val="restart"/>
          </w:tcPr>
          <w:p w14:paraId="2152BDDC" w14:textId="77777777" w:rsidR="00016D1A" w:rsidRPr="00016D1A" w:rsidRDefault="00016D1A" w:rsidP="00D22E54">
            <w:pPr>
              <w:rPr>
                <w:sz w:val="20"/>
              </w:rPr>
            </w:pPr>
            <w:proofErr w:type="spellStart"/>
            <w:r w:rsidRPr="00016D1A">
              <w:rPr>
                <w:sz w:val="20"/>
              </w:rPr>
              <w:t>Demkow</w:t>
            </w:r>
            <w:proofErr w:type="spellEnd"/>
            <w:r w:rsidRPr="00016D1A">
              <w:rPr>
                <w:sz w:val="20"/>
              </w:rPr>
              <w:t xml:space="preserve"> et al (1999)</w:t>
            </w:r>
          </w:p>
        </w:tc>
        <w:tc>
          <w:tcPr>
            <w:tcW w:w="589" w:type="pct"/>
            <w:vMerge w:val="restart"/>
          </w:tcPr>
          <w:p w14:paraId="7E4A6CF8" w14:textId="77777777" w:rsidR="00016D1A" w:rsidRPr="00016D1A" w:rsidRDefault="00016D1A" w:rsidP="00D2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46</w:t>
            </w:r>
            <w:r w:rsidRPr="00016D1A">
              <w:rPr>
                <w:rFonts w:ascii="Calibri" w:hAnsi="Calibri" w:cs="Calibri"/>
                <w:sz w:val="20"/>
                <w:vertAlign w:val="superscript"/>
              </w:rPr>
              <w:t>Э</w:t>
            </w:r>
          </w:p>
        </w:tc>
        <w:tc>
          <w:tcPr>
            <w:tcW w:w="597" w:type="pct"/>
          </w:tcPr>
          <w:p w14:paraId="08437450" w14:textId="77777777" w:rsidR="00016D1A" w:rsidRPr="00016D1A" w:rsidRDefault="00016D1A" w:rsidP="00D2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Distribution by stage</w:t>
            </w:r>
          </w:p>
        </w:tc>
        <w:tc>
          <w:tcPr>
            <w:tcW w:w="1319" w:type="pct"/>
            <w:gridSpan w:val="4"/>
          </w:tcPr>
          <w:p w14:paraId="1ED1CB40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NR</w:t>
            </w:r>
          </w:p>
        </w:tc>
        <w:tc>
          <w:tcPr>
            <w:tcW w:w="132" w:type="pct"/>
            <w:vMerge/>
          </w:tcPr>
          <w:p w14:paraId="716F13D7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82" w:type="pct"/>
          </w:tcPr>
          <w:p w14:paraId="4D5904C8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62%</w:t>
            </w:r>
          </w:p>
        </w:tc>
        <w:tc>
          <w:tcPr>
            <w:tcW w:w="1063" w:type="pct"/>
            <w:gridSpan w:val="3"/>
          </w:tcPr>
          <w:p w14:paraId="6B19593A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38%</w:t>
            </w:r>
          </w:p>
        </w:tc>
      </w:tr>
      <w:tr w:rsidR="00510DCE" w:rsidRPr="00016D1A" w14:paraId="7CDEF05D" w14:textId="77777777" w:rsidTr="00510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vMerge/>
          </w:tcPr>
          <w:p w14:paraId="5A3D1241" w14:textId="77777777" w:rsidR="00016D1A" w:rsidRPr="00016D1A" w:rsidRDefault="00016D1A" w:rsidP="00D22E54">
            <w:pPr>
              <w:rPr>
                <w:sz w:val="20"/>
              </w:rPr>
            </w:pPr>
          </w:p>
        </w:tc>
        <w:tc>
          <w:tcPr>
            <w:tcW w:w="589" w:type="pct"/>
            <w:vMerge/>
          </w:tcPr>
          <w:p w14:paraId="73F226C5" w14:textId="77777777" w:rsidR="00016D1A" w:rsidRPr="00016D1A" w:rsidRDefault="00016D1A" w:rsidP="00D2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97" w:type="pct"/>
          </w:tcPr>
          <w:p w14:paraId="70B6D343" w14:textId="12B104BB" w:rsidR="00016D1A" w:rsidRPr="00016D1A" w:rsidRDefault="00016D1A" w:rsidP="00D2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5yr DFS</w:t>
            </w:r>
          </w:p>
        </w:tc>
        <w:tc>
          <w:tcPr>
            <w:tcW w:w="1319" w:type="pct"/>
            <w:gridSpan w:val="4"/>
          </w:tcPr>
          <w:p w14:paraId="30D3A122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NR</w:t>
            </w:r>
          </w:p>
        </w:tc>
        <w:tc>
          <w:tcPr>
            <w:tcW w:w="132" w:type="pct"/>
            <w:vMerge/>
          </w:tcPr>
          <w:p w14:paraId="41D96F7E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82" w:type="pct"/>
          </w:tcPr>
          <w:p w14:paraId="4D96FBF4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82%</w:t>
            </w:r>
          </w:p>
        </w:tc>
        <w:tc>
          <w:tcPr>
            <w:tcW w:w="1063" w:type="pct"/>
            <w:gridSpan w:val="3"/>
          </w:tcPr>
          <w:p w14:paraId="344CAEE9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40%*†</w:t>
            </w:r>
          </w:p>
        </w:tc>
      </w:tr>
      <w:tr w:rsidR="00510DCE" w:rsidRPr="00016D1A" w14:paraId="2AFEA29B" w14:textId="77777777" w:rsidTr="00510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vMerge w:val="restart"/>
          </w:tcPr>
          <w:p w14:paraId="0FB82A2E" w14:textId="77777777" w:rsidR="00016D1A" w:rsidRPr="00016D1A" w:rsidRDefault="00016D1A" w:rsidP="00D22E54">
            <w:pPr>
              <w:rPr>
                <w:sz w:val="20"/>
              </w:rPr>
            </w:pPr>
            <w:proofErr w:type="spellStart"/>
            <w:r w:rsidRPr="00016D1A">
              <w:rPr>
                <w:sz w:val="20"/>
              </w:rPr>
              <w:t>Leewansangtong</w:t>
            </w:r>
            <w:proofErr w:type="spellEnd"/>
            <w:r w:rsidRPr="00016D1A">
              <w:rPr>
                <w:sz w:val="20"/>
              </w:rPr>
              <w:t xml:space="preserve"> et al (2001)</w:t>
            </w:r>
          </w:p>
        </w:tc>
        <w:tc>
          <w:tcPr>
            <w:tcW w:w="589" w:type="pct"/>
            <w:vMerge w:val="restart"/>
          </w:tcPr>
          <w:p w14:paraId="2736ED12" w14:textId="77777777" w:rsidR="00016D1A" w:rsidRPr="00016D1A" w:rsidRDefault="00016D1A" w:rsidP="00D2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50</w:t>
            </w:r>
          </w:p>
        </w:tc>
        <w:tc>
          <w:tcPr>
            <w:tcW w:w="597" w:type="pct"/>
          </w:tcPr>
          <w:p w14:paraId="01319486" w14:textId="77777777" w:rsidR="00016D1A" w:rsidRPr="00016D1A" w:rsidRDefault="00016D1A" w:rsidP="00D2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Distribution by stage</w:t>
            </w:r>
          </w:p>
        </w:tc>
        <w:tc>
          <w:tcPr>
            <w:tcW w:w="336" w:type="pct"/>
          </w:tcPr>
          <w:p w14:paraId="661B8902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34%</w:t>
            </w:r>
          </w:p>
        </w:tc>
        <w:tc>
          <w:tcPr>
            <w:tcW w:w="983" w:type="pct"/>
            <w:gridSpan w:val="3"/>
          </w:tcPr>
          <w:p w14:paraId="4963F1A3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66%</w:t>
            </w:r>
          </w:p>
        </w:tc>
        <w:tc>
          <w:tcPr>
            <w:tcW w:w="132" w:type="pct"/>
            <w:vMerge/>
          </w:tcPr>
          <w:p w14:paraId="1A39CC57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82" w:type="pct"/>
          </w:tcPr>
          <w:p w14:paraId="3660DC14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35%</w:t>
            </w:r>
          </w:p>
        </w:tc>
        <w:tc>
          <w:tcPr>
            <w:tcW w:w="336" w:type="pct"/>
          </w:tcPr>
          <w:p w14:paraId="3CE7C721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15%</w:t>
            </w:r>
          </w:p>
        </w:tc>
        <w:tc>
          <w:tcPr>
            <w:tcW w:w="399" w:type="pct"/>
          </w:tcPr>
          <w:p w14:paraId="22CF0AFE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30%</w:t>
            </w:r>
          </w:p>
        </w:tc>
        <w:tc>
          <w:tcPr>
            <w:tcW w:w="328" w:type="pct"/>
          </w:tcPr>
          <w:p w14:paraId="7BE5691E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20%</w:t>
            </w:r>
          </w:p>
        </w:tc>
      </w:tr>
      <w:tr w:rsidR="00510DCE" w:rsidRPr="00016D1A" w14:paraId="01BB5D96" w14:textId="77777777" w:rsidTr="00510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vMerge/>
          </w:tcPr>
          <w:p w14:paraId="05B0CDC8" w14:textId="77777777" w:rsidR="00016D1A" w:rsidRPr="00016D1A" w:rsidRDefault="00016D1A" w:rsidP="00D22E54">
            <w:pPr>
              <w:rPr>
                <w:sz w:val="20"/>
              </w:rPr>
            </w:pPr>
          </w:p>
        </w:tc>
        <w:tc>
          <w:tcPr>
            <w:tcW w:w="589" w:type="pct"/>
            <w:vMerge/>
          </w:tcPr>
          <w:p w14:paraId="6AD33158" w14:textId="77777777" w:rsidR="00016D1A" w:rsidRPr="00016D1A" w:rsidRDefault="00016D1A" w:rsidP="00D2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97" w:type="pct"/>
          </w:tcPr>
          <w:p w14:paraId="2D3A3AD3" w14:textId="2C0F44B7" w:rsidR="00016D1A" w:rsidRPr="00016D1A" w:rsidRDefault="00016D1A" w:rsidP="00D2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OS</w:t>
            </w:r>
          </w:p>
        </w:tc>
        <w:tc>
          <w:tcPr>
            <w:tcW w:w="336" w:type="pct"/>
          </w:tcPr>
          <w:p w14:paraId="2DEF7630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100%</w:t>
            </w:r>
          </w:p>
        </w:tc>
        <w:tc>
          <w:tcPr>
            <w:tcW w:w="983" w:type="pct"/>
            <w:gridSpan w:val="3"/>
          </w:tcPr>
          <w:p w14:paraId="5695D87E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33%</w:t>
            </w:r>
          </w:p>
        </w:tc>
        <w:tc>
          <w:tcPr>
            <w:tcW w:w="132" w:type="pct"/>
            <w:vMerge/>
          </w:tcPr>
          <w:p w14:paraId="4D9F376F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82" w:type="pct"/>
          </w:tcPr>
          <w:p w14:paraId="701E791C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100%</w:t>
            </w:r>
          </w:p>
        </w:tc>
        <w:tc>
          <w:tcPr>
            <w:tcW w:w="336" w:type="pct"/>
          </w:tcPr>
          <w:p w14:paraId="5C191491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100%</w:t>
            </w:r>
          </w:p>
        </w:tc>
        <w:tc>
          <w:tcPr>
            <w:tcW w:w="399" w:type="pct"/>
          </w:tcPr>
          <w:p w14:paraId="4936E002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67%</w:t>
            </w:r>
          </w:p>
        </w:tc>
        <w:tc>
          <w:tcPr>
            <w:tcW w:w="328" w:type="pct"/>
          </w:tcPr>
          <w:p w14:paraId="593C84B1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38%</w:t>
            </w:r>
          </w:p>
        </w:tc>
      </w:tr>
      <w:tr w:rsidR="00510DCE" w:rsidRPr="00016D1A" w14:paraId="20705189" w14:textId="77777777" w:rsidTr="00510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vMerge w:val="restart"/>
          </w:tcPr>
          <w:p w14:paraId="0C01EA75" w14:textId="77777777" w:rsidR="00016D1A" w:rsidRPr="00016D1A" w:rsidRDefault="00016D1A" w:rsidP="00D22E54">
            <w:pPr>
              <w:rPr>
                <w:sz w:val="20"/>
              </w:rPr>
            </w:pPr>
            <w:proofErr w:type="spellStart"/>
            <w:r w:rsidRPr="00016D1A">
              <w:rPr>
                <w:sz w:val="20"/>
              </w:rPr>
              <w:t>Marconnet</w:t>
            </w:r>
            <w:proofErr w:type="spellEnd"/>
            <w:r w:rsidRPr="00016D1A">
              <w:rPr>
                <w:sz w:val="20"/>
              </w:rPr>
              <w:t xml:space="preserve"> et al (2010)</w:t>
            </w:r>
          </w:p>
        </w:tc>
        <w:tc>
          <w:tcPr>
            <w:tcW w:w="589" w:type="pct"/>
            <w:vMerge w:val="restart"/>
          </w:tcPr>
          <w:p w14:paraId="408C4F5E" w14:textId="77777777" w:rsidR="00016D1A" w:rsidRPr="00016D1A" w:rsidRDefault="00016D1A" w:rsidP="00D2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114</w:t>
            </w:r>
          </w:p>
        </w:tc>
        <w:tc>
          <w:tcPr>
            <w:tcW w:w="597" w:type="pct"/>
          </w:tcPr>
          <w:p w14:paraId="61CD90D8" w14:textId="77777777" w:rsidR="00016D1A" w:rsidRPr="00016D1A" w:rsidRDefault="00016D1A" w:rsidP="00D2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Distribution by stage</w:t>
            </w:r>
          </w:p>
        </w:tc>
        <w:tc>
          <w:tcPr>
            <w:tcW w:w="336" w:type="pct"/>
          </w:tcPr>
          <w:p w14:paraId="263A98DE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44%</w:t>
            </w:r>
          </w:p>
        </w:tc>
        <w:tc>
          <w:tcPr>
            <w:tcW w:w="364" w:type="pct"/>
          </w:tcPr>
          <w:p w14:paraId="310753CB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31%</w:t>
            </w:r>
          </w:p>
        </w:tc>
        <w:tc>
          <w:tcPr>
            <w:tcW w:w="284" w:type="pct"/>
          </w:tcPr>
          <w:p w14:paraId="01264FBE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19%</w:t>
            </w:r>
          </w:p>
        </w:tc>
        <w:tc>
          <w:tcPr>
            <w:tcW w:w="336" w:type="pct"/>
          </w:tcPr>
          <w:p w14:paraId="35CDD9F5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6%</w:t>
            </w:r>
          </w:p>
        </w:tc>
        <w:tc>
          <w:tcPr>
            <w:tcW w:w="132" w:type="pct"/>
            <w:vMerge/>
          </w:tcPr>
          <w:p w14:paraId="352F4CBE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82" w:type="pct"/>
          </w:tcPr>
          <w:p w14:paraId="729FF7ED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46%</w:t>
            </w:r>
          </w:p>
        </w:tc>
        <w:tc>
          <w:tcPr>
            <w:tcW w:w="336" w:type="pct"/>
          </w:tcPr>
          <w:p w14:paraId="7DF7364E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25%</w:t>
            </w:r>
          </w:p>
        </w:tc>
        <w:tc>
          <w:tcPr>
            <w:tcW w:w="399" w:type="pct"/>
          </w:tcPr>
          <w:p w14:paraId="0FEB4E3E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20%</w:t>
            </w:r>
          </w:p>
        </w:tc>
        <w:tc>
          <w:tcPr>
            <w:tcW w:w="328" w:type="pct"/>
          </w:tcPr>
          <w:p w14:paraId="51255665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9%</w:t>
            </w:r>
          </w:p>
        </w:tc>
      </w:tr>
      <w:tr w:rsidR="00510DCE" w:rsidRPr="00016D1A" w14:paraId="7BC6B99B" w14:textId="77777777" w:rsidTr="00510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vMerge/>
          </w:tcPr>
          <w:p w14:paraId="0FF4BD61" w14:textId="77777777" w:rsidR="00016D1A" w:rsidRPr="00016D1A" w:rsidRDefault="00016D1A" w:rsidP="00D22E54">
            <w:pPr>
              <w:rPr>
                <w:sz w:val="20"/>
              </w:rPr>
            </w:pPr>
          </w:p>
        </w:tc>
        <w:tc>
          <w:tcPr>
            <w:tcW w:w="589" w:type="pct"/>
            <w:vMerge/>
          </w:tcPr>
          <w:p w14:paraId="3B11E617" w14:textId="77777777" w:rsidR="00016D1A" w:rsidRPr="00016D1A" w:rsidRDefault="00016D1A" w:rsidP="00D2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97" w:type="pct"/>
          </w:tcPr>
          <w:p w14:paraId="38B4CE82" w14:textId="7A40A48B" w:rsidR="00016D1A" w:rsidRPr="00016D1A" w:rsidRDefault="00016D1A" w:rsidP="00D2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 xml:space="preserve">5yr </w:t>
            </w:r>
            <w:r w:rsidR="00E2668B">
              <w:rPr>
                <w:sz w:val="20"/>
              </w:rPr>
              <w:t>C</w:t>
            </w:r>
            <w:r w:rsidRPr="00016D1A">
              <w:rPr>
                <w:sz w:val="20"/>
              </w:rPr>
              <w:t>SS</w:t>
            </w:r>
          </w:p>
          <w:p w14:paraId="7350412F" w14:textId="08275D51" w:rsidR="00016D1A" w:rsidRPr="00016D1A" w:rsidRDefault="00016D1A" w:rsidP="00D2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5yr RFS</w:t>
            </w:r>
          </w:p>
        </w:tc>
        <w:tc>
          <w:tcPr>
            <w:tcW w:w="336" w:type="pct"/>
          </w:tcPr>
          <w:p w14:paraId="68E1AEF1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93%</w:t>
            </w:r>
          </w:p>
          <w:p w14:paraId="350151F5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74%</w:t>
            </w:r>
          </w:p>
        </w:tc>
        <w:tc>
          <w:tcPr>
            <w:tcW w:w="364" w:type="pct"/>
          </w:tcPr>
          <w:p w14:paraId="0EB1E7E4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84%</w:t>
            </w:r>
          </w:p>
          <w:p w14:paraId="5A19DF08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68%</w:t>
            </w:r>
          </w:p>
        </w:tc>
        <w:tc>
          <w:tcPr>
            <w:tcW w:w="284" w:type="pct"/>
          </w:tcPr>
          <w:p w14:paraId="2D8E2181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32%</w:t>
            </w:r>
          </w:p>
          <w:p w14:paraId="40A82569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27%</w:t>
            </w:r>
          </w:p>
        </w:tc>
        <w:tc>
          <w:tcPr>
            <w:tcW w:w="336" w:type="pct"/>
          </w:tcPr>
          <w:p w14:paraId="0DAFF4EE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0%</w:t>
            </w:r>
          </w:p>
          <w:p w14:paraId="32540263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0%</w:t>
            </w:r>
          </w:p>
        </w:tc>
        <w:tc>
          <w:tcPr>
            <w:tcW w:w="132" w:type="pct"/>
            <w:vMerge/>
          </w:tcPr>
          <w:p w14:paraId="5BEC6515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82" w:type="pct"/>
          </w:tcPr>
          <w:p w14:paraId="16EEBDA8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93%</w:t>
            </w:r>
          </w:p>
        </w:tc>
        <w:tc>
          <w:tcPr>
            <w:tcW w:w="336" w:type="pct"/>
          </w:tcPr>
          <w:p w14:paraId="5FEEA681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89%</w:t>
            </w:r>
          </w:p>
        </w:tc>
        <w:tc>
          <w:tcPr>
            <w:tcW w:w="399" w:type="pct"/>
          </w:tcPr>
          <w:p w14:paraId="61767FD9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31%</w:t>
            </w:r>
          </w:p>
        </w:tc>
        <w:tc>
          <w:tcPr>
            <w:tcW w:w="328" w:type="pct"/>
          </w:tcPr>
          <w:p w14:paraId="1A1391A2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0%</w:t>
            </w:r>
          </w:p>
        </w:tc>
      </w:tr>
      <w:tr w:rsidR="00510DCE" w:rsidRPr="00016D1A" w14:paraId="2A198CAA" w14:textId="77777777" w:rsidTr="00510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vMerge w:val="restart"/>
          </w:tcPr>
          <w:p w14:paraId="11CB73A3" w14:textId="77777777" w:rsidR="00016D1A" w:rsidRPr="00016D1A" w:rsidRDefault="00016D1A" w:rsidP="00D22E54">
            <w:pPr>
              <w:rPr>
                <w:sz w:val="20"/>
              </w:rPr>
            </w:pPr>
            <w:proofErr w:type="spellStart"/>
            <w:r w:rsidRPr="00016D1A">
              <w:rPr>
                <w:sz w:val="20"/>
              </w:rPr>
              <w:t>Graafland</w:t>
            </w:r>
            <w:proofErr w:type="spellEnd"/>
            <w:r w:rsidRPr="00016D1A">
              <w:rPr>
                <w:sz w:val="20"/>
              </w:rPr>
              <w:t xml:space="preserve"> et al (2011)</w:t>
            </w:r>
          </w:p>
        </w:tc>
        <w:tc>
          <w:tcPr>
            <w:tcW w:w="589" w:type="pct"/>
            <w:vMerge w:val="restart"/>
          </w:tcPr>
          <w:p w14:paraId="451FDF4C" w14:textId="77777777" w:rsidR="00016D1A" w:rsidRPr="00016D1A" w:rsidRDefault="00016D1A" w:rsidP="00D2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161</w:t>
            </w:r>
          </w:p>
        </w:tc>
        <w:tc>
          <w:tcPr>
            <w:tcW w:w="597" w:type="pct"/>
          </w:tcPr>
          <w:p w14:paraId="72C65174" w14:textId="77777777" w:rsidR="00016D1A" w:rsidRPr="00016D1A" w:rsidRDefault="00016D1A" w:rsidP="00D2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Distribution by stage</w:t>
            </w:r>
          </w:p>
        </w:tc>
        <w:tc>
          <w:tcPr>
            <w:tcW w:w="336" w:type="pct"/>
          </w:tcPr>
          <w:p w14:paraId="3D2FD018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32%</w:t>
            </w:r>
          </w:p>
        </w:tc>
        <w:tc>
          <w:tcPr>
            <w:tcW w:w="983" w:type="pct"/>
            <w:gridSpan w:val="3"/>
          </w:tcPr>
          <w:p w14:paraId="6E4EF36B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68%</w:t>
            </w:r>
          </w:p>
        </w:tc>
        <w:tc>
          <w:tcPr>
            <w:tcW w:w="132" w:type="pct"/>
            <w:vMerge/>
          </w:tcPr>
          <w:p w14:paraId="65DD53BE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82" w:type="pct"/>
          </w:tcPr>
          <w:p w14:paraId="76E2943C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-</w:t>
            </w:r>
          </w:p>
        </w:tc>
        <w:tc>
          <w:tcPr>
            <w:tcW w:w="336" w:type="pct"/>
          </w:tcPr>
          <w:p w14:paraId="6D5DB76F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37%</w:t>
            </w:r>
          </w:p>
        </w:tc>
        <w:tc>
          <w:tcPr>
            <w:tcW w:w="399" w:type="pct"/>
          </w:tcPr>
          <w:p w14:paraId="3F52FE0F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41%</w:t>
            </w:r>
          </w:p>
        </w:tc>
        <w:tc>
          <w:tcPr>
            <w:tcW w:w="328" w:type="pct"/>
          </w:tcPr>
          <w:p w14:paraId="6DE94C1B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22%</w:t>
            </w:r>
          </w:p>
        </w:tc>
      </w:tr>
      <w:tr w:rsidR="00510DCE" w:rsidRPr="00016D1A" w14:paraId="0D056ECA" w14:textId="77777777" w:rsidTr="00510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vMerge/>
          </w:tcPr>
          <w:p w14:paraId="31361C1E" w14:textId="77777777" w:rsidR="00016D1A" w:rsidRPr="00016D1A" w:rsidRDefault="00016D1A" w:rsidP="00D22E54">
            <w:pPr>
              <w:rPr>
                <w:sz w:val="20"/>
              </w:rPr>
            </w:pPr>
          </w:p>
        </w:tc>
        <w:tc>
          <w:tcPr>
            <w:tcW w:w="589" w:type="pct"/>
            <w:vMerge/>
          </w:tcPr>
          <w:p w14:paraId="03E173E2" w14:textId="77777777" w:rsidR="00016D1A" w:rsidRPr="00016D1A" w:rsidRDefault="00016D1A" w:rsidP="00D2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97" w:type="pct"/>
          </w:tcPr>
          <w:p w14:paraId="2F053CDF" w14:textId="693395B6" w:rsidR="00016D1A" w:rsidRPr="00016D1A" w:rsidRDefault="00016D1A" w:rsidP="00D2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5yr RFS</w:t>
            </w:r>
          </w:p>
        </w:tc>
        <w:tc>
          <w:tcPr>
            <w:tcW w:w="336" w:type="pct"/>
          </w:tcPr>
          <w:p w14:paraId="76FCFDAB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88%</w:t>
            </w:r>
          </w:p>
        </w:tc>
        <w:tc>
          <w:tcPr>
            <w:tcW w:w="983" w:type="pct"/>
            <w:gridSpan w:val="3"/>
          </w:tcPr>
          <w:p w14:paraId="629C6DF9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60%</w:t>
            </w:r>
          </w:p>
        </w:tc>
        <w:tc>
          <w:tcPr>
            <w:tcW w:w="132" w:type="pct"/>
            <w:vMerge/>
          </w:tcPr>
          <w:p w14:paraId="2633D62E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82" w:type="pct"/>
          </w:tcPr>
          <w:p w14:paraId="2DAC6BB1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-</w:t>
            </w:r>
          </w:p>
        </w:tc>
        <w:tc>
          <w:tcPr>
            <w:tcW w:w="336" w:type="pct"/>
          </w:tcPr>
          <w:p w14:paraId="4AAC3BFE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91%</w:t>
            </w:r>
          </w:p>
        </w:tc>
        <w:tc>
          <w:tcPr>
            <w:tcW w:w="399" w:type="pct"/>
          </w:tcPr>
          <w:p w14:paraId="4C865F2E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-</w:t>
            </w:r>
          </w:p>
        </w:tc>
        <w:tc>
          <w:tcPr>
            <w:tcW w:w="328" w:type="pct"/>
          </w:tcPr>
          <w:p w14:paraId="59FE54BB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51%*</w:t>
            </w:r>
          </w:p>
        </w:tc>
      </w:tr>
      <w:tr w:rsidR="00510DCE" w:rsidRPr="00016D1A" w14:paraId="0854029C" w14:textId="77777777" w:rsidTr="00510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vMerge w:val="restart"/>
          </w:tcPr>
          <w:p w14:paraId="24780198" w14:textId="77777777" w:rsidR="00016D1A" w:rsidRPr="00016D1A" w:rsidRDefault="00016D1A" w:rsidP="00D22E54">
            <w:pPr>
              <w:rPr>
                <w:sz w:val="20"/>
              </w:rPr>
            </w:pPr>
            <w:r w:rsidRPr="00016D1A">
              <w:rPr>
                <w:sz w:val="20"/>
              </w:rPr>
              <w:t>Martin et al (2012)</w:t>
            </w:r>
          </w:p>
        </w:tc>
        <w:tc>
          <w:tcPr>
            <w:tcW w:w="589" w:type="pct"/>
            <w:vMerge w:val="restart"/>
          </w:tcPr>
          <w:p w14:paraId="2AE1DF44" w14:textId="77777777" w:rsidR="00016D1A" w:rsidRPr="00016D1A" w:rsidRDefault="00016D1A" w:rsidP="00D2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49</w:t>
            </w:r>
          </w:p>
        </w:tc>
        <w:tc>
          <w:tcPr>
            <w:tcW w:w="597" w:type="pct"/>
          </w:tcPr>
          <w:p w14:paraId="363EEC46" w14:textId="77777777" w:rsidR="00016D1A" w:rsidRPr="00016D1A" w:rsidRDefault="00016D1A" w:rsidP="00D2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Distribution by stage</w:t>
            </w:r>
          </w:p>
        </w:tc>
        <w:tc>
          <w:tcPr>
            <w:tcW w:w="336" w:type="pct"/>
          </w:tcPr>
          <w:p w14:paraId="26FB1897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33%</w:t>
            </w:r>
          </w:p>
        </w:tc>
        <w:tc>
          <w:tcPr>
            <w:tcW w:w="983" w:type="pct"/>
            <w:gridSpan w:val="3"/>
          </w:tcPr>
          <w:p w14:paraId="09EB268F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67%</w:t>
            </w:r>
          </w:p>
        </w:tc>
        <w:tc>
          <w:tcPr>
            <w:tcW w:w="132" w:type="pct"/>
            <w:vMerge/>
          </w:tcPr>
          <w:p w14:paraId="1D32FD4A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82" w:type="pct"/>
          </w:tcPr>
          <w:p w14:paraId="482BC258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41%</w:t>
            </w:r>
          </w:p>
        </w:tc>
        <w:tc>
          <w:tcPr>
            <w:tcW w:w="336" w:type="pct"/>
          </w:tcPr>
          <w:p w14:paraId="51CB883A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24%</w:t>
            </w:r>
          </w:p>
        </w:tc>
        <w:tc>
          <w:tcPr>
            <w:tcW w:w="399" w:type="pct"/>
          </w:tcPr>
          <w:p w14:paraId="0836063F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0%</w:t>
            </w:r>
          </w:p>
        </w:tc>
        <w:tc>
          <w:tcPr>
            <w:tcW w:w="328" w:type="pct"/>
          </w:tcPr>
          <w:p w14:paraId="1B9A44F4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35%</w:t>
            </w:r>
          </w:p>
        </w:tc>
      </w:tr>
      <w:tr w:rsidR="00510DCE" w:rsidRPr="00016D1A" w14:paraId="65413B5E" w14:textId="77777777" w:rsidTr="00510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vMerge/>
          </w:tcPr>
          <w:p w14:paraId="19F4D678" w14:textId="77777777" w:rsidR="00016D1A" w:rsidRPr="00016D1A" w:rsidRDefault="00016D1A" w:rsidP="00D22E54">
            <w:pPr>
              <w:rPr>
                <w:sz w:val="20"/>
              </w:rPr>
            </w:pPr>
          </w:p>
        </w:tc>
        <w:tc>
          <w:tcPr>
            <w:tcW w:w="589" w:type="pct"/>
            <w:vMerge/>
          </w:tcPr>
          <w:p w14:paraId="60D46B1F" w14:textId="77777777" w:rsidR="00016D1A" w:rsidRPr="00016D1A" w:rsidRDefault="00016D1A" w:rsidP="00D2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97" w:type="pct"/>
          </w:tcPr>
          <w:p w14:paraId="501E6093" w14:textId="77777777" w:rsidR="00016D1A" w:rsidRPr="00016D1A" w:rsidRDefault="00016D1A" w:rsidP="00D2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OS</w:t>
            </w:r>
          </w:p>
          <w:p w14:paraId="386BB8DA" w14:textId="77777777" w:rsidR="00016D1A" w:rsidRPr="00016D1A" w:rsidRDefault="00016D1A" w:rsidP="00D2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CSS</w:t>
            </w:r>
          </w:p>
          <w:p w14:paraId="179F47AF" w14:textId="77777777" w:rsidR="00016D1A" w:rsidRPr="00016D1A" w:rsidRDefault="00016D1A" w:rsidP="00D2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DFS</w:t>
            </w:r>
          </w:p>
        </w:tc>
        <w:tc>
          <w:tcPr>
            <w:tcW w:w="1319" w:type="pct"/>
            <w:gridSpan w:val="4"/>
          </w:tcPr>
          <w:p w14:paraId="548DB8CC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NR</w:t>
            </w:r>
          </w:p>
        </w:tc>
        <w:tc>
          <w:tcPr>
            <w:tcW w:w="132" w:type="pct"/>
            <w:vMerge/>
          </w:tcPr>
          <w:p w14:paraId="5BF75B1A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82" w:type="pct"/>
          </w:tcPr>
          <w:p w14:paraId="3B6ECAFD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95%</w:t>
            </w:r>
          </w:p>
          <w:p w14:paraId="246E1DE2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100%</w:t>
            </w:r>
          </w:p>
          <w:p w14:paraId="2F7D3601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36" w:type="pct"/>
          </w:tcPr>
          <w:p w14:paraId="718D821A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92%</w:t>
            </w:r>
          </w:p>
          <w:p w14:paraId="5CC5130F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92%</w:t>
            </w:r>
          </w:p>
          <w:p w14:paraId="0F790AC8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83%</w:t>
            </w:r>
          </w:p>
          <w:p w14:paraId="319F5673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†</w:t>
            </w:r>
          </w:p>
        </w:tc>
        <w:tc>
          <w:tcPr>
            <w:tcW w:w="399" w:type="pct"/>
          </w:tcPr>
          <w:p w14:paraId="48C451AB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-</w:t>
            </w:r>
          </w:p>
          <w:p w14:paraId="2E7DE96F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-</w:t>
            </w:r>
          </w:p>
          <w:p w14:paraId="2F7118C6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-</w:t>
            </w:r>
          </w:p>
        </w:tc>
        <w:tc>
          <w:tcPr>
            <w:tcW w:w="328" w:type="pct"/>
          </w:tcPr>
          <w:p w14:paraId="20D0286B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65%</w:t>
            </w:r>
          </w:p>
          <w:p w14:paraId="6CAB4518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65%</w:t>
            </w:r>
          </w:p>
          <w:p w14:paraId="01869AB7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47%</w:t>
            </w:r>
          </w:p>
          <w:p w14:paraId="23EA0EA9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†*</w:t>
            </w:r>
          </w:p>
        </w:tc>
      </w:tr>
      <w:tr w:rsidR="00510DCE" w:rsidRPr="00016D1A" w14:paraId="20B2DDC5" w14:textId="77777777" w:rsidTr="00510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vMerge w:val="restart"/>
          </w:tcPr>
          <w:p w14:paraId="128F5F8D" w14:textId="77777777" w:rsidR="00016D1A" w:rsidRPr="00016D1A" w:rsidRDefault="00016D1A" w:rsidP="00D22E54">
            <w:pPr>
              <w:rPr>
                <w:sz w:val="20"/>
              </w:rPr>
            </w:pPr>
            <w:proofErr w:type="spellStart"/>
            <w:r w:rsidRPr="00016D1A">
              <w:rPr>
                <w:sz w:val="20"/>
              </w:rPr>
              <w:t>Djajadiningrat</w:t>
            </w:r>
            <w:proofErr w:type="spellEnd"/>
            <w:r w:rsidRPr="00016D1A">
              <w:rPr>
                <w:sz w:val="20"/>
              </w:rPr>
              <w:t xml:space="preserve"> et al (2014)</w:t>
            </w:r>
          </w:p>
        </w:tc>
        <w:tc>
          <w:tcPr>
            <w:tcW w:w="589" w:type="pct"/>
            <w:vMerge w:val="restart"/>
          </w:tcPr>
          <w:p w14:paraId="215170A7" w14:textId="77777777" w:rsidR="00016D1A" w:rsidRPr="00016D1A" w:rsidRDefault="00016D1A" w:rsidP="00D2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944</w:t>
            </w:r>
          </w:p>
        </w:tc>
        <w:tc>
          <w:tcPr>
            <w:tcW w:w="597" w:type="pct"/>
          </w:tcPr>
          <w:p w14:paraId="4C5B74A2" w14:textId="77777777" w:rsidR="00016D1A" w:rsidRPr="00016D1A" w:rsidRDefault="00016D1A" w:rsidP="00D2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Distribution by stage</w:t>
            </w:r>
          </w:p>
        </w:tc>
        <w:tc>
          <w:tcPr>
            <w:tcW w:w="336" w:type="pct"/>
          </w:tcPr>
          <w:p w14:paraId="6B964D01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78%</w:t>
            </w:r>
          </w:p>
        </w:tc>
        <w:tc>
          <w:tcPr>
            <w:tcW w:w="364" w:type="pct"/>
          </w:tcPr>
          <w:p w14:paraId="00151D9F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12%</w:t>
            </w:r>
          </w:p>
        </w:tc>
        <w:tc>
          <w:tcPr>
            <w:tcW w:w="284" w:type="pct"/>
          </w:tcPr>
          <w:p w14:paraId="451E12C9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6%</w:t>
            </w:r>
          </w:p>
        </w:tc>
        <w:tc>
          <w:tcPr>
            <w:tcW w:w="336" w:type="pct"/>
          </w:tcPr>
          <w:p w14:paraId="2DC38170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4%</w:t>
            </w:r>
          </w:p>
        </w:tc>
        <w:tc>
          <w:tcPr>
            <w:tcW w:w="132" w:type="pct"/>
            <w:vMerge/>
          </w:tcPr>
          <w:p w14:paraId="404973B0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82" w:type="pct"/>
          </w:tcPr>
          <w:p w14:paraId="5CE80426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65%</w:t>
            </w:r>
          </w:p>
        </w:tc>
        <w:tc>
          <w:tcPr>
            <w:tcW w:w="336" w:type="pct"/>
          </w:tcPr>
          <w:p w14:paraId="4BF3FE25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12%</w:t>
            </w:r>
          </w:p>
        </w:tc>
        <w:tc>
          <w:tcPr>
            <w:tcW w:w="399" w:type="pct"/>
          </w:tcPr>
          <w:p w14:paraId="6A69B133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7%</w:t>
            </w:r>
          </w:p>
        </w:tc>
        <w:tc>
          <w:tcPr>
            <w:tcW w:w="328" w:type="pct"/>
          </w:tcPr>
          <w:p w14:paraId="73BFD09C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16%</w:t>
            </w:r>
          </w:p>
        </w:tc>
      </w:tr>
      <w:tr w:rsidR="00510DCE" w:rsidRPr="00016D1A" w14:paraId="160BB47E" w14:textId="77777777" w:rsidTr="00510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vMerge/>
          </w:tcPr>
          <w:p w14:paraId="08F29407" w14:textId="77777777" w:rsidR="00016D1A" w:rsidRPr="00016D1A" w:rsidRDefault="00016D1A" w:rsidP="00D22E54">
            <w:pPr>
              <w:rPr>
                <w:sz w:val="20"/>
              </w:rPr>
            </w:pPr>
          </w:p>
        </w:tc>
        <w:tc>
          <w:tcPr>
            <w:tcW w:w="589" w:type="pct"/>
            <w:vMerge/>
          </w:tcPr>
          <w:p w14:paraId="5D2592A1" w14:textId="77777777" w:rsidR="00016D1A" w:rsidRPr="00016D1A" w:rsidRDefault="00016D1A" w:rsidP="00D2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97" w:type="pct"/>
          </w:tcPr>
          <w:p w14:paraId="05770C46" w14:textId="281C2851" w:rsidR="00016D1A" w:rsidRPr="00016D1A" w:rsidRDefault="00016D1A" w:rsidP="00D2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 xml:space="preserve">5yr </w:t>
            </w:r>
            <w:r w:rsidR="000C461D">
              <w:rPr>
                <w:sz w:val="20"/>
              </w:rPr>
              <w:t>C</w:t>
            </w:r>
            <w:r w:rsidRPr="00016D1A">
              <w:rPr>
                <w:sz w:val="20"/>
              </w:rPr>
              <w:t>SS</w:t>
            </w:r>
          </w:p>
        </w:tc>
        <w:tc>
          <w:tcPr>
            <w:tcW w:w="336" w:type="pct"/>
          </w:tcPr>
          <w:p w14:paraId="431E8E7B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90%</w:t>
            </w:r>
          </w:p>
        </w:tc>
        <w:tc>
          <w:tcPr>
            <w:tcW w:w="364" w:type="pct"/>
          </w:tcPr>
          <w:p w14:paraId="064CCF3E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66%</w:t>
            </w:r>
          </w:p>
        </w:tc>
        <w:tc>
          <w:tcPr>
            <w:tcW w:w="284" w:type="pct"/>
          </w:tcPr>
          <w:p w14:paraId="4BB726BC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43%</w:t>
            </w:r>
          </w:p>
        </w:tc>
        <w:tc>
          <w:tcPr>
            <w:tcW w:w="336" w:type="pct"/>
          </w:tcPr>
          <w:p w14:paraId="4C55D064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32%</w:t>
            </w:r>
          </w:p>
        </w:tc>
        <w:tc>
          <w:tcPr>
            <w:tcW w:w="132" w:type="pct"/>
            <w:vMerge/>
          </w:tcPr>
          <w:p w14:paraId="13285ADB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82" w:type="pct"/>
          </w:tcPr>
          <w:p w14:paraId="0E3244D3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96%</w:t>
            </w:r>
          </w:p>
        </w:tc>
        <w:tc>
          <w:tcPr>
            <w:tcW w:w="336" w:type="pct"/>
          </w:tcPr>
          <w:p w14:paraId="39870E25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80%</w:t>
            </w:r>
          </w:p>
          <w:p w14:paraId="0D3683D3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*</w:t>
            </w:r>
          </w:p>
        </w:tc>
        <w:tc>
          <w:tcPr>
            <w:tcW w:w="399" w:type="pct"/>
          </w:tcPr>
          <w:p w14:paraId="7F6BFC15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66%</w:t>
            </w:r>
          </w:p>
          <w:p w14:paraId="6CB2A7F0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*</w:t>
            </w:r>
          </w:p>
        </w:tc>
        <w:tc>
          <w:tcPr>
            <w:tcW w:w="328" w:type="pct"/>
          </w:tcPr>
          <w:p w14:paraId="1CE19B33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37%</w:t>
            </w:r>
          </w:p>
        </w:tc>
      </w:tr>
      <w:tr w:rsidR="00510DCE" w:rsidRPr="00016D1A" w14:paraId="2CA3D359" w14:textId="77777777" w:rsidTr="00510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vMerge w:val="restart"/>
          </w:tcPr>
          <w:p w14:paraId="5A180BC1" w14:textId="77777777" w:rsidR="00016D1A" w:rsidRPr="00016D1A" w:rsidRDefault="00016D1A" w:rsidP="00D22E54">
            <w:pPr>
              <w:rPr>
                <w:sz w:val="20"/>
              </w:rPr>
            </w:pPr>
            <w:proofErr w:type="spellStart"/>
            <w:r w:rsidRPr="00016D1A">
              <w:rPr>
                <w:sz w:val="20"/>
              </w:rPr>
              <w:t>Veeraterapillay</w:t>
            </w:r>
            <w:proofErr w:type="spellEnd"/>
            <w:r w:rsidRPr="00016D1A">
              <w:rPr>
                <w:sz w:val="20"/>
              </w:rPr>
              <w:t xml:space="preserve"> et al (2015)</w:t>
            </w:r>
          </w:p>
        </w:tc>
        <w:tc>
          <w:tcPr>
            <w:tcW w:w="589" w:type="pct"/>
            <w:vMerge w:val="restart"/>
          </w:tcPr>
          <w:p w14:paraId="6787DDFA" w14:textId="77777777" w:rsidR="00016D1A" w:rsidRPr="00016D1A" w:rsidRDefault="00016D1A" w:rsidP="00D2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81</w:t>
            </w:r>
          </w:p>
        </w:tc>
        <w:tc>
          <w:tcPr>
            <w:tcW w:w="597" w:type="pct"/>
          </w:tcPr>
          <w:p w14:paraId="625BAB1E" w14:textId="77777777" w:rsidR="00016D1A" w:rsidRPr="00016D1A" w:rsidRDefault="00016D1A" w:rsidP="00D2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Distribution by stage</w:t>
            </w:r>
          </w:p>
        </w:tc>
        <w:tc>
          <w:tcPr>
            <w:tcW w:w="336" w:type="pct"/>
          </w:tcPr>
          <w:p w14:paraId="71C07BEE" w14:textId="77777777" w:rsidR="00016D1A" w:rsidRPr="00016D1A" w:rsidRDefault="00016D1A" w:rsidP="00D22E54">
            <w:pPr>
              <w:tabs>
                <w:tab w:val="left" w:pos="801"/>
                <w:tab w:val="center" w:pos="21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77%</w:t>
            </w:r>
          </w:p>
        </w:tc>
        <w:tc>
          <w:tcPr>
            <w:tcW w:w="983" w:type="pct"/>
            <w:gridSpan w:val="3"/>
          </w:tcPr>
          <w:p w14:paraId="005F5818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23%</w:t>
            </w:r>
          </w:p>
        </w:tc>
        <w:tc>
          <w:tcPr>
            <w:tcW w:w="132" w:type="pct"/>
            <w:vMerge/>
          </w:tcPr>
          <w:p w14:paraId="64C3434B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82" w:type="pct"/>
          </w:tcPr>
          <w:p w14:paraId="31F98564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61%</w:t>
            </w:r>
          </w:p>
        </w:tc>
        <w:tc>
          <w:tcPr>
            <w:tcW w:w="336" w:type="pct"/>
          </w:tcPr>
          <w:p w14:paraId="4C7F19D4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16%</w:t>
            </w:r>
          </w:p>
        </w:tc>
        <w:tc>
          <w:tcPr>
            <w:tcW w:w="399" w:type="pct"/>
          </w:tcPr>
          <w:p w14:paraId="430EC550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15%</w:t>
            </w:r>
          </w:p>
        </w:tc>
        <w:tc>
          <w:tcPr>
            <w:tcW w:w="328" w:type="pct"/>
          </w:tcPr>
          <w:p w14:paraId="28B46C19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7%</w:t>
            </w:r>
          </w:p>
        </w:tc>
      </w:tr>
      <w:tr w:rsidR="00510DCE" w:rsidRPr="00016D1A" w14:paraId="4ABBF21B" w14:textId="77777777" w:rsidTr="00510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vMerge/>
          </w:tcPr>
          <w:p w14:paraId="23EFD620" w14:textId="77777777" w:rsidR="00016D1A" w:rsidRPr="00016D1A" w:rsidRDefault="00016D1A" w:rsidP="00D22E54">
            <w:pPr>
              <w:rPr>
                <w:sz w:val="20"/>
              </w:rPr>
            </w:pPr>
          </w:p>
        </w:tc>
        <w:tc>
          <w:tcPr>
            <w:tcW w:w="589" w:type="pct"/>
            <w:vMerge/>
          </w:tcPr>
          <w:p w14:paraId="42F64678" w14:textId="77777777" w:rsidR="00016D1A" w:rsidRPr="00016D1A" w:rsidRDefault="00016D1A" w:rsidP="00D2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97" w:type="pct"/>
          </w:tcPr>
          <w:p w14:paraId="7CFA2FF3" w14:textId="77777777" w:rsidR="00016D1A" w:rsidRPr="00016D1A" w:rsidRDefault="00016D1A" w:rsidP="00D2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5yr CSS</w:t>
            </w:r>
          </w:p>
        </w:tc>
        <w:tc>
          <w:tcPr>
            <w:tcW w:w="1319" w:type="pct"/>
            <w:gridSpan w:val="4"/>
          </w:tcPr>
          <w:p w14:paraId="250E6C9F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NR</w:t>
            </w:r>
          </w:p>
        </w:tc>
        <w:tc>
          <w:tcPr>
            <w:tcW w:w="132" w:type="pct"/>
            <w:vMerge/>
          </w:tcPr>
          <w:p w14:paraId="3569E69B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82" w:type="pct"/>
          </w:tcPr>
          <w:p w14:paraId="3AC08FCA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92%</w:t>
            </w:r>
          </w:p>
        </w:tc>
        <w:tc>
          <w:tcPr>
            <w:tcW w:w="336" w:type="pct"/>
          </w:tcPr>
          <w:p w14:paraId="08591D2A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73%</w:t>
            </w:r>
          </w:p>
        </w:tc>
        <w:tc>
          <w:tcPr>
            <w:tcW w:w="399" w:type="pct"/>
          </w:tcPr>
          <w:p w14:paraId="3FE754AA" w14:textId="7B03442D" w:rsidR="00016D1A" w:rsidRPr="00016D1A" w:rsidRDefault="00016D1A" w:rsidP="005E78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61%</w:t>
            </w:r>
          </w:p>
        </w:tc>
        <w:tc>
          <w:tcPr>
            <w:tcW w:w="328" w:type="pct"/>
          </w:tcPr>
          <w:p w14:paraId="28A7DC52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33% †‡</w:t>
            </w:r>
          </w:p>
        </w:tc>
      </w:tr>
      <w:tr w:rsidR="00510DCE" w:rsidRPr="00016D1A" w14:paraId="2D88C2AE" w14:textId="77777777" w:rsidTr="00510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vMerge w:val="restart"/>
          </w:tcPr>
          <w:p w14:paraId="2743D81E" w14:textId="77777777" w:rsidR="00016D1A" w:rsidRPr="00016D1A" w:rsidRDefault="00016D1A" w:rsidP="00D22E54">
            <w:pPr>
              <w:rPr>
                <w:sz w:val="20"/>
              </w:rPr>
            </w:pPr>
            <w:r w:rsidRPr="00016D1A">
              <w:rPr>
                <w:sz w:val="20"/>
              </w:rPr>
              <w:t>Reddy et al (2017)</w:t>
            </w:r>
          </w:p>
        </w:tc>
        <w:tc>
          <w:tcPr>
            <w:tcW w:w="589" w:type="pct"/>
            <w:vMerge w:val="restart"/>
          </w:tcPr>
          <w:p w14:paraId="70C6B65C" w14:textId="77777777" w:rsidR="00016D1A" w:rsidRPr="00016D1A" w:rsidRDefault="00016D1A" w:rsidP="00D2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182</w:t>
            </w:r>
          </w:p>
        </w:tc>
        <w:tc>
          <w:tcPr>
            <w:tcW w:w="597" w:type="pct"/>
          </w:tcPr>
          <w:p w14:paraId="124EE1DC" w14:textId="77777777" w:rsidR="00016D1A" w:rsidRPr="00016D1A" w:rsidRDefault="00016D1A" w:rsidP="00D2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Distribution by stage</w:t>
            </w:r>
          </w:p>
        </w:tc>
        <w:tc>
          <w:tcPr>
            <w:tcW w:w="336" w:type="pct"/>
          </w:tcPr>
          <w:p w14:paraId="773B60E7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43%</w:t>
            </w:r>
          </w:p>
        </w:tc>
        <w:tc>
          <w:tcPr>
            <w:tcW w:w="364" w:type="pct"/>
          </w:tcPr>
          <w:p w14:paraId="3C016FA9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25%</w:t>
            </w:r>
          </w:p>
        </w:tc>
        <w:tc>
          <w:tcPr>
            <w:tcW w:w="284" w:type="pct"/>
          </w:tcPr>
          <w:p w14:paraId="1E25760C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15%</w:t>
            </w:r>
          </w:p>
        </w:tc>
        <w:tc>
          <w:tcPr>
            <w:tcW w:w="336" w:type="pct"/>
          </w:tcPr>
          <w:p w14:paraId="1E2E610F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15%</w:t>
            </w:r>
          </w:p>
        </w:tc>
        <w:tc>
          <w:tcPr>
            <w:tcW w:w="132" w:type="pct"/>
            <w:vMerge/>
          </w:tcPr>
          <w:p w14:paraId="744E46DA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82" w:type="pct"/>
          </w:tcPr>
          <w:p w14:paraId="7A010131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48%</w:t>
            </w:r>
          </w:p>
        </w:tc>
        <w:tc>
          <w:tcPr>
            <w:tcW w:w="336" w:type="pct"/>
          </w:tcPr>
          <w:p w14:paraId="1397B980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13%</w:t>
            </w:r>
          </w:p>
        </w:tc>
        <w:tc>
          <w:tcPr>
            <w:tcW w:w="399" w:type="pct"/>
          </w:tcPr>
          <w:p w14:paraId="3EB4315A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11%</w:t>
            </w:r>
          </w:p>
        </w:tc>
        <w:tc>
          <w:tcPr>
            <w:tcW w:w="328" w:type="pct"/>
          </w:tcPr>
          <w:p w14:paraId="21D618F9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27%</w:t>
            </w:r>
          </w:p>
        </w:tc>
      </w:tr>
      <w:tr w:rsidR="00510DCE" w:rsidRPr="00016D1A" w14:paraId="2ACACFE2" w14:textId="77777777" w:rsidTr="00510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vMerge/>
          </w:tcPr>
          <w:p w14:paraId="72A145DB" w14:textId="77777777" w:rsidR="00016D1A" w:rsidRPr="00016D1A" w:rsidRDefault="00016D1A" w:rsidP="00D22E54">
            <w:pPr>
              <w:rPr>
                <w:sz w:val="20"/>
              </w:rPr>
            </w:pPr>
          </w:p>
        </w:tc>
        <w:tc>
          <w:tcPr>
            <w:tcW w:w="589" w:type="pct"/>
            <w:vMerge/>
          </w:tcPr>
          <w:p w14:paraId="3001C8B0" w14:textId="77777777" w:rsidR="00016D1A" w:rsidRPr="00016D1A" w:rsidRDefault="00016D1A" w:rsidP="00D2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97" w:type="pct"/>
          </w:tcPr>
          <w:p w14:paraId="02817CE7" w14:textId="475B631D" w:rsidR="00016D1A" w:rsidRPr="00016D1A" w:rsidRDefault="00016D1A" w:rsidP="00D2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3yr RFS</w:t>
            </w:r>
          </w:p>
        </w:tc>
        <w:tc>
          <w:tcPr>
            <w:tcW w:w="336" w:type="pct"/>
          </w:tcPr>
          <w:p w14:paraId="3CA164BD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92%</w:t>
            </w:r>
          </w:p>
        </w:tc>
        <w:tc>
          <w:tcPr>
            <w:tcW w:w="364" w:type="pct"/>
          </w:tcPr>
          <w:p w14:paraId="16A270B2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65%</w:t>
            </w:r>
          </w:p>
        </w:tc>
        <w:tc>
          <w:tcPr>
            <w:tcW w:w="284" w:type="pct"/>
          </w:tcPr>
          <w:p w14:paraId="70CA1276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55%</w:t>
            </w:r>
          </w:p>
        </w:tc>
        <w:tc>
          <w:tcPr>
            <w:tcW w:w="336" w:type="pct"/>
          </w:tcPr>
          <w:p w14:paraId="133322BE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38%</w:t>
            </w:r>
          </w:p>
        </w:tc>
        <w:tc>
          <w:tcPr>
            <w:tcW w:w="132" w:type="pct"/>
            <w:vMerge/>
          </w:tcPr>
          <w:p w14:paraId="2BC89FD4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82" w:type="pct"/>
          </w:tcPr>
          <w:p w14:paraId="4AA84276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92%</w:t>
            </w:r>
          </w:p>
        </w:tc>
        <w:tc>
          <w:tcPr>
            <w:tcW w:w="336" w:type="pct"/>
          </w:tcPr>
          <w:p w14:paraId="340A766B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65%</w:t>
            </w:r>
          </w:p>
        </w:tc>
        <w:tc>
          <w:tcPr>
            <w:tcW w:w="399" w:type="pct"/>
          </w:tcPr>
          <w:p w14:paraId="106DC0A3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55%</w:t>
            </w:r>
          </w:p>
        </w:tc>
        <w:tc>
          <w:tcPr>
            <w:tcW w:w="328" w:type="pct"/>
          </w:tcPr>
          <w:p w14:paraId="5D83F7EB" w14:textId="3DFA8D45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38%*</w:t>
            </w:r>
            <w:r w:rsidRPr="00016D1A">
              <w:rPr>
                <w:rFonts w:cs="Arial"/>
                <w:color w:val="111111"/>
                <w:sz w:val="20"/>
                <w:szCs w:val="20"/>
                <w:shd w:val="clear" w:color="auto" w:fill="FFFFFF"/>
              </w:rPr>
              <w:t>§</w:t>
            </w:r>
          </w:p>
        </w:tc>
      </w:tr>
      <w:tr w:rsidR="00510DCE" w:rsidRPr="00016D1A" w14:paraId="2CFE9C65" w14:textId="77777777" w:rsidTr="00510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vMerge w:val="restart"/>
          </w:tcPr>
          <w:p w14:paraId="4195DEF4" w14:textId="77777777" w:rsidR="00016D1A" w:rsidRPr="00016D1A" w:rsidRDefault="00016D1A" w:rsidP="00D22E54">
            <w:pPr>
              <w:rPr>
                <w:sz w:val="20"/>
              </w:rPr>
            </w:pPr>
            <w:proofErr w:type="spellStart"/>
            <w:r w:rsidRPr="00016D1A">
              <w:rPr>
                <w:sz w:val="20"/>
              </w:rPr>
              <w:t>Chavarriaga</w:t>
            </w:r>
            <w:proofErr w:type="spellEnd"/>
            <w:r w:rsidRPr="00016D1A">
              <w:rPr>
                <w:sz w:val="20"/>
              </w:rPr>
              <w:t xml:space="preserve"> et al (2021)</w:t>
            </w:r>
          </w:p>
        </w:tc>
        <w:tc>
          <w:tcPr>
            <w:tcW w:w="589" w:type="pct"/>
            <w:vMerge w:val="restart"/>
          </w:tcPr>
          <w:p w14:paraId="2D9705EB" w14:textId="77777777" w:rsidR="00016D1A" w:rsidRPr="00016D1A" w:rsidRDefault="00016D1A" w:rsidP="00D2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209</w:t>
            </w:r>
          </w:p>
        </w:tc>
        <w:tc>
          <w:tcPr>
            <w:tcW w:w="597" w:type="pct"/>
          </w:tcPr>
          <w:p w14:paraId="15CAC298" w14:textId="77777777" w:rsidR="00016D1A" w:rsidRPr="00016D1A" w:rsidRDefault="00016D1A" w:rsidP="00D2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Distribution by stage</w:t>
            </w:r>
          </w:p>
        </w:tc>
        <w:tc>
          <w:tcPr>
            <w:tcW w:w="336" w:type="pct"/>
          </w:tcPr>
          <w:p w14:paraId="1E97F9DE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63%</w:t>
            </w:r>
          </w:p>
        </w:tc>
        <w:tc>
          <w:tcPr>
            <w:tcW w:w="364" w:type="pct"/>
          </w:tcPr>
          <w:p w14:paraId="4759796A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15%</w:t>
            </w:r>
          </w:p>
        </w:tc>
        <w:tc>
          <w:tcPr>
            <w:tcW w:w="284" w:type="pct"/>
          </w:tcPr>
          <w:p w14:paraId="4E93A116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14%</w:t>
            </w:r>
          </w:p>
        </w:tc>
        <w:tc>
          <w:tcPr>
            <w:tcW w:w="336" w:type="pct"/>
          </w:tcPr>
          <w:p w14:paraId="1097B112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8%</w:t>
            </w:r>
          </w:p>
        </w:tc>
        <w:tc>
          <w:tcPr>
            <w:tcW w:w="132" w:type="pct"/>
            <w:vMerge/>
          </w:tcPr>
          <w:p w14:paraId="2670BE7B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82" w:type="pct"/>
          </w:tcPr>
          <w:p w14:paraId="4E483E56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57%</w:t>
            </w:r>
          </w:p>
        </w:tc>
        <w:tc>
          <w:tcPr>
            <w:tcW w:w="336" w:type="pct"/>
          </w:tcPr>
          <w:p w14:paraId="448C5849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5%</w:t>
            </w:r>
          </w:p>
        </w:tc>
        <w:tc>
          <w:tcPr>
            <w:tcW w:w="399" w:type="pct"/>
          </w:tcPr>
          <w:p w14:paraId="5723C9B3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11%</w:t>
            </w:r>
          </w:p>
        </w:tc>
        <w:tc>
          <w:tcPr>
            <w:tcW w:w="328" w:type="pct"/>
          </w:tcPr>
          <w:p w14:paraId="12FDC86C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26%</w:t>
            </w:r>
          </w:p>
        </w:tc>
      </w:tr>
      <w:tr w:rsidR="00510DCE" w:rsidRPr="00016D1A" w14:paraId="3EC7ABBB" w14:textId="77777777" w:rsidTr="00510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vMerge/>
          </w:tcPr>
          <w:p w14:paraId="3EC29B45" w14:textId="77777777" w:rsidR="00016D1A" w:rsidRPr="00016D1A" w:rsidRDefault="00016D1A" w:rsidP="00D22E54">
            <w:pPr>
              <w:rPr>
                <w:sz w:val="20"/>
              </w:rPr>
            </w:pPr>
          </w:p>
        </w:tc>
        <w:tc>
          <w:tcPr>
            <w:tcW w:w="589" w:type="pct"/>
            <w:vMerge/>
          </w:tcPr>
          <w:p w14:paraId="4ACB71F8" w14:textId="77777777" w:rsidR="00016D1A" w:rsidRPr="00016D1A" w:rsidRDefault="00016D1A" w:rsidP="00D2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97" w:type="pct"/>
          </w:tcPr>
          <w:p w14:paraId="79E01101" w14:textId="77777777" w:rsidR="00016D1A" w:rsidRPr="00016D1A" w:rsidRDefault="00016D1A" w:rsidP="00D2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8yr CSS</w:t>
            </w:r>
          </w:p>
        </w:tc>
        <w:tc>
          <w:tcPr>
            <w:tcW w:w="1319" w:type="pct"/>
            <w:gridSpan w:val="4"/>
          </w:tcPr>
          <w:p w14:paraId="23F9525E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NR</w:t>
            </w:r>
          </w:p>
        </w:tc>
        <w:tc>
          <w:tcPr>
            <w:tcW w:w="132" w:type="pct"/>
            <w:vMerge/>
          </w:tcPr>
          <w:p w14:paraId="2ED9B57E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82" w:type="pct"/>
          </w:tcPr>
          <w:p w14:paraId="71147857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91%</w:t>
            </w:r>
          </w:p>
        </w:tc>
        <w:tc>
          <w:tcPr>
            <w:tcW w:w="336" w:type="pct"/>
          </w:tcPr>
          <w:p w14:paraId="39598C14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64%</w:t>
            </w:r>
          </w:p>
        </w:tc>
        <w:tc>
          <w:tcPr>
            <w:tcW w:w="399" w:type="pct"/>
          </w:tcPr>
          <w:p w14:paraId="3B5FB973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48%</w:t>
            </w:r>
          </w:p>
        </w:tc>
        <w:tc>
          <w:tcPr>
            <w:tcW w:w="328" w:type="pct"/>
          </w:tcPr>
          <w:p w14:paraId="625A56FA" w14:textId="77777777" w:rsidR="00016D1A" w:rsidRPr="00016D1A" w:rsidRDefault="00016D1A" w:rsidP="00D22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1A">
              <w:rPr>
                <w:sz w:val="20"/>
              </w:rPr>
              <w:t>33%</w:t>
            </w:r>
          </w:p>
        </w:tc>
      </w:tr>
    </w:tbl>
    <w:p w14:paraId="73091505" w14:textId="5153D548" w:rsidR="00745B44" w:rsidRDefault="00590EDD" w:rsidP="005E7850">
      <w:pPr>
        <w:spacing w:after="0"/>
      </w:pPr>
      <w:r w:rsidRPr="00745B44">
        <w:t>*Adjuvant RT</w:t>
      </w:r>
      <w:r w:rsidR="005E7850">
        <w:t xml:space="preserve">; </w:t>
      </w:r>
      <w:r w:rsidRPr="00745B44">
        <w:t>†Adjuvant CT</w:t>
      </w:r>
      <w:r w:rsidR="005E7850">
        <w:t xml:space="preserve">; </w:t>
      </w:r>
      <w:r w:rsidRPr="00745B44">
        <w:t>‡Adjuvant CRT</w:t>
      </w:r>
      <w:r w:rsidR="005E7850">
        <w:t xml:space="preserve">; </w:t>
      </w:r>
      <w:r w:rsidRPr="00745B44">
        <w:rPr>
          <w:rFonts w:cs="Arial"/>
          <w:color w:val="111111"/>
          <w:szCs w:val="20"/>
          <w:shd w:val="clear" w:color="auto" w:fill="FFFFFF"/>
        </w:rPr>
        <w:t>§ Induction CT</w:t>
      </w:r>
      <w:r w:rsidR="005E7850">
        <w:rPr>
          <w:rFonts w:cs="Arial"/>
          <w:color w:val="111111"/>
          <w:szCs w:val="20"/>
          <w:shd w:val="clear" w:color="auto" w:fill="FFFFFF"/>
        </w:rPr>
        <w:t xml:space="preserve">; </w:t>
      </w:r>
      <w:r w:rsidR="005A538C" w:rsidRPr="00745B44">
        <w:rPr>
          <w:rFonts w:ascii="Calibri" w:hAnsi="Calibri" w:cs="Calibri"/>
          <w:vertAlign w:val="superscript"/>
        </w:rPr>
        <w:t>Э</w:t>
      </w:r>
      <w:r w:rsidR="005A538C" w:rsidRPr="00745B44">
        <w:rPr>
          <w:rFonts w:ascii="Calibri" w:hAnsi="Calibri" w:cs="Calibri"/>
        </w:rPr>
        <w:t xml:space="preserve"> </w:t>
      </w:r>
      <w:r w:rsidR="00C9175A" w:rsidRPr="00745B44">
        <w:rPr>
          <w:rFonts w:ascii="Calibri" w:hAnsi="Calibri" w:cs="Calibri"/>
        </w:rPr>
        <w:t>Includes</w:t>
      </w:r>
      <w:r w:rsidR="005A538C" w:rsidRPr="00745B44">
        <w:rPr>
          <w:rFonts w:ascii="Calibri" w:hAnsi="Calibri" w:cs="Calibri"/>
        </w:rPr>
        <w:t xml:space="preserve"> 11 patients </w:t>
      </w:r>
      <w:r w:rsidR="00C9175A" w:rsidRPr="00745B44">
        <w:rPr>
          <w:rFonts w:ascii="Calibri" w:hAnsi="Calibri" w:cs="Calibri"/>
        </w:rPr>
        <w:t xml:space="preserve">who additionally </w:t>
      </w:r>
      <w:r w:rsidR="005A538C" w:rsidRPr="00745B44">
        <w:rPr>
          <w:rFonts w:ascii="Calibri" w:hAnsi="Calibri" w:cs="Calibri"/>
        </w:rPr>
        <w:t>underwent PLND</w:t>
      </w:r>
      <w:r w:rsidR="005E7850">
        <w:rPr>
          <w:rFonts w:ascii="Calibri" w:hAnsi="Calibri" w:cs="Calibri"/>
        </w:rPr>
        <w:t xml:space="preserve">; </w:t>
      </w:r>
      <w:r w:rsidR="00016D1A">
        <w:rPr>
          <w:rFonts w:ascii="Calibri" w:hAnsi="Calibri" w:cs="Calibri"/>
        </w:rPr>
        <w:t>NR</w:t>
      </w:r>
      <w:r w:rsidR="00E12810">
        <w:rPr>
          <w:rFonts w:ascii="Calibri" w:hAnsi="Calibri" w:cs="Calibri"/>
        </w:rPr>
        <w:t>:</w:t>
      </w:r>
      <w:r w:rsidR="00016D1A">
        <w:rPr>
          <w:rFonts w:ascii="Calibri" w:hAnsi="Calibri" w:cs="Calibri"/>
        </w:rPr>
        <w:t xml:space="preserve"> </w:t>
      </w:r>
      <w:r w:rsidR="005D3CB3">
        <w:rPr>
          <w:rFonts w:ascii="Calibri" w:hAnsi="Calibri" w:cs="Calibri"/>
        </w:rPr>
        <w:t>n</w:t>
      </w:r>
      <w:r w:rsidR="00016D1A">
        <w:rPr>
          <w:rFonts w:ascii="Calibri" w:hAnsi="Calibri" w:cs="Calibri"/>
        </w:rPr>
        <w:t>ot reported</w:t>
      </w:r>
      <w:r w:rsidR="000C461D">
        <w:rPr>
          <w:rFonts w:ascii="Calibri" w:hAnsi="Calibri" w:cs="Calibri"/>
        </w:rPr>
        <w:t xml:space="preserve">; </w:t>
      </w:r>
      <w:r w:rsidR="000C461D">
        <w:t xml:space="preserve">OS: Overall survival; CSS: Cancer specific survival; DFS: Disease-free survival; </w:t>
      </w:r>
      <w:r w:rsidR="00594CAE">
        <w:t>RFS: Recurrence-free survival.</w:t>
      </w:r>
    </w:p>
    <w:p w14:paraId="3E786271" w14:textId="77777777" w:rsidR="00745B44" w:rsidRDefault="00745B44" w:rsidP="00832321"/>
    <w:p w14:paraId="2B656C2F" w14:textId="77777777" w:rsidR="00745B44" w:rsidRDefault="00745B44" w:rsidP="00832321"/>
    <w:p w14:paraId="5BC040F9" w14:textId="77777777" w:rsidR="005E7850" w:rsidRDefault="005E7850">
      <w:pPr>
        <w:rPr>
          <w:b/>
        </w:rPr>
      </w:pPr>
      <w:r>
        <w:rPr>
          <w:b/>
        </w:rPr>
        <w:br w:type="page"/>
      </w:r>
    </w:p>
    <w:p w14:paraId="6CF40676" w14:textId="17F6379D" w:rsidR="00D0496A" w:rsidRPr="0044187E" w:rsidRDefault="00D0496A" w:rsidP="00D0496A">
      <w:pPr>
        <w:rPr>
          <w:b/>
        </w:rPr>
      </w:pPr>
      <w:r>
        <w:rPr>
          <w:b/>
        </w:rPr>
        <w:lastRenderedPageBreak/>
        <w:t xml:space="preserve">Supplementary </w:t>
      </w:r>
      <w:r w:rsidRPr="0044187E">
        <w:rPr>
          <w:b/>
        </w:rPr>
        <w:t>Table</w:t>
      </w:r>
      <w:r>
        <w:rPr>
          <w:b/>
        </w:rPr>
        <w:t xml:space="preserve"> 2</w:t>
      </w:r>
      <w:r w:rsidRPr="0044187E">
        <w:rPr>
          <w:b/>
        </w:rPr>
        <w:t>: Survival outcomes for ILND vs Surveillance</w:t>
      </w:r>
    </w:p>
    <w:tbl>
      <w:tblPr>
        <w:tblStyle w:val="GridTable41"/>
        <w:tblW w:w="9403" w:type="dxa"/>
        <w:tblLayout w:type="fixed"/>
        <w:tblLook w:val="06A0" w:firstRow="1" w:lastRow="0" w:firstColumn="1" w:lastColumn="0" w:noHBand="1" w:noVBand="1"/>
      </w:tblPr>
      <w:tblGrid>
        <w:gridCol w:w="2237"/>
        <w:gridCol w:w="990"/>
        <w:gridCol w:w="2268"/>
        <w:gridCol w:w="2977"/>
        <w:gridCol w:w="931"/>
      </w:tblGrid>
      <w:tr w:rsidR="00D0496A" w:rsidRPr="00ED13EA" w14:paraId="0AFE3FF2" w14:textId="77777777" w:rsidTr="00823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</w:tcPr>
          <w:p w14:paraId="68A8D054" w14:textId="77777777" w:rsidR="00D0496A" w:rsidRPr="00ED13EA" w:rsidRDefault="00D0496A" w:rsidP="00EC03CB">
            <w:pPr>
              <w:rPr>
                <w:rFonts w:cs="Arial Unicode MS"/>
                <w:b w:val="0"/>
                <w:u w:color="000000"/>
              </w:rPr>
            </w:pPr>
            <w:r w:rsidRPr="00ED13EA">
              <w:rPr>
                <w:rFonts w:cs="Arial Unicode MS"/>
                <w:u w:color="000000"/>
              </w:rPr>
              <w:t>Reference</w:t>
            </w:r>
          </w:p>
        </w:tc>
        <w:tc>
          <w:tcPr>
            <w:tcW w:w="990" w:type="dxa"/>
          </w:tcPr>
          <w:p w14:paraId="2F4D2346" w14:textId="77777777" w:rsidR="00D0496A" w:rsidRPr="00ED13EA" w:rsidRDefault="00D0496A" w:rsidP="00EC0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 Unicode MS"/>
                <w:b w:val="0"/>
                <w:u w:color="000000"/>
              </w:rPr>
            </w:pPr>
            <w:r w:rsidRPr="00ED13EA">
              <w:rPr>
                <w:rFonts w:cs="Arial Unicode MS"/>
                <w:u w:color="000000"/>
              </w:rPr>
              <w:t xml:space="preserve">Patients </w:t>
            </w:r>
          </w:p>
        </w:tc>
        <w:tc>
          <w:tcPr>
            <w:tcW w:w="2268" w:type="dxa"/>
          </w:tcPr>
          <w:p w14:paraId="3D4EF877" w14:textId="77777777" w:rsidR="00D0496A" w:rsidRPr="00ED13EA" w:rsidRDefault="00D0496A" w:rsidP="00EC0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 Unicode MS"/>
                <w:b w:val="0"/>
                <w:u w:color="000000"/>
              </w:rPr>
            </w:pPr>
            <w:r w:rsidRPr="00ED13EA">
              <w:rPr>
                <w:rFonts w:cs="Arial Unicode MS"/>
                <w:u w:color="000000"/>
              </w:rPr>
              <w:t xml:space="preserve">Survival </w:t>
            </w:r>
            <w:r w:rsidR="00823468">
              <w:rPr>
                <w:rFonts w:cs="Arial Unicode MS"/>
                <w:u w:color="000000"/>
              </w:rPr>
              <w:t xml:space="preserve">in </w:t>
            </w:r>
            <w:r w:rsidRPr="00ED13EA">
              <w:rPr>
                <w:rFonts w:cs="Arial Unicode MS"/>
                <w:u w:color="000000"/>
              </w:rPr>
              <w:t>ILND</w:t>
            </w:r>
            <w:r w:rsidR="00823468">
              <w:rPr>
                <w:rFonts w:cs="Arial Unicode MS"/>
                <w:u w:color="000000"/>
              </w:rPr>
              <w:t xml:space="preserve"> group</w:t>
            </w:r>
          </w:p>
        </w:tc>
        <w:tc>
          <w:tcPr>
            <w:tcW w:w="2977" w:type="dxa"/>
          </w:tcPr>
          <w:p w14:paraId="199EC460" w14:textId="77777777" w:rsidR="00D0496A" w:rsidRPr="00ED13EA" w:rsidRDefault="00D0496A" w:rsidP="00EC0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 Unicode MS"/>
                <w:b w:val="0"/>
                <w:u w:color="000000"/>
              </w:rPr>
            </w:pPr>
            <w:r w:rsidRPr="00ED13EA">
              <w:rPr>
                <w:rFonts w:cs="Arial Unicode MS"/>
                <w:u w:color="000000"/>
              </w:rPr>
              <w:t xml:space="preserve">Survival </w:t>
            </w:r>
            <w:r w:rsidR="00823468">
              <w:rPr>
                <w:rFonts w:cs="Arial Unicode MS"/>
                <w:u w:color="000000"/>
              </w:rPr>
              <w:t>in s</w:t>
            </w:r>
            <w:r w:rsidRPr="00ED13EA">
              <w:rPr>
                <w:rFonts w:cs="Arial Unicode MS"/>
                <w:u w:color="000000"/>
              </w:rPr>
              <w:t>urveillance</w:t>
            </w:r>
            <w:r w:rsidR="00823468">
              <w:rPr>
                <w:rFonts w:cs="Arial Unicode MS"/>
                <w:u w:color="000000"/>
              </w:rPr>
              <w:t xml:space="preserve"> group</w:t>
            </w:r>
          </w:p>
        </w:tc>
        <w:tc>
          <w:tcPr>
            <w:tcW w:w="931" w:type="dxa"/>
          </w:tcPr>
          <w:p w14:paraId="7AE053DD" w14:textId="77777777" w:rsidR="00D0496A" w:rsidRPr="00ED13EA" w:rsidRDefault="00D0496A" w:rsidP="00EC03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% </w:t>
            </w:r>
            <w:r w:rsidRPr="00ED13EA">
              <w:t>pN0</w:t>
            </w:r>
          </w:p>
        </w:tc>
      </w:tr>
      <w:tr w:rsidR="00D0496A" w:rsidRPr="0044187E" w14:paraId="1ADB5EF6" w14:textId="77777777" w:rsidTr="00823468">
        <w:trPr>
          <w:trHeight w:val="1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</w:tcPr>
          <w:p w14:paraId="56E7E7BA" w14:textId="77777777" w:rsidR="00D0496A" w:rsidRDefault="00D0496A" w:rsidP="00EC03CB">
            <w:pPr>
              <w:rPr>
                <w:rFonts w:cs="Arial Unicode MS"/>
                <w:b w:val="0"/>
                <w:bCs w:val="0"/>
                <w:color w:val="000000"/>
                <w:u w:color="000000"/>
              </w:rPr>
            </w:pPr>
            <w:proofErr w:type="spellStart"/>
            <w:r w:rsidRPr="0044187E">
              <w:rPr>
                <w:rFonts w:cs="Arial Unicode MS"/>
                <w:color w:val="000000"/>
                <w:u w:color="000000"/>
              </w:rPr>
              <w:t>Horenblas</w:t>
            </w:r>
            <w:proofErr w:type="spellEnd"/>
            <w:r w:rsidRPr="0044187E">
              <w:rPr>
                <w:rFonts w:cs="Arial Unicode MS"/>
                <w:color w:val="000000"/>
                <w:u w:color="000000"/>
              </w:rPr>
              <w:t xml:space="preserve"> et al (</w:t>
            </w:r>
            <w:r>
              <w:rPr>
                <w:rFonts w:cs="Arial Unicode MS"/>
                <w:color w:val="000000"/>
                <w:u w:color="000000"/>
              </w:rPr>
              <w:t>1993</w:t>
            </w:r>
            <w:r w:rsidRPr="0044187E">
              <w:rPr>
                <w:rFonts w:cs="Arial Unicode MS"/>
                <w:color w:val="000000"/>
                <w:u w:color="000000"/>
              </w:rPr>
              <w:t>)</w:t>
            </w:r>
          </w:p>
          <w:p w14:paraId="19B1A8FC" w14:textId="77777777" w:rsidR="00026DAD" w:rsidRDefault="00026DAD" w:rsidP="00EC03CB">
            <w:pPr>
              <w:rPr>
                <w:rFonts w:cs="Arial Unicode MS"/>
                <w:b w:val="0"/>
                <w:bCs w:val="0"/>
                <w:color w:val="000000"/>
                <w:u w:color="000000"/>
              </w:rPr>
            </w:pPr>
          </w:p>
          <w:p w14:paraId="4FAC79ED" w14:textId="77777777" w:rsidR="00026DAD" w:rsidRPr="0044187E" w:rsidRDefault="00026DAD" w:rsidP="00EC03CB">
            <w:pPr>
              <w:rPr>
                <w:rFonts w:cs="Arial Unicode MS"/>
                <w:color w:val="000000"/>
                <w:u w:color="000000"/>
              </w:rPr>
            </w:pPr>
          </w:p>
        </w:tc>
        <w:tc>
          <w:tcPr>
            <w:tcW w:w="990" w:type="dxa"/>
          </w:tcPr>
          <w:p w14:paraId="26CE63A6" w14:textId="77777777" w:rsidR="00D0496A" w:rsidRPr="0044187E" w:rsidRDefault="00D0496A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Unicode MS"/>
                <w:color w:val="000000"/>
                <w:u w:color="000000"/>
              </w:rPr>
            </w:pPr>
            <w:r w:rsidRPr="0044187E">
              <w:rPr>
                <w:rFonts w:cs="Arial Unicode MS"/>
                <w:color w:val="000000"/>
                <w:u w:color="000000"/>
              </w:rPr>
              <w:t>107</w:t>
            </w:r>
          </w:p>
        </w:tc>
        <w:tc>
          <w:tcPr>
            <w:tcW w:w="2268" w:type="dxa"/>
          </w:tcPr>
          <w:p w14:paraId="56D19605" w14:textId="77777777" w:rsidR="00D0496A" w:rsidRPr="0044187E" w:rsidRDefault="00D0496A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Unicode MS"/>
                <w:color w:val="000000"/>
                <w:u w:color="000000"/>
              </w:rPr>
            </w:pPr>
            <w:r w:rsidRPr="0044187E">
              <w:rPr>
                <w:rFonts w:cs="Arial Unicode MS"/>
                <w:color w:val="000000"/>
                <w:u w:color="000000"/>
              </w:rPr>
              <w:t>Overall Survival</w:t>
            </w:r>
          </w:p>
          <w:p w14:paraId="417518EE" w14:textId="77777777" w:rsidR="00D0496A" w:rsidRPr="0044187E" w:rsidRDefault="00D0496A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Unicode MS"/>
                <w:color w:val="000000"/>
                <w:u w:color="000000"/>
              </w:rPr>
            </w:pPr>
            <w:r w:rsidRPr="0044187E">
              <w:rPr>
                <w:rFonts w:cs="Arial Unicode MS"/>
                <w:color w:val="000000"/>
                <w:u w:color="000000"/>
              </w:rPr>
              <w:t>cN0:  80%</w:t>
            </w:r>
          </w:p>
          <w:p w14:paraId="444A3781" w14:textId="77777777" w:rsidR="00D0496A" w:rsidRPr="0044187E" w:rsidRDefault="00D0496A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Unicode MS"/>
                <w:color w:val="000000"/>
                <w:u w:color="000000"/>
              </w:rPr>
            </w:pPr>
            <w:r w:rsidRPr="0044187E">
              <w:rPr>
                <w:rFonts w:cs="Arial Unicode MS"/>
                <w:color w:val="000000"/>
                <w:u w:color="000000"/>
              </w:rPr>
              <w:t>cN1:  80%</w:t>
            </w:r>
          </w:p>
          <w:p w14:paraId="6E402FEB" w14:textId="77777777" w:rsidR="00D0496A" w:rsidRPr="0044187E" w:rsidRDefault="00D0496A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Unicode MS"/>
                <w:color w:val="000000"/>
                <w:u w:color="000000"/>
              </w:rPr>
            </w:pPr>
            <w:r w:rsidRPr="0044187E">
              <w:rPr>
                <w:rFonts w:cs="Arial Unicode MS"/>
                <w:color w:val="000000"/>
                <w:u w:color="000000"/>
              </w:rPr>
              <w:t>≥cN2: 38%</w:t>
            </w:r>
          </w:p>
        </w:tc>
        <w:tc>
          <w:tcPr>
            <w:tcW w:w="2977" w:type="dxa"/>
          </w:tcPr>
          <w:p w14:paraId="2F7B4554" w14:textId="77777777" w:rsidR="00D0496A" w:rsidRPr="0044187E" w:rsidRDefault="00D0496A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Unicode MS"/>
                <w:color w:val="000000"/>
                <w:u w:color="000000"/>
              </w:rPr>
            </w:pPr>
            <w:r w:rsidRPr="0044187E">
              <w:rPr>
                <w:rFonts w:cs="Arial Unicode MS"/>
                <w:color w:val="000000"/>
                <w:u w:color="000000"/>
              </w:rPr>
              <w:t>Overall survival</w:t>
            </w:r>
          </w:p>
          <w:p w14:paraId="271F8434" w14:textId="77777777" w:rsidR="00D0496A" w:rsidRPr="0044187E" w:rsidRDefault="00D0496A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Unicode MS"/>
                <w:color w:val="000000"/>
                <w:u w:color="000000"/>
              </w:rPr>
            </w:pPr>
            <w:r w:rsidRPr="0044187E">
              <w:rPr>
                <w:rFonts w:cs="Arial Unicode MS"/>
                <w:color w:val="000000"/>
                <w:u w:color="000000"/>
              </w:rPr>
              <w:t>cN0:  96%</w:t>
            </w:r>
          </w:p>
          <w:p w14:paraId="7F1F8CD0" w14:textId="77777777" w:rsidR="00D0496A" w:rsidRPr="0044187E" w:rsidRDefault="00D0496A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Unicode MS"/>
                <w:color w:val="000000"/>
                <w:u w:color="000000"/>
              </w:rPr>
            </w:pPr>
            <w:r w:rsidRPr="0044187E">
              <w:rPr>
                <w:rFonts w:cs="Arial Unicode MS"/>
                <w:color w:val="000000"/>
                <w:u w:color="000000"/>
              </w:rPr>
              <w:t>cN1:  66%</w:t>
            </w:r>
          </w:p>
          <w:p w14:paraId="786A042A" w14:textId="77777777" w:rsidR="00D0496A" w:rsidRPr="0044187E" w:rsidRDefault="00D0496A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Unicode MS"/>
                <w:color w:val="000000"/>
                <w:u w:color="000000"/>
              </w:rPr>
            </w:pPr>
            <w:r w:rsidRPr="0044187E">
              <w:rPr>
                <w:rFonts w:cs="Arial Unicode MS"/>
                <w:color w:val="000000"/>
                <w:u w:color="000000"/>
              </w:rPr>
              <w:t>≥cN2: 0%</w:t>
            </w:r>
          </w:p>
        </w:tc>
        <w:tc>
          <w:tcPr>
            <w:tcW w:w="931" w:type="dxa"/>
          </w:tcPr>
          <w:p w14:paraId="162EC229" w14:textId="77777777" w:rsidR="00D0496A" w:rsidRPr="0044187E" w:rsidRDefault="00D0496A" w:rsidP="00EC0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87E">
              <w:t>31%</w:t>
            </w:r>
          </w:p>
        </w:tc>
      </w:tr>
      <w:tr w:rsidR="00D0496A" w:rsidRPr="0044187E" w14:paraId="65F256C1" w14:textId="77777777" w:rsidTr="00823468">
        <w:trPr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</w:tcPr>
          <w:p w14:paraId="6CD6C274" w14:textId="3187A3B7" w:rsidR="00D0496A" w:rsidRPr="0044187E" w:rsidRDefault="00D0496A" w:rsidP="00EC03CB">
            <w:r w:rsidRPr="0044187E">
              <w:rPr>
                <w:rFonts w:cs="Arial Unicode MS"/>
                <w:color w:val="000000"/>
                <w:u w:color="000000"/>
              </w:rPr>
              <w:t xml:space="preserve">McDougal et al </w:t>
            </w:r>
            <w:r>
              <w:rPr>
                <w:rFonts w:cs="Arial Unicode MS"/>
                <w:color w:val="000000"/>
                <w:u w:color="000000"/>
              </w:rPr>
              <w:t>(1995)</w:t>
            </w:r>
            <w:r w:rsidR="001D64D0" w:rsidRPr="00607DE1">
              <w:rPr>
                <w:rFonts w:cs="Arial Unicode MS"/>
                <w:color w:val="000000"/>
                <w:u w:color="000000"/>
                <w:vertAlign w:val="superscript"/>
              </w:rPr>
              <w:t>1</w:t>
            </w:r>
          </w:p>
        </w:tc>
        <w:tc>
          <w:tcPr>
            <w:tcW w:w="990" w:type="dxa"/>
          </w:tcPr>
          <w:p w14:paraId="05EEDA19" w14:textId="77777777" w:rsidR="00D0496A" w:rsidRPr="0044187E" w:rsidRDefault="00D0496A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87E">
              <w:rPr>
                <w:rFonts w:cs="Arial Unicode MS"/>
                <w:color w:val="000000"/>
                <w:u w:color="000000"/>
              </w:rPr>
              <w:t>64</w:t>
            </w:r>
          </w:p>
        </w:tc>
        <w:tc>
          <w:tcPr>
            <w:tcW w:w="2268" w:type="dxa"/>
          </w:tcPr>
          <w:p w14:paraId="3731B199" w14:textId="77777777" w:rsidR="00D0496A" w:rsidRPr="0044187E" w:rsidRDefault="00D0496A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Unicode MS"/>
                <w:color w:val="000000"/>
                <w:u w:color="000000"/>
              </w:rPr>
            </w:pPr>
            <w:r w:rsidRPr="0044187E">
              <w:rPr>
                <w:rFonts w:cs="Arial Unicode MS"/>
                <w:color w:val="000000"/>
                <w:u w:color="000000"/>
              </w:rPr>
              <w:t>3yr OS</w:t>
            </w:r>
          </w:p>
          <w:p w14:paraId="0876FD1F" w14:textId="77777777" w:rsidR="00D0496A" w:rsidRPr="0044187E" w:rsidRDefault="00D0496A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Unicode MS"/>
                <w:color w:val="000000"/>
                <w:u w:color="000000"/>
              </w:rPr>
            </w:pPr>
            <w:r w:rsidRPr="0044187E">
              <w:rPr>
                <w:rFonts w:cs="Arial Unicode MS"/>
                <w:color w:val="000000"/>
                <w:u w:color="000000"/>
              </w:rPr>
              <w:t>All stages: 72%</w:t>
            </w:r>
          </w:p>
          <w:p w14:paraId="57D94D20" w14:textId="77777777" w:rsidR="00D0496A" w:rsidRPr="0044187E" w:rsidRDefault="00D0496A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Unicode MS"/>
                <w:color w:val="000000"/>
                <w:u w:color="000000"/>
              </w:rPr>
            </w:pPr>
            <w:r w:rsidRPr="0044187E">
              <w:t>≥Stage 2B: 82%</w:t>
            </w:r>
          </w:p>
        </w:tc>
        <w:tc>
          <w:tcPr>
            <w:tcW w:w="2977" w:type="dxa"/>
          </w:tcPr>
          <w:p w14:paraId="4670ADAD" w14:textId="77777777" w:rsidR="00D0496A" w:rsidRPr="0044187E" w:rsidRDefault="00D0496A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87E">
              <w:rPr>
                <w:rFonts w:cs="Arial Unicode MS"/>
                <w:color w:val="000000"/>
                <w:u w:color="000000"/>
              </w:rPr>
              <w:t>3yr OS</w:t>
            </w:r>
          </w:p>
          <w:p w14:paraId="6BC392A6" w14:textId="77777777" w:rsidR="00D0496A" w:rsidRPr="0044187E" w:rsidRDefault="00D0496A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87E">
              <w:t xml:space="preserve">All stages: 61%        </w:t>
            </w:r>
          </w:p>
          <w:p w14:paraId="48DDCB1D" w14:textId="77777777" w:rsidR="00D0496A" w:rsidRPr="0044187E" w:rsidRDefault="00D0496A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87E">
              <w:t>≥Stage 2B: 24%</w:t>
            </w:r>
          </w:p>
        </w:tc>
        <w:tc>
          <w:tcPr>
            <w:tcW w:w="931" w:type="dxa"/>
          </w:tcPr>
          <w:p w14:paraId="7FC5E515" w14:textId="77777777" w:rsidR="00D0496A" w:rsidRPr="0044187E" w:rsidRDefault="00D0496A" w:rsidP="00EC0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87E">
              <w:t>42%</w:t>
            </w:r>
          </w:p>
        </w:tc>
      </w:tr>
      <w:tr w:rsidR="00D0496A" w:rsidRPr="0044187E" w14:paraId="2BD55BF2" w14:textId="77777777" w:rsidTr="00823468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</w:tcPr>
          <w:p w14:paraId="1CF71B55" w14:textId="58AFCE7A" w:rsidR="00D0496A" w:rsidRPr="0044187E" w:rsidRDefault="00D0496A" w:rsidP="00EC03CB">
            <w:pPr>
              <w:rPr>
                <w:rFonts w:cs="Arial Unicode MS"/>
                <w:color w:val="000000"/>
                <w:u w:color="000000"/>
              </w:rPr>
            </w:pPr>
            <w:proofErr w:type="spellStart"/>
            <w:r w:rsidRPr="0044187E">
              <w:rPr>
                <w:rFonts w:cs="Arial Unicode MS"/>
                <w:color w:val="000000"/>
                <w:u w:color="000000"/>
              </w:rPr>
              <w:t>Mistretta</w:t>
            </w:r>
            <w:proofErr w:type="spellEnd"/>
            <w:r w:rsidRPr="0044187E">
              <w:rPr>
                <w:rFonts w:cs="Arial Unicode MS"/>
                <w:color w:val="000000"/>
                <w:u w:color="000000"/>
              </w:rPr>
              <w:t xml:space="preserve"> et al</w:t>
            </w:r>
            <w:r>
              <w:rPr>
                <w:rFonts w:cs="Arial Unicode MS"/>
                <w:color w:val="000000"/>
                <w:u w:color="000000"/>
              </w:rPr>
              <w:t xml:space="preserve"> (2019)</w:t>
            </w:r>
            <w:r w:rsidR="001D64D0" w:rsidRPr="00607DE1">
              <w:rPr>
                <w:rFonts w:cs="Arial Unicode MS"/>
                <w:color w:val="000000"/>
                <w:u w:color="000000"/>
                <w:vertAlign w:val="superscript"/>
              </w:rPr>
              <w:t>2</w:t>
            </w:r>
          </w:p>
        </w:tc>
        <w:tc>
          <w:tcPr>
            <w:tcW w:w="990" w:type="dxa"/>
          </w:tcPr>
          <w:p w14:paraId="4EE050F6" w14:textId="77777777" w:rsidR="00D0496A" w:rsidRPr="0044187E" w:rsidRDefault="00D0496A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Unicode MS"/>
                <w:color w:val="000000"/>
                <w:u w:color="000000"/>
              </w:rPr>
            </w:pPr>
            <w:r w:rsidRPr="0044187E">
              <w:rPr>
                <w:rFonts w:cs="Arial Unicode MS"/>
                <w:color w:val="000000"/>
                <w:u w:color="000000"/>
              </w:rPr>
              <w:t>943</w:t>
            </w:r>
          </w:p>
        </w:tc>
        <w:tc>
          <w:tcPr>
            <w:tcW w:w="2268" w:type="dxa"/>
          </w:tcPr>
          <w:p w14:paraId="0E8ED958" w14:textId="77777777" w:rsidR="00D0496A" w:rsidRPr="0044187E" w:rsidRDefault="00D0496A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Unicode MS"/>
                <w:color w:val="000000"/>
                <w:u w:color="000000"/>
              </w:rPr>
            </w:pPr>
            <w:r w:rsidRPr="0044187E">
              <w:rPr>
                <w:rFonts w:cs="Arial Unicode MS"/>
                <w:color w:val="000000"/>
                <w:u w:color="000000"/>
              </w:rPr>
              <w:t>5yr CSS</w:t>
            </w:r>
          </w:p>
          <w:p w14:paraId="1934AEA2" w14:textId="631AC29A" w:rsidR="00D0496A" w:rsidRPr="0044187E" w:rsidRDefault="00D0496A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Unicode MS"/>
                <w:color w:val="000000"/>
                <w:u w:color="000000"/>
              </w:rPr>
            </w:pPr>
            <w:r w:rsidRPr="0044187E">
              <w:rPr>
                <w:rFonts w:cs="Arial Unicode MS"/>
                <w:color w:val="000000"/>
                <w:u w:color="000000"/>
              </w:rPr>
              <w:t>N0:  89%</w:t>
            </w:r>
          </w:p>
          <w:p w14:paraId="151C3008" w14:textId="77777777" w:rsidR="00D0496A" w:rsidRPr="0044187E" w:rsidRDefault="00D0496A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Unicode MS"/>
                <w:color w:val="000000"/>
                <w:u w:color="000000"/>
              </w:rPr>
            </w:pPr>
            <w:r w:rsidRPr="0044187E">
              <w:rPr>
                <w:rFonts w:cs="Arial Unicode MS"/>
                <w:color w:val="000000"/>
                <w:u w:color="000000"/>
              </w:rPr>
              <w:t>N1:  56%</w:t>
            </w:r>
          </w:p>
          <w:p w14:paraId="756B58B4" w14:textId="77777777" w:rsidR="00D0496A" w:rsidRPr="0044187E" w:rsidRDefault="00D0496A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Unicode MS"/>
                <w:color w:val="000000"/>
                <w:u w:color="000000"/>
              </w:rPr>
            </w:pPr>
            <w:r w:rsidRPr="0044187E">
              <w:rPr>
                <w:rFonts w:cs="Arial Unicode MS"/>
                <w:color w:val="000000"/>
                <w:u w:color="000000"/>
              </w:rPr>
              <w:t>≥N2: 45%</w:t>
            </w:r>
          </w:p>
          <w:p w14:paraId="3236DB44" w14:textId="77777777" w:rsidR="00D0496A" w:rsidRPr="0044187E" w:rsidRDefault="00D0496A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Unicode MS"/>
                <w:color w:val="000000"/>
                <w:u w:color="000000"/>
              </w:rPr>
            </w:pPr>
            <w:r w:rsidRPr="0044187E">
              <w:rPr>
                <w:rFonts w:cs="Arial Unicode MS"/>
                <w:color w:val="000000"/>
                <w:u w:color="000000"/>
              </w:rPr>
              <w:t>CSS Hazard ratio 0.42*</w:t>
            </w:r>
          </w:p>
        </w:tc>
        <w:tc>
          <w:tcPr>
            <w:tcW w:w="2977" w:type="dxa"/>
          </w:tcPr>
          <w:p w14:paraId="7D868C80" w14:textId="77777777" w:rsidR="00D0496A" w:rsidRPr="0044187E" w:rsidRDefault="00D0496A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Unicode MS"/>
                <w:color w:val="000000"/>
                <w:u w:color="000000"/>
              </w:rPr>
            </w:pPr>
            <w:r w:rsidRPr="0044187E">
              <w:rPr>
                <w:rFonts w:cs="Arial Unicode MS"/>
                <w:color w:val="000000"/>
                <w:u w:color="000000"/>
              </w:rPr>
              <w:t>5yr CSS</w:t>
            </w:r>
          </w:p>
          <w:p w14:paraId="2DC911AC" w14:textId="77777777" w:rsidR="00D0496A" w:rsidRPr="0044187E" w:rsidRDefault="00D0496A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Unicode MS"/>
                <w:color w:val="000000"/>
                <w:u w:color="000000"/>
              </w:rPr>
            </w:pPr>
            <w:r w:rsidRPr="0044187E">
              <w:rPr>
                <w:rFonts w:cs="Arial Unicode MS"/>
                <w:color w:val="000000"/>
                <w:u w:color="000000"/>
              </w:rPr>
              <w:t>N0:  83%</w:t>
            </w:r>
          </w:p>
          <w:p w14:paraId="15B7C10A" w14:textId="77777777" w:rsidR="00D0496A" w:rsidRPr="0044187E" w:rsidRDefault="00D0496A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Unicode MS"/>
                <w:color w:val="000000"/>
                <w:u w:color="000000"/>
              </w:rPr>
            </w:pPr>
            <w:r w:rsidRPr="0044187E">
              <w:rPr>
                <w:rFonts w:cs="Arial Unicode MS"/>
                <w:color w:val="000000"/>
                <w:u w:color="000000"/>
              </w:rPr>
              <w:t>N1:  17%*</w:t>
            </w:r>
          </w:p>
          <w:p w14:paraId="45755009" w14:textId="77777777" w:rsidR="00D0496A" w:rsidRPr="0044187E" w:rsidRDefault="00D0496A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Unicode MS"/>
                <w:color w:val="000000"/>
                <w:u w:color="000000"/>
              </w:rPr>
            </w:pPr>
            <w:r w:rsidRPr="0044187E">
              <w:rPr>
                <w:rFonts w:cs="Arial Unicode MS"/>
                <w:color w:val="000000"/>
                <w:u w:color="000000"/>
              </w:rPr>
              <w:t>≥N2: 32%*</w:t>
            </w:r>
          </w:p>
          <w:p w14:paraId="408C33F9" w14:textId="77777777" w:rsidR="00D0496A" w:rsidRPr="0044187E" w:rsidRDefault="00D0496A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Unicode MS"/>
                <w:color w:val="000000"/>
                <w:u w:color="000000"/>
              </w:rPr>
            </w:pPr>
          </w:p>
        </w:tc>
        <w:tc>
          <w:tcPr>
            <w:tcW w:w="931" w:type="dxa"/>
          </w:tcPr>
          <w:p w14:paraId="5DB2B4F7" w14:textId="77777777" w:rsidR="00D0496A" w:rsidRPr="0044187E" w:rsidRDefault="00D0496A" w:rsidP="00EC0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87E">
              <w:t>NA</w:t>
            </w:r>
          </w:p>
        </w:tc>
      </w:tr>
    </w:tbl>
    <w:p w14:paraId="33352230" w14:textId="7B2B0980" w:rsidR="00D0496A" w:rsidRDefault="00D0496A" w:rsidP="00D0496A">
      <w:r>
        <w:t xml:space="preserve">ILND: Inguinal lymph node dissection; </w:t>
      </w:r>
      <w:r w:rsidR="004637FF">
        <w:t xml:space="preserve">OS: Overall survival; CSS: Cancer specific survival; </w:t>
      </w:r>
      <w:r>
        <w:t>*</w:t>
      </w:r>
      <w:r w:rsidR="005E7850">
        <w:t>p&lt;0.05</w:t>
      </w:r>
      <w:r>
        <w:t xml:space="preserve">; </w:t>
      </w:r>
      <w:r w:rsidR="001D64D0" w:rsidRPr="00607DE1">
        <w:rPr>
          <w:vertAlign w:val="superscript"/>
        </w:rPr>
        <w:t>1</w:t>
      </w:r>
      <w:r>
        <w:t>Stage 2B</w:t>
      </w:r>
      <w:r w:rsidR="00027BBC">
        <w:t xml:space="preserve"> defined as</w:t>
      </w:r>
      <w:r>
        <w:t xml:space="preserve"> G3 or ≥T2 stage</w:t>
      </w:r>
      <w:r w:rsidR="006F537F">
        <w:t>.</w:t>
      </w:r>
      <w:r w:rsidR="001D64D0">
        <w:t xml:space="preserve"> </w:t>
      </w:r>
      <w:r w:rsidR="001D64D0" w:rsidRPr="001D64D0">
        <w:rPr>
          <w:vertAlign w:val="superscript"/>
        </w:rPr>
        <w:t>2</w:t>
      </w:r>
      <w:r w:rsidR="001D64D0">
        <w:t xml:space="preserve">Based on consensus </w:t>
      </w:r>
      <w:proofErr w:type="spellStart"/>
      <w:r w:rsidR="001D64D0">
        <w:t>N</w:t>
      </w:r>
      <w:proofErr w:type="spellEnd"/>
      <w:r w:rsidR="001D64D0">
        <w:t xml:space="preserve"> stage that combines both clinical and pathological staging.</w:t>
      </w:r>
    </w:p>
    <w:p w14:paraId="186D6C06" w14:textId="77777777" w:rsidR="00D0496A" w:rsidRDefault="00D0496A" w:rsidP="00D0496A"/>
    <w:p w14:paraId="38D5DAD4" w14:textId="77777777" w:rsidR="00D0496A" w:rsidRDefault="00D0496A" w:rsidP="00D0496A">
      <w:pPr>
        <w:rPr>
          <w:b/>
        </w:rPr>
      </w:pPr>
    </w:p>
    <w:p w14:paraId="7F38B6C7" w14:textId="77777777" w:rsidR="004826F6" w:rsidRDefault="004826F6">
      <w:pPr>
        <w:rPr>
          <w:b/>
        </w:rPr>
      </w:pPr>
      <w:r>
        <w:rPr>
          <w:b/>
        </w:rPr>
        <w:br w:type="page"/>
      </w:r>
    </w:p>
    <w:p w14:paraId="3DC8E03C" w14:textId="77777777" w:rsidR="00D0496A" w:rsidRPr="0044187E" w:rsidRDefault="00D0496A" w:rsidP="00D0496A">
      <w:pPr>
        <w:rPr>
          <w:b/>
        </w:rPr>
      </w:pPr>
      <w:r w:rsidRPr="0044187E">
        <w:rPr>
          <w:b/>
        </w:rPr>
        <w:lastRenderedPageBreak/>
        <w:t xml:space="preserve">Supplementary Table </w:t>
      </w:r>
      <w:r>
        <w:rPr>
          <w:b/>
        </w:rPr>
        <w:t>3</w:t>
      </w:r>
      <w:r w:rsidRPr="0044187E">
        <w:rPr>
          <w:b/>
        </w:rPr>
        <w:t>: Early vs Delayed ILND outcomes</w:t>
      </w:r>
    </w:p>
    <w:tbl>
      <w:tblPr>
        <w:tblStyle w:val="GridTable41"/>
        <w:tblW w:w="9405" w:type="dxa"/>
        <w:tblInd w:w="38" w:type="dxa"/>
        <w:tblLayout w:type="fixed"/>
        <w:tblLook w:val="06A0" w:firstRow="1" w:lastRow="0" w:firstColumn="1" w:lastColumn="0" w:noHBand="1" w:noVBand="1"/>
      </w:tblPr>
      <w:tblGrid>
        <w:gridCol w:w="2237"/>
        <w:gridCol w:w="993"/>
        <w:gridCol w:w="2631"/>
        <w:gridCol w:w="2492"/>
        <w:gridCol w:w="1052"/>
      </w:tblGrid>
      <w:tr w:rsidR="00D0496A" w:rsidRPr="00296B89" w14:paraId="5A0A58F1" w14:textId="77777777" w:rsidTr="00EC0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</w:tcPr>
          <w:p w14:paraId="5E4F4605" w14:textId="77777777" w:rsidR="00D0496A" w:rsidRPr="00296B89" w:rsidRDefault="00D0496A" w:rsidP="00EC03CB">
            <w:pPr>
              <w:pStyle w:val="NoSpacing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96B89">
              <w:rPr>
                <w:rFonts w:asciiTheme="minorHAnsi" w:hAnsiTheme="minorHAnsi"/>
                <w:sz w:val="22"/>
                <w:szCs w:val="22"/>
              </w:rPr>
              <w:t>Reference</w:t>
            </w:r>
          </w:p>
        </w:tc>
        <w:tc>
          <w:tcPr>
            <w:tcW w:w="993" w:type="dxa"/>
          </w:tcPr>
          <w:p w14:paraId="223E210F" w14:textId="77777777" w:rsidR="00D0496A" w:rsidRPr="00296B89" w:rsidRDefault="00D0496A" w:rsidP="00EC03CB">
            <w:pPr>
              <w:pStyle w:val="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FFFFFF" w:themeColor="background1"/>
              </w:rPr>
            </w:pPr>
            <w:r w:rsidRPr="00296B89">
              <w:rPr>
                <w:rFonts w:asciiTheme="minorHAnsi" w:hAnsiTheme="minorHAnsi"/>
                <w:color w:val="FFFFFF" w:themeColor="background1"/>
                <w:lang w:val="en-US"/>
              </w:rPr>
              <w:t xml:space="preserve">Patients </w:t>
            </w:r>
          </w:p>
        </w:tc>
        <w:tc>
          <w:tcPr>
            <w:tcW w:w="2631" w:type="dxa"/>
          </w:tcPr>
          <w:p w14:paraId="4486FDDD" w14:textId="77777777" w:rsidR="00D0496A" w:rsidRPr="00296B89" w:rsidRDefault="00D0496A" w:rsidP="00EC03CB">
            <w:pPr>
              <w:pStyle w:val="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FFFFFF" w:themeColor="background1"/>
                <w:lang w:val="en-US"/>
              </w:rPr>
            </w:pPr>
            <w:r w:rsidRPr="00296B89">
              <w:rPr>
                <w:rFonts w:asciiTheme="minorHAnsi" w:hAnsiTheme="minorHAnsi"/>
                <w:color w:val="FFFFFF" w:themeColor="background1"/>
                <w:lang w:val="en-US"/>
              </w:rPr>
              <w:t>Survival Early ILND</w:t>
            </w:r>
          </w:p>
        </w:tc>
        <w:tc>
          <w:tcPr>
            <w:tcW w:w="2492" w:type="dxa"/>
          </w:tcPr>
          <w:p w14:paraId="09C5D0B8" w14:textId="77777777" w:rsidR="00D0496A" w:rsidRPr="00296B89" w:rsidRDefault="00D0496A" w:rsidP="00EC03CB">
            <w:pPr>
              <w:pStyle w:val="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FFFFFF" w:themeColor="background1"/>
              </w:rPr>
            </w:pPr>
            <w:r w:rsidRPr="00296B89">
              <w:rPr>
                <w:rFonts w:asciiTheme="minorHAnsi" w:hAnsiTheme="minorHAnsi"/>
                <w:color w:val="FFFFFF" w:themeColor="background1"/>
                <w:lang w:val="en-US"/>
              </w:rPr>
              <w:t>Survival Delayed ILND</w:t>
            </w:r>
          </w:p>
        </w:tc>
        <w:tc>
          <w:tcPr>
            <w:tcW w:w="1052" w:type="dxa"/>
          </w:tcPr>
          <w:p w14:paraId="04E4D6A0" w14:textId="77777777" w:rsidR="00D0496A" w:rsidRPr="00296B89" w:rsidRDefault="00D0496A" w:rsidP="00EC03CB">
            <w:pPr>
              <w:pStyle w:val="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  <w:lang w:val="en-US"/>
              </w:rPr>
              <w:t xml:space="preserve">% </w:t>
            </w:r>
            <w:r w:rsidRPr="00296B89">
              <w:rPr>
                <w:rFonts w:asciiTheme="minorHAnsi" w:hAnsiTheme="minorHAnsi"/>
                <w:color w:val="FFFFFF" w:themeColor="background1"/>
                <w:lang w:val="en-US"/>
              </w:rPr>
              <w:t>pN0</w:t>
            </w:r>
          </w:p>
        </w:tc>
      </w:tr>
      <w:tr w:rsidR="00D0496A" w:rsidRPr="0044187E" w14:paraId="18578E49" w14:textId="77777777" w:rsidTr="00EC03CB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</w:tcPr>
          <w:p w14:paraId="5A0304D1" w14:textId="77777777" w:rsidR="00D0496A" w:rsidRPr="00172DB2" w:rsidRDefault="00D0496A" w:rsidP="00EC03CB">
            <w:proofErr w:type="spellStart"/>
            <w:r w:rsidRPr="00172DB2">
              <w:rPr>
                <w:rFonts w:cs="Arial Unicode MS"/>
                <w:color w:val="000000"/>
                <w:u w:color="000000"/>
              </w:rPr>
              <w:t>Ornellas</w:t>
            </w:r>
            <w:proofErr w:type="spellEnd"/>
            <w:r w:rsidRPr="00172DB2">
              <w:rPr>
                <w:rFonts w:cs="Arial Unicode MS"/>
                <w:color w:val="000000"/>
                <w:u w:color="000000"/>
              </w:rPr>
              <w:t xml:space="preserve"> et al </w:t>
            </w:r>
            <w:r>
              <w:rPr>
                <w:rFonts w:cs="Arial Unicode MS"/>
                <w:color w:val="000000"/>
                <w:u w:color="000000"/>
              </w:rPr>
              <w:t>(1994)</w:t>
            </w:r>
          </w:p>
        </w:tc>
        <w:tc>
          <w:tcPr>
            <w:tcW w:w="993" w:type="dxa"/>
          </w:tcPr>
          <w:p w14:paraId="40DCBC03" w14:textId="77777777" w:rsidR="00D0496A" w:rsidRPr="0044187E" w:rsidRDefault="00D0496A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87E">
              <w:rPr>
                <w:rFonts w:cs="Arial Unicode MS"/>
                <w:color w:val="000000"/>
                <w:u w:color="000000"/>
              </w:rPr>
              <w:t>142</w:t>
            </w:r>
          </w:p>
        </w:tc>
        <w:tc>
          <w:tcPr>
            <w:tcW w:w="2631" w:type="dxa"/>
          </w:tcPr>
          <w:p w14:paraId="6F25A31E" w14:textId="77777777" w:rsidR="00D0496A" w:rsidRPr="0044187E" w:rsidRDefault="00D0496A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Unicode MS"/>
                <w:color w:val="000000"/>
                <w:u w:color="000000"/>
              </w:rPr>
            </w:pPr>
            <w:r w:rsidRPr="0044187E">
              <w:rPr>
                <w:rFonts w:cs="Arial Unicode MS"/>
                <w:color w:val="000000"/>
                <w:u w:color="000000"/>
              </w:rPr>
              <w:t>5yr DFS</w:t>
            </w:r>
          </w:p>
          <w:p w14:paraId="11EFA28C" w14:textId="77777777" w:rsidR="00D0496A" w:rsidRPr="0044187E" w:rsidRDefault="00D0496A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Unicode MS"/>
                <w:color w:val="000000"/>
                <w:u w:color="000000"/>
              </w:rPr>
            </w:pPr>
            <w:r w:rsidRPr="0044187E">
              <w:rPr>
                <w:rFonts w:cs="Arial Unicode MS"/>
                <w:color w:val="000000"/>
                <w:u w:color="000000"/>
              </w:rPr>
              <w:t>All N stage: 65%</w:t>
            </w:r>
          </w:p>
          <w:p w14:paraId="313B9706" w14:textId="77777777" w:rsidR="00D0496A" w:rsidRPr="0044187E" w:rsidRDefault="00D0496A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N+</w:t>
            </w:r>
            <w:r w:rsidRPr="0044187E">
              <w:rPr>
                <w:rFonts w:cs="Arial Unicode MS"/>
                <w:color w:val="000000"/>
                <w:u w:color="000000"/>
              </w:rPr>
              <w:t>: 30%</w:t>
            </w:r>
          </w:p>
        </w:tc>
        <w:tc>
          <w:tcPr>
            <w:tcW w:w="2492" w:type="dxa"/>
          </w:tcPr>
          <w:p w14:paraId="561D8391" w14:textId="77777777" w:rsidR="00D0496A" w:rsidRPr="0044187E" w:rsidRDefault="00D0496A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87E">
              <w:rPr>
                <w:rFonts w:cs="Arial Unicode MS"/>
                <w:color w:val="000000"/>
                <w:u w:color="000000"/>
              </w:rPr>
              <w:t>5 yr DFS</w:t>
            </w:r>
          </w:p>
          <w:p w14:paraId="454D28F8" w14:textId="77777777" w:rsidR="00D0496A" w:rsidRPr="0044187E" w:rsidRDefault="00D0496A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Unicode MS"/>
                <w:color w:val="000000"/>
                <w:u w:color="000000"/>
              </w:rPr>
            </w:pPr>
            <w:r w:rsidRPr="0044187E">
              <w:rPr>
                <w:rFonts w:cs="Arial Unicode MS"/>
                <w:color w:val="000000"/>
                <w:u w:color="000000"/>
              </w:rPr>
              <w:t>All N stage: 8%*</w:t>
            </w:r>
          </w:p>
          <w:p w14:paraId="3C297D06" w14:textId="77777777" w:rsidR="00D0496A" w:rsidRPr="0044187E" w:rsidRDefault="00D0496A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 Unicode MS"/>
                <w:color w:val="000000"/>
                <w:u w:color="000000"/>
              </w:rPr>
              <w:t>N+</w:t>
            </w:r>
            <w:r w:rsidRPr="0044187E">
              <w:rPr>
                <w:rFonts w:cs="Arial Unicode MS"/>
                <w:color w:val="000000"/>
                <w:u w:color="000000"/>
              </w:rPr>
              <w:t>: 0%*</w:t>
            </w:r>
          </w:p>
        </w:tc>
        <w:tc>
          <w:tcPr>
            <w:tcW w:w="1052" w:type="dxa"/>
          </w:tcPr>
          <w:p w14:paraId="1EAE1B3C" w14:textId="77777777" w:rsidR="00D0496A" w:rsidRPr="004B07B6" w:rsidRDefault="00D0496A" w:rsidP="00EC0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07B6">
              <w:t>42%</w:t>
            </w:r>
          </w:p>
        </w:tc>
      </w:tr>
      <w:tr w:rsidR="00D0496A" w:rsidRPr="0044187E" w14:paraId="01FD7AC1" w14:textId="77777777" w:rsidTr="00EC03CB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</w:tcPr>
          <w:p w14:paraId="71FA56EA" w14:textId="77777777" w:rsidR="00D0496A" w:rsidRPr="00172DB2" w:rsidRDefault="00D0496A" w:rsidP="00EC03CB">
            <w:r w:rsidRPr="00172DB2">
              <w:rPr>
                <w:rFonts w:cs="Arial Unicode MS"/>
                <w:color w:val="000000"/>
                <w:u w:color="000000"/>
              </w:rPr>
              <w:t xml:space="preserve">McDougal et al </w:t>
            </w:r>
            <w:r>
              <w:rPr>
                <w:rFonts w:cs="Arial Unicode MS"/>
                <w:color w:val="000000"/>
                <w:u w:color="000000"/>
              </w:rPr>
              <w:t>(1995)</w:t>
            </w:r>
          </w:p>
        </w:tc>
        <w:tc>
          <w:tcPr>
            <w:tcW w:w="993" w:type="dxa"/>
          </w:tcPr>
          <w:p w14:paraId="2BE54B64" w14:textId="77777777" w:rsidR="00D0496A" w:rsidRPr="0044187E" w:rsidRDefault="00D0496A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87E">
              <w:rPr>
                <w:rFonts w:cs="Arial Unicode MS"/>
                <w:color w:val="000000"/>
                <w:u w:color="000000"/>
              </w:rPr>
              <w:t>64</w:t>
            </w:r>
          </w:p>
        </w:tc>
        <w:tc>
          <w:tcPr>
            <w:tcW w:w="2631" w:type="dxa"/>
          </w:tcPr>
          <w:p w14:paraId="168A02E3" w14:textId="77777777" w:rsidR="00D0496A" w:rsidRPr="0044187E" w:rsidRDefault="00D0496A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Unicode MS"/>
                <w:color w:val="000000"/>
                <w:u w:color="000000"/>
              </w:rPr>
            </w:pPr>
            <w:r w:rsidRPr="0044187E">
              <w:rPr>
                <w:rFonts w:cs="Arial Unicode MS"/>
                <w:color w:val="000000"/>
                <w:u w:color="000000"/>
              </w:rPr>
              <w:t>3yr OS</w:t>
            </w:r>
          </w:p>
          <w:p w14:paraId="479D83D9" w14:textId="77777777" w:rsidR="00D0496A" w:rsidRPr="0044187E" w:rsidRDefault="00D0496A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Unicode MS"/>
                <w:color w:val="000000"/>
                <w:u w:color="000000"/>
              </w:rPr>
            </w:pPr>
            <w:r w:rsidRPr="0044187E">
              <w:rPr>
                <w:rFonts w:cs="Arial Unicode MS"/>
                <w:color w:val="000000"/>
                <w:u w:color="000000"/>
              </w:rPr>
              <w:t>All stages: 72%</w:t>
            </w:r>
          </w:p>
          <w:p w14:paraId="00D7FD51" w14:textId="77777777" w:rsidR="00D0496A" w:rsidRPr="0044187E" w:rsidRDefault="00D0496A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Unicode MS"/>
                <w:color w:val="000000"/>
                <w:u w:color="000000"/>
              </w:rPr>
            </w:pPr>
            <w:r w:rsidRPr="0044187E">
              <w:t>≥Stage 2B: 82%</w:t>
            </w:r>
          </w:p>
        </w:tc>
        <w:tc>
          <w:tcPr>
            <w:tcW w:w="2492" w:type="dxa"/>
          </w:tcPr>
          <w:p w14:paraId="791DCBF6" w14:textId="77777777" w:rsidR="00D0496A" w:rsidRPr="0044187E" w:rsidRDefault="00D0496A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87E">
              <w:rPr>
                <w:rFonts w:cs="Arial Unicode MS"/>
                <w:color w:val="000000"/>
                <w:u w:color="000000"/>
              </w:rPr>
              <w:t>3yr OS</w:t>
            </w:r>
          </w:p>
          <w:p w14:paraId="07269DC6" w14:textId="77777777" w:rsidR="00D0496A" w:rsidRPr="0044187E" w:rsidRDefault="00D0496A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87E">
              <w:t xml:space="preserve">All stages: 33%        </w:t>
            </w:r>
          </w:p>
          <w:p w14:paraId="6F7F6841" w14:textId="77777777" w:rsidR="00D0496A" w:rsidRPr="0044187E" w:rsidRDefault="00D0496A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87E">
              <w:t>≥Stage 2B: 33%</w:t>
            </w:r>
          </w:p>
        </w:tc>
        <w:tc>
          <w:tcPr>
            <w:tcW w:w="1052" w:type="dxa"/>
          </w:tcPr>
          <w:p w14:paraId="05CF6FB7" w14:textId="77777777" w:rsidR="00D0496A" w:rsidRPr="004B07B6" w:rsidRDefault="00D0496A" w:rsidP="00EC0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07B6">
              <w:t>42%</w:t>
            </w:r>
          </w:p>
        </w:tc>
      </w:tr>
      <w:tr w:rsidR="00D0496A" w:rsidRPr="0044187E" w14:paraId="27A30E2C" w14:textId="77777777" w:rsidTr="00EC03CB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</w:tcPr>
          <w:p w14:paraId="745AE539" w14:textId="77777777" w:rsidR="00D0496A" w:rsidRPr="00172DB2" w:rsidRDefault="00D0496A" w:rsidP="00EC03CB">
            <w:proofErr w:type="spellStart"/>
            <w:r w:rsidRPr="00172DB2">
              <w:rPr>
                <w:rFonts w:cs="Arial Unicode MS"/>
                <w:color w:val="000000"/>
                <w:u w:color="000000"/>
              </w:rPr>
              <w:t>Ornellas</w:t>
            </w:r>
            <w:proofErr w:type="spellEnd"/>
            <w:r w:rsidRPr="00172DB2">
              <w:rPr>
                <w:rFonts w:cs="Arial Unicode MS"/>
                <w:color w:val="000000"/>
                <w:u w:color="000000"/>
              </w:rPr>
              <w:t xml:space="preserve"> et al </w:t>
            </w:r>
            <w:r>
              <w:rPr>
                <w:rFonts w:cs="Arial Unicode MS"/>
                <w:color w:val="000000"/>
                <w:u w:color="000000"/>
              </w:rPr>
              <w:t>(2008)</w:t>
            </w:r>
          </w:p>
        </w:tc>
        <w:tc>
          <w:tcPr>
            <w:tcW w:w="993" w:type="dxa"/>
          </w:tcPr>
          <w:p w14:paraId="5E18B4DE" w14:textId="77777777" w:rsidR="00D0496A" w:rsidRPr="0044187E" w:rsidRDefault="00D0496A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87E">
              <w:rPr>
                <w:rFonts w:cs="Arial Unicode MS"/>
                <w:color w:val="000000"/>
                <w:u w:color="000000"/>
              </w:rPr>
              <w:t>688</w:t>
            </w:r>
          </w:p>
        </w:tc>
        <w:tc>
          <w:tcPr>
            <w:tcW w:w="2631" w:type="dxa"/>
          </w:tcPr>
          <w:p w14:paraId="74DF8E79" w14:textId="77777777" w:rsidR="00D0496A" w:rsidRPr="0044187E" w:rsidRDefault="00D0496A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Unicode MS"/>
                <w:color w:val="000000"/>
                <w:u w:color="000000"/>
              </w:rPr>
            </w:pPr>
            <w:r w:rsidRPr="0044187E">
              <w:rPr>
                <w:rFonts w:cs="Arial Unicode MS"/>
                <w:color w:val="000000"/>
                <w:u w:color="000000"/>
              </w:rPr>
              <w:t>5</w:t>
            </w:r>
            <w:r>
              <w:rPr>
                <w:rFonts w:cs="Arial Unicode MS"/>
                <w:color w:val="000000"/>
                <w:u w:color="000000"/>
              </w:rPr>
              <w:t>y</w:t>
            </w:r>
            <w:r w:rsidRPr="0044187E">
              <w:rPr>
                <w:rFonts w:cs="Arial Unicode MS"/>
                <w:color w:val="000000"/>
                <w:u w:color="000000"/>
              </w:rPr>
              <w:t>r DFS</w:t>
            </w:r>
          </w:p>
          <w:p w14:paraId="3F69B264" w14:textId="77777777" w:rsidR="00D0496A" w:rsidRPr="0044187E" w:rsidRDefault="00D0496A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Unicode MS"/>
                <w:color w:val="000000"/>
                <w:u w:color="000000"/>
              </w:rPr>
            </w:pPr>
            <w:r w:rsidRPr="0044187E">
              <w:rPr>
                <w:rFonts w:cs="Arial Unicode MS"/>
                <w:color w:val="000000"/>
                <w:u w:color="000000"/>
              </w:rPr>
              <w:t>All N stage: 75%</w:t>
            </w:r>
          </w:p>
          <w:p w14:paraId="54ED78AC" w14:textId="77777777" w:rsidR="00D0496A" w:rsidRPr="0044187E" w:rsidRDefault="00D0496A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N+</w:t>
            </w:r>
            <w:r w:rsidRPr="0044187E">
              <w:rPr>
                <w:rFonts w:cs="Arial Unicode MS"/>
                <w:color w:val="000000"/>
                <w:u w:color="000000"/>
              </w:rPr>
              <w:t>: 35%</w:t>
            </w:r>
          </w:p>
        </w:tc>
        <w:tc>
          <w:tcPr>
            <w:tcW w:w="2492" w:type="dxa"/>
          </w:tcPr>
          <w:p w14:paraId="353B503A" w14:textId="77777777" w:rsidR="00D0496A" w:rsidRPr="0044187E" w:rsidRDefault="00D0496A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Unicode MS"/>
                <w:color w:val="000000"/>
                <w:u w:color="000000"/>
              </w:rPr>
            </w:pPr>
            <w:r w:rsidRPr="0044187E">
              <w:rPr>
                <w:rFonts w:cs="Arial Unicode MS"/>
                <w:color w:val="000000"/>
                <w:u w:color="000000"/>
              </w:rPr>
              <w:t>5 yr DFS</w:t>
            </w:r>
          </w:p>
          <w:p w14:paraId="3F819092" w14:textId="77777777" w:rsidR="00D0496A" w:rsidRPr="0044187E" w:rsidRDefault="00D0496A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Unicode MS"/>
                <w:color w:val="000000"/>
                <w:u w:color="000000"/>
              </w:rPr>
            </w:pPr>
            <w:r w:rsidRPr="0044187E">
              <w:rPr>
                <w:rFonts w:cs="Arial Unicode MS"/>
                <w:color w:val="000000"/>
                <w:u w:color="000000"/>
              </w:rPr>
              <w:t>All N stage: 40%*</w:t>
            </w:r>
          </w:p>
          <w:p w14:paraId="68940029" w14:textId="77777777" w:rsidR="00D0496A" w:rsidRPr="0044187E" w:rsidRDefault="00D0496A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N+</w:t>
            </w:r>
            <w:r w:rsidRPr="0044187E">
              <w:rPr>
                <w:rFonts w:cs="Arial Unicode MS"/>
                <w:color w:val="000000"/>
                <w:u w:color="000000"/>
              </w:rPr>
              <w:t>: 25%</w:t>
            </w:r>
          </w:p>
        </w:tc>
        <w:tc>
          <w:tcPr>
            <w:tcW w:w="1052" w:type="dxa"/>
          </w:tcPr>
          <w:p w14:paraId="10D71DE8" w14:textId="77777777" w:rsidR="00D0496A" w:rsidRPr="004B07B6" w:rsidRDefault="00D0496A" w:rsidP="00EC0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07B6">
              <w:t>50%</w:t>
            </w:r>
          </w:p>
        </w:tc>
      </w:tr>
      <w:tr w:rsidR="00D0496A" w:rsidRPr="0044187E" w14:paraId="07ADD695" w14:textId="77777777" w:rsidTr="00EC03CB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</w:tcPr>
          <w:p w14:paraId="35636D00" w14:textId="77777777" w:rsidR="00D0496A" w:rsidRPr="00172DB2" w:rsidRDefault="00D0496A" w:rsidP="00EC03CB">
            <w:pPr>
              <w:pStyle w:val="a"/>
              <w:rPr>
                <w:rFonts w:asciiTheme="minorHAnsi" w:hAnsiTheme="minorHAnsi"/>
              </w:rPr>
            </w:pPr>
            <w:proofErr w:type="spellStart"/>
            <w:r w:rsidRPr="00172DB2">
              <w:rPr>
                <w:rFonts w:asciiTheme="minorHAnsi" w:hAnsiTheme="minorHAnsi"/>
                <w:lang w:val="en-US"/>
              </w:rPr>
              <w:t>Gulia</w:t>
            </w:r>
            <w:proofErr w:type="spellEnd"/>
            <w:r w:rsidRPr="00172DB2">
              <w:rPr>
                <w:rFonts w:asciiTheme="minorHAnsi" w:hAnsiTheme="minorHAnsi"/>
                <w:lang w:val="en-US"/>
              </w:rPr>
              <w:t xml:space="preserve"> et al</w:t>
            </w:r>
            <w:r>
              <w:rPr>
                <w:rFonts w:asciiTheme="minorHAnsi" w:hAnsiTheme="minorHAnsi"/>
                <w:lang w:val="en-US"/>
              </w:rPr>
              <w:t xml:space="preserve"> (2009)</w:t>
            </w:r>
          </w:p>
        </w:tc>
        <w:tc>
          <w:tcPr>
            <w:tcW w:w="993" w:type="dxa"/>
          </w:tcPr>
          <w:p w14:paraId="4259699F" w14:textId="77777777" w:rsidR="00D0496A" w:rsidRPr="0044187E" w:rsidRDefault="00D0496A" w:rsidP="00EC03CB">
            <w:pPr>
              <w:pStyle w:val="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4187E">
              <w:rPr>
                <w:rFonts w:asciiTheme="minorHAnsi" w:hAnsiTheme="minorHAnsi"/>
                <w:lang w:val="en-US"/>
              </w:rPr>
              <w:t>28</w:t>
            </w:r>
          </w:p>
        </w:tc>
        <w:tc>
          <w:tcPr>
            <w:tcW w:w="2631" w:type="dxa"/>
          </w:tcPr>
          <w:p w14:paraId="7B35E3AE" w14:textId="77777777" w:rsidR="00D0496A" w:rsidRPr="0044187E" w:rsidRDefault="00D0496A" w:rsidP="00EC03CB">
            <w:pPr>
              <w:pStyle w:val="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 w:rsidRPr="0044187E">
              <w:rPr>
                <w:rFonts w:asciiTheme="minorHAnsi" w:hAnsiTheme="minorHAnsi"/>
                <w:lang w:val="en-US"/>
              </w:rPr>
              <w:t>5yr CSS: 91%</w:t>
            </w:r>
          </w:p>
        </w:tc>
        <w:tc>
          <w:tcPr>
            <w:tcW w:w="2492" w:type="dxa"/>
          </w:tcPr>
          <w:p w14:paraId="5D6C9221" w14:textId="77777777" w:rsidR="00D0496A" w:rsidRPr="0044187E" w:rsidRDefault="00D0496A" w:rsidP="00EC03CB">
            <w:pPr>
              <w:pStyle w:val="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4187E">
              <w:rPr>
                <w:rFonts w:asciiTheme="minorHAnsi" w:hAnsiTheme="minorHAnsi"/>
                <w:lang w:val="en-US"/>
              </w:rPr>
              <w:t>5yr CSS</w:t>
            </w:r>
            <w:r w:rsidRPr="0044187E">
              <w:rPr>
                <w:rFonts w:asciiTheme="minorHAnsi" w:hAnsiTheme="minorHAnsi"/>
              </w:rPr>
              <w:t xml:space="preserve">: </w:t>
            </w:r>
            <w:r w:rsidRPr="0044187E">
              <w:rPr>
                <w:rFonts w:asciiTheme="minorHAnsi" w:hAnsiTheme="minorHAnsi"/>
                <w:lang w:val="en-US"/>
              </w:rPr>
              <w:t>13%*</w:t>
            </w:r>
          </w:p>
        </w:tc>
        <w:tc>
          <w:tcPr>
            <w:tcW w:w="1052" w:type="dxa"/>
          </w:tcPr>
          <w:p w14:paraId="292EE903" w14:textId="77777777" w:rsidR="00D0496A" w:rsidRPr="004B07B6" w:rsidRDefault="00D0496A" w:rsidP="00EC0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07B6">
              <w:t>43%</w:t>
            </w:r>
          </w:p>
        </w:tc>
      </w:tr>
      <w:tr w:rsidR="00D0496A" w:rsidRPr="0044187E" w14:paraId="3886CADE" w14:textId="77777777" w:rsidTr="00EC03CB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</w:tcPr>
          <w:p w14:paraId="330DD856" w14:textId="4ADF7556" w:rsidR="00D0496A" w:rsidRPr="00172DB2" w:rsidRDefault="00D0496A" w:rsidP="00EC03CB">
            <w:pPr>
              <w:pStyle w:val="a"/>
              <w:rPr>
                <w:rFonts w:asciiTheme="minorHAnsi" w:hAnsiTheme="minorHAnsi"/>
              </w:rPr>
            </w:pPr>
            <w:proofErr w:type="spellStart"/>
            <w:r w:rsidRPr="00172DB2">
              <w:rPr>
                <w:rFonts w:asciiTheme="minorHAnsi" w:hAnsiTheme="minorHAnsi"/>
                <w:lang w:val="en-US"/>
              </w:rPr>
              <w:t>Chipollini</w:t>
            </w:r>
            <w:proofErr w:type="spellEnd"/>
            <w:r w:rsidRPr="00172DB2">
              <w:rPr>
                <w:rFonts w:asciiTheme="minorHAnsi" w:hAnsiTheme="minorHAnsi"/>
                <w:lang w:val="en-US"/>
              </w:rPr>
              <w:t xml:space="preserve"> et al</w:t>
            </w:r>
            <w:r>
              <w:rPr>
                <w:rFonts w:asciiTheme="minorHAnsi" w:hAnsiTheme="minorHAnsi"/>
                <w:lang w:val="en-US"/>
              </w:rPr>
              <w:t xml:space="preserve"> (</w:t>
            </w:r>
            <w:r w:rsidR="00DA5684">
              <w:rPr>
                <w:rFonts w:asciiTheme="minorHAnsi" w:hAnsiTheme="minorHAnsi"/>
                <w:lang w:val="en-US"/>
              </w:rPr>
              <w:t>2020</w:t>
            </w:r>
            <w:r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993" w:type="dxa"/>
          </w:tcPr>
          <w:p w14:paraId="35313CA6" w14:textId="77777777" w:rsidR="00D0496A" w:rsidRPr="0044187E" w:rsidRDefault="00D0496A" w:rsidP="00EC03CB">
            <w:pPr>
              <w:pStyle w:val="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4187E">
              <w:rPr>
                <w:rFonts w:asciiTheme="minorHAnsi" w:hAnsiTheme="minorHAnsi"/>
                <w:lang w:val="en-US"/>
              </w:rPr>
              <w:t>84</w:t>
            </w:r>
          </w:p>
        </w:tc>
        <w:tc>
          <w:tcPr>
            <w:tcW w:w="2631" w:type="dxa"/>
          </w:tcPr>
          <w:p w14:paraId="3CF08B3D" w14:textId="77777777" w:rsidR="00D0496A" w:rsidRPr="0044187E" w:rsidRDefault="00D0496A" w:rsidP="00EC03CB">
            <w:pPr>
              <w:pStyle w:val="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 w:rsidRPr="0044187E">
              <w:rPr>
                <w:rFonts w:asciiTheme="minorHAnsi" w:hAnsiTheme="minorHAnsi"/>
                <w:lang w:val="en-US"/>
              </w:rPr>
              <w:t xml:space="preserve">5yr CSS: 64.1% </w:t>
            </w:r>
          </w:p>
          <w:p w14:paraId="731A8251" w14:textId="77777777" w:rsidR="00D0496A" w:rsidRPr="0044187E" w:rsidRDefault="00D0496A" w:rsidP="00EC03CB">
            <w:pPr>
              <w:pStyle w:val="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 w:rsidRPr="0044187E">
              <w:rPr>
                <w:rFonts w:asciiTheme="minorHAnsi" w:hAnsiTheme="minorHAnsi"/>
                <w:lang w:val="en-US"/>
              </w:rPr>
              <w:t>Recurrence HR 0.48*</w:t>
            </w:r>
          </w:p>
        </w:tc>
        <w:tc>
          <w:tcPr>
            <w:tcW w:w="2492" w:type="dxa"/>
          </w:tcPr>
          <w:p w14:paraId="5B06517D" w14:textId="25472846" w:rsidR="00D0496A" w:rsidRPr="00D81C5F" w:rsidRDefault="00D0496A" w:rsidP="00EC03CB">
            <w:pPr>
              <w:pStyle w:val="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 w:rsidRPr="0044187E">
              <w:rPr>
                <w:rFonts w:asciiTheme="minorHAnsi" w:hAnsiTheme="minorHAnsi"/>
                <w:lang w:val="en-US"/>
              </w:rPr>
              <w:t>5y CSS: 39.5%*</w:t>
            </w:r>
          </w:p>
        </w:tc>
        <w:tc>
          <w:tcPr>
            <w:tcW w:w="1052" w:type="dxa"/>
          </w:tcPr>
          <w:p w14:paraId="1C711030" w14:textId="77777777" w:rsidR="00D0496A" w:rsidRPr="004B07B6" w:rsidRDefault="00D0496A" w:rsidP="00EC0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07B6">
              <w:t>37%</w:t>
            </w:r>
          </w:p>
        </w:tc>
      </w:tr>
      <w:tr w:rsidR="00D0496A" w:rsidRPr="0044187E" w14:paraId="47B5D5B9" w14:textId="77777777" w:rsidTr="00EC03CB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</w:tcPr>
          <w:p w14:paraId="262180CA" w14:textId="77777777" w:rsidR="00D0496A" w:rsidRPr="00172DB2" w:rsidRDefault="00D0496A" w:rsidP="00EC03CB">
            <w:pPr>
              <w:pStyle w:val="a"/>
              <w:rPr>
                <w:rFonts w:asciiTheme="minorHAnsi" w:hAnsiTheme="minorHAnsi"/>
              </w:rPr>
            </w:pPr>
            <w:proofErr w:type="spellStart"/>
            <w:r w:rsidRPr="00172DB2">
              <w:rPr>
                <w:rFonts w:asciiTheme="minorHAnsi" w:hAnsiTheme="minorHAnsi"/>
                <w:lang w:val="en-US"/>
              </w:rPr>
              <w:t>Chipollini</w:t>
            </w:r>
            <w:proofErr w:type="spellEnd"/>
            <w:r w:rsidRPr="00172DB2">
              <w:rPr>
                <w:rFonts w:asciiTheme="minorHAnsi" w:hAnsiTheme="minorHAnsi"/>
                <w:lang w:val="en-US"/>
              </w:rPr>
              <w:t xml:space="preserve"> et al (</w:t>
            </w:r>
            <w:r>
              <w:rPr>
                <w:rFonts w:asciiTheme="minorHAnsi" w:hAnsiTheme="minorHAnsi"/>
                <w:lang w:val="en-US"/>
              </w:rPr>
              <w:t>2017</w:t>
            </w:r>
            <w:r w:rsidRPr="00172DB2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993" w:type="dxa"/>
          </w:tcPr>
          <w:p w14:paraId="6E568C90" w14:textId="77777777" w:rsidR="00D0496A" w:rsidRPr="0044187E" w:rsidRDefault="00D0496A" w:rsidP="00EC03CB">
            <w:pPr>
              <w:pStyle w:val="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4187E">
              <w:rPr>
                <w:rFonts w:asciiTheme="minorHAnsi" w:hAnsiTheme="minorHAnsi"/>
                <w:lang w:val="en-US"/>
              </w:rPr>
              <w:t>1919</w:t>
            </w:r>
          </w:p>
        </w:tc>
        <w:tc>
          <w:tcPr>
            <w:tcW w:w="2631" w:type="dxa"/>
          </w:tcPr>
          <w:p w14:paraId="095B5F96" w14:textId="77777777" w:rsidR="00D0496A" w:rsidRPr="0044187E" w:rsidRDefault="00D0496A" w:rsidP="00EC03CB">
            <w:pPr>
              <w:pStyle w:val="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 w:rsidRPr="0044187E">
              <w:rPr>
                <w:rFonts w:asciiTheme="minorHAnsi" w:hAnsiTheme="minorHAnsi"/>
                <w:lang w:val="en-US"/>
              </w:rPr>
              <w:t>5yr CSS: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Pr="0044187E">
              <w:rPr>
                <w:rFonts w:asciiTheme="minorHAnsi" w:hAnsiTheme="minorHAnsi"/>
                <w:lang w:val="en-US"/>
              </w:rPr>
              <w:t>65%</w:t>
            </w:r>
          </w:p>
          <w:p w14:paraId="116EA6EE" w14:textId="77777777" w:rsidR="00D0496A" w:rsidRPr="0044187E" w:rsidRDefault="00D0496A" w:rsidP="00EC03CB">
            <w:pPr>
              <w:pStyle w:val="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 w:rsidRPr="0044187E">
              <w:rPr>
                <w:rFonts w:asciiTheme="minorHAnsi" w:hAnsiTheme="minorHAnsi"/>
                <w:lang w:val="en-US"/>
              </w:rPr>
              <w:t>Overall survival HR 0.67*</w:t>
            </w:r>
          </w:p>
        </w:tc>
        <w:tc>
          <w:tcPr>
            <w:tcW w:w="2492" w:type="dxa"/>
          </w:tcPr>
          <w:p w14:paraId="5D06BD18" w14:textId="77777777" w:rsidR="00D0496A" w:rsidRPr="0044187E" w:rsidRDefault="00D0496A" w:rsidP="00EC03CB">
            <w:pPr>
              <w:pStyle w:val="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 w:rsidRPr="0044187E">
              <w:rPr>
                <w:rFonts w:asciiTheme="minorHAnsi" w:hAnsiTheme="minorHAnsi"/>
                <w:lang w:val="en-US"/>
              </w:rPr>
              <w:t>5y CSS: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Pr="0044187E">
              <w:rPr>
                <w:rFonts w:asciiTheme="minorHAnsi" w:hAnsiTheme="minorHAnsi"/>
                <w:lang w:val="en-US"/>
              </w:rPr>
              <w:t>65%</w:t>
            </w:r>
          </w:p>
          <w:p w14:paraId="66912A3E" w14:textId="77777777" w:rsidR="00D0496A" w:rsidRPr="0044187E" w:rsidRDefault="00D0496A" w:rsidP="00EC03CB">
            <w:pPr>
              <w:pStyle w:val="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52" w:type="dxa"/>
          </w:tcPr>
          <w:p w14:paraId="6A0E7545" w14:textId="77777777" w:rsidR="00D0496A" w:rsidRPr="004B07B6" w:rsidRDefault="00D22E54" w:rsidP="00EC0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07B6">
              <w:rPr>
                <w:rFonts w:ascii="Calibri" w:hAnsi="Calibri" w:cs="Calibri"/>
              </w:rPr>
              <w:t>94%</w:t>
            </w:r>
          </w:p>
        </w:tc>
      </w:tr>
      <w:tr w:rsidR="00EC03CB" w:rsidRPr="0044187E" w14:paraId="47F18583" w14:textId="77777777" w:rsidTr="00EC03CB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</w:tcPr>
          <w:p w14:paraId="25D4E523" w14:textId="77777777" w:rsidR="00EC03CB" w:rsidRPr="0085340A" w:rsidRDefault="00EC03CB" w:rsidP="00EC03CB">
            <w:pPr>
              <w:pStyle w:val="a"/>
              <w:rPr>
                <w:rFonts w:asciiTheme="minorHAnsi" w:hAnsiTheme="minorHAnsi"/>
                <w:lang w:val="en-US"/>
              </w:rPr>
            </w:pPr>
            <w:r w:rsidRPr="0085340A">
              <w:rPr>
                <w:rFonts w:asciiTheme="minorHAnsi" w:hAnsiTheme="minorHAnsi"/>
                <w:lang w:val="en-US"/>
              </w:rPr>
              <w:t>Shao et al (2022)</w:t>
            </w:r>
          </w:p>
        </w:tc>
        <w:tc>
          <w:tcPr>
            <w:tcW w:w="993" w:type="dxa"/>
          </w:tcPr>
          <w:p w14:paraId="73673BC4" w14:textId="77777777" w:rsidR="00EC03CB" w:rsidRPr="0085340A" w:rsidRDefault="00EC03CB" w:rsidP="00EC03CB">
            <w:pPr>
              <w:pStyle w:val="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 w:rsidRPr="0085340A">
              <w:rPr>
                <w:rFonts w:asciiTheme="minorHAnsi" w:hAnsiTheme="minorHAnsi"/>
                <w:lang w:val="en-US"/>
              </w:rPr>
              <w:t>109</w:t>
            </w:r>
          </w:p>
        </w:tc>
        <w:tc>
          <w:tcPr>
            <w:tcW w:w="2631" w:type="dxa"/>
          </w:tcPr>
          <w:p w14:paraId="5A6CB60D" w14:textId="77777777" w:rsidR="00EC03CB" w:rsidRPr="0085340A" w:rsidRDefault="00EC03CB" w:rsidP="00EC03CB">
            <w:pPr>
              <w:pStyle w:val="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 w:rsidRPr="0085340A">
              <w:rPr>
                <w:rFonts w:asciiTheme="minorHAnsi" w:hAnsiTheme="minorHAnsi"/>
                <w:lang w:val="en-US"/>
              </w:rPr>
              <w:t>5yr OS: 63%</w:t>
            </w:r>
          </w:p>
        </w:tc>
        <w:tc>
          <w:tcPr>
            <w:tcW w:w="2492" w:type="dxa"/>
          </w:tcPr>
          <w:p w14:paraId="179107A3" w14:textId="77777777" w:rsidR="00EC03CB" w:rsidRPr="00D22E54" w:rsidRDefault="00EC03CB" w:rsidP="00EC03CB">
            <w:pPr>
              <w:pStyle w:val="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 w:rsidRPr="00D22E54">
              <w:rPr>
                <w:rFonts w:asciiTheme="minorHAnsi" w:hAnsiTheme="minorHAnsi"/>
                <w:lang w:val="en-US"/>
              </w:rPr>
              <w:t>5yr OS: 75%</w:t>
            </w:r>
          </w:p>
        </w:tc>
        <w:tc>
          <w:tcPr>
            <w:tcW w:w="1052" w:type="dxa"/>
          </w:tcPr>
          <w:p w14:paraId="31DEB5CF" w14:textId="77777777" w:rsidR="00EC03CB" w:rsidRPr="004B07B6" w:rsidRDefault="00EC03CB" w:rsidP="00EC0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07B6">
              <w:t>35%</w:t>
            </w:r>
          </w:p>
        </w:tc>
      </w:tr>
      <w:tr w:rsidR="007A7AC6" w:rsidRPr="0044187E" w14:paraId="6EF4128B" w14:textId="77777777" w:rsidTr="00EC03CB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</w:tcPr>
          <w:p w14:paraId="179BDF17" w14:textId="77777777" w:rsidR="007A7AC6" w:rsidRPr="0085340A" w:rsidRDefault="007A7AC6" w:rsidP="00EC03CB">
            <w:pPr>
              <w:pStyle w:val="a"/>
              <w:rPr>
                <w:rFonts w:asciiTheme="minorHAnsi" w:hAnsiTheme="minorHAnsi"/>
                <w:lang w:val="en-US"/>
              </w:rPr>
            </w:pPr>
            <w:r w:rsidRPr="0085340A">
              <w:rPr>
                <w:rFonts w:asciiTheme="minorHAnsi" w:hAnsiTheme="minorHAnsi"/>
                <w:lang w:val="en-US"/>
              </w:rPr>
              <w:t>Kroon et al (2005)</w:t>
            </w:r>
          </w:p>
        </w:tc>
        <w:tc>
          <w:tcPr>
            <w:tcW w:w="993" w:type="dxa"/>
          </w:tcPr>
          <w:p w14:paraId="51CA296E" w14:textId="77777777" w:rsidR="007A7AC6" w:rsidRPr="0085340A" w:rsidRDefault="007A7AC6" w:rsidP="00EC03CB">
            <w:pPr>
              <w:pStyle w:val="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 w:rsidRPr="0085340A">
              <w:rPr>
                <w:rFonts w:asciiTheme="minorHAnsi" w:hAnsiTheme="minorHAnsi"/>
                <w:lang w:val="en-US"/>
              </w:rPr>
              <w:t>40</w:t>
            </w:r>
          </w:p>
        </w:tc>
        <w:tc>
          <w:tcPr>
            <w:tcW w:w="2631" w:type="dxa"/>
          </w:tcPr>
          <w:p w14:paraId="53A44404" w14:textId="77777777" w:rsidR="007A7AC6" w:rsidRPr="0085340A" w:rsidRDefault="007A7AC6" w:rsidP="00EC03CB">
            <w:pPr>
              <w:pStyle w:val="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 w:rsidRPr="0085340A">
              <w:rPr>
                <w:rFonts w:asciiTheme="minorHAnsi" w:hAnsiTheme="minorHAnsi"/>
                <w:lang w:val="en-US"/>
              </w:rPr>
              <w:t>3yr DFS: 84%</w:t>
            </w:r>
          </w:p>
        </w:tc>
        <w:tc>
          <w:tcPr>
            <w:tcW w:w="2492" w:type="dxa"/>
          </w:tcPr>
          <w:p w14:paraId="5FD22C3C" w14:textId="77777777" w:rsidR="007A7AC6" w:rsidRPr="00D22E54" w:rsidRDefault="007A7AC6" w:rsidP="00EC03CB">
            <w:pPr>
              <w:pStyle w:val="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 w:rsidRPr="00D22E54">
              <w:rPr>
                <w:rFonts w:asciiTheme="minorHAnsi" w:hAnsiTheme="minorHAnsi"/>
                <w:lang w:val="en-US"/>
              </w:rPr>
              <w:t>3yr DFS: 35%*</w:t>
            </w:r>
          </w:p>
        </w:tc>
        <w:tc>
          <w:tcPr>
            <w:tcW w:w="1052" w:type="dxa"/>
          </w:tcPr>
          <w:p w14:paraId="1CF7F163" w14:textId="77777777" w:rsidR="007A7AC6" w:rsidRPr="004B07B6" w:rsidRDefault="00D22E54" w:rsidP="00EC0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07B6">
              <w:rPr>
                <w:rFonts w:ascii="Calibri" w:hAnsi="Calibri" w:cs="Calibri"/>
              </w:rPr>
              <w:t>0%</w:t>
            </w:r>
          </w:p>
        </w:tc>
      </w:tr>
    </w:tbl>
    <w:p w14:paraId="6BE6F9BC" w14:textId="0AB22DEF" w:rsidR="005E7850" w:rsidRDefault="009D3211" w:rsidP="005E7850">
      <w:r>
        <w:t>OS: Overall survival; CSS: Cancer specific survival; DFS: Disease-free survival;</w:t>
      </w:r>
      <w:r w:rsidR="008D1214">
        <w:t xml:space="preserve"> HR: Hazard ratio;</w:t>
      </w:r>
      <w:r>
        <w:t xml:space="preserve"> </w:t>
      </w:r>
      <w:r w:rsidR="005E7850">
        <w:t>*p&lt;0.05</w:t>
      </w:r>
    </w:p>
    <w:p w14:paraId="24784573" w14:textId="30040499" w:rsidR="005E7850" w:rsidRDefault="005E7850" w:rsidP="00D0496A">
      <w:pPr>
        <w:sectPr w:rsidR="005E7850" w:rsidSect="00C346D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50D166F" w14:textId="77777777" w:rsidR="004826F6" w:rsidRPr="001D7B6A" w:rsidRDefault="004826F6" w:rsidP="004826F6">
      <w:pPr>
        <w:rPr>
          <w:b/>
        </w:rPr>
      </w:pPr>
      <w:r w:rsidRPr="001D7B6A">
        <w:rPr>
          <w:b/>
        </w:rPr>
        <w:lastRenderedPageBreak/>
        <w:t xml:space="preserve">Supplementary Table </w:t>
      </w:r>
      <w:r>
        <w:rPr>
          <w:b/>
        </w:rPr>
        <w:t>4</w:t>
      </w:r>
      <w:r w:rsidRPr="001D7B6A">
        <w:rPr>
          <w:b/>
        </w:rPr>
        <w:t xml:space="preserve">: Studies reporting </w:t>
      </w:r>
      <w:r>
        <w:rPr>
          <w:b/>
        </w:rPr>
        <w:t>l</w:t>
      </w:r>
      <w:r w:rsidRPr="001D7B6A">
        <w:rPr>
          <w:b/>
        </w:rPr>
        <w:t xml:space="preserve">ymph node yield </w:t>
      </w:r>
      <w:r w:rsidR="00FF4F03">
        <w:rPr>
          <w:b/>
        </w:rPr>
        <w:t xml:space="preserve">(LNY) </w:t>
      </w:r>
      <w:r w:rsidRPr="001D7B6A">
        <w:rPr>
          <w:b/>
        </w:rPr>
        <w:t>and survival</w:t>
      </w:r>
    </w:p>
    <w:tbl>
      <w:tblPr>
        <w:tblStyle w:val="GridTable41"/>
        <w:tblW w:w="14072" w:type="dxa"/>
        <w:tblInd w:w="122" w:type="dxa"/>
        <w:tblLook w:val="06A0" w:firstRow="1" w:lastRow="0" w:firstColumn="1" w:lastColumn="0" w:noHBand="1" w:noVBand="1"/>
      </w:tblPr>
      <w:tblGrid>
        <w:gridCol w:w="1968"/>
        <w:gridCol w:w="995"/>
        <w:gridCol w:w="1078"/>
        <w:gridCol w:w="823"/>
        <w:gridCol w:w="1162"/>
        <w:gridCol w:w="1397"/>
        <w:gridCol w:w="1263"/>
        <w:gridCol w:w="1417"/>
        <w:gridCol w:w="1985"/>
        <w:gridCol w:w="1984"/>
      </w:tblGrid>
      <w:tr w:rsidR="004826F6" w:rsidRPr="00860121" w14:paraId="44BEA5BB" w14:textId="77777777" w:rsidTr="00EC0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</w:tcPr>
          <w:p w14:paraId="52226901" w14:textId="77777777" w:rsidR="004826F6" w:rsidRPr="00860121" w:rsidRDefault="004826F6" w:rsidP="00EC03CB">
            <w:pPr>
              <w:rPr>
                <w:b w:val="0"/>
              </w:rPr>
            </w:pPr>
            <w:r w:rsidRPr="00860121">
              <w:t>Reference</w:t>
            </w:r>
          </w:p>
        </w:tc>
        <w:tc>
          <w:tcPr>
            <w:tcW w:w="995" w:type="dxa"/>
          </w:tcPr>
          <w:p w14:paraId="0D232C8C" w14:textId="77777777" w:rsidR="004826F6" w:rsidRPr="00860121" w:rsidRDefault="004826F6" w:rsidP="00EC0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0121">
              <w:t xml:space="preserve">Patients </w:t>
            </w:r>
          </w:p>
        </w:tc>
        <w:tc>
          <w:tcPr>
            <w:tcW w:w="1078" w:type="dxa"/>
          </w:tcPr>
          <w:p w14:paraId="1970C0E4" w14:textId="77777777" w:rsidR="004826F6" w:rsidRPr="00860121" w:rsidRDefault="004826F6" w:rsidP="00EC0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0121">
              <w:t>Median f/u (</w:t>
            </w:r>
            <w:r>
              <w:t>m</w:t>
            </w:r>
            <w:r w:rsidRPr="00860121">
              <w:t>o)</w:t>
            </w:r>
          </w:p>
        </w:tc>
        <w:tc>
          <w:tcPr>
            <w:tcW w:w="823" w:type="dxa"/>
          </w:tcPr>
          <w:p w14:paraId="15A4AFFD" w14:textId="77777777" w:rsidR="004826F6" w:rsidRPr="00860121" w:rsidRDefault="004826F6" w:rsidP="00EC0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PLND</w:t>
            </w:r>
          </w:p>
        </w:tc>
        <w:tc>
          <w:tcPr>
            <w:tcW w:w="1162" w:type="dxa"/>
          </w:tcPr>
          <w:p w14:paraId="6A00497C" w14:textId="77777777" w:rsidR="004826F6" w:rsidRPr="00860121" w:rsidRDefault="004826F6" w:rsidP="00EC0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pN0</w:t>
            </w:r>
          </w:p>
        </w:tc>
        <w:tc>
          <w:tcPr>
            <w:tcW w:w="1397" w:type="dxa"/>
          </w:tcPr>
          <w:p w14:paraId="28100C50" w14:textId="77777777" w:rsidR="004826F6" w:rsidRPr="00860121" w:rsidRDefault="004826F6" w:rsidP="00EC0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Median No LN removed</w:t>
            </w:r>
          </w:p>
        </w:tc>
        <w:tc>
          <w:tcPr>
            <w:tcW w:w="1263" w:type="dxa"/>
          </w:tcPr>
          <w:p w14:paraId="0AB532FB" w14:textId="77777777" w:rsidR="004826F6" w:rsidRDefault="004826F6" w:rsidP="00EC0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Median No of +</w:t>
            </w:r>
            <w:proofErr w:type="spellStart"/>
            <w:r>
              <w:t>ve</w:t>
            </w:r>
            <w:proofErr w:type="spellEnd"/>
            <w:r>
              <w:t xml:space="preserve"> LN</w:t>
            </w:r>
          </w:p>
        </w:tc>
        <w:tc>
          <w:tcPr>
            <w:tcW w:w="1417" w:type="dxa"/>
          </w:tcPr>
          <w:p w14:paraId="64717975" w14:textId="77777777" w:rsidR="004826F6" w:rsidRPr="00860121" w:rsidRDefault="004826F6" w:rsidP="00EC0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Lymph node yield (LNY)</w:t>
            </w:r>
          </w:p>
        </w:tc>
        <w:tc>
          <w:tcPr>
            <w:tcW w:w="1985" w:type="dxa"/>
          </w:tcPr>
          <w:p w14:paraId="704D7922" w14:textId="77777777" w:rsidR="004826F6" w:rsidRPr="00860121" w:rsidRDefault="004826F6" w:rsidP="00EC0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Outcome by LNY (all N stages)</w:t>
            </w:r>
          </w:p>
        </w:tc>
        <w:tc>
          <w:tcPr>
            <w:tcW w:w="1984" w:type="dxa"/>
          </w:tcPr>
          <w:p w14:paraId="672D0250" w14:textId="77777777" w:rsidR="004826F6" w:rsidRDefault="004826F6" w:rsidP="00EC0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Outcome by LNY (</w:t>
            </w:r>
            <w:r w:rsidR="00511A9E">
              <w:t>N+ only</w:t>
            </w:r>
            <w:r>
              <w:t>)</w:t>
            </w:r>
          </w:p>
        </w:tc>
      </w:tr>
      <w:tr w:rsidR="004826F6" w14:paraId="3CF5B70E" w14:textId="77777777" w:rsidTr="00EC0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</w:tcPr>
          <w:p w14:paraId="1FAD3AD8" w14:textId="77777777" w:rsidR="004826F6" w:rsidRDefault="004826F6" w:rsidP="00EC03CB">
            <w:r>
              <w:t>Zhu et al (2014)</w:t>
            </w:r>
          </w:p>
        </w:tc>
        <w:tc>
          <w:tcPr>
            <w:tcW w:w="995" w:type="dxa"/>
          </w:tcPr>
          <w:p w14:paraId="53B72405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  <w:tc>
          <w:tcPr>
            <w:tcW w:w="1078" w:type="dxa"/>
          </w:tcPr>
          <w:p w14:paraId="33EDAC75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823" w:type="dxa"/>
          </w:tcPr>
          <w:p w14:paraId="3FFDD9C6" w14:textId="77777777" w:rsidR="004826F6" w:rsidRDefault="00A5355D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18"/>
                <w:szCs w:val="18"/>
              </w:rPr>
              <w:t>NR</w:t>
            </w:r>
          </w:p>
        </w:tc>
        <w:tc>
          <w:tcPr>
            <w:tcW w:w="1162" w:type="dxa"/>
          </w:tcPr>
          <w:p w14:paraId="08984F88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46%</w:t>
            </w:r>
          </w:p>
        </w:tc>
        <w:tc>
          <w:tcPr>
            <w:tcW w:w="1397" w:type="dxa"/>
          </w:tcPr>
          <w:p w14:paraId="562FDCA3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263" w:type="dxa"/>
          </w:tcPr>
          <w:p w14:paraId="053036F4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417" w:type="dxa"/>
          </w:tcPr>
          <w:p w14:paraId="25B8EB09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1D7B2E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≥8</w:t>
            </w:r>
          </w:p>
          <w:p w14:paraId="000B756C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&lt;8</w:t>
            </w:r>
          </w:p>
        </w:tc>
        <w:tc>
          <w:tcPr>
            <w:tcW w:w="1985" w:type="dxa"/>
          </w:tcPr>
          <w:p w14:paraId="52A45E51" w14:textId="2D19713F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5yr CSS</w:t>
            </w:r>
            <w:r w:rsidR="00375879">
              <w:t>:</w:t>
            </w:r>
          </w:p>
          <w:p w14:paraId="06C3181B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80%</w:t>
            </w:r>
          </w:p>
          <w:p w14:paraId="05807A49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61%*</w:t>
            </w:r>
          </w:p>
        </w:tc>
        <w:tc>
          <w:tcPr>
            <w:tcW w:w="1984" w:type="dxa"/>
          </w:tcPr>
          <w:p w14:paraId="2CDFF805" w14:textId="693761FC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5yr CSS</w:t>
            </w:r>
            <w:r w:rsidR="00375879">
              <w:t>:</w:t>
            </w:r>
          </w:p>
          <w:p w14:paraId="273AA5D2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65%</w:t>
            </w:r>
          </w:p>
          <w:p w14:paraId="0FF82024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45%*</w:t>
            </w:r>
          </w:p>
        </w:tc>
      </w:tr>
      <w:tr w:rsidR="004826F6" w14:paraId="7F70EF40" w14:textId="77777777" w:rsidTr="00EC0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</w:tcPr>
          <w:p w14:paraId="397C73D8" w14:textId="77777777" w:rsidR="004826F6" w:rsidRDefault="004826F6" w:rsidP="00EC03CB">
            <w:proofErr w:type="spellStart"/>
            <w:r>
              <w:t>Soodana</w:t>
            </w:r>
            <w:proofErr w:type="spellEnd"/>
            <w:r>
              <w:t>-Prakash et al (2018)</w:t>
            </w:r>
          </w:p>
        </w:tc>
        <w:tc>
          <w:tcPr>
            <w:tcW w:w="995" w:type="dxa"/>
          </w:tcPr>
          <w:p w14:paraId="7675048D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364</w:t>
            </w:r>
          </w:p>
        </w:tc>
        <w:tc>
          <w:tcPr>
            <w:tcW w:w="1078" w:type="dxa"/>
          </w:tcPr>
          <w:p w14:paraId="023C8253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823" w:type="dxa"/>
          </w:tcPr>
          <w:p w14:paraId="6660493F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NS</w:t>
            </w:r>
          </w:p>
        </w:tc>
        <w:tc>
          <w:tcPr>
            <w:tcW w:w="1162" w:type="dxa"/>
          </w:tcPr>
          <w:p w14:paraId="16E6DE58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57%</w:t>
            </w:r>
          </w:p>
        </w:tc>
        <w:tc>
          <w:tcPr>
            <w:tcW w:w="1397" w:type="dxa"/>
          </w:tcPr>
          <w:p w14:paraId="31EC8207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263" w:type="dxa"/>
          </w:tcPr>
          <w:p w14:paraId="594518E3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417" w:type="dxa"/>
          </w:tcPr>
          <w:p w14:paraId="4AD8AE35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9FF6C0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&gt;15</w:t>
            </w:r>
          </w:p>
          <w:p w14:paraId="14CA193E" w14:textId="77777777" w:rsidR="004826F6" w:rsidRPr="00023C3F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≤15</w:t>
            </w:r>
          </w:p>
          <w:p w14:paraId="28370BCF" w14:textId="77777777" w:rsidR="004826F6" w:rsidRPr="00023C3F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985" w:type="dxa"/>
          </w:tcPr>
          <w:p w14:paraId="62CCC516" w14:textId="10F63B4A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5yr OS</w:t>
            </w:r>
            <w:r w:rsidR="00375879">
              <w:t>:</w:t>
            </w:r>
          </w:p>
          <w:p w14:paraId="64B1C25E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72%</w:t>
            </w:r>
          </w:p>
          <w:p w14:paraId="127A8723" w14:textId="77777777" w:rsidR="004826F6" w:rsidRPr="004B16A7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53%*</w:t>
            </w:r>
          </w:p>
        </w:tc>
        <w:tc>
          <w:tcPr>
            <w:tcW w:w="1984" w:type="dxa"/>
          </w:tcPr>
          <w:p w14:paraId="019F0E47" w14:textId="7C0F975E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5yr OS</w:t>
            </w:r>
            <w:r w:rsidR="00375879">
              <w:t>:</w:t>
            </w:r>
          </w:p>
          <w:p w14:paraId="4DF374FC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59%</w:t>
            </w:r>
          </w:p>
          <w:p w14:paraId="0FDBD46C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37%*</w:t>
            </w:r>
          </w:p>
        </w:tc>
      </w:tr>
      <w:tr w:rsidR="004826F6" w14:paraId="271FD7D0" w14:textId="77777777" w:rsidTr="00EC0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</w:tcPr>
          <w:p w14:paraId="2A97570C" w14:textId="77777777" w:rsidR="004826F6" w:rsidRDefault="004826F6" w:rsidP="00EC03CB">
            <w:proofErr w:type="spellStart"/>
            <w:r>
              <w:t>Chipollini</w:t>
            </w:r>
            <w:proofErr w:type="spellEnd"/>
            <w:r>
              <w:t xml:space="preserve"> et al (2019)</w:t>
            </w:r>
          </w:p>
        </w:tc>
        <w:tc>
          <w:tcPr>
            <w:tcW w:w="995" w:type="dxa"/>
          </w:tcPr>
          <w:p w14:paraId="0AF33750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  <w:tc>
          <w:tcPr>
            <w:tcW w:w="1078" w:type="dxa"/>
          </w:tcPr>
          <w:p w14:paraId="2F9DA446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823" w:type="dxa"/>
          </w:tcPr>
          <w:p w14:paraId="4DB3CB59" w14:textId="77777777" w:rsidR="004826F6" w:rsidRDefault="00A5355D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55D">
              <w:rPr>
                <w:rFonts w:ascii="Calibri" w:hAnsi="Calibri" w:cs="Calibri"/>
                <w:szCs w:val="18"/>
              </w:rPr>
              <w:t>37%</w:t>
            </w:r>
          </w:p>
        </w:tc>
        <w:tc>
          <w:tcPr>
            <w:tcW w:w="1162" w:type="dxa"/>
          </w:tcPr>
          <w:p w14:paraId="058CFED6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33%</w:t>
            </w:r>
          </w:p>
        </w:tc>
        <w:tc>
          <w:tcPr>
            <w:tcW w:w="1397" w:type="dxa"/>
          </w:tcPr>
          <w:p w14:paraId="0D1901A1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ILND - 15</w:t>
            </w:r>
          </w:p>
          <w:p w14:paraId="13604593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59C1D6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6E19BD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DE502F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PLND - 13</w:t>
            </w:r>
          </w:p>
          <w:p w14:paraId="06B703D4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14:paraId="361A8CF2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ILND - 2</w:t>
            </w:r>
          </w:p>
          <w:p w14:paraId="339DEAD8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472C85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83D22A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228C06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PLND - 2</w:t>
            </w:r>
          </w:p>
        </w:tc>
        <w:tc>
          <w:tcPr>
            <w:tcW w:w="1417" w:type="dxa"/>
          </w:tcPr>
          <w:p w14:paraId="5D6271D5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ILND</w:t>
            </w:r>
          </w:p>
          <w:p w14:paraId="24B5E64D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≥15</w:t>
            </w:r>
          </w:p>
          <w:p w14:paraId="7150DD5B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&lt;15</w:t>
            </w:r>
          </w:p>
          <w:p w14:paraId="4648CD8A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020D1C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PLND </w:t>
            </w:r>
          </w:p>
          <w:p w14:paraId="53BDCD2D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≥9</w:t>
            </w:r>
          </w:p>
          <w:p w14:paraId="337527AB" w14:textId="77777777" w:rsidR="004826F6" w:rsidRPr="00472BD5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&lt;9</w:t>
            </w:r>
          </w:p>
        </w:tc>
        <w:tc>
          <w:tcPr>
            <w:tcW w:w="1985" w:type="dxa"/>
          </w:tcPr>
          <w:p w14:paraId="307F8950" w14:textId="1FCB4CFB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5yr OS</w:t>
            </w:r>
            <w:r w:rsidR="00375879">
              <w:t>:</w:t>
            </w:r>
          </w:p>
          <w:p w14:paraId="27C392C3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70%</w:t>
            </w:r>
          </w:p>
          <w:p w14:paraId="14E20E5F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59%*</w:t>
            </w:r>
          </w:p>
          <w:p w14:paraId="3F4E0996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D28660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79E445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60%</w:t>
            </w:r>
          </w:p>
          <w:p w14:paraId="71370B46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40%</w:t>
            </w:r>
          </w:p>
        </w:tc>
        <w:tc>
          <w:tcPr>
            <w:tcW w:w="1984" w:type="dxa"/>
          </w:tcPr>
          <w:p w14:paraId="67B85EF5" w14:textId="77777777" w:rsidR="004826F6" w:rsidRPr="00A5355D" w:rsidRDefault="00A5355D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Cs w:val="18"/>
              </w:rPr>
              <w:t>NR</w:t>
            </w:r>
          </w:p>
        </w:tc>
      </w:tr>
      <w:tr w:rsidR="004826F6" w14:paraId="0ACF422A" w14:textId="77777777" w:rsidTr="00EC03C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</w:tcPr>
          <w:p w14:paraId="0BA7153E" w14:textId="77777777" w:rsidR="004826F6" w:rsidRDefault="004826F6" w:rsidP="00EC03CB">
            <w:r>
              <w:t>Mao et al (2019)</w:t>
            </w:r>
          </w:p>
        </w:tc>
        <w:tc>
          <w:tcPr>
            <w:tcW w:w="995" w:type="dxa"/>
          </w:tcPr>
          <w:p w14:paraId="23E6945D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  <w:tc>
          <w:tcPr>
            <w:tcW w:w="1078" w:type="dxa"/>
          </w:tcPr>
          <w:p w14:paraId="5FD66709" w14:textId="77777777" w:rsidR="004826F6" w:rsidRDefault="00A5355D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Cs w:val="18"/>
              </w:rPr>
              <w:t>NR</w:t>
            </w:r>
          </w:p>
        </w:tc>
        <w:tc>
          <w:tcPr>
            <w:tcW w:w="823" w:type="dxa"/>
          </w:tcPr>
          <w:p w14:paraId="3F3BA766" w14:textId="77777777" w:rsidR="004826F6" w:rsidRDefault="008C74C2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Cs w:val="18"/>
              </w:rPr>
              <w:t>NR</w:t>
            </w:r>
          </w:p>
        </w:tc>
        <w:tc>
          <w:tcPr>
            <w:tcW w:w="1162" w:type="dxa"/>
          </w:tcPr>
          <w:p w14:paraId="6E91D9CE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397" w:type="dxa"/>
          </w:tcPr>
          <w:p w14:paraId="6C5DA74C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263" w:type="dxa"/>
          </w:tcPr>
          <w:p w14:paraId="5FE80B5D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NS</w:t>
            </w:r>
          </w:p>
        </w:tc>
        <w:tc>
          <w:tcPr>
            <w:tcW w:w="1417" w:type="dxa"/>
          </w:tcPr>
          <w:p w14:paraId="44330079" w14:textId="77777777" w:rsidR="00375879" w:rsidRDefault="00375879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08D942" w14:textId="38FC5AC5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≥8 </w:t>
            </w:r>
          </w:p>
          <w:p w14:paraId="42839716" w14:textId="77777777" w:rsidR="004826F6" w:rsidRPr="00D24A04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 xml:space="preserve">&lt;8 </w:t>
            </w:r>
          </w:p>
        </w:tc>
        <w:tc>
          <w:tcPr>
            <w:tcW w:w="1985" w:type="dxa"/>
          </w:tcPr>
          <w:p w14:paraId="4D48063A" w14:textId="77777777" w:rsidR="004826F6" w:rsidRDefault="008C74C2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Cs w:val="18"/>
              </w:rPr>
              <w:t>Only LN+ analysed</w:t>
            </w:r>
          </w:p>
        </w:tc>
        <w:tc>
          <w:tcPr>
            <w:tcW w:w="1984" w:type="dxa"/>
          </w:tcPr>
          <w:p w14:paraId="5F23B3BD" w14:textId="02CD5064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5yr OS</w:t>
            </w:r>
            <w:r w:rsidR="00375879">
              <w:t>:</w:t>
            </w:r>
          </w:p>
          <w:p w14:paraId="77B33D3D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53%</w:t>
            </w:r>
          </w:p>
          <w:p w14:paraId="3241365C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34%*</w:t>
            </w:r>
          </w:p>
        </w:tc>
      </w:tr>
    </w:tbl>
    <w:p w14:paraId="4C29F776" w14:textId="404A9779" w:rsidR="004826F6" w:rsidRDefault="00B960FC" w:rsidP="004826F6">
      <w:r>
        <w:t xml:space="preserve">OS: Overall survival; CSS: Cancer specific survival; </w:t>
      </w:r>
      <w:r w:rsidR="006F579E">
        <w:t xml:space="preserve">ILND: Inguinal lymph node dissection; PLND: Pelvic lymph node dissection; </w:t>
      </w:r>
      <w:r w:rsidR="007D554A">
        <w:t xml:space="preserve">NR: not reported, </w:t>
      </w:r>
      <w:r w:rsidR="004826F6">
        <w:t>*p&lt;0.05</w:t>
      </w:r>
    </w:p>
    <w:p w14:paraId="0107382C" w14:textId="77777777" w:rsidR="004826F6" w:rsidRDefault="004826F6" w:rsidP="004826F6"/>
    <w:p w14:paraId="0D029C58" w14:textId="77777777" w:rsidR="004826F6" w:rsidRDefault="004826F6" w:rsidP="004826F6"/>
    <w:p w14:paraId="3834A3D4" w14:textId="77777777" w:rsidR="004826F6" w:rsidRDefault="004826F6" w:rsidP="004826F6"/>
    <w:p w14:paraId="1CED0695" w14:textId="77777777" w:rsidR="00652764" w:rsidRDefault="00652764">
      <w:pPr>
        <w:rPr>
          <w:b/>
        </w:rPr>
      </w:pPr>
      <w:r>
        <w:rPr>
          <w:b/>
        </w:rPr>
        <w:br w:type="page"/>
      </w:r>
    </w:p>
    <w:p w14:paraId="567DC269" w14:textId="150932C2" w:rsidR="004826F6" w:rsidRPr="001D7B6A" w:rsidRDefault="004826F6" w:rsidP="004826F6">
      <w:pPr>
        <w:rPr>
          <w:b/>
        </w:rPr>
      </w:pPr>
      <w:r w:rsidRPr="001D7B6A">
        <w:rPr>
          <w:b/>
        </w:rPr>
        <w:lastRenderedPageBreak/>
        <w:t xml:space="preserve">Supplementary Table </w:t>
      </w:r>
      <w:r w:rsidR="00CD3931">
        <w:rPr>
          <w:b/>
        </w:rPr>
        <w:t>5</w:t>
      </w:r>
      <w:r w:rsidRPr="001D7B6A">
        <w:rPr>
          <w:b/>
        </w:rPr>
        <w:t>: Studies reporting lymph node density (LND) and survival</w:t>
      </w:r>
      <w:r>
        <w:rPr>
          <w:b/>
        </w:rPr>
        <w:t>.</w:t>
      </w:r>
    </w:p>
    <w:tbl>
      <w:tblPr>
        <w:tblStyle w:val="GridTable41"/>
        <w:tblW w:w="12528" w:type="dxa"/>
        <w:tblInd w:w="196" w:type="dxa"/>
        <w:tblLook w:val="06A0" w:firstRow="1" w:lastRow="0" w:firstColumn="1" w:lastColumn="0" w:noHBand="1" w:noVBand="1"/>
      </w:tblPr>
      <w:tblGrid>
        <w:gridCol w:w="2889"/>
        <w:gridCol w:w="965"/>
        <w:gridCol w:w="1250"/>
        <w:gridCol w:w="992"/>
        <w:gridCol w:w="851"/>
        <w:gridCol w:w="1417"/>
        <w:gridCol w:w="1276"/>
        <w:gridCol w:w="2888"/>
      </w:tblGrid>
      <w:tr w:rsidR="004826F6" w14:paraId="52B69057" w14:textId="77777777" w:rsidTr="00EC0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</w:tcPr>
          <w:p w14:paraId="319815C1" w14:textId="77777777" w:rsidR="004826F6" w:rsidRPr="00860121" w:rsidRDefault="004826F6" w:rsidP="00EC03CB">
            <w:pPr>
              <w:rPr>
                <w:b w:val="0"/>
              </w:rPr>
            </w:pPr>
            <w:r w:rsidRPr="00860121">
              <w:t>Reference</w:t>
            </w:r>
          </w:p>
        </w:tc>
        <w:tc>
          <w:tcPr>
            <w:tcW w:w="965" w:type="dxa"/>
          </w:tcPr>
          <w:p w14:paraId="32875E43" w14:textId="77777777" w:rsidR="004826F6" w:rsidRPr="00860121" w:rsidRDefault="004826F6" w:rsidP="00EC0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0121">
              <w:t xml:space="preserve">Patients </w:t>
            </w:r>
          </w:p>
        </w:tc>
        <w:tc>
          <w:tcPr>
            <w:tcW w:w="1250" w:type="dxa"/>
          </w:tcPr>
          <w:p w14:paraId="0E37FF51" w14:textId="77777777" w:rsidR="004826F6" w:rsidRPr="00860121" w:rsidRDefault="004826F6" w:rsidP="00EC0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0121">
              <w:t>Median f/u (Mo)</w:t>
            </w:r>
          </w:p>
        </w:tc>
        <w:tc>
          <w:tcPr>
            <w:tcW w:w="992" w:type="dxa"/>
          </w:tcPr>
          <w:p w14:paraId="154A8B23" w14:textId="77777777" w:rsidR="004826F6" w:rsidRPr="00860121" w:rsidRDefault="004826F6" w:rsidP="00EC0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% </w:t>
            </w:r>
            <w:r>
              <w:t>PLND</w:t>
            </w:r>
          </w:p>
        </w:tc>
        <w:tc>
          <w:tcPr>
            <w:tcW w:w="851" w:type="dxa"/>
          </w:tcPr>
          <w:p w14:paraId="67C886D8" w14:textId="77777777" w:rsidR="004826F6" w:rsidRPr="00860121" w:rsidRDefault="004826F6" w:rsidP="00EC0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% </w:t>
            </w:r>
            <w:r>
              <w:t>pN0</w:t>
            </w:r>
          </w:p>
        </w:tc>
        <w:tc>
          <w:tcPr>
            <w:tcW w:w="1417" w:type="dxa"/>
          </w:tcPr>
          <w:p w14:paraId="12E9F11A" w14:textId="77777777" w:rsidR="004826F6" w:rsidRPr="00860121" w:rsidRDefault="004826F6" w:rsidP="00EC0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Median No LN removed</w:t>
            </w:r>
          </w:p>
        </w:tc>
        <w:tc>
          <w:tcPr>
            <w:tcW w:w="1276" w:type="dxa"/>
          </w:tcPr>
          <w:p w14:paraId="33D323C0" w14:textId="77777777" w:rsidR="004826F6" w:rsidRDefault="004826F6" w:rsidP="00EC0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Median No of +</w:t>
            </w:r>
            <w:proofErr w:type="spellStart"/>
            <w:r>
              <w:t>ve</w:t>
            </w:r>
            <w:proofErr w:type="spellEnd"/>
            <w:r>
              <w:t xml:space="preserve"> LN</w:t>
            </w:r>
          </w:p>
        </w:tc>
        <w:tc>
          <w:tcPr>
            <w:tcW w:w="2888" w:type="dxa"/>
          </w:tcPr>
          <w:p w14:paraId="460F4428" w14:textId="77777777" w:rsidR="004826F6" w:rsidRPr="00860121" w:rsidRDefault="004826F6" w:rsidP="00EC0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Survival by lymph node density (LND)</w:t>
            </w:r>
          </w:p>
        </w:tc>
      </w:tr>
      <w:tr w:rsidR="004826F6" w14:paraId="7EC566B5" w14:textId="77777777" w:rsidTr="00EC0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</w:tcPr>
          <w:p w14:paraId="40CC4354" w14:textId="77777777" w:rsidR="004826F6" w:rsidRDefault="004826F6" w:rsidP="00EC03CB">
            <w:proofErr w:type="spellStart"/>
            <w:r>
              <w:t>Svatek</w:t>
            </w:r>
            <w:proofErr w:type="spellEnd"/>
            <w:r>
              <w:t xml:space="preserve"> et al (2009)</w:t>
            </w:r>
          </w:p>
        </w:tc>
        <w:tc>
          <w:tcPr>
            <w:tcW w:w="965" w:type="dxa"/>
          </w:tcPr>
          <w:p w14:paraId="773FD2AA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250" w:type="dxa"/>
          </w:tcPr>
          <w:p w14:paraId="6681CC33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992" w:type="dxa"/>
          </w:tcPr>
          <w:p w14:paraId="1C83B7E4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73%</w:t>
            </w:r>
          </w:p>
        </w:tc>
        <w:tc>
          <w:tcPr>
            <w:tcW w:w="851" w:type="dxa"/>
          </w:tcPr>
          <w:p w14:paraId="043266DF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417" w:type="dxa"/>
          </w:tcPr>
          <w:p w14:paraId="1CA11F9A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1276" w:type="dxa"/>
          </w:tcPr>
          <w:p w14:paraId="6C461F53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888" w:type="dxa"/>
          </w:tcPr>
          <w:p w14:paraId="592C9ED3" w14:textId="277FE378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5yr </w:t>
            </w:r>
            <w:r w:rsidR="00CC1939">
              <w:t>C</w:t>
            </w:r>
            <w:r>
              <w:t>SS</w:t>
            </w:r>
          </w:p>
          <w:p w14:paraId="1FD5DF3E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LND ≤6.7%: 92%</w:t>
            </w:r>
          </w:p>
          <w:p w14:paraId="6AE21826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LND &gt;6.7%: 23%*</w:t>
            </w:r>
          </w:p>
        </w:tc>
      </w:tr>
      <w:tr w:rsidR="004826F6" w14:paraId="10FC3CF7" w14:textId="77777777" w:rsidTr="00EC0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</w:tcPr>
          <w:p w14:paraId="76022629" w14:textId="77777777" w:rsidR="004826F6" w:rsidRDefault="004826F6" w:rsidP="00EC03CB">
            <w:proofErr w:type="spellStart"/>
            <w:r>
              <w:t>Zai-shang</w:t>
            </w:r>
            <w:proofErr w:type="spellEnd"/>
            <w:r>
              <w:t xml:space="preserve"> et al (2014)</w:t>
            </w:r>
          </w:p>
        </w:tc>
        <w:tc>
          <w:tcPr>
            <w:tcW w:w="965" w:type="dxa"/>
          </w:tcPr>
          <w:p w14:paraId="4B7EEF33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146</w:t>
            </w:r>
          </w:p>
        </w:tc>
        <w:tc>
          <w:tcPr>
            <w:tcW w:w="1250" w:type="dxa"/>
          </w:tcPr>
          <w:p w14:paraId="5FAB5E8D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992" w:type="dxa"/>
          </w:tcPr>
          <w:p w14:paraId="4C573E0F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17%</w:t>
            </w:r>
          </w:p>
        </w:tc>
        <w:tc>
          <w:tcPr>
            <w:tcW w:w="851" w:type="dxa"/>
          </w:tcPr>
          <w:p w14:paraId="49F4A26F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51%</w:t>
            </w:r>
          </w:p>
        </w:tc>
        <w:tc>
          <w:tcPr>
            <w:tcW w:w="1417" w:type="dxa"/>
          </w:tcPr>
          <w:p w14:paraId="4908661F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1276" w:type="dxa"/>
          </w:tcPr>
          <w:p w14:paraId="62429F62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888" w:type="dxa"/>
          </w:tcPr>
          <w:p w14:paraId="30E95090" w14:textId="3DF90773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5yr </w:t>
            </w:r>
            <w:r w:rsidR="00CC1939">
              <w:t>C</w:t>
            </w:r>
            <w:r>
              <w:t>SS</w:t>
            </w:r>
          </w:p>
          <w:p w14:paraId="01C4759D" w14:textId="77777777" w:rsidR="009441FF" w:rsidRDefault="009441FF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LND &lt;16%</w:t>
            </w:r>
            <w:r w:rsidR="00C83CB5">
              <w:t>:</w:t>
            </w:r>
            <w:r>
              <w:t xml:space="preserve"> 24%</w:t>
            </w:r>
          </w:p>
          <w:p w14:paraId="68E0BE95" w14:textId="77777777" w:rsidR="004826F6" w:rsidRPr="009441FF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LND ≥16%: 81%</w:t>
            </w:r>
            <w:r w:rsidR="009441FF">
              <w:t>*</w:t>
            </w:r>
          </w:p>
        </w:tc>
      </w:tr>
      <w:tr w:rsidR="004826F6" w14:paraId="4564FBDA" w14:textId="77777777" w:rsidTr="00EC03CB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</w:tcPr>
          <w:p w14:paraId="37BB8A40" w14:textId="77777777" w:rsidR="004826F6" w:rsidRDefault="004826F6" w:rsidP="00EC03CB">
            <w:proofErr w:type="spellStart"/>
            <w:r>
              <w:t>Lughezzani</w:t>
            </w:r>
            <w:proofErr w:type="spellEnd"/>
            <w:r>
              <w:t xml:space="preserve"> et al (2015)</w:t>
            </w:r>
          </w:p>
        </w:tc>
        <w:tc>
          <w:tcPr>
            <w:tcW w:w="965" w:type="dxa"/>
          </w:tcPr>
          <w:p w14:paraId="30B38DC5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</w:t>
            </w:r>
          </w:p>
        </w:tc>
        <w:tc>
          <w:tcPr>
            <w:tcW w:w="1250" w:type="dxa"/>
          </w:tcPr>
          <w:p w14:paraId="73529435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992" w:type="dxa"/>
          </w:tcPr>
          <w:p w14:paraId="420CA6B2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69%</w:t>
            </w:r>
          </w:p>
        </w:tc>
        <w:tc>
          <w:tcPr>
            <w:tcW w:w="851" w:type="dxa"/>
          </w:tcPr>
          <w:p w14:paraId="7A63D4CD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417" w:type="dxa"/>
          </w:tcPr>
          <w:p w14:paraId="62E7AA04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276" w:type="dxa"/>
          </w:tcPr>
          <w:p w14:paraId="6C724ADE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888" w:type="dxa"/>
          </w:tcPr>
          <w:p w14:paraId="77AF2AAB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5yr CSS</w:t>
            </w:r>
          </w:p>
          <w:p w14:paraId="1604E46D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LND &lt;22%: 65%</w:t>
            </w:r>
          </w:p>
          <w:p w14:paraId="54BBD847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LND &gt;22%: 10%*</w:t>
            </w:r>
          </w:p>
        </w:tc>
      </w:tr>
      <w:tr w:rsidR="004826F6" w14:paraId="286D571A" w14:textId="77777777" w:rsidTr="00EC0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</w:tcPr>
          <w:p w14:paraId="4E1EAECA" w14:textId="77777777" w:rsidR="004826F6" w:rsidRDefault="004826F6" w:rsidP="00EC03CB">
            <w:proofErr w:type="spellStart"/>
            <w:r>
              <w:t>Soodana</w:t>
            </w:r>
            <w:proofErr w:type="spellEnd"/>
            <w:r>
              <w:t>-Prakash et al (2018)</w:t>
            </w:r>
          </w:p>
        </w:tc>
        <w:tc>
          <w:tcPr>
            <w:tcW w:w="965" w:type="dxa"/>
          </w:tcPr>
          <w:p w14:paraId="0A2457FF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364</w:t>
            </w:r>
          </w:p>
        </w:tc>
        <w:tc>
          <w:tcPr>
            <w:tcW w:w="1250" w:type="dxa"/>
          </w:tcPr>
          <w:p w14:paraId="2F509898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992" w:type="dxa"/>
          </w:tcPr>
          <w:p w14:paraId="41FAD995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NS</w:t>
            </w:r>
          </w:p>
        </w:tc>
        <w:tc>
          <w:tcPr>
            <w:tcW w:w="851" w:type="dxa"/>
          </w:tcPr>
          <w:p w14:paraId="4F7A0537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57%</w:t>
            </w:r>
          </w:p>
        </w:tc>
        <w:tc>
          <w:tcPr>
            <w:tcW w:w="1417" w:type="dxa"/>
          </w:tcPr>
          <w:p w14:paraId="1726F1E3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276" w:type="dxa"/>
          </w:tcPr>
          <w:p w14:paraId="4C1A6250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888" w:type="dxa"/>
          </w:tcPr>
          <w:p w14:paraId="2B3A7087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5yr OS</w:t>
            </w:r>
          </w:p>
          <w:p w14:paraId="7BFBC03C" w14:textId="77777777" w:rsidR="004826F6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LND &lt;12.5%: 76%</w:t>
            </w:r>
          </w:p>
          <w:p w14:paraId="040AABCC" w14:textId="77777777" w:rsidR="004826F6" w:rsidRPr="00023C3F" w:rsidRDefault="004826F6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LND ≥12.5%: 47%*</w:t>
            </w:r>
          </w:p>
        </w:tc>
      </w:tr>
      <w:tr w:rsidR="00EC03CB" w14:paraId="76405BCF" w14:textId="77777777" w:rsidTr="00EC0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</w:tcPr>
          <w:p w14:paraId="05B33772" w14:textId="77777777" w:rsidR="00EC03CB" w:rsidRPr="0085340A" w:rsidRDefault="00EC03CB" w:rsidP="00EC03CB">
            <w:proofErr w:type="spellStart"/>
            <w:r w:rsidRPr="0085340A">
              <w:t>Chavarriaga</w:t>
            </w:r>
            <w:proofErr w:type="spellEnd"/>
            <w:r w:rsidRPr="0085340A">
              <w:t xml:space="preserve"> et al (2022)</w:t>
            </w:r>
          </w:p>
        </w:tc>
        <w:tc>
          <w:tcPr>
            <w:tcW w:w="965" w:type="dxa"/>
          </w:tcPr>
          <w:p w14:paraId="4762D054" w14:textId="77777777" w:rsidR="00EC03CB" w:rsidRPr="0085340A" w:rsidRDefault="00EC03CB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40A">
              <w:t>87</w:t>
            </w:r>
          </w:p>
        </w:tc>
        <w:tc>
          <w:tcPr>
            <w:tcW w:w="1250" w:type="dxa"/>
          </w:tcPr>
          <w:p w14:paraId="34DEFE08" w14:textId="77777777" w:rsidR="00EC03CB" w:rsidRPr="0085340A" w:rsidRDefault="00EC03CB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40A">
              <w:t>22</w:t>
            </w:r>
          </w:p>
        </w:tc>
        <w:tc>
          <w:tcPr>
            <w:tcW w:w="992" w:type="dxa"/>
          </w:tcPr>
          <w:p w14:paraId="69C458BD" w14:textId="77777777" w:rsidR="00EC03CB" w:rsidRPr="0085340A" w:rsidRDefault="00EC03CB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40A">
              <w:t>0%</w:t>
            </w:r>
          </w:p>
        </w:tc>
        <w:tc>
          <w:tcPr>
            <w:tcW w:w="851" w:type="dxa"/>
          </w:tcPr>
          <w:p w14:paraId="2C8D30B7" w14:textId="77777777" w:rsidR="00EC03CB" w:rsidRPr="0085340A" w:rsidRDefault="00EC03CB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40A">
              <w:t>0%</w:t>
            </w:r>
          </w:p>
        </w:tc>
        <w:tc>
          <w:tcPr>
            <w:tcW w:w="1417" w:type="dxa"/>
          </w:tcPr>
          <w:p w14:paraId="3F929F18" w14:textId="77777777" w:rsidR="00EC03CB" w:rsidRPr="0085340A" w:rsidRDefault="00EC03CB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40A">
              <w:t>22</w:t>
            </w:r>
          </w:p>
        </w:tc>
        <w:tc>
          <w:tcPr>
            <w:tcW w:w="1276" w:type="dxa"/>
          </w:tcPr>
          <w:p w14:paraId="76EE218D" w14:textId="77777777" w:rsidR="00EC03CB" w:rsidRPr="0085340A" w:rsidRDefault="00EC03CB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40A">
              <w:t>5</w:t>
            </w:r>
          </w:p>
        </w:tc>
        <w:tc>
          <w:tcPr>
            <w:tcW w:w="2888" w:type="dxa"/>
          </w:tcPr>
          <w:p w14:paraId="288A0327" w14:textId="77777777" w:rsidR="00EC03CB" w:rsidRPr="0085340A" w:rsidRDefault="00EC03CB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40A">
              <w:t>3yr CSS</w:t>
            </w:r>
          </w:p>
          <w:p w14:paraId="51A7BC6B" w14:textId="77777777" w:rsidR="00EC03CB" w:rsidRPr="0085340A" w:rsidRDefault="00EC03CB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40A">
              <w:t>LND</w:t>
            </w:r>
            <w:r w:rsidR="00371FB1" w:rsidRPr="0085340A">
              <w:t xml:space="preserve"> </w:t>
            </w:r>
            <w:r w:rsidRPr="0085340A">
              <w:t>&lt;20%: 49%</w:t>
            </w:r>
          </w:p>
          <w:p w14:paraId="2AF43920" w14:textId="77777777" w:rsidR="00EC03CB" w:rsidRPr="0085340A" w:rsidRDefault="00EC03CB" w:rsidP="00EC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40A">
              <w:t>LND</w:t>
            </w:r>
            <w:r w:rsidR="00371FB1" w:rsidRPr="0085340A">
              <w:t xml:space="preserve"> </w:t>
            </w:r>
            <w:r w:rsidRPr="0085340A">
              <w:t>≥20%: 26%*</w:t>
            </w:r>
          </w:p>
        </w:tc>
      </w:tr>
    </w:tbl>
    <w:p w14:paraId="1E0F1694" w14:textId="7123B6D1" w:rsidR="004826F6" w:rsidRDefault="00DB547A" w:rsidP="004826F6">
      <w:r>
        <w:t xml:space="preserve">OS: Overall survival; CSS: Cancer specific survival; </w:t>
      </w:r>
      <w:r w:rsidR="004826F6">
        <w:t>*p&lt;0.05</w:t>
      </w:r>
    </w:p>
    <w:p w14:paraId="43E1E157" w14:textId="77777777" w:rsidR="00CB11D3" w:rsidRDefault="00CB11D3" w:rsidP="0044187E"/>
    <w:p w14:paraId="4B8E9B93" w14:textId="77777777" w:rsidR="004826F6" w:rsidRDefault="004826F6">
      <w:pPr>
        <w:rPr>
          <w:b/>
          <w:bCs/>
        </w:rPr>
      </w:pPr>
      <w:r>
        <w:rPr>
          <w:b/>
          <w:bCs/>
        </w:rPr>
        <w:br w:type="page"/>
      </w:r>
    </w:p>
    <w:p w14:paraId="38F32F7E" w14:textId="77777777" w:rsidR="0044187E" w:rsidRPr="00802FE1" w:rsidRDefault="0044187E" w:rsidP="0044187E">
      <w:pPr>
        <w:rPr>
          <w:b/>
          <w:bCs/>
        </w:rPr>
      </w:pPr>
      <w:r>
        <w:rPr>
          <w:b/>
          <w:bCs/>
        </w:rPr>
        <w:lastRenderedPageBreak/>
        <w:t xml:space="preserve">Supplementary </w:t>
      </w:r>
      <w:r w:rsidRPr="00802FE1">
        <w:rPr>
          <w:b/>
          <w:bCs/>
        </w:rPr>
        <w:t>Table</w:t>
      </w:r>
      <w:r>
        <w:rPr>
          <w:b/>
          <w:bCs/>
        </w:rPr>
        <w:t xml:space="preserve"> </w:t>
      </w:r>
      <w:r w:rsidR="004826F6">
        <w:rPr>
          <w:b/>
          <w:bCs/>
        </w:rPr>
        <w:t>6</w:t>
      </w:r>
      <w:r>
        <w:rPr>
          <w:b/>
          <w:bCs/>
        </w:rPr>
        <w:t xml:space="preserve">: </w:t>
      </w:r>
      <w:r w:rsidRPr="00802FE1">
        <w:rPr>
          <w:b/>
          <w:bCs/>
        </w:rPr>
        <w:t xml:space="preserve">Complications after </w:t>
      </w:r>
      <w:r w:rsidR="00E12453">
        <w:rPr>
          <w:b/>
          <w:bCs/>
        </w:rPr>
        <w:t>i</w:t>
      </w:r>
      <w:r w:rsidRPr="00802FE1">
        <w:rPr>
          <w:b/>
          <w:bCs/>
        </w:rPr>
        <w:t xml:space="preserve">nguinal </w:t>
      </w:r>
      <w:r w:rsidR="00E12453">
        <w:rPr>
          <w:b/>
          <w:bCs/>
        </w:rPr>
        <w:t>l</w:t>
      </w:r>
      <w:r w:rsidRPr="00802FE1">
        <w:rPr>
          <w:b/>
          <w:bCs/>
        </w:rPr>
        <w:t xml:space="preserve">ymph </w:t>
      </w:r>
      <w:r w:rsidR="00E12453">
        <w:rPr>
          <w:b/>
          <w:bCs/>
        </w:rPr>
        <w:t>n</w:t>
      </w:r>
      <w:r w:rsidRPr="00802FE1">
        <w:rPr>
          <w:b/>
          <w:bCs/>
        </w:rPr>
        <w:t xml:space="preserve">ode </w:t>
      </w:r>
      <w:r w:rsidR="00E12453">
        <w:rPr>
          <w:b/>
          <w:bCs/>
        </w:rPr>
        <w:t>d</w:t>
      </w:r>
      <w:r w:rsidRPr="00802FE1">
        <w:rPr>
          <w:b/>
          <w:bCs/>
        </w:rPr>
        <w:t>issection</w:t>
      </w:r>
    </w:p>
    <w:tbl>
      <w:tblPr>
        <w:tblStyle w:val="GridTable41"/>
        <w:tblW w:w="12475" w:type="dxa"/>
        <w:tblInd w:w="10" w:type="dxa"/>
        <w:tblLayout w:type="fixed"/>
        <w:tblLook w:val="0620" w:firstRow="1" w:lastRow="0" w:firstColumn="0" w:lastColumn="0" w:noHBand="1" w:noVBand="1"/>
      </w:tblPr>
      <w:tblGrid>
        <w:gridCol w:w="2269"/>
        <w:gridCol w:w="992"/>
        <w:gridCol w:w="2977"/>
        <w:gridCol w:w="1090"/>
        <w:gridCol w:w="1036"/>
        <w:gridCol w:w="992"/>
        <w:gridCol w:w="1701"/>
        <w:gridCol w:w="1418"/>
      </w:tblGrid>
      <w:tr w:rsidR="00D81C5F" w:rsidRPr="00FE3EE4" w14:paraId="58BB5068" w14:textId="77777777" w:rsidTr="00922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9" w:type="dxa"/>
            <w:vMerge w:val="restart"/>
            <w:tcBorders>
              <w:right w:val="single" w:sz="4" w:space="0" w:color="FFFFFF"/>
            </w:tcBorders>
          </w:tcPr>
          <w:p w14:paraId="6471CD7D" w14:textId="77777777" w:rsidR="00D81C5F" w:rsidRPr="00FE3EE4" w:rsidRDefault="00D81C5F" w:rsidP="0044187E">
            <w:pPr>
              <w:rPr>
                <w:b w:val="0"/>
              </w:rPr>
            </w:pPr>
            <w:r>
              <w:t xml:space="preserve">Author </w:t>
            </w:r>
          </w:p>
        </w:tc>
        <w:tc>
          <w:tcPr>
            <w:tcW w:w="992" w:type="dxa"/>
            <w:vMerge w:val="restart"/>
            <w:tcBorders>
              <w:left w:val="single" w:sz="4" w:space="0" w:color="FFFFFF"/>
              <w:bottom w:val="single" w:sz="4" w:space="0" w:color="666666" w:themeColor="text1" w:themeTint="99"/>
              <w:right w:val="single" w:sz="4" w:space="0" w:color="FFFFFF" w:themeColor="background1"/>
            </w:tcBorders>
          </w:tcPr>
          <w:p w14:paraId="7CE510A5" w14:textId="77777777" w:rsidR="00D81C5F" w:rsidRPr="00FE3EE4" w:rsidRDefault="00062A43" w:rsidP="0044187E">
            <w:pPr>
              <w:rPr>
                <w:b w:val="0"/>
              </w:rPr>
            </w:pPr>
            <w:r>
              <w:t>P</w:t>
            </w:r>
            <w:r w:rsidR="00D81C5F" w:rsidRPr="00FE3EE4">
              <w:t>atients</w:t>
            </w:r>
          </w:p>
        </w:tc>
        <w:tc>
          <w:tcPr>
            <w:tcW w:w="2977" w:type="dxa"/>
            <w:vMerge w:val="restart"/>
            <w:tcBorders>
              <w:left w:val="single" w:sz="4" w:space="0" w:color="FFFFFF" w:themeColor="background1"/>
              <w:bottom w:val="single" w:sz="4" w:space="0" w:color="666666" w:themeColor="text1" w:themeTint="99"/>
            </w:tcBorders>
          </w:tcPr>
          <w:p w14:paraId="7ABC7AC8" w14:textId="77777777" w:rsidR="00D81C5F" w:rsidRPr="00FE3EE4" w:rsidRDefault="00D81C5F" w:rsidP="0044187E">
            <w:pPr>
              <w:rPr>
                <w:b w:val="0"/>
              </w:rPr>
            </w:pPr>
            <w:r w:rsidRPr="00FE3EE4">
              <w:t>Surgical approach</w:t>
            </w:r>
          </w:p>
        </w:tc>
        <w:tc>
          <w:tcPr>
            <w:tcW w:w="3118" w:type="dxa"/>
            <w:gridSpan w:val="3"/>
            <w:tcBorders>
              <w:bottom w:val="single" w:sz="4" w:space="0" w:color="666666" w:themeColor="text1" w:themeTint="99"/>
            </w:tcBorders>
          </w:tcPr>
          <w:p w14:paraId="2BBF39C7" w14:textId="77777777" w:rsidR="00D81C5F" w:rsidRPr="00FE3EE4" w:rsidRDefault="00D81C5F" w:rsidP="003936BD">
            <w:pPr>
              <w:jc w:val="center"/>
              <w:rPr>
                <w:b w:val="0"/>
              </w:rPr>
            </w:pPr>
            <w:r w:rsidRPr="00FE3EE4">
              <w:t>Wound complications (%)</w:t>
            </w:r>
          </w:p>
        </w:tc>
        <w:tc>
          <w:tcPr>
            <w:tcW w:w="3119" w:type="dxa"/>
            <w:gridSpan w:val="2"/>
            <w:tcBorders>
              <w:bottom w:val="single" w:sz="4" w:space="0" w:color="666666" w:themeColor="text1" w:themeTint="99"/>
            </w:tcBorders>
          </w:tcPr>
          <w:p w14:paraId="62184927" w14:textId="77777777" w:rsidR="00D81C5F" w:rsidRPr="00FE3EE4" w:rsidRDefault="00D81C5F" w:rsidP="003936BD">
            <w:pPr>
              <w:jc w:val="center"/>
              <w:rPr>
                <w:b w:val="0"/>
              </w:rPr>
            </w:pPr>
            <w:r w:rsidRPr="00FE3EE4">
              <w:t>Lymphatic complications (%)</w:t>
            </w:r>
          </w:p>
        </w:tc>
      </w:tr>
      <w:tr w:rsidR="00C346D8" w14:paraId="36D725D1" w14:textId="77777777" w:rsidTr="004826F6">
        <w:tc>
          <w:tcPr>
            <w:tcW w:w="2269" w:type="dxa"/>
            <w:vMerge/>
            <w:tcBorders>
              <w:right w:val="single" w:sz="4" w:space="0" w:color="FFFFFF"/>
            </w:tcBorders>
          </w:tcPr>
          <w:p w14:paraId="25088D8F" w14:textId="77777777" w:rsidR="00D81C5F" w:rsidRDefault="00D81C5F" w:rsidP="0044187E"/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FFFFFF"/>
              <w:right w:val="single" w:sz="4" w:space="0" w:color="FFFFFF" w:themeColor="background1"/>
            </w:tcBorders>
          </w:tcPr>
          <w:p w14:paraId="542B7061" w14:textId="77777777" w:rsidR="00D81C5F" w:rsidRDefault="00D81C5F" w:rsidP="0044187E"/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FFFFFF" w:themeColor="background1"/>
              <w:right w:val="nil"/>
            </w:tcBorders>
          </w:tcPr>
          <w:p w14:paraId="21831361" w14:textId="77777777" w:rsidR="00D81C5F" w:rsidRDefault="00D81C5F" w:rsidP="0044187E"/>
        </w:tc>
        <w:tc>
          <w:tcPr>
            <w:tcW w:w="1090" w:type="dxa"/>
            <w:tcBorders>
              <w:left w:val="nil"/>
            </w:tcBorders>
            <w:shd w:val="clear" w:color="auto" w:fill="000000" w:themeFill="text1"/>
          </w:tcPr>
          <w:p w14:paraId="3C8B376C" w14:textId="77777777" w:rsidR="00D81C5F" w:rsidRPr="00FE3EE4" w:rsidRDefault="00D81C5F" w:rsidP="003936BD">
            <w:pPr>
              <w:jc w:val="center"/>
              <w:rPr>
                <w:b/>
              </w:rPr>
            </w:pPr>
            <w:r w:rsidRPr="00FE3EE4">
              <w:rPr>
                <w:b/>
              </w:rPr>
              <w:t>Infection</w:t>
            </w:r>
          </w:p>
        </w:tc>
        <w:tc>
          <w:tcPr>
            <w:tcW w:w="1036" w:type="dxa"/>
            <w:shd w:val="clear" w:color="auto" w:fill="000000" w:themeFill="text1"/>
          </w:tcPr>
          <w:p w14:paraId="43D9F324" w14:textId="77777777" w:rsidR="00D81C5F" w:rsidRPr="00FE3EE4" w:rsidRDefault="00D81C5F" w:rsidP="003936BD">
            <w:pPr>
              <w:jc w:val="center"/>
              <w:rPr>
                <w:b/>
              </w:rPr>
            </w:pPr>
            <w:r w:rsidRPr="00FE3EE4">
              <w:rPr>
                <w:b/>
              </w:rPr>
              <w:t>Necrosis</w:t>
            </w:r>
          </w:p>
        </w:tc>
        <w:tc>
          <w:tcPr>
            <w:tcW w:w="992" w:type="dxa"/>
            <w:tcBorders>
              <w:right w:val="single" w:sz="4" w:space="0" w:color="FFFFFF"/>
            </w:tcBorders>
            <w:shd w:val="clear" w:color="auto" w:fill="000000" w:themeFill="text1"/>
          </w:tcPr>
          <w:p w14:paraId="1B517BCE" w14:textId="77777777" w:rsidR="00D81C5F" w:rsidRPr="00FE3EE4" w:rsidRDefault="00D81C5F" w:rsidP="003936BD">
            <w:pPr>
              <w:jc w:val="center"/>
              <w:rPr>
                <w:b/>
              </w:rPr>
            </w:pPr>
            <w:r w:rsidRPr="00FE3EE4">
              <w:rPr>
                <w:b/>
              </w:rPr>
              <w:t>Seroma</w:t>
            </w:r>
          </w:p>
        </w:tc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 w:themeFill="text1"/>
          </w:tcPr>
          <w:p w14:paraId="20074B81" w14:textId="77777777" w:rsidR="00D81C5F" w:rsidRPr="00FE3EE4" w:rsidRDefault="00D81C5F" w:rsidP="003936BD">
            <w:pPr>
              <w:jc w:val="center"/>
              <w:rPr>
                <w:b/>
              </w:rPr>
            </w:pPr>
            <w:r w:rsidRPr="00FE3EE4">
              <w:rPr>
                <w:b/>
              </w:rPr>
              <w:t>Lymphoedema</w:t>
            </w:r>
          </w:p>
        </w:tc>
        <w:tc>
          <w:tcPr>
            <w:tcW w:w="1418" w:type="dxa"/>
            <w:tcBorders>
              <w:left w:val="single" w:sz="4" w:space="0" w:color="FFFFFF"/>
            </w:tcBorders>
            <w:shd w:val="clear" w:color="auto" w:fill="000000" w:themeFill="text1"/>
          </w:tcPr>
          <w:p w14:paraId="52E85A25" w14:textId="77777777" w:rsidR="00D81C5F" w:rsidRPr="00FE3EE4" w:rsidRDefault="00D81C5F" w:rsidP="003936BD">
            <w:pPr>
              <w:jc w:val="center"/>
              <w:rPr>
                <w:b/>
              </w:rPr>
            </w:pPr>
            <w:r w:rsidRPr="00FE3EE4">
              <w:rPr>
                <w:b/>
              </w:rPr>
              <w:t>Lymphocele</w:t>
            </w:r>
          </w:p>
        </w:tc>
      </w:tr>
      <w:tr w:rsidR="00D81C5F" w14:paraId="28F6303A" w14:textId="77777777" w:rsidTr="004826F6">
        <w:tc>
          <w:tcPr>
            <w:tcW w:w="2269" w:type="dxa"/>
          </w:tcPr>
          <w:p w14:paraId="76D29DBC" w14:textId="77777777" w:rsidR="00D81C5F" w:rsidRPr="004D4EA3" w:rsidRDefault="00D81C5F" w:rsidP="0044187E">
            <w:pPr>
              <w:rPr>
                <w:b/>
                <w:bCs/>
              </w:rPr>
            </w:pPr>
            <w:r w:rsidRPr="004D4EA3">
              <w:rPr>
                <w:b/>
                <w:bCs/>
              </w:rPr>
              <w:t>Bevan-Thomas et al (2002)</w:t>
            </w:r>
          </w:p>
        </w:tc>
        <w:tc>
          <w:tcPr>
            <w:tcW w:w="992" w:type="dxa"/>
          </w:tcPr>
          <w:p w14:paraId="08FA3B33" w14:textId="77777777" w:rsidR="00D81C5F" w:rsidRDefault="00D81C5F" w:rsidP="0044187E">
            <w:r>
              <w:t>53</w:t>
            </w:r>
          </w:p>
        </w:tc>
        <w:tc>
          <w:tcPr>
            <w:tcW w:w="2977" w:type="dxa"/>
          </w:tcPr>
          <w:p w14:paraId="02BDB76C" w14:textId="77777777" w:rsidR="00D81C5F" w:rsidRDefault="00D81C5F" w:rsidP="0044187E">
            <w:r>
              <w:t>Prophylactic ILND</w:t>
            </w:r>
          </w:p>
          <w:p w14:paraId="43325DEF" w14:textId="77777777" w:rsidR="00D81C5F" w:rsidRDefault="00D81C5F" w:rsidP="0044187E">
            <w:r>
              <w:t>Radical ILND</w:t>
            </w:r>
          </w:p>
        </w:tc>
        <w:tc>
          <w:tcPr>
            <w:tcW w:w="1090" w:type="dxa"/>
          </w:tcPr>
          <w:p w14:paraId="7E4A8066" w14:textId="77777777" w:rsidR="00D81C5F" w:rsidRDefault="00D81C5F" w:rsidP="003936BD">
            <w:pPr>
              <w:jc w:val="center"/>
            </w:pPr>
            <w:r>
              <w:t>9</w:t>
            </w:r>
          </w:p>
          <w:p w14:paraId="0B2CD373" w14:textId="77777777" w:rsidR="00D81C5F" w:rsidRDefault="00D81C5F" w:rsidP="003936BD">
            <w:pPr>
              <w:jc w:val="center"/>
            </w:pPr>
            <w:r>
              <w:t>18</w:t>
            </w:r>
          </w:p>
        </w:tc>
        <w:tc>
          <w:tcPr>
            <w:tcW w:w="1036" w:type="dxa"/>
          </w:tcPr>
          <w:p w14:paraId="51B8A922" w14:textId="77777777" w:rsidR="00D81C5F" w:rsidRDefault="00D81C5F" w:rsidP="003936BD">
            <w:pPr>
              <w:jc w:val="center"/>
            </w:pPr>
            <w:r>
              <w:t>4.5</w:t>
            </w:r>
          </w:p>
          <w:p w14:paraId="343D6CB2" w14:textId="77777777" w:rsidR="00D81C5F" w:rsidRDefault="00D81C5F" w:rsidP="003936BD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337FBF5B" w14:textId="77777777" w:rsidR="00D81C5F" w:rsidRDefault="00D81C5F" w:rsidP="003936BD">
            <w:pPr>
              <w:jc w:val="center"/>
            </w:pPr>
            <w:r>
              <w:t>12</w:t>
            </w:r>
          </w:p>
          <w:p w14:paraId="46DCE5F7" w14:textId="77777777" w:rsidR="00D81C5F" w:rsidRDefault="00D81C5F" w:rsidP="003936BD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14:paraId="236F21C1" w14:textId="77777777" w:rsidR="00D81C5F" w:rsidRDefault="00D81C5F" w:rsidP="003936BD">
            <w:pPr>
              <w:jc w:val="center"/>
            </w:pPr>
            <w:r>
              <w:t>21</w:t>
            </w:r>
          </w:p>
          <w:p w14:paraId="796EA79A" w14:textId="77777777" w:rsidR="00D81C5F" w:rsidRDefault="00D81C5F" w:rsidP="003936BD">
            <w:pPr>
              <w:jc w:val="center"/>
            </w:pPr>
            <w:r>
              <w:t>21</w:t>
            </w:r>
          </w:p>
        </w:tc>
        <w:tc>
          <w:tcPr>
            <w:tcW w:w="1418" w:type="dxa"/>
          </w:tcPr>
          <w:p w14:paraId="2520AB85" w14:textId="77777777" w:rsidR="00D81C5F" w:rsidRDefault="00D81C5F" w:rsidP="003936BD">
            <w:pPr>
              <w:jc w:val="center"/>
            </w:pPr>
            <w:r>
              <w:t>0</w:t>
            </w:r>
          </w:p>
          <w:p w14:paraId="7160C86F" w14:textId="77777777" w:rsidR="00D81C5F" w:rsidRDefault="00D81C5F" w:rsidP="003936BD">
            <w:pPr>
              <w:jc w:val="center"/>
            </w:pPr>
            <w:r>
              <w:t>7</w:t>
            </w:r>
          </w:p>
        </w:tc>
      </w:tr>
      <w:tr w:rsidR="00D81C5F" w14:paraId="685085B9" w14:textId="77777777" w:rsidTr="004826F6">
        <w:tc>
          <w:tcPr>
            <w:tcW w:w="2269" w:type="dxa"/>
          </w:tcPr>
          <w:p w14:paraId="07A4FC1D" w14:textId="77777777" w:rsidR="00D81C5F" w:rsidRPr="004D4EA3" w:rsidRDefault="00D81C5F" w:rsidP="0044187E">
            <w:pPr>
              <w:rPr>
                <w:b/>
                <w:bCs/>
              </w:rPr>
            </w:pPr>
            <w:r w:rsidRPr="004D4EA3">
              <w:rPr>
                <w:b/>
                <w:bCs/>
              </w:rPr>
              <w:t>Nelson et al (2004)</w:t>
            </w:r>
          </w:p>
        </w:tc>
        <w:tc>
          <w:tcPr>
            <w:tcW w:w="992" w:type="dxa"/>
          </w:tcPr>
          <w:p w14:paraId="5F688C3F" w14:textId="77777777" w:rsidR="00D81C5F" w:rsidRDefault="00D81C5F" w:rsidP="0044187E">
            <w:r>
              <w:t>22</w:t>
            </w:r>
          </w:p>
        </w:tc>
        <w:tc>
          <w:tcPr>
            <w:tcW w:w="2977" w:type="dxa"/>
          </w:tcPr>
          <w:p w14:paraId="48D93111" w14:textId="77777777" w:rsidR="00D81C5F" w:rsidRDefault="00D81C5F" w:rsidP="0044187E">
            <w:r>
              <w:t>Radical ILND</w:t>
            </w:r>
          </w:p>
        </w:tc>
        <w:tc>
          <w:tcPr>
            <w:tcW w:w="1090" w:type="dxa"/>
          </w:tcPr>
          <w:p w14:paraId="4F3C2D65" w14:textId="77777777" w:rsidR="00D81C5F" w:rsidRDefault="00D81C5F" w:rsidP="003936BD">
            <w:pPr>
              <w:jc w:val="center"/>
            </w:pPr>
            <w:r>
              <w:t>7.5</w:t>
            </w:r>
          </w:p>
        </w:tc>
        <w:tc>
          <w:tcPr>
            <w:tcW w:w="1036" w:type="dxa"/>
          </w:tcPr>
          <w:p w14:paraId="52A65BD3" w14:textId="77777777" w:rsidR="00D81C5F" w:rsidRDefault="00D81C5F" w:rsidP="003936BD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14:paraId="531D8937" w14:textId="77777777" w:rsidR="00D81C5F" w:rsidRDefault="00D81C5F" w:rsidP="003936B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2F25DB79" w14:textId="48559C7B" w:rsidR="00D81C5F" w:rsidRDefault="00D81C5F" w:rsidP="003936BD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14:paraId="5A61784A" w14:textId="77777777" w:rsidR="00D81C5F" w:rsidRDefault="00D81C5F" w:rsidP="003936BD">
            <w:pPr>
              <w:jc w:val="center"/>
            </w:pPr>
            <w:r>
              <w:t>15</w:t>
            </w:r>
          </w:p>
        </w:tc>
      </w:tr>
      <w:tr w:rsidR="00D81C5F" w14:paraId="50495522" w14:textId="77777777" w:rsidTr="004826F6">
        <w:tc>
          <w:tcPr>
            <w:tcW w:w="2269" w:type="dxa"/>
          </w:tcPr>
          <w:p w14:paraId="7426F80D" w14:textId="77777777" w:rsidR="00D81C5F" w:rsidRPr="004D4EA3" w:rsidRDefault="00D81C5F" w:rsidP="0044187E">
            <w:pPr>
              <w:rPr>
                <w:b/>
                <w:bCs/>
              </w:rPr>
            </w:pPr>
            <w:proofErr w:type="spellStart"/>
            <w:r w:rsidRPr="004D4EA3">
              <w:rPr>
                <w:b/>
                <w:bCs/>
              </w:rPr>
              <w:t>Bouchot</w:t>
            </w:r>
            <w:proofErr w:type="spellEnd"/>
            <w:r w:rsidRPr="004D4EA3">
              <w:rPr>
                <w:b/>
                <w:bCs/>
              </w:rPr>
              <w:t xml:space="preserve"> et al (2004)</w:t>
            </w:r>
          </w:p>
        </w:tc>
        <w:tc>
          <w:tcPr>
            <w:tcW w:w="992" w:type="dxa"/>
          </w:tcPr>
          <w:p w14:paraId="1606EF81" w14:textId="77777777" w:rsidR="00D81C5F" w:rsidRDefault="00D81C5F" w:rsidP="0044187E">
            <w:r>
              <w:t>88</w:t>
            </w:r>
          </w:p>
        </w:tc>
        <w:tc>
          <w:tcPr>
            <w:tcW w:w="2977" w:type="dxa"/>
          </w:tcPr>
          <w:p w14:paraId="231EE72E" w14:textId="77777777" w:rsidR="00D81C5F" w:rsidRDefault="00D81C5F" w:rsidP="0044187E">
            <w:r>
              <w:t>Modified ILND</w:t>
            </w:r>
          </w:p>
          <w:p w14:paraId="739795D7" w14:textId="77777777" w:rsidR="00D81C5F" w:rsidRDefault="00D81C5F" w:rsidP="0044187E">
            <w:r>
              <w:t>Radical ILND</w:t>
            </w:r>
          </w:p>
        </w:tc>
        <w:tc>
          <w:tcPr>
            <w:tcW w:w="1090" w:type="dxa"/>
          </w:tcPr>
          <w:p w14:paraId="195C59E9" w14:textId="77777777" w:rsidR="00D81C5F" w:rsidRDefault="00D81C5F" w:rsidP="003936BD">
            <w:pPr>
              <w:jc w:val="center"/>
            </w:pPr>
            <w:r>
              <w:t>&lt;1</w:t>
            </w:r>
          </w:p>
          <w:p w14:paraId="06F1FC6A" w14:textId="77777777" w:rsidR="00D81C5F" w:rsidRDefault="00D81C5F" w:rsidP="003936BD">
            <w:pPr>
              <w:jc w:val="center"/>
            </w:pPr>
            <w:r>
              <w:t>7</w:t>
            </w:r>
          </w:p>
        </w:tc>
        <w:tc>
          <w:tcPr>
            <w:tcW w:w="1036" w:type="dxa"/>
          </w:tcPr>
          <w:p w14:paraId="0C6D2DE7" w14:textId="77777777" w:rsidR="00D81C5F" w:rsidRDefault="00D81C5F" w:rsidP="003936BD">
            <w:pPr>
              <w:jc w:val="center"/>
            </w:pPr>
            <w:r>
              <w:t>2.5</w:t>
            </w:r>
          </w:p>
          <w:p w14:paraId="53869DA8" w14:textId="77777777" w:rsidR="00D81C5F" w:rsidRDefault="00D81C5F" w:rsidP="003936BD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6E5B0C59" w14:textId="77777777" w:rsidR="00D81C5F" w:rsidRDefault="00D81C5F" w:rsidP="003936BD">
            <w:pPr>
              <w:jc w:val="center"/>
            </w:pPr>
            <w:r>
              <w:t>2.5</w:t>
            </w:r>
          </w:p>
          <w:p w14:paraId="35F595C3" w14:textId="77777777" w:rsidR="00D81C5F" w:rsidRDefault="00D81C5F" w:rsidP="003936BD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14:paraId="297F352E" w14:textId="77777777" w:rsidR="00D81C5F" w:rsidRDefault="00D81C5F" w:rsidP="003936BD">
            <w:pPr>
              <w:jc w:val="center"/>
            </w:pPr>
            <w:r>
              <w:t>3.4</w:t>
            </w:r>
          </w:p>
          <w:p w14:paraId="1027E94D" w14:textId="77777777" w:rsidR="00D81C5F" w:rsidRDefault="00D81C5F" w:rsidP="003936BD">
            <w:pPr>
              <w:jc w:val="center"/>
            </w:pPr>
            <w:r>
              <w:t>22</w:t>
            </w:r>
          </w:p>
        </w:tc>
        <w:tc>
          <w:tcPr>
            <w:tcW w:w="1418" w:type="dxa"/>
          </w:tcPr>
          <w:p w14:paraId="662DDC4D" w14:textId="77777777" w:rsidR="00D81C5F" w:rsidRDefault="00D81C5F" w:rsidP="003936BD">
            <w:pPr>
              <w:jc w:val="center"/>
            </w:pPr>
            <w:r>
              <w:t>&lt;1</w:t>
            </w:r>
          </w:p>
          <w:p w14:paraId="0869720F" w14:textId="77777777" w:rsidR="00D81C5F" w:rsidRDefault="00D81C5F" w:rsidP="003936BD">
            <w:pPr>
              <w:jc w:val="center"/>
            </w:pPr>
            <w:r>
              <w:t>15</w:t>
            </w:r>
          </w:p>
        </w:tc>
      </w:tr>
      <w:tr w:rsidR="00D81C5F" w14:paraId="4307C4D9" w14:textId="77777777" w:rsidTr="004826F6">
        <w:tc>
          <w:tcPr>
            <w:tcW w:w="2269" w:type="dxa"/>
          </w:tcPr>
          <w:p w14:paraId="2853CF39" w14:textId="77777777" w:rsidR="00D81C5F" w:rsidRPr="004D4EA3" w:rsidRDefault="00D81C5F" w:rsidP="0044187E">
            <w:pPr>
              <w:rPr>
                <w:b/>
                <w:bCs/>
              </w:rPr>
            </w:pPr>
            <w:r w:rsidRPr="004D4EA3">
              <w:rPr>
                <w:b/>
                <w:bCs/>
              </w:rPr>
              <w:t>Martin et al (2012)</w:t>
            </w:r>
          </w:p>
        </w:tc>
        <w:tc>
          <w:tcPr>
            <w:tcW w:w="992" w:type="dxa"/>
          </w:tcPr>
          <w:p w14:paraId="32417754" w14:textId="77777777" w:rsidR="00D81C5F" w:rsidRDefault="00D81C5F" w:rsidP="0044187E">
            <w:r>
              <w:t>49</w:t>
            </w:r>
          </w:p>
        </w:tc>
        <w:tc>
          <w:tcPr>
            <w:tcW w:w="2977" w:type="dxa"/>
          </w:tcPr>
          <w:p w14:paraId="148B9F25" w14:textId="77777777" w:rsidR="00D81C5F" w:rsidRDefault="00D81C5F" w:rsidP="0044187E">
            <w:r>
              <w:t>Modified or Radical ILND</w:t>
            </w:r>
          </w:p>
        </w:tc>
        <w:tc>
          <w:tcPr>
            <w:tcW w:w="1090" w:type="dxa"/>
          </w:tcPr>
          <w:p w14:paraId="4B6508CF" w14:textId="77777777" w:rsidR="00D81C5F" w:rsidRDefault="00D81C5F" w:rsidP="003936BD">
            <w:pPr>
              <w:jc w:val="center"/>
            </w:pPr>
            <w:r>
              <w:t>33</w:t>
            </w:r>
          </w:p>
        </w:tc>
        <w:tc>
          <w:tcPr>
            <w:tcW w:w="1036" w:type="dxa"/>
          </w:tcPr>
          <w:p w14:paraId="7E0FDA24" w14:textId="77777777" w:rsidR="00D81C5F" w:rsidRDefault="00D81C5F" w:rsidP="003936BD">
            <w:pPr>
              <w:jc w:val="center"/>
            </w:pPr>
            <w:r>
              <w:t>3.3</w:t>
            </w:r>
          </w:p>
        </w:tc>
        <w:tc>
          <w:tcPr>
            <w:tcW w:w="992" w:type="dxa"/>
          </w:tcPr>
          <w:p w14:paraId="41309B54" w14:textId="77777777" w:rsidR="00D81C5F" w:rsidRDefault="00D81C5F" w:rsidP="003936BD">
            <w:pPr>
              <w:jc w:val="center"/>
            </w:pPr>
            <w:r>
              <w:t>2.2</w:t>
            </w:r>
          </w:p>
        </w:tc>
        <w:tc>
          <w:tcPr>
            <w:tcW w:w="1701" w:type="dxa"/>
          </w:tcPr>
          <w:p w14:paraId="00C3AFEC" w14:textId="77777777" w:rsidR="00D81C5F" w:rsidRDefault="00D81C5F" w:rsidP="003936BD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14:paraId="6E40B25E" w14:textId="77777777" w:rsidR="00D81C5F" w:rsidRDefault="00D81C5F" w:rsidP="003936BD">
            <w:pPr>
              <w:jc w:val="center"/>
            </w:pPr>
            <w:r>
              <w:t>12</w:t>
            </w:r>
          </w:p>
        </w:tc>
      </w:tr>
      <w:tr w:rsidR="00D81C5F" w14:paraId="3579E6E4" w14:textId="77777777" w:rsidTr="004826F6">
        <w:tc>
          <w:tcPr>
            <w:tcW w:w="2269" w:type="dxa"/>
          </w:tcPr>
          <w:p w14:paraId="1C179239" w14:textId="77777777" w:rsidR="00D81C5F" w:rsidRPr="004D4EA3" w:rsidRDefault="00D81C5F" w:rsidP="0044187E">
            <w:pPr>
              <w:rPr>
                <w:b/>
                <w:bCs/>
              </w:rPr>
            </w:pPr>
            <w:proofErr w:type="spellStart"/>
            <w:r w:rsidRPr="004D4EA3">
              <w:rPr>
                <w:b/>
                <w:bCs/>
              </w:rPr>
              <w:t>Stuiver</w:t>
            </w:r>
            <w:proofErr w:type="spellEnd"/>
            <w:r w:rsidRPr="004D4EA3">
              <w:rPr>
                <w:b/>
                <w:bCs/>
              </w:rPr>
              <w:t xml:space="preserve"> et al (2013)</w:t>
            </w:r>
          </w:p>
        </w:tc>
        <w:tc>
          <w:tcPr>
            <w:tcW w:w="992" w:type="dxa"/>
          </w:tcPr>
          <w:p w14:paraId="4F5162EE" w14:textId="77777777" w:rsidR="00D81C5F" w:rsidRDefault="00D81C5F" w:rsidP="0044187E">
            <w:r>
              <w:t>163</w:t>
            </w:r>
          </w:p>
        </w:tc>
        <w:tc>
          <w:tcPr>
            <w:tcW w:w="2977" w:type="dxa"/>
          </w:tcPr>
          <w:p w14:paraId="004D3695" w14:textId="77777777" w:rsidR="00D81C5F" w:rsidRDefault="00D81C5F" w:rsidP="0044187E">
            <w:r>
              <w:t>Radical ILND</w:t>
            </w:r>
          </w:p>
        </w:tc>
        <w:tc>
          <w:tcPr>
            <w:tcW w:w="1090" w:type="dxa"/>
          </w:tcPr>
          <w:p w14:paraId="2D3397BF" w14:textId="77777777" w:rsidR="00D81C5F" w:rsidRDefault="00D81C5F" w:rsidP="003936BD">
            <w:pPr>
              <w:jc w:val="center"/>
            </w:pPr>
            <w:r>
              <w:t>43</w:t>
            </w:r>
          </w:p>
        </w:tc>
        <w:tc>
          <w:tcPr>
            <w:tcW w:w="1036" w:type="dxa"/>
          </w:tcPr>
          <w:p w14:paraId="2F5134E9" w14:textId="77777777" w:rsidR="00D81C5F" w:rsidRDefault="00D81C5F" w:rsidP="003936BD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59678B2F" w14:textId="77777777" w:rsidR="00D81C5F" w:rsidRDefault="00D81C5F" w:rsidP="003936BD">
            <w:pPr>
              <w:jc w:val="center"/>
            </w:pPr>
            <w:r>
              <w:t>24</w:t>
            </w:r>
          </w:p>
        </w:tc>
        <w:tc>
          <w:tcPr>
            <w:tcW w:w="1701" w:type="dxa"/>
          </w:tcPr>
          <w:p w14:paraId="74538148" w14:textId="77777777" w:rsidR="00D81C5F" w:rsidRDefault="00D81C5F" w:rsidP="003936BD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4293A6FC" w14:textId="77777777" w:rsidR="00D81C5F" w:rsidRDefault="00D81C5F" w:rsidP="003936BD">
            <w:pPr>
              <w:jc w:val="center"/>
            </w:pPr>
            <w:r>
              <w:t>-</w:t>
            </w:r>
          </w:p>
        </w:tc>
      </w:tr>
      <w:tr w:rsidR="00D81C5F" w14:paraId="4181FCD5" w14:textId="77777777" w:rsidTr="004826F6">
        <w:tc>
          <w:tcPr>
            <w:tcW w:w="2269" w:type="dxa"/>
          </w:tcPr>
          <w:p w14:paraId="209B8E66" w14:textId="77777777" w:rsidR="00D81C5F" w:rsidRPr="004D4EA3" w:rsidRDefault="00D81C5F" w:rsidP="0044187E">
            <w:pPr>
              <w:rPr>
                <w:b/>
                <w:bCs/>
              </w:rPr>
            </w:pPr>
            <w:r w:rsidRPr="004D4EA3">
              <w:rPr>
                <w:b/>
                <w:bCs/>
              </w:rPr>
              <w:t>Nirmal et al (2011)</w:t>
            </w:r>
          </w:p>
        </w:tc>
        <w:tc>
          <w:tcPr>
            <w:tcW w:w="992" w:type="dxa"/>
          </w:tcPr>
          <w:p w14:paraId="0AB2A32B" w14:textId="77777777" w:rsidR="00D81C5F" w:rsidRDefault="00D81C5F" w:rsidP="0044187E">
            <w:r>
              <w:t>25</w:t>
            </w:r>
          </w:p>
        </w:tc>
        <w:tc>
          <w:tcPr>
            <w:tcW w:w="2977" w:type="dxa"/>
          </w:tcPr>
          <w:p w14:paraId="022A605F" w14:textId="77777777" w:rsidR="00D81C5F" w:rsidRDefault="00D81C5F" w:rsidP="0044187E">
            <w:r>
              <w:t xml:space="preserve">Tensor fascia </w:t>
            </w:r>
            <w:proofErr w:type="spellStart"/>
            <w:r>
              <w:t>lata</w:t>
            </w:r>
            <w:proofErr w:type="spellEnd"/>
            <w:r>
              <w:t xml:space="preserve"> flap closure</w:t>
            </w:r>
          </w:p>
          <w:p w14:paraId="2EBFD562" w14:textId="77777777" w:rsidR="00D81C5F" w:rsidRDefault="00D81C5F" w:rsidP="0044187E">
            <w:r>
              <w:t>Standard wound closure</w:t>
            </w:r>
          </w:p>
        </w:tc>
        <w:tc>
          <w:tcPr>
            <w:tcW w:w="1090" w:type="dxa"/>
          </w:tcPr>
          <w:p w14:paraId="1069E547" w14:textId="77777777" w:rsidR="00D81C5F" w:rsidRDefault="00D81C5F" w:rsidP="003936BD">
            <w:pPr>
              <w:jc w:val="center"/>
            </w:pPr>
            <w:r>
              <w:t>5</w:t>
            </w:r>
          </w:p>
          <w:p w14:paraId="498D82A6" w14:textId="77777777" w:rsidR="00D81C5F" w:rsidRDefault="00D81C5F" w:rsidP="003936BD">
            <w:pPr>
              <w:jc w:val="center"/>
            </w:pPr>
            <w:r>
              <w:t>14</w:t>
            </w:r>
          </w:p>
        </w:tc>
        <w:tc>
          <w:tcPr>
            <w:tcW w:w="1036" w:type="dxa"/>
          </w:tcPr>
          <w:p w14:paraId="54D9FA70" w14:textId="77777777" w:rsidR="00D81C5F" w:rsidRDefault="00D81C5F" w:rsidP="003936BD">
            <w:pPr>
              <w:jc w:val="center"/>
            </w:pPr>
            <w:r>
              <w:t>15</w:t>
            </w:r>
          </w:p>
          <w:p w14:paraId="49697640" w14:textId="77777777" w:rsidR="00D81C5F" w:rsidRDefault="00D81C5F" w:rsidP="003936BD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14:paraId="6DEA4DBD" w14:textId="77777777" w:rsidR="00D81C5F" w:rsidRDefault="00D81C5F" w:rsidP="003936BD">
            <w:pPr>
              <w:jc w:val="center"/>
            </w:pPr>
            <w:r>
              <w:t>18</w:t>
            </w:r>
          </w:p>
          <w:p w14:paraId="50B5395B" w14:textId="77777777" w:rsidR="00D81C5F" w:rsidRDefault="00D81C5F" w:rsidP="003936BD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14:paraId="53662EE6" w14:textId="77777777" w:rsidR="00D81C5F" w:rsidRDefault="00D81C5F" w:rsidP="003936BD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12221B67" w14:textId="77777777" w:rsidR="00D81C5F" w:rsidRDefault="00D81C5F" w:rsidP="003936BD">
            <w:pPr>
              <w:jc w:val="center"/>
            </w:pPr>
            <w:r>
              <w:t>-</w:t>
            </w:r>
          </w:p>
        </w:tc>
      </w:tr>
      <w:tr w:rsidR="00D81C5F" w14:paraId="1328C6A6" w14:textId="77777777" w:rsidTr="004826F6">
        <w:tc>
          <w:tcPr>
            <w:tcW w:w="2269" w:type="dxa"/>
          </w:tcPr>
          <w:p w14:paraId="32CD5CFC" w14:textId="79A54978" w:rsidR="00D81C5F" w:rsidRPr="004D4EA3" w:rsidRDefault="00D81C5F" w:rsidP="0044187E">
            <w:pPr>
              <w:rPr>
                <w:b/>
                <w:bCs/>
              </w:rPr>
            </w:pPr>
            <w:r w:rsidRPr="004D4EA3">
              <w:rPr>
                <w:b/>
                <w:bCs/>
              </w:rPr>
              <w:t>Yao et al (</w:t>
            </w:r>
            <w:r w:rsidR="00C01DA6" w:rsidRPr="004D4EA3">
              <w:rPr>
                <w:b/>
                <w:bCs/>
              </w:rPr>
              <w:t>201</w:t>
            </w:r>
            <w:r w:rsidR="00C01DA6">
              <w:rPr>
                <w:b/>
                <w:bCs/>
              </w:rPr>
              <w:t>0</w:t>
            </w:r>
            <w:r w:rsidRPr="004D4EA3">
              <w:rPr>
                <w:b/>
                <w:bCs/>
              </w:rPr>
              <w:t>)</w:t>
            </w:r>
          </w:p>
        </w:tc>
        <w:tc>
          <w:tcPr>
            <w:tcW w:w="992" w:type="dxa"/>
          </w:tcPr>
          <w:p w14:paraId="0B74EEB7" w14:textId="77777777" w:rsidR="00D81C5F" w:rsidRDefault="00D81C5F" w:rsidP="0044187E">
            <w:r>
              <w:t>104</w:t>
            </w:r>
          </w:p>
        </w:tc>
        <w:tc>
          <w:tcPr>
            <w:tcW w:w="2977" w:type="dxa"/>
          </w:tcPr>
          <w:p w14:paraId="1FF69AAE" w14:textId="77777777" w:rsidR="00D81C5F" w:rsidRDefault="00D81C5F" w:rsidP="0044187E">
            <w:r>
              <w:t>Fascia Lata preservation</w:t>
            </w:r>
          </w:p>
        </w:tc>
        <w:tc>
          <w:tcPr>
            <w:tcW w:w="1090" w:type="dxa"/>
          </w:tcPr>
          <w:p w14:paraId="5298C187" w14:textId="77777777" w:rsidR="00D81C5F" w:rsidRDefault="00D81C5F" w:rsidP="003936BD">
            <w:pPr>
              <w:jc w:val="center"/>
            </w:pPr>
            <w:r>
              <w:t>2.5</w:t>
            </w:r>
          </w:p>
        </w:tc>
        <w:tc>
          <w:tcPr>
            <w:tcW w:w="1036" w:type="dxa"/>
          </w:tcPr>
          <w:p w14:paraId="49453A59" w14:textId="77777777" w:rsidR="00D81C5F" w:rsidRDefault="00D81C5F" w:rsidP="003936BD">
            <w:pPr>
              <w:jc w:val="center"/>
            </w:pPr>
            <w:r>
              <w:t>5.5</w:t>
            </w:r>
          </w:p>
        </w:tc>
        <w:tc>
          <w:tcPr>
            <w:tcW w:w="992" w:type="dxa"/>
          </w:tcPr>
          <w:p w14:paraId="7FDC4E28" w14:textId="77777777" w:rsidR="00D81C5F" w:rsidRDefault="00D81C5F" w:rsidP="003936BD">
            <w:pPr>
              <w:jc w:val="center"/>
            </w:pPr>
            <w:r>
              <w:t>1.5</w:t>
            </w:r>
          </w:p>
        </w:tc>
        <w:tc>
          <w:tcPr>
            <w:tcW w:w="1701" w:type="dxa"/>
          </w:tcPr>
          <w:p w14:paraId="41AF4EF7" w14:textId="77777777" w:rsidR="00D81C5F" w:rsidRDefault="00D81C5F" w:rsidP="003936BD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14:paraId="7D752C13" w14:textId="77777777" w:rsidR="00D81C5F" w:rsidRDefault="00D81C5F" w:rsidP="003936BD">
            <w:pPr>
              <w:jc w:val="center"/>
            </w:pPr>
            <w:r>
              <w:t>5</w:t>
            </w:r>
          </w:p>
        </w:tc>
      </w:tr>
      <w:tr w:rsidR="00D81C5F" w14:paraId="72505EE7" w14:textId="77777777" w:rsidTr="004826F6">
        <w:tc>
          <w:tcPr>
            <w:tcW w:w="2269" w:type="dxa"/>
          </w:tcPr>
          <w:p w14:paraId="1E597798" w14:textId="77777777" w:rsidR="00D81C5F" w:rsidRPr="004D4EA3" w:rsidRDefault="00D81C5F" w:rsidP="0044187E">
            <w:pPr>
              <w:rPr>
                <w:b/>
                <w:bCs/>
              </w:rPr>
            </w:pPr>
            <w:proofErr w:type="spellStart"/>
            <w:r w:rsidRPr="004D4EA3">
              <w:rPr>
                <w:b/>
                <w:bCs/>
              </w:rPr>
              <w:t>Mistretta</w:t>
            </w:r>
            <w:proofErr w:type="spellEnd"/>
            <w:r w:rsidRPr="004D4EA3">
              <w:rPr>
                <w:b/>
                <w:bCs/>
              </w:rPr>
              <w:t xml:space="preserve"> et al (2019)</w:t>
            </w:r>
          </w:p>
        </w:tc>
        <w:tc>
          <w:tcPr>
            <w:tcW w:w="992" w:type="dxa"/>
          </w:tcPr>
          <w:p w14:paraId="694DB8EA" w14:textId="77777777" w:rsidR="00D81C5F" w:rsidRDefault="00D81C5F" w:rsidP="0044187E">
            <w:r>
              <w:t>233</w:t>
            </w:r>
          </w:p>
        </w:tc>
        <w:tc>
          <w:tcPr>
            <w:tcW w:w="2977" w:type="dxa"/>
          </w:tcPr>
          <w:p w14:paraId="65BBD9C6" w14:textId="77777777" w:rsidR="00D81C5F" w:rsidRDefault="00D81C5F" w:rsidP="0044187E">
            <w:r>
              <w:t>NS</w:t>
            </w:r>
          </w:p>
        </w:tc>
        <w:tc>
          <w:tcPr>
            <w:tcW w:w="1090" w:type="dxa"/>
          </w:tcPr>
          <w:p w14:paraId="729E68ED" w14:textId="77777777" w:rsidR="00D81C5F" w:rsidRDefault="00D81C5F" w:rsidP="003936BD">
            <w:pPr>
              <w:jc w:val="center"/>
            </w:pPr>
            <w:r>
              <w:t>5</w:t>
            </w:r>
          </w:p>
        </w:tc>
        <w:tc>
          <w:tcPr>
            <w:tcW w:w="1036" w:type="dxa"/>
          </w:tcPr>
          <w:p w14:paraId="422C50CC" w14:textId="0FE15BBF" w:rsidR="00D81C5F" w:rsidRDefault="00FB3E9C" w:rsidP="003936B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9246FF6" w14:textId="53895CC4" w:rsidR="00D81C5F" w:rsidRDefault="00FB3E9C" w:rsidP="003936B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45E7FFA4" w14:textId="77777777" w:rsidR="00D81C5F" w:rsidRDefault="00D81C5F" w:rsidP="003936BD">
            <w:pPr>
              <w:jc w:val="center"/>
            </w:pPr>
            <w:r>
              <w:t>5.6</w:t>
            </w:r>
          </w:p>
        </w:tc>
        <w:tc>
          <w:tcPr>
            <w:tcW w:w="1418" w:type="dxa"/>
          </w:tcPr>
          <w:p w14:paraId="70471728" w14:textId="57B8B5C0" w:rsidR="00D81C5F" w:rsidRDefault="00FB3E9C" w:rsidP="003936BD">
            <w:pPr>
              <w:jc w:val="center"/>
            </w:pPr>
            <w:r>
              <w:t>-</w:t>
            </w:r>
          </w:p>
        </w:tc>
      </w:tr>
      <w:tr w:rsidR="00D81C5F" w14:paraId="0DAF452A" w14:textId="77777777" w:rsidTr="004826F6">
        <w:tc>
          <w:tcPr>
            <w:tcW w:w="2269" w:type="dxa"/>
          </w:tcPr>
          <w:p w14:paraId="1055AA0C" w14:textId="77777777" w:rsidR="00D81C5F" w:rsidRPr="004D4EA3" w:rsidRDefault="00D81C5F" w:rsidP="0044187E">
            <w:pPr>
              <w:rPr>
                <w:b/>
                <w:bCs/>
              </w:rPr>
            </w:pPr>
            <w:proofErr w:type="spellStart"/>
            <w:r w:rsidRPr="004D4EA3">
              <w:rPr>
                <w:b/>
                <w:bCs/>
              </w:rPr>
              <w:t>Koifman</w:t>
            </w:r>
            <w:proofErr w:type="spellEnd"/>
            <w:r w:rsidRPr="004D4EA3">
              <w:rPr>
                <w:b/>
                <w:bCs/>
              </w:rPr>
              <w:t xml:space="preserve"> et al (2013)</w:t>
            </w:r>
          </w:p>
        </w:tc>
        <w:tc>
          <w:tcPr>
            <w:tcW w:w="992" w:type="dxa"/>
          </w:tcPr>
          <w:p w14:paraId="41695804" w14:textId="77777777" w:rsidR="00D81C5F" w:rsidRDefault="00D81C5F" w:rsidP="0044187E">
            <w:r>
              <w:t>170</w:t>
            </w:r>
          </w:p>
        </w:tc>
        <w:tc>
          <w:tcPr>
            <w:tcW w:w="2977" w:type="dxa"/>
          </w:tcPr>
          <w:p w14:paraId="01625A23" w14:textId="77777777" w:rsidR="00D81C5F" w:rsidRDefault="00D81C5F" w:rsidP="0044187E">
            <w:r>
              <w:t>Radical ILND</w:t>
            </w:r>
          </w:p>
        </w:tc>
        <w:tc>
          <w:tcPr>
            <w:tcW w:w="1090" w:type="dxa"/>
          </w:tcPr>
          <w:p w14:paraId="3528AB89" w14:textId="77777777" w:rsidR="00D81C5F" w:rsidRDefault="00D81C5F" w:rsidP="003936BD">
            <w:pPr>
              <w:jc w:val="center"/>
            </w:pPr>
            <w:r>
              <w:t>2</w:t>
            </w:r>
          </w:p>
        </w:tc>
        <w:tc>
          <w:tcPr>
            <w:tcW w:w="1036" w:type="dxa"/>
          </w:tcPr>
          <w:p w14:paraId="744970CC" w14:textId="77777777" w:rsidR="00D81C5F" w:rsidRDefault="00D81C5F" w:rsidP="003936BD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40793922" w14:textId="77777777" w:rsidR="00D81C5F" w:rsidRDefault="00D81C5F" w:rsidP="003936BD">
            <w:pPr>
              <w:jc w:val="center"/>
            </w:pPr>
            <w:r>
              <w:t>2.4</w:t>
            </w:r>
          </w:p>
        </w:tc>
        <w:tc>
          <w:tcPr>
            <w:tcW w:w="1701" w:type="dxa"/>
          </w:tcPr>
          <w:p w14:paraId="0591A8B1" w14:textId="77777777" w:rsidR="00D81C5F" w:rsidRDefault="00D81C5F" w:rsidP="003936BD">
            <w:pPr>
              <w:jc w:val="center"/>
            </w:pPr>
            <w:r>
              <w:t>7.6</w:t>
            </w:r>
          </w:p>
        </w:tc>
        <w:tc>
          <w:tcPr>
            <w:tcW w:w="1418" w:type="dxa"/>
          </w:tcPr>
          <w:p w14:paraId="400151E3" w14:textId="77777777" w:rsidR="00D81C5F" w:rsidRDefault="00D81C5F" w:rsidP="003936BD">
            <w:pPr>
              <w:jc w:val="center"/>
            </w:pPr>
            <w:r>
              <w:t>1.8</w:t>
            </w:r>
          </w:p>
        </w:tc>
      </w:tr>
      <w:tr w:rsidR="00D81C5F" w14:paraId="09DEEAC8" w14:textId="77777777" w:rsidTr="004826F6">
        <w:tc>
          <w:tcPr>
            <w:tcW w:w="2269" w:type="dxa"/>
          </w:tcPr>
          <w:p w14:paraId="17FD0B9E" w14:textId="77777777" w:rsidR="00D81C5F" w:rsidRPr="004D4EA3" w:rsidRDefault="00D81C5F" w:rsidP="0044187E">
            <w:pPr>
              <w:rPr>
                <w:b/>
                <w:bCs/>
              </w:rPr>
            </w:pPr>
            <w:proofErr w:type="spellStart"/>
            <w:r w:rsidRPr="004D4EA3">
              <w:rPr>
                <w:b/>
                <w:bCs/>
              </w:rPr>
              <w:t>Tsaur</w:t>
            </w:r>
            <w:proofErr w:type="spellEnd"/>
            <w:r w:rsidRPr="004D4EA3">
              <w:rPr>
                <w:b/>
                <w:bCs/>
              </w:rPr>
              <w:t xml:space="preserve"> et al (2015)</w:t>
            </w:r>
          </w:p>
        </w:tc>
        <w:tc>
          <w:tcPr>
            <w:tcW w:w="992" w:type="dxa"/>
          </w:tcPr>
          <w:p w14:paraId="61B35814" w14:textId="77777777" w:rsidR="00D81C5F" w:rsidRDefault="00D81C5F" w:rsidP="0044187E">
            <w:r>
              <w:t>29</w:t>
            </w:r>
          </w:p>
        </w:tc>
        <w:tc>
          <w:tcPr>
            <w:tcW w:w="2977" w:type="dxa"/>
          </w:tcPr>
          <w:p w14:paraId="3846F37F" w14:textId="77777777" w:rsidR="00D81C5F" w:rsidRDefault="00D81C5F" w:rsidP="0044187E">
            <w:r>
              <w:t>Limited ILND</w:t>
            </w:r>
          </w:p>
        </w:tc>
        <w:tc>
          <w:tcPr>
            <w:tcW w:w="1090" w:type="dxa"/>
          </w:tcPr>
          <w:p w14:paraId="14F82F1F" w14:textId="77777777" w:rsidR="00D81C5F" w:rsidRDefault="00D81C5F" w:rsidP="003936BD">
            <w:pPr>
              <w:jc w:val="center"/>
            </w:pPr>
            <w:r>
              <w:t>23</w:t>
            </w:r>
          </w:p>
        </w:tc>
        <w:tc>
          <w:tcPr>
            <w:tcW w:w="1036" w:type="dxa"/>
          </w:tcPr>
          <w:p w14:paraId="103485E4" w14:textId="77777777" w:rsidR="00D81C5F" w:rsidRDefault="00D81C5F" w:rsidP="003936B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A013632" w14:textId="77777777" w:rsidR="00D81C5F" w:rsidRDefault="00D81C5F" w:rsidP="003936BD">
            <w:pPr>
              <w:jc w:val="center"/>
            </w:pPr>
            <w:r>
              <w:t>3.5</w:t>
            </w:r>
          </w:p>
        </w:tc>
        <w:tc>
          <w:tcPr>
            <w:tcW w:w="1701" w:type="dxa"/>
          </w:tcPr>
          <w:p w14:paraId="2B89091D" w14:textId="77777777" w:rsidR="00D81C5F" w:rsidRDefault="00D81C5F" w:rsidP="003936BD">
            <w:pPr>
              <w:jc w:val="center"/>
            </w:pPr>
            <w:r>
              <w:t>16</w:t>
            </w:r>
          </w:p>
        </w:tc>
        <w:tc>
          <w:tcPr>
            <w:tcW w:w="1418" w:type="dxa"/>
          </w:tcPr>
          <w:p w14:paraId="432F550F" w14:textId="77777777" w:rsidR="00D81C5F" w:rsidRDefault="00D81C5F" w:rsidP="003936BD">
            <w:pPr>
              <w:jc w:val="center"/>
            </w:pPr>
            <w:r>
              <w:t>7</w:t>
            </w:r>
          </w:p>
        </w:tc>
      </w:tr>
      <w:tr w:rsidR="00D81C5F" w14:paraId="769BE15A" w14:textId="77777777" w:rsidTr="004826F6">
        <w:tc>
          <w:tcPr>
            <w:tcW w:w="2269" w:type="dxa"/>
          </w:tcPr>
          <w:p w14:paraId="47E1B553" w14:textId="77777777" w:rsidR="00D81C5F" w:rsidRPr="004D4EA3" w:rsidRDefault="00D81C5F" w:rsidP="0044187E">
            <w:pPr>
              <w:rPr>
                <w:b/>
                <w:bCs/>
              </w:rPr>
            </w:pPr>
            <w:proofErr w:type="spellStart"/>
            <w:r w:rsidRPr="004D4EA3">
              <w:rPr>
                <w:b/>
                <w:bCs/>
              </w:rPr>
              <w:t>Alnajjar</w:t>
            </w:r>
            <w:proofErr w:type="spellEnd"/>
            <w:r w:rsidRPr="004D4EA3">
              <w:rPr>
                <w:b/>
                <w:bCs/>
              </w:rPr>
              <w:t xml:space="preserve"> et al (2019)</w:t>
            </w:r>
          </w:p>
        </w:tc>
        <w:tc>
          <w:tcPr>
            <w:tcW w:w="992" w:type="dxa"/>
          </w:tcPr>
          <w:p w14:paraId="38F6139C" w14:textId="77777777" w:rsidR="00D81C5F" w:rsidRDefault="00D81C5F" w:rsidP="0044187E">
            <w:r>
              <w:t>87</w:t>
            </w:r>
          </w:p>
        </w:tc>
        <w:tc>
          <w:tcPr>
            <w:tcW w:w="2977" w:type="dxa"/>
          </w:tcPr>
          <w:p w14:paraId="535B1512" w14:textId="77777777" w:rsidR="00D81C5F" w:rsidRDefault="00D81C5F" w:rsidP="0044187E">
            <w:proofErr w:type="spellStart"/>
            <w:r>
              <w:t>Myocutaneous</w:t>
            </w:r>
            <w:proofErr w:type="spellEnd"/>
            <w:r>
              <w:t xml:space="preserve"> flap closure</w:t>
            </w:r>
          </w:p>
          <w:p w14:paraId="684445BA" w14:textId="77777777" w:rsidR="00D81C5F" w:rsidRDefault="00D81C5F" w:rsidP="0044187E">
            <w:r>
              <w:t>Primary closure</w:t>
            </w:r>
          </w:p>
        </w:tc>
        <w:tc>
          <w:tcPr>
            <w:tcW w:w="1090" w:type="dxa"/>
          </w:tcPr>
          <w:p w14:paraId="1E33E9E2" w14:textId="77777777" w:rsidR="00D81C5F" w:rsidRDefault="00D81C5F" w:rsidP="003936BD">
            <w:pPr>
              <w:jc w:val="center"/>
            </w:pPr>
            <w:r>
              <w:t>33</w:t>
            </w:r>
          </w:p>
          <w:p w14:paraId="48A03980" w14:textId="77777777" w:rsidR="00D81C5F" w:rsidRDefault="00D81C5F" w:rsidP="003936BD">
            <w:pPr>
              <w:jc w:val="center"/>
            </w:pPr>
            <w:r>
              <w:t>19</w:t>
            </w:r>
          </w:p>
        </w:tc>
        <w:tc>
          <w:tcPr>
            <w:tcW w:w="1036" w:type="dxa"/>
          </w:tcPr>
          <w:p w14:paraId="45CAB865" w14:textId="77777777" w:rsidR="00D81C5F" w:rsidRDefault="00D81C5F" w:rsidP="003936BD">
            <w:pPr>
              <w:jc w:val="center"/>
            </w:pPr>
            <w:r>
              <w:t>5.6</w:t>
            </w:r>
          </w:p>
          <w:p w14:paraId="0D10CCD1" w14:textId="77777777" w:rsidR="00D81C5F" w:rsidRDefault="00D81C5F" w:rsidP="003936BD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588E2466" w14:textId="77777777" w:rsidR="00D81C5F" w:rsidRDefault="00D81C5F" w:rsidP="003936BD">
            <w:pPr>
              <w:jc w:val="center"/>
            </w:pPr>
            <w:r>
              <w:t>-</w:t>
            </w:r>
          </w:p>
          <w:p w14:paraId="601738EA" w14:textId="77777777" w:rsidR="00D81C5F" w:rsidRDefault="00D81C5F" w:rsidP="003936B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5EF5D5E" w14:textId="77777777" w:rsidR="00D81C5F" w:rsidRDefault="00D81C5F" w:rsidP="003936BD">
            <w:pPr>
              <w:jc w:val="center"/>
            </w:pPr>
            <w:r>
              <w:t>-</w:t>
            </w:r>
          </w:p>
          <w:p w14:paraId="7ADDE2B8" w14:textId="77777777" w:rsidR="00D81C5F" w:rsidRDefault="00D81C5F" w:rsidP="003936BD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2D4FAB8D" w14:textId="77777777" w:rsidR="00D81C5F" w:rsidRDefault="00D81C5F" w:rsidP="003936BD">
            <w:pPr>
              <w:jc w:val="center"/>
            </w:pPr>
            <w:r>
              <w:t>11</w:t>
            </w:r>
          </w:p>
          <w:p w14:paraId="6474F9B1" w14:textId="77777777" w:rsidR="00D81C5F" w:rsidRDefault="00D81C5F" w:rsidP="003936BD">
            <w:pPr>
              <w:jc w:val="center"/>
            </w:pPr>
            <w:r>
              <w:t>26</w:t>
            </w:r>
          </w:p>
        </w:tc>
      </w:tr>
      <w:tr w:rsidR="00D81C5F" w14:paraId="4651A5AB" w14:textId="77777777" w:rsidTr="004826F6">
        <w:tc>
          <w:tcPr>
            <w:tcW w:w="2269" w:type="dxa"/>
          </w:tcPr>
          <w:p w14:paraId="552122AB" w14:textId="77777777" w:rsidR="00D81C5F" w:rsidRPr="004D4EA3" w:rsidRDefault="00D81C5F" w:rsidP="0044187E">
            <w:pPr>
              <w:rPr>
                <w:b/>
                <w:bCs/>
              </w:rPr>
            </w:pPr>
            <w:r w:rsidRPr="004D4EA3">
              <w:rPr>
                <w:b/>
                <w:bCs/>
              </w:rPr>
              <w:t>Yao et al (2010)</w:t>
            </w:r>
          </w:p>
        </w:tc>
        <w:tc>
          <w:tcPr>
            <w:tcW w:w="992" w:type="dxa"/>
          </w:tcPr>
          <w:p w14:paraId="733BE664" w14:textId="77777777" w:rsidR="00D81C5F" w:rsidRDefault="00D81C5F" w:rsidP="0044187E">
            <w:r>
              <w:t>75</w:t>
            </w:r>
          </w:p>
        </w:tc>
        <w:tc>
          <w:tcPr>
            <w:tcW w:w="2977" w:type="dxa"/>
          </w:tcPr>
          <w:p w14:paraId="5C027639" w14:textId="77777777" w:rsidR="00D81C5F" w:rsidRDefault="00D81C5F" w:rsidP="0044187E">
            <w:r>
              <w:t>Modified ILND</w:t>
            </w:r>
          </w:p>
        </w:tc>
        <w:tc>
          <w:tcPr>
            <w:tcW w:w="1090" w:type="dxa"/>
          </w:tcPr>
          <w:p w14:paraId="657E5820" w14:textId="77777777" w:rsidR="00D81C5F" w:rsidRDefault="00D81C5F" w:rsidP="003936BD">
            <w:pPr>
              <w:jc w:val="center"/>
            </w:pPr>
            <w:r>
              <w:t>1.4</w:t>
            </w:r>
          </w:p>
        </w:tc>
        <w:tc>
          <w:tcPr>
            <w:tcW w:w="1036" w:type="dxa"/>
          </w:tcPr>
          <w:p w14:paraId="3B07A149" w14:textId="77777777" w:rsidR="00D81C5F" w:rsidRDefault="00D81C5F" w:rsidP="003936BD">
            <w:pPr>
              <w:jc w:val="center"/>
            </w:pPr>
            <w:r>
              <w:t>4.7</w:t>
            </w:r>
          </w:p>
        </w:tc>
        <w:tc>
          <w:tcPr>
            <w:tcW w:w="992" w:type="dxa"/>
          </w:tcPr>
          <w:p w14:paraId="2EC3494F" w14:textId="77777777" w:rsidR="00D81C5F" w:rsidRDefault="00D81C5F" w:rsidP="003936B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14E022BC" w14:textId="77777777" w:rsidR="00D81C5F" w:rsidRDefault="00D81C5F" w:rsidP="003936BD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14:paraId="75A14143" w14:textId="77777777" w:rsidR="00D81C5F" w:rsidRDefault="00D81C5F" w:rsidP="003936BD">
            <w:pPr>
              <w:jc w:val="center"/>
            </w:pPr>
            <w:r>
              <w:t>14</w:t>
            </w:r>
          </w:p>
        </w:tc>
      </w:tr>
      <w:tr w:rsidR="00D81C5F" w14:paraId="0B0D2E3E" w14:textId="77777777" w:rsidTr="004826F6">
        <w:tc>
          <w:tcPr>
            <w:tcW w:w="2269" w:type="dxa"/>
          </w:tcPr>
          <w:p w14:paraId="454D748D" w14:textId="77777777" w:rsidR="00D81C5F" w:rsidRPr="004D4EA3" w:rsidRDefault="00D81C5F" w:rsidP="0044187E">
            <w:pPr>
              <w:rPr>
                <w:b/>
                <w:bCs/>
              </w:rPr>
            </w:pPr>
            <w:proofErr w:type="spellStart"/>
            <w:r w:rsidRPr="004D4EA3">
              <w:rPr>
                <w:b/>
                <w:bCs/>
              </w:rPr>
              <w:t>Koifman</w:t>
            </w:r>
            <w:proofErr w:type="spellEnd"/>
            <w:r w:rsidRPr="004D4EA3">
              <w:rPr>
                <w:b/>
                <w:bCs/>
              </w:rPr>
              <w:t xml:space="preserve"> et al (2021)</w:t>
            </w:r>
          </w:p>
        </w:tc>
        <w:tc>
          <w:tcPr>
            <w:tcW w:w="992" w:type="dxa"/>
          </w:tcPr>
          <w:p w14:paraId="477D207C" w14:textId="77777777" w:rsidR="00D81C5F" w:rsidRDefault="00D81C5F" w:rsidP="0044187E">
            <w:r>
              <w:t>42</w:t>
            </w:r>
          </w:p>
        </w:tc>
        <w:tc>
          <w:tcPr>
            <w:tcW w:w="2977" w:type="dxa"/>
          </w:tcPr>
          <w:p w14:paraId="26541807" w14:textId="77777777" w:rsidR="00D81C5F" w:rsidRDefault="00D81C5F" w:rsidP="0044187E">
            <w:proofErr w:type="spellStart"/>
            <w:r>
              <w:t>Myocutaneous</w:t>
            </w:r>
            <w:proofErr w:type="spellEnd"/>
            <w:r>
              <w:t xml:space="preserve"> flap closure</w:t>
            </w:r>
          </w:p>
          <w:p w14:paraId="032A9C5D" w14:textId="77777777" w:rsidR="00D81C5F" w:rsidRDefault="00D81C5F" w:rsidP="0044187E">
            <w:r>
              <w:t>Radical ILND</w:t>
            </w:r>
          </w:p>
        </w:tc>
        <w:tc>
          <w:tcPr>
            <w:tcW w:w="1090" w:type="dxa"/>
          </w:tcPr>
          <w:p w14:paraId="14BD4AC5" w14:textId="77777777" w:rsidR="00D81C5F" w:rsidRDefault="00D81C5F" w:rsidP="003936BD">
            <w:pPr>
              <w:jc w:val="center"/>
            </w:pPr>
            <w:r>
              <w:t>6.5</w:t>
            </w:r>
          </w:p>
          <w:p w14:paraId="3CEA16C6" w14:textId="77777777" w:rsidR="00D81C5F" w:rsidRDefault="00D81C5F" w:rsidP="003936BD">
            <w:pPr>
              <w:jc w:val="center"/>
            </w:pPr>
            <w:r>
              <w:t>0</w:t>
            </w:r>
          </w:p>
        </w:tc>
        <w:tc>
          <w:tcPr>
            <w:tcW w:w="1036" w:type="dxa"/>
          </w:tcPr>
          <w:p w14:paraId="7B78850A" w14:textId="77777777" w:rsidR="00D81C5F" w:rsidRDefault="00D81C5F" w:rsidP="003936BD">
            <w:pPr>
              <w:jc w:val="center"/>
            </w:pPr>
            <w:r>
              <w:t>13</w:t>
            </w:r>
          </w:p>
          <w:p w14:paraId="5994CC0A" w14:textId="77777777" w:rsidR="00D81C5F" w:rsidRDefault="00D81C5F" w:rsidP="003936BD">
            <w:pPr>
              <w:jc w:val="center"/>
            </w:pPr>
            <w:r>
              <w:t>3.1</w:t>
            </w:r>
          </w:p>
        </w:tc>
        <w:tc>
          <w:tcPr>
            <w:tcW w:w="992" w:type="dxa"/>
          </w:tcPr>
          <w:p w14:paraId="3C647BC4" w14:textId="77777777" w:rsidR="00D81C5F" w:rsidRDefault="00D81C5F" w:rsidP="003936BD">
            <w:pPr>
              <w:jc w:val="center"/>
            </w:pPr>
            <w:r>
              <w:t>4.8</w:t>
            </w:r>
          </w:p>
          <w:p w14:paraId="75ECE9C3" w14:textId="77777777" w:rsidR="00D81C5F" w:rsidRDefault="00D81C5F" w:rsidP="003936BD">
            <w:pPr>
              <w:jc w:val="center"/>
            </w:pPr>
            <w:r>
              <w:t>3.1</w:t>
            </w:r>
          </w:p>
        </w:tc>
        <w:tc>
          <w:tcPr>
            <w:tcW w:w="1701" w:type="dxa"/>
          </w:tcPr>
          <w:p w14:paraId="1CD0DCB2" w14:textId="77777777" w:rsidR="00D81C5F" w:rsidRDefault="00D81C5F" w:rsidP="003936BD">
            <w:pPr>
              <w:jc w:val="center"/>
            </w:pPr>
            <w:r>
              <w:t>26</w:t>
            </w:r>
          </w:p>
          <w:p w14:paraId="13AF6013" w14:textId="77777777" w:rsidR="00D81C5F" w:rsidRDefault="00D81C5F" w:rsidP="003936BD">
            <w:pPr>
              <w:jc w:val="center"/>
            </w:pPr>
            <w:r>
              <w:t>3.1</w:t>
            </w:r>
          </w:p>
        </w:tc>
        <w:tc>
          <w:tcPr>
            <w:tcW w:w="1418" w:type="dxa"/>
          </w:tcPr>
          <w:p w14:paraId="4A057059" w14:textId="77777777" w:rsidR="00D81C5F" w:rsidRDefault="00D81C5F" w:rsidP="003936BD">
            <w:pPr>
              <w:jc w:val="center"/>
            </w:pPr>
            <w:r>
              <w:t>3.2</w:t>
            </w:r>
          </w:p>
          <w:p w14:paraId="4DB3F00E" w14:textId="77777777" w:rsidR="00D81C5F" w:rsidRDefault="00D81C5F" w:rsidP="003936BD">
            <w:pPr>
              <w:jc w:val="center"/>
            </w:pPr>
            <w:r>
              <w:t>0</w:t>
            </w:r>
          </w:p>
        </w:tc>
      </w:tr>
      <w:tr w:rsidR="00D81C5F" w14:paraId="463FF918" w14:textId="77777777" w:rsidTr="004826F6">
        <w:tc>
          <w:tcPr>
            <w:tcW w:w="2269" w:type="dxa"/>
          </w:tcPr>
          <w:p w14:paraId="13B3BC3F" w14:textId="77777777" w:rsidR="00D81C5F" w:rsidRPr="004D4EA3" w:rsidRDefault="00D81C5F" w:rsidP="0044187E">
            <w:pPr>
              <w:rPr>
                <w:b/>
                <w:bCs/>
              </w:rPr>
            </w:pPr>
            <w:r w:rsidRPr="004D4EA3">
              <w:rPr>
                <w:b/>
                <w:bCs/>
              </w:rPr>
              <w:t>Lopes et al (1996)</w:t>
            </w:r>
          </w:p>
        </w:tc>
        <w:tc>
          <w:tcPr>
            <w:tcW w:w="992" w:type="dxa"/>
          </w:tcPr>
          <w:p w14:paraId="71496771" w14:textId="77777777" w:rsidR="00D81C5F" w:rsidRDefault="00D81C5F" w:rsidP="0044187E">
            <w:r>
              <w:t>145</w:t>
            </w:r>
          </w:p>
        </w:tc>
        <w:tc>
          <w:tcPr>
            <w:tcW w:w="2977" w:type="dxa"/>
          </w:tcPr>
          <w:p w14:paraId="281260D9" w14:textId="77777777" w:rsidR="00D81C5F" w:rsidRDefault="00D81C5F" w:rsidP="0044187E">
            <w:r>
              <w:t>Radical ILND</w:t>
            </w:r>
          </w:p>
        </w:tc>
        <w:tc>
          <w:tcPr>
            <w:tcW w:w="1090" w:type="dxa"/>
          </w:tcPr>
          <w:p w14:paraId="641A35FA" w14:textId="77777777" w:rsidR="00D81C5F" w:rsidRDefault="00D81C5F" w:rsidP="003936BD">
            <w:pPr>
              <w:jc w:val="center"/>
            </w:pPr>
            <w:r>
              <w:t>22</w:t>
            </w:r>
          </w:p>
        </w:tc>
        <w:tc>
          <w:tcPr>
            <w:tcW w:w="1036" w:type="dxa"/>
          </w:tcPr>
          <w:p w14:paraId="5C95AD28" w14:textId="77777777" w:rsidR="00D81C5F" w:rsidRDefault="00D81C5F" w:rsidP="003936BD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7520C29A" w14:textId="77777777" w:rsidR="00D81C5F" w:rsidRDefault="00D81C5F" w:rsidP="003936BD">
            <w:pPr>
              <w:jc w:val="center"/>
            </w:pPr>
            <w:r>
              <w:t>60</w:t>
            </w:r>
          </w:p>
        </w:tc>
        <w:tc>
          <w:tcPr>
            <w:tcW w:w="1701" w:type="dxa"/>
          </w:tcPr>
          <w:p w14:paraId="04D67D71" w14:textId="77777777" w:rsidR="00D81C5F" w:rsidRDefault="00D81C5F" w:rsidP="003936BD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14:paraId="33971651" w14:textId="77777777" w:rsidR="00D81C5F" w:rsidRDefault="00D81C5F" w:rsidP="003936BD">
            <w:pPr>
              <w:jc w:val="center"/>
            </w:pPr>
            <w:r>
              <w:t>-</w:t>
            </w:r>
          </w:p>
        </w:tc>
      </w:tr>
      <w:tr w:rsidR="00D81C5F" w14:paraId="4B923B17" w14:textId="77777777" w:rsidTr="004826F6">
        <w:tc>
          <w:tcPr>
            <w:tcW w:w="2269" w:type="dxa"/>
          </w:tcPr>
          <w:p w14:paraId="1F43D521" w14:textId="77777777" w:rsidR="00D81C5F" w:rsidRPr="004D4EA3" w:rsidRDefault="00D81C5F" w:rsidP="0044187E">
            <w:pPr>
              <w:rPr>
                <w:b/>
                <w:bCs/>
              </w:rPr>
            </w:pPr>
            <w:proofErr w:type="spellStart"/>
            <w:r w:rsidRPr="004D4EA3">
              <w:rPr>
                <w:b/>
                <w:bCs/>
              </w:rPr>
              <w:t>Gulia</w:t>
            </w:r>
            <w:proofErr w:type="spellEnd"/>
            <w:r w:rsidRPr="004D4EA3">
              <w:rPr>
                <w:b/>
                <w:bCs/>
              </w:rPr>
              <w:t xml:space="preserve"> et al (2009)</w:t>
            </w:r>
          </w:p>
        </w:tc>
        <w:tc>
          <w:tcPr>
            <w:tcW w:w="992" w:type="dxa"/>
          </w:tcPr>
          <w:p w14:paraId="08540A70" w14:textId="77777777" w:rsidR="00D81C5F" w:rsidRDefault="00D81C5F" w:rsidP="0044187E">
            <w:r>
              <w:t>23</w:t>
            </w:r>
          </w:p>
        </w:tc>
        <w:tc>
          <w:tcPr>
            <w:tcW w:w="2977" w:type="dxa"/>
          </w:tcPr>
          <w:p w14:paraId="1B212E0D" w14:textId="77777777" w:rsidR="00D81C5F" w:rsidRDefault="00D81C5F" w:rsidP="0044187E">
            <w:r>
              <w:t>Radical ILND</w:t>
            </w:r>
          </w:p>
        </w:tc>
        <w:tc>
          <w:tcPr>
            <w:tcW w:w="1090" w:type="dxa"/>
          </w:tcPr>
          <w:p w14:paraId="62F06783" w14:textId="77777777" w:rsidR="00D81C5F" w:rsidRDefault="00D81C5F" w:rsidP="003936BD">
            <w:pPr>
              <w:jc w:val="center"/>
            </w:pPr>
            <w:r>
              <w:t>17</w:t>
            </w:r>
          </w:p>
        </w:tc>
        <w:tc>
          <w:tcPr>
            <w:tcW w:w="1036" w:type="dxa"/>
          </w:tcPr>
          <w:p w14:paraId="3BBFEEAC" w14:textId="77777777" w:rsidR="00D81C5F" w:rsidRDefault="00D81C5F" w:rsidP="003936BD">
            <w:pPr>
              <w:jc w:val="center"/>
            </w:pPr>
            <w:r>
              <w:t>35</w:t>
            </w:r>
          </w:p>
        </w:tc>
        <w:tc>
          <w:tcPr>
            <w:tcW w:w="992" w:type="dxa"/>
          </w:tcPr>
          <w:p w14:paraId="4D340D68" w14:textId="77777777" w:rsidR="00D81C5F" w:rsidRDefault="00D81C5F" w:rsidP="003936BD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14:paraId="60F32F36" w14:textId="77777777" w:rsidR="00D81C5F" w:rsidRDefault="00D81C5F" w:rsidP="003936BD">
            <w:pPr>
              <w:jc w:val="center"/>
            </w:pPr>
            <w:r>
              <w:t>22</w:t>
            </w:r>
          </w:p>
        </w:tc>
        <w:tc>
          <w:tcPr>
            <w:tcW w:w="1418" w:type="dxa"/>
          </w:tcPr>
          <w:p w14:paraId="6C67220D" w14:textId="77777777" w:rsidR="00D81C5F" w:rsidRDefault="00D81C5F" w:rsidP="003936BD">
            <w:pPr>
              <w:jc w:val="center"/>
            </w:pPr>
            <w:r>
              <w:t>-</w:t>
            </w:r>
          </w:p>
        </w:tc>
      </w:tr>
    </w:tbl>
    <w:p w14:paraId="43F1D0A0" w14:textId="5E773B11" w:rsidR="00D81C5F" w:rsidRPr="00642EC6" w:rsidRDefault="0047581A" w:rsidP="0044187E">
      <w:r>
        <w:t xml:space="preserve">ILND: Inguinal lymph node dissection; </w:t>
      </w:r>
      <w:r w:rsidR="00642EC6" w:rsidRPr="00642EC6">
        <w:t>NS: Not specified</w:t>
      </w:r>
    </w:p>
    <w:p w14:paraId="2EDD59DA" w14:textId="77777777" w:rsidR="0044187E" w:rsidRPr="00832321" w:rsidRDefault="0044187E" w:rsidP="0044187E">
      <w:pPr>
        <w:rPr>
          <w:b/>
          <w:bCs/>
        </w:rPr>
      </w:pPr>
    </w:p>
    <w:p w14:paraId="7CCCBDDC" w14:textId="77777777" w:rsidR="0044187E" w:rsidRDefault="0044187E"/>
    <w:sectPr w:rsidR="0044187E" w:rsidSect="004418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7E"/>
    <w:rsid w:val="0000408F"/>
    <w:rsid w:val="00016D1A"/>
    <w:rsid w:val="00026AF1"/>
    <w:rsid w:val="00026DAD"/>
    <w:rsid w:val="00027BBC"/>
    <w:rsid w:val="00060525"/>
    <w:rsid w:val="00062A43"/>
    <w:rsid w:val="00082FD8"/>
    <w:rsid w:val="0009259B"/>
    <w:rsid w:val="000C461D"/>
    <w:rsid w:val="000F082A"/>
    <w:rsid w:val="001231B8"/>
    <w:rsid w:val="00163B1C"/>
    <w:rsid w:val="00163F9F"/>
    <w:rsid w:val="00164994"/>
    <w:rsid w:val="00172DB2"/>
    <w:rsid w:val="001754A2"/>
    <w:rsid w:val="001D64D0"/>
    <w:rsid w:val="001D7B6A"/>
    <w:rsid w:val="00211BEB"/>
    <w:rsid w:val="00293711"/>
    <w:rsid w:val="00296B89"/>
    <w:rsid w:val="002E0A88"/>
    <w:rsid w:val="002E0C19"/>
    <w:rsid w:val="002F6B5D"/>
    <w:rsid w:val="00352221"/>
    <w:rsid w:val="00371FB1"/>
    <w:rsid w:val="00375879"/>
    <w:rsid w:val="003936BD"/>
    <w:rsid w:val="003A228B"/>
    <w:rsid w:val="003F1FA3"/>
    <w:rsid w:val="0044187E"/>
    <w:rsid w:val="00450686"/>
    <w:rsid w:val="004637FF"/>
    <w:rsid w:val="0047581A"/>
    <w:rsid w:val="004826F6"/>
    <w:rsid w:val="004B07B6"/>
    <w:rsid w:val="004D4EA3"/>
    <w:rsid w:val="00510DCE"/>
    <w:rsid w:val="00511A9E"/>
    <w:rsid w:val="00534BBD"/>
    <w:rsid w:val="005439EC"/>
    <w:rsid w:val="00560DBF"/>
    <w:rsid w:val="00561400"/>
    <w:rsid w:val="00590EDD"/>
    <w:rsid w:val="00594CAE"/>
    <w:rsid w:val="005A538C"/>
    <w:rsid w:val="005C24E4"/>
    <w:rsid w:val="005D20BC"/>
    <w:rsid w:val="005D3CB3"/>
    <w:rsid w:val="005E10C8"/>
    <w:rsid w:val="005E7850"/>
    <w:rsid w:val="00607DE1"/>
    <w:rsid w:val="00642EC6"/>
    <w:rsid w:val="00652764"/>
    <w:rsid w:val="006663BA"/>
    <w:rsid w:val="00696ED9"/>
    <w:rsid w:val="006F2936"/>
    <w:rsid w:val="006F537F"/>
    <w:rsid w:val="006F579E"/>
    <w:rsid w:val="006F5FCA"/>
    <w:rsid w:val="00745B44"/>
    <w:rsid w:val="007A7AC6"/>
    <w:rsid w:val="007D554A"/>
    <w:rsid w:val="007D561E"/>
    <w:rsid w:val="00823468"/>
    <w:rsid w:val="00832321"/>
    <w:rsid w:val="00847B9F"/>
    <w:rsid w:val="0085340A"/>
    <w:rsid w:val="00853D57"/>
    <w:rsid w:val="00865EBA"/>
    <w:rsid w:val="008C3979"/>
    <w:rsid w:val="008C74C2"/>
    <w:rsid w:val="008D1214"/>
    <w:rsid w:val="009029AB"/>
    <w:rsid w:val="009222A7"/>
    <w:rsid w:val="00942F24"/>
    <w:rsid w:val="009441FF"/>
    <w:rsid w:val="00962D2A"/>
    <w:rsid w:val="00966D5A"/>
    <w:rsid w:val="00982783"/>
    <w:rsid w:val="009A702D"/>
    <w:rsid w:val="009B79B6"/>
    <w:rsid w:val="009D3211"/>
    <w:rsid w:val="00A5355D"/>
    <w:rsid w:val="00A847EB"/>
    <w:rsid w:val="00A86788"/>
    <w:rsid w:val="00A957F9"/>
    <w:rsid w:val="00AD1CAE"/>
    <w:rsid w:val="00B53FDB"/>
    <w:rsid w:val="00B960FC"/>
    <w:rsid w:val="00BA527A"/>
    <w:rsid w:val="00BC007B"/>
    <w:rsid w:val="00C01DA6"/>
    <w:rsid w:val="00C107A0"/>
    <w:rsid w:val="00C26D5D"/>
    <w:rsid w:val="00C26FF7"/>
    <w:rsid w:val="00C346D8"/>
    <w:rsid w:val="00C5429D"/>
    <w:rsid w:val="00C659AE"/>
    <w:rsid w:val="00C83CB5"/>
    <w:rsid w:val="00C9175A"/>
    <w:rsid w:val="00CB11D3"/>
    <w:rsid w:val="00CB48E6"/>
    <w:rsid w:val="00CC1939"/>
    <w:rsid w:val="00CD3931"/>
    <w:rsid w:val="00CE6F10"/>
    <w:rsid w:val="00CF32E8"/>
    <w:rsid w:val="00CF3DC6"/>
    <w:rsid w:val="00D0496A"/>
    <w:rsid w:val="00D22E54"/>
    <w:rsid w:val="00D34ECF"/>
    <w:rsid w:val="00D81C5F"/>
    <w:rsid w:val="00DA5684"/>
    <w:rsid w:val="00DB547A"/>
    <w:rsid w:val="00DB6760"/>
    <w:rsid w:val="00DC1BE1"/>
    <w:rsid w:val="00DC273E"/>
    <w:rsid w:val="00DD2F3C"/>
    <w:rsid w:val="00DE3ED4"/>
    <w:rsid w:val="00DF3F48"/>
    <w:rsid w:val="00E11E56"/>
    <w:rsid w:val="00E12453"/>
    <w:rsid w:val="00E12810"/>
    <w:rsid w:val="00E2668B"/>
    <w:rsid w:val="00E3560A"/>
    <w:rsid w:val="00E37995"/>
    <w:rsid w:val="00E561F1"/>
    <w:rsid w:val="00EA594C"/>
    <w:rsid w:val="00EC03CB"/>
    <w:rsid w:val="00EC4CAF"/>
    <w:rsid w:val="00ED13EA"/>
    <w:rsid w:val="00EE640E"/>
    <w:rsid w:val="00EE66A7"/>
    <w:rsid w:val="00F06145"/>
    <w:rsid w:val="00F37724"/>
    <w:rsid w:val="00F42623"/>
    <w:rsid w:val="00F44F6F"/>
    <w:rsid w:val="00FA05CD"/>
    <w:rsid w:val="00FB3E9C"/>
    <w:rsid w:val="00FF0BE1"/>
    <w:rsid w:val="00FF4F03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FDC33"/>
  <w15:docId w15:val="{CC6EF124-1289-9B4F-AAB6-A91CF6A9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87E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Κύριο τμήμα"/>
    <w:rsid w:val="004418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n-GB"/>
    </w:rPr>
  </w:style>
  <w:style w:type="paragraph" w:styleId="NoSpacing">
    <w:name w:val="No Spacing"/>
    <w:uiPriority w:val="1"/>
    <w:qFormat/>
    <w:rsid w:val="004418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customStyle="1" w:styleId="GridTable41">
    <w:name w:val="Grid Table 41"/>
    <w:basedOn w:val="TableNormal"/>
    <w:uiPriority w:val="49"/>
    <w:rsid w:val="00296B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B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7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3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2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2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2E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65EBA"/>
    <w:pPr>
      <w:ind w:left="720"/>
      <w:contextualSpacing/>
    </w:pPr>
  </w:style>
  <w:style w:type="paragraph" w:styleId="Revision">
    <w:name w:val="Revision"/>
    <w:hidden/>
    <w:uiPriority w:val="99"/>
    <w:semiHidden/>
    <w:rsid w:val="001D64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Ashwin Sachdeva</cp:lastModifiedBy>
  <cp:revision>3</cp:revision>
  <dcterms:created xsi:type="dcterms:W3CDTF">2023-04-30T17:34:00Z</dcterms:created>
  <dcterms:modified xsi:type="dcterms:W3CDTF">2023-04-30T17:34:00Z</dcterms:modified>
</cp:coreProperties>
</file>