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1631"/>
        <w:gridCol w:w="1936"/>
        <w:gridCol w:w="1618"/>
      </w:tblGrid>
      <w:tr w:rsidR="00593C86" w:rsidRPr="00AC7C84" w14:paraId="75BD1732" w14:textId="77777777" w:rsidTr="00593C86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1D2066" w14:textId="77777777" w:rsidR="00593C86" w:rsidRPr="00AC7C84" w:rsidRDefault="00593C86" w:rsidP="00593C86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Indication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70957D" w14:textId="77777777" w:rsidR="00593C86" w:rsidRPr="00AC7C84" w:rsidRDefault="00593C86" w:rsidP="00593C86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Primary 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23AB3C" w14:textId="77777777" w:rsidR="00593C86" w:rsidRPr="00AC7C84" w:rsidRDefault="00593C86" w:rsidP="00593C86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Secondary 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6CF9EF" w14:textId="77777777" w:rsidR="00593C86" w:rsidRPr="00AC7C84" w:rsidRDefault="00593C86" w:rsidP="00593C86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Tertiary n (%)</w:t>
            </w:r>
          </w:p>
        </w:tc>
      </w:tr>
      <w:tr w:rsidR="00593C86" w:rsidRPr="00AC7C84" w14:paraId="6CAE4F0D" w14:textId="77777777" w:rsidTr="00593C86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14:paraId="722FBD0A" w14:textId="77777777" w:rsidR="00593C86" w:rsidRPr="00AC7C8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Anxiety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742DC8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302 (100%)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0D22F5" w14:textId="77777777" w:rsidR="00593C86" w:rsidRPr="00AC7C84" w:rsidRDefault="00593C86" w:rsidP="00593C86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02C78E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593C86" w:rsidRPr="00AC7C84" w14:paraId="5DB6E7A1" w14:textId="77777777" w:rsidTr="00593C86">
        <w:trPr>
          <w:trHeight w:val="20"/>
        </w:trPr>
        <w:tc>
          <w:tcPr>
            <w:tcW w:w="0" w:type="auto"/>
            <w:hideMark/>
          </w:tcPr>
          <w:p w14:paraId="761BA39E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Agarophobia</w:t>
            </w:r>
            <w:proofErr w:type="spellEnd"/>
          </w:p>
        </w:tc>
        <w:tc>
          <w:tcPr>
            <w:tcW w:w="0" w:type="auto"/>
          </w:tcPr>
          <w:p w14:paraId="1D60E2CE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28E9BCCC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6 (1.99%)</w:t>
            </w:r>
          </w:p>
        </w:tc>
        <w:tc>
          <w:tcPr>
            <w:tcW w:w="0" w:type="auto"/>
          </w:tcPr>
          <w:p w14:paraId="29FCAE49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 (0.33%)</w:t>
            </w:r>
          </w:p>
        </w:tc>
      </w:tr>
      <w:tr w:rsidR="00593C86" w:rsidRPr="00AC7C84" w14:paraId="4AC09B20" w14:textId="77777777" w:rsidTr="00593C86">
        <w:trPr>
          <w:trHeight w:val="20"/>
        </w:trPr>
        <w:tc>
          <w:tcPr>
            <w:tcW w:w="0" w:type="auto"/>
            <w:hideMark/>
          </w:tcPr>
          <w:p w14:paraId="4CE105C5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Attention</w:t>
            </w: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deficit hyperactivity disorder</w:t>
            </w:r>
          </w:p>
        </w:tc>
        <w:tc>
          <w:tcPr>
            <w:tcW w:w="0" w:type="auto"/>
          </w:tcPr>
          <w:p w14:paraId="6FA74130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7E7CBA7B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7 (2.32%)</w:t>
            </w:r>
          </w:p>
        </w:tc>
        <w:tc>
          <w:tcPr>
            <w:tcW w:w="0" w:type="auto"/>
          </w:tcPr>
          <w:p w14:paraId="120AFE0B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5 (1.66%)</w:t>
            </w:r>
          </w:p>
        </w:tc>
      </w:tr>
      <w:tr w:rsidR="00593C86" w:rsidRPr="00AC7C84" w14:paraId="3CDF4B73" w14:textId="77777777" w:rsidTr="00593C86">
        <w:trPr>
          <w:trHeight w:val="20"/>
        </w:trPr>
        <w:tc>
          <w:tcPr>
            <w:tcW w:w="0" w:type="auto"/>
            <w:hideMark/>
          </w:tcPr>
          <w:p w14:paraId="5A0BFE21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Autistic spectrum disorder</w:t>
            </w:r>
          </w:p>
        </w:tc>
        <w:tc>
          <w:tcPr>
            <w:tcW w:w="0" w:type="auto"/>
          </w:tcPr>
          <w:p w14:paraId="19211A39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25F7B534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7 (2.32%)</w:t>
            </w:r>
          </w:p>
        </w:tc>
        <w:tc>
          <w:tcPr>
            <w:tcW w:w="0" w:type="auto"/>
          </w:tcPr>
          <w:p w14:paraId="2AEF6415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5 (1.66%)</w:t>
            </w:r>
          </w:p>
        </w:tc>
      </w:tr>
      <w:tr w:rsidR="00593C86" w:rsidRPr="00AC7C84" w14:paraId="2A3A641C" w14:textId="77777777" w:rsidTr="00593C86">
        <w:trPr>
          <w:trHeight w:val="20"/>
        </w:trPr>
        <w:tc>
          <w:tcPr>
            <w:tcW w:w="0" w:type="auto"/>
            <w:hideMark/>
          </w:tcPr>
          <w:p w14:paraId="5D5E621A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Cancer pain</w:t>
            </w:r>
          </w:p>
        </w:tc>
        <w:tc>
          <w:tcPr>
            <w:tcW w:w="0" w:type="auto"/>
          </w:tcPr>
          <w:p w14:paraId="08E66BCC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0AC21740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 (0.33%)</w:t>
            </w:r>
          </w:p>
        </w:tc>
        <w:tc>
          <w:tcPr>
            <w:tcW w:w="0" w:type="auto"/>
          </w:tcPr>
          <w:p w14:paraId="5302B72F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 (0.00%)</w:t>
            </w:r>
          </w:p>
        </w:tc>
      </w:tr>
      <w:tr w:rsidR="00593C86" w:rsidRPr="00AC7C84" w14:paraId="45413B67" w14:textId="77777777" w:rsidTr="00593C86">
        <w:trPr>
          <w:trHeight w:val="20"/>
        </w:trPr>
        <w:tc>
          <w:tcPr>
            <w:tcW w:w="0" w:type="auto"/>
            <w:hideMark/>
          </w:tcPr>
          <w:p w14:paraId="1D1F5E71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Chronic pain</w:t>
            </w:r>
          </w:p>
        </w:tc>
        <w:tc>
          <w:tcPr>
            <w:tcW w:w="0" w:type="auto"/>
          </w:tcPr>
          <w:p w14:paraId="5776C77A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02CF7688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8 (2.65%)</w:t>
            </w:r>
          </w:p>
        </w:tc>
        <w:tc>
          <w:tcPr>
            <w:tcW w:w="0" w:type="auto"/>
          </w:tcPr>
          <w:p w14:paraId="6C02DF66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5 (1.66%)</w:t>
            </w:r>
          </w:p>
        </w:tc>
      </w:tr>
      <w:tr w:rsidR="00593C86" w:rsidRPr="00AC7C84" w14:paraId="500CA712" w14:textId="77777777" w:rsidTr="00593C86">
        <w:trPr>
          <w:trHeight w:val="20"/>
        </w:trPr>
        <w:tc>
          <w:tcPr>
            <w:tcW w:w="0" w:type="auto"/>
            <w:hideMark/>
          </w:tcPr>
          <w:p w14:paraId="7290A5AC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Crohns</w:t>
            </w:r>
            <w:proofErr w:type="spellEnd"/>
          </w:p>
        </w:tc>
        <w:tc>
          <w:tcPr>
            <w:tcW w:w="0" w:type="auto"/>
          </w:tcPr>
          <w:p w14:paraId="3230ADB9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10855DD0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 (0.33%)</w:t>
            </w:r>
          </w:p>
        </w:tc>
        <w:tc>
          <w:tcPr>
            <w:tcW w:w="0" w:type="auto"/>
          </w:tcPr>
          <w:p w14:paraId="676CB29A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 (0.00%)</w:t>
            </w:r>
          </w:p>
        </w:tc>
      </w:tr>
      <w:tr w:rsidR="00593C86" w:rsidRPr="00AC7C84" w14:paraId="1D976701" w14:textId="77777777" w:rsidTr="00593C86">
        <w:trPr>
          <w:trHeight w:val="20"/>
        </w:trPr>
        <w:tc>
          <w:tcPr>
            <w:tcW w:w="0" w:type="auto"/>
            <w:hideMark/>
          </w:tcPr>
          <w:p w14:paraId="10723150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Depression</w:t>
            </w:r>
          </w:p>
        </w:tc>
        <w:tc>
          <w:tcPr>
            <w:tcW w:w="0" w:type="auto"/>
          </w:tcPr>
          <w:p w14:paraId="07DA8064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647C23E3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75 (24.83%)</w:t>
            </w:r>
          </w:p>
        </w:tc>
        <w:tc>
          <w:tcPr>
            <w:tcW w:w="0" w:type="auto"/>
          </w:tcPr>
          <w:p w14:paraId="0979B813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10 (3.31%)</w:t>
            </w:r>
          </w:p>
        </w:tc>
      </w:tr>
      <w:tr w:rsidR="00593C86" w:rsidRPr="00AC7C84" w14:paraId="31244488" w14:textId="77777777" w:rsidTr="00593C86">
        <w:trPr>
          <w:trHeight w:val="20"/>
        </w:trPr>
        <w:tc>
          <w:tcPr>
            <w:tcW w:w="0" w:type="auto"/>
            <w:hideMark/>
          </w:tcPr>
          <w:p w14:paraId="54574A62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Eating disorder</w:t>
            </w:r>
          </w:p>
        </w:tc>
        <w:tc>
          <w:tcPr>
            <w:tcW w:w="0" w:type="auto"/>
          </w:tcPr>
          <w:p w14:paraId="33CD7435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6BEFF097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 (0.33%)</w:t>
            </w:r>
          </w:p>
        </w:tc>
        <w:tc>
          <w:tcPr>
            <w:tcW w:w="0" w:type="auto"/>
          </w:tcPr>
          <w:p w14:paraId="6EEDBACD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 (0.99%)</w:t>
            </w:r>
          </w:p>
        </w:tc>
      </w:tr>
      <w:tr w:rsidR="00593C86" w:rsidRPr="00AC7C84" w14:paraId="07446C15" w14:textId="77777777" w:rsidTr="00593C86">
        <w:trPr>
          <w:trHeight w:val="20"/>
        </w:trPr>
        <w:tc>
          <w:tcPr>
            <w:tcW w:w="0" w:type="auto"/>
            <w:hideMark/>
          </w:tcPr>
          <w:p w14:paraId="5765EB33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Fibromyalgia</w:t>
            </w:r>
          </w:p>
        </w:tc>
        <w:tc>
          <w:tcPr>
            <w:tcW w:w="0" w:type="auto"/>
          </w:tcPr>
          <w:p w14:paraId="7BFCDC8A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2EA5923F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 (0.99%)</w:t>
            </w:r>
          </w:p>
        </w:tc>
        <w:tc>
          <w:tcPr>
            <w:tcW w:w="0" w:type="auto"/>
          </w:tcPr>
          <w:p w14:paraId="20E834F5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 (0.00%)</w:t>
            </w:r>
          </w:p>
        </w:tc>
      </w:tr>
      <w:tr w:rsidR="00593C86" w:rsidRPr="00AC7C84" w14:paraId="099E2CEC" w14:textId="77777777" w:rsidTr="00593C86">
        <w:trPr>
          <w:trHeight w:val="20"/>
        </w:trPr>
        <w:tc>
          <w:tcPr>
            <w:tcW w:w="0" w:type="auto"/>
            <w:hideMark/>
          </w:tcPr>
          <w:p w14:paraId="66F30345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Headache</w:t>
            </w:r>
          </w:p>
        </w:tc>
        <w:tc>
          <w:tcPr>
            <w:tcW w:w="0" w:type="auto"/>
          </w:tcPr>
          <w:p w14:paraId="13D15D43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61F39C18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 (0.33%)</w:t>
            </w:r>
          </w:p>
        </w:tc>
        <w:tc>
          <w:tcPr>
            <w:tcW w:w="0" w:type="auto"/>
          </w:tcPr>
          <w:p w14:paraId="59B82CDE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 (0.00%)</w:t>
            </w:r>
          </w:p>
        </w:tc>
      </w:tr>
      <w:tr w:rsidR="00593C86" w:rsidRPr="00AC7C84" w14:paraId="306891B7" w14:textId="77777777" w:rsidTr="00593C86">
        <w:trPr>
          <w:trHeight w:val="20"/>
        </w:trPr>
        <w:tc>
          <w:tcPr>
            <w:tcW w:w="0" w:type="auto"/>
            <w:hideMark/>
          </w:tcPr>
          <w:p w14:paraId="142E1F45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Insomnia</w:t>
            </w:r>
          </w:p>
        </w:tc>
        <w:tc>
          <w:tcPr>
            <w:tcW w:w="0" w:type="auto"/>
          </w:tcPr>
          <w:p w14:paraId="4872631F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675179EC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11 (3.64%)</w:t>
            </w:r>
          </w:p>
        </w:tc>
        <w:tc>
          <w:tcPr>
            <w:tcW w:w="0" w:type="auto"/>
          </w:tcPr>
          <w:p w14:paraId="3BBF2E86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12 (3.97%)</w:t>
            </w:r>
          </w:p>
        </w:tc>
      </w:tr>
      <w:tr w:rsidR="00593C86" w:rsidRPr="00AC7C84" w14:paraId="2230569E" w14:textId="77777777" w:rsidTr="00593C86">
        <w:trPr>
          <w:trHeight w:val="20"/>
        </w:trPr>
        <w:tc>
          <w:tcPr>
            <w:tcW w:w="0" w:type="auto"/>
            <w:hideMark/>
          </w:tcPr>
          <w:p w14:paraId="36AAD473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Neuropathic pain</w:t>
            </w:r>
          </w:p>
        </w:tc>
        <w:tc>
          <w:tcPr>
            <w:tcW w:w="0" w:type="auto"/>
          </w:tcPr>
          <w:p w14:paraId="52A517BE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228CB74E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 (0.33%)</w:t>
            </w:r>
          </w:p>
        </w:tc>
        <w:tc>
          <w:tcPr>
            <w:tcW w:w="0" w:type="auto"/>
          </w:tcPr>
          <w:p w14:paraId="0B60F8AA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 (0.00%)</w:t>
            </w:r>
          </w:p>
        </w:tc>
      </w:tr>
      <w:tr w:rsidR="00593C86" w:rsidRPr="00AC7C84" w14:paraId="5E58BFD8" w14:textId="77777777" w:rsidTr="00593C86">
        <w:trPr>
          <w:trHeight w:val="20"/>
        </w:trPr>
        <w:tc>
          <w:tcPr>
            <w:tcW w:w="0" w:type="auto"/>
            <w:hideMark/>
          </w:tcPr>
          <w:p w14:paraId="3377C277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OCD</w:t>
            </w:r>
          </w:p>
        </w:tc>
        <w:tc>
          <w:tcPr>
            <w:tcW w:w="0" w:type="auto"/>
          </w:tcPr>
          <w:p w14:paraId="146C2B9F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14D224D1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 (0.99%)</w:t>
            </w:r>
          </w:p>
        </w:tc>
        <w:tc>
          <w:tcPr>
            <w:tcW w:w="0" w:type="auto"/>
          </w:tcPr>
          <w:p w14:paraId="5CDB264A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 (0.99%)</w:t>
            </w:r>
          </w:p>
        </w:tc>
      </w:tr>
      <w:tr w:rsidR="00593C86" w:rsidRPr="00AC7C84" w14:paraId="3A504DDF" w14:textId="77777777" w:rsidTr="00593C86">
        <w:trPr>
          <w:trHeight w:val="20"/>
        </w:trPr>
        <w:tc>
          <w:tcPr>
            <w:tcW w:w="0" w:type="auto"/>
            <w:hideMark/>
          </w:tcPr>
          <w:p w14:paraId="0DC4AEF1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Panic disorder</w:t>
            </w:r>
          </w:p>
        </w:tc>
        <w:tc>
          <w:tcPr>
            <w:tcW w:w="0" w:type="auto"/>
          </w:tcPr>
          <w:p w14:paraId="4D78157D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12DD3042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5 (1.66%)</w:t>
            </w:r>
          </w:p>
        </w:tc>
        <w:tc>
          <w:tcPr>
            <w:tcW w:w="0" w:type="auto"/>
          </w:tcPr>
          <w:p w14:paraId="4A911145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 (0.00%)</w:t>
            </w:r>
          </w:p>
        </w:tc>
      </w:tr>
      <w:tr w:rsidR="00593C86" w:rsidRPr="00AC7C84" w14:paraId="14ED56CF" w14:textId="77777777" w:rsidTr="00593C86">
        <w:trPr>
          <w:trHeight w:val="20"/>
        </w:trPr>
        <w:tc>
          <w:tcPr>
            <w:tcW w:w="0" w:type="auto"/>
            <w:hideMark/>
          </w:tcPr>
          <w:p w14:paraId="35C83AA1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Parkinson's</w:t>
            </w:r>
          </w:p>
        </w:tc>
        <w:tc>
          <w:tcPr>
            <w:tcW w:w="0" w:type="auto"/>
          </w:tcPr>
          <w:p w14:paraId="5D7E0B6D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478945BD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 (0.33%)</w:t>
            </w:r>
          </w:p>
        </w:tc>
        <w:tc>
          <w:tcPr>
            <w:tcW w:w="0" w:type="auto"/>
          </w:tcPr>
          <w:p w14:paraId="78454823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 (0.00%)</w:t>
            </w:r>
          </w:p>
        </w:tc>
      </w:tr>
      <w:tr w:rsidR="00593C86" w:rsidRPr="00AC7C84" w14:paraId="65909FAD" w14:textId="77777777" w:rsidTr="00593C86">
        <w:trPr>
          <w:trHeight w:val="20"/>
        </w:trPr>
        <w:tc>
          <w:tcPr>
            <w:tcW w:w="0" w:type="auto"/>
            <w:hideMark/>
          </w:tcPr>
          <w:p w14:paraId="702812D8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PTSD</w:t>
            </w:r>
          </w:p>
        </w:tc>
        <w:tc>
          <w:tcPr>
            <w:tcW w:w="0" w:type="auto"/>
          </w:tcPr>
          <w:p w14:paraId="4C67EBE4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49D17A98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7 (2.32%)</w:t>
            </w:r>
          </w:p>
        </w:tc>
        <w:tc>
          <w:tcPr>
            <w:tcW w:w="0" w:type="auto"/>
          </w:tcPr>
          <w:p w14:paraId="04590139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5 (1.66%)</w:t>
            </w:r>
          </w:p>
        </w:tc>
      </w:tr>
      <w:tr w:rsidR="00593C86" w:rsidRPr="00AC7C84" w14:paraId="65623BCB" w14:textId="77777777" w:rsidTr="00593C86">
        <w:trPr>
          <w:trHeight w:val="20"/>
        </w:trPr>
        <w:tc>
          <w:tcPr>
            <w:tcW w:w="0" w:type="auto"/>
            <w:hideMark/>
          </w:tcPr>
          <w:p w14:paraId="784AA3FC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>Social phobia</w:t>
            </w:r>
          </w:p>
        </w:tc>
        <w:tc>
          <w:tcPr>
            <w:tcW w:w="0" w:type="auto"/>
          </w:tcPr>
          <w:p w14:paraId="6281E937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2CDCC7C3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4 (1.32%)</w:t>
            </w:r>
          </w:p>
        </w:tc>
        <w:tc>
          <w:tcPr>
            <w:tcW w:w="0" w:type="auto"/>
          </w:tcPr>
          <w:p w14:paraId="2CE84315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 (0.33%)</w:t>
            </w:r>
          </w:p>
        </w:tc>
      </w:tr>
      <w:tr w:rsidR="00593C86" w:rsidRPr="00AC7C84" w14:paraId="0041177C" w14:textId="77777777" w:rsidTr="00593C86">
        <w:trPr>
          <w:trHeight w:val="20"/>
        </w:trPr>
        <w:tc>
          <w:tcPr>
            <w:tcW w:w="0" w:type="auto"/>
            <w:hideMark/>
          </w:tcPr>
          <w:p w14:paraId="049CB94F" w14:textId="77777777" w:rsidR="00593C86" w:rsidRPr="009409A4" w:rsidRDefault="00593C86" w:rsidP="00593C86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09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Ulcerative colitis </w:t>
            </w:r>
          </w:p>
        </w:tc>
        <w:tc>
          <w:tcPr>
            <w:tcW w:w="0" w:type="auto"/>
          </w:tcPr>
          <w:p w14:paraId="0B7DC805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736F23C2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0 (0.00%)</w:t>
            </w:r>
          </w:p>
        </w:tc>
        <w:tc>
          <w:tcPr>
            <w:tcW w:w="0" w:type="auto"/>
          </w:tcPr>
          <w:p w14:paraId="09BBAF4F" w14:textId="77777777" w:rsidR="00593C86" w:rsidRPr="00AC7C84" w:rsidRDefault="00593C86" w:rsidP="00593C8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 (0.33%)</w:t>
            </w:r>
          </w:p>
        </w:tc>
      </w:tr>
      <w:tr w:rsidR="00593C86" w:rsidRPr="00AC7C84" w14:paraId="631A91C8" w14:textId="77777777" w:rsidTr="00593C86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14:paraId="5C2EA2D9" w14:textId="77777777" w:rsidR="00593C86" w:rsidRPr="00AC7C84" w:rsidRDefault="00593C86" w:rsidP="00593C86">
            <w:pPr>
              <w:spacing w:before="120" w:after="4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2A3E85" w14:textId="77777777" w:rsidR="00593C86" w:rsidRPr="00AC7C84" w:rsidRDefault="00593C86" w:rsidP="00593C86">
            <w:pPr>
              <w:spacing w:before="12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302 (100%)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AD3474" w14:textId="77777777" w:rsidR="00593C86" w:rsidRPr="00AC7C84" w:rsidRDefault="00593C86" w:rsidP="00593C86">
            <w:pPr>
              <w:spacing w:before="12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142 (47.02%)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C23291" w14:textId="77777777" w:rsidR="00593C86" w:rsidRPr="00AC7C84" w:rsidRDefault="00593C86" w:rsidP="00593C86">
            <w:pPr>
              <w:spacing w:before="12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7C84">
              <w:rPr>
                <w:rFonts w:ascii="Arial" w:hAnsi="Arial" w:cs="Arial"/>
                <w:color w:val="000000" w:themeColor="text1"/>
                <w:sz w:val="22"/>
                <w:szCs w:val="22"/>
              </w:rPr>
              <w:t>52 (7.22%)</w:t>
            </w:r>
          </w:p>
        </w:tc>
      </w:tr>
    </w:tbl>
    <w:p w14:paraId="324D4FEA" w14:textId="38AC11A0" w:rsidR="00152D87" w:rsidRDefault="00593C86">
      <w:r w:rsidRPr="005006B4">
        <w:rPr>
          <w:rFonts w:ascii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2CE7CA" wp14:editId="2404C32D">
                <wp:simplePos x="0" y="0"/>
                <wp:positionH relativeFrom="margin">
                  <wp:align>center</wp:align>
                </wp:positionH>
                <wp:positionV relativeFrom="paragraph">
                  <wp:posOffset>49</wp:posOffset>
                </wp:positionV>
                <wp:extent cx="6078855" cy="716915"/>
                <wp:effectExtent l="0" t="0" r="4445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14475" w14:textId="1B7B5C9A" w:rsidR="00593C86" w:rsidRPr="00B67F1F" w:rsidRDefault="00593C86" w:rsidP="00593C8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67F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Supplementary Table </w:t>
                            </w:r>
                            <w:r w:rsidR="009850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Pr="00B67F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 Indications for treatment with cannabis-based medicinal products.</w:t>
                            </w:r>
                            <w:r w:rsidRPr="00B67F1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Primary, secondary, and tertiary indications for cannabis based medicinal product treatment recorded by clinicians at baseline and throughout the treatment. Data is presented as n (%). n=302. PTSD = post-traumatic stress disorder, OCD = obsessive compulsive disorder.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CE7C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0;width:478.65pt;height:56.4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" fillcolor="white [3201]" stroked="f" strokeweight=".5pt">
                <v:textbox inset="2.5mm">
                  <w:txbxContent>
                    <w:p w14:paraId="51014475" w14:textId="1B7B5C9A" w:rsidR="00593C86" w:rsidRPr="00B67F1F" w:rsidRDefault="00593C86" w:rsidP="00593C8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B67F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Supplementary Table </w:t>
                      </w:r>
                      <w:r w:rsidR="009850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Pr="00B67F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 Indications for treatment with cannabis-based medicinal products.</w:t>
                      </w:r>
                      <w:r w:rsidRPr="00B67F1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Primary, secondary, and tertiary indications for cannabis based medicinal product treatment recorded by clinicians at baseline and throughout the treatment. Data is presented as n (%). n=302. PTSD = post-traumatic stress disorder, OCD = obsessive compulsive disorder.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0E4EFD" w14:textId="77777777" w:rsidR="00593C86" w:rsidRDefault="00593C86"/>
    <w:p w14:paraId="57A801FD" w14:textId="77777777" w:rsidR="00593C86" w:rsidRDefault="00593C86"/>
    <w:p w14:paraId="2373D1EB" w14:textId="77777777" w:rsidR="00593C86" w:rsidRDefault="00593C86"/>
    <w:p w14:paraId="635BBA27" w14:textId="77777777" w:rsidR="00593C86" w:rsidRDefault="00593C86"/>
    <w:sectPr w:rsidR="00593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87DF4"/>
    <w:multiLevelType w:val="hybridMultilevel"/>
    <w:tmpl w:val="CAD6EA76"/>
    <w:lvl w:ilvl="0" w:tplc="B3E2933C">
      <w:start w:val="3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0"/>
    <w:rsid w:val="00141570"/>
    <w:rsid w:val="00152D87"/>
    <w:rsid w:val="00192819"/>
    <w:rsid w:val="00227BC6"/>
    <w:rsid w:val="003A5EE0"/>
    <w:rsid w:val="00401D4A"/>
    <w:rsid w:val="00523737"/>
    <w:rsid w:val="00593C86"/>
    <w:rsid w:val="00627735"/>
    <w:rsid w:val="006B5441"/>
    <w:rsid w:val="00974AF3"/>
    <w:rsid w:val="0098506D"/>
    <w:rsid w:val="009D4E74"/>
    <w:rsid w:val="00A717C0"/>
    <w:rsid w:val="00B1353D"/>
    <w:rsid w:val="00CF7E5F"/>
    <w:rsid w:val="00DF0B98"/>
    <w:rsid w:val="00F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1A05"/>
  <w15:chartTrackingRefBased/>
  <w15:docId w15:val="{B6B41670-84F0-8240-AE7C-607F2AC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8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C86"/>
    <w:pPr>
      <w:ind w:left="720"/>
      <w:contextualSpacing/>
    </w:pPr>
  </w:style>
  <w:style w:type="table" w:styleId="TableGrid">
    <w:name w:val="Table Grid"/>
    <w:basedOn w:val="TableNormal"/>
    <w:uiPriority w:val="39"/>
    <w:rsid w:val="00593C8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673</Characters>
  <Application>Microsoft Office Word</Application>
  <DocSecurity>0</DocSecurity>
  <Lines>32</Lines>
  <Paragraphs>7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Matt</dc:creator>
  <cp:keywords/>
  <dc:description/>
  <cp:lastModifiedBy>Murphy, Matthew</cp:lastModifiedBy>
  <cp:revision>2</cp:revision>
  <dcterms:created xsi:type="dcterms:W3CDTF">2023-11-16T16:35:00Z</dcterms:created>
  <dcterms:modified xsi:type="dcterms:W3CDTF">2023-11-16T16:35:00Z</dcterms:modified>
</cp:coreProperties>
</file>