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D5A" w:rsidRPr="00F25EDC" w:rsidRDefault="00C3724C" w:rsidP="00910D5A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Supplemental Online </w:t>
      </w:r>
      <w:r w:rsidR="00910D5A" w:rsidRPr="00F25EDC">
        <w:rPr>
          <w:b/>
          <w:lang w:val="en-US"/>
        </w:rPr>
        <w:t>T</w:t>
      </w:r>
      <w:r>
        <w:rPr>
          <w:b/>
          <w:lang w:val="en-US"/>
        </w:rPr>
        <w:t>able</w:t>
      </w:r>
      <w:r w:rsidR="00910D5A" w:rsidRPr="00F25EDC">
        <w:rPr>
          <w:b/>
          <w:lang w:val="en-US"/>
        </w:rPr>
        <w:t xml:space="preserve"> </w:t>
      </w:r>
      <w:r w:rsidR="002D15AE">
        <w:rPr>
          <w:b/>
          <w:lang w:val="en-US"/>
        </w:rPr>
        <w:t>1</w:t>
      </w:r>
      <w:r w:rsidR="00910D5A" w:rsidRPr="00F25EDC">
        <w:rPr>
          <w:b/>
          <w:lang w:val="en-US"/>
        </w:rPr>
        <w:t xml:space="preserve">. CMR </w:t>
      </w:r>
      <w:r w:rsidR="00910D5A">
        <w:rPr>
          <w:b/>
          <w:lang w:val="en-US"/>
        </w:rPr>
        <w:t>s</w:t>
      </w:r>
      <w:r w:rsidR="00910D5A" w:rsidRPr="00F25EDC">
        <w:rPr>
          <w:b/>
          <w:lang w:val="en-US"/>
        </w:rPr>
        <w:t xml:space="preserve">tudy protocol for ACM </w:t>
      </w:r>
    </w:p>
    <w:tbl>
      <w:tblPr>
        <w:tblStyle w:val="Grigliatabella"/>
        <w:tblW w:w="11199" w:type="dxa"/>
        <w:tblInd w:w="-572" w:type="dxa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4395"/>
      </w:tblGrid>
      <w:tr w:rsidR="00910D5A" w:rsidRPr="00F25EDC" w:rsidTr="003B41F5">
        <w:tc>
          <w:tcPr>
            <w:tcW w:w="3261" w:type="dxa"/>
            <w:gridSpan w:val="2"/>
          </w:tcPr>
          <w:p w:rsidR="00910D5A" w:rsidRPr="00F25EDC" w:rsidRDefault="00910D5A" w:rsidP="003B41F5">
            <w:pPr>
              <w:spacing w:line="276" w:lineRule="auto"/>
              <w:jc w:val="center"/>
              <w:rPr>
                <w:b/>
                <w:lang w:val="en-US"/>
              </w:rPr>
            </w:pPr>
            <w:r w:rsidRPr="00F25EDC">
              <w:rPr>
                <w:b/>
                <w:lang w:val="en-US"/>
              </w:rPr>
              <w:t>CMR SEQUENCES</w:t>
            </w:r>
          </w:p>
        </w:tc>
        <w:tc>
          <w:tcPr>
            <w:tcW w:w="3543" w:type="dxa"/>
          </w:tcPr>
          <w:p w:rsidR="00910D5A" w:rsidRPr="00F25EDC" w:rsidRDefault="00910D5A" w:rsidP="003B41F5">
            <w:pPr>
              <w:spacing w:line="276" w:lineRule="auto"/>
              <w:jc w:val="center"/>
              <w:rPr>
                <w:b/>
                <w:lang w:val="en-US"/>
              </w:rPr>
            </w:pPr>
            <w:r w:rsidRPr="00F25EDC">
              <w:rPr>
                <w:b/>
                <w:lang w:val="en-US"/>
              </w:rPr>
              <w:t>IMAGING PARAMETERS</w:t>
            </w:r>
          </w:p>
        </w:tc>
        <w:tc>
          <w:tcPr>
            <w:tcW w:w="4395" w:type="dxa"/>
          </w:tcPr>
          <w:p w:rsidR="00910D5A" w:rsidRPr="00F25EDC" w:rsidRDefault="00910D5A" w:rsidP="003B41F5">
            <w:pPr>
              <w:spacing w:line="276" w:lineRule="auto"/>
              <w:jc w:val="center"/>
              <w:rPr>
                <w:b/>
                <w:lang w:val="en-US"/>
              </w:rPr>
            </w:pPr>
            <w:r w:rsidRPr="00F25EDC">
              <w:rPr>
                <w:b/>
                <w:lang w:val="en-US"/>
              </w:rPr>
              <w:t>MODE OF ACQUISITION</w:t>
            </w:r>
          </w:p>
        </w:tc>
      </w:tr>
      <w:tr w:rsidR="00910D5A" w:rsidRPr="00F25EDC" w:rsidTr="003B41F5">
        <w:tc>
          <w:tcPr>
            <w:tcW w:w="1701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lang w:val="en-US"/>
              </w:rPr>
              <w:t>Localizers</w:t>
            </w:r>
          </w:p>
        </w:tc>
        <w:tc>
          <w:tcPr>
            <w:tcW w:w="1560" w:type="dxa"/>
          </w:tcPr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543" w:type="dxa"/>
          </w:tcPr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395" w:type="dxa"/>
          </w:tcPr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 xml:space="preserve">Sagittal, coronal, </w:t>
            </w:r>
            <w:proofErr w:type="spellStart"/>
            <w:r w:rsidRPr="00F25EDC">
              <w:rPr>
                <w:lang w:val="en-US"/>
              </w:rPr>
              <w:t>transaxial</w:t>
            </w:r>
            <w:proofErr w:type="spellEnd"/>
          </w:p>
        </w:tc>
      </w:tr>
      <w:tr w:rsidR="00910D5A" w:rsidRPr="00F25EDC" w:rsidTr="003B41F5">
        <w:tc>
          <w:tcPr>
            <w:tcW w:w="1701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lang w:val="en-US"/>
              </w:rPr>
              <w:t>Cine CMR</w:t>
            </w:r>
          </w:p>
        </w:tc>
        <w:tc>
          <w:tcPr>
            <w:tcW w:w="1560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lang w:val="en-US"/>
              </w:rPr>
              <w:t>Balanced steady-state free precession</w:t>
            </w:r>
          </w:p>
        </w:tc>
        <w:tc>
          <w:tcPr>
            <w:tcW w:w="3543" w:type="dxa"/>
          </w:tcPr>
          <w:p w:rsidR="00910D5A" w:rsidRPr="00F25EDC" w:rsidRDefault="00910D5A" w:rsidP="003B41F5">
            <w:pPr>
              <w:spacing w:line="276" w:lineRule="auto"/>
              <w:rPr>
                <w:bCs/>
                <w:lang w:val="en-US"/>
              </w:rPr>
            </w:pPr>
            <w:r w:rsidRPr="00F25EDC">
              <w:rPr>
                <w:bCs/>
                <w:lang w:val="en-US"/>
              </w:rPr>
              <w:t xml:space="preserve">Slice thickness 8 mm; TR/TE minimum, interslice gap 20%, flip angle 70°, parallel imaging 2. </w:t>
            </w:r>
          </w:p>
        </w:tc>
        <w:tc>
          <w:tcPr>
            <w:tcW w:w="4395" w:type="dxa"/>
          </w:tcPr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Long axis 4-ch, 3-ch, 2-ch view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Short axis stack (8-10 slices)</w:t>
            </w:r>
          </w:p>
        </w:tc>
      </w:tr>
      <w:tr w:rsidR="00910D5A" w:rsidRPr="00F25EDC" w:rsidTr="003B41F5">
        <w:tc>
          <w:tcPr>
            <w:tcW w:w="1701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lang w:val="en-US"/>
              </w:rPr>
              <w:t>Cine CMR</w:t>
            </w:r>
          </w:p>
        </w:tc>
        <w:tc>
          <w:tcPr>
            <w:tcW w:w="1560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lang w:val="en-US"/>
              </w:rPr>
              <w:t>Balanced steady-state free precession</w:t>
            </w:r>
          </w:p>
        </w:tc>
        <w:tc>
          <w:tcPr>
            <w:tcW w:w="3543" w:type="dxa"/>
          </w:tcPr>
          <w:p w:rsidR="00910D5A" w:rsidRPr="00F25EDC" w:rsidRDefault="00910D5A" w:rsidP="003B41F5">
            <w:pPr>
              <w:spacing w:line="276" w:lineRule="auto"/>
              <w:rPr>
                <w:bCs/>
                <w:lang w:val="en-US"/>
              </w:rPr>
            </w:pPr>
            <w:r w:rsidRPr="00F25EDC">
              <w:rPr>
                <w:bCs/>
                <w:lang w:val="en-US"/>
              </w:rPr>
              <w:t>Slice thickness 5 mm; TR/TE minimum, interslice gap 20%, flip angle 70°, parallel imaging 2.</w:t>
            </w:r>
          </w:p>
        </w:tc>
        <w:tc>
          <w:tcPr>
            <w:tcW w:w="4395" w:type="dxa"/>
          </w:tcPr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Right ventricular inflow (3-5 slices)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Sagittal RVOT (3-5 slices)</w:t>
            </w:r>
          </w:p>
        </w:tc>
      </w:tr>
      <w:tr w:rsidR="00910D5A" w:rsidRPr="00F25EDC" w:rsidTr="003B41F5">
        <w:tc>
          <w:tcPr>
            <w:tcW w:w="1701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lang w:val="en-US"/>
              </w:rPr>
              <w:t>Black-blood CMR</w:t>
            </w:r>
          </w:p>
        </w:tc>
        <w:tc>
          <w:tcPr>
            <w:tcW w:w="1560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lang w:val="en-US"/>
              </w:rPr>
              <w:t>T1- or proton-density weighted fast spin-echo</w:t>
            </w:r>
          </w:p>
        </w:tc>
        <w:tc>
          <w:tcPr>
            <w:tcW w:w="3543" w:type="dxa"/>
          </w:tcPr>
          <w:p w:rsidR="00910D5A" w:rsidRPr="00F25EDC" w:rsidRDefault="00910D5A" w:rsidP="003B41F5">
            <w:pPr>
              <w:spacing w:line="276" w:lineRule="auto"/>
              <w:rPr>
                <w:bCs/>
                <w:lang w:val="en-US"/>
              </w:rPr>
            </w:pPr>
            <w:r w:rsidRPr="00F25EDC">
              <w:rPr>
                <w:bCs/>
                <w:lang w:val="en-US"/>
              </w:rPr>
              <w:t xml:space="preserve">Slice thickness 8 mm; </w:t>
            </w:r>
            <w:r w:rsidRPr="00F25EDC">
              <w:rPr>
                <w:bCs/>
                <w:lang w:val="en-US"/>
              </w:rPr>
              <w:br/>
              <w:t xml:space="preserve">TR = 2RR; TE 25 </w:t>
            </w:r>
            <w:proofErr w:type="spellStart"/>
            <w:r w:rsidRPr="00F25EDC">
              <w:rPr>
                <w:bCs/>
                <w:lang w:val="en-US"/>
              </w:rPr>
              <w:t>ms</w:t>
            </w:r>
            <w:proofErr w:type="spellEnd"/>
          </w:p>
          <w:p w:rsidR="00910D5A" w:rsidRPr="00F25EDC" w:rsidRDefault="00910D5A" w:rsidP="003B41F5">
            <w:pPr>
              <w:spacing w:line="276" w:lineRule="auto"/>
              <w:rPr>
                <w:b/>
                <w:lang w:val="en-US"/>
              </w:rPr>
            </w:pPr>
            <w:r w:rsidRPr="00F25EDC">
              <w:rPr>
                <w:bCs/>
                <w:lang w:val="en-US"/>
              </w:rPr>
              <w:t>parallel imaging 2.</w:t>
            </w:r>
          </w:p>
        </w:tc>
        <w:tc>
          <w:tcPr>
            <w:tcW w:w="4395" w:type="dxa"/>
          </w:tcPr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Long axis 4-ch, 3-ch, 2-ch view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Short axis stack (8-10 slices)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Right ventricular inflow*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Sagittal RVOT*</w:t>
            </w:r>
          </w:p>
        </w:tc>
      </w:tr>
      <w:tr w:rsidR="00910D5A" w:rsidRPr="00F25EDC" w:rsidTr="003B41F5">
        <w:tc>
          <w:tcPr>
            <w:tcW w:w="1701" w:type="dxa"/>
          </w:tcPr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 xml:space="preserve">Edema CMR </w:t>
            </w:r>
          </w:p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lang w:val="en-US"/>
              </w:rPr>
              <w:t xml:space="preserve">Turbo-inversion recovery magnitude </w:t>
            </w:r>
          </w:p>
        </w:tc>
        <w:tc>
          <w:tcPr>
            <w:tcW w:w="3543" w:type="dxa"/>
          </w:tcPr>
          <w:p w:rsidR="00910D5A" w:rsidRPr="00F25EDC" w:rsidRDefault="00910D5A" w:rsidP="003B41F5">
            <w:pPr>
              <w:spacing w:line="276" w:lineRule="auto"/>
              <w:rPr>
                <w:bCs/>
                <w:lang w:val="en-US"/>
              </w:rPr>
            </w:pPr>
            <w:r w:rsidRPr="00F25EDC">
              <w:rPr>
                <w:bCs/>
                <w:lang w:val="en-US"/>
              </w:rPr>
              <w:t xml:space="preserve">Slice thickness 8 mm; </w:t>
            </w:r>
            <w:r w:rsidRPr="00F25EDC">
              <w:rPr>
                <w:bCs/>
                <w:lang w:val="en-US"/>
              </w:rPr>
              <w:br/>
              <w:t xml:space="preserve">TR = 2RR; TE 76 </w:t>
            </w:r>
            <w:proofErr w:type="spellStart"/>
            <w:r w:rsidRPr="00F25EDC">
              <w:rPr>
                <w:bCs/>
                <w:lang w:val="en-US"/>
              </w:rPr>
              <w:t>ms</w:t>
            </w:r>
            <w:proofErr w:type="spellEnd"/>
            <w:r w:rsidRPr="00F25EDC">
              <w:rPr>
                <w:bCs/>
                <w:lang w:val="en-US"/>
              </w:rPr>
              <w:t xml:space="preserve">; TI 160 </w:t>
            </w:r>
            <w:proofErr w:type="spellStart"/>
            <w:r w:rsidRPr="00F25EDC">
              <w:rPr>
                <w:bCs/>
                <w:lang w:val="en-US"/>
              </w:rPr>
              <w:t>ms</w:t>
            </w:r>
            <w:proofErr w:type="spellEnd"/>
          </w:p>
          <w:p w:rsidR="00910D5A" w:rsidRPr="00F25EDC" w:rsidRDefault="00910D5A" w:rsidP="003B41F5">
            <w:pPr>
              <w:spacing w:line="276" w:lineRule="auto"/>
              <w:rPr>
                <w:b/>
                <w:lang w:val="en-US"/>
              </w:rPr>
            </w:pPr>
            <w:r w:rsidRPr="00F25EDC">
              <w:rPr>
                <w:bCs/>
                <w:lang w:val="en-US"/>
              </w:rPr>
              <w:t>parallel imaging 2.</w:t>
            </w:r>
          </w:p>
        </w:tc>
        <w:tc>
          <w:tcPr>
            <w:tcW w:w="4395" w:type="dxa"/>
          </w:tcPr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Long axis 4-ch, 3-ch, 2-ch view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Short axis stack (8-10 slices)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Right ventricular inflow *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Sagittal RVOT*</w:t>
            </w:r>
          </w:p>
        </w:tc>
      </w:tr>
      <w:tr w:rsidR="00910D5A" w:rsidRPr="00F25EDC" w:rsidTr="003B41F5">
        <w:tc>
          <w:tcPr>
            <w:tcW w:w="11199" w:type="dxa"/>
            <w:gridSpan w:val="4"/>
          </w:tcPr>
          <w:p w:rsidR="00910D5A" w:rsidRPr="00F25EDC" w:rsidRDefault="00910D5A" w:rsidP="003B41F5">
            <w:pPr>
              <w:spacing w:line="276" w:lineRule="auto"/>
              <w:jc w:val="center"/>
              <w:rPr>
                <w:i/>
                <w:lang w:val="en-US"/>
              </w:rPr>
            </w:pPr>
            <w:r w:rsidRPr="00F25EDC">
              <w:rPr>
                <w:i/>
                <w:lang w:val="en-US"/>
              </w:rPr>
              <w:t>GBCA administration</w:t>
            </w:r>
          </w:p>
        </w:tc>
      </w:tr>
      <w:tr w:rsidR="00910D5A" w:rsidRPr="00C3724C" w:rsidTr="003B41F5">
        <w:tc>
          <w:tcPr>
            <w:tcW w:w="1701" w:type="dxa"/>
          </w:tcPr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Cine CMR</w:t>
            </w:r>
          </w:p>
        </w:tc>
        <w:tc>
          <w:tcPr>
            <w:tcW w:w="1560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lang w:val="en-US"/>
              </w:rPr>
              <w:t>Balanced steady-state free precession</w:t>
            </w:r>
          </w:p>
        </w:tc>
        <w:tc>
          <w:tcPr>
            <w:tcW w:w="3543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bCs/>
                <w:lang w:val="en-US"/>
              </w:rPr>
              <w:t>Slice thickness 5 mm; TR/TE minimum, interslice gap 20%, flip angle 70°, parallel imaging 2.</w:t>
            </w:r>
          </w:p>
        </w:tc>
        <w:tc>
          <w:tcPr>
            <w:tcW w:w="4395" w:type="dxa"/>
          </w:tcPr>
          <w:p w:rsidR="00910D5A" w:rsidRPr="00F25EDC" w:rsidRDefault="00910D5A" w:rsidP="00910D5A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 xml:space="preserve">Right ventricular </w:t>
            </w:r>
            <w:proofErr w:type="spellStart"/>
            <w:r w:rsidRPr="00F25EDC">
              <w:rPr>
                <w:lang w:val="en-US"/>
              </w:rPr>
              <w:t>transaxial</w:t>
            </w:r>
            <w:proofErr w:type="spellEnd"/>
            <w:r w:rsidRPr="00F25EDC">
              <w:rPr>
                <w:lang w:val="en-US"/>
              </w:rPr>
              <w:t xml:space="preserve"> stack </w:t>
            </w:r>
            <w:r w:rsidRPr="00F25EDC">
              <w:rPr>
                <w:lang w:val="en-US"/>
              </w:rPr>
              <w:br/>
              <w:t>(8-10 slices)</w:t>
            </w:r>
          </w:p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910D5A" w:rsidRPr="00F25EDC" w:rsidTr="003B41F5">
        <w:tc>
          <w:tcPr>
            <w:tcW w:w="1701" w:type="dxa"/>
          </w:tcPr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 xml:space="preserve">Flow CMR </w:t>
            </w:r>
          </w:p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i/>
                <w:lang w:val="en-US"/>
              </w:rPr>
              <w:t>(</w:t>
            </w:r>
            <w:proofErr w:type="gramStart"/>
            <w:r w:rsidRPr="00F25EDC">
              <w:rPr>
                <w:i/>
                <w:lang w:val="en-US"/>
              </w:rPr>
              <w:t>optional</w:t>
            </w:r>
            <w:proofErr w:type="gramEnd"/>
            <w:r w:rsidRPr="00F25EDC">
              <w:rPr>
                <w:i/>
                <w:lang w:val="en-US"/>
              </w:rPr>
              <w:t>. Recommended in case of RV dilatation</w:t>
            </w:r>
            <w:r w:rsidRPr="00F25EDC">
              <w:rPr>
                <w:lang w:val="en-US"/>
              </w:rPr>
              <w:t>).</w:t>
            </w:r>
          </w:p>
        </w:tc>
        <w:tc>
          <w:tcPr>
            <w:tcW w:w="1560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lang w:val="en-US"/>
              </w:rPr>
              <w:t xml:space="preserve">Through-plane motion-encoded phase-sensitive spoiled gradient echo </w:t>
            </w:r>
          </w:p>
        </w:tc>
        <w:tc>
          <w:tcPr>
            <w:tcW w:w="3543" w:type="dxa"/>
          </w:tcPr>
          <w:p w:rsidR="00910D5A" w:rsidRPr="00F25EDC" w:rsidRDefault="00910D5A" w:rsidP="003B41F5">
            <w:pPr>
              <w:spacing w:line="276" w:lineRule="auto"/>
              <w:rPr>
                <w:lang w:val="en-US"/>
              </w:rPr>
            </w:pPr>
            <w:r w:rsidRPr="00F25EDC">
              <w:rPr>
                <w:bCs/>
                <w:lang w:val="en-US"/>
              </w:rPr>
              <w:t>Slice thickness 6 mm; TR/TE 39/2.68; flip angle 20°</w:t>
            </w:r>
          </w:p>
        </w:tc>
        <w:tc>
          <w:tcPr>
            <w:tcW w:w="4395" w:type="dxa"/>
          </w:tcPr>
          <w:p w:rsidR="00910D5A" w:rsidRPr="00F25EDC" w:rsidRDefault="00910D5A" w:rsidP="00910D5A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Pulmonary artery</w:t>
            </w:r>
          </w:p>
          <w:p w:rsidR="00910D5A" w:rsidRPr="00F25EDC" w:rsidRDefault="00910D5A" w:rsidP="00910D5A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Aorta</w:t>
            </w:r>
          </w:p>
        </w:tc>
      </w:tr>
      <w:tr w:rsidR="00910D5A" w:rsidRPr="00C3724C" w:rsidTr="003B41F5">
        <w:tc>
          <w:tcPr>
            <w:tcW w:w="1701" w:type="dxa"/>
          </w:tcPr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Time inversion scout (about 8 minutes after GBCA administration)</w:t>
            </w:r>
          </w:p>
        </w:tc>
        <w:tc>
          <w:tcPr>
            <w:tcW w:w="1560" w:type="dxa"/>
          </w:tcPr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Time-inversion scout gradient echo</w:t>
            </w:r>
          </w:p>
        </w:tc>
        <w:tc>
          <w:tcPr>
            <w:tcW w:w="3543" w:type="dxa"/>
          </w:tcPr>
          <w:p w:rsidR="00910D5A" w:rsidRPr="00F25EDC" w:rsidRDefault="00910D5A" w:rsidP="003B41F5">
            <w:pPr>
              <w:spacing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4395" w:type="dxa"/>
          </w:tcPr>
          <w:p w:rsidR="00910D5A" w:rsidRPr="00F25EDC" w:rsidRDefault="00910D5A" w:rsidP="003B41F5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 xml:space="preserve">Mid short-axis view </w:t>
            </w:r>
          </w:p>
          <w:p w:rsidR="00910D5A" w:rsidRPr="00F25EDC" w:rsidRDefault="00910D5A" w:rsidP="003B41F5">
            <w:pPr>
              <w:pStyle w:val="Paragrafoelenco"/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(</w:t>
            </w:r>
            <w:proofErr w:type="gramStart"/>
            <w:r w:rsidRPr="00F25EDC">
              <w:rPr>
                <w:lang w:val="en-US"/>
              </w:rPr>
              <w:t>or</w:t>
            </w:r>
            <w:proofErr w:type="gramEnd"/>
            <w:r w:rsidRPr="00F25EDC">
              <w:rPr>
                <w:lang w:val="en-US"/>
              </w:rPr>
              <w:t xml:space="preserve"> long-axis 4-ch view)</w:t>
            </w:r>
          </w:p>
        </w:tc>
      </w:tr>
      <w:tr w:rsidR="00910D5A" w:rsidRPr="00F25EDC" w:rsidTr="003B41F5">
        <w:tc>
          <w:tcPr>
            <w:tcW w:w="1701" w:type="dxa"/>
          </w:tcPr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LGE CMR</w:t>
            </w:r>
            <w:r>
              <w:rPr>
                <w:lang w:val="en-US"/>
              </w:rPr>
              <w:t>*</w:t>
            </w:r>
          </w:p>
        </w:tc>
        <w:tc>
          <w:tcPr>
            <w:tcW w:w="1560" w:type="dxa"/>
          </w:tcPr>
          <w:p w:rsidR="00910D5A" w:rsidRPr="00F25EDC" w:rsidRDefault="00910D5A" w:rsidP="003B41F5">
            <w:p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 xml:space="preserve">Phase-sensitive inversion recovery gradient echo </w:t>
            </w:r>
          </w:p>
        </w:tc>
        <w:tc>
          <w:tcPr>
            <w:tcW w:w="3543" w:type="dxa"/>
          </w:tcPr>
          <w:p w:rsidR="00910D5A" w:rsidRPr="00F25EDC" w:rsidRDefault="00910D5A" w:rsidP="003B41F5">
            <w:pPr>
              <w:spacing w:line="276" w:lineRule="auto"/>
              <w:rPr>
                <w:b/>
                <w:lang w:val="en-US"/>
              </w:rPr>
            </w:pPr>
            <w:r w:rsidRPr="00F25EDC">
              <w:rPr>
                <w:bCs/>
                <w:lang w:val="en-US"/>
              </w:rPr>
              <w:t xml:space="preserve">TR/TE per manufacturer recommendations; slice thickness 8 mm; interslice gap 20%; Flip angle 25°; no parallel imaging. </w:t>
            </w:r>
            <w:r>
              <w:rPr>
                <w:bCs/>
                <w:lang w:val="en-US"/>
              </w:rPr>
              <w:t>P</w:t>
            </w:r>
            <w:r w:rsidRPr="00F25EDC">
              <w:rPr>
                <w:bCs/>
                <w:lang w:val="en-US"/>
              </w:rPr>
              <w:t xml:space="preserve">hase sensitive inversion recovery </w:t>
            </w:r>
            <w:r>
              <w:rPr>
                <w:bCs/>
                <w:lang w:val="en-US"/>
              </w:rPr>
              <w:t>recommended.</w:t>
            </w:r>
          </w:p>
        </w:tc>
        <w:tc>
          <w:tcPr>
            <w:tcW w:w="4395" w:type="dxa"/>
          </w:tcPr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Long axis 4-ch, 3-ch, 2-ch view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Short axis stack (8-10 slices)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Right ventricular inflow (3-5 slices)</w:t>
            </w:r>
          </w:p>
          <w:p w:rsidR="00910D5A" w:rsidRPr="00F25EDC" w:rsidRDefault="00910D5A" w:rsidP="003B41F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US"/>
              </w:rPr>
            </w:pPr>
            <w:r w:rsidRPr="00F25EDC">
              <w:rPr>
                <w:lang w:val="en-US"/>
              </w:rPr>
              <w:t>Sagittal RVOT (3-5 slices)</w:t>
            </w:r>
          </w:p>
        </w:tc>
      </w:tr>
    </w:tbl>
    <w:p w:rsidR="002D15AE" w:rsidRDefault="00910D5A" w:rsidP="00910D5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015B95">
        <w:rPr>
          <w:color w:val="000000"/>
          <w:lang w:val="en-GB"/>
        </w:rPr>
        <w:lastRenderedPageBreak/>
        <w:t xml:space="preserve">* </w:t>
      </w:r>
      <w:r w:rsidR="00015B95" w:rsidRPr="00015B95">
        <w:rPr>
          <w:color w:val="000000"/>
          <w:sz w:val="22"/>
          <w:szCs w:val="22"/>
          <w:lang w:val="en-GB"/>
        </w:rPr>
        <w:t xml:space="preserve">On post contrast sequences the diagnosis of LV scar relies on demonstration of </w:t>
      </w:r>
      <w:r w:rsidRPr="00015B95">
        <w:rPr>
          <w:sz w:val="22"/>
          <w:szCs w:val="22"/>
          <w:lang w:val="en-US"/>
        </w:rPr>
        <w:t>nonischemic LGE/fibrosis that affects the subepicardial (less often the midmyocardial) layers of the LV free wall, mostly the inferolateral region, with or without septal involvement</w:t>
      </w:r>
      <w:r w:rsidR="00015B95">
        <w:rPr>
          <w:sz w:val="22"/>
          <w:szCs w:val="22"/>
          <w:lang w:val="en-US"/>
        </w:rPr>
        <w:t>,</w:t>
      </w:r>
      <w:r w:rsidR="00015B95" w:rsidRPr="00015B95">
        <w:rPr>
          <w:sz w:val="22"/>
          <w:szCs w:val="22"/>
          <w:lang w:val="en-US"/>
        </w:rPr>
        <w:t xml:space="preserve"> in the form of a stria (or band) pattern affecting ≥1 segment on the traditional “Bull’s Eye” system</w:t>
      </w:r>
      <w:r w:rsidR="00015B95">
        <w:rPr>
          <w:sz w:val="22"/>
          <w:szCs w:val="22"/>
          <w:lang w:val="en-US"/>
        </w:rPr>
        <w:t xml:space="preserve">; </w:t>
      </w:r>
      <w:r w:rsidR="00015B95" w:rsidRPr="00015B95">
        <w:rPr>
          <w:sz w:val="22"/>
          <w:szCs w:val="22"/>
          <w:lang w:val="en-US"/>
        </w:rPr>
        <w:t xml:space="preserve">the </w:t>
      </w:r>
      <w:r w:rsidRPr="00015B95">
        <w:rPr>
          <w:sz w:val="22"/>
          <w:szCs w:val="22"/>
          <w:lang w:val="en-US"/>
        </w:rPr>
        <w:t>circumferential involvement by subepicardial LGE of the LV free wall and septum in short axis view (“ring pattern”) has been consistently reported as highly specific for ALVC</w:t>
      </w:r>
      <w:r w:rsidR="00015B95" w:rsidRPr="00015B95">
        <w:rPr>
          <w:sz w:val="22"/>
          <w:szCs w:val="22"/>
          <w:lang w:val="en-US"/>
        </w:rPr>
        <w:t>.</w:t>
      </w:r>
      <w:r w:rsidRPr="00015B95">
        <w:rPr>
          <w:sz w:val="22"/>
          <w:szCs w:val="22"/>
          <w:lang w:val="en-US"/>
        </w:rPr>
        <w:t xml:space="preserve"> </w:t>
      </w:r>
    </w:p>
    <w:p w:rsidR="00910D5A" w:rsidRPr="002D15AE" w:rsidRDefault="002D15AE" w:rsidP="00910D5A">
      <w:pPr>
        <w:autoSpaceDE w:val="0"/>
        <w:autoSpaceDN w:val="0"/>
        <w:adjustRightInd w:val="0"/>
        <w:jc w:val="both"/>
        <w:rPr>
          <w:b/>
          <w:i/>
          <w:sz w:val="22"/>
          <w:szCs w:val="22"/>
          <w:lang w:val="en-GB"/>
        </w:rPr>
      </w:pPr>
      <w:r w:rsidRPr="002D15AE">
        <w:rPr>
          <w:sz w:val="22"/>
          <w:szCs w:val="22"/>
          <w:lang w:val="en-GB"/>
        </w:rPr>
        <w:t xml:space="preserve">LV LGE </w:t>
      </w:r>
      <w:r>
        <w:rPr>
          <w:sz w:val="22"/>
          <w:szCs w:val="22"/>
          <w:lang w:val="en-GB"/>
        </w:rPr>
        <w:t xml:space="preserve">needs to be confirmed in </w:t>
      </w:r>
      <w:r w:rsidRPr="002D15AE">
        <w:rPr>
          <w:sz w:val="22"/>
          <w:szCs w:val="22"/>
          <w:lang w:val="en-GB"/>
        </w:rPr>
        <w:t>2 orthogonal views</w:t>
      </w:r>
      <w:r>
        <w:rPr>
          <w:sz w:val="22"/>
          <w:szCs w:val="22"/>
          <w:lang w:val="en-GB"/>
        </w:rPr>
        <w:t>. P</w:t>
      </w:r>
      <w:r w:rsidRPr="002D15AE">
        <w:rPr>
          <w:sz w:val="22"/>
          <w:szCs w:val="22"/>
          <w:lang w:val="en-GB"/>
        </w:rPr>
        <w:t>atchy, focal or septal junctional LGE</w:t>
      </w:r>
      <w:r>
        <w:rPr>
          <w:sz w:val="22"/>
          <w:szCs w:val="22"/>
          <w:lang w:val="en-GB"/>
        </w:rPr>
        <w:t xml:space="preserve"> are excluded from the diagnosis.</w:t>
      </w:r>
    </w:p>
    <w:p w:rsidR="00910D5A" w:rsidRDefault="00910D5A" w:rsidP="00910D5A">
      <w:pPr>
        <w:autoSpaceDE w:val="0"/>
        <w:autoSpaceDN w:val="0"/>
        <w:adjustRightInd w:val="0"/>
        <w:jc w:val="both"/>
        <w:rPr>
          <w:color w:val="000000"/>
          <w:sz w:val="22"/>
          <w:lang w:val="en-GB"/>
        </w:rPr>
      </w:pPr>
    </w:p>
    <w:p w:rsidR="00910D5A" w:rsidRPr="00F25EDC" w:rsidRDefault="00910D5A" w:rsidP="00910D5A">
      <w:pPr>
        <w:autoSpaceDE w:val="0"/>
        <w:autoSpaceDN w:val="0"/>
        <w:adjustRightInd w:val="0"/>
        <w:jc w:val="both"/>
        <w:rPr>
          <w:color w:val="000000"/>
          <w:sz w:val="22"/>
          <w:lang w:val="en-GB"/>
        </w:rPr>
      </w:pPr>
      <w:r w:rsidRPr="00F25EDC">
        <w:rPr>
          <w:color w:val="000000"/>
          <w:sz w:val="22"/>
          <w:lang w:val="en-GB"/>
        </w:rPr>
        <w:t xml:space="preserve">CMR, cardiac magnetic resonance; LGE, late gadolinium enhancement; RV, right ventricle; RVOT, right ventricular outflow tract; GBCA, gadolinium-based contrast agent. </w:t>
      </w:r>
    </w:p>
    <w:p w:rsidR="00910D5A" w:rsidRPr="00F25EDC" w:rsidRDefault="00910D5A" w:rsidP="00910D5A">
      <w:pPr>
        <w:spacing w:line="276" w:lineRule="auto"/>
        <w:jc w:val="both"/>
        <w:rPr>
          <w:b/>
          <w:lang w:val="en-GB"/>
        </w:rPr>
      </w:pPr>
    </w:p>
    <w:p w:rsidR="0053124B" w:rsidRPr="00910D5A" w:rsidRDefault="0053124B">
      <w:pPr>
        <w:rPr>
          <w:lang w:val="en-GB"/>
        </w:rPr>
      </w:pPr>
    </w:p>
    <w:sectPr w:rsidR="0053124B" w:rsidRPr="00910D5A" w:rsidSect="007619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5CB"/>
    <w:multiLevelType w:val="hybridMultilevel"/>
    <w:tmpl w:val="C2F0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32E5D"/>
    <w:multiLevelType w:val="hybridMultilevel"/>
    <w:tmpl w:val="E42E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04468"/>
    <w:multiLevelType w:val="hybridMultilevel"/>
    <w:tmpl w:val="1250E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A2689"/>
    <w:multiLevelType w:val="hybridMultilevel"/>
    <w:tmpl w:val="02668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3120">
    <w:abstractNumId w:val="3"/>
  </w:num>
  <w:num w:numId="2" w16cid:durableId="1008363698">
    <w:abstractNumId w:val="2"/>
  </w:num>
  <w:num w:numId="3" w16cid:durableId="1106001116">
    <w:abstractNumId w:val="0"/>
  </w:num>
  <w:num w:numId="4" w16cid:durableId="171372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5A"/>
    <w:rsid w:val="00015B95"/>
    <w:rsid w:val="002D15AE"/>
    <w:rsid w:val="0053124B"/>
    <w:rsid w:val="00644281"/>
    <w:rsid w:val="0076195D"/>
    <w:rsid w:val="00910D5A"/>
    <w:rsid w:val="00AC2FEF"/>
    <w:rsid w:val="00C3724C"/>
    <w:rsid w:val="00D64E70"/>
    <w:rsid w:val="00F7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A747B"/>
  <w15:chartTrackingRefBased/>
  <w15:docId w15:val="{4F404325-712E-2C48-AEF3-D43BEEDA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D5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0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910D5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10D5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910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2</cp:revision>
  <dcterms:created xsi:type="dcterms:W3CDTF">2023-08-07T11:20:00Z</dcterms:created>
  <dcterms:modified xsi:type="dcterms:W3CDTF">2023-08-07T11:20:00Z</dcterms:modified>
</cp:coreProperties>
</file>