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A871" w14:textId="77777777" w:rsidR="002F7591" w:rsidRPr="00E35EE5" w:rsidRDefault="002F7591" w:rsidP="002F759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506CE32" w14:textId="77777777" w:rsidR="002F7591" w:rsidRPr="00E35EE5" w:rsidRDefault="002F7591" w:rsidP="002F759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1211129" w14:textId="77777777" w:rsidR="002F7591" w:rsidRPr="00E35EE5" w:rsidRDefault="002F7591" w:rsidP="002F759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35EE5">
        <w:rPr>
          <w:rFonts w:ascii="Times New Roman" w:hAnsi="Times New Roman" w:cs="Times New Roman"/>
          <w:color w:val="000000" w:themeColor="text1"/>
          <w:lang w:val="en-GB"/>
        </w:rPr>
        <w:t xml:space="preserve">               </w:t>
      </w:r>
      <w:r w:rsidRPr="00E35EE5">
        <w:rPr>
          <w:rFonts w:ascii="Times New Roman" w:hAnsi="Times New Roman" w:cs="Times New Roman"/>
          <w:color w:val="000000" w:themeColor="text1"/>
          <w:lang w:val="en-GB"/>
        </w:rPr>
        <w:drawing>
          <wp:inline distT="0" distB="0" distL="0" distR="0" wp14:anchorId="5419B5AD" wp14:editId="795B9F96">
            <wp:extent cx="5731510" cy="2667635"/>
            <wp:effectExtent l="0" t="0" r="0" b="0"/>
            <wp:docPr id="1347860950" name="Picture 2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60950" name="Picture 2" descr="A graph of different colored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FFD3" w14:textId="77777777" w:rsidR="002F7591" w:rsidRPr="00E35EE5" w:rsidRDefault="002F7591" w:rsidP="002F75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35EE5">
        <w:rPr>
          <w:rFonts w:ascii="Times New Roman" w:hAnsi="Times New Roman" w:cs="Times New Roman"/>
          <w:b/>
          <w:bCs/>
          <w:color w:val="000000" w:themeColor="text1"/>
          <w:lang w:val="en-GB"/>
        </w:rPr>
        <w:t>Supplementary Figure 1</w:t>
      </w:r>
      <w:r w:rsidRPr="00E35EE5">
        <w:rPr>
          <w:rFonts w:ascii="Times New Roman" w:hAnsi="Times New Roman" w:cs="Times New Roman"/>
          <w:color w:val="000000" w:themeColor="text1"/>
          <w:lang w:val="en-GB"/>
        </w:rPr>
        <w:t xml:space="preserve"> | Quality score for the housekeeping genes used as endogenous controls GAPDH, HPRT1, TATA, and YWAZ. </w:t>
      </w:r>
    </w:p>
    <w:p w14:paraId="47B228C1" w14:textId="77777777" w:rsidR="002F7591" w:rsidRPr="00E35EE5" w:rsidRDefault="002F7591" w:rsidP="002F7591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8D24B8F" w14:textId="77777777" w:rsidR="002F7591" w:rsidRPr="00E35EE5" w:rsidRDefault="002F7591" w:rsidP="002F7591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6A95F73" w14:textId="77777777" w:rsidR="002F7591" w:rsidRPr="00E35EE5" w:rsidRDefault="002F7591" w:rsidP="002F7591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35EE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Supplementary Figure 2</w:t>
      </w:r>
    </w:p>
    <w:p w14:paraId="3ABFA8F4" w14:textId="77777777" w:rsidR="002F7591" w:rsidRPr="00E35EE5" w:rsidRDefault="002F7591" w:rsidP="002F7591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5C15AE0" w14:textId="77777777" w:rsidR="002F7591" w:rsidRPr="00E35EE5" w:rsidRDefault="002F7591" w:rsidP="002F7591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35EE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A</w:t>
      </w:r>
    </w:p>
    <w:p w14:paraId="45C83318" w14:textId="77777777" w:rsidR="002F7591" w:rsidRPr="00E35EE5" w:rsidRDefault="002F7591" w:rsidP="002F7591">
      <w:pPr>
        <w:jc w:val="both"/>
        <w:rPr>
          <w:rFonts w:ascii="Times New Roman" w:hAnsi="Times New Roman" w:cs="Times New Roman"/>
          <w:color w:val="000000" w:themeColor="text1"/>
        </w:rPr>
      </w:pPr>
      <w:r w:rsidRPr="00E35EE5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E35EE5">
        <w:rPr>
          <w:rFonts w:ascii="Times New Roman" w:hAnsi="Times New Roman" w:cs="Times New Roman"/>
          <w:color w:val="000000" w:themeColor="text1"/>
        </w:rPr>
        <w:drawing>
          <wp:inline distT="0" distB="0" distL="0" distR="0" wp14:anchorId="4B06335B" wp14:editId="47ECF942">
            <wp:extent cx="4374245" cy="2580036"/>
            <wp:effectExtent l="0" t="0" r="0" b="0"/>
            <wp:docPr id="907312658" name="Picture 1" descr="A graph with green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312658" name="Picture 1" descr="A graph with green ba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13" cy="25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F2E4" w14:textId="77777777" w:rsidR="002F7591" w:rsidRPr="00E35EE5" w:rsidRDefault="002F7591" w:rsidP="002F75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DEE023" w14:textId="77777777" w:rsidR="002F7591" w:rsidRPr="00E35EE5" w:rsidRDefault="002F7591" w:rsidP="002F75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5EE5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Supplementary Figure 2|  Comprehensive gene stability of the housekeeping genes tested for the conditions of our study. </w:t>
      </w:r>
      <w:r w:rsidRPr="00E35EE5">
        <w:rPr>
          <w:rFonts w:ascii="Times New Roman" w:hAnsi="Times New Roman" w:cs="Times New Roman"/>
          <w:color w:val="000000" w:themeColor="text1"/>
        </w:rPr>
        <w:t>All 4 tested genes were stable for the condition of our study. We determined the expression stability of these 4 genes using geNORM qBasePlus software.</w:t>
      </w:r>
    </w:p>
    <w:p w14:paraId="754940E1" w14:textId="77777777" w:rsidR="002F7591" w:rsidRPr="00E35EE5" w:rsidRDefault="002F7591" w:rsidP="002F7591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64AF15A" w14:textId="77777777" w:rsidR="002F7591" w:rsidRPr="00E35EE5" w:rsidRDefault="002F7591" w:rsidP="002F7591">
      <w:pPr>
        <w:ind w:firstLine="72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03C44AB" w14:textId="77777777" w:rsidR="002F7591" w:rsidRDefault="002F7591"/>
    <w:sectPr w:rsidR="002F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1"/>
    <w:rsid w:val="002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C27F"/>
  <w15:chartTrackingRefBased/>
  <w15:docId w15:val="{3809FD77-3EB2-4220-94B8-8F872B5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91"/>
    <w:pPr>
      <w:spacing w:after="0" w:line="240" w:lineRule="auto"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mandal</dc:creator>
  <cp:keywords/>
  <dc:description/>
  <cp:lastModifiedBy>gautam mandal</cp:lastModifiedBy>
  <cp:revision>1</cp:revision>
  <dcterms:created xsi:type="dcterms:W3CDTF">2023-11-25T04:25:00Z</dcterms:created>
  <dcterms:modified xsi:type="dcterms:W3CDTF">2023-11-25T04:25:00Z</dcterms:modified>
</cp:coreProperties>
</file>