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5296" w:type="pct"/>
        <w:jc w:val="center"/>
        <w:tblLayout w:type="fixed"/>
        <w:tblLook w:val="04A0" w:firstRow="1" w:lastRow="0" w:firstColumn="1" w:lastColumn="0" w:noHBand="0" w:noVBand="1"/>
      </w:tblPr>
      <w:tblGrid>
        <w:gridCol w:w="1023"/>
        <w:gridCol w:w="1029"/>
        <w:gridCol w:w="902"/>
        <w:gridCol w:w="870"/>
        <w:gridCol w:w="1841"/>
        <w:gridCol w:w="890"/>
        <w:gridCol w:w="508"/>
        <w:gridCol w:w="1862"/>
        <w:gridCol w:w="1359"/>
        <w:gridCol w:w="1336"/>
        <w:gridCol w:w="3156"/>
      </w:tblGrid>
      <w:tr w:rsidR="002F4562" w:rsidRPr="004F548F" w14:paraId="55743766" w14:textId="77777777" w:rsidTr="008800CE">
        <w:trPr>
          <w:cnfStyle w:val="100000000000" w:firstRow="1" w:lastRow="0" w:firstColumn="0" w:lastColumn="0" w:oddVBand="0" w:evenVBand="0" w:oddHBand="0"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346" w:type="pct"/>
            <w:shd w:val="clear" w:color="auto" w:fill="A8D08D" w:themeFill="accent6" w:themeFillTint="99"/>
          </w:tcPr>
          <w:p w14:paraId="1F0237A4" w14:textId="106428A7" w:rsidR="002F4562" w:rsidRDefault="00842848" w:rsidP="008800CE">
            <w:pPr>
              <w:rPr>
                <w:rFonts w:asciiTheme="minorBidi" w:hAnsiTheme="minorBidi"/>
                <w:sz w:val="18"/>
                <w:szCs w:val="18"/>
              </w:rPr>
            </w:pPr>
            <w:r>
              <w:rPr>
                <w:rFonts w:asciiTheme="minorBidi" w:hAnsiTheme="minorBidi"/>
                <w:noProof/>
                <w:sz w:val="18"/>
                <w:szCs w:val="18"/>
                <w14:ligatures w14:val="standardContextual"/>
              </w:rPr>
              <mc:AlternateContent>
                <mc:Choice Requires="wps">
                  <w:drawing>
                    <wp:anchor distT="0" distB="0" distL="114300" distR="114300" simplePos="0" relativeHeight="251659264" behindDoc="0" locked="0" layoutInCell="1" allowOverlap="1" wp14:anchorId="6D783E78" wp14:editId="7FE24EC1">
                      <wp:simplePos x="0" y="0"/>
                      <wp:positionH relativeFrom="column">
                        <wp:posOffset>-91440</wp:posOffset>
                      </wp:positionH>
                      <wp:positionV relativeFrom="paragraph">
                        <wp:posOffset>-608965</wp:posOffset>
                      </wp:positionV>
                      <wp:extent cx="9669293" cy="511200"/>
                      <wp:effectExtent l="0" t="0" r="0" b="0"/>
                      <wp:wrapNone/>
                      <wp:docPr id="193797964" name="Text Box 1"/>
                      <wp:cNvGraphicFramePr/>
                      <a:graphic xmlns:a="http://schemas.openxmlformats.org/drawingml/2006/main">
                        <a:graphicData uri="http://schemas.microsoft.com/office/word/2010/wordprocessingShape">
                          <wps:wsp>
                            <wps:cNvSpPr txBox="1"/>
                            <wps:spPr>
                              <a:xfrm>
                                <a:off x="0" y="0"/>
                                <a:ext cx="9669293" cy="511200"/>
                              </a:xfrm>
                              <a:prstGeom prst="rect">
                                <a:avLst/>
                              </a:prstGeom>
                              <a:solidFill>
                                <a:schemeClr val="lt1"/>
                              </a:solidFill>
                              <a:ln w="6350">
                                <a:noFill/>
                              </a:ln>
                            </wps:spPr>
                            <wps:txbx>
                              <w:txbxContent>
                                <w:p w14:paraId="37D34792" w14:textId="5BCE7A1B" w:rsidR="0002791D" w:rsidRDefault="00842848" w:rsidP="006A6DC8">
                                  <w:pPr>
                                    <w:rPr>
                                      <w:rFonts w:asciiTheme="majorBidi" w:hAnsiTheme="majorBidi" w:cstheme="majorBidi"/>
                                      <w:sz w:val="20"/>
                                      <w:szCs w:val="20"/>
                                    </w:rPr>
                                  </w:pPr>
                                  <w:r w:rsidRPr="00DF5FCA">
                                    <w:rPr>
                                      <w:rFonts w:asciiTheme="majorBidi" w:hAnsiTheme="majorBidi" w:cstheme="majorBidi"/>
                                      <w:b/>
                                      <w:bCs/>
                                      <w:sz w:val="20"/>
                                      <w:szCs w:val="20"/>
                                    </w:rPr>
                                    <w:t>Table</w:t>
                                  </w:r>
                                  <w:r w:rsidR="00995D1D">
                                    <w:rPr>
                                      <w:rFonts w:asciiTheme="majorBidi" w:hAnsiTheme="majorBidi" w:cstheme="majorBidi"/>
                                      <w:b/>
                                      <w:bCs/>
                                      <w:sz w:val="20"/>
                                      <w:szCs w:val="20"/>
                                    </w:rPr>
                                    <w:t xml:space="preserve"> 1</w:t>
                                  </w:r>
                                  <w:r w:rsidRPr="00DF5FCA">
                                    <w:rPr>
                                      <w:rFonts w:asciiTheme="majorBidi" w:hAnsiTheme="majorBidi" w:cstheme="majorBidi"/>
                                      <w:b/>
                                      <w:bCs/>
                                      <w:sz w:val="20"/>
                                      <w:szCs w:val="20"/>
                                    </w:rPr>
                                    <w:t xml:space="preserve">. Details of 39 included studies including quality assessment. </w:t>
                                  </w:r>
                                  <w:r w:rsidRPr="006051C8">
                                    <w:rPr>
                                      <w:rFonts w:asciiTheme="majorBidi" w:hAnsiTheme="majorBidi" w:cstheme="majorBidi"/>
                                      <w:b/>
                                      <w:bCs/>
                                      <w:sz w:val="20"/>
                                      <w:szCs w:val="20"/>
                                    </w:rPr>
                                    <w:t>*</w:t>
                                  </w:r>
                                  <w:r w:rsidRPr="00DF5FCA">
                                    <w:rPr>
                                      <w:rFonts w:asciiTheme="majorBidi" w:hAnsiTheme="majorBidi" w:cstheme="majorBidi"/>
                                      <w:sz w:val="20"/>
                                      <w:szCs w:val="20"/>
                                    </w:rPr>
                                    <w:t>Intent to vaccinate</w:t>
                                  </w:r>
                                  <w:r w:rsidR="006A6DC8">
                                    <w:rPr>
                                      <w:rFonts w:asciiTheme="majorBidi" w:hAnsiTheme="majorBidi" w:cstheme="majorBidi"/>
                                      <w:sz w:val="20"/>
                                      <w:szCs w:val="20"/>
                                    </w:rPr>
                                    <w:t xml:space="preserve">. </w:t>
                                  </w:r>
                                  <w:r w:rsidRPr="00DF5FCA">
                                    <w:rPr>
                                      <w:rFonts w:asciiTheme="majorBidi" w:hAnsiTheme="majorBidi" w:cstheme="majorBidi"/>
                                      <w:sz w:val="20"/>
                                      <w:szCs w:val="20"/>
                                    </w:rPr>
                                    <w:t>RCT</w:t>
                                  </w:r>
                                  <w:r w:rsidR="00512D15">
                                    <w:rPr>
                                      <w:rFonts w:asciiTheme="majorBidi" w:hAnsiTheme="majorBidi" w:cstheme="majorBidi"/>
                                      <w:sz w:val="20"/>
                                      <w:szCs w:val="20"/>
                                    </w:rPr>
                                    <w:t xml:space="preserve"> </w:t>
                                  </w:r>
                                  <w:r w:rsidRPr="00DF5FCA">
                                    <w:rPr>
                                      <w:rFonts w:asciiTheme="majorBidi" w:hAnsiTheme="majorBidi" w:cstheme="majorBidi"/>
                                      <w:sz w:val="20"/>
                                      <w:szCs w:val="20"/>
                                    </w:rPr>
                                    <w:t xml:space="preserve">= Randomised Controlled Trial. Tdap = Tetanus, Diphtheria and Pertussis vaccination. </w:t>
                                  </w:r>
                                </w:p>
                                <w:p w14:paraId="77FC3C75" w14:textId="5AB39E78" w:rsidR="00842848" w:rsidRPr="00DF5FCA" w:rsidRDefault="00842848" w:rsidP="006A6DC8">
                                  <w:pPr>
                                    <w:rPr>
                                      <w:rFonts w:asciiTheme="majorBidi" w:hAnsiTheme="majorBidi" w:cstheme="majorBidi"/>
                                      <w:sz w:val="20"/>
                                      <w:szCs w:val="20"/>
                                    </w:rPr>
                                  </w:pPr>
                                  <w:r w:rsidRPr="00DF5FCA">
                                    <w:rPr>
                                      <w:rFonts w:asciiTheme="majorBidi" w:hAnsiTheme="majorBidi" w:cstheme="majorBidi"/>
                                      <w:sz w:val="20"/>
                                      <w:szCs w:val="20"/>
                                    </w:rPr>
                                    <w:t>QI = Quality Improvement</w:t>
                                  </w:r>
                                  <w:r w:rsidR="00952986">
                                    <w:rPr>
                                      <w:rFonts w:asciiTheme="majorBidi" w:hAnsiTheme="majorBidi" w:cstheme="majorBidi"/>
                                      <w:sz w:val="20"/>
                                      <w:szCs w:val="20"/>
                                    </w:rPr>
                                    <w:t xml:space="preserve">. </w:t>
                                  </w:r>
                                  <w:r w:rsidR="006A6DC8">
                                    <w:rPr>
                                      <w:rFonts w:asciiTheme="majorBidi" w:hAnsiTheme="majorBidi" w:cstheme="majorBidi"/>
                                      <w:sz w:val="20"/>
                                      <w:szCs w:val="20"/>
                                    </w:rPr>
                                    <w:t>At risk: e</w:t>
                                  </w:r>
                                  <w:r w:rsidR="006A6DC8" w:rsidRPr="006A6DC8">
                                    <w:rPr>
                                      <w:rFonts w:asciiTheme="majorBidi" w:hAnsiTheme="majorBidi" w:cstheme="majorBidi"/>
                                      <w:sz w:val="20"/>
                                      <w:szCs w:val="20"/>
                                    </w:rPr>
                                    <w:t xml:space="preserve">ligible for </w:t>
                                  </w:r>
                                  <w:r w:rsidR="006A6DC8">
                                    <w:rPr>
                                      <w:rFonts w:asciiTheme="majorBidi" w:hAnsiTheme="majorBidi" w:cstheme="majorBidi"/>
                                      <w:sz w:val="20"/>
                                      <w:szCs w:val="20"/>
                                    </w:rPr>
                                    <w:t>influenza</w:t>
                                  </w:r>
                                  <w:r w:rsidR="006A6DC8" w:rsidRPr="006A6DC8">
                                    <w:rPr>
                                      <w:rFonts w:asciiTheme="majorBidi" w:hAnsiTheme="majorBidi" w:cstheme="majorBidi"/>
                                      <w:sz w:val="20"/>
                                      <w:szCs w:val="20"/>
                                    </w:rPr>
                                    <w:t xml:space="preserve"> vaccine due to pre-existing medical condition, regardless of pregnancy</w:t>
                                  </w:r>
                                  <w:r w:rsidR="006A6DC8">
                                    <w:rPr>
                                      <w:rFonts w:asciiTheme="majorBidi" w:hAnsiTheme="majorBidi" w:cstheme="majorBidi"/>
                                      <w:sz w:val="20"/>
                                      <w:szCs w:val="20"/>
                                    </w:rPr>
                                    <w:t>.</w:t>
                                  </w:r>
                                </w:p>
                                <w:p w14:paraId="5ABC62B7" w14:textId="77777777" w:rsidR="00842848" w:rsidRDefault="00842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783E78" id="_x0000_t202" coordsize="21600,21600" o:spt="202" path="m,l,21600r21600,l21600,xe">
                      <v:stroke joinstyle="miter"/>
                      <v:path gradientshapeok="t" o:connecttype="rect"/>
                    </v:shapetype>
                    <v:shape id="Text Box 1" o:spid="_x0000_s1026" type="#_x0000_t202" style="position:absolute;margin-left:-7.2pt;margin-top:-47.95pt;width:761.35pt;height:4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" fillcolor="white [3201]" stroked="f" strokeweight=".5pt">
                      <v:textbox>
                        <w:txbxContent>
                          <w:p w14:paraId="37D34792" w14:textId="5BCE7A1B" w:rsidR="0002791D" w:rsidRDefault="00842848" w:rsidP="006A6DC8">
                            <w:pPr>
                              <w:rPr>
                                <w:rFonts w:asciiTheme="majorBidi" w:hAnsiTheme="majorBidi" w:cstheme="majorBidi"/>
                                <w:sz w:val="20"/>
                                <w:szCs w:val="20"/>
                              </w:rPr>
                            </w:pPr>
                            <w:r w:rsidRPr="00DF5FCA">
                              <w:rPr>
                                <w:rFonts w:asciiTheme="majorBidi" w:hAnsiTheme="majorBidi" w:cstheme="majorBidi"/>
                                <w:b/>
                                <w:bCs/>
                                <w:sz w:val="20"/>
                                <w:szCs w:val="20"/>
                              </w:rPr>
                              <w:t>Table</w:t>
                            </w:r>
                            <w:r w:rsidR="00995D1D">
                              <w:rPr>
                                <w:rFonts w:asciiTheme="majorBidi" w:hAnsiTheme="majorBidi" w:cstheme="majorBidi"/>
                                <w:b/>
                                <w:bCs/>
                                <w:sz w:val="20"/>
                                <w:szCs w:val="20"/>
                              </w:rPr>
                              <w:t xml:space="preserve"> 1</w:t>
                            </w:r>
                            <w:r w:rsidRPr="00DF5FCA">
                              <w:rPr>
                                <w:rFonts w:asciiTheme="majorBidi" w:hAnsiTheme="majorBidi" w:cstheme="majorBidi"/>
                                <w:b/>
                                <w:bCs/>
                                <w:sz w:val="20"/>
                                <w:szCs w:val="20"/>
                              </w:rPr>
                              <w:t xml:space="preserve">. Details of 39 included studies including quality assessment. </w:t>
                            </w:r>
                            <w:r w:rsidRPr="006051C8">
                              <w:rPr>
                                <w:rFonts w:asciiTheme="majorBidi" w:hAnsiTheme="majorBidi" w:cstheme="majorBidi"/>
                                <w:b/>
                                <w:bCs/>
                                <w:sz w:val="20"/>
                                <w:szCs w:val="20"/>
                              </w:rPr>
                              <w:t>*</w:t>
                            </w:r>
                            <w:r w:rsidRPr="00DF5FCA">
                              <w:rPr>
                                <w:rFonts w:asciiTheme="majorBidi" w:hAnsiTheme="majorBidi" w:cstheme="majorBidi"/>
                                <w:sz w:val="20"/>
                                <w:szCs w:val="20"/>
                              </w:rPr>
                              <w:t>Intent to vaccinate</w:t>
                            </w:r>
                            <w:r w:rsidR="006A6DC8">
                              <w:rPr>
                                <w:rFonts w:asciiTheme="majorBidi" w:hAnsiTheme="majorBidi" w:cstheme="majorBidi"/>
                                <w:sz w:val="20"/>
                                <w:szCs w:val="20"/>
                              </w:rPr>
                              <w:t xml:space="preserve">. </w:t>
                            </w:r>
                            <w:r w:rsidRPr="00DF5FCA">
                              <w:rPr>
                                <w:rFonts w:asciiTheme="majorBidi" w:hAnsiTheme="majorBidi" w:cstheme="majorBidi"/>
                                <w:sz w:val="20"/>
                                <w:szCs w:val="20"/>
                              </w:rPr>
                              <w:t>RCT</w:t>
                            </w:r>
                            <w:r w:rsidR="00512D15">
                              <w:rPr>
                                <w:rFonts w:asciiTheme="majorBidi" w:hAnsiTheme="majorBidi" w:cstheme="majorBidi"/>
                                <w:sz w:val="20"/>
                                <w:szCs w:val="20"/>
                              </w:rPr>
                              <w:t xml:space="preserve"> </w:t>
                            </w:r>
                            <w:r w:rsidRPr="00DF5FCA">
                              <w:rPr>
                                <w:rFonts w:asciiTheme="majorBidi" w:hAnsiTheme="majorBidi" w:cstheme="majorBidi"/>
                                <w:sz w:val="20"/>
                                <w:szCs w:val="20"/>
                              </w:rPr>
                              <w:t xml:space="preserve">= Randomised Controlled Trial. Tdap = Tetanus, Diphtheria and Pertussis vaccination. </w:t>
                            </w:r>
                          </w:p>
                          <w:p w14:paraId="77FC3C75" w14:textId="5AB39E78" w:rsidR="00842848" w:rsidRPr="00DF5FCA" w:rsidRDefault="00842848" w:rsidP="006A6DC8">
                            <w:pPr>
                              <w:rPr>
                                <w:rFonts w:asciiTheme="majorBidi" w:hAnsiTheme="majorBidi" w:cstheme="majorBidi"/>
                                <w:sz w:val="20"/>
                                <w:szCs w:val="20"/>
                              </w:rPr>
                            </w:pPr>
                            <w:r w:rsidRPr="00DF5FCA">
                              <w:rPr>
                                <w:rFonts w:asciiTheme="majorBidi" w:hAnsiTheme="majorBidi" w:cstheme="majorBidi"/>
                                <w:sz w:val="20"/>
                                <w:szCs w:val="20"/>
                              </w:rPr>
                              <w:t>QI = Quality Improvement</w:t>
                            </w:r>
                            <w:r w:rsidR="00952986">
                              <w:rPr>
                                <w:rFonts w:asciiTheme="majorBidi" w:hAnsiTheme="majorBidi" w:cstheme="majorBidi"/>
                                <w:sz w:val="20"/>
                                <w:szCs w:val="20"/>
                              </w:rPr>
                              <w:t xml:space="preserve">. </w:t>
                            </w:r>
                            <w:r w:rsidR="006A6DC8">
                              <w:rPr>
                                <w:rFonts w:asciiTheme="majorBidi" w:hAnsiTheme="majorBidi" w:cstheme="majorBidi"/>
                                <w:sz w:val="20"/>
                                <w:szCs w:val="20"/>
                              </w:rPr>
                              <w:t>At risk: e</w:t>
                            </w:r>
                            <w:r w:rsidR="006A6DC8" w:rsidRPr="006A6DC8">
                              <w:rPr>
                                <w:rFonts w:asciiTheme="majorBidi" w:hAnsiTheme="majorBidi" w:cstheme="majorBidi"/>
                                <w:sz w:val="20"/>
                                <w:szCs w:val="20"/>
                              </w:rPr>
                              <w:t xml:space="preserve">ligible for </w:t>
                            </w:r>
                            <w:r w:rsidR="006A6DC8">
                              <w:rPr>
                                <w:rFonts w:asciiTheme="majorBidi" w:hAnsiTheme="majorBidi" w:cstheme="majorBidi"/>
                                <w:sz w:val="20"/>
                                <w:szCs w:val="20"/>
                              </w:rPr>
                              <w:t>influenza</w:t>
                            </w:r>
                            <w:r w:rsidR="006A6DC8" w:rsidRPr="006A6DC8">
                              <w:rPr>
                                <w:rFonts w:asciiTheme="majorBidi" w:hAnsiTheme="majorBidi" w:cstheme="majorBidi"/>
                                <w:sz w:val="20"/>
                                <w:szCs w:val="20"/>
                              </w:rPr>
                              <w:t xml:space="preserve"> vaccine due to pre-existing medical condition, regardless of pregnancy</w:t>
                            </w:r>
                            <w:r w:rsidR="006A6DC8">
                              <w:rPr>
                                <w:rFonts w:asciiTheme="majorBidi" w:hAnsiTheme="majorBidi" w:cstheme="majorBidi"/>
                                <w:sz w:val="20"/>
                                <w:szCs w:val="20"/>
                              </w:rPr>
                              <w:t>.</w:t>
                            </w:r>
                          </w:p>
                          <w:p w14:paraId="5ABC62B7" w14:textId="77777777" w:rsidR="00842848" w:rsidRDefault="00842848"/>
                        </w:txbxContent>
                      </v:textbox>
                    </v:shape>
                  </w:pict>
                </mc:Fallback>
              </mc:AlternateContent>
            </w:r>
          </w:p>
          <w:p w14:paraId="331D4C18" w14:textId="77777777" w:rsidR="002F4562" w:rsidRPr="00142B37" w:rsidRDefault="002F4562" w:rsidP="008800CE">
            <w:pPr>
              <w:rPr>
                <w:rFonts w:asciiTheme="majorBidi" w:hAnsiTheme="majorBidi" w:cstheme="majorBidi"/>
                <w:color w:val="auto"/>
                <w:sz w:val="20"/>
                <w:szCs w:val="20"/>
              </w:rPr>
            </w:pPr>
            <w:r w:rsidRPr="00142B37">
              <w:rPr>
                <w:rFonts w:asciiTheme="majorBidi" w:hAnsiTheme="majorBidi" w:cstheme="majorBidi"/>
                <w:color w:val="auto"/>
                <w:sz w:val="20"/>
                <w:szCs w:val="20"/>
              </w:rPr>
              <w:t xml:space="preserve"> </w:t>
            </w:r>
          </w:p>
        </w:tc>
        <w:tc>
          <w:tcPr>
            <w:tcW w:w="348" w:type="pct"/>
            <w:shd w:val="clear" w:color="auto" w:fill="A8D08D" w:themeFill="accent6" w:themeFillTint="99"/>
          </w:tcPr>
          <w:p w14:paraId="05FD136F" w14:textId="77777777" w:rsidR="002F4562" w:rsidRPr="00D70171" w:rsidRDefault="002F4562" w:rsidP="008800C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 xml:space="preserve"> Country</w:t>
            </w:r>
          </w:p>
          <w:p w14:paraId="58DF2D37"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&amp; Setting</w:t>
            </w:r>
          </w:p>
        </w:tc>
        <w:tc>
          <w:tcPr>
            <w:tcW w:w="305" w:type="pct"/>
            <w:shd w:val="clear" w:color="auto" w:fill="A8D08D" w:themeFill="accent6" w:themeFillTint="99"/>
          </w:tcPr>
          <w:p w14:paraId="04D6710C"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Study Design</w:t>
            </w:r>
          </w:p>
          <w:p w14:paraId="31BB9993"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&amp; Period</w:t>
            </w:r>
          </w:p>
        </w:tc>
        <w:tc>
          <w:tcPr>
            <w:tcW w:w="294" w:type="pct"/>
            <w:shd w:val="clear" w:color="auto" w:fill="A8D08D" w:themeFill="accent6" w:themeFillTint="99"/>
          </w:tcPr>
          <w:p w14:paraId="04FF696F"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70171">
              <w:rPr>
                <w:rFonts w:asciiTheme="majorBidi" w:hAnsiTheme="majorBidi" w:cstheme="majorBidi"/>
                <w:color w:val="auto"/>
                <w:sz w:val="20"/>
                <w:szCs w:val="20"/>
              </w:rPr>
              <w:t xml:space="preserve">Quality Rating </w:t>
            </w:r>
          </w:p>
        </w:tc>
        <w:tc>
          <w:tcPr>
            <w:tcW w:w="623" w:type="pct"/>
            <w:shd w:val="clear" w:color="auto" w:fill="A8D08D" w:themeFill="accent6" w:themeFillTint="99"/>
          </w:tcPr>
          <w:p w14:paraId="557C704F"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 xml:space="preserve">Patient </w:t>
            </w:r>
            <w:r>
              <w:rPr>
                <w:rFonts w:asciiTheme="majorBidi" w:hAnsiTheme="majorBidi" w:cstheme="majorBidi"/>
                <w:color w:val="auto"/>
                <w:sz w:val="20"/>
                <w:szCs w:val="20"/>
              </w:rPr>
              <w:t>C</w:t>
            </w:r>
            <w:r w:rsidRPr="00D70171">
              <w:rPr>
                <w:rFonts w:asciiTheme="majorBidi" w:hAnsiTheme="majorBidi" w:cstheme="majorBidi"/>
                <w:color w:val="auto"/>
                <w:sz w:val="20"/>
                <w:szCs w:val="20"/>
              </w:rPr>
              <w:t>haracteristics</w:t>
            </w:r>
          </w:p>
          <w:p w14:paraId="21ED6E41"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0F1388">
              <w:rPr>
                <w:rFonts w:asciiTheme="majorBidi" w:hAnsiTheme="majorBidi" w:cstheme="majorBidi"/>
                <w:b w:val="0"/>
                <w:bCs w:val="0"/>
                <w:color w:val="auto"/>
                <w:sz w:val="20"/>
                <w:szCs w:val="20"/>
              </w:rPr>
              <w:t>- Sample Size (N)</w:t>
            </w:r>
          </w:p>
          <w:p w14:paraId="2CAB6824"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0F1388">
              <w:rPr>
                <w:rFonts w:asciiTheme="majorBidi" w:hAnsiTheme="majorBidi" w:cstheme="majorBidi"/>
                <w:b w:val="0"/>
                <w:bCs w:val="0"/>
                <w:color w:val="auto"/>
                <w:sz w:val="20"/>
                <w:szCs w:val="20"/>
              </w:rPr>
              <w:t xml:space="preserve">- Age (mean </w:t>
            </w:r>
            <w:r w:rsidRPr="000F1388">
              <w:rPr>
                <w:rFonts w:asciiTheme="majorBidi" w:hAnsiTheme="majorBidi" w:cstheme="majorBidi"/>
                <w:b w:val="0"/>
                <w:bCs w:val="0"/>
                <w:color w:val="auto"/>
                <w:sz w:val="20"/>
                <w:szCs w:val="20"/>
              </w:rPr>
              <w:sym w:font="Symbol" w:char="F0B1"/>
            </w:r>
            <w:r w:rsidRPr="000F1388">
              <w:rPr>
                <w:rFonts w:asciiTheme="majorBidi" w:hAnsiTheme="majorBidi" w:cstheme="majorBidi"/>
                <w:b w:val="0"/>
                <w:bCs w:val="0"/>
                <w:color w:val="auto"/>
                <w:sz w:val="20"/>
                <w:szCs w:val="20"/>
              </w:rPr>
              <w:t xml:space="preserve"> SD)</w:t>
            </w:r>
          </w:p>
          <w:p w14:paraId="46C6ED37"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0F1388">
              <w:rPr>
                <w:rFonts w:asciiTheme="majorBidi" w:hAnsiTheme="majorBidi" w:cstheme="majorBidi"/>
                <w:b w:val="0"/>
                <w:bCs w:val="0"/>
                <w:color w:val="auto"/>
                <w:sz w:val="20"/>
                <w:szCs w:val="20"/>
              </w:rPr>
              <w:t>- Ethnicity (N, %)</w:t>
            </w:r>
          </w:p>
        </w:tc>
        <w:tc>
          <w:tcPr>
            <w:tcW w:w="473" w:type="pct"/>
            <w:gridSpan w:val="2"/>
            <w:shd w:val="clear" w:color="auto" w:fill="A8D08D" w:themeFill="accent6" w:themeFillTint="99"/>
          </w:tcPr>
          <w:p w14:paraId="58874367" w14:textId="77777777" w:rsidR="002F4562" w:rsidRPr="00D70171" w:rsidRDefault="002F4562" w:rsidP="008800C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D70171">
              <w:rPr>
                <w:rFonts w:asciiTheme="majorBidi" w:hAnsiTheme="majorBidi" w:cstheme="majorBidi"/>
                <w:color w:val="auto"/>
                <w:sz w:val="20"/>
                <w:szCs w:val="20"/>
              </w:rPr>
              <w:t>Vaccine</w:t>
            </w:r>
          </w:p>
        </w:tc>
        <w:tc>
          <w:tcPr>
            <w:tcW w:w="630" w:type="pct"/>
            <w:shd w:val="clear" w:color="auto" w:fill="A8D08D" w:themeFill="accent6" w:themeFillTint="99"/>
          </w:tcPr>
          <w:p w14:paraId="583199E3" w14:textId="77777777" w:rsidR="002F4562" w:rsidRPr="00D70171" w:rsidRDefault="002F4562" w:rsidP="008800C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Intervention</w:t>
            </w:r>
          </w:p>
        </w:tc>
        <w:tc>
          <w:tcPr>
            <w:tcW w:w="460" w:type="pct"/>
            <w:shd w:val="clear" w:color="auto" w:fill="A8D08D" w:themeFill="accent6" w:themeFillTint="99"/>
          </w:tcPr>
          <w:p w14:paraId="01E980A5"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Control</w:t>
            </w:r>
          </w:p>
          <w:p w14:paraId="75F8F1FC"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D70171">
              <w:rPr>
                <w:rFonts w:asciiTheme="majorBidi" w:hAnsiTheme="majorBidi" w:cstheme="majorBidi"/>
                <w:color w:val="auto"/>
                <w:sz w:val="20"/>
                <w:szCs w:val="20"/>
              </w:rPr>
              <w:t>Vaccination Rate</w:t>
            </w:r>
          </w:p>
          <w:p w14:paraId="6A684BA7"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0F1388">
              <w:rPr>
                <w:rFonts w:asciiTheme="majorBidi" w:hAnsiTheme="majorBidi" w:cstheme="majorBidi"/>
                <w:b w:val="0"/>
                <w:bCs w:val="0"/>
                <w:color w:val="auto"/>
                <w:sz w:val="20"/>
                <w:szCs w:val="20"/>
              </w:rPr>
              <w:t>(N, %)</w:t>
            </w:r>
          </w:p>
        </w:tc>
        <w:tc>
          <w:tcPr>
            <w:tcW w:w="452" w:type="pct"/>
            <w:shd w:val="clear" w:color="auto" w:fill="A8D08D" w:themeFill="accent6" w:themeFillTint="99"/>
          </w:tcPr>
          <w:p w14:paraId="3E2B4738" w14:textId="77777777" w:rsidR="002F4562" w:rsidRPr="00D70171"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Intervention</w:t>
            </w:r>
          </w:p>
          <w:p w14:paraId="1D580B5C"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D70171">
              <w:rPr>
                <w:rFonts w:asciiTheme="majorBidi" w:hAnsiTheme="majorBidi" w:cstheme="majorBidi"/>
                <w:color w:val="auto"/>
                <w:sz w:val="20"/>
                <w:szCs w:val="20"/>
              </w:rPr>
              <w:t>Vaccination Rate</w:t>
            </w:r>
          </w:p>
          <w:p w14:paraId="55B87DFF" w14:textId="77777777" w:rsidR="002F4562" w:rsidRPr="000F1388" w:rsidRDefault="002F4562" w:rsidP="008800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0F1388">
              <w:rPr>
                <w:rFonts w:asciiTheme="majorBidi" w:hAnsiTheme="majorBidi" w:cstheme="majorBidi"/>
                <w:b w:val="0"/>
                <w:bCs w:val="0"/>
                <w:color w:val="auto"/>
                <w:sz w:val="20"/>
                <w:szCs w:val="20"/>
              </w:rPr>
              <w:t>(N, %)</w:t>
            </w:r>
          </w:p>
        </w:tc>
        <w:tc>
          <w:tcPr>
            <w:tcW w:w="1068" w:type="pct"/>
            <w:shd w:val="clear" w:color="auto" w:fill="A8D08D" w:themeFill="accent6" w:themeFillTint="99"/>
          </w:tcPr>
          <w:p w14:paraId="21C6749C" w14:textId="77777777" w:rsidR="002F4562" w:rsidRPr="00D70171" w:rsidRDefault="002F4562" w:rsidP="008800C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D70171">
              <w:rPr>
                <w:rFonts w:asciiTheme="majorBidi" w:hAnsiTheme="majorBidi" w:cstheme="majorBidi"/>
                <w:color w:val="auto"/>
                <w:sz w:val="20"/>
                <w:szCs w:val="20"/>
              </w:rPr>
              <w:t xml:space="preserve">                Findings</w:t>
            </w:r>
          </w:p>
        </w:tc>
      </w:tr>
      <w:tr w:rsidR="002F4562" w:rsidRPr="00D70171" w14:paraId="2F97FC39" w14:textId="77777777" w:rsidTr="008800CE">
        <w:trPr>
          <w:cnfStyle w:val="000000100000" w:firstRow="0" w:lastRow="0" w:firstColumn="0" w:lastColumn="0" w:oddVBand="0" w:evenVBand="0" w:oddHBand="1" w:evenHBand="0" w:firstRowFirstColumn="0" w:firstRowLastColumn="0" w:lastRowFirstColumn="0" w:lastRowLastColumn="0"/>
          <w:trHeight w:val="3405"/>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667E1CC5"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Baxter et al (2013)</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&lt;EndNote&gt;&lt;Cite&gt;&lt;Author&gt;Baxter&lt;/Author&gt;&lt;Year&gt;2013&lt;/Year&gt;&lt;RecNum&gt;22918&lt;/RecNum&gt;&lt;DisplayText&gt;&lt;style face="superscript"&gt;98&lt;/style&gt;&lt;/DisplayText&gt;&lt;record&gt;&lt;rec-number&gt;22918&lt;/rec-number&gt;&lt;foreign-keys&gt;&lt;key app="EN" db-id="zfew20s07fpa2ce05vrv92f0zv0v0asf00pe" timestamp="1687594233"&gt;22918&lt;/key&gt;&lt;/foreign-keys&gt;&lt;ref-type name="Journal Article"&gt;17&lt;/ref-type&gt;&lt;contributors&gt;&lt;authors&gt;&lt;author&gt;Baxter, David&lt;/author&gt;&lt;/authors&gt;&lt;/contributors&gt;&lt;titles&gt;&lt;title&gt;Approaches to the vaccination of pregnant women: experience from Stockport, UK, with prenatal influenza&lt;/title&gt;&lt;secondary-title&gt;Human Vaccines &amp;amp; Immunotherapeutics&lt;/secondary-title&gt;&lt;/titles&gt;&lt;periodical&gt;&lt;full-title&gt;Human vaccines &amp;amp; immunotherapeutics&lt;/full-title&gt;&lt;/periodical&gt;&lt;pages&gt;1360-1363&lt;/pages&gt;&lt;volume&gt;9&lt;/volume&gt;&lt;number&gt;6&lt;/number&gt;&lt;dates&gt;&lt;year&gt;2013&lt;/year&gt;&lt;/dates&gt;&lt;isbn&gt;2164-5515&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98</w:t>
            </w:r>
            <w:r>
              <w:rPr>
                <w:rFonts w:asciiTheme="majorBidi" w:hAnsiTheme="majorBidi" w:cstheme="majorBidi"/>
                <w:sz w:val="16"/>
                <w:szCs w:val="16"/>
              </w:rPr>
              <w:fldChar w:fldCharType="end"/>
            </w:r>
          </w:p>
        </w:tc>
        <w:tc>
          <w:tcPr>
            <w:tcW w:w="348" w:type="pct"/>
            <w:vAlign w:val="center"/>
          </w:tcPr>
          <w:p w14:paraId="0F228DC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UK</w:t>
            </w:r>
          </w:p>
          <w:p w14:paraId="3BA6E25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C45060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Clinic</w:t>
            </w:r>
          </w:p>
        </w:tc>
        <w:tc>
          <w:tcPr>
            <w:tcW w:w="305" w:type="pct"/>
            <w:vAlign w:val="center"/>
          </w:tcPr>
          <w:p w14:paraId="4F053B1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Ecological Study</w:t>
            </w:r>
          </w:p>
        </w:tc>
        <w:tc>
          <w:tcPr>
            <w:tcW w:w="294" w:type="pct"/>
            <w:vAlign w:val="center"/>
          </w:tcPr>
          <w:p w14:paraId="16B9E26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42FC14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p w14:paraId="67172A5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23" w:type="pct"/>
            <w:vAlign w:val="center"/>
          </w:tcPr>
          <w:p w14:paraId="7EC0528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Not reported </w:t>
            </w:r>
          </w:p>
        </w:tc>
        <w:tc>
          <w:tcPr>
            <w:tcW w:w="301" w:type="pct"/>
            <w:vAlign w:val="center"/>
          </w:tcPr>
          <w:p w14:paraId="332BCA3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31FA1F9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Multimodal</w:t>
            </w:r>
          </w:p>
          <w:p w14:paraId="6399A0E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7BE32E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awareness campaign (e.g., media, radio, newspaper, leaflets, posters, direct contact)</w:t>
            </w:r>
          </w:p>
          <w:p w14:paraId="76B3AD3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6092D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pharmacy programme (advice &amp; immunisation)</w:t>
            </w:r>
          </w:p>
          <w:p w14:paraId="091E118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193C34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GP financial incentive (if 75% of pregnant women vaccinated)</w:t>
            </w:r>
          </w:p>
        </w:tc>
        <w:tc>
          <w:tcPr>
            <w:tcW w:w="460" w:type="pct"/>
            <w:vAlign w:val="center"/>
          </w:tcPr>
          <w:p w14:paraId="7CB78D6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England</w:t>
            </w:r>
          </w:p>
          <w:p w14:paraId="28B97A7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E9D23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2010/2011 </w:t>
            </w:r>
          </w:p>
          <w:p w14:paraId="1D5BEC7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At risk: 56.6%</w:t>
            </w:r>
          </w:p>
          <w:p w14:paraId="6A8B46C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Not at risk: </w:t>
            </w:r>
          </w:p>
          <w:p w14:paraId="7C2821C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36.6%)</w:t>
            </w:r>
          </w:p>
          <w:p w14:paraId="2AA5B4E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21AC0E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2011/2012</w:t>
            </w:r>
          </w:p>
          <w:p w14:paraId="4766A7A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At risk:</w:t>
            </w:r>
          </w:p>
          <w:p w14:paraId="483B37D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50.8%</w:t>
            </w:r>
          </w:p>
          <w:p w14:paraId="22DA227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Not at risk:</w:t>
            </w:r>
          </w:p>
          <w:p w14:paraId="25686C7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25.5%</w:t>
            </w:r>
          </w:p>
        </w:tc>
        <w:tc>
          <w:tcPr>
            <w:tcW w:w="452" w:type="pct"/>
            <w:vAlign w:val="center"/>
          </w:tcPr>
          <w:p w14:paraId="3216178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Stockport </w:t>
            </w:r>
          </w:p>
          <w:p w14:paraId="1490768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51FB12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2010/2011</w:t>
            </w:r>
          </w:p>
          <w:p w14:paraId="2BDCAB3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At risk: 65%</w:t>
            </w:r>
          </w:p>
          <w:p w14:paraId="4BA0583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Not at risk:</w:t>
            </w:r>
          </w:p>
          <w:p w14:paraId="6164C8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53%</w:t>
            </w:r>
          </w:p>
          <w:p w14:paraId="7260B89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396934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2011/2012</w:t>
            </w:r>
          </w:p>
          <w:p w14:paraId="429D18E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At risk:</w:t>
            </w:r>
          </w:p>
          <w:p w14:paraId="1FD2524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79.7%</w:t>
            </w:r>
          </w:p>
          <w:p w14:paraId="62AA61C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Not at risk:</w:t>
            </w:r>
          </w:p>
          <w:p w14:paraId="3D74F04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63.4%</w:t>
            </w:r>
          </w:p>
        </w:tc>
        <w:tc>
          <w:tcPr>
            <w:tcW w:w="1068" w:type="pct"/>
            <w:vAlign w:val="center"/>
          </w:tcPr>
          <w:p w14:paraId="4A335C84" w14:textId="77777777" w:rsidR="002F4562" w:rsidRPr="00EE419F"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E419F">
              <w:rPr>
                <w:rFonts w:asciiTheme="majorBidi" w:hAnsiTheme="majorBidi" w:cstheme="majorBidi"/>
                <w:sz w:val="16"/>
                <w:szCs w:val="16"/>
              </w:rPr>
              <w:t xml:space="preserve">Following the intervention, Stockport (an affluent part of Manchester) had the highest influenza vaccine coverage in England. </w:t>
            </w:r>
          </w:p>
          <w:p w14:paraId="2F7103AE"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DA6E7E1" w14:textId="77777777" w:rsidR="002F4562" w:rsidRPr="00EE419F"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E419F">
              <w:rPr>
                <w:rFonts w:asciiTheme="majorBidi" w:hAnsiTheme="majorBidi" w:cstheme="majorBidi"/>
                <w:sz w:val="16"/>
                <w:szCs w:val="16"/>
              </w:rPr>
              <w:t xml:space="preserve">Real-life case stories used during community campaigns to address myths and misconceptions about vaccination were effective. </w:t>
            </w:r>
          </w:p>
          <w:p w14:paraId="271A690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B3BCD31" w14:textId="77777777" w:rsidR="002F4562" w:rsidRPr="00EE419F"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E419F">
              <w:rPr>
                <w:rFonts w:asciiTheme="majorBidi" w:hAnsiTheme="majorBidi" w:cstheme="majorBidi"/>
                <w:sz w:val="16"/>
                <w:szCs w:val="16"/>
              </w:rPr>
              <w:t>The enthusiasm, support and confidence of staff (midwives, GPs and practice nurses) were crucial.</w:t>
            </w:r>
          </w:p>
          <w:p w14:paraId="003BAB9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C33859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E419F">
              <w:rPr>
                <w:rFonts w:asciiTheme="majorBidi" w:hAnsiTheme="majorBidi" w:cstheme="majorBidi"/>
                <w:sz w:val="16"/>
                <w:szCs w:val="16"/>
              </w:rPr>
              <w:t xml:space="preserve">GP incentive scheme encouraged GPs to meet specific targets and increase uptake. </w:t>
            </w:r>
          </w:p>
        </w:tc>
      </w:tr>
      <w:tr w:rsidR="002F4562" w:rsidRPr="00D70171" w14:paraId="3D5076B9"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4B3D1D0"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Bechini et al (2019)</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&lt;EndNote&gt;&lt;Cite&gt;&lt;Author&gt;Bechini&lt;/Author&gt;&lt;Year&gt;2019&lt;/Year&gt;&lt;RecNum&gt;22877&lt;/RecNum&gt;&lt;DisplayText&gt;&lt;style face="superscript"&gt;84&lt;/style&gt;&lt;/DisplayText&gt;&lt;record&gt;&lt;rec-number&gt;22877&lt;/rec-number&gt;&lt;foreign-keys&gt;&lt;key app="EN" db-id="zfew20s07fpa2ce05vrv92f0zv0v0asf00pe" timestamp="1687593911"&gt;22877&lt;/key&gt;&lt;/foreign-keys&gt;&lt;ref-type name="Journal Article"&gt;17&lt;/ref-type&gt;&lt;contributors&gt;&lt;authors&gt;&lt;author&gt;Bechini, A&lt;/author&gt;&lt;author&gt;Moscadelli, A&lt;/author&gt;&lt;author&gt;Pieralli, F&lt;/author&gt;&lt;author&gt;Sartor, G&lt;/author&gt;&lt;author&gt;Seravalli, V&lt;/author&gt;&lt;author&gt;Panatto, D&lt;/author&gt;&lt;author&gt;Amicizia, D&lt;/author&gt;&lt;author&gt;Bonanni, P&lt;/author&gt;&lt;author&gt;Boccalini, S&lt;/author&gt;&lt;/authors&gt;&lt;/contributors&gt;&lt;titles&gt;&lt;title&gt;Impact assessment of an education course on vaccinations in a population of pregnant women: a pilot study&lt;/title&gt;&lt;secondary-title&gt;Journal of preventive medicine and hygiene&lt;/secondary-title&gt;&lt;/titles&gt;&lt;periodical&gt;&lt;full-title&gt;Journal of Preventive Medicine and Hygiene&lt;/full-title&gt;&lt;/periodical&gt;&lt;pages&gt;E5&lt;/pages&gt;&lt;volume&gt;60&lt;/volume&gt;&lt;number&gt;1&lt;/number&gt;&lt;dates&gt;&lt;year&gt;2019&lt;/year&gt;&lt;/dates&gt;&lt;urls&gt;&lt;/urls&gt;&lt;/record&gt;&lt;/Cite&gt;&lt;/EndNote&gt;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84</w:t>
            </w:r>
            <w:r>
              <w:rPr>
                <w:rFonts w:asciiTheme="majorBidi" w:hAnsiTheme="majorBidi" w:cstheme="majorBidi"/>
                <w:sz w:val="16"/>
                <w:szCs w:val="16"/>
              </w:rPr>
              <w:fldChar w:fldCharType="end"/>
            </w:r>
          </w:p>
        </w:tc>
        <w:tc>
          <w:tcPr>
            <w:tcW w:w="348" w:type="pct"/>
            <w:vAlign w:val="center"/>
          </w:tcPr>
          <w:p w14:paraId="3185159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Italy</w:t>
            </w:r>
          </w:p>
          <w:p w14:paraId="5999BE7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A2D6E3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3BEA25A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20B319E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1F5D9D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2017-2018</w:t>
            </w:r>
          </w:p>
        </w:tc>
        <w:tc>
          <w:tcPr>
            <w:tcW w:w="294" w:type="pct"/>
            <w:vAlign w:val="center"/>
          </w:tcPr>
          <w:p w14:paraId="1FB39B1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Moderate </w:t>
            </w:r>
          </w:p>
        </w:tc>
        <w:tc>
          <w:tcPr>
            <w:tcW w:w="623" w:type="pct"/>
            <w:vAlign w:val="center"/>
          </w:tcPr>
          <w:p w14:paraId="4850ECB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201</w:t>
            </w:r>
          </w:p>
          <w:p w14:paraId="6394EC0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32FF5C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24</w:t>
            </w:r>
          </w:p>
          <w:p w14:paraId="41F4AB5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25DC62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4286A93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Italian: 198 (98%)</w:t>
            </w:r>
          </w:p>
          <w:p w14:paraId="4315A86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Foreign: 3 (1.5%)</w:t>
            </w:r>
          </w:p>
        </w:tc>
        <w:tc>
          <w:tcPr>
            <w:tcW w:w="301" w:type="pct"/>
            <w:vAlign w:val="center"/>
          </w:tcPr>
          <w:p w14:paraId="30EA249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218AEFB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6A1B8CD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Education </w:t>
            </w:r>
          </w:p>
          <w:p w14:paraId="3DF7A90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11CCBA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 30-minute presentation on vaccination by experts with handouts of slides for patient participants</w:t>
            </w:r>
          </w:p>
        </w:tc>
        <w:tc>
          <w:tcPr>
            <w:tcW w:w="460" w:type="pct"/>
            <w:vAlign w:val="center"/>
          </w:tcPr>
          <w:p w14:paraId="28BDE2D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t>
            </w:r>
            <w:r>
              <w:rPr>
                <w:rFonts w:asciiTheme="majorBidi" w:hAnsiTheme="majorBidi" w:cstheme="majorBidi"/>
                <w:sz w:val="16"/>
                <w:szCs w:val="16"/>
              </w:rPr>
              <w:t xml:space="preserve"> </w:t>
            </w:r>
            <w:r w:rsidRPr="00D70171">
              <w:rPr>
                <w:rFonts w:asciiTheme="majorBidi" w:hAnsiTheme="majorBidi" w:cstheme="majorBidi"/>
                <w:sz w:val="16"/>
                <w:szCs w:val="16"/>
              </w:rPr>
              <w:t>72/210, 34%</w:t>
            </w:r>
            <w:r>
              <w:rPr>
                <w:rFonts w:asciiTheme="majorBidi" w:hAnsiTheme="majorBidi" w:cstheme="majorBidi"/>
                <w:sz w:val="16"/>
                <w:szCs w:val="16"/>
              </w:rPr>
              <w:t xml:space="preserve"> </w:t>
            </w:r>
          </w:p>
          <w:p w14:paraId="17B53BA3"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EBD9FA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[Vaccination intention]</w:t>
            </w:r>
          </w:p>
        </w:tc>
        <w:tc>
          <w:tcPr>
            <w:tcW w:w="452" w:type="pct"/>
            <w:vAlign w:val="center"/>
          </w:tcPr>
          <w:p w14:paraId="6BA28F6D"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*130/201, 65%</w:t>
            </w:r>
          </w:p>
          <w:p w14:paraId="5665268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1850D6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[Vaccination intention]</w:t>
            </w:r>
          </w:p>
        </w:tc>
        <w:tc>
          <w:tcPr>
            <w:tcW w:w="1068" w:type="pct"/>
            <w:vAlign w:val="center"/>
          </w:tcPr>
          <w:p w14:paraId="685FC689" w14:textId="77777777" w:rsidR="002F4562" w:rsidRPr="00084D4B"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84D4B">
              <w:rPr>
                <w:rFonts w:asciiTheme="majorBidi" w:hAnsiTheme="majorBidi" w:cstheme="majorBidi"/>
                <w:sz w:val="16"/>
                <w:szCs w:val="16"/>
              </w:rPr>
              <w:t>After the intervention, hesitancy in the intention to vaccinate during pregnancy decreased and the number of pregnant women with poor knowledge of vaccination decreased by 30% (no P-value provided).</w:t>
            </w:r>
          </w:p>
        </w:tc>
      </w:tr>
      <w:tr w:rsidR="002F4562" w:rsidRPr="00D70171" w14:paraId="333A3515"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2E76D4C"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Chamberlain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&lt;EndNote&gt;&lt;Cite&gt;&lt;Author&gt;Chamberlain&lt;/Author&gt;&lt;Year&gt;2015&lt;/Year&gt;&lt;RecNum&gt;22878&lt;/RecNum&gt;&lt;DisplayText&gt;&lt;style face="superscript"&gt;97&lt;/style&gt;&lt;/DisplayText&gt;&lt;record&gt;&lt;rec-number&gt;22878&lt;/rec-number&gt;&lt;foreign-keys&gt;&lt;key app="EN" db-id="zfew20s07fpa2ce05vrv92f0zv0v0asf00pe" timestamp="1687593928"&gt;22878&lt;/key&gt;&lt;/foreign-keys&gt;&lt;ref-type name="Journal Article"&gt;17&lt;/ref-type&gt;&lt;contributors&gt;&lt;authors&gt;&lt;author&gt;Chamberlain, AT&lt;/author&gt;&lt;author&gt;Seib, K&lt;/author&gt;&lt;author&gt;Ault, KA&lt;/author&gt;&lt;author&gt;Rosenberg, ES&lt;/author&gt;&lt;author&gt;Frew, Paula M&lt;/author&gt;&lt;author&gt;Cortés, M&lt;/author&gt;&lt;author&gt;Whitney, EAS&lt;/author&gt;&lt;author&gt;Berkelman, RL&lt;/author&gt;&lt;author&gt;Orenstein, WA&lt;/author&gt;&lt;author&gt;Omer, SB&lt;/author&gt;&lt;/authors&gt;&lt;/contributors&gt;&lt;titles&gt;&lt;title&gt;Improving influenza and Tdap vaccination during pregnancy: A cluster-randomized trial of a multi-component antenatal vaccine promotion package in late influenza season&lt;/title&gt;&lt;secondary-title&gt;Vaccine&lt;/secondary-title&gt;&lt;/titles&gt;&lt;periodical&gt;&lt;full-title&gt;Vaccine&lt;/full-title&gt;&lt;/periodical&gt;&lt;pages&gt;3571-3579&lt;/pages&gt;&lt;volume&gt;33&lt;/volume&gt;&lt;number&gt;30&lt;/number&gt;&lt;dates&gt;&lt;year&gt;2015&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97</w:t>
            </w:r>
            <w:r>
              <w:rPr>
                <w:rFonts w:asciiTheme="majorBidi" w:hAnsiTheme="majorBidi" w:cstheme="majorBidi"/>
                <w:sz w:val="16"/>
                <w:szCs w:val="16"/>
              </w:rPr>
              <w:fldChar w:fldCharType="end"/>
            </w:r>
          </w:p>
        </w:tc>
        <w:tc>
          <w:tcPr>
            <w:tcW w:w="348" w:type="pct"/>
            <w:vAlign w:val="center"/>
          </w:tcPr>
          <w:p w14:paraId="1358F18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6357CC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D0026B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69D95D0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52D35BC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1754AB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5 months (2012-2013)</w:t>
            </w:r>
          </w:p>
        </w:tc>
        <w:tc>
          <w:tcPr>
            <w:tcW w:w="294" w:type="pct"/>
            <w:vAlign w:val="center"/>
          </w:tcPr>
          <w:p w14:paraId="5BBF613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58021B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325</w:t>
            </w:r>
          </w:p>
          <w:p w14:paraId="63D5B7C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8F7AA7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27.2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5.6</w:t>
            </w:r>
          </w:p>
          <w:p w14:paraId="7052EC3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83D168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1A953D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154 (47%)</w:t>
            </w:r>
          </w:p>
          <w:p w14:paraId="6A75E95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133 (41%)</w:t>
            </w:r>
          </w:p>
          <w:p w14:paraId="4884AD0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7 (2%)</w:t>
            </w:r>
          </w:p>
          <w:p w14:paraId="24EFC9C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31 (10%)</w:t>
            </w:r>
          </w:p>
          <w:p w14:paraId="1E1BB88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20 (6%)</w:t>
            </w:r>
          </w:p>
        </w:tc>
        <w:tc>
          <w:tcPr>
            <w:tcW w:w="301" w:type="pct"/>
            <w:vAlign w:val="center"/>
          </w:tcPr>
          <w:p w14:paraId="2882A42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r w:rsidRPr="00D70171">
              <w:rPr>
                <w:rFonts w:asciiTheme="majorBidi" w:hAnsiTheme="majorBidi" w:cstheme="majorBidi"/>
                <w:sz w:val="16"/>
                <w:szCs w:val="16"/>
              </w:rPr>
              <w:br/>
              <w:t>Tdap</w:t>
            </w:r>
          </w:p>
        </w:tc>
        <w:tc>
          <w:tcPr>
            <w:tcW w:w="802" w:type="pct"/>
            <w:gridSpan w:val="2"/>
            <w:vAlign w:val="center"/>
          </w:tcPr>
          <w:p w14:paraId="36DF495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F0DC07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Multimodal </w:t>
            </w:r>
          </w:p>
          <w:p w14:paraId="3D9E372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9B5BDE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Practice- provider- and patient-focused package (e.g., talking points on coloured papers, vaccine champions, lapel buttons for staff, provider education, posters, brochures and iPad tutorials for patients, and maps to vaccination sites)</w:t>
            </w:r>
          </w:p>
        </w:tc>
        <w:tc>
          <w:tcPr>
            <w:tcW w:w="460" w:type="pct"/>
            <w:vAlign w:val="center"/>
          </w:tcPr>
          <w:p w14:paraId="4C4374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 11/151 (7%)</w:t>
            </w:r>
          </w:p>
          <w:p w14:paraId="52C8F46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255557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13/151 (9%)</w:t>
            </w:r>
          </w:p>
        </w:tc>
        <w:tc>
          <w:tcPr>
            <w:tcW w:w="452" w:type="pct"/>
            <w:vAlign w:val="center"/>
          </w:tcPr>
          <w:p w14:paraId="1EBD3AC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 16/149 (11%)</w:t>
            </w:r>
          </w:p>
          <w:p w14:paraId="5C83ED9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C3F4E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19/140 (14%)</w:t>
            </w:r>
          </w:p>
        </w:tc>
        <w:tc>
          <w:tcPr>
            <w:tcW w:w="1068" w:type="pct"/>
            <w:vAlign w:val="center"/>
          </w:tcPr>
          <w:p w14:paraId="33C44227"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84D4B">
              <w:rPr>
                <w:rFonts w:asciiTheme="majorBidi" w:hAnsiTheme="majorBidi" w:cstheme="majorBidi"/>
                <w:sz w:val="16"/>
                <w:szCs w:val="16"/>
              </w:rPr>
              <w:t>A non-significant increase in vaccination in the intervention group (influenza RD:3.6%, 95% CI: −4.0, 11.2; Tdap RD: 1.3%,95% CI: −10.7, 13.2).</w:t>
            </w:r>
          </w:p>
          <w:p w14:paraId="0B2A9A67"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(raw data for influenza vaccination; intervention: control; 16/149: 11/151)</w:t>
            </w:r>
          </w:p>
          <w:p w14:paraId="7C7218C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02DE023"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36490">
              <w:rPr>
                <w:rFonts w:asciiTheme="majorBidi" w:hAnsiTheme="majorBidi" w:cstheme="majorBidi"/>
                <w:sz w:val="16"/>
                <w:szCs w:val="16"/>
              </w:rPr>
              <w:t>A non-significant increase in likelihood (50%) to receive any Tdap vaccine in the intervention than the control group (RR = 1.47, 95%CI: 0.70, 3.12), with 13.1% design-adjusted absolute difference.</w:t>
            </w:r>
          </w:p>
          <w:p w14:paraId="3AFC8824" w14:textId="77777777" w:rsidR="002F4562" w:rsidRPr="00336490"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(raw data for pertussis vaccination: intervention: control; 19/140: 13/151)</w:t>
            </w:r>
          </w:p>
          <w:p w14:paraId="04FF965D"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C38139F" w14:textId="77777777" w:rsidR="002F4562" w:rsidRPr="00336490"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lastRenderedPageBreak/>
              <w:t>•</w:t>
            </w:r>
            <w:r>
              <w:rPr>
                <w:rFonts w:asciiTheme="majorBidi" w:hAnsiTheme="majorBidi" w:cstheme="majorBidi"/>
                <w:b/>
                <w:bCs/>
                <w:sz w:val="20"/>
                <w:szCs w:val="20"/>
              </w:rPr>
              <w:t xml:space="preserve"> </w:t>
            </w:r>
            <w:r w:rsidRPr="00336490">
              <w:rPr>
                <w:rFonts w:asciiTheme="majorBidi" w:hAnsiTheme="majorBidi" w:cstheme="majorBidi"/>
                <w:sz w:val="16"/>
                <w:szCs w:val="16"/>
              </w:rPr>
              <w:t>Most intervention components positively associated with vaccine receipt</w:t>
            </w:r>
          </w:p>
          <w:p w14:paraId="6E55B08C"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862D9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36490">
              <w:rPr>
                <w:rFonts w:asciiTheme="majorBidi" w:hAnsiTheme="majorBidi" w:cstheme="majorBidi"/>
                <w:sz w:val="16"/>
                <w:szCs w:val="16"/>
              </w:rPr>
              <w:t>Provider recommendation was most strongly associated with actual receipt regardless of study group or vaccine</w:t>
            </w:r>
          </w:p>
        </w:tc>
      </w:tr>
      <w:tr w:rsidR="002F4562" w:rsidRPr="00D70171" w14:paraId="0978C7F0"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B132E1C"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Chang et al (2022)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73</w:t>
            </w:r>
            <w:r>
              <w:rPr>
                <w:rFonts w:asciiTheme="majorBidi" w:hAnsiTheme="majorBidi" w:cstheme="majorBidi"/>
                <w:sz w:val="16"/>
                <w:szCs w:val="16"/>
              </w:rPr>
              <w:fldChar w:fldCharType="end"/>
            </w:r>
          </w:p>
        </w:tc>
        <w:tc>
          <w:tcPr>
            <w:tcW w:w="348" w:type="pct"/>
            <w:vAlign w:val="center"/>
          </w:tcPr>
          <w:p w14:paraId="09DCCCF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Taiwan</w:t>
            </w:r>
          </w:p>
          <w:p w14:paraId="76AF6BE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2CA7C4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w:t>
            </w:r>
          </w:p>
          <w:p w14:paraId="6D0E1B5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Clinic </w:t>
            </w:r>
          </w:p>
        </w:tc>
        <w:tc>
          <w:tcPr>
            <w:tcW w:w="305" w:type="pct"/>
            <w:vAlign w:val="center"/>
          </w:tcPr>
          <w:p w14:paraId="513B9BE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76D8582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4BB110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months (2020-2021)</w:t>
            </w:r>
          </w:p>
        </w:tc>
        <w:tc>
          <w:tcPr>
            <w:tcW w:w="294" w:type="pct"/>
            <w:vAlign w:val="center"/>
          </w:tcPr>
          <w:p w14:paraId="77894EB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699E01D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2092</w:t>
            </w:r>
          </w:p>
          <w:p w14:paraId="6DB9B85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8E30CD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0970AFE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32.1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5.6</w:t>
            </w:r>
          </w:p>
          <w:p w14:paraId="43183CC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31.9  </w:t>
            </w:r>
          </w:p>
          <w:p w14:paraId="13E089A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5.1</w:t>
            </w:r>
          </w:p>
          <w:p w14:paraId="280E23C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17EC3F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p w14:paraId="373173B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01" w:type="pct"/>
            <w:vAlign w:val="center"/>
          </w:tcPr>
          <w:p w14:paraId="7F30ECC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12F94C9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 xml:space="preserve">Education &amp; Prompting </w:t>
            </w:r>
          </w:p>
          <w:p w14:paraId="00FC07B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FC096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The app uploads announcements, news, epidemic prevention policies, and health information. It reminds pregnant women about influenza vaccines and requests vaccination status feedback every two weeks.</w:t>
            </w:r>
          </w:p>
          <w:p w14:paraId="7A4F0E7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60" w:type="pct"/>
            <w:vAlign w:val="center"/>
          </w:tcPr>
          <w:p w14:paraId="45EC1FFD"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*9/117 (8%)</w:t>
            </w:r>
          </w:p>
          <w:p w14:paraId="0E93FE83"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E9793A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[Vaccination intention]</w:t>
            </w:r>
          </w:p>
        </w:tc>
        <w:tc>
          <w:tcPr>
            <w:tcW w:w="452" w:type="pct"/>
            <w:vAlign w:val="center"/>
          </w:tcPr>
          <w:p w14:paraId="780819A6"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*22/126 (17%)</w:t>
            </w:r>
          </w:p>
          <w:p w14:paraId="69CCE70B"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4C8870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[Vaccination intention]</w:t>
            </w:r>
          </w:p>
        </w:tc>
        <w:tc>
          <w:tcPr>
            <w:tcW w:w="1068" w:type="pct"/>
            <w:vAlign w:val="center"/>
          </w:tcPr>
          <w:p w14:paraId="4BF034CA" w14:textId="77777777" w:rsidR="002F4562" w:rsidRPr="001D1AC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D1AC1">
              <w:rPr>
                <w:rFonts w:asciiTheme="majorBidi" w:hAnsiTheme="majorBidi" w:cstheme="majorBidi"/>
                <w:sz w:val="16"/>
                <w:szCs w:val="16"/>
              </w:rPr>
              <w:t>Women in the intervention group had 2.41 times higher odds of experiencing a positive change in vaccination intention compared to the control group (OR = 2.41, 95% CI: 1.04–5.55, p = 0.03).</w:t>
            </w:r>
          </w:p>
          <w:p w14:paraId="5925F3E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00C0DC3" w14:textId="77777777" w:rsidR="002F4562" w:rsidRPr="00732569"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D1AC1">
              <w:rPr>
                <w:rFonts w:asciiTheme="majorBidi" w:hAnsiTheme="majorBidi" w:cstheme="majorBidi"/>
                <w:sz w:val="16"/>
                <w:szCs w:val="16"/>
              </w:rPr>
              <w:t>The intervention group showed a 11.64% increase in knowledge scores regarding influenza vaccine vs 7.39% in control group. Intervention was significantly more effective than standard maternal education</w:t>
            </w:r>
          </w:p>
        </w:tc>
      </w:tr>
      <w:tr w:rsidR="002F4562" w:rsidRPr="00D70171" w14:paraId="27F09FCC"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99AEA59"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Costantino et al (2021)</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&lt;EndNote&gt;&lt;Cite&gt;&lt;Author&gt;Costantino&lt;/Author&gt;&lt;Year&gt;2021&lt;/Year&gt;&lt;RecNum&gt;22880&lt;/RecNum&gt;&lt;DisplayText&gt;&lt;style face="superscript"&gt;116&lt;/style&gt;&lt;/DisplayText&gt;&lt;record&gt;&lt;rec-number&gt;22880&lt;/rec-number&gt;&lt;foreign-keys&gt;&lt;key app="EN" db-id="zfew20s07fpa2ce05vrv92f0zv0v0asf00pe" timestamp="1687593946"&gt;22880&lt;/key&gt;&lt;/foreign-keys&gt;&lt;ref-type name="Journal Article"&gt;17&lt;/ref-type&gt;&lt;contributors&gt;&lt;authors&gt;&lt;author&gt;Costantino, Claudio&lt;/author&gt;&lt;author&gt;Mazzucco, Walter&lt;/author&gt;&lt;author&gt;Bonaccorso, Nicole&lt;/author&gt;&lt;author&gt;Cimino, Livia&lt;/author&gt;&lt;author&gt;Conforto, Arianna&lt;/author&gt;&lt;author&gt;Sciortino, Martina&lt;/author&gt;&lt;author&gt;Catalano, Gabriele&lt;/author&gt;&lt;author&gt;D’Anna, Maria Rosa&lt;/author&gt;&lt;author&gt;Maiorana, Antonio&lt;/author&gt;&lt;author&gt;Venezia, Renato&lt;/author&gt;&lt;/authors&gt;&lt;/contributors&gt;&lt;titles&gt;&lt;title&gt;Educational interventions on pregnancy vaccinations during childbirth classes improves vaccine coverages among pregnant women in Palermo’s province&lt;/title&gt;&lt;secondary-title&gt;Vaccines&lt;/secondary-title&gt;&lt;/titles&gt;&lt;periodical&gt;&lt;full-title&gt;Vaccines&lt;/full-title&gt;&lt;/periodical&gt;&lt;pages&gt;1455&lt;/pages&gt;&lt;volume&gt;9&lt;/volume&gt;&lt;number&gt;12&lt;/number&gt;&lt;dates&gt;&lt;year&gt;2021&lt;/year&gt;&lt;/dates&gt;&lt;isbn&gt;2076-393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116</w:t>
            </w:r>
            <w:r>
              <w:rPr>
                <w:rFonts w:asciiTheme="majorBidi" w:hAnsiTheme="majorBidi" w:cstheme="majorBidi"/>
                <w:sz w:val="16"/>
                <w:szCs w:val="16"/>
              </w:rPr>
              <w:fldChar w:fldCharType="end"/>
            </w:r>
          </w:p>
        </w:tc>
        <w:tc>
          <w:tcPr>
            <w:tcW w:w="348" w:type="pct"/>
            <w:vAlign w:val="center"/>
          </w:tcPr>
          <w:p w14:paraId="471D3FF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Italy</w:t>
            </w:r>
          </w:p>
          <w:p w14:paraId="482B7BE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73E692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w:t>
            </w:r>
          </w:p>
          <w:p w14:paraId="4055A5A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Clinic</w:t>
            </w:r>
          </w:p>
        </w:tc>
        <w:tc>
          <w:tcPr>
            <w:tcW w:w="305" w:type="pct"/>
            <w:vAlign w:val="center"/>
          </w:tcPr>
          <w:p w14:paraId="30C114B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Cross Sectional</w:t>
            </w:r>
          </w:p>
          <w:p w14:paraId="7A44A5E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69D0DD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2019-2020</w:t>
            </w:r>
          </w:p>
        </w:tc>
        <w:tc>
          <w:tcPr>
            <w:tcW w:w="294" w:type="pct"/>
            <w:vAlign w:val="center"/>
          </w:tcPr>
          <w:p w14:paraId="4229E92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5CE3098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326</w:t>
            </w:r>
          </w:p>
          <w:p w14:paraId="0CF2A53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3B908E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7C9711D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18–24: 5, 1.5%</w:t>
            </w:r>
          </w:p>
          <w:p w14:paraId="4A93EDA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25-34: 215, 66%</w:t>
            </w:r>
          </w:p>
          <w:p w14:paraId="2810C80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35-40: 94, 28.8%</w:t>
            </w:r>
          </w:p>
          <w:p w14:paraId="26D7974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40+: 12, 3.7%</w:t>
            </w:r>
          </w:p>
          <w:p w14:paraId="37D26E1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ED6E55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Ethnicity: not reported </w:t>
            </w:r>
          </w:p>
        </w:tc>
        <w:tc>
          <w:tcPr>
            <w:tcW w:w="301" w:type="pct"/>
            <w:vAlign w:val="center"/>
          </w:tcPr>
          <w:p w14:paraId="3528104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5D05EC1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473FA00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6EE9F1D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FEEEC9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Healthcare professionals provided one-hour education on immunisation &amp; vaccination during childbirth classes in-person or online and offered counselling to those with questions and concerns </w:t>
            </w:r>
          </w:p>
        </w:tc>
        <w:tc>
          <w:tcPr>
            <w:tcW w:w="460" w:type="pct"/>
            <w:vAlign w:val="center"/>
          </w:tcPr>
          <w:p w14:paraId="2BF82F7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Influenza: </w:t>
            </w:r>
          </w:p>
          <w:p w14:paraId="6B416EF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10/326, 3.1%</w:t>
            </w:r>
          </w:p>
          <w:p w14:paraId="484B2DA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7227E5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515584F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highlight w:val="yellow"/>
              </w:rPr>
            </w:pPr>
            <w:r w:rsidRPr="00D70171">
              <w:rPr>
                <w:rFonts w:asciiTheme="majorBidi" w:hAnsiTheme="majorBidi" w:cstheme="majorBidi"/>
                <w:sz w:val="16"/>
                <w:szCs w:val="16"/>
              </w:rPr>
              <w:t>24/326, 7.4%</w:t>
            </w:r>
          </w:p>
        </w:tc>
        <w:tc>
          <w:tcPr>
            <w:tcW w:w="452" w:type="pct"/>
            <w:vAlign w:val="center"/>
          </w:tcPr>
          <w:p w14:paraId="58DA6B1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Influenza: </w:t>
            </w:r>
          </w:p>
          <w:p w14:paraId="4E4A50A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96/201, 47.8%</w:t>
            </w:r>
          </w:p>
          <w:p w14:paraId="1404081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9B6CE1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750C441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116/201, 57.7%</w:t>
            </w:r>
          </w:p>
        </w:tc>
        <w:tc>
          <w:tcPr>
            <w:tcW w:w="1068" w:type="pct"/>
            <w:vAlign w:val="center"/>
          </w:tcPr>
          <w:p w14:paraId="729DA93B" w14:textId="77777777" w:rsidR="002F4562" w:rsidRPr="002615F7"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615F7">
              <w:rPr>
                <w:rFonts w:asciiTheme="majorBidi" w:hAnsiTheme="majorBidi" w:cstheme="majorBidi"/>
                <w:sz w:val="16"/>
                <w:szCs w:val="16"/>
              </w:rPr>
              <w:t xml:space="preserve">After intervention, influenza vaccine recipients increased by 44.8%, Tdap recipients increased by 50.7%. and 64.2% received both vaccines (a 54.8% increase). </w:t>
            </w:r>
          </w:p>
          <w:p w14:paraId="25722C2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814A76A" w14:textId="77777777" w:rsidR="002F4562" w:rsidRPr="002615F7"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615F7">
              <w:rPr>
                <w:rFonts w:asciiTheme="majorBidi" w:hAnsiTheme="majorBidi" w:cstheme="majorBidi"/>
                <w:sz w:val="16"/>
                <w:szCs w:val="16"/>
              </w:rPr>
              <w:t>Increased vaccination was associated with higher education, employment, prior accurate knowledge about vaccination, and previous vaccine uptake.</w:t>
            </w:r>
          </w:p>
          <w:p w14:paraId="3B675FC8"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7D24012" w14:textId="77777777" w:rsidR="002F4562" w:rsidRPr="002615F7"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615F7">
              <w:rPr>
                <w:rFonts w:asciiTheme="majorBidi" w:hAnsiTheme="majorBidi" w:cstheme="majorBidi"/>
                <w:sz w:val="16"/>
                <w:szCs w:val="16"/>
              </w:rPr>
              <w:t>After intervention, reasons for refusal were fear of adverse events (47.6%), vaccines not recommended by obstetrician (43.4%), and intervention conducted outside of seasonal vaccination campaign (9%). Additionally, 43% of pregnant women who refused vaccination were discouraged by their obstetrician</w:t>
            </w:r>
          </w:p>
        </w:tc>
      </w:tr>
      <w:tr w:rsidR="002F4562" w:rsidRPr="00D70171" w14:paraId="119E1F5E"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52F23DC"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Dehlinger et al (2021)</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&lt;EndNote&gt;&lt;Cite&gt;&lt;Author&gt;Dehlinger&lt;/Author&gt;&lt;Year&gt;2021&lt;/Year&gt;&lt;RecNum&gt;22881&lt;/RecNum&gt;&lt;DisplayText&gt;&lt;style face="superscript"&gt;99&lt;/style&gt;&lt;/DisplayText&gt;&lt;record&gt;&lt;rec-number&gt;22881&lt;/rec-number&gt;&lt;foreign-keys&gt;&lt;key app="EN" db-id="zfew20s07fpa2ce05vrv92f0zv0v0asf00pe" timestamp="1687593953"&gt;22881&lt;/key&gt;&lt;/foreign-keys&gt;&lt;ref-type name="Journal Article"&gt;17&lt;/ref-type&gt;&lt;contributors&gt;&lt;authors&gt;&lt;author&gt;Dehlinger, Cynthia&lt;/author&gt;&lt;author&gt;Nypaver, Cynthia&lt;/author&gt;&lt;author&gt;Whiteside, James&lt;/author&gt;&lt;/authors&gt;&lt;/contributors&gt;&lt;titles&gt;&lt;title&gt;Use of an Evidence‐Based Approach to Improve Influenza Vaccination Uptake in Pregnancy&lt;/title&gt;&lt;secondary-title&gt;Journal of Midwifery &amp;amp; Women&amp;apos;s Health&lt;/secondary-title&gt;&lt;/titles&gt;&lt;periodical&gt;&lt;full-title&gt;Journal of midwifery &amp;amp; women&amp;apos;s health&lt;/full-title&gt;&lt;/periodical&gt;&lt;pages&gt;360-365&lt;/pages&gt;&lt;volume&gt;66&lt;/volume&gt;&lt;number&gt;3&lt;/number&gt;&lt;dates&gt;&lt;year&gt;2021&lt;/year&gt;&lt;/dates&gt;&lt;isbn&gt;1526-9523&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99</w:t>
            </w:r>
            <w:r>
              <w:rPr>
                <w:rFonts w:asciiTheme="majorBidi" w:hAnsiTheme="majorBidi" w:cstheme="majorBidi"/>
                <w:sz w:val="16"/>
                <w:szCs w:val="16"/>
              </w:rPr>
              <w:fldChar w:fldCharType="end"/>
            </w:r>
          </w:p>
        </w:tc>
        <w:tc>
          <w:tcPr>
            <w:tcW w:w="348" w:type="pct"/>
            <w:vAlign w:val="center"/>
          </w:tcPr>
          <w:p w14:paraId="0C7F851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132198D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AF1A05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72A0E57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219031D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3D3F74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2019-2020</w:t>
            </w:r>
          </w:p>
        </w:tc>
        <w:tc>
          <w:tcPr>
            <w:tcW w:w="294" w:type="pct"/>
            <w:vAlign w:val="center"/>
          </w:tcPr>
          <w:p w14:paraId="65C1CB7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Moderate </w:t>
            </w:r>
          </w:p>
        </w:tc>
        <w:tc>
          <w:tcPr>
            <w:tcW w:w="623" w:type="pct"/>
            <w:vAlign w:val="center"/>
          </w:tcPr>
          <w:p w14:paraId="56A74CF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2967</w:t>
            </w:r>
          </w:p>
          <w:p w14:paraId="6B3FF35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F686F5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not reported </w:t>
            </w:r>
          </w:p>
          <w:p w14:paraId="3483F86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5DD702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5B24F8E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Controls</w:t>
            </w:r>
          </w:p>
          <w:p w14:paraId="346DF3F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89, 6.0%</w:t>
            </w:r>
          </w:p>
          <w:p w14:paraId="79340A3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AA: 561, 37.9%</w:t>
            </w:r>
          </w:p>
          <w:p w14:paraId="5C79AE0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86, 5.8%</w:t>
            </w:r>
          </w:p>
          <w:p w14:paraId="431579A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Multiracial: 28, 1.8%</w:t>
            </w:r>
          </w:p>
          <w:p w14:paraId="29E8462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24, 1.6%</w:t>
            </w:r>
          </w:p>
          <w:p w14:paraId="4ED8C54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688, 46.4%</w:t>
            </w:r>
          </w:p>
          <w:p w14:paraId="6D15E11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B69A33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1EA88B0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87, 5.8%</w:t>
            </w:r>
          </w:p>
          <w:p w14:paraId="42E9FE4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AA: 522, 35.2%</w:t>
            </w:r>
          </w:p>
          <w:p w14:paraId="25CCE43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78, 5.2%</w:t>
            </w:r>
          </w:p>
          <w:p w14:paraId="405C574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Multiracial: 28,1.8%</w:t>
            </w:r>
          </w:p>
          <w:p w14:paraId="318CAF8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32, 2.1%</w:t>
            </w:r>
          </w:p>
          <w:p w14:paraId="7D35E5F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741, 49.8%</w:t>
            </w:r>
          </w:p>
        </w:tc>
        <w:tc>
          <w:tcPr>
            <w:tcW w:w="301" w:type="pct"/>
            <w:vAlign w:val="center"/>
          </w:tcPr>
          <w:p w14:paraId="17C4297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tc>
        <w:tc>
          <w:tcPr>
            <w:tcW w:w="802" w:type="pct"/>
            <w:gridSpan w:val="2"/>
            <w:vAlign w:val="center"/>
          </w:tcPr>
          <w:p w14:paraId="5B77BA6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B38060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Multimodal</w:t>
            </w:r>
          </w:p>
          <w:p w14:paraId="4F4AE10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6A797C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Patients received written information dispelling myths and highlighting the benefits of influenza vaccination for infants and mothers. Posters from the CDC promoting vaccination were displayed in patient restrooms. Clinicians were educated on patient barriers, </w:t>
            </w:r>
            <w:r w:rsidRPr="00D70171">
              <w:rPr>
                <w:rFonts w:asciiTheme="majorBidi" w:hAnsiTheme="majorBidi" w:cstheme="majorBidi"/>
                <w:sz w:val="16"/>
                <w:szCs w:val="16"/>
              </w:rPr>
              <w:lastRenderedPageBreak/>
              <w:t>vaccine recommendations, positive messaging, best practices, and received periodic reminders. The electronic health record included a prompt via a best practice advisory.</w:t>
            </w:r>
          </w:p>
          <w:p w14:paraId="66762C51" w14:textId="77777777" w:rsidR="002F4562" w:rsidRPr="001777D3"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60" w:type="pct"/>
            <w:vAlign w:val="center"/>
          </w:tcPr>
          <w:p w14:paraId="5E8F11C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870/1480, 58.7%</w:t>
            </w:r>
          </w:p>
        </w:tc>
        <w:tc>
          <w:tcPr>
            <w:tcW w:w="452" w:type="pct"/>
            <w:vAlign w:val="center"/>
          </w:tcPr>
          <w:p w14:paraId="31A96D1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940/1487, 63.2%</w:t>
            </w:r>
          </w:p>
        </w:tc>
        <w:tc>
          <w:tcPr>
            <w:tcW w:w="1068" w:type="pct"/>
            <w:vAlign w:val="center"/>
          </w:tcPr>
          <w:p w14:paraId="4BCAB983" w14:textId="77777777" w:rsidR="002F4562" w:rsidRPr="002615F7"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615F7">
              <w:rPr>
                <w:rFonts w:asciiTheme="majorBidi" w:hAnsiTheme="majorBidi" w:cstheme="majorBidi"/>
                <w:sz w:val="16"/>
                <w:szCs w:val="16"/>
              </w:rPr>
              <w:t>After the intervention, 940 (63.2%) influenza vaccines were identified (2019-2020 season) in patients’ records compared to 870 (58.7%) in 2018-2019.</w:t>
            </w:r>
          </w:p>
          <w:p w14:paraId="3B3BAC3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B4B44DF" w14:textId="77777777" w:rsidR="002F4562" w:rsidRPr="002615F7"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615F7">
              <w:rPr>
                <w:rFonts w:asciiTheme="majorBidi" w:hAnsiTheme="majorBidi" w:cstheme="majorBidi"/>
                <w:sz w:val="16"/>
                <w:szCs w:val="16"/>
              </w:rPr>
              <w:t>The number of records without a vaccination code was significantly less after the intervention in 2019- 2020 season compared to the 2018-2019 season (13.9% vs 22.9%; P &lt; .001).</w:t>
            </w:r>
          </w:p>
        </w:tc>
      </w:tr>
      <w:tr w:rsidR="002F4562" w:rsidRPr="00D70171" w14:paraId="4247B2B4"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A261277"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Deverall et al (2018)</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&lt;EndNote&gt;&lt;Cite&gt;&lt;Author&gt;Deverall&lt;/Author&gt;&lt;Year&gt;2018&lt;/Year&gt;&lt;RecNum&gt;22883&lt;/RecNum&gt;&lt;DisplayText&gt;&lt;style face="superscript"&gt;31&lt;/style&gt;&lt;/DisplayText&gt;&lt;record&gt;&lt;rec-number&gt;22883&lt;/rec-number&gt;&lt;foreign-keys&gt;&lt;key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31</w:t>
            </w:r>
            <w:r>
              <w:rPr>
                <w:rFonts w:asciiTheme="majorBidi" w:hAnsiTheme="majorBidi" w:cstheme="majorBidi"/>
                <w:sz w:val="16"/>
                <w:szCs w:val="16"/>
              </w:rPr>
              <w:fldChar w:fldCharType="end"/>
            </w:r>
          </w:p>
        </w:tc>
        <w:tc>
          <w:tcPr>
            <w:tcW w:w="348" w:type="pct"/>
            <w:vAlign w:val="center"/>
          </w:tcPr>
          <w:p w14:paraId="219F5DB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New Zealand</w:t>
            </w:r>
          </w:p>
          <w:p w14:paraId="79DAD9F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BE8EA8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Hospital </w:t>
            </w:r>
          </w:p>
          <w:p w14:paraId="117A9C4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Clinic </w:t>
            </w:r>
          </w:p>
        </w:tc>
        <w:tc>
          <w:tcPr>
            <w:tcW w:w="305" w:type="pct"/>
            <w:vAlign w:val="center"/>
          </w:tcPr>
          <w:p w14:paraId="27C9479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 xml:space="preserve">Audit </w:t>
            </w:r>
          </w:p>
          <w:p w14:paraId="6FCBA3B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253E6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2017</w:t>
            </w:r>
          </w:p>
        </w:tc>
        <w:tc>
          <w:tcPr>
            <w:tcW w:w="294" w:type="pct"/>
            <w:vAlign w:val="center"/>
          </w:tcPr>
          <w:p w14:paraId="17CF680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0AD651C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111</w:t>
            </w:r>
          </w:p>
          <w:p w14:paraId="5B0BD71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w:t>
            </w:r>
          </w:p>
          <w:p w14:paraId="704890F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 &lt; 25: 50 (45%)</w:t>
            </w:r>
          </w:p>
          <w:p w14:paraId="2AEDF8E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&gt;25: 58 (52%)</w:t>
            </w:r>
          </w:p>
          <w:p w14:paraId="067246A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90C555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1933F0E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Māori: 54 (48%)</w:t>
            </w:r>
          </w:p>
          <w:p w14:paraId="78ADD47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European: 32 (29%)</w:t>
            </w:r>
          </w:p>
          <w:p w14:paraId="3FBDA1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25 (23%)</w:t>
            </w:r>
          </w:p>
          <w:p w14:paraId="68FA6EF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A80FB4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01" w:type="pct"/>
            <w:vAlign w:val="center"/>
          </w:tcPr>
          <w:p w14:paraId="7135FB4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Pertussis </w:t>
            </w:r>
          </w:p>
        </w:tc>
        <w:tc>
          <w:tcPr>
            <w:tcW w:w="802" w:type="pct"/>
            <w:gridSpan w:val="2"/>
            <w:vAlign w:val="center"/>
          </w:tcPr>
          <w:p w14:paraId="3EF512F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Multimodal </w:t>
            </w:r>
          </w:p>
          <w:p w14:paraId="5AE4FDC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DE8545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Maternity units notify GPs about their patient's pregnancy for vaccination discussions. A nurse attends antenatal classes for opportunistic immunisation. After-hours vaccination is available at the pharmacy and the Community Child Health Nurse vaccinates pregnant women at a monthly clinic.</w:t>
            </w:r>
          </w:p>
        </w:tc>
        <w:tc>
          <w:tcPr>
            <w:tcW w:w="460" w:type="pct"/>
            <w:vAlign w:val="center"/>
          </w:tcPr>
          <w:p w14:paraId="74F79AE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31/69 (45%)</w:t>
            </w:r>
          </w:p>
        </w:tc>
        <w:tc>
          <w:tcPr>
            <w:tcW w:w="452" w:type="pct"/>
            <w:vAlign w:val="center"/>
          </w:tcPr>
          <w:p w14:paraId="59FDF32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16/21 (76%)</w:t>
            </w:r>
          </w:p>
        </w:tc>
        <w:tc>
          <w:tcPr>
            <w:tcW w:w="1068" w:type="pct"/>
            <w:vAlign w:val="center"/>
          </w:tcPr>
          <w:p w14:paraId="7E65B5DE"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777D3">
              <w:rPr>
                <w:rFonts w:asciiTheme="majorBidi" w:hAnsiTheme="majorBidi" w:cstheme="majorBidi"/>
                <w:sz w:val="16"/>
                <w:szCs w:val="16"/>
              </w:rPr>
              <w:t>The multimodal approach in the intervention areas resulted in improved vaccine uptake.</w:t>
            </w:r>
          </w:p>
          <w:p w14:paraId="1EFF0747" w14:textId="77777777" w:rsidR="002F4562" w:rsidRPr="001777D3"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8C6EB90" w14:textId="77777777" w:rsidR="002F4562" w:rsidRPr="001777D3"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777D3">
              <w:rPr>
                <w:rFonts w:asciiTheme="majorBidi" w:hAnsiTheme="majorBidi" w:cstheme="majorBidi"/>
                <w:sz w:val="16"/>
                <w:szCs w:val="16"/>
              </w:rPr>
              <w:t>A woman not being recalled to the GP for vaccination was the biggest reason for not being vaccinated</w:t>
            </w:r>
          </w:p>
        </w:tc>
      </w:tr>
      <w:tr w:rsidR="002F4562" w:rsidRPr="00D70171" w14:paraId="4D466650"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39F707E"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DiTosti et al (2021)</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&lt;EndNote&gt;&lt;Cite&gt;&lt;Author&gt;DiTosto&lt;/Author&gt;&lt;Year&gt;2021&lt;/Year&gt;&lt;RecNum&gt;22884&lt;/RecNum&gt;&lt;DisplayText&gt;&lt;style face="superscript"&gt;100&lt;/style&gt;&lt;/DisplayText&gt;&lt;record&gt;&lt;rec-number&gt;22884&lt;/rec-number&gt;&lt;foreign-keys&gt;&lt;key app="EN" db-id="zfew20s07fpa2ce05vrv92f0zv0v0asf00pe" timestamp="1687593999"&gt;22884&lt;/key&gt;&lt;/foreign-keys&gt;&lt;ref-type name="Journal Article"&gt;17&lt;/ref-type&gt;&lt;contributors&gt;&lt;authors&gt;&lt;author&gt;DiTosto, Julia D&lt;/author&gt;&lt;author&gt;Weiss, Rebecca E&lt;/author&gt;&lt;author&gt;Yee, Lynn M&lt;/author&gt;&lt;author&gt;Badreldin, Nevert&lt;/author&gt;&lt;/authors&gt;&lt;/contributors&gt;&lt;titles&gt;&lt;title&gt;Association of Tdap vaccine guidelines with vaccine uptake during pregnancy&lt;/title&gt;&lt;secondary-title&gt;PLoS One&lt;/secondary-title&gt;&lt;/titles&gt;&lt;periodical&gt;&lt;full-title&gt;PLoS One&lt;/full-title&gt;&lt;/periodical&gt;&lt;pages&gt;e0254863&lt;/pages&gt;&lt;volume&gt;16&lt;/volume&gt;&lt;number&gt;7&lt;/number&gt;&lt;dates&gt;&lt;year&gt;2021&lt;/year&gt;&lt;/dates&gt;&lt;isbn&gt;1932-6203&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100</w:t>
            </w:r>
            <w:r>
              <w:rPr>
                <w:rFonts w:asciiTheme="majorBidi" w:hAnsiTheme="majorBidi" w:cstheme="majorBidi"/>
                <w:sz w:val="16"/>
                <w:szCs w:val="16"/>
              </w:rPr>
              <w:fldChar w:fldCharType="end"/>
            </w:r>
          </w:p>
        </w:tc>
        <w:tc>
          <w:tcPr>
            <w:tcW w:w="348" w:type="pct"/>
            <w:vAlign w:val="center"/>
          </w:tcPr>
          <w:p w14:paraId="26AB681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18C51DC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D14834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Women’s Hospital</w:t>
            </w:r>
          </w:p>
        </w:tc>
        <w:tc>
          <w:tcPr>
            <w:tcW w:w="305" w:type="pct"/>
            <w:vAlign w:val="center"/>
          </w:tcPr>
          <w:p w14:paraId="76FD442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6D2BCA8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40598C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2011-2015</w:t>
            </w:r>
          </w:p>
        </w:tc>
        <w:tc>
          <w:tcPr>
            <w:tcW w:w="294" w:type="pct"/>
            <w:vAlign w:val="center"/>
          </w:tcPr>
          <w:p w14:paraId="25C1D36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Strong</w:t>
            </w:r>
          </w:p>
        </w:tc>
        <w:tc>
          <w:tcPr>
            <w:tcW w:w="623" w:type="pct"/>
            <w:vAlign w:val="center"/>
          </w:tcPr>
          <w:p w14:paraId="17D794C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2294</w:t>
            </w:r>
          </w:p>
          <w:p w14:paraId="4473238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027DE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6483F54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32.8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5.2</w:t>
            </w:r>
          </w:p>
          <w:p w14:paraId="3566CD0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33.2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4.8</w:t>
            </w:r>
          </w:p>
          <w:p w14:paraId="43D4BD5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370A21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23077DB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Controls</w:t>
            </w:r>
          </w:p>
          <w:p w14:paraId="716E86C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369, 53.6%</w:t>
            </w:r>
          </w:p>
          <w:p w14:paraId="3835946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92, 13.9%</w:t>
            </w:r>
          </w:p>
          <w:p w14:paraId="7A8BF77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Asian:100, 15.2%</w:t>
            </w:r>
          </w:p>
          <w:p w14:paraId="66A21A6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Hispanic:70, 9.1%</w:t>
            </w:r>
          </w:p>
          <w:p w14:paraId="73DAB5E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Other:58, 8.3%</w:t>
            </w:r>
          </w:p>
          <w:p w14:paraId="288167B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7758B3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436A706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924, 57.6%</w:t>
            </w:r>
          </w:p>
          <w:p w14:paraId="65662A4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Black:199, 12.1%</w:t>
            </w:r>
          </w:p>
          <w:p w14:paraId="1B71CFD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Asian:186, 10.9%</w:t>
            </w:r>
          </w:p>
          <w:p w14:paraId="783F85A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Hispanic:119, 7.7%</w:t>
            </w:r>
          </w:p>
          <w:p w14:paraId="37F859D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Other:182 11.7%</w:t>
            </w:r>
          </w:p>
        </w:tc>
        <w:tc>
          <w:tcPr>
            <w:tcW w:w="301" w:type="pct"/>
            <w:vAlign w:val="center"/>
          </w:tcPr>
          <w:p w14:paraId="4D9BBA9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6A51134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r w:rsidRPr="00D70171">
              <w:rPr>
                <w:rFonts w:asciiTheme="majorBidi" w:hAnsiTheme="majorBidi" w:cstheme="majorBidi"/>
                <w:sz w:val="16"/>
                <w:szCs w:val="16"/>
              </w:rPr>
              <w:br/>
            </w:r>
          </w:p>
        </w:tc>
        <w:tc>
          <w:tcPr>
            <w:tcW w:w="802" w:type="pct"/>
            <w:gridSpan w:val="2"/>
            <w:vAlign w:val="center"/>
          </w:tcPr>
          <w:p w14:paraId="435CA8D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Multimodal </w:t>
            </w:r>
          </w:p>
          <w:p w14:paraId="54C6F09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F09981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Updated vaccination guidelines (2012) recommending universal Tdap in pregnancy:  </w:t>
            </w:r>
            <w:r w:rsidRPr="00D70171">
              <w:rPr>
                <w:rFonts w:asciiTheme="majorBidi" w:hAnsiTheme="majorBidi" w:cstheme="majorBidi"/>
                <w:sz w:val="16"/>
                <w:szCs w:val="16"/>
              </w:rPr>
              <w:br/>
              <w:t>Electronic Medical Record reminders, increased stocking of vaccines, routine sharing of information with providers to increase knowledge</w:t>
            </w:r>
          </w:p>
        </w:tc>
        <w:tc>
          <w:tcPr>
            <w:tcW w:w="460" w:type="pct"/>
            <w:vAlign w:val="center"/>
          </w:tcPr>
          <w:p w14:paraId="5E1BA6A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Tdap: </w:t>
            </w:r>
          </w:p>
          <w:p w14:paraId="65D4626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324/684, 47.4%</w:t>
            </w:r>
          </w:p>
          <w:p w14:paraId="1FCFE32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54B4CC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Influenza: </w:t>
            </w:r>
          </w:p>
          <w:p w14:paraId="34CD4BC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419/684, 61.2%</w:t>
            </w:r>
          </w:p>
        </w:tc>
        <w:tc>
          <w:tcPr>
            <w:tcW w:w="452" w:type="pct"/>
            <w:vAlign w:val="center"/>
          </w:tcPr>
          <w:p w14:paraId="42E1EBB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1385/1610, 86.1%</w:t>
            </w:r>
          </w:p>
          <w:p w14:paraId="701B8E3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C2B8E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5DFB199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1159/1610, 72%</w:t>
            </w:r>
          </w:p>
        </w:tc>
        <w:tc>
          <w:tcPr>
            <w:tcW w:w="1068" w:type="pct"/>
            <w:vAlign w:val="center"/>
          </w:tcPr>
          <w:p w14:paraId="051262D9" w14:textId="77777777" w:rsidR="002F4562" w:rsidRPr="00AA3270"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A3270">
              <w:rPr>
                <w:rFonts w:asciiTheme="majorBidi" w:hAnsiTheme="majorBidi" w:cstheme="majorBidi"/>
                <w:sz w:val="16"/>
                <w:szCs w:val="16"/>
              </w:rPr>
              <w:t>After guidelines, Tdap uptake increased (47.4% vs 86.1%, p&lt;0.001). Post-guideline cohort had 4.50-times greater adjusted odds of receiving the vaccine compared to pre-guideline cohort (95% CI 3.54–5.72). Receiving the Tdap vaccine within the recommended time improved from 52.5% to 91.8%.</w:t>
            </w:r>
          </w:p>
          <w:p w14:paraId="2D66C4E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A9C6985" w14:textId="77777777" w:rsidR="002F4562" w:rsidRPr="00AA3270"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A3270">
              <w:rPr>
                <w:rFonts w:asciiTheme="majorBidi" w:hAnsiTheme="majorBidi" w:cstheme="majorBidi"/>
                <w:sz w:val="16"/>
                <w:szCs w:val="16"/>
              </w:rPr>
              <w:t xml:space="preserve">Post-guidelines, influenza vaccine frequency improved (61.2% vs 72%, p&lt;0.001). Post-guideline cohort had an adjusted 70% increased odds of receiving the vaccine compared to pre guidelines cohort (aOR 1.71, 95% CI 1.40–2.07). </w:t>
            </w:r>
          </w:p>
          <w:p w14:paraId="3D88F579" w14:textId="77777777" w:rsidR="002F4562" w:rsidRPr="00D70171" w:rsidRDefault="002F4562" w:rsidP="008800CE">
            <w:pPr>
              <w:pStyle w:val="ListParagrap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A3DFAD9" w14:textId="77777777" w:rsidR="002F4562" w:rsidRPr="00AA3270"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A3270">
              <w:rPr>
                <w:rFonts w:asciiTheme="majorBidi" w:hAnsiTheme="majorBidi" w:cstheme="majorBidi"/>
                <w:sz w:val="16"/>
                <w:szCs w:val="16"/>
              </w:rPr>
              <w:t xml:space="preserve">Non-Hispanic Whites were more likely to receive both vaccines (p = 0.017) compared to Non-Hispanic Blacks. </w:t>
            </w:r>
          </w:p>
          <w:p w14:paraId="46CD3325"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2FE3E3" w14:textId="77777777" w:rsidR="002F4562" w:rsidRPr="006D17E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A3270">
              <w:rPr>
                <w:rFonts w:asciiTheme="majorBidi" w:hAnsiTheme="majorBidi" w:cstheme="majorBidi"/>
                <w:sz w:val="16"/>
                <w:szCs w:val="16"/>
              </w:rPr>
              <w:t>An increased number of prenatal visits was associated with receiving both vaccines (respective, aOR 1.09 95% CI 1.05–1.13; aOR 1.50 95% CI 1.17–1.94).</w:t>
            </w:r>
          </w:p>
        </w:tc>
      </w:tr>
      <w:tr w:rsidR="002F4562" w:rsidRPr="00D70171" w14:paraId="101295F9"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0CFE5A7"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Frew et al (2016)</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&lt;EndNote&gt;&lt;Cite&gt;&lt;Author&gt;Frew&lt;/Author&gt;&lt;Year&gt;2016&lt;/Year&gt;&lt;RecNum&gt;22885&lt;/RecNum&gt;&lt;DisplayText&gt;&lt;style face="superscript"&gt;80&lt;/style&gt;&lt;/DisplayText&gt;&lt;record&gt;&lt;rec-number&gt;22885&lt;/rec-number&gt;&lt;foreign-keys&gt;&lt;key app="EN" db-id="zfew20s07fpa2ce05vrv92f0zv0v0asf00pe" timestamp="1687594007"&gt;22885&lt;/key&gt;&lt;/foreign-keys&gt;&lt;ref-type name="Journal Article"&gt;17&lt;/ref-type&gt;&lt;contributors&gt;&lt;authors&gt;&lt;author&gt;Frew, Paula M&lt;/author&gt;&lt;author&gt;Kriss, Jennifer L&lt;/author&gt;&lt;author&gt;Chamberlain, Allison T&lt;/author&gt;&lt;author&gt;Malik, Fauzia&lt;/author&gt;&lt;author&gt;Chung, Yunmi&lt;/author&gt;&lt;author&gt;Cortés, Marielysse&lt;/author&gt;&lt;author&gt;Omer, Saad B&lt;/author&gt;&lt;/authors&gt;&lt;/contributors&gt;&lt;titles&gt;&lt;title&gt;A randomized trial of maternal influenza immunization decision-making: a test of persuasive messaging models&lt;/title&gt;&lt;secondary-title&gt;Human Vaccines &amp;amp; Immunotherapeutics&lt;/secondary-title&gt;&lt;/titles&gt;&lt;periodical&gt;&lt;full-title&gt;Human vaccines &amp;amp; immunotherapeutics&lt;/full-title&gt;&lt;/periodical&gt;&lt;pages&gt;1989-1996&lt;/pages&gt;&lt;volume&gt;12&lt;/volume&gt;&lt;number&gt;8&lt;/number&gt;&lt;dates&gt;&lt;year&gt;2016&lt;/year&gt;&lt;/dates&gt;&lt;isbn&gt;2164-5515&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80</w:t>
            </w:r>
            <w:r>
              <w:rPr>
                <w:rFonts w:asciiTheme="majorBidi" w:hAnsiTheme="majorBidi" w:cstheme="majorBidi"/>
                <w:sz w:val="16"/>
                <w:szCs w:val="16"/>
              </w:rPr>
              <w:fldChar w:fldCharType="end"/>
            </w:r>
          </w:p>
        </w:tc>
        <w:tc>
          <w:tcPr>
            <w:tcW w:w="348" w:type="pct"/>
            <w:vAlign w:val="center"/>
          </w:tcPr>
          <w:p w14:paraId="62AA024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2F26F42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4714E2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Antenatal Clinic</w:t>
            </w:r>
          </w:p>
        </w:tc>
        <w:tc>
          <w:tcPr>
            <w:tcW w:w="305" w:type="pct"/>
            <w:vAlign w:val="center"/>
          </w:tcPr>
          <w:p w14:paraId="09CF89F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RCT</w:t>
            </w:r>
          </w:p>
          <w:p w14:paraId="79ED1FE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8EE945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2 months in 2013</w:t>
            </w:r>
          </w:p>
        </w:tc>
        <w:tc>
          <w:tcPr>
            <w:tcW w:w="294" w:type="pct"/>
            <w:vAlign w:val="center"/>
          </w:tcPr>
          <w:p w14:paraId="13BDFEA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Moderate</w:t>
            </w:r>
          </w:p>
        </w:tc>
        <w:tc>
          <w:tcPr>
            <w:tcW w:w="623" w:type="pct"/>
            <w:vAlign w:val="center"/>
          </w:tcPr>
          <w:p w14:paraId="7ADF7B8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95</w:t>
            </w:r>
          </w:p>
          <w:p w14:paraId="6A93A81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DA53CE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Age: 26.1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5.5</w:t>
            </w:r>
          </w:p>
          <w:p w14:paraId="071F022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BA2528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2D45065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Black/AA: 94, 99%          Other: 1, 1%</w:t>
            </w:r>
          </w:p>
        </w:tc>
        <w:tc>
          <w:tcPr>
            <w:tcW w:w="301" w:type="pct"/>
            <w:vAlign w:val="center"/>
          </w:tcPr>
          <w:p w14:paraId="4C12319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tc>
        <w:tc>
          <w:tcPr>
            <w:tcW w:w="802" w:type="pct"/>
            <w:gridSpan w:val="2"/>
            <w:vAlign w:val="center"/>
          </w:tcPr>
          <w:p w14:paraId="710662B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D0540E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6D968EB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3EEDFC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Video case studies and interactive educational tutorials.</w:t>
            </w:r>
          </w:p>
          <w:p w14:paraId="3E0C67C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Group 1: “Pregnant Pause” video, affective messaging </w:t>
            </w:r>
          </w:p>
          <w:p w14:paraId="7CF53E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Group 2: “Vaccine for Healthy Pregnancy” video, cognitive messaging </w:t>
            </w:r>
          </w:p>
          <w:p w14:paraId="67665B29" w14:textId="77777777" w:rsidR="002F4562" w:rsidRPr="00D70171" w:rsidRDefault="002F4562" w:rsidP="008800C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60" w:type="pct"/>
            <w:vAlign w:val="center"/>
          </w:tcPr>
          <w:p w14:paraId="5CC42AF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4/34 (12%)</w:t>
            </w:r>
          </w:p>
        </w:tc>
        <w:tc>
          <w:tcPr>
            <w:tcW w:w="452" w:type="pct"/>
            <w:vAlign w:val="center"/>
          </w:tcPr>
          <w:p w14:paraId="6CB0C48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4/31 (13%)</w:t>
            </w:r>
          </w:p>
          <w:p w14:paraId="547072D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2/30 (7%)</w:t>
            </w:r>
          </w:p>
        </w:tc>
        <w:tc>
          <w:tcPr>
            <w:tcW w:w="1068" w:type="pct"/>
            <w:vAlign w:val="center"/>
          </w:tcPr>
          <w:p w14:paraId="78F28F6C"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D50CAD">
              <w:rPr>
                <w:rFonts w:asciiTheme="majorBidi" w:hAnsiTheme="majorBidi" w:cstheme="majorBidi"/>
                <w:sz w:val="16"/>
                <w:szCs w:val="16"/>
              </w:rPr>
              <w:t xml:space="preserve">No significant difference in vaccination rate between groups. Log binomial regression </w:t>
            </w:r>
            <w:r w:rsidRPr="00D50CAD">
              <w:rPr>
                <w:rFonts w:asciiTheme="majorBidi" w:hAnsiTheme="majorBidi" w:cstheme="majorBidi"/>
                <w:sz w:val="16"/>
                <w:szCs w:val="16"/>
              </w:rPr>
              <w:lastRenderedPageBreak/>
              <w:t>models showed no association in intention to receive vaccine during future pregnancies based on any group.</w:t>
            </w:r>
            <w:r>
              <w:rPr>
                <w:rFonts w:asciiTheme="majorBidi" w:hAnsiTheme="majorBidi" w:cstheme="majorBidi"/>
                <w:sz w:val="16"/>
                <w:szCs w:val="16"/>
              </w:rPr>
              <w:t xml:space="preserve"> </w:t>
            </w:r>
          </w:p>
          <w:p w14:paraId="0C7522F7" w14:textId="77777777" w:rsidR="002F4562" w:rsidRPr="00D50CAD"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(Influenza vaccine administered during pregnancy; risk ratio compared to control for (a) pregnant pause movie: 1.10 (0.30, 4.01; (b) iBook 0.57 (0.11, 2.88) </w:t>
            </w:r>
          </w:p>
          <w:p w14:paraId="04CB139C"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DBBEBC9" w14:textId="77777777" w:rsidR="002F4562" w:rsidRPr="00D50CAD"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D50CAD">
              <w:rPr>
                <w:rFonts w:asciiTheme="majorBidi" w:hAnsiTheme="majorBidi" w:cstheme="majorBidi"/>
                <w:sz w:val="16"/>
                <w:szCs w:val="16"/>
              </w:rPr>
              <w:t>Main reasons for not receiving the influenza vaccine:</w:t>
            </w:r>
          </w:p>
          <w:p w14:paraId="2D516CFD" w14:textId="77777777" w:rsidR="002F4562" w:rsidRPr="00D50CAD"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D50CAD">
              <w:rPr>
                <w:rFonts w:asciiTheme="majorBidi" w:hAnsiTheme="majorBidi" w:cstheme="majorBidi"/>
                <w:sz w:val="16"/>
                <w:szCs w:val="16"/>
              </w:rPr>
              <w:t>Vaccine safety concerns (47%, n=40)</w:t>
            </w:r>
          </w:p>
          <w:p w14:paraId="27CF0033"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 </w:t>
            </w:r>
            <w:r w:rsidRPr="00D50CAD">
              <w:rPr>
                <w:rFonts w:asciiTheme="majorBidi" w:hAnsiTheme="majorBidi" w:cstheme="majorBidi"/>
                <w:sz w:val="16"/>
                <w:szCs w:val="16"/>
              </w:rPr>
              <w:t xml:space="preserve">Low perceived risk of influenza </w:t>
            </w:r>
          </w:p>
          <w:p w14:paraId="4B4779A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D50CAD">
              <w:rPr>
                <w:rFonts w:asciiTheme="majorBidi" w:hAnsiTheme="majorBidi" w:cstheme="majorBidi"/>
                <w:sz w:val="16"/>
                <w:szCs w:val="16"/>
              </w:rPr>
              <w:t>infection (31%, n=26).</w:t>
            </w:r>
          </w:p>
        </w:tc>
      </w:tr>
      <w:tr w:rsidR="002F4562" w:rsidRPr="00D70171" w14:paraId="02DADC88"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34101B91"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Goodman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&lt;EndNote&gt;&lt;Cite&gt;&lt;Author&gt;Goodman&lt;/Author&gt;&lt;Year&gt;2015&lt;/Year&gt;&lt;RecNum&gt;22886&lt;/RecNum&gt;&lt;DisplayText&gt;&lt;style face="superscript"&gt;81&lt;/style&gt;&lt;/DisplayText&gt;&lt;record&gt;&lt;rec-number&gt;22886&lt;/rec-number&gt;&lt;foreign-keys&gt;&lt;key app="EN" db-id="zfew20s07fpa2ce05vrv92f0zv0v0asf00pe" timestamp="1687594013"&gt;22886&lt;/key&gt;&lt;/foreign-keys&gt;&lt;ref-type name="Journal Article"&gt;17&lt;/ref-type&gt;&lt;contributors&gt;&lt;authors&gt;&lt;author&gt;Goodman, Kenneth&lt;/author&gt;&lt;author&gt;Mossad, Sherif B&lt;/author&gt;&lt;author&gt;Taksler, Glen B&lt;/author&gt;&lt;author&gt;Emery, Jonathan&lt;/author&gt;&lt;author&gt;Schramm, Sarah&lt;/author&gt;&lt;author&gt;Rothberg, Michael B&lt;/author&gt;&lt;/authors&gt;&lt;/contributors&gt;&lt;titles&gt;&lt;title&gt;Impact of video education on influenza vaccination in pregnancy&lt;/title&gt;&lt;secondary-title&gt;The Journal of reproductive medicine&lt;/secondary-title&gt;&lt;/titles&gt;&lt;periodical&gt;&lt;full-title&gt;The Journal of reproductive medicine&lt;/full-title&gt;&lt;/periodical&gt;&lt;pages&gt;471&lt;/pages&gt;&lt;volume&gt;60&lt;/volume&gt;&lt;number&gt;11-12&lt;/number&gt;&lt;dates&gt;&lt;year&gt;2015&lt;/year&gt;&lt;/dates&gt;&lt;urls&gt;&lt;/urls&gt;&lt;/record&gt;&lt;/Cite&gt;&lt;/EndNote&gt;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81</w:t>
            </w:r>
            <w:r>
              <w:rPr>
                <w:rFonts w:asciiTheme="majorBidi" w:hAnsiTheme="majorBidi" w:cstheme="majorBidi"/>
                <w:sz w:val="16"/>
                <w:szCs w:val="16"/>
              </w:rPr>
              <w:fldChar w:fldCharType="end"/>
            </w:r>
          </w:p>
        </w:tc>
        <w:tc>
          <w:tcPr>
            <w:tcW w:w="348" w:type="pct"/>
            <w:vAlign w:val="center"/>
          </w:tcPr>
          <w:p w14:paraId="68FE66A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02B54B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01282E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613575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5AF115F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DE4414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2013-2014</w:t>
            </w:r>
          </w:p>
        </w:tc>
        <w:tc>
          <w:tcPr>
            <w:tcW w:w="294" w:type="pct"/>
            <w:vAlign w:val="center"/>
          </w:tcPr>
          <w:p w14:paraId="68A9227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3B9D5CF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100</w:t>
            </w:r>
          </w:p>
          <w:p w14:paraId="1F037E9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41C360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31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5.4</w:t>
            </w:r>
          </w:p>
          <w:p w14:paraId="295290B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F86062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33A7124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Control</w:t>
            </w:r>
          </w:p>
          <w:p w14:paraId="2B75479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23.1%</w:t>
            </w:r>
          </w:p>
          <w:p w14:paraId="4D49751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1.9%</w:t>
            </w:r>
          </w:p>
          <w:p w14:paraId="161D63B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71.2%</w:t>
            </w:r>
          </w:p>
          <w:p w14:paraId="00867EE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1.9%</w:t>
            </w:r>
          </w:p>
          <w:p w14:paraId="42C02D1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Multi-race 1.9%</w:t>
            </w:r>
          </w:p>
          <w:p w14:paraId="618E301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Refused 0%</w:t>
            </w:r>
          </w:p>
          <w:p w14:paraId="26D7767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0%</w:t>
            </w:r>
          </w:p>
          <w:p w14:paraId="32E7743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46321E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1A194BC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20.8%</w:t>
            </w:r>
          </w:p>
          <w:p w14:paraId="577DD50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0%</w:t>
            </w:r>
          </w:p>
          <w:p w14:paraId="1163754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73.6%</w:t>
            </w:r>
          </w:p>
          <w:p w14:paraId="2F96A33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1.9%</w:t>
            </w:r>
          </w:p>
          <w:p w14:paraId="41007C4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Multi-race 0%</w:t>
            </w:r>
          </w:p>
          <w:p w14:paraId="4AAD717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Refused 1.9%</w:t>
            </w:r>
          </w:p>
          <w:p w14:paraId="7AE68D6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1.9%</w:t>
            </w:r>
          </w:p>
        </w:tc>
        <w:tc>
          <w:tcPr>
            <w:tcW w:w="301" w:type="pct"/>
            <w:vAlign w:val="center"/>
          </w:tcPr>
          <w:p w14:paraId="79CB00C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7BE9CF3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53BEA99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47C425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E0A10E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Educational video developed by the CDC: “Protect Yourself, Protect Your Baby” (3 ½ minutes) based on the Health Belief Model</w:t>
            </w:r>
          </w:p>
        </w:tc>
        <w:tc>
          <w:tcPr>
            <w:tcW w:w="460" w:type="pct"/>
            <w:vAlign w:val="center"/>
          </w:tcPr>
          <w:p w14:paraId="2337F73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13/52 (25%)</w:t>
            </w:r>
          </w:p>
        </w:tc>
        <w:tc>
          <w:tcPr>
            <w:tcW w:w="452" w:type="pct"/>
            <w:vAlign w:val="center"/>
          </w:tcPr>
          <w:p w14:paraId="3514C04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15/53 (28%)</w:t>
            </w:r>
          </w:p>
        </w:tc>
        <w:tc>
          <w:tcPr>
            <w:tcW w:w="1068" w:type="pct"/>
            <w:vAlign w:val="center"/>
          </w:tcPr>
          <w:p w14:paraId="7820DA20"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 xml:space="preserve">No significant difference in vaccination rate between groups. </w:t>
            </w:r>
          </w:p>
          <w:p w14:paraId="1F5CED45"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(raw data for influenza vaccination; intervention: control; 15/53: 13/52)</w:t>
            </w:r>
          </w:p>
          <w:p w14:paraId="4B073C6B"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FA5B23B"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 xml:space="preserve">Multivariate analysis showed two beliefs independently associated with vaccination: </w:t>
            </w:r>
          </w:p>
          <w:p w14:paraId="42B367B6"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“Flu shot protects me” (OR=2.19, 1.08-</w:t>
            </w:r>
          </w:p>
          <w:p w14:paraId="779E88B5"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 xml:space="preserve">4.44, p=.003) and </w:t>
            </w:r>
          </w:p>
          <w:p w14:paraId="17EF6E8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 </w:t>
            </w:r>
            <w:r w:rsidRPr="000035E1">
              <w:rPr>
                <w:rFonts w:asciiTheme="majorBidi" w:hAnsiTheme="majorBidi" w:cstheme="majorBidi"/>
                <w:sz w:val="16"/>
                <w:szCs w:val="16"/>
              </w:rPr>
              <w:t xml:space="preserve">“Flu shot protects my baby” (OR=2.04, </w:t>
            </w:r>
          </w:p>
          <w:p w14:paraId="57711F84"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1.14-3.66, p=0.02).</w:t>
            </w:r>
          </w:p>
          <w:p w14:paraId="29D2F44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CF316A6"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45 (46%) received recommendation from healthcare professional. Those with recommendation were more likely to be vaccinated (21/45, 47% vs (6/52,12%, p&lt;0.001)</w:t>
            </w:r>
          </w:p>
          <w:p w14:paraId="34B8AEA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C10258A"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 xml:space="preserve">Intervention positively influenced four health beliefs with significant differences in mean pre- vs. post-video scores (intervention vs control respectively): </w:t>
            </w:r>
          </w:p>
          <w:p w14:paraId="027CEAD1"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 xml:space="preserve">Flu shot may harm me (-0.36 vs. 0.14, p=0.009), </w:t>
            </w:r>
          </w:p>
          <w:p w14:paraId="0D48F293"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 xml:space="preserve">Flu shot may harm my baby (-0.36 vs. 0.09, p=0.015), </w:t>
            </w:r>
          </w:p>
          <w:p w14:paraId="428EB00B"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 xml:space="preserve">Flu shot protects me against flu (0.43 vs. -.06, p=0.003), </w:t>
            </w:r>
          </w:p>
          <w:p w14:paraId="7704812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Pr="000035E1">
              <w:rPr>
                <w:rFonts w:asciiTheme="majorBidi" w:hAnsiTheme="majorBidi" w:cstheme="majorBidi"/>
                <w:sz w:val="16"/>
                <w:szCs w:val="16"/>
              </w:rPr>
              <w:t>Flu shot protects baby against flu (0.82 vs 0.23, p=0.001).</w:t>
            </w:r>
          </w:p>
        </w:tc>
      </w:tr>
      <w:tr w:rsidR="002F4562" w:rsidRPr="00D70171" w14:paraId="2832286A"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14B0588"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Healy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&lt;EndNote&gt;&lt;Cite&gt;&lt;Author&gt;Healy&lt;/Author&gt;&lt;Year&gt;2015&lt;/Year&gt;&lt;RecNum&gt;22887&lt;/RecNum&gt;&lt;DisplayText&gt;&lt;style face="superscript"&gt;101&lt;/style&gt;&lt;/DisplayText&gt;&lt;record&gt;&lt;rec-number&gt;22887&lt;/rec-number&gt;&lt;foreign-keys&gt;&lt;key app="EN" db-id="zfew20s07fpa2ce05vrv92f0zv0v0asf00pe" timestamp="1687594019"&gt;22887&lt;/key&gt;&lt;/foreign-keys&gt;&lt;ref-type name="Journal Article"&gt;17&lt;/ref-type&gt;&lt;contributors&gt;&lt;authors&gt;&lt;author&gt;Healy, C Mary&lt;/author&gt;&lt;author&gt;Ng, Nancy&lt;/author&gt;&lt;author&gt;Taylor, Ruston S&lt;/author&gt;&lt;author&gt;Rench, Marcia A&lt;/author&gt;&lt;author&gt;Swaim, Laurie S&lt;/author&gt;&lt;/authors&gt;&lt;/contributors&gt;&lt;titles&gt;&lt;title&gt;Tetanus and diphtheria toxoids and acellular pertussis vaccine uptake during pregnancy in a metropolitan tertiary care center&lt;/title&gt;&lt;secondary-title&gt;Vaccine&lt;/secondary-title&gt;&lt;/titles&gt;&lt;periodical&gt;&lt;full-title&gt;Vaccine&lt;/full-title&gt;&lt;/periodical&gt;&lt;pages&gt;4983-4987&lt;/pages&gt;&lt;volume&gt;33&lt;/volume&gt;&lt;number&gt;38&lt;/number&gt;&lt;dates&gt;&lt;year&gt;2015&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101</w:t>
            </w:r>
            <w:r>
              <w:rPr>
                <w:rFonts w:asciiTheme="majorBidi" w:hAnsiTheme="majorBidi" w:cstheme="majorBidi"/>
                <w:sz w:val="16"/>
                <w:szCs w:val="16"/>
              </w:rPr>
              <w:fldChar w:fldCharType="end"/>
            </w:r>
          </w:p>
        </w:tc>
        <w:tc>
          <w:tcPr>
            <w:tcW w:w="348" w:type="pct"/>
            <w:vAlign w:val="center"/>
          </w:tcPr>
          <w:p w14:paraId="561FE7C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210AD48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788B4E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w:t>
            </w:r>
          </w:p>
          <w:p w14:paraId="12901A8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Clinic </w:t>
            </w:r>
          </w:p>
        </w:tc>
        <w:tc>
          <w:tcPr>
            <w:tcW w:w="305" w:type="pct"/>
            <w:vAlign w:val="center"/>
          </w:tcPr>
          <w:p w14:paraId="3D5620A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2C308E2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DCB1B7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2013-2014</w:t>
            </w:r>
          </w:p>
        </w:tc>
        <w:tc>
          <w:tcPr>
            <w:tcW w:w="294" w:type="pct"/>
            <w:vAlign w:val="center"/>
          </w:tcPr>
          <w:p w14:paraId="53E9197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Weak</w:t>
            </w:r>
          </w:p>
        </w:tc>
        <w:tc>
          <w:tcPr>
            <w:tcW w:w="623" w:type="pct"/>
            <w:vAlign w:val="center"/>
          </w:tcPr>
          <w:p w14:paraId="3081D7E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6577</w:t>
            </w:r>
          </w:p>
          <w:p w14:paraId="00444FD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7B801A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29.8</w:t>
            </w:r>
          </w:p>
          <w:p w14:paraId="4923A0D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6DDF2B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Ethnicity</w:t>
            </w:r>
          </w:p>
          <w:p w14:paraId="3BB4CFB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43.6% </w:t>
            </w:r>
          </w:p>
          <w:p w14:paraId="2292525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27% </w:t>
            </w:r>
          </w:p>
          <w:p w14:paraId="626C99E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Black/AA: 21% </w:t>
            </w:r>
          </w:p>
          <w:p w14:paraId="7B5A3B9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7.1%</w:t>
            </w:r>
          </w:p>
          <w:p w14:paraId="4FADF56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Native: 0.5% </w:t>
            </w:r>
          </w:p>
          <w:p w14:paraId="5FACB54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0.8% </w:t>
            </w:r>
          </w:p>
        </w:tc>
        <w:tc>
          <w:tcPr>
            <w:tcW w:w="301" w:type="pct"/>
            <w:vAlign w:val="center"/>
          </w:tcPr>
          <w:p w14:paraId="7FB25EF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Tdap</w:t>
            </w:r>
          </w:p>
        </w:tc>
        <w:tc>
          <w:tcPr>
            <w:tcW w:w="802" w:type="pct"/>
            <w:gridSpan w:val="2"/>
            <w:vAlign w:val="center"/>
          </w:tcPr>
          <w:p w14:paraId="78F2408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Multimodal </w:t>
            </w:r>
          </w:p>
          <w:p w14:paraId="00A3A08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051B77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Implementation of American College of Obstetricians &amp; </w:t>
            </w:r>
            <w:r w:rsidRPr="00D70171">
              <w:rPr>
                <w:rFonts w:asciiTheme="majorBidi" w:hAnsiTheme="majorBidi" w:cstheme="majorBidi"/>
                <w:sz w:val="16"/>
                <w:szCs w:val="16"/>
              </w:rPr>
              <w:lastRenderedPageBreak/>
              <w:t xml:space="preserve">Gynaecologists (ACOG) Guidelines recommending universal Tdap vaccination in pregnancy (2013). </w:t>
            </w:r>
            <w:r w:rsidRPr="00D70171">
              <w:rPr>
                <w:rFonts w:asciiTheme="majorBidi" w:hAnsiTheme="majorBidi" w:cstheme="majorBidi"/>
                <w:sz w:val="16"/>
                <w:szCs w:val="16"/>
              </w:rPr>
              <w:br/>
              <w:t>Educating healthcare staff about recommendations and providing ACOG toolkit</w:t>
            </w:r>
          </w:p>
        </w:tc>
        <w:tc>
          <w:tcPr>
            <w:tcW w:w="460" w:type="pct"/>
            <w:vAlign w:val="center"/>
          </w:tcPr>
          <w:p w14:paraId="79F7AC4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Not Reported, 36%</w:t>
            </w:r>
          </w:p>
        </w:tc>
        <w:tc>
          <w:tcPr>
            <w:tcW w:w="452" w:type="pct"/>
            <w:vAlign w:val="center"/>
          </w:tcPr>
          <w:p w14:paraId="2D988AD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3678/6577, 56%</w:t>
            </w:r>
          </w:p>
        </w:tc>
        <w:tc>
          <w:tcPr>
            <w:tcW w:w="1068" w:type="pct"/>
            <w:vAlign w:val="center"/>
          </w:tcPr>
          <w:p w14:paraId="50139CD8" w14:textId="77777777" w:rsidR="002F4562" w:rsidRPr="000035E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Tdap vaccination rate increased from 36% in women who delivered in April 2013 to a sustained rate of more than 61% since November 2013.</w:t>
            </w:r>
          </w:p>
          <w:p w14:paraId="1B74E78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EE316CF" w14:textId="77777777" w:rsidR="002F4562" w:rsidRPr="000035E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Vaccination rate based on gestational age</w:t>
            </w:r>
          </w:p>
          <w:p w14:paraId="18EEEB34"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95% received Tdap during weeks 27-36 of pregnancy</w:t>
            </w:r>
          </w:p>
          <w:p w14:paraId="20C1E1DD"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71.6% during weeks 28- 32. </w:t>
            </w:r>
          </w:p>
          <w:p w14:paraId="4902A90F"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3621 (98.5%) received Tdap at least 7 days before delivery</w:t>
            </w:r>
          </w:p>
          <w:p w14:paraId="061C931F"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Of 19 women who had two deliveries within the 15-month study period, four (21%) received Tdap in both pregnancies</w:t>
            </w:r>
          </w:p>
          <w:p w14:paraId="1144CA9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71D5495" w14:textId="77777777" w:rsidR="002F4562" w:rsidRPr="000035E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Demographic associations</w:t>
            </w:r>
          </w:p>
          <w:p w14:paraId="5B429B6A"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Black women were less likely than other ethnicities to receive Tdap (41%versus 59%; P &lt; 0.001)</w:t>
            </w:r>
          </w:p>
          <w:p w14:paraId="25510FB2" w14:textId="77777777" w:rsidR="002F4562" w:rsidRPr="00D70171" w:rsidRDefault="002F4562" w:rsidP="002F456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Older maternal age was a positive predictor of receiving Tdap (OR 1.05 for each additional year older, 95% CI 1.04–1.06)</w:t>
            </w:r>
          </w:p>
          <w:p w14:paraId="31D3DF81" w14:textId="77777777" w:rsidR="002F4562" w:rsidRPr="000035E1" w:rsidRDefault="002F4562" w:rsidP="002F4562">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Being Black (OR 0.44, 95% CI 0.38–0.51) or having a preterm infant (OR 0.14, 95% C.I. 0.09–0.22) were negative predictors</w:t>
            </w:r>
          </w:p>
        </w:tc>
      </w:tr>
      <w:tr w:rsidR="002F4562" w:rsidRPr="00D70171" w14:paraId="2A1663A9"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745281A"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Hirschberg et al (2021)</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&lt;EndNote&gt;&lt;Cite&gt;&lt;Author&gt;Hirshberg&lt;/Author&gt;&lt;Year&gt;2021&lt;/Year&gt;&lt;RecNum&gt;22888&lt;/RecNum&gt;&lt;DisplayText&gt;&lt;style face="superscript"&gt;96&lt;/style&gt;&lt;/DisplayText&gt;&lt;record&gt;&lt;rec-number&gt;22888&lt;/rec-number&gt;&lt;foreign-keys&gt;&lt;key app="EN" db-id="zfew20s07fpa2ce05vrv92f0zv0v0asf00pe" timestamp="1687594026"&gt;22888&lt;/key&gt;&lt;/foreign-keys&gt;&lt;ref-type name="Journal Article"&gt;17&lt;/ref-type&gt;&lt;contributors&gt;&lt;authors&gt;&lt;author&gt;Hirshberg, Jonathan S&lt;/author&gt;&lt;author&gt;Huysman, Bridget C&lt;/author&gt;&lt;author&gt;Oakes, Megan C&lt;/author&gt;&lt;author&gt;Cater, Ebony B&lt;/author&gt;&lt;author&gt;Odibo, Anthony O&lt;/author&gt;&lt;author&gt;Raghuraman, Nandini&lt;/author&gt;&lt;author&gt;Kelly, Jeannie C&lt;/author&gt;&lt;/authors&gt;&lt;/contributors&gt;&lt;titles&gt;&lt;title&gt;Offering onsite COVID-19 vaccination to high-risk obstetrical patients: initial findings&lt;/title&gt;&lt;secondary-title&gt;American journal of obstetrics &amp;amp; gynecology MFM&lt;/secondary-title&gt;&lt;/titles&gt;&lt;periodical&gt;&lt;full-title&gt;American journal of obstetrics &amp;amp; gynecology MFM&lt;/full-title&gt;&lt;/periodical&gt;&lt;pages&gt;100478&lt;/pages&gt;&lt;volume&gt;3&lt;/volume&gt;&lt;number&gt;6&lt;/number&gt;&lt;dates&gt;&lt;year&gt;2021&lt;/year&gt;&lt;/dates&gt;&lt;isbn&gt;2589-9333&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96</w:t>
            </w:r>
            <w:r>
              <w:rPr>
                <w:rFonts w:asciiTheme="majorBidi" w:hAnsiTheme="majorBidi" w:cstheme="majorBidi"/>
                <w:sz w:val="16"/>
                <w:szCs w:val="16"/>
              </w:rPr>
              <w:fldChar w:fldCharType="end"/>
            </w:r>
          </w:p>
        </w:tc>
        <w:tc>
          <w:tcPr>
            <w:tcW w:w="348" w:type="pct"/>
            <w:vAlign w:val="center"/>
          </w:tcPr>
          <w:p w14:paraId="23202CC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2461FAF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DE5FCE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Obstetric Clinic </w:t>
            </w:r>
          </w:p>
        </w:tc>
        <w:tc>
          <w:tcPr>
            <w:tcW w:w="305" w:type="pct"/>
            <w:vAlign w:val="center"/>
          </w:tcPr>
          <w:p w14:paraId="5B23C03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05930FA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5CD0AB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 weeks in 2021</w:t>
            </w:r>
          </w:p>
        </w:tc>
        <w:tc>
          <w:tcPr>
            <w:tcW w:w="294" w:type="pct"/>
            <w:vAlign w:val="center"/>
          </w:tcPr>
          <w:p w14:paraId="562097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3B686EB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87</w:t>
            </w:r>
          </w:p>
          <w:p w14:paraId="306B4CC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F6D24E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392E0EC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28.6</w:t>
            </w:r>
          </w:p>
          <w:p w14:paraId="36FAE0F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29.4</w:t>
            </w:r>
          </w:p>
          <w:p w14:paraId="5194F4F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A86790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73DDDE7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Controls</w:t>
            </w:r>
          </w:p>
          <w:p w14:paraId="21ABEAF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2, 6.1%</w:t>
            </w:r>
          </w:p>
          <w:p w14:paraId="5B621C6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21, 63.6%</w:t>
            </w:r>
          </w:p>
          <w:p w14:paraId="5DE8CC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12, 36.4%</w:t>
            </w:r>
          </w:p>
          <w:p w14:paraId="4701BFB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9250E1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0D9AB28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3, 5%</w:t>
            </w:r>
          </w:p>
          <w:p w14:paraId="02BF5F3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44, 73.3%</w:t>
            </w:r>
          </w:p>
          <w:p w14:paraId="02B3FAE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16, 26.7%</w:t>
            </w:r>
          </w:p>
        </w:tc>
        <w:tc>
          <w:tcPr>
            <w:tcW w:w="301" w:type="pct"/>
            <w:vAlign w:val="center"/>
          </w:tcPr>
          <w:p w14:paraId="4DAE0FF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w:t>
            </w:r>
            <w:r>
              <w:rPr>
                <w:rFonts w:asciiTheme="majorBidi" w:hAnsiTheme="majorBidi" w:cstheme="majorBidi"/>
                <w:sz w:val="16"/>
                <w:szCs w:val="16"/>
              </w:rPr>
              <w:t>OVID-19</w:t>
            </w:r>
          </w:p>
        </w:tc>
        <w:tc>
          <w:tcPr>
            <w:tcW w:w="802" w:type="pct"/>
            <w:gridSpan w:val="2"/>
            <w:vAlign w:val="center"/>
          </w:tcPr>
          <w:p w14:paraId="29A68A1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Policy </w:t>
            </w:r>
          </w:p>
          <w:p w14:paraId="750C0B4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A19F08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Onsite vaccination </w:t>
            </w:r>
            <w:r w:rsidRPr="00D70171">
              <w:rPr>
                <w:rFonts w:asciiTheme="majorBidi" w:hAnsiTheme="majorBidi" w:cstheme="majorBidi"/>
                <w:sz w:val="16"/>
                <w:szCs w:val="16"/>
              </w:rPr>
              <w:br/>
              <w:t xml:space="preserve">availability once a week at two high-risk obstetric clinics  </w:t>
            </w:r>
          </w:p>
        </w:tc>
        <w:tc>
          <w:tcPr>
            <w:tcW w:w="460" w:type="pct"/>
            <w:vAlign w:val="center"/>
          </w:tcPr>
          <w:p w14:paraId="002DFC9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1/32, 3%</w:t>
            </w:r>
          </w:p>
        </w:tc>
        <w:tc>
          <w:tcPr>
            <w:tcW w:w="452" w:type="pct"/>
            <w:vAlign w:val="center"/>
          </w:tcPr>
          <w:p w14:paraId="7F40A6A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6/55, 10%</w:t>
            </w:r>
          </w:p>
        </w:tc>
        <w:tc>
          <w:tcPr>
            <w:tcW w:w="1068" w:type="pct"/>
            <w:vAlign w:val="center"/>
          </w:tcPr>
          <w:p w14:paraId="6E46B839" w14:textId="77777777" w:rsidR="002F4562" w:rsidRPr="000035E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035E1">
              <w:rPr>
                <w:rFonts w:asciiTheme="majorBidi" w:hAnsiTheme="majorBidi" w:cstheme="majorBidi"/>
                <w:sz w:val="16"/>
                <w:szCs w:val="16"/>
              </w:rPr>
              <w:t>Onsite vaccination availability did not significantly increase the vaccination rates (3% vs 11%; P=.22).</w:t>
            </w:r>
          </w:p>
        </w:tc>
      </w:tr>
      <w:tr w:rsidR="002F4562" w:rsidRPr="00D70171" w14:paraId="043B6A84"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37FA1519"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Howe et al (2021)</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&lt;EndNote&gt;&lt;Cite&gt;&lt;Author&gt;Howe&lt;/Author&gt;&lt;Year&gt;2022&lt;/Year&gt;&lt;RecNum&gt;22889&lt;/RecNum&gt;&lt;DisplayText&gt;&lt;style face="superscript"&gt;92&lt;/style&gt;&lt;/DisplayText&gt;&lt;record&gt;&lt;rec-number&gt;22889&lt;/rec-number&gt;&lt;foreign-keys&gt;&lt;key app="EN" db-id="zfew20s07fpa2ce05vrv92f0zv0v0asf00pe" timestamp="1687594032"&gt;22889&lt;/key&gt;&lt;/foreign-keys&gt;&lt;ref-type name="Journal Article"&gt;17&lt;/ref-type&gt;&lt;contributors&gt;&lt;authors&gt;&lt;author&gt;Howe, Anna S&lt;/author&gt;&lt;author&gt;Gauld, Natalie J&lt;/author&gt;&lt;author&gt;Cavadino, Alana Y&lt;/author&gt;&lt;author&gt;Petousis-Harris, Helen&lt;/author&gt;&lt;author&gt;Dumble, Felicity&lt;/author&gt;&lt;author&gt;Sinclair, Owen&lt;/author&gt;&lt;author&gt;Grant, Cameron C&lt;/author&gt;&lt;/authors&gt;&lt;/contributors&gt;&lt;titles&gt;&lt;title&gt;Increasing uptake of maternal pertussis vaccinations through funded administration in community pharmacies&lt;/title&gt;&lt;secondary-title&gt;Vaccines&lt;/secondary-title&gt;&lt;/titles&gt;&lt;periodical&gt;&lt;full-title&gt;Vaccines&lt;/full-title&gt;&lt;/periodical&gt;&lt;pages&gt;150&lt;/pages&gt;&lt;volume&gt;10&lt;/volume&gt;&lt;number&gt;2&lt;/number&gt;&lt;dates&gt;&lt;year&gt;2022&lt;/year&gt;&lt;/dates&gt;&lt;isbn&gt;2076-393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92</w:t>
            </w:r>
            <w:r>
              <w:rPr>
                <w:rFonts w:asciiTheme="majorBidi" w:hAnsiTheme="majorBidi" w:cstheme="majorBidi"/>
                <w:sz w:val="16"/>
                <w:szCs w:val="16"/>
              </w:rPr>
              <w:fldChar w:fldCharType="end"/>
            </w:r>
          </w:p>
        </w:tc>
        <w:tc>
          <w:tcPr>
            <w:tcW w:w="348" w:type="pct"/>
            <w:vAlign w:val="center"/>
          </w:tcPr>
          <w:p w14:paraId="10083D9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New Zealand</w:t>
            </w:r>
          </w:p>
          <w:p w14:paraId="272FBE1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D9B87D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Pharmacies</w:t>
            </w:r>
          </w:p>
        </w:tc>
        <w:tc>
          <w:tcPr>
            <w:tcW w:w="305" w:type="pct"/>
            <w:vAlign w:val="center"/>
          </w:tcPr>
          <w:p w14:paraId="02B61726"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p>
          <w:p w14:paraId="1EA2C58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Study</w:t>
            </w:r>
          </w:p>
          <w:p w14:paraId="658092C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08BB8C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2015-2019</w:t>
            </w:r>
          </w:p>
        </w:tc>
        <w:tc>
          <w:tcPr>
            <w:tcW w:w="294" w:type="pct"/>
            <w:vAlign w:val="center"/>
          </w:tcPr>
          <w:p w14:paraId="5B3BA37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Strong</w:t>
            </w:r>
          </w:p>
        </w:tc>
        <w:tc>
          <w:tcPr>
            <w:tcW w:w="623" w:type="pct"/>
            <w:vAlign w:val="center"/>
          </w:tcPr>
          <w:p w14:paraId="19FC21B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27,576</w:t>
            </w:r>
          </w:p>
          <w:p w14:paraId="78A751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5E9205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not reported </w:t>
            </w:r>
          </w:p>
          <w:p w14:paraId="1B8BB0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8F976B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754C144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Māori: 11302, 41%</w:t>
            </w:r>
          </w:p>
          <w:p w14:paraId="02B30B2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Pacific: 1137, 4.1%</w:t>
            </w:r>
          </w:p>
          <w:p w14:paraId="29BF16A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2889, 10.5%</w:t>
            </w:r>
          </w:p>
          <w:p w14:paraId="22D4F5D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    Other: 457, 1.7%</w:t>
            </w:r>
          </w:p>
          <w:p w14:paraId="5EE701A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European:  11791. 42.8%</w:t>
            </w:r>
          </w:p>
        </w:tc>
        <w:tc>
          <w:tcPr>
            <w:tcW w:w="301" w:type="pct"/>
            <w:vAlign w:val="center"/>
          </w:tcPr>
          <w:p w14:paraId="5F38573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Tdap</w:t>
            </w:r>
          </w:p>
        </w:tc>
        <w:tc>
          <w:tcPr>
            <w:tcW w:w="802" w:type="pct"/>
            <w:gridSpan w:val="2"/>
            <w:vAlign w:val="center"/>
          </w:tcPr>
          <w:p w14:paraId="0F778FA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Policy </w:t>
            </w:r>
          </w:p>
          <w:p w14:paraId="78CE16D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54EF98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pharmacy funding. One region received funding for maternal pertussis vaccination</w:t>
            </w:r>
          </w:p>
        </w:tc>
        <w:tc>
          <w:tcPr>
            <w:tcW w:w="460" w:type="pct"/>
            <w:vAlign w:val="center"/>
          </w:tcPr>
          <w:p w14:paraId="11C80F4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Pre-intervention period: 767/2904 (26%)</w:t>
            </w:r>
          </w:p>
          <w:p w14:paraId="42FE0E9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781EEB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Post-intervention period: 3545/9342 (38%)</w:t>
            </w:r>
          </w:p>
        </w:tc>
        <w:tc>
          <w:tcPr>
            <w:tcW w:w="452" w:type="pct"/>
            <w:vAlign w:val="center"/>
          </w:tcPr>
          <w:p w14:paraId="3EAF25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Pre-intervention period: 749/3581 (21%)</w:t>
            </w:r>
          </w:p>
          <w:p w14:paraId="604F4B0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CFDC8B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Post-intervention period: 4112/11748 (35%)</w:t>
            </w:r>
          </w:p>
        </w:tc>
        <w:tc>
          <w:tcPr>
            <w:tcW w:w="1068" w:type="pct"/>
            <w:vAlign w:val="center"/>
          </w:tcPr>
          <w:p w14:paraId="0F093241" w14:textId="77777777" w:rsidR="002F4562" w:rsidRPr="00C6086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Intervention group: 67% increase in Tdap uptake in the post- vs pre-intervention period and control group: 44% increase in post- vs pre-intervention period.</w:t>
            </w:r>
          </w:p>
          <w:p w14:paraId="6ED99611"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C5EFBB2" w14:textId="77777777" w:rsidR="002F4562" w:rsidRPr="00C6086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 xml:space="preserve">Odds of Tdap vaccination increased in the post- vs pre-intervention period with this </w:t>
            </w:r>
            <w:r w:rsidRPr="00C6086B">
              <w:rPr>
                <w:rFonts w:asciiTheme="majorBidi" w:hAnsiTheme="majorBidi" w:cstheme="majorBidi"/>
                <w:sz w:val="16"/>
                <w:szCs w:val="16"/>
              </w:rPr>
              <w:lastRenderedPageBreak/>
              <w:t>increase being larger (p = 0.0014) in intervention (35% versus 21%, OR = 2.07, 95% CI 1.89–2.27) compared to control regions (38% versus 26%, OR = 1.67, 95% CI 1.52–1.84).</w:t>
            </w:r>
            <w:r>
              <w:rPr>
                <w:rFonts w:asciiTheme="majorBidi" w:hAnsiTheme="majorBidi" w:cstheme="majorBidi"/>
                <w:sz w:val="16"/>
                <w:szCs w:val="16"/>
              </w:rPr>
              <w:t xml:space="preserve"> (Raw data for Intervention: Control: 4112/11748: 3545/9342)</w:t>
            </w:r>
          </w:p>
          <w:p w14:paraId="52EA965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C961D57" w14:textId="77777777" w:rsidR="002F4562" w:rsidRPr="00C6086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Coverage was lower for Māori versus non-Māori but increased more for Māori in the intervention versus control regions (117% versus 38% increase).</w:t>
            </w:r>
          </w:p>
          <w:p w14:paraId="75F039A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BE03AC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No significant difference in pertussis vaccine uptake by area-level socioeconomic deprivation</w:t>
            </w:r>
          </w:p>
        </w:tc>
      </w:tr>
      <w:tr w:rsidR="002F4562" w:rsidRPr="00D70171" w14:paraId="224B990A"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6720059"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Jina et al (2019)</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&lt;EndNote&gt;&lt;Cite&gt;&lt;Author&gt;Jina&lt;/Author&gt;&lt;Year&gt;2019&lt;/Year&gt;&lt;RecNum&gt;22890&lt;/RecNum&gt;&lt;DisplayText&gt;&lt;style face="superscript"&gt;102&lt;/style&gt;&lt;/DisplayText&gt;&lt;record&gt;&lt;rec-number&gt;22890&lt;/rec-number&gt;&lt;foreign-keys&gt;&lt;key app="EN" db-id="zfew20s07fpa2ce05vrv92f0zv0v0asf00pe" timestamp="1687594038"&gt;22890&lt;/key&gt;&lt;/foreign-keys&gt;&lt;ref-type name="Journal Article"&gt;17&lt;/ref-type&gt;&lt;contributors&gt;&lt;authors&gt;&lt;author&gt;Jina, Asmita&lt;/author&gt;&lt;author&gt;Wang, Tiffany L&lt;/author&gt;&lt;author&gt;Seyferth, Elisabeth R&lt;/author&gt;&lt;author&gt;Cohen, Amy&lt;/author&gt;&lt;author&gt;Bernstein, Henry H&lt;/author&gt;&lt;/authors&gt;&lt;/contributors&gt;&lt;titles&gt;&lt;title&gt;Increasing antepartum Tdap vaccine administration: A quality improvement initiative&lt;/title&gt;&lt;secondary-title&gt;Vaccine&lt;/secondary-title&gt;&lt;/titles&gt;&lt;periodical&gt;&lt;full-title&gt;Vaccine&lt;/full-title&gt;&lt;/periodical&gt;&lt;pages&gt;3654-3659&lt;/pages&gt;&lt;volume&gt;37&lt;/volume&gt;&lt;number&gt;28&lt;/number&gt;&lt;dates&gt;&lt;year&gt;2019&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102</w:t>
            </w:r>
            <w:r>
              <w:rPr>
                <w:rFonts w:asciiTheme="majorBidi" w:hAnsiTheme="majorBidi" w:cstheme="majorBidi"/>
                <w:sz w:val="16"/>
                <w:szCs w:val="16"/>
              </w:rPr>
              <w:fldChar w:fldCharType="end"/>
            </w:r>
          </w:p>
        </w:tc>
        <w:tc>
          <w:tcPr>
            <w:tcW w:w="348" w:type="pct"/>
            <w:vAlign w:val="center"/>
          </w:tcPr>
          <w:p w14:paraId="0E84519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053AE00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EB2368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w:t>
            </w:r>
          </w:p>
          <w:p w14:paraId="55E2B0C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Clinic </w:t>
            </w:r>
          </w:p>
        </w:tc>
        <w:tc>
          <w:tcPr>
            <w:tcW w:w="305" w:type="pct"/>
            <w:vAlign w:val="center"/>
          </w:tcPr>
          <w:p w14:paraId="74A4DD6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73CE456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B48846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2015-2016</w:t>
            </w:r>
          </w:p>
        </w:tc>
        <w:tc>
          <w:tcPr>
            <w:tcW w:w="294" w:type="pct"/>
            <w:vAlign w:val="center"/>
          </w:tcPr>
          <w:p w14:paraId="380C98D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564F809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708</w:t>
            </w:r>
          </w:p>
          <w:p w14:paraId="4305D61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1F2D5A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not reported </w:t>
            </w:r>
          </w:p>
          <w:p w14:paraId="6BFBEC7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AAC82C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0721E07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39AC01D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Multimodal </w:t>
            </w:r>
            <w:r w:rsidRPr="00D70171">
              <w:rPr>
                <w:rFonts w:asciiTheme="majorBidi" w:hAnsiTheme="majorBidi" w:cstheme="majorBidi"/>
                <w:sz w:val="16"/>
                <w:szCs w:val="16"/>
              </w:rPr>
              <w:br/>
            </w:r>
            <w:r w:rsidRPr="00D70171">
              <w:rPr>
                <w:rFonts w:asciiTheme="majorBidi" w:hAnsiTheme="majorBidi" w:cstheme="majorBidi"/>
                <w:sz w:val="16"/>
                <w:szCs w:val="16"/>
              </w:rPr>
              <w:br/>
              <w:t xml:space="preserve">Components:    </w:t>
            </w:r>
          </w:p>
          <w:p w14:paraId="16CFE7E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Educating healthcare professionals and patients, increasing Tdap availability, reminding staff to facilitate vaccination, encouraging obstetricians to offer vaccine and transferring Tdap documents from office to hospital</w:t>
            </w:r>
          </w:p>
          <w:p w14:paraId="40FF7AD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60" w:type="pct"/>
            <w:vAlign w:val="center"/>
          </w:tcPr>
          <w:p w14:paraId="2418EE6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362/636, 56.9%</w:t>
            </w:r>
          </w:p>
        </w:tc>
        <w:tc>
          <w:tcPr>
            <w:tcW w:w="452" w:type="pct"/>
            <w:vAlign w:val="center"/>
          </w:tcPr>
          <w:p w14:paraId="6B7F1D9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457/708, 64.5%</w:t>
            </w:r>
          </w:p>
        </w:tc>
        <w:tc>
          <w:tcPr>
            <w:tcW w:w="1068" w:type="pct"/>
            <w:vAlign w:val="center"/>
          </w:tcPr>
          <w:p w14:paraId="069F15D5" w14:textId="77777777" w:rsidR="002F4562" w:rsidRPr="00C6086B"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 xml:space="preserve">The intervention resulted in a significant increase in Tdap vaccination among clinically eligible pregnant women. The absolute difference was 7.6% (64.5% vs. 56.9%, p&lt;0.01), representing a relative increase of 13.4% (64%/56.9%). </w:t>
            </w:r>
          </w:p>
          <w:p w14:paraId="2015361E"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8C9D70A" w14:textId="77777777" w:rsidR="002F4562" w:rsidRPr="00C6086B"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 xml:space="preserve">If this vaccination rate of 64% were applied to over 6500 deliveries annually, it would mean an additional 495 women receiving Tdap during pregnancy in this site </w:t>
            </w:r>
          </w:p>
        </w:tc>
      </w:tr>
      <w:tr w:rsidR="002F4562" w:rsidRPr="00D70171" w14:paraId="59BC956F"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493AD885"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Jordan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&lt;EndNote&gt;&lt;Cite&gt;&lt;Author&gt;Jordan&lt;/Author&gt;&lt;Year&gt;2015&lt;/Year&gt;&lt;RecNum&gt;22891&lt;/RecNum&gt;&lt;DisplayText&gt;&lt;style face="superscript"&gt;74&lt;/style&gt;&lt;/DisplayText&gt;&lt;record&gt;&lt;rec-number&gt;22891&lt;/rec-number&gt;&lt;foreign-keys&gt;&lt;key app="EN" db-id="zfew20s07fpa2ce05vrv92f0zv0v0asf00pe" timestamp="1687594050"&gt;22891&lt;/key&gt;&lt;/foreign-keys&gt;&lt;ref-type name="Journal Article"&gt;17&lt;/ref-type&gt;&lt;contributors&gt;&lt;authors&gt;&lt;author&gt;Jordan, Elizabeth T&lt;/author&gt;&lt;author&gt;Bushar, Jessica A&lt;/author&gt;&lt;author&gt;Kendrick, Juliette S&lt;/author&gt;&lt;author&gt;Johnson, Pamela&lt;/author&gt;&lt;author&gt;Wang, Jiangxia&lt;/author&gt;&lt;/authors&gt;&lt;/contributors&gt;&lt;titles&gt;&lt;title&gt;Encouraging influenza vaccination among Text4baby pregnant women and mothers&lt;/title&gt;&lt;secondary-title&gt;American journal of preventive medicine&lt;/secondary-title&gt;&lt;/titles&gt;&lt;periodical&gt;&lt;full-title&gt;American journal of preventive medicine&lt;/full-title&gt;&lt;/periodical&gt;&lt;pages&gt;563-572&lt;/pages&gt;&lt;volume&gt;49&lt;/volume&gt;&lt;number&gt;4&lt;/number&gt;&lt;dates&gt;&lt;year&gt;2015&lt;/year&gt;&lt;/dates&gt;&lt;isbn&gt;0749-3797&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74</w:t>
            </w:r>
            <w:r>
              <w:rPr>
                <w:rFonts w:asciiTheme="majorBidi" w:hAnsiTheme="majorBidi" w:cstheme="majorBidi"/>
                <w:sz w:val="16"/>
                <w:szCs w:val="16"/>
              </w:rPr>
              <w:fldChar w:fldCharType="end"/>
            </w:r>
          </w:p>
        </w:tc>
        <w:tc>
          <w:tcPr>
            <w:tcW w:w="348" w:type="pct"/>
            <w:vAlign w:val="center"/>
          </w:tcPr>
          <w:p w14:paraId="71912F8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69D8ECE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205A08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Virtual</w:t>
            </w:r>
          </w:p>
        </w:tc>
        <w:tc>
          <w:tcPr>
            <w:tcW w:w="305" w:type="pct"/>
            <w:vAlign w:val="center"/>
          </w:tcPr>
          <w:p w14:paraId="6CED2F5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623F036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673B4E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1 week in 2012 </w:t>
            </w:r>
          </w:p>
        </w:tc>
        <w:tc>
          <w:tcPr>
            <w:tcW w:w="294" w:type="pct"/>
            <w:vAlign w:val="center"/>
          </w:tcPr>
          <w:p w14:paraId="3FEF09B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50553DA6"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Size: </w:t>
            </w:r>
          </w:p>
          <w:p w14:paraId="457587F1" w14:textId="77777777" w:rsidR="00D63F8F" w:rsidRPr="00D70171" w:rsidRDefault="00D63F8F"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A99DEB4" w14:textId="77777777" w:rsidR="00E71769"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P</w:t>
            </w:r>
            <w:r w:rsidR="001A6282">
              <w:rPr>
                <w:rFonts w:asciiTheme="majorBidi" w:hAnsiTheme="majorBidi" w:cstheme="majorBidi"/>
                <w:sz w:val="16"/>
                <w:szCs w:val="16"/>
              </w:rPr>
              <w:t>lanning vaccination</w:t>
            </w:r>
            <w:r w:rsidR="00E71769">
              <w:rPr>
                <w:rFonts w:asciiTheme="majorBidi" w:hAnsiTheme="majorBidi" w:cstheme="majorBidi"/>
                <w:sz w:val="16"/>
                <w:szCs w:val="16"/>
              </w:rPr>
              <w:t xml:space="preserve"> </w:t>
            </w:r>
          </w:p>
          <w:p w14:paraId="712AE6AA" w14:textId="048EB380" w:rsidR="002F4562" w:rsidRDefault="00E71769" w:rsidP="00E7176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at</w:t>
            </w:r>
            <w:r w:rsidR="001A6282">
              <w:rPr>
                <w:rFonts w:asciiTheme="majorBidi" w:hAnsiTheme="majorBidi" w:cstheme="majorBidi"/>
                <w:sz w:val="16"/>
                <w:szCs w:val="16"/>
              </w:rPr>
              <w:t xml:space="preserve"> baseline:</w:t>
            </w:r>
            <w:r w:rsidR="002F4562" w:rsidRPr="00D70171">
              <w:rPr>
                <w:rFonts w:asciiTheme="majorBidi" w:hAnsiTheme="majorBidi" w:cstheme="majorBidi"/>
                <w:sz w:val="16"/>
                <w:szCs w:val="16"/>
              </w:rPr>
              <w:t xml:space="preserve"> 1652</w:t>
            </w:r>
          </w:p>
          <w:p w14:paraId="278A3E03" w14:textId="77777777" w:rsidR="00D63F8F" w:rsidRPr="00D70171" w:rsidRDefault="00D63F8F"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1E36B37" w14:textId="77777777" w:rsidR="00E71769" w:rsidRDefault="002F4562" w:rsidP="00E7176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w:t>
            </w:r>
            <w:r w:rsidR="001A6282">
              <w:rPr>
                <w:rFonts w:asciiTheme="majorBidi" w:hAnsiTheme="majorBidi" w:cstheme="majorBidi"/>
                <w:sz w:val="16"/>
                <w:szCs w:val="16"/>
              </w:rPr>
              <w:t>t</w:t>
            </w:r>
            <w:r w:rsidRPr="00D70171">
              <w:rPr>
                <w:rFonts w:asciiTheme="majorBidi" w:hAnsiTheme="majorBidi" w:cstheme="majorBidi"/>
                <w:sz w:val="16"/>
                <w:szCs w:val="16"/>
              </w:rPr>
              <w:t>-plann</w:t>
            </w:r>
            <w:r w:rsidR="001A6282">
              <w:rPr>
                <w:rFonts w:asciiTheme="majorBidi" w:hAnsiTheme="majorBidi" w:cstheme="majorBidi"/>
                <w:sz w:val="16"/>
                <w:szCs w:val="16"/>
              </w:rPr>
              <w:t>ing</w:t>
            </w:r>
            <w:r w:rsidR="00E71769">
              <w:rPr>
                <w:rFonts w:asciiTheme="majorBidi" w:hAnsiTheme="majorBidi" w:cstheme="majorBidi"/>
                <w:sz w:val="16"/>
                <w:szCs w:val="16"/>
              </w:rPr>
              <w:t xml:space="preserve">  </w:t>
            </w:r>
          </w:p>
          <w:p w14:paraId="633005B2" w14:textId="37A18CD4" w:rsidR="00E71769" w:rsidRDefault="00E71769" w:rsidP="00E7176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001A6282">
              <w:rPr>
                <w:rFonts w:asciiTheme="majorBidi" w:hAnsiTheme="majorBidi" w:cstheme="majorBidi"/>
                <w:sz w:val="16"/>
                <w:szCs w:val="16"/>
              </w:rPr>
              <w:t xml:space="preserve">vaccination </w:t>
            </w:r>
            <w:r>
              <w:rPr>
                <w:rFonts w:asciiTheme="majorBidi" w:hAnsiTheme="majorBidi" w:cstheme="majorBidi"/>
                <w:sz w:val="16"/>
                <w:szCs w:val="16"/>
              </w:rPr>
              <w:t xml:space="preserve">at </w:t>
            </w:r>
          </w:p>
          <w:p w14:paraId="15DFEE0A" w14:textId="7188DE7C" w:rsidR="002F4562" w:rsidRPr="00D70171" w:rsidRDefault="00E71769" w:rsidP="00E7176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r w:rsidR="001A6282">
              <w:rPr>
                <w:rFonts w:asciiTheme="majorBidi" w:hAnsiTheme="majorBidi" w:cstheme="majorBidi"/>
                <w:sz w:val="16"/>
                <w:szCs w:val="16"/>
              </w:rPr>
              <w:t>baseline:</w:t>
            </w:r>
            <w:r>
              <w:rPr>
                <w:rFonts w:asciiTheme="majorBidi" w:hAnsiTheme="majorBidi" w:cstheme="majorBidi"/>
                <w:sz w:val="16"/>
                <w:szCs w:val="16"/>
              </w:rPr>
              <w:t xml:space="preserve"> </w:t>
            </w:r>
            <w:r w:rsidR="002F4562" w:rsidRPr="00D70171">
              <w:rPr>
                <w:rFonts w:asciiTheme="majorBidi" w:hAnsiTheme="majorBidi" w:cstheme="majorBidi"/>
                <w:sz w:val="16"/>
                <w:szCs w:val="16"/>
              </w:rPr>
              <w:t>2253</w:t>
            </w:r>
          </w:p>
          <w:p w14:paraId="4ABBA6D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BFD2CB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5AA9972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718031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2F3A657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6E543CB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30AAC75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2AE6D1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Free national ‘Text4baby’ education to improve health knowledge and behaviour by sending three weekly interactive text messages and reminders timed to a woman’s due date or her infant’s birthday based on cognitive theory, health belief model and transtheoretical model</w:t>
            </w:r>
            <w:r>
              <w:rPr>
                <w:rFonts w:asciiTheme="majorBidi" w:hAnsiTheme="majorBidi" w:cstheme="majorBidi"/>
                <w:sz w:val="16"/>
                <w:szCs w:val="16"/>
              </w:rPr>
              <w:t>.</w:t>
            </w:r>
          </w:p>
        </w:tc>
        <w:tc>
          <w:tcPr>
            <w:tcW w:w="460" w:type="pct"/>
            <w:vAlign w:val="center"/>
          </w:tcPr>
          <w:p w14:paraId="189BB0F9" w14:textId="2C0D464F"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Planning </w:t>
            </w:r>
            <w:r w:rsidR="004207EB">
              <w:rPr>
                <w:rFonts w:asciiTheme="majorBidi" w:hAnsiTheme="majorBidi" w:cstheme="majorBidi"/>
                <w:sz w:val="16"/>
                <w:szCs w:val="16"/>
              </w:rPr>
              <w:t xml:space="preserve">vaccination </w:t>
            </w:r>
            <w:r w:rsidRPr="00D70171">
              <w:rPr>
                <w:rFonts w:asciiTheme="majorBidi" w:hAnsiTheme="majorBidi" w:cstheme="majorBidi"/>
                <w:sz w:val="16"/>
                <w:szCs w:val="16"/>
              </w:rPr>
              <w:t xml:space="preserve">at baseline: </w:t>
            </w:r>
          </w:p>
          <w:p w14:paraId="27E0FAF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D091D5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821/1360 (60%)</w:t>
            </w:r>
          </w:p>
          <w:p w14:paraId="61B7683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4272A67" w14:textId="672C6692"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Not planning </w:t>
            </w:r>
            <w:r w:rsidR="004207EB">
              <w:rPr>
                <w:rFonts w:asciiTheme="majorBidi" w:hAnsiTheme="majorBidi" w:cstheme="majorBidi"/>
                <w:sz w:val="16"/>
                <w:szCs w:val="16"/>
              </w:rPr>
              <w:t>vaccination</w:t>
            </w:r>
            <w:r w:rsidRPr="00D70171">
              <w:rPr>
                <w:rFonts w:asciiTheme="majorBidi" w:hAnsiTheme="majorBidi" w:cstheme="majorBidi"/>
                <w:sz w:val="16"/>
                <w:szCs w:val="16"/>
              </w:rPr>
              <w:t xml:space="preserve"> at baseline: </w:t>
            </w:r>
          </w:p>
          <w:p w14:paraId="7D92925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B0648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267/1228 (22%)</w:t>
            </w:r>
          </w:p>
        </w:tc>
        <w:tc>
          <w:tcPr>
            <w:tcW w:w="452" w:type="pct"/>
            <w:vAlign w:val="center"/>
          </w:tcPr>
          <w:p w14:paraId="3B12E962" w14:textId="381B9D0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Planning vaccinat</w:t>
            </w:r>
            <w:r w:rsidR="004207EB">
              <w:rPr>
                <w:rFonts w:asciiTheme="majorBidi" w:hAnsiTheme="majorBidi" w:cstheme="majorBidi"/>
                <w:sz w:val="16"/>
                <w:szCs w:val="16"/>
              </w:rPr>
              <w:t xml:space="preserve">ion </w:t>
            </w:r>
            <w:r w:rsidRPr="00D70171">
              <w:rPr>
                <w:rFonts w:asciiTheme="majorBidi" w:hAnsiTheme="majorBidi" w:cstheme="majorBidi"/>
                <w:sz w:val="16"/>
                <w:szCs w:val="16"/>
              </w:rPr>
              <w:t xml:space="preserve">at baseline: </w:t>
            </w:r>
          </w:p>
          <w:p w14:paraId="5F90271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838C36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171/292 (59%)</w:t>
            </w:r>
          </w:p>
          <w:p w14:paraId="74ACE74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832B7F0" w14:textId="62F7F776"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Not planning </w:t>
            </w:r>
            <w:r w:rsidR="004207EB">
              <w:rPr>
                <w:rFonts w:asciiTheme="majorBidi" w:hAnsiTheme="majorBidi" w:cstheme="majorBidi"/>
                <w:sz w:val="16"/>
                <w:szCs w:val="16"/>
              </w:rPr>
              <w:t>vaccination</w:t>
            </w:r>
            <w:r w:rsidRPr="00D70171">
              <w:rPr>
                <w:rFonts w:asciiTheme="majorBidi" w:hAnsiTheme="majorBidi" w:cstheme="majorBidi"/>
                <w:sz w:val="16"/>
                <w:szCs w:val="16"/>
              </w:rPr>
              <w:t xml:space="preserve"> at baseline: </w:t>
            </w:r>
          </w:p>
          <w:p w14:paraId="3CC73D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2A0128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219/1025 (21%)</w:t>
            </w:r>
          </w:p>
        </w:tc>
        <w:tc>
          <w:tcPr>
            <w:tcW w:w="1068" w:type="pct"/>
            <w:vAlign w:val="center"/>
          </w:tcPr>
          <w:p w14:paraId="11F3A5EE"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 xml:space="preserve">A reminder increased the odds of vaccination at follow-up among mothers (AOR.2.0, 95% CI.1.4, 2.9) and of continued intent to be vaccinated later in the season (pregnant, AOR.2.1, 95% CI.1.4, 3.1; mother, AOR.1.7, 95% CI.1.1, 2.5). </w:t>
            </w:r>
          </w:p>
          <w:p w14:paraId="4B31499E"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CE2080B" w14:textId="2D638C0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Among mothers not planning to be vaccinated because of cost, those who received a tailored message about low-cost vaccination had higher odds of vaccination at follow-up (AOR.1.9, 95% CI.1.1, 3.5).</w:t>
            </w:r>
            <w:r>
              <w:rPr>
                <w:rFonts w:asciiTheme="majorBidi" w:hAnsiTheme="majorBidi" w:cstheme="majorBidi"/>
                <w:sz w:val="16"/>
                <w:szCs w:val="16"/>
              </w:rPr>
              <w:t xml:space="preserve"> (raw data intervention: control for (a) women planning at baseline to get vaccinated: 171/212: 821/</w:t>
            </w:r>
            <w:r w:rsidR="00CA4560">
              <w:rPr>
                <w:rFonts w:asciiTheme="majorBidi" w:hAnsiTheme="majorBidi" w:cstheme="majorBidi"/>
                <w:sz w:val="16"/>
                <w:szCs w:val="16"/>
              </w:rPr>
              <w:t>1099; (</w:t>
            </w:r>
            <w:r>
              <w:rPr>
                <w:rFonts w:asciiTheme="majorBidi" w:hAnsiTheme="majorBidi" w:cstheme="majorBidi"/>
                <w:sz w:val="16"/>
                <w:szCs w:val="16"/>
              </w:rPr>
              <w:t xml:space="preserve">b) women not planning at baseline to get vaccinated 219/877: 267/1025) </w:t>
            </w:r>
          </w:p>
          <w:p w14:paraId="465B5913" w14:textId="77777777" w:rsidR="002F4562" w:rsidRPr="00C6086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6086B">
              <w:rPr>
                <w:rFonts w:asciiTheme="majorBidi" w:hAnsiTheme="majorBidi" w:cstheme="majorBidi"/>
                <w:sz w:val="16"/>
                <w:szCs w:val="16"/>
              </w:rPr>
              <w:t xml:space="preserve"> </w:t>
            </w:r>
          </w:p>
          <w:p w14:paraId="397507E4" w14:textId="77777777" w:rsidR="002F4562" w:rsidRPr="00C6086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Other tailored messages were not effective.</w:t>
            </w:r>
          </w:p>
        </w:tc>
      </w:tr>
      <w:tr w:rsidR="002F4562" w:rsidRPr="00D70171" w14:paraId="79FAC281"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32BDBAD6"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Klatt et al (2012)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&lt;EndNote&gt;&lt;Cite&gt;&lt;Author&gt;Klatt&lt;/Author&gt;&lt;Year&gt;2012&lt;/Year&gt;&lt;RecNum&gt;22892&lt;/RecNum&gt;&lt;DisplayText&gt;&lt;style face="superscript"&gt;93&lt;/style&gt;&lt;/DisplayText&gt;&lt;record&gt;&lt;rec-number&gt;22892&lt;/rec-number&gt;&lt;foreign-keys&gt;&lt;key app="EN" db-id="zfew20s07fpa2ce05vrv92f0zv0v0asf00pe" timestamp="1687594057"&gt;22892&lt;/key&gt;&lt;/foreign-keys&gt;&lt;ref-type name="Journal Article"&gt;17&lt;/ref-type&gt;&lt;contributors&gt;&lt;authors&gt;&lt;author&gt;Klatt, Timothy E&lt;/author&gt;&lt;author&gt;Hopp, Elizabeth&lt;/author&gt;&lt;/authors&gt;&lt;/contributors&gt;&lt;titles&gt;&lt;title&gt;Effect of a best-practice alert on the rate of influenza vaccination of pregnant women&lt;/title&gt;&lt;secondary-title&gt;Obstetrics &amp;amp; Gynecology&lt;/secondary-title&gt;&lt;/titles&gt;&lt;periodical&gt;&lt;full-title&gt;Obstetrics &amp;amp; Gynecology&lt;/full-title&gt;&lt;/periodical&gt;&lt;pages&gt;301-305&lt;/pages&gt;&lt;volume&gt;119&lt;/volume&gt;&lt;number&gt;2 Part 1&lt;/number&gt;&lt;dates&gt;&lt;year&gt;2012&lt;/year&gt;&lt;/dates&gt;&lt;isbn&gt;0029-7844&lt;/isbn&gt;&lt;urls&gt;&lt;/urls&gt;&lt;/record&gt;&lt;/Cite&gt;&lt;/EndNote&gt;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93</w:t>
            </w:r>
            <w:r>
              <w:rPr>
                <w:rFonts w:asciiTheme="majorBidi" w:hAnsiTheme="majorBidi" w:cstheme="majorBidi"/>
                <w:sz w:val="16"/>
                <w:szCs w:val="16"/>
              </w:rPr>
              <w:fldChar w:fldCharType="end"/>
            </w:r>
          </w:p>
        </w:tc>
        <w:tc>
          <w:tcPr>
            <w:tcW w:w="348" w:type="pct"/>
            <w:vAlign w:val="center"/>
          </w:tcPr>
          <w:p w14:paraId="33B572B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2FEC18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2542DB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426AAA1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110CCBD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2F4BE8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month in 2008</w:t>
            </w:r>
          </w:p>
        </w:tc>
        <w:tc>
          <w:tcPr>
            <w:tcW w:w="294" w:type="pct"/>
            <w:vAlign w:val="center"/>
          </w:tcPr>
          <w:p w14:paraId="723D856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3D3383C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1284</w:t>
            </w:r>
          </w:p>
          <w:p w14:paraId="7C534E8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2F82D5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25F13C1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29B79D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119D7F5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622A6DA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Policy</w:t>
            </w:r>
          </w:p>
          <w:p w14:paraId="10BDFCC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3975F5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 best-practice alert implemented in an electronic prenatal record to inform healthcare providers if a patient had not received vaccination or expressed a well-informed refusal during prenatal visits.</w:t>
            </w:r>
          </w:p>
        </w:tc>
        <w:tc>
          <w:tcPr>
            <w:tcW w:w="460" w:type="pct"/>
            <w:vAlign w:val="center"/>
          </w:tcPr>
          <w:p w14:paraId="41309E6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267/639, 41.8%</w:t>
            </w:r>
          </w:p>
        </w:tc>
        <w:tc>
          <w:tcPr>
            <w:tcW w:w="452" w:type="pct"/>
            <w:vAlign w:val="center"/>
          </w:tcPr>
          <w:p w14:paraId="01390E6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393/645, 60.9%</w:t>
            </w:r>
          </w:p>
        </w:tc>
        <w:tc>
          <w:tcPr>
            <w:tcW w:w="1068" w:type="pct"/>
            <w:vAlign w:val="center"/>
          </w:tcPr>
          <w:p w14:paraId="04E9BE51" w14:textId="77777777" w:rsidR="002F4562" w:rsidRPr="00C6086B"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 xml:space="preserve">Post-intervention (2008-2009), there was increased vaccination among women, increased documented discussions about influenza vaccination (compared to 2007-2008) and 68.1% of women accepted vaccination after discussion. </w:t>
            </w:r>
          </w:p>
          <w:p w14:paraId="1636CE7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F9AA00C" w14:textId="77777777" w:rsidR="002F4562" w:rsidRPr="00B967A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C6086B">
              <w:rPr>
                <w:rFonts w:asciiTheme="majorBidi" w:hAnsiTheme="majorBidi" w:cstheme="majorBidi"/>
                <w:sz w:val="16"/>
                <w:szCs w:val="16"/>
              </w:rPr>
              <w:t>In 2007-2008, most unvaccinated women had no documented discussion, whereas in 2008-2009, the main reason for not getting vaccinated was an informed refusal.</w:t>
            </w:r>
          </w:p>
        </w:tc>
      </w:tr>
      <w:tr w:rsidR="002F4562" w:rsidRPr="00D70171" w14:paraId="7FF31E87"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404D297"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Krishnaswamy et al (2018)</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&lt;EndNote&gt;&lt;Cite&gt;&lt;Author&gt;Krishnaswamy&lt;/Author&gt;&lt;Year&gt;2018&lt;/Year&gt;&lt;RecNum&gt;22893&lt;/RecNum&gt;&lt;DisplayText&gt;&lt;style face="superscript"&gt;90&lt;/style&gt;&lt;/DisplayText&gt;&lt;record&gt;&lt;rec-number&gt;22893&lt;/rec-number&gt;&lt;foreign-keys&gt;&lt;key app="EN" db-id="zfew20s07fpa2ce05vrv92f0zv0v0asf00pe" timestamp="1687594063"&gt;22893&lt;/key&gt;&lt;/foreign-keys&gt;&lt;ref-type name="Journal Article"&gt;17&lt;/ref-type&gt;&lt;contributors&gt;&lt;authors&gt;&lt;author&gt;Krishnaswamy, Sushena&lt;/author&gt;&lt;author&gt;Wallace, Euan M&lt;/author&gt;&lt;author&gt;Buttery, Jim&lt;/author&gt;&lt;author&gt;Giles, Michelle L&lt;/author&gt;&lt;/authors&gt;&lt;/contributors&gt;&lt;titles&gt;&lt;title&gt;Strategies to implement maternal vaccination: A comparison between standing orders for midwife delivery, a hospital based maternal immunisation service and primary care&lt;/title&gt;&lt;secondary-title&gt;Vaccine&lt;/secondary-title&gt;&lt;/titles&gt;&lt;periodical&gt;&lt;full-title&gt;Vaccine&lt;/full-title&gt;&lt;/periodical&gt;&lt;pages&gt;1796-1800&lt;/pages&gt;&lt;volume&gt;36&lt;/volume&gt;&lt;number&gt;13&lt;/number&gt;&lt;dates&gt;&lt;year&gt;2018&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90</w:t>
            </w:r>
            <w:r>
              <w:rPr>
                <w:rFonts w:asciiTheme="majorBidi" w:hAnsiTheme="majorBidi" w:cstheme="majorBidi"/>
                <w:sz w:val="16"/>
                <w:szCs w:val="16"/>
              </w:rPr>
              <w:fldChar w:fldCharType="end"/>
            </w:r>
          </w:p>
        </w:tc>
        <w:tc>
          <w:tcPr>
            <w:tcW w:w="348" w:type="pct"/>
            <w:vAlign w:val="center"/>
          </w:tcPr>
          <w:p w14:paraId="680FAAE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Australia</w:t>
            </w:r>
          </w:p>
          <w:p w14:paraId="3C1CDED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A9D1C3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Maternity Hospital</w:t>
            </w:r>
          </w:p>
        </w:tc>
        <w:tc>
          <w:tcPr>
            <w:tcW w:w="305" w:type="pct"/>
            <w:vAlign w:val="center"/>
          </w:tcPr>
          <w:p w14:paraId="38515D5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Cross Sectional</w:t>
            </w:r>
          </w:p>
          <w:p w14:paraId="24761B1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1F9DDF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2015-2017</w:t>
            </w:r>
          </w:p>
        </w:tc>
        <w:tc>
          <w:tcPr>
            <w:tcW w:w="294" w:type="pct"/>
            <w:vAlign w:val="center"/>
          </w:tcPr>
          <w:p w14:paraId="49C5A87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3EDDE07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916</w:t>
            </w:r>
          </w:p>
          <w:p w14:paraId="60F8DDE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6664C0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5D8053B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F1911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1FD1F85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5530AE0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Provider </w:t>
            </w:r>
          </w:p>
          <w:p w14:paraId="4791BBA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CD9DA5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Different healthcare professional-led immunisation services</w:t>
            </w:r>
          </w:p>
          <w:p w14:paraId="0C99935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AB7689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Hospital A: nurse-led immunisation </w:t>
            </w:r>
          </w:p>
          <w:p w14:paraId="69347B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B: standing order for midwife-led vaccination</w:t>
            </w:r>
          </w:p>
          <w:p w14:paraId="1D66D6E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C: GP-led primary care clinic</w:t>
            </w:r>
          </w:p>
        </w:tc>
        <w:tc>
          <w:tcPr>
            <w:tcW w:w="460" w:type="pct"/>
            <w:vAlign w:val="center"/>
          </w:tcPr>
          <w:p w14:paraId="0D4F161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Median % uptake:</w:t>
            </w:r>
          </w:p>
          <w:p w14:paraId="2E0E3BD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31B047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A</w:t>
            </w:r>
          </w:p>
          <w:p w14:paraId="6E86529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55%</w:t>
            </w:r>
          </w:p>
          <w:p w14:paraId="321C631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611842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B</w:t>
            </w:r>
          </w:p>
          <w:p w14:paraId="6906B09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39%</w:t>
            </w:r>
          </w:p>
          <w:p w14:paraId="40B273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916B68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C</w:t>
            </w:r>
          </w:p>
          <w:p w14:paraId="1765019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65%</w:t>
            </w:r>
          </w:p>
        </w:tc>
        <w:tc>
          <w:tcPr>
            <w:tcW w:w="452" w:type="pct"/>
            <w:vAlign w:val="center"/>
          </w:tcPr>
          <w:p w14:paraId="18FA6ED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Median % at 3 months &amp; 6 months:</w:t>
            </w:r>
          </w:p>
          <w:p w14:paraId="5A7C2E4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907A49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A</w:t>
            </w:r>
          </w:p>
          <w:p w14:paraId="6542366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65%, 68%</w:t>
            </w:r>
          </w:p>
          <w:p w14:paraId="382E0FC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A20BAA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B</w:t>
            </w:r>
          </w:p>
          <w:p w14:paraId="34A6A08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48%, 91%</w:t>
            </w:r>
          </w:p>
          <w:p w14:paraId="7769CD9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100CC3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C</w:t>
            </w:r>
          </w:p>
          <w:p w14:paraId="06A6E97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74%, 88%</w:t>
            </w:r>
          </w:p>
        </w:tc>
        <w:tc>
          <w:tcPr>
            <w:tcW w:w="1068" w:type="pct"/>
            <w:vAlign w:val="center"/>
          </w:tcPr>
          <w:p w14:paraId="4C585140" w14:textId="77777777" w:rsidR="002F4562" w:rsidRDefault="002F4562" w:rsidP="008800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9B60F7">
              <w:rPr>
                <w:rFonts w:asciiTheme="majorBidi" w:hAnsiTheme="majorBidi" w:cstheme="majorBidi"/>
                <w:color w:val="000000"/>
                <w:sz w:val="16"/>
                <w:szCs w:val="16"/>
              </w:rPr>
              <w:t>Uptake improved significantly at all three hospitals over the study period with the most significant change (39% to 91%, p &lt; .001) noted at the hospital where standing orders were introduced (midwife-led).</w:t>
            </w:r>
          </w:p>
          <w:p w14:paraId="7331F337" w14:textId="77777777" w:rsidR="002F4562" w:rsidRPr="009B60F7" w:rsidRDefault="002F4562" w:rsidP="008800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p w14:paraId="5E4C858E" w14:textId="77777777" w:rsidR="002F4562" w:rsidRDefault="002F4562" w:rsidP="008800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9B60F7">
              <w:rPr>
                <w:rFonts w:asciiTheme="majorBidi" w:hAnsiTheme="majorBidi" w:cstheme="majorBidi"/>
                <w:color w:val="000000"/>
                <w:sz w:val="16"/>
                <w:szCs w:val="16"/>
              </w:rPr>
              <w:t xml:space="preserve">The nurse-led intervention showed improvement in late 2015, with significant progress between periods 1 and 2, improvement was less pronounced between periods 2 and 3. </w:t>
            </w:r>
          </w:p>
          <w:p w14:paraId="38AC8D1A" w14:textId="77777777" w:rsidR="002F4562" w:rsidRPr="009B60F7" w:rsidRDefault="002F4562" w:rsidP="008800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p w14:paraId="4EADE33B" w14:textId="77777777" w:rsidR="002F4562" w:rsidRPr="009B60F7" w:rsidRDefault="002F4562" w:rsidP="008800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9B60F7">
              <w:rPr>
                <w:rFonts w:asciiTheme="majorBidi" w:hAnsiTheme="majorBidi" w:cstheme="majorBidi"/>
                <w:color w:val="000000"/>
                <w:sz w:val="16"/>
                <w:szCs w:val="16"/>
              </w:rPr>
              <w:t>The GP-led intervention showed steady improvement throughout the study period, increasing from a median of 65% in period 1 to 88% in period 3.</w:t>
            </w:r>
          </w:p>
        </w:tc>
      </w:tr>
      <w:tr w:rsidR="002F4562" w:rsidRPr="00D70171" w14:paraId="381C3207"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CE727EA"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Kriss et al (2017)</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&lt;EndNote&gt;&lt;Cite&gt;&lt;Author&gt;Kriss&lt;/Author&gt;&lt;Year&gt;2017&lt;/Year&gt;&lt;RecNum&gt;22894&lt;/RecNum&gt;&lt;DisplayText&gt;&lt;style face="superscript"&gt;71&lt;/style&gt;&lt;/DisplayText&gt;&lt;record&gt;&lt;rec-number&gt;22894&lt;/rec-number&gt;&lt;foreign-keys&gt;&lt;key app="EN" db-id="zfew20s07fpa2ce05vrv92f0zv0v0asf00pe" timestamp="1687594071"&gt;22894&lt;/key&gt;&lt;/foreign-keys&gt;&lt;ref-type name="Journal Article"&gt;17&lt;/ref-type&gt;&lt;contributors&gt;&lt;authors&gt;&lt;author&gt;Kriss, Jennifer L&lt;/author&gt;&lt;author&gt;Frew, Paula M&lt;/author&gt;&lt;author&gt;Cortes, Marielysse&lt;/author&gt;&lt;author&gt;Malik, Fauzia A&lt;/author&gt;&lt;author&gt;Chamberlain, Allison T&lt;/author&gt;&lt;author&gt;Seib, Katherine&lt;/author&gt;&lt;author&gt;Flowers, Lisa&lt;/author&gt;&lt;author&gt;Ault, Kevin A&lt;/author&gt;&lt;author&gt;Howards, Penelope P&lt;/author&gt;&lt;author&gt;Orenstein, Walter A&lt;/author&gt;&lt;/authors&gt;&lt;/contributors&gt;&lt;titles&gt;&lt;title&gt;Evaluation of two vaccine education interventions to improve pertussis vaccination among pregnant African American women: a randomized controlled trial&lt;/title&gt;&lt;secondary-title&gt;Vaccine&lt;/secondary-title&gt;&lt;/titles&gt;&lt;periodical&gt;&lt;full-title&gt;Vaccine&lt;/full-title&gt;&lt;/periodical&gt;&lt;pages&gt;1551-1558&lt;/pages&gt;&lt;volume&gt;35&lt;/volume&gt;&lt;number&gt;11&lt;/number&gt;&lt;dates&gt;&lt;year&gt;2017&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71</w:t>
            </w:r>
            <w:r>
              <w:rPr>
                <w:rFonts w:asciiTheme="majorBidi" w:hAnsiTheme="majorBidi" w:cstheme="majorBidi"/>
                <w:sz w:val="16"/>
                <w:szCs w:val="16"/>
              </w:rPr>
              <w:fldChar w:fldCharType="end"/>
            </w:r>
          </w:p>
        </w:tc>
        <w:tc>
          <w:tcPr>
            <w:tcW w:w="348" w:type="pct"/>
            <w:vAlign w:val="center"/>
          </w:tcPr>
          <w:p w14:paraId="3AF3140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1A54FA9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1EFBE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Antenatal Clinic</w:t>
            </w:r>
          </w:p>
        </w:tc>
        <w:tc>
          <w:tcPr>
            <w:tcW w:w="305" w:type="pct"/>
            <w:vAlign w:val="center"/>
          </w:tcPr>
          <w:p w14:paraId="44B1ABF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6F1F430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D5A452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 months in 2013</w:t>
            </w:r>
          </w:p>
        </w:tc>
        <w:tc>
          <w:tcPr>
            <w:tcW w:w="294" w:type="pct"/>
            <w:vAlign w:val="center"/>
          </w:tcPr>
          <w:p w14:paraId="2B1B76E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Moderate</w:t>
            </w:r>
          </w:p>
        </w:tc>
        <w:tc>
          <w:tcPr>
            <w:tcW w:w="623" w:type="pct"/>
            <w:vAlign w:val="center"/>
          </w:tcPr>
          <w:p w14:paraId="57AC78C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106</w:t>
            </w:r>
          </w:p>
          <w:p w14:paraId="0EA2E28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9D94CA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26</w:t>
            </w:r>
            <w:r>
              <w:rPr>
                <w:rFonts w:asciiTheme="majorBidi" w:hAnsiTheme="majorBidi" w:cstheme="majorBidi"/>
                <w:sz w:val="16"/>
                <w:szCs w:val="16"/>
              </w:rPr>
              <w:t>.1</w:t>
            </w:r>
          </w:p>
          <w:p w14:paraId="405D926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0C76CE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5DAA168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African American:  </w:t>
            </w:r>
          </w:p>
          <w:p w14:paraId="612E80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100%</w:t>
            </w:r>
          </w:p>
        </w:tc>
        <w:tc>
          <w:tcPr>
            <w:tcW w:w="301" w:type="pct"/>
            <w:vAlign w:val="center"/>
          </w:tcPr>
          <w:p w14:paraId="500C161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7AB839A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0887EE6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1D24E5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1: Video ‘Pregnant Pause,’ affective messaging. Detailed information on Tdap and influenza vaccines, safety, and current advice (20 minutes in the waiting room.</w:t>
            </w:r>
          </w:p>
          <w:p w14:paraId="5C1561A2" w14:textId="77777777" w:rsidR="002F4562" w:rsidRPr="00D70171" w:rsidRDefault="002F4562" w:rsidP="008800CE">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B4F7CD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2: iBook ‘Vaccine for Healthy Pregnancy,’ cognitive message. Information on antenatal Tdap and influenza vaccination, vaccine safety, the impact of pertussis and influenza on pregnant women and infants, and the current advice (20 minutes in the waiting room)</w:t>
            </w:r>
          </w:p>
        </w:tc>
        <w:tc>
          <w:tcPr>
            <w:tcW w:w="460" w:type="pct"/>
            <w:vAlign w:val="center"/>
          </w:tcPr>
          <w:p w14:paraId="7375EB2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2/34 (6%)</w:t>
            </w:r>
          </w:p>
        </w:tc>
        <w:tc>
          <w:tcPr>
            <w:tcW w:w="452" w:type="pct"/>
            <w:vAlign w:val="center"/>
          </w:tcPr>
          <w:p w14:paraId="0DCBDC5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2/30 (6%)</w:t>
            </w:r>
          </w:p>
          <w:p w14:paraId="60D1AC7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2/33 (7%)</w:t>
            </w:r>
          </w:p>
        </w:tc>
        <w:tc>
          <w:tcPr>
            <w:tcW w:w="1068" w:type="pct"/>
            <w:vAlign w:val="center"/>
          </w:tcPr>
          <w:p w14:paraId="66D2DC93"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Tdap vaccination rates were 18% in the control group, 50% in the iBook group (RR: 2.83; 95% CI: 1.26-6.37), and 29% in the video group (RR: 1.65; 95% CI: 0.66-4.09)</w:t>
            </w:r>
          </w:p>
          <w:p w14:paraId="4264D0D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0AC8EFD"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 xml:space="preserve">At baseline, average likelihood of getting Tdap during current pregnancy was 3.0 (SD 3.4) on a 0–10 scale; at follow up, it was 6.3 (SD 3.6). </w:t>
            </w:r>
          </w:p>
          <w:p w14:paraId="66F6534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2E6B78C"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Main reasons for not receiving Tdap were not receiving a recommendation from healthcare professional (48%) and not knowing about Tdap (44%)</w:t>
            </w:r>
          </w:p>
        </w:tc>
      </w:tr>
      <w:tr w:rsidR="002F4562" w:rsidRPr="00D70171" w14:paraId="58B2FCEA"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CB80AEA"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McAlister et al (2018)</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&lt;EndNote&gt;&lt;Cite&gt;&lt;Author&gt;Cari McAlister&lt;/Author&gt;&lt;RecNum&gt;22895&lt;/RecNum&gt;&lt;DisplayText&gt;&lt;style face="superscript"&gt;119&lt;/style&gt;&lt;/DisplayText&gt;&lt;record&gt;&lt;rec-number&gt;22895&lt;/rec-number&gt;&lt;foreign-keys&gt;&lt;key app="EN" db-id="zfew20s07fpa2ce05vrv92f0zv0v0asf00pe" timestamp="1687594077"&gt;22895&lt;/key&gt;&lt;/foreign-keys&gt;&lt;ref-type name="Journal Article"&gt;17&lt;/ref-type&gt;&lt;contributors&gt;&lt;authors&gt;&lt;author&gt;Cari McAlister, DNP&lt;/author&gt;&lt;author&gt;Wurttemberg, Ginny Moore&lt;/author&gt;&lt;author&gt;Dunn, Donna&lt;/author&gt;&lt;author&gt;Tedra Smith, DNP&lt;/author&gt;&lt;/authors&gt;&lt;/contributors&gt;&lt;titles&gt;&lt;title&gt;Educational interventions to increase Tdap vaccination rates among pregnant women&lt;/title&gt;&lt;/titles&gt;&lt;dates&gt;&lt;/dates&gt;&lt;urls&gt;&lt;/urls&gt;&lt;/record&gt;&lt;/Cite&gt;&lt;/EndNote&gt;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119</w:t>
            </w:r>
            <w:r>
              <w:rPr>
                <w:rFonts w:asciiTheme="majorBidi" w:hAnsiTheme="majorBidi" w:cstheme="majorBidi"/>
                <w:sz w:val="16"/>
                <w:szCs w:val="16"/>
              </w:rPr>
              <w:fldChar w:fldCharType="end"/>
            </w:r>
          </w:p>
        </w:tc>
        <w:tc>
          <w:tcPr>
            <w:tcW w:w="348" w:type="pct"/>
            <w:vAlign w:val="center"/>
          </w:tcPr>
          <w:p w14:paraId="2B877AB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077B91C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A953EB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3A93B2C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4F3E038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91B768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12 weeks</w:t>
            </w:r>
          </w:p>
        </w:tc>
        <w:tc>
          <w:tcPr>
            <w:tcW w:w="294" w:type="pct"/>
            <w:vAlign w:val="center"/>
          </w:tcPr>
          <w:p w14:paraId="4D9F740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79343AD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75</w:t>
            </w:r>
          </w:p>
          <w:p w14:paraId="63C135D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63AA7A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19-44</w:t>
            </w:r>
          </w:p>
          <w:p w14:paraId="133EC73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A6DC4D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Ethnicity: </w:t>
            </w:r>
          </w:p>
          <w:p w14:paraId="1024BAC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100%</w:t>
            </w:r>
          </w:p>
        </w:tc>
        <w:tc>
          <w:tcPr>
            <w:tcW w:w="301" w:type="pct"/>
            <w:vAlign w:val="center"/>
          </w:tcPr>
          <w:p w14:paraId="6C1F36B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048402E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5770E0C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06C830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 handout, a 5-minute video, and a patient education session, (10 mins all together) all available in English and Spanish. Intervention at Clinic A (privately insured or Medicaid) and Clinic B (women with no insurance or vaccine reimbursements). </w:t>
            </w:r>
          </w:p>
        </w:tc>
        <w:tc>
          <w:tcPr>
            <w:tcW w:w="460" w:type="pct"/>
            <w:vAlign w:val="center"/>
          </w:tcPr>
          <w:p w14:paraId="7DEC18C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186/468, 40%</w:t>
            </w:r>
          </w:p>
        </w:tc>
        <w:tc>
          <w:tcPr>
            <w:tcW w:w="452" w:type="pct"/>
            <w:vAlign w:val="center"/>
          </w:tcPr>
          <w:p w14:paraId="657F9E0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66/75, 81%</w:t>
            </w:r>
          </w:p>
        </w:tc>
        <w:tc>
          <w:tcPr>
            <w:tcW w:w="1068" w:type="pct"/>
            <w:vAlign w:val="center"/>
          </w:tcPr>
          <w:p w14:paraId="6BDF3A0D" w14:textId="77777777" w:rsidR="002F4562" w:rsidRPr="00131C1C"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Vaccination rate increased compared with the previous year. Higher vaccinations in private and Medicaid insured women (clinic A) than women with no insurance (clinic B).</w:t>
            </w:r>
          </w:p>
          <w:p w14:paraId="6DC3030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D58ED26" w14:textId="77777777" w:rsidR="002F4562" w:rsidRPr="00131C1C"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Participants in Clinic A were more willing to receive Tdap vaccine after discussion before viewing the video.</w:t>
            </w:r>
          </w:p>
          <w:p w14:paraId="078ECC8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C485AE4"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Language barrier at Clinic B was an obstacle for staff in explaining the importance of Tdap vaccination during pregnancy, but an educational video in Spanish overcame this obstacle.</w:t>
            </w:r>
          </w:p>
          <w:p w14:paraId="4ED3912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5737096" w14:textId="77777777" w:rsidR="002F4562" w:rsidRPr="00131C1C"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Factors influencing vaccination rates were video education in native language about Tdap importance and involving family input.</w:t>
            </w:r>
          </w:p>
        </w:tc>
      </w:tr>
      <w:tr w:rsidR="002F4562" w:rsidRPr="00D70171" w14:paraId="33024D37"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659D6F5A"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McCarthy et al (2012)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&lt;EndNote&gt;&lt;Cite&gt;&lt;Author&gt;McCarthy&lt;/Author&gt;&lt;Year&gt;2012&lt;/Year&gt;&lt;RecNum&gt;22896&lt;/RecNum&gt;&lt;DisplayText&gt;&lt;style face="superscript"&gt;103&lt;/style&gt;&lt;/DisplayText&gt;&lt;record&gt;&lt;rec-number&gt;22896&lt;/rec-number&gt;&lt;foreign-keys&gt;&lt;key app="EN" db-id="zfew20s07fpa2ce05vrv92f0zv0v0asf00pe" timestamp="1687594083"&gt;22896&lt;/key&gt;&lt;/foreign-keys&gt;&lt;ref-type name="Journal Article"&gt;17&lt;/ref-type&gt;&lt;contributors&gt;&lt;authors&gt;&lt;author&gt;McCarthy, Elizabeth A&lt;/author&gt;&lt;author&gt;Pollock, Wendy Elizabeth&lt;/author&gt;&lt;author&gt;Nolan, Terry&lt;/author&gt;&lt;author&gt;Hay, Sarah&lt;/author&gt;&lt;author&gt;McDonald, Susan&lt;/author&gt;&lt;/authors&gt;&lt;/contributors&gt;&lt;titles&gt;&lt;title&gt;Improving influenza vaccination coverage in pregnancy in M elbourne 2010–2011&lt;/title&gt;&lt;secondary-title&gt;Australian and New Zealand Journal of Obstetrics and Gynaecology&lt;/secondary-title&gt;&lt;/titles&gt;&lt;periodical&gt;&lt;full-title&gt;Australian and New Zealand Journal of Obstetrics and Gynaecology&lt;/full-title&gt;&lt;/periodical&gt;&lt;pages&gt;334-341&lt;/pages&gt;&lt;volume&gt;52&lt;/volume&gt;&lt;number&gt;4&lt;/number&gt;&lt;dates&gt;&lt;year&gt;2012&lt;/year&gt;&lt;/dates&gt;&lt;isbn&gt;0004-8666&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103</w:t>
            </w:r>
            <w:r>
              <w:rPr>
                <w:rFonts w:asciiTheme="majorBidi" w:hAnsiTheme="majorBidi" w:cstheme="majorBidi"/>
                <w:sz w:val="16"/>
                <w:szCs w:val="16"/>
              </w:rPr>
              <w:fldChar w:fldCharType="end"/>
            </w:r>
          </w:p>
        </w:tc>
        <w:tc>
          <w:tcPr>
            <w:tcW w:w="348" w:type="pct"/>
            <w:vAlign w:val="center"/>
          </w:tcPr>
          <w:p w14:paraId="63C5C16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Australia </w:t>
            </w:r>
          </w:p>
          <w:p w14:paraId="349AB53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E25C19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Tertiary Hospital</w:t>
            </w:r>
          </w:p>
        </w:tc>
        <w:tc>
          <w:tcPr>
            <w:tcW w:w="305" w:type="pct"/>
            <w:vAlign w:val="center"/>
          </w:tcPr>
          <w:p w14:paraId="797F83F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Audit</w:t>
            </w:r>
          </w:p>
          <w:p w14:paraId="2BF6354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F65E42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weeks in  2010 &amp; 2011</w:t>
            </w:r>
          </w:p>
        </w:tc>
        <w:tc>
          <w:tcPr>
            <w:tcW w:w="294" w:type="pct"/>
            <w:vAlign w:val="center"/>
          </w:tcPr>
          <w:p w14:paraId="22EE17A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230DAAE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E61F57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439</w:t>
            </w:r>
          </w:p>
          <w:p w14:paraId="6F13EEF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AC34DC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618C83D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6A9DAA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Ethnicity: </w:t>
            </w:r>
          </w:p>
          <w:p w14:paraId="1D36A19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Controls</w:t>
            </w:r>
          </w:p>
          <w:p w14:paraId="53E31FE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Aboriginal or Torres </w:t>
            </w:r>
          </w:p>
          <w:p w14:paraId="4B4B1A1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Strait Islander1.25%</w:t>
            </w:r>
          </w:p>
          <w:p w14:paraId="1B358B6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032939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Intervention: </w:t>
            </w:r>
          </w:p>
          <w:p w14:paraId="5F55BEA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Not reported </w:t>
            </w:r>
          </w:p>
          <w:p w14:paraId="77801DF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01" w:type="pct"/>
            <w:vAlign w:val="center"/>
          </w:tcPr>
          <w:p w14:paraId="0909FB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5EF69A2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585E1E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Multimodal </w:t>
            </w:r>
          </w:p>
          <w:p w14:paraId="6C392DA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899DA8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Grand round lecture, daily antenatal clinical meetings, an English language patient information brochure, stamped reminder messages, and a safety checklist. Increased vaccine supplies and referral to GPs for vaccination.</w:t>
            </w:r>
          </w:p>
          <w:p w14:paraId="71614BF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60" w:type="pct"/>
            <w:vAlign w:val="center"/>
          </w:tcPr>
          <w:p w14:paraId="3CAC94F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60/199, 30.2%</w:t>
            </w:r>
          </w:p>
        </w:tc>
        <w:tc>
          <w:tcPr>
            <w:tcW w:w="452" w:type="pct"/>
            <w:vAlign w:val="center"/>
          </w:tcPr>
          <w:p w14:paraId="43DC2F0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96/240, 40%</w:t>
            </w:r>
          </w:p>
        </w:tc>
        <w:tc>
          <w:tcPr>
            <w:tcW w:w="1068" w:type="pct"/>
            <w:vAlign w:val="center"/>
          </w:tcPr>
          <w:p w14:paraId="71053B8A"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Vaccine coverage increased from 30% in 2010 to 40% in 2011</w:t>
            </w:r>
            <w:r>
              <w:rPr>
                <w:rFonts w:asciiTheme="majorBidi" w:hAnsiTheme="majorBidi" w:cstheme="majorBidi"/>
                <w:sz w:val="16"/>
                <w:szCs w:val="16"/>
              </w:rPr>
              <w:t xml:space="preserve"> (p=0.03)</w:t>
            </w:r>
            <w:r w:rsidRPr="00131C1C">
              <w:rPr>
                <w:rFonts w:asciiTheme="majorBidi" w:hAnsiTheme="majorBidi" w:cstheme="majorBidi"/>
                <w:sz w:val="16"/>
                <w:szCs w:val="16"/>
              </w:rPr>
              <w:t xml:space="preserve">. The reason cited for choosing vaccination was to protect both their babies and themselves. </w:t>
            </w:r>
          </w:p>
          <w:p w14:paraId="70CA2413"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5D6F25A"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 xml:space="preserve">Following the 2011 educational campaign, fewer women expressed safety concerns for themselves or their babies. </w:t>
            </w:r>
          </w:p>
          <w:p w14:paraId="721C2D8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E0A7A4A" w14:textId="77777777" w:rsidR="002F4562" w:rsidRPr="00131C1C"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131C1C">
              <w:rPr>
                <w:rFonts w:asciiTheme="majorBidi" w:hAnsiTheme="majorBidi" w:cstheme="majorBidi"/>
                <w:sz w:val="16"/>
                <w:szCs w:val="16"/>
              </w:rPr>
              <w:t>Reasons for not getting vaccinated included concerns about risk to the unborn baby, lack of discussion about vaccination from healthcare professionals and doubts about vaccine efficacy.</w:t>
            </w:r>
          </w:p>
        </w:tc>
      </w:tr>
      <w:tr w:rsidR="002F4562" w:rsidRPr="00D70171" w14:paraId="51ED5F58"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A58F2C5"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McCarthy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&lt;EndNote&gt;&lt;Cite&gt;&lt;Author&gt;McCarthy&lt;/Author&gt;&lt;Year&gt;2015&lt;/Year&gt;&lt;RecNum&gt;22897&lt;/RecNum&gt;&lt;DisplayText&gt;&lt;style face="superscript"&gt;104&lt;/style&gt;&lt;/DisplayText&gt;&lt;record&gt;&lt;rec-number&gt;22897&lt;/rec-number&gt;&lt;foreign-keys&gt;&lt;key app="EN" db-id="zfew20s07fpa2ce05vrv92f0zv0v0asf00pe" timestamp="1687594090"&gt;22897&lt;/key&gt;&lt;/foreign-keys&gt;&lt;ref-type name="Journal Article"&gt;17&lt;/ref-type&gt;&lt;contributors&gt;&lt;authors&gt;&lt;author&gt;McCarthy, Elizabeth Anne&lt;/author&gt;&lt;author&gt;Pollock, Wendy Elizabeth&lt;/author&gt;&lt;author&gt;Tapper, Lauren&lt;/author&gt;&lt;author&gt;Sommerville, Maree&lt;/author&gt;&lt;author&gt;McDonald, Susan&lt;/author&gt;&lt;/authors&gt;&lt;/contributors&gt;&lt;titles&gt;&lt;title&gt;Increasing uptake of influenza vaccine by pregnant women post H1N1 pandemic: a longitudinal study in Melbourne, Australia, 2010 to 2014&lt;/title&gt;&lt;secondary-title&gt;BMC pregnancy and childbirth&lt;/secondary-title&gt;&lt;/titles&gt;&lt;periodical&gt;&lt;full-title&gt;BMC Pregnancy and Childbirth&lt;/full-title&gt;&lt;/periodical&gt;&lt;pages&gt;1-7&lt;/pages&gt;&lt;volume&gt;15&lt;/volume&gt;&lt;number&gt;1&lt;/number&gt;&lt;dates&gt;&lt;year&gt;2015&lt;/year&gt;&lt;/dates&gt;&lt;isbn&gt;1471-2393&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104</w:t>
            </w:r>
            <w:r>
              <w:rPr>
                <w:rFonts w:asciiTheme="majorBidi" w:hAnsiTheme="majorBidi" w:cstheme="majorBidi"/>
                <w:sz w:val="16"/>
                <w:szCs w:val="16"/>
              </w:rPr>
              <w:fldChar w:fldCharType="end"/>
            </w:r>
          </w:p>
        </w:tc>
        <w:tc>
          <w:tcPr>
            <w:tcW w:w="348" w:type="pct"/>
            <w:vAlign w:val="center"/>
          </w:tcPr>
          <w:p w14:paraId="41666DD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Australia</w:t>
            </w:r>
          </w:p>
          <w:p w14:paraId="118FEDA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99DDE4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Women’s Hospital </w:t>
            </w:r>
          </w:p>
        </w:tc>
        <w:tc>
          <w:tcPr>
            <w:tcW w:w="305" w:type="pct"/>
            <w:vAlign w:val="center"/>
          </w:tcPr>
          <w:p w14:paraId="1864971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 xml:space="preserve">Audit </w:t>
            </w:r>
          </w:p>
          <w:p w14:paraId="6604422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C6A262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2010-2014</w:t>
            </w:r>
          </w:p>
        </w:tc>
        <w:tc>
          <w:tcPr>
            <w:tcW w:w="294" w:type="pct"/>
            <w:vAlign w:val="center"/>
          </w:tcPr>
          <w:p w14:paraId="1F47C1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Moderate</w:t>
            </w:r>
          </w:p>
        </w:tc>
        <w:tc>
          <w:tcPr>
            <w:tcW w:w="623" w:type="pct"/>
            <w:vAlign w:val="center"/>
          </w:tcPr>
          <w:p w14:paraId="1ED253B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1086</w:t>
            </w:r>
          </w:p>
          <w:p w14:paraId="05E29D8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1C1014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445BE3F4" w14:textId="308F2821"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Teenage m</w:t>
            </w:r>
            <w:r w:rsidR="003F617A">
              <w:rPr>
                <w:rFonts w:asciiTheme="majorBidi" w:hAnsiTheme="majorBidi" w:cstheme="majorBidi"/>
                <w:sz w:val="16"/>
                <w:szCs w:val="16"/>
              </w:rPr>
              <w:t>others</w:t>
            </w:r>
            <w:r w:rsidRPr="00D70171">
              <w:rPr>
                <w:rFonts w:asciiTheme="majorBidi" w:hAnsiTheme="majorBidi" w:cstheme="majorBidi"/>
                <w:sz w:val="16"/>
                <w:szCs w:val="16"/>
              </w:rPr>
              <w:t>: 1.2%</w:t>
            </w:r>
          </w:p>
          <w:p w14:paraId="1444E09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Over 35: 27.3%</w:t>
            </w:r>
          </w:p>
          <w:p w14:paraId="31687EE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0D96EC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09B6E6F0" w14:textId="77777777" w:rsidR="008C133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Australian-born and </w:t>
            </w:r>
          </w:p>
          <w:p w14:paraId="007AF893" w14:textId="151CB776"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Indigenous</w:t>
            </w:r>
          </w:p>
        </w:tc>
        <w:tc>
          <w:tcPr>
            <w:tcW w:w="301" w:type="pct"/>
            <w:vAlign w:val="center"/>
          </w:tcPr>
          <w:p w14:paraId="089EC8B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4E85E50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Multimodal </w:t>
            </w:r>
          </w:p>
          <w:p w14:paraId="01AF06E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2A8C29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Providing national public health policies promoting influenza vaccination, statement from Royal College of Obstetricians and Gynaecologists, patient information brochures, staff education and   </w:t>
            </w:r>
            <w:r w:rsidRPr="00D70171">
              <w:rPr>
                <w:rFonts w:asciiTheme="majorBidi" w:hAnsiTheme="majorBidi" w:cstheme="majorBidi"/>
                <w:sz w:val="16"/>
                <w:szCs w:val="16"/>
              </w:rPr>
              <w:br/>
              <w:t xml:space="preserve">increased vaccine supply </w:t>
            </w:r>
          </w:p>
        </w:tc>
        <w:tc>
          <w:tcPr>
            <w:tcW w:w="460" w:type="pct"/>
            <w:vAlign w:val="center"/>
          </w:tcPr>
          <w:p w14:paraId="0F3E835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59/199, 30%</w:t>
            </w:r>
          </w:p>
        </w:tc>
        <w:tc>
          <w:tcPr>
            <w:tcW w:w="452" w:type="pct"/>
            <w:vAlign w:val="center"/>
          </w:tcPr>
          <w:p w14:paraId="6C42431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w:t>
            </w:r>
          </w:p>
          <w:p w14:paraId="45151EC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95/240, 39.6%</w:t>
            </w:r>
          </w:p>
          <w:p w14:paraId="5649919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F62AED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2012:</w:t>
            </w:r>
          </w:p>
          <w:p w14:paraId="67DA19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72/203, 35.5%</w:t>
            </w:r>
          </w:p>
          <w:p w14:paraId="3521EFF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200BB0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w:t>
            </w:r>
          </w:p>
          <w:p w14:paraId="211356D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137/253, 54.2%</w:t>
            </w:r>
          </w:p>
          <w:p w14:paraId="7DF6DCD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2838F3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2014:</w:t>
            </w:r>
          </w:p>
          <w:p w14:paraId="0C1AA3F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98/191, 51.3%</w:t>
            </w:r>
          </w:p>
        </w:tc>
        <w:tc>
          <w:tcPr>
            <w:tcW w:w="1068" w:type="pct"/>
            <w:vAlign w:val="center"/>
          </w:tcPr>
          <w:p w14:paraId="7511639E" w14:textId="77777777" w:rsidR="002F4562" w:rsidRPr="0074117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41176">
              <w:rPr>
                <w:rFonts w:asciiTheme="majorBidi" w:hAnsiTheme="majorBidi" w:cstheme="majorBidi"/>
                <w:sz w:val="16"/>
                <w:szCs w:val="16"/>
              </w:rPr>
              <w:t xml:space="preserve">Influenza vaccination significantly increased by 6% per year (95% CI 4-8%): from 29.6% in 2010 to 51.3% in 2014 (p &lt; 0.001). </w:t>
            </w:r>
          </w:p>
          <w:p w14:paraId="3727A54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6FBFC98" w14:textId="77777777" w:rsidR="002F4562" w:rsidRPr="0074117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41176">
              <w:rPr>
                <w:rFonts w:asciiTheme="majorBidi" w:hAnsiTheme="majorBidi" w:cstheme="majorBidi"/>
                <w:sz w:val="16"/>
                <w:szCs w:val="16"/>
              </w:rPr>
              <w:t xml:space="preserve">Lack of discussion from maternity caregivers was a persistent reason for non-vaccination, recalled by 1 in 2 non-vaccinated women. </w:t>
            </w:r>
          </w:p>
          <w:p w14:paraId="0C1613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5F1767B" w14:textId="77777777" w:rsidR="002F4562" w:rsidRPr="0074117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41176">
              <w:rPr>
                <w:rFonts w:asciiTheme="majorBidi" w:hAnsiTheme="majorBidi" w:cstheme="majorBidi"/>
                <w:sz w:val="16"/>
                <w:szCs w:val="16"/>
              </w:rPr>
              <w:t xml:space="preserve">Women preferred face to face consultations with doctors and midwives, and internet and text messaging as information sources about influenza vaccination. </w:t>
            </w:r>
          </w:p>
          <w:p w14:paraId="5B5B202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lastRenderedPageBreak/>
              <w:t>•</w:t>
            </w:r>
            <w:r>
              <w:rPr>
                <w:rFonts w:asciiTheme="majorBidi" w:hAnsiTheme="majorBidi" w:cstheme="majorBidi"/>
                <w:b/>
                <w:bCs/>
                <w:sz w:val="20"/>
                <w:szCs w:val="20"/>
              </w:rPr>
              <w:t xml:space="preserve"> </w:t>
            </w:r>
            <w:r w:rsidRPr="00741176">
              <w:rPr>
                <w:rFonts w:asciiTheme="majorBidi" w:hAnsiTheme="majorBidi" w:cstheme="majorBidi"/>
                <w:sz w:val="16"/>
                <w:szCs w:val="16"/>
              </w:rPr>
              <w:t>Messages about vaccine safety in pregnancy and infant benefits are increasingly being heeded. Lower awareness of maternal benefits of influenza vaccination, especially for women with risk factors for severe disease.</w:t>
            </w:r>
          </w:p>
        </w:tc>
      </w:tr>
      <w:tr w:rsidR="002F4562" w:rsidRPr="00D70171" w14:paraId="5898747E" w14:textId="77777777" w:rsidTr="008800CE">
        <w:trPr>
          <w:trHeight w:val="55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1A6F9162"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Meharry et al (2013)</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&lt;EndNote&gt;&lt;Cite&gt;&lt;Author&gt;Meharry&lt;/Author&gt;&lt;Year&gt;2013&lt;/Year&gt;&lt;RecNum&gt;8645&lt;/RecNum&gt;&lt;DisplayText&gt;&lt;style face="superscript"&gt;122&lt;/style&gt;&lt;/DisplayText&gt;&lt;record&gt;&lt;rec-number&gt;8645&lt;/rec-number&gt;&lt;foreign-keys&gt;&lt;key app="EN" db-id="zfew20s07fpa2ce05vrv92f0zv0v0asf00pe" timestamp="1679307601"&gt;8645&lt;/key&gt;&lt;/foreign-keys&gt;&lt;ref-type name="Journal Article"&gt;17&lt;/ref-type&gt;&lt;contributors&gt;&lt;authors&gt;&lt;author&gt;Meharry, Pamela M&lt;/author&gt;&lt;author&gt;Colson, Eve R&lt;/author&gt;&lt;author&gt;Grizas, Alexandra P&lt;/author&gt;&lt;author&gt;Stiller, Robert&lt;/author&gt;&lt;author&gt;Vázquez, Marietta&lt;/author&gt;&lt;/authors&gt;&lt;/contributors&gt;&lt;titles&gt;&lt;title&gt;Reasons why women accept or reject the trivalent inactivated influenza vaccine (TIV) during pregnancy&lt;/title&gt;&lt;secondary-title&gt;Maternal and child health journal&lt;/secondary-title&gt;&lt;/titles&gt;&lt;periodical&gt;&lt;full-title&gt;Maternal and child health journal&lt;/full-title&gt;&lt;/periodical&gt;&lt;pages&gt;156-164&lt;/pages&gt;&lt;volume&gt;17&lt;/volume&gt;&lt;dates&gt;&lt;year&gt;2013&lt;/year&gt;&lt;/dates&gt;&lt;isbn&gt;1092-7875&lt;/isbn&gt;&lt;urls&gt;&lt;/urls&gt;&lt;/record&gt;&lt;/Cite&gt;&lt;/EndNote&gt;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122</w:t>
            </w:r>
            <w:r>
              <w:rPr>
                <w:rFonts w:asciiTheme="majorBidi" w:hAnsiTheme="majorBidi" w:cstheme="majorBidi"/>
                <w:sz w:val="16"/>
                <w:szCs w:val="16"/>
              </w:rPr>
              <w:fldChar w:fldCharType="end"/>
            </w:r>
          </w:p>
        </w:tc>
        <w:tc>
          <w:tcPr>
            <w:tcW w:w="348" w:type="pct"/>
            <w:vAlign w:val="center"/>
          </w:tcPr>
          <w:p w14:paraId="45290AF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29729B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C28D00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Antenatal Clinic</w:t>
            </w:r>
          </w:p>
        </w:tc>
        <w:tc>
          <w:tcPr>
            <w:tcW w:w="305" w:type="pct"/>
            <w:vAlign w:val="center"/>
          </w:tcPr>
          <w:p w14:paraId="14C0DE3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461945E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29CC1E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2011-2012</w:t>
            </w:r>
          </w:p>
        </w:tc>
        <w:tc>
          <w:tcPr>
            <w:tcW w:w="294" w:type="pct"/>
            <w:vAlign w:val="center"/>
          </w:tcPr>
          <w:p w14:paraId="62C6CF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001ABC4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133</w:t>
            </w:r>
          </w:p>
          <w:p w14:paraId="1CB5B6C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230BE1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22FA490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6CFAFD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18999AF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6, 4.5%</w:t>
            </w:r>
          </w:p>
          <w:p w14:paraId="57DB5AE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36, 27.1%</w:t>
            </w:r>
          </w:p>
          <w:p w14:paraId="153C752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41, 30.8%</w:t>
            </w:r>
          </w:p>
          <w:p w14:paraId="4B67AD2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50, 37.6%</w:t>
            </w:r>
          </w:p>
          <w:p w14:paraId="636A129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01" w:type="pct"/>
            <w:vAlign w:val="center"/>
          </w:tcPr>
          <w:p w14:paraId="77584D3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1197752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7A760CF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DDB671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1: pamphlet</w:t>
            </w:r>
          </w:p>
          <w:p w14:paraId="050EF32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2: pamphlet &amp; verbalised benefit statement</w:t>
            </w:r>
          </w:p>
        </w:tc>
        <w:tc>
          <w:tcPr>
            <w:tcW w:w="460" w:type="pct"/>
            <w:vAlign w:val="center"/>
          </w:tcPr>
          <w:p w14:paraId="2992636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23/49 (47%)</w:t>
            </w:r>
          </w:p>
        </w:tc>
        <w:tc>
          <w:tcPr>
            <w:tcW w:w="452" w:type="pct"/>
            <w:vAlign w:val="center"/>
          </w:tcPr>
          <w:p w14:paraId="6FFB35A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1: 35/48 (73%)</w:t>
            </w:r>
          </w:p>
          <w:p w14:paraId="134681C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2EE03B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2: 31/36 (86%)</w:t>
            </w:r>
          </w:p>
        </w:tc>
        <w:tc>
          <w:tcPr>
            <w:tcW w:w="1068" w:type="pct"/>
            <w:vAlign w:val="center"/>
          </w:tcPr>
          <w:p w14:paraId="50115B72"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Vaccine uptake significantly improved in both Group 1 (v2 = 6.81, df = 1, p = .009) and Group 2 (v2 = 13.74, df = 1, p &lt; .001) compared to control. There was no significant difference between Groups 1 &amp; 2.</w:t>
            </w:r>
          </w:p>
          <w:p w14:paraId="44EE07B2"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(raw data for vaccination  (a) Group 1: 35/48 (b) Group 2: 31/36 (c) Control: 23/49 </w:t>
            </w:r>
          </w:p>
          <w:p w14:paraId="7AAA04FD"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78E4921" w14:textId="77777777" w:rsidR="002F4562" w:rsidRPr="0003037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Among intervention groups, perception of vaccine safety (F = 4.973, df = 2, p &lt; .01) and perception of benefit to mother &amp; infant (F = 6.690, df = 2, p &lt; .01) significantly improved compared to control.</w:t>
            </w:r>
          </w:p>
        </w:tc>
      </w:tr>
      <w:tr w:rsidR="002F4562" w:rsidRPr="00D70171" w14:paraId="7B5A76AD"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6BB9E920"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Moniz et al (2013)</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&lt;EndNote&gt;&lt;Cite&gt;&lt;Author&gt;Moniz&lt;/Author&gt;&lt;Year&gt;2013&lt;/Year&gt;&lt;RecNum&gt;22899&lt;/RecNum&gt;&lt;DisplayText&gt;&lt;style face="superscript"&gt;83&lt;/style&gt;&lt;/DisplayText&gt;&lt;record&gt;&lt;rec-number&gt;22899&lt;/rec-number&gt;&lt;foreign-keys&gt;&lt;key app="EN" db-id="zfew20s07fpa2ce05vrv92f0zv0v0asf00pe" timestamp="1687594102"&gt;22899&lt;/key&gt;&lt;/foreign-keys&gt;&lt;ref-type name="Journal Article"&gt;17&lt;/ref-type&gt;&lt;contributors&gt;&lt;authors&gt;&lt;author&gt;Moniz, Michelle H&lt;/author&gt;&lt;author&gt;Hasley, Steve&lt;/author&gt;&lt;author&gt;Meyn, Leslie A&lt;/author&gt;&lt;author&gt;Beigi, Richard H&lt;/author&gt;&lt;/authors&gt;&lt;/contributors&gt;&lt;titles&gt;&lt;title&gt;Improving influenza vaccination rates in pregnancy through text messaging: a randomized controlled trial&lt;/title&gt;&lt;secondary-title&gt;Obstetrics &amp;amp; Gynecology&lt;/secondary-title&gt;&lt;/titles&gt;&lt;periodical&gt;&lt;full-title&gt;Obstetrics &amp;amp; Gynecology&lt;/full-title&gt;&lt;/periodical&gt;&lt;pages&gt;734-740&lt;/pages&gt;&lt;volume&gt;121&lt;/volume&gt;&lt;number&gt;4&lt;/number&gt;&lt;dates&gt;&lt;year&gt;2013&lt;/year&gt;&lt;/dates&gt;&lt;isbn&gt;0029-7844&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83</w:t>
            </w:r>
            <w:r>
              <w:rPr>
                <w:rFonts w:asciiTheme="majorBidi" w:hAnsiTheme="majorBidi" w:cstheme="majorBidi"/>
                <w:sz w:val="16"/>
                <w:szCs w:val="16"/>
              </w:rPr>
              <w:fldChar w:fldCharType="end"/>
            </w:r>
          </w:p>
        </w:tc>
        <w:tc>
          <w:tcPr>
            <w:tcW w:w="348" w:type="pct"/>
            <w:vAlign w:val="center"/>
          </w:tcPr>
          <w:p w14:paraId="56316B4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40ED905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4C6EB4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Clinic</w:t>
            </w:r>
          </w:p>
        </w:tc>
        <w:tc>
          <w:tcPr>
            <w:tcW w:w="305" w:type="pct"/>
            <w:vAlign w:val="center"/>
          </w:tcPr>
          <w:p w14:paraId="0E3D4AA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6064C6B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529797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2010-2012</w:t>
            </w:r>
          </w:p>
        </w:tc>
        <w:tc>
          <w:tcPr>
            <w:tcW w:w="294" w:type="pct"/>
            <w:vAlign w:val="center"/>
          </w:tcPr>
          <w:p w14:paraId="73246E5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Strong </w:t>
            </w:r>
          </w:p>
        </w:tc>
        <w:tc>
          <w:tcPr>
            <w:tcW w:w="623" w:type="pct"/>
            <w:vAlign w:val="center"/>
          </w:tcPr>
          <w:p w14:paraId="57A8EED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204</w:t>
            </w:r>
          </w:p>
          <w:p w14:paraId="06DFB10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E9659B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not reported </w:t>
            </w:r>
          </w:p>
          <w:p w14:paraId="78FC9FF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E91A27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0411AF7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56, 28%    </w:t>
            </w:r>
          </w:p>
          <w:p w14:paraId="3585C0C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134, 66%</w:t>
            </w:r>
          </w:p>
          <w:p w14:paraId="6741438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Native American    </w:t>
            </w:r>
          </w:p>
          <w:p w14:paraId="4DC82C1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5, 2%</w:t>
            </w:r>
          </w:p>
          <w:p w14:paraId="13515CD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Multiracial 9, 4%</w:t>
            </w:r>
          </w:p>
        </w:tc>
        <w:tc>
          <w:tcPr>
            <w:tcW w:w="301" w:type="pct"/>
            <w:vAlign w:val="center"/>
          </w:tcPr>
          <w:p w14:paraId="33631A5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7BF74A7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 xml:space="preserve">Educational &amp; Prompting </w:t>
            </w:r>
          </w:p>
          <w:p w14:paraId="58F061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8CD63D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12 weekly text messages about general preventive health in pregnancy plus the importance of influenza vaccination</w:t>
            </w:r>
          </w:p>
        </w:tc>
        <w:tc>
          <w:tcPr>
            <w:tcW w:w="460" w:type="pct"/>
            <w:vAlign w:val="center"/>
          </w:tcPr>
          <w:p w14:paraId="1A7C6DE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31/100 (31%)</w:t>
            </w:r>
          </w:p>
        </w:tc>
        <w:tc>
          <w:tcPr>
            <w:tcW w:w="452" w:type="pct"/>
            <w:vAlign w:val="center"/>
          </w:tcPr>
          <w:p w14:paraId="328FEF6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34/104 (33%)</w:t>
            </w:r>
          </w:p>
        </w:tc>
        <w:tc>
          <w:tcPr>
            <w:tcW w:w="1068" w:type="pct"/>
            <w:vAlign w:val="center"/>
          </w:tcPr>
          <w:p w14:paraId="56DF679B"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 xml:space="preserve">No significant difference in vaccination rate between groups. </w:t>
            </w:r>
            <w:r>
              <w:rPr>
                <w:rFonts w:asciiTheme="majorBidi" w:hAnsiTheme="majorBidi" w:cstheme="majorBidi"/>
                <w:sz w:val="16"/>
                <w:szCs w:val="16"/>
              </w:rPr>
              <w:t>(raw data for vaccination Intervention: Control: 34/104: 31/100)</w:t>
            </w:r>
          </w:p>
          <w:p w14:paraId="5396797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EBE304E"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 xml:space="preserve">Most participants in both groups reported finding texts helpful and wanted to continue receiving texts. </w:t>
            </w:r>
          </w:p>
          <w:p w14:paraId="71500004" w14:textId="77777777" w:rsidR="002F4562" w:rsidRPr="00030375"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51D97E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More than 70% of participants felt that receiving text messages about how to stay healthy during pregnancy increased their satisfaction with their prenatal care.</w:t>
            </w:r>
          </w:p>
        </w:tc>
      </w:tr>
      <w:tr w:rsidR="002F4562" w:rsidRPr="00D70171" w14:paraId="6C47847B"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887B64B"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Morgan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&lt;EndNote&gt;&lt;Cite&gt;&lt;Author&gt;Morgan&lt;/Author&gt;&lt;Year&gt;2015&lt;/Year&gt;&lt;RecNum&gt;22900&lt;/RecNum&gt;&lt;DisplayText&gt;&lt;style face="superscript"&gt;94&lt;/style&gt;&lt;/DisplayText&gt;&lt;record&gt;&lt;rec-number&gt;22900&lt;/rec-number&gt;&lt;foreign-keys&gt;&lt;key app="EN" db-id="zfew20s07fpa2ce05vrv92f0zv0v0asf00pe" timestamp="1687594109"&gt;22900&lt;/key&gt;&lt;/foreign-keys&gt;&lt;ref-type name="Journal Article"&gt;17&lt;/ref-type&gt;&lt;contributors&gt;&lt;authors&gt;&lt;author&gt;Morgan, Jamie L&lt;/author&gt;&lt;author&gt;Baggari, Sangameshwar R&lt;/author&gt;&lt;author&gt;Chung, Wendy&lt;/author&gt;&lt;author&gt;Ritch, Julia&lt;/author&gt;&lt;author&gt;McIntire, Donald D&lt;/author&gt;&lt;author&gt;Sheffield, Jeanne S&lt;/author&gt;&lt;/authors&gt;&lt;/contributors&gt;&lt;titles&gt;&lt;title&gt;Association of a best-practice alert and prenatal administration with tetanus toxoid, reduced diphtheria toxoid, and acellular pertussis vaccination rates&lt;/title&gt;&lt;secondary-title&gt;Obstetrics &amp;amp; Gynecology&lt;/secondary-title&gt;&lt;/titles&gt;&lt;periodical&gt;&lt;full-title&gt;Obstetrics &amp;amp; Gynecology&lt;/full-title&gt;&lt;/periodical&gt;&lt;pages&gt;333-337&lt;/pages&gt;&lt;volume&gt;126&lt;/volume&gt;&lt;number&gt;2&lt;/number&gt;&lt;dates&gt;&lt;year&gt;2015&lt;/year&gt;&lt;/dates&gt;&lt;isbn&gt;0029-7844&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94</w:t>
            </w:r>
            <w:r>
              <w:rPr>
                <w:rFonts w:asciiTheme="majorBidi" w:hAnsiTheme="majorBidi" w:cstheme="majorBidi"/>
                <w:sz w:val="16"/>
                <w:szCs w:val="16"/>
              </w:rPr>
              <w:fldChar w:fldCharType="end"/>
            </w:r>
          </w:p>
        </w:tc>
        <w:tc>
          <w:tcPr>
            <w:tcW w:w="348" w:type="pct"/>
            <w:vAlign w:val="center"/>
          </w:tcPr>
          <w:p w14:paraId="6969475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06E3BF1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A27667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Clinic</w:t>
            </w:r>
          </w:p>
        </w:tc>
        <w:tc>
          <w:tcPr>
            <w:tcW w:w="305" w:type="pct"/>
            <w:vAlign w:val="center"/>
          </w:tcPr>
          <w:p w14:paraId="0492E68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12A1C5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32A078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w:t>
            </w:r>
          </w:p>
        </w:tc>
        <w:tc>
          <w:tcPr>
            <w:tcW w:w="294" w:type="pct"/>
            <w:vAlign w:val="center"/>
          </w:tcPr>
          <w:p w14:paraId="5E703D1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Moderate</w:t>
            </w:r>
          </w:p>
        </w:tc>
        <w:tc>
          <w:tcPr>
            <w:tcW w:w="623" w:type="pct"/>
            <w:vAlign w:val="center"/>
          </w:tcPr>
          <w:p w14:paraId="12E4237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20,801</w:t>
            </w:r>
          </w:p>
          <w:p w14:paraId="5530BDE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F3346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122EC85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7C942F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6F1A095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54E6319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Policy </w:t>
            </w:r>
          </w:p>
          <w:p w14:paraId="1E0A458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B1B132F" w14:textId="77777777" w:rsidR="002F4562" w:rsidRPr="0003037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Electronic Medical Record alert. The best-practice alert was designed to appear starting at 32 weeks of gestation and to reappear at every subsequent encounter until vaccine acceptance was recorded or delivery occurred.</w:t>
            </w:r>
          </w:p>
        </w:tc>
        <w:tc>
          <w:tcPr>
            <w:tcW w:w="460" w:type="pct"/>
            <w:vAlign w:val="center"/>
          </w:tcPr>
          <w:p w14:paraId="28BBA7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5064/10600, 48%</w:t>
            </w:r>
          </w:p>
        </w:tc>
        <w:tc>
          <w:tcPr>
            <w:tcW w:w="452" w:type="pct"/>
            <w:vAlign w:val="center"/>
          </w:tcPr>
          <w:p w14:paraId="420A210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9879/10201, 96.8%</w:t>
            </w:r>
          </w:p>
        </w:tc>
        <w:tc>
          <w:tcPr>
            <w:tcW w:w="1068" w:type="pct"/>
            <w:vAlign w:val="center"/>
          </w:tcPr>
          <w:p w14:paraId="19A2BB2E" w14:textId="77777777" w:rsidR="002F4562" w:rsidRPr="0003037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 xml:space="preserve">Implementation of a Tdap vaccine best-practice alert and antepartum administration achieved a 97% vaccination rate, doubling the previous year's rate. </w:t>
            </w:r>
          </w:p>
          <w:p w14:paraId="12F383D1"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314B3E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030375">
              <w:rPr>
                <w:rFonts w:asciiTheme="majorBidi" w:hAnsiTheme="majorBidi" w:cstheme="majorBidi"/>
                <w:sz w:val="16"/>
                <w:szCs w:val="16"/>
              </w:rPr>
              <w:t>Non-significant decline in pertussis incidence among neonates born to mothers receiving prenatal care.</w:t>
            </w:r>
          </w:p>
        </w:tc>
      </w:tr>
      <w:tr w:rsidR="002F4562" w:rsidRPr="00D70171" w14:paraId="2F85234F"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0EB2466B"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O’Leary et al (2019)</w:t>
            </w:r>
            <w:r>
              <w:rPr>
                <w:rFonts w:asciiTheme="majorBidi" w:hAnsiTheme="majorBidi" w:cstheme="majorBidi"/>
                <w:b w:val="0"/>
                <w:bCs w:val="0"/>
                <w:sz w:val="16"/>
                <w:szCs w:val="16"/>
              </w:rPr>
              <w:t>b</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&lt;EndNote&gt;&lt;Cite&gt;&lt;Author&gt;O&amp;apos;Leary&lt;/Author&gt;&lt;Year&gt;2019&lt;/Year&gt;&lt;RecNum&gt;22901&lt;/RecNum&gt;&lt;DisplayText&gt;&lt;style face="superscript"&gt;105&lt;/style&gt;&lt;/DisplayText&gt;&lt;record&gt;&lt;rec-number&gt;22901&lt;/rec-number&gt;&lt;foreign-keys&gt;&lt;key app="EN" db-id="zfew20s07fpa2ce05vrv92f0zv0v0asf00pe" timestamp="1687594116"&gt;22901&lt;/key&gt;&lt;/foreign-keys&gt;&lt;ref-type name="Journal Article"&gt;17&lt;/ref-type&gt;&lt;contributors&gt;&lt;authors&gt;&lt;author&gt;O&amp;apos;Leary, Sean T&lt;/author&gt;&lt;author&gt;Pyrzanowski, Jennifer&lt;/author&gt;&lt;author&gt;Brewer, Sarah E&lt;/author&gt;&lt;author&gt;Sevick, Carter&lt;/author&gt;&lt;author&gt;Dickinson, L Miriam&lt;/author&gt;&lt;author&gt;Dempsey, Amanda F&lt;/author&gt;&lt;/authors&gt;&lt;/contributors&gt;&lt;titles&gt;&lt;title&gt;Effectiveness of a multimodal intervention to increase vaccination in obstetrics/gynecology settings&lt;/title&gt;&lt;secondary-title&gt;Vaccine&lt;/secondary-title&gt;&lt;/titles&gt;&lt;periodical&gt;&lt;full-title&gt;Vaccine&lt;/full-title&gt;&lt;/periodical&gt;&lt;pages&gt;3409-3418&lt;/pages&gt;&lt;volume&gt;37&lt;/volume&gt;&lt;number&gt;26&lt;/number&gt;&lt;dates&gt;&lt;year&gt;2019&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105</w:t>
            </w:r>
            <w:r>
              <w:rPr>
                <w:rFonts w:asciiTheme="majorBidi" w:hAnsiTheme="majorBidi" w:cstheme="majorBidi"/>
                <w:sz w:val="16"/>
                <w:szCs w:val="16"/>
              </w:rPr>
              <w:fldChar w:fldCharType="end"/>
            </w:r>
          </w:p>
        </w:tc>
        <w:tc>
          <w:tcPr>
            <w:tcW w:w="348" w:type="pct"/>
            <w:vAlign w:val="center"/>
          </w:tcPr>
          <w:p w14:paraId="6844215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18C0798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B02DEE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282CFF0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613FBC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51F28A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2011-2014</w:t>
            </w:r>
          </w:p>
        </w:tc>
        <w:tc>
          <w:tcPr>
            <w:tcW w:w="294" w:type="pct"/>
            <w:vAlign w:val="center"/>
          </w:tcPr>
          <w:p w14:paraId="7766686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2EC00E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w:t>
            </w:r>
          </w:p>
          <w:p w14:paraId="1909C6A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37085</w:t>
            </w:r>
          </w:p>
          <w:p w14:paraId="2717011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39813</w:t>
            </w:r>
          </w:p>
          <w:p w14:paraId="38916B9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DD9DF2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6A524D0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      Control: 38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12.9</w:t>
            </w:r>
          </w:p>
          <w:p w14:paraId="726112E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41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w:t>
            </w:r>
          </w:p>
          <w:p w14:paraId="111F053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14.9</w:t>
            </w:r>
          </w:p>
          <w:p w14:paraId="6E177B4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5E10F0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760AA79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24,477  </w:t>
            </w:r>
          </w:p>
          <w:p w14:paraId="11CCCF4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(31.9%)</w:t>
            </w:r>
          </w:p>
          <w:p w14:paraId="7937EAD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1,484 (1.9%)</w:t>
            </w:r>
          </w:p>
          <w:p w14:paraId="71385D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5,398 </w:t>
            </w:r>
          </w:p>
          <w:p w14:paraId="1A78D6D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(7%)</w:t>
            </w:r>
          </w:p>
          <w:p w14:paraId="28D7E74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2,447 (3.2%)</w:t>
            </w:r>
          </w:p>
          <w:p w14:paraId="7DD0667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Unknown: 43,092    </w:t>
            </w:r>
          </w:p>
          <w:p w14:paraId="3EF7844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(56%)</w:t>
            </w:r>
          </w:p>
        </w:tc>
        <w:tc>
          <w:tcPr>
            <w:tcW w:w="301" w:type="pct"/>
            <w:vAlign w:val="center"/>
          </w:tcPr>
          <w:p w14:paraId="389A4F5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r w:rsidRPr="00D70171">
              <w:rPr>
                <w:rFonts w:asciiTheme="majorBidi" w:hAnsiTheme="majorBidi" w:cstheme="majorBidi"/>
                <w:sz w:val="16"/>
                <w:szCs w:val="16"/>
              </w:rPr>
              <w:br/>
              <w:t>Tdap</w:t>
            </w:r>
          </w:p>
        </w:tc>
        <w:tc>
          <w:tcPr>
            <w:tcW w:w="802" w:type="pct"/>
            <w:gridSpan w:val="2"/>
            <w:vAlign w:val="center"/>
          </w:tcPr>
          <w:p w14:paraId="12E1A0C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Multimodal</w:t>
            </w:r>
          </w:p>
          <w:p w14:paraId="74E0ED2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3F686E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Assign immunisation champions, train staff/providers, assist with vaccine purchasing, identify </w:t>
            </w:r>
            <w:r w:rsidRPr="00D70171">
              <w:rPr>
                <w:rFonts w:asciiTheme="majorBidi" w:hAnsiTheme="majorBidi" w:cstheme="majorBidi"/>
                <w:sz w:val="16"/>
                <w:szCs w:val="16"/>
              </w:rPr>
              <w:lastRenderedPageBreak/>
              <w:t>eligible patients, standing order implementation, chart review/feedback, patient education materials.</w:t>
            </w:r>
          </w:p>
        </w:tc>
        <w:tc>
          <w:tcPr>
            <w:tcW w:w="460" w:type="pct"/>
            <w:vAlign w:val="center"/>
          </w:tcPr>
          <w:p w14:paraId="53A1F31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p w14:paraId="06F82CA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9D5ADF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775/1900 (41%)</w:t>
            </w:r>
          </w:p>
          <w:p w14:paraId="1580293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0B9CAE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22AA6C1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1364/2637 (51%)</w:t>
            </w:r>
          </w:p>
        </w:tc>
        <w:tc>
          <w:tcPr>
            <w:tcW w:w="452" w:type="pct"/>
            <w:vAlign w:val="center"/>
          </w:tcPr>
          <w:p w14:paraId="7F019C9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p w14:paraId="7BE094A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1B3E88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660/2249 (29%)</w:t>
            </w:r>
          </w:p>
          <w:p w14:paraId="1DECEB8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515259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3750C40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1161/2280 (51%)</w:t>
            </w:r>
          </w:p>
        </w:tc>
        <w:tc>
          <w:tcPr>
            <w:tcW w:w="1068" w:type="pct"/>
            <w:vAlign w:val="center"/>
          </w:tcPr>
          <w:p w14:paraId="307C87F9"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lastRenderedPageBreak/>
              <w:t>•</w:t>
            </w:r>
            <w:r>
              <w:rPr>
                <w:rFonts w:asciiTheme="majorBidi" w:hAnsiTheme="majorBidi" w:cstheme="majorBidi"/>
                <w:b/>
                <w:bCs/>
                <w:sz w:val="20"/>
                <w:szCs w:val="20"/>
              </w:rPr>
              <w:t xml:space="preserve"> </w:t>
            </w:r>
            <w:r w:rsidRPr="00A132D5">
              <w:rPr>
                <w:rFonts w:asciiTheme="majorBidi" w:hAnsiTheme="majorBidi" w:cstheme="majorBidi"/>
                <w:sz w:val="16"/>
                <w:szCs w:val="16"/>
              </w:rPr>
              <w:t xml:space="preserve">No significant difference in vaccination rate between groups. </w:t>
            </w:r>
          </w:p>
          <w:p w14:paraId="28325F77" w14:textId="77777777" w:rsidR="002F4562" w:rsidRPr="00A132D5"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 xml:space="preserve">Both intervention and control practices showed improved vaccination of pregnant </w:t>
            </w:r>
            <w:r w:rsidRPr="00A132D5">
              <w:rPr>
                <w:rFonts w:asciiTheme="majorBidi" w:hAnsiTheme="majorBidi" w:cstheme="majorBidi"/>
                <w:sz w:val="16"/>
                <w:szCs w:val="16"/>
              </w:rPr>
              <w:lastRenderedPageBreak/>
              <w:t>women</w:t>
            </w:r>
            <w:r>
              <w:rPr>
                <w:rFonts w:asciiTheme="majorBidi" w:hAnsiTheme="majorBidi" w:cstheme="majorBidi"/>
                <w:sz w:val="16"/>
                <w:szCs w:val="16"/>
              </w:rPr>
              <w:t>; Risk Ratio = 0.79; 95% CI 0.55, 1.14</w:t>
            </w:r>
          </w:p>
        </w:tc>
      </w:tr>
      <w:tr w:rsidR="002F4562" w:rsidRPr="00D70171" w14:paraId="194E9265"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21A867B1"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O’Leary et al (2019)</w:t>
            </w:r>
            <w:r>
              <w:rPr>
                <w:rFonts w:asciiTheme="majorBidi" w:hAnsiTheme="majorBidi" w:cstheme="majorBidi"/>
                <w:b w:val="0"/>
                <w:bCs w:val="0"/>
                <w:sz w:val="16"/>
                <w:szCs w:val="16"/>
              </w:rPr>
              <w:t>a</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&lt;EndNote&gt;&lt;Cite&gt;&lt;Author&gt;O&amp;apos;Leary&lt;/Author&gt;&lt;Year&gt;2019&lt;/Year&gt;&lt;RecNum&gt;22902&lt;/RecNum&gt;&lt;DisplayText&gt;&lt;style face="superscript"&gt;78&lt;/style&gt;&lt;/DisplayText&gt;&lt;record&gt;&lt;rec-number&gt;22902&lt;/rec-number&gt;&lt;foreign-keys&gt;&lt;key app="EN" db-id="zfew20s07fpa2ce05vrv92f0zv0v0asf00pe" timestamp="1687594122"&gt;22902&lt;/key&gt;&lt;/foreign-keys&gt;&lt;ref-type name="Journal Article"&gt;17&lt;/ref-type&gt;&lt;contributors&gt;&lt;authors&gt;&lt;author&gt;O&amp;apos;Leary, Sean T&lt;/author&gt;&lt;author&gt;Narwaney, Komal J&lt;/author&gt;&lt;author&gt;Wagner, Nicole M&lt;/author&gt;&lt;author&gt;Kraus, Courtney R&lt;/author&gt;&lt;author&gt;Omer, Saad B&lt;/author&gt;&lt;author&gt;Glanz, Jason M&lt;/author&gt;&lt;/authors&gt;&lt;/contributors&gt;&lt;titles&gt;&lt;title&gt;Efficacy of a web-based intervention to increase uptake of maternal vaccines: an RCT&lt;/title&gt;&lt;secondary-title&gt;American Journal of Preventive Medicine&lt;/secondary-title&gt;&lt;/titles&gt;&lt;periodical&gt;&lt;full-title&gt;American journal of preventive medicine&lt;/full-title&gt;&lt;/periodical&gt;&lt;pages&gt;e125-e133&lt;/pages&gt;&lt;volume&gt;57&lt;/volume&gt;&lt;number&gt;4&lt;/number&gt;&lt;dates&gt;&lt;year&gt;2019&lt;/year&gt;&lt;/dates&gt;&lt;isbn&gt;0749-3797&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78</w:t>
            </w:r>
            <w:r>
              <w:rPr>
                <w:rFonts w:asciiTheme="majorBidi" w:hAnsiTheme="majorBidi" w:cstheme="majorBidi"/>
                <w:sz w:val="16"/>
                <w:szCs w:val="16"/>
              </w:rPr>
              <w:fldChar w:fldCharType="end"/>
            </w:r>
          </w:p>
        </w:tc>
        <w:tc>
          <w:tcPr>
            <w:tcW w:w="348" w:type="pct"/>
            <w:vAlign w:val="center"/>
          </w:tcPr>
          <w:p w14:paraId="549EAA8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66018E0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4B1B1B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Non-profit Community Health Clinic</w:t>
            </w:r>
          </w:p>
        </w:tc>
        <w:tc>
          <w:tcPr>
            <w:tcW w:w="305" w:type="pct"/>
            <w:vAlign w:val="center"/>
          </w:tcPr>
          <w:p w14:paraId="0FFB0B1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2CE5AD9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240C50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2013-2016</w:t>
            </w:r>
          </w:p>
        </w:tc>
        <w:tc>
          <w:tcPr>
            <w:tcW w:w="294" w:type="pct"/>
            <w:vAlign w:val="center"/>
          </w:tcPr>
          <w:p w14:paraId="09D39B9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Strong </w:t>
            </w:r>
          </w:p>
        </w:tc>
        <w:tc>
          <w:tcPr>
            <w:tcW w:w="623" w:type="pct"/>
            <w:vAlign w:val="center"/>
          </w:tcPr>
          <w:p w14:paraId="16041DD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6F8830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462</w:t>
            </w:r>
          </w:p>
          <w:p w14:paraId="76C68EC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A60162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133E8FF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Flu: 31.3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4.2</w:t>
            </w:r>
          </w:p>
          <w:p w14:paraId="6224C5C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Tdap: 32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4.5</w:t>
            </w:r>
          </w:p>
          <w:p w14:paraId="37C32F3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5F824D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2BAABC6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Flu: White 255, 88%  </w:t>
            </w:r>
          </w:p>
          <w:p w14:paraId="500A82E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Tdap: White 148, 84%</w:t>
            </w:r>
          </w:p>
        </w:tc>
        <w:tc>
          <w:tcPr>
            <w:tcW w:w="301" w:type="pct"/>
            <w:vAlign w:val="center"/>
          </w:tcPr>
          <w:p w14:paraId="3E4C965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r w:rsidRPr="00D70171">
              <w:rPr>
                <w:rFonts w:asciiTheme="majorBidi" w:hAnsiTheme="majorBidi" w:cstheme="majorBidi"/>
                <w:sz w:val="16"/>
                <w:szCs w:val="16"/>
              </w:rPr>
              <w:br/>
              <w:t>Tdap</w:t>
            </w:r>
          </w:p>
        </w:tc>
        <w:tc>
          <w:tcPr>
            <w:tcW w:w="802" w:type="pct"/>
            <w:gridSpan w:val="2"/>
            <w:vAlign w:val="center"/>
          </w:tcPr>
          <w:p w14:paraId="1B30207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205AF43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C579A2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1: website with vaccine information only</w:t>
            </w:r>
          </w:p>
          <w:p w14:paraId="27C2930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E8F55D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2: website with vaccine information, interactive social media including a blog, discussion forum and ‘Ask a Question’ portal.</w:t>
            </w:r>
          </w:p>
        </w:tc>
        <w:tc>
          <w:tcPr>
            <w:tcW w:w="460" w:type="pct"/>
            <w:vAlign w:val="center"/>
          </w:tcPr>
          <w:p w14:paraId="0BDD4BA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Flu: 16/44 (36%)</w:t>
            </w:r>
          </w:p>
          <w:p w14:paraId="43AC668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7E6954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21/31 (68%)</w:t>
            </w:r>
          </w:p>
        </w:tc>
        <w:tc>
          <w:tcPr>
            <w:tcW w:w="452" w:type="pct"/>
            <w:vAlign w:val="center"/>
          </w:tcPr>
          <w:p w14:paraId="73FA644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67E6695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80/140 (57%)</w:t>
            </w:r>
          </w:p>
          <w:p w14:paraId="0D64DFA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59/105 (56%)</w:t>
            </w:r>
          </w:p>
          <w:p w14:paraId="71E45BA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09D4E5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0DD43C4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57/86 (71%)</w:t>
            </w:r>
          </w:p>
          <w:p w14:paraId="22181D6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43/62 (69%)</w:t>
            </w:r>
          </w:p>
        </w:tc>
        <w:tc>
          <w:tcPr>
            <w:tcW w:w="1068" w:type="pct"/>
            <w:vAlign w:val="center"/>
          </w:tcPr>
          <w:p w14:paraId="122C83BC" w14:textId="77777777" w:rsidR="002F4562" w:rsidRPr="00A132D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 xml:space="preserve">For influenza, women in both the group 2 (OR=2.19, 95% CI=1.06, 4.53) and group 1 (OR=2.20, 95% CI=1.03, 4.69) had significantly higher vaccine uptake than controls. </w:t>
            </w:r>
            <w:r>
              <w:rPr>
                <w:rFonts w:asciiTheme="majorBidi" w:hAnsiTheme="majorBidi" w:cstheme="majorBidi"/>
                <w:sz w:val="16"/>
                <w:szCs w:val="16"/>
              </w:rPr>
              <w:t>(Raw data for (a) Group 1: (59/105) (b) Group 2: 80/140; (c) Control: 16/44)</w:t>
            </w:r>
          </w:p>
          <w:p w14:paraId="50C6872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B3CDF47" w14:textId="77777777" w:rsidR="002F4562" w:rsidRPr="00A132D5"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For Tdap, there were no significant differences in vaccination rate between groups.</w:t>
            </w:r>
            <w:r>
              <w:rPr>
                <w:rFonts w:asciiTheme="majorBidi" w:hAnsiTheme="majorBidi" w:cstheme="majorBidi"/>
                <w:sz w:val="16"/>
                <w:szCs w:val="16"/>
              </w:rPr>
              <w:t xml:space="preserve"> (Raw data for (a) Group 1: (43/60) (b) Group 2: 57/80; (c) Control: 21/31)</w:t>
            </w:r>
          </w:p>
        </w:tc>
      </w:tr>
      <w:tr w:rsidR="002F4562" w:rsidRPr="00D70171" w14:paraId="399462EA"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652D9DF"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Omer et al (2022)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&lt;EndNote&gt;&lt;Cite&gt;&lt;Author&gt;Omer&lt;/Author&gt;&lt;Year&gt;2022&lt;/Year&gt;&lt;RecNum&gt;22903&lt;/RecNum&gt;&lt;DisplayText&gt;&lt;style face="superscript"&gt;106&lt;/style&gt;&lt;/DisplayText&gt;&lt;record&gt;&lt;rec-number&gt;22903&lt;/rec-number&gt;&lt;foreign-keys&gt;&lt;key app="EN" db-id="zfew20s07fpa2ce05vrv92f0zv0v0asf00pe" timestamp="1687594128"&gt;22903&lt;/key&gt;&lt;/foreign-keys&gt;&lt;ref-type name="Journal Article"&gt;17&lt;/ref-type&gt;&lt;contributors&gt;&lt;authors&gt;&lt;author&gt;Omer, Saad B&lt;/author&gt;&lt;author&gt;O&amp;apos;leary, Sean T&lt;/author&gt;&lt;author&gt;Bednarczyk, Robert A&lt;/author&gt;&lt;author&gt;Ellingson, Mallory K&lt;/author&gt;&lt;author&gt;Spina, Christine I&lt;/author&gt;&lt;author&gt;Dudley, Matthew Z&lt;/author&gt;&lt;author&gt;Chamberlain, Allison T&lt;/author&gt;&lt;author&gt;Limaye, Rupali J&lt;/author&gt;&lt;author&gt;Brewer, Sarah E&lt;/author&gt;&lt;author&gt;Frew, Paula M&lt;/author&gt;&lt;/authors&gt;&lt;/contributors&gt;&lt;titles&gt;&lt;title&gt;Multi-tiered intervention to increase maternal immunization coverage: a randomized, controlled trial&lt;/title&gt;&lt;secondary-title&gt;Vaccine&lt;/secondary-title&gt;&lt;/titles&gt;&lt;periodical&gt;&lt;full-title&gt;Vaccine&lt;/full-title&gt;&lt;/periodical&gt;&lt;pages&gt;4955-4963&lt;/pages&gt;&lt;volume&gt;40&lt;/volume&gt;&lt;number&gt;34&lt;/number&gt;&lt;dates&gt;&lt;year&gt;2022&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106</w:t>
            </w:r>
            <w:r>
              <w:rPr>
                <w:rFonts w:asciiTheme="majorBidi" w:hAnsiTheme="majorBidi" w:cstheme="majorBidi"/>
                <w:sz w:val="16"/>
                <w:szCs w:val="16"/>
              </w:rPr>
              <w:fldChar w:fldCharType="end"/>
            </w:r>
          </w:p>
        </w:tc>
        <w:tc>
          <w:tcPr>
            <w:tcW w:w="348" w:type="pct"/>
            <w:vAlign w:val="center"/>
          </w:tcPr>
          <w:p w14:paraId="637D2E2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4608EF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759A32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64D4C79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51F9BD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4D77E3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2017-2018</w:t>
            </w:r>
          </w:p>
        </w:tc>
        <w:tc>
          <w:tcPr>
            <w:tcW w:w="294" w:type="pct"/>
            <w:vAlign w:val="center"/>
          </w:tcPr>
          <w:p w14:paraId="0A119E3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Strong</w:t>
            </w:r>
            <w:r w:rsidRPr="00D70171">
              <w:rPr>
                <w:rFonts w:asciiTheme="majorBidi" w:hAnsiTheme="majorBidi" w:cstheme="majorBidi"/>
                <w:sz w:val="16"/>
                <w:szCs w:val="16"/>
              </w:rPr>
              <w:t xml:space="preserve"> </w:t>
            </w:r>
          </w:p>
        </w:tc>
        <w:tc>
          <w:tcPr>
            <w:tcW w:w="623" w:type="pct"/>
            <w:vAlign w:val="center"/>
          </w:tcPr>
          <w:p w14:paraId="60EF20E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2092</w:t>
            </w:r>
          </w:p>
          <w:p w14:paraId="50CE535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65F785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6798454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7A6539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22E1946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1133, 57.1%</w:t>
            </w:r>
          </w:p>
          <w:p w14:paraId="4308323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284, 14.3%</w:t>
            </w:r>
          </w:p>
          <w:p w14:paraId="2C7BB4F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196, 9.9%</w:t>
            </w:r>
          </w:p>
          <w:p w14:paraId="20DB00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American Indian    </w:t>
            </w:r>
          </w:p>
          <w:p w14:paraId="0CA306B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Alaska Native: </w:t>
            </w:r>
          </w:p>
          <w:p w14:paraId="65451C5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24,1.2%</w:t>
            </w:r>
          </w:p>
          <w:p w14:paraId="275D974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Native Hawaii/Pacific </w:t>
            </w:r>
          </w:p>
          <w:p w14:paraId="4C81CF9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Islander: 11, 0.6%</w:t>
            </w:r>
          </w:p>
          <w:p w14:paraId="2B06C32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9, 0.5%</w:t>
            </w:r>
          </w:p>
          <w:p w14:paraId="3D79987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Missing: 409, 16.4%</w:t>
            </w:r>
          </w:p>
        </w:tc>
        <w:tc>
          <w:tcPr>
            <w:tcW w:w="301" w:type="pct"/>
            <w:vAlign w:val="center"/>
          </w:tcPr>
          <w:p w14:paraId="7CDA08C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r w:rsidRPr="00D70171">
              <w:rPr>
                <w:rFonts w:asciiTheme="majorBidi" w:hAnsiTheme="majorBidi" w:cstheme="majorBidi"/>
                <w:sz w:val="16"/>
                <w:szCs w:val="16"/>
              </w:rPr>
              <w:br/>
              <w:t>Tdap</w:t>
            </w:r>
          </w:p>
        </w:tc>
        <w:tc>
          <w:tcPr>
            <w:tcW w:w="802" w:type="pct"/>
            <w:gridSpan w:val="2"/>
            <w:vAlign w:val="center"/>
          </w:tcPr>
          <w:p w14:paraId="538ECEE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8A5027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Multimodal</w:t>
            </w:r>
          </w:p>
          <w:p w14:paraId="5D5D253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969847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Provider: Educational CME module, ‘VaxChat’.</w:t>
            </w:r>
          </w:p>
          <w:p w14:paraId="400BF97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Practice: ‘QI program to increase vaccination ‘AFIX’</w:t>
            </w:r>
          </w:p>
          <w:p w14:paraId="266E061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Patient: individually tailored app ‘MomsTalkShots’</w:t>
            </w:r>
          </w:p>
          <w:p w14:paraId="65ECCB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858B4B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1: practice + provider + patient intervention</w:t>
            </w:r>
          </w:p>
          <w:p w14:paraId="0E1AAED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2: practice + provider intervention, patient control</w:t>
            </w:r>
          </w:p>
          <w:p w14:paraId="30B27BC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Group 3: practice + provider control, patient intervention</w:t>
            </w:r>
          </w:p>
        </w:tc>
        <w:tc>
          <w:tcPr>
            <w:tcW w:w="460" w:type="pct"/>
            <w:vAlign w:val="center"/>
          </w:tcPr>
          <w:p w14:paraId="4A44071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 320/525, 61%</w:t>
            </w:r>
          </w:p>
          <w:p w14:paraId="2ED0F03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09C7FA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425/525, 81%</w:t>
            </w:r>
          </w:p>
        </w:tc>
        <w:tc>
          <w:tcPr>
            <w:tcW w:w="452" w:type="pct"/>
            <w:vAlign w:val="center"/>
          </w:tcPr>
          <w:p w14:paraId="2ED9949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p w14:paraId="6C27234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347/523 (66%)</w:t>
            </w:r>
          </w:p>
          <w:p w14:paraId="348219C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327/524 (62%)</w:t>
            </w:r>
          </w:p>
          <w:p w14:paraId="7E23311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 323/520 (62%)</w:t>
            </w:r>
          </w:p>
          <w:p w14:paraId="27203F9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B3448B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p w14:paraId="3FD66B8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 424/523 (88%)</w:t>
            </w:r>
          </w:p>
          <w:p w14:paraId="1FE8B64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 399/524 (76%)</w:t>
            </w:r>
          </w:p>
          <w:p w14:paraId="3DA4674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 414/520 (80%)</w:t>
            </w:r>
          </w:p>
          <w:p w14:paraId="671BDBB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68" w:type="pct"/>
            <w:vAlign w:val="center"/>
          </w:tcPr>
          <w:p w14:paraId="32C83CFE" w14:textId="77777777" w:rsidR="002F4562" w:rsidRPr="00A132D5"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No significant difference in vaccination rate between groups overall</w:t>
            </w:r>
            <w:r>
              <w:rPr>
                <w:rFonts w:asciiTheme="majorBidi" w:hAnsiTheme="majorBidi" w:cstheme="majorBidi"/>
                <w:sz w:val="16"/>
                <w:szCs w:val="16"/>
              </w:rPr>
              <w:t xml:space="preserve"> (Raw data for Influenza vaccination for (a) Group 1: (347/523) (b) Group 2: 327/524; (c) Group 3: 323/520; Control: 320/525 For dTap (a) Group 1: 424/523; (b) Group 2: 399/524; (c) Group 3: 414/520; Control: 320/525). </w:t>
            </w:r>
          </w:p>
          <w:p w14:paraId="46D8A36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000A88B" w14:textId="77777777" w:rsidR="002F4562" w:rsidRPr="00A132D5"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Among women who had no intention or were unsure about receiving the influenza and Tdap vaccine, those who received patient intervention only were 61% more likely to receive the influenza vaccine than those in control group (RR: 1.61; 95% CI: 1.18–2.21).</w:t>
            </w:r>
          </w:p>
          <w:p w14:paraId="344E89F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4101F7A" w14:textId="77777777" w:rsidR="002F4562" w:rsidRPr="00A132D5"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A132D5">
              <w:rPr>
                <w:rFonts w:asciiTheme="majorBidi" w:hAnsiTheme="majorBidi" w:cstheme="majorBidi"/>
                <w:sz w:val="16"/>
                <w:szCs w:val="16"/>
              </w:rPr>
              <w:t>Among women who intended to receive influenza or Tdap at baseline, vaccination rates during pregnancy were similar.</w:t>
            </w:r>
          </w:p>
        </w:tc>
      </w:tr>
      <w:tr w:rsidR="002F4562" w:rsidRPr="00D70171" w14:paraId="6DE89D52"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0CA36B73"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Orefice et al (2019)</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&lt;EndNote&gt;&lt;Cite&gt;&lt;Author&gt;Orefice&lt;/Author&gt;&lt;Year&gt;2021&lt;/Year&gt;&lt;RecNum&gt;22904&lt;/RecNum&gt;&lt;DisplayText&gt;&lt;style face="superscript"&gt;95&lt;/style&gt;&lt;/DisplayText&gt;&lt;record&gt;&lt;rec-number&gt;22904&lt;/rec-number&gt;&lt;foreign-keys&gt;&lt;key app="EN" db-id="zfew20s07fpa2ce05vrv92f0zv0v0asf00pe" timestamp="1687594138"&gt;22904&lt;/key&gt;&lt;/foreign-keys&gt;&lt;ref-type name="Journal Article"&gt;17&lt;/ref-type&gt;&lt;contributors&gt;&lt;authors&gt;&lt;author&gt;Orefice, Roberto&lt;/author&gt;&lt;author&gt;Quinlivan, Julie A&lt;/author&gt;&lt;/authors&gt;&lt;/contributors&gt;&lt;titles&gt;&lt;title&gt;Improving vaccination of pregnant women against seasonal influenza through use of a mandatory field in the obstetric electronic medical record&lt;/title&gt;&lt;secondary-title&gt;Journal of Public Health&lt;/secondary-title&gt;&lt;/titles&gt;&lt;periodical&gt;&lt;full-title&gt;Journal of Public Health&lt;/full-title&gt;&lt;/periodical&gt;&lt;pages&gt;420-424&lt;/pages&gt;&lt;volume&gt;43&lt;/volume&gt;&lt;number&gt;2&lt;/number&gt;&lt;dates&gt;&lt;year&gt;2021&lt;/year&gt;&lt;/dates&gt;&lt;isbn&gt;1741-3842&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95</w:t>
            </w:r>
            <w:r>
              <w:rPr>
                <w:rFonts w:asciiTheme="majorBidi" w:hAnsiTheme="majorBidi" w:cstheme="majorBidi"/>
                <w:sz w:val="16"/>
                <w:szCs w:val="16"/>
              </w:rPr>
              <w:fldChar w:fldCharType="end"/>
            </w:r>
          </w:p>
        </w:tc>
        <w:tc>
          <w:tcPr>
            <w:tcW w:w="348" w:type="pct"/>
            <w:vAlign w:val="center"/>
          </w:tcPr>
          <w:p w14:paraId="745DD65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Australia</w:t>
            </w:r>
          </w:p>
          <w:p w14:paraId="4EF4D75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1F5274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Women’s </w:t>
            </w:r>
          </w:p>
          <w:p w14:paraId="54EFA08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Hospital </w:t>
            </w:r>
          </w:p>
        </w:tc>
        <w:tc>
          <w:tcPr>
            <w:tcW w:w="305" w:type="pct"/>
            <w:vAlign w:val="center"/>
          </w:tcPr>
          <w:p w14:paraId="07ED886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 xml:space="preserve">Audit </w:t>
            </w:r>
          </w:p>
          <w:p w14:paraId="3E967D7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E58BC0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July 2015, 2017</w:t>
            </w:r>
          </w:p>
        </w:tc>
        <w:tc>
          <w:tcPr>
            <w:tcW w:w="294" w:type="pct"/>
            <w:vAlign w:val="center"/>
          </w:tcPr>
          <w:p w14:paraId="1D31A14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Moderate</w:t>
            </w:r>
            <w:r w:rsidRPr="00D70171">
              <w:rPr>
                <w:rFonts w:asciiTheme="majorBidi" w:hAnsiTheme="majorBidi" w:cstheme="majorBidi"/>
                <w:sz w:val="16"/>
                <w:szCs w:val="16"/>
              </w:rPr>
              <w:t xml:space="preserve"> </w:t>
            </w:r>
          </w:p>
        </w:tc>
        <w:tc>
          <w:tcPr>
            <w:tcW w:w="623" w:type="pct"/>
            <w:vAlign w:val="center"/>
          </w:tcPr>
          <w:p w14:paraId="1403C5C8"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574</w:t>
            </w:r>
          </w:p>
          <w:p w14:paraId="6FC73F9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DFEEC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2ED74D0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33.3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5.1</w:t>
            </w:r>
          </w:p>
          <w:p w14:paraId="14B333D4"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31.5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w:t>
            </w:r>
          </w:p>
          <w:p w14:paraId="39D8128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lastRenderedPageBreak/>
              <w:t xml:space="preserve">  </w:t>
            </w:r>
            <w:r w:rsidRPr="00D70171">
              <w:rPr>
                <w:rFonts w:asciiTheme="majorBidi" w:hAnsiTheme="majorBidi" w:cstheme="majorBidi"/>
                <w:sz w:val="16"/>
                <w:szCs w:val="16"/>
              </w:rPr>
              <w:t>5</w:t>
            </w:r>
          </w:p>
          <w:p w14:paraId="314B759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Ethnicity: not</w:t>
            </w:r>
            <w:r>
              <w:rPr>
                <w:rFonts w:asciiTheme="majorBidi" w:hAnsiTheme="majorBidi" w:cstheme="majorBidi"/>
                <w:sz w:val="16"/>
                <w:szCs w:val="16"/>
              </w:rPr>
              <w:t xml:space="preserve"> </w:t>
            </w:r>
            <w:r w:rsidRPr="00D70171">
              <w:rPr>
                <w:rFonts w:asciiTheme="majorBidi" w:hAnsiTheme="majorBidi" w:cstheme="majorBidi"/>
                <w:sz w:val="16"/>
                <w:szCs w:val="16"/>
              </w:rPr>
              <w:t>reported</w:t>
            </w:r>
          </w:p>
        </w:tc>
        <w:tc>
          <w:tcPr>
            <w:tcW w:w="301" w:type="pct"/>
            <w:vAlign w:val="center"/>
          </w:tcPr>
          <w:p w14:paraId="36EB3D0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tc>
        <w:tc>
          <w:tcPr>
            <w:tcW w:w="802" w:type="pct"/>
            <w:gridSpan w:val="2"/>
            <w:vAlign w:val="center"/>
          </w:tcPr>
          <w:p w14:paraId="79913C9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Policy</w:t>
            </w:r>
          </w:p>
          <w:p w14:paraId="53CD464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50E66F8" w14:textId="77777777" w:rsidR="002F4562" w:rsidRPr="00756DDF"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The electronic health record with a mandatory field that clinicians must complete before closing </w:t>
            </w:r>
            <w:r w:rsidRPr="00D70171">
              <w:rPr>
                <w:rFonts w:asciiTheme="majorBidi" w:hAnsiTheme="majorBidi" w:cstheme="majorBidi"/>
                <w:sz w:val="16"/>
                <w:szCs w:val="16"/>
              </w:rPr>
              <w:lastRenderedPageBreak/>
              <w:t>patient files, requiring them to indicate whether vaccination was performed or not.</w:t>
            </w:r>
          </w:p>
        </w:tc>
        <w:tc>
          <w:tcPr>
            <w:tcW w:w="460" w:type="pct"/>
            <w:vAlign w:val="center"/>
          </w:tcPr>
          <w:p w14:paraId="1490E2A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96/275, 35%</w:t>
            </w:r>
          </w:p>
        </w:tc>
        <w:tc>
          <w:tcPr>
            <w:tcW w:w="452" w:type="pct"/>
            <w:vAlign w:val="center"/>
          </w:tcPr>
          <w:p w14:paraId="1554011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238/299, 79.8%</w:t>
            </w:r>
          </w:p>
        </w:tc>
        <w:tc>
          <w:tcPr>
            <w:tcW w:w="1068" w:type="pct"/>
            <w:vAlign w:val="center"/>
          </w:tcPr>
          <w:p w14:paraId="52BB1384" w14:textId="77777777" w:rsidR="002F4562" w:rsidRPr="00756DDF"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56DDF">
              <w:rPr>
                <w:rFonts w:asciiTheme="majorBidi" w:hAnsiTheme="majorBidi" w:cstheme="majorBidi"/>
                <w:sz w:val="16"/>
                <w:szCs w:val="16"/>
              </w:rPr>
              <w:t>Vaccination rates doubled between audit periods (35.0% vs. 79.8%, P &lt; 0.0001).</w:t>
            </w:r>
          </w:p>
        </w:tc>
      </w:tr>
      <w:tr w:rsidR="002F4562" w:rsidRPr="00D70171" w14:paraId="51D92F55"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0FE841FC"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Parsons et al (2022)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&lt;EndNote&gt;&lt;Cite&gt;&lt;Author&gt;Parsons&lt;/Author&gt;&lt;Year&gt;2022&lt;/Year&gt;&lt;RecNum&gt;22905&lt;/RecNum&gt;&lt;DisplayText&gt;&lt;style face="superscript"&gt;72&lt;/style&gt;&lt;/DisplayText&gt;&lt;record&gt;&lt;rec-number&gt;22905&lt;/rec-number&gt;&lt;foreign-keys&gt;&lt;key app="EN" db-id="zfew20s07fpa2ce05vrv92f0zv0v0asf00pe" timestamp="1687594144"&gt;22905&lt;/key&gt;&lt;/foreign-keys&gt;&lt;ref-type name="Journal Article"&gt;17&lt;/ref-type&gt;&lt;contributors&gt;&lt;authors&gt;&lt;author&gt;Parsons, Joanne&lt;/author&gt;&lt;author&gt;Grimley, Catherine&lt;/author&gt;&lt;author&gt;Newby, Katie&lt;/author&gt;&lt;/authors&gt;&lt;/contributors&gt;&lt;titles&gt;&lt;title&gt;Effectiveness of a Digital Intervention in Increasing Flu Vaccination–Related Risk Appraisal, Intention to Vaccinate and Vaccination Behaviour Among Pregnant Women&lt;/title&gt;&lt;secondary-title&gt;Health Education &amp;amp; Behavior&lt;/secondary-title&gt;&lt;/titles&gt;&lt;periodical&gt;&lt;full-title&gt;Health Education &amp;amp; Behavior&lt;/full-title&gt;&lt;/periodical&gt;&lt;pages&gt;10901981221077935&lt;/pages&gt;&lt;dates&gt;&lt;year&gt;2022&lt;/year&gt;&lt;/dates&gt;&lt;isbn&gt;1090-1981&lt;/isbn&gt;&lt;urls&gt;&lt;/urls&gt;&lt;/record&gt;&lt;/Cite&gt;&lt;/EndNote&gt;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72</w:t>
            </w:r>
            <w:r>
              <w:rPr>
                <w:rFonts w:asciiTheme="majorBidi" w:hAnsiTheme="majorBidi" w:cstheme="majorBidi"/>
                <w:sz w:val="16"/>
                <w:szCs w:val="16"/>
              </w:rPr>
              <w:fldChar w:fldCharType="end"/>
            </w:r>
          </w:p>
        </w:tc>
        <w:tc>
          <w:tcPr>
            <w:tcW w:w="348" w:type="pct"/>
            <w:vAlign w:val="center"/>
          </w:tcPr>
          <w:p w14:paraId="5C38294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UK</w:t>
            </w:r>
          </w:p>
          <w:p w14:paraId="7195571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93C2C8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Virtual</w:t>
            </w:r>
          </w:p>
        </w:tc>
        <w:tc>
          <w:tcPr>
            <w:tcW w:w="305" w:type="pct"/>
            <w:vAlign w:val="center"/>
          </w:tcPr>
          <w:p w14:paraId="648549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685CDE4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DC789E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2019-2020</w:t>
            </w:r>
          </w:p>
        </w:tc>
        <w:tc>
          <w:tcPr>
            <w:tcW w:w="294" w:type="pct"/>
            <w:vAlign w:val="center"/>
          </w:tcPr>
          <w:p w14:paraId="7B0158E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7DBC596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67</w:t>
            </w:r>
          </w:p>
          <w:p w14:paraId="3DBF9DC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B1422B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18+</w:t>
            </w:r>
          </w:p>
          <w:p w14:paraId="4E84E7B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BBAA03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21A1291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3EB0FE70"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271DEE4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24BAAC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 4-minute online animation on beliefs about flu risk and vaccination efficacy. Emphasising severity, increased complications, and vaccine protection, tackling knowledge gaps and demystifying vaccination with reassurance</w:t>
            </w:r>
          </w:p>
        </w:tc>
        <w:tc>
          <w:tcPr>
            <w:tcW w:w="460" w:type="pct"/>
            <w:vAlign w:val="center"/>
          </w:tcPr>
          <w:p w14:paraId="6BE2A37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43.7% </w:t>
            </w:r>
          </w:p>
          <w:p w14:paraId="70A55DD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(National statistic, no baseline cohort)</w:t>
            </w:r>
          </w:p>
        </w:tc>
        <w:tc>
          <w:tcPr>
            <w:tcW w:w="452" w:type="pct"/>
            <w:vAlign w:val="center"/>
          </w:tcPr>
          <w:p w14:paraId="130E3D6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38/67, 56.7%</w:t>
            </w:r>
          </w:p>
        </w:tc>
        <w:tc>
          <w:tcPr>
            <w:tcW w:w="1068" w:type="pct"/>
            <w:vAlign w:val="center"/>
          </w:tcPr>
          <w:p w14:paraId="24565DBB" w14:textId="77777777" w:rsidR="002F4562" w:rsidRPr="00E526F9"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526F9">
              <w:rPr>
                <w:rFonts w:asciiTheme="majorBidi" w:hAnsiTheme="majorBidi" w:cstheme="majorBidi"/>
                <w:sz w:val="16"/>
                <w:szCs w:val="16"/>
              </w:rPr>
              <w:t>Watching the animation led to increased intentions to accept flu vaccination during pregnancy and increased appraisals of likelihood of getting flu and severity of flu during pregnancy.</w:t>
            </w:r>
          </w:p>
          <w:p w14:paraId="20568316"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1EFA6A7" w14:textId="77777777" w:rsidR="002F4562" w:rsidRPr="00E526F9"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E526F9">
              <w:rPr>
                <w:rFonts w:asciiTheme="majorBidi" w:hAnsiTheme="majorBidi" w:cstheme="majorBidi"/>
                <w:sz w:val="16"/>
                <w:szCs w:val="16"/>
              </w:rPr>
              <w:t>Of the 67</w:t>
            </w:r>
            <w:r>
              <w:rPr>
                <w:rFonts w:asciiTheme="majorBidi" w:hAnsiTheme="majorBidi" w:cstheme="majorBidi"/>
                <w:sz w:val="16"/>
                <w:szCs w:val="16"/>
              </w:rPr>
              <w:t xml:space="preserve"> participants</w:t>
            </w:r>
            <w:r w:rsidRPr="00E526F9">
              <w:rPr>
                <w:rFonts w:asciiTheme="majorBidi" w:hAnsiTheme="majorBidi" w:cstheme="majorBidi"/>
                <w:sz w:val="16"/>
                <w:szCs w:val="16"/>
              </w:rPr>
              <w:t xml:space="preserve"> 38 reported </w:t>
            </w:r>
            <w:r>
              <w:rPr>
                <w:rFonts w:asciiTheme="majorBidi" w:hAnsiTheme="majorBidi" w:cstheme="majorBidi"/>
                <w:sz w:val="16"/>
                <w:szCs w:val="16"/>
              </w:rPr>
              <w:t>influenza vaccination receipt</w:t>
            </w:r>
            <w:r w:rsidRPr="00E526F9">
              <w:rPr>
                <w:rFonts w:asciiTheme="majorBidi" w:hAnsiTheme="majorBidi" w:cstheme="majorBidi"/>
                <w:sz w:val="16"/>
                <w:szCs w:val="16"/>
              </w:rPr>
              <w:t xml:space="preserve"> while pregnant</w:t>
            </w:r>
          </w:p>
        </w:tc>
      </w:tr>
      <w:tr w:rsidR="002F4562" w:rsidRPr="00D70171" w14:paraId="0B7A38B9"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13F9A17B"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Payakachat et al (2016)</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&lt;EndNote&gt;&lt;Cite&gt;&lt;Author&gt;Payakachat&lt;/Author&gt;&lt;Year&gt;2016&lt;/Year&gt;&lt;RecNum&gt;22906&lt;/RecNum&gt;&lt;DisplayText&gt;&lt;style face="superscript"&gt;82&lt;/style&gt;&lt;/DisplayText&gt;&lt;record&gt;&lt;rec-number&gt;22906&lt;/rec-number&gt;&lt;foreign-keys&gt;&lt;key app="EN" db-id="zfew20s07fpa2ce05vrv92f0zv0v0asf00pe" timestamp="1687594150"&gt;22906&lt;/key&gt;&lt;/foreign-keys&gt;&lt;ref-type name="Journal Article"&gt;17&lt;/ref-type&gt;&lt;contributors&gt;&lt;authors&gt;&lt;author&gt;Payakachat, Nalin&lt;/author&gt;&lt;author&gt;Hadden, Kristie B&lt;/author&gt;&lt;author&gt;Ragland, Denise&lt;/author&gt;&lt;/authors&gt;&lt;/contributors&gt;&lt;titles&gt;&lt;title&gt;Promoting Tdap immunization in pregnancy: associations between maternal perceptions and vaccination rates&lt;/title&gt;&lt;secondary-title&gt;Vaccine&lt;/secondary-title&gt;&lt;/titles&gt;&lt;periodical&gt;&lt;full-title&gt;Vaccine&lt;/full-title&gt;&lt;/periodical&gt;&lt;pages&gt;179-186&lt;/pages&gt;&lt;volume&gt;34&lt;/volume&gt;&lt;number&gt;1&lt;/number&gt;&lt;dates&gt;&lt;year&gt;2016&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82</w:t>
            </w:r>
            <w:r>
              <w:rPr>
                <w:rFonts w:asciiTheme="majorBidi" w:hAnsiTheme="majorBidi" w:cstheme="majorBidi"/>
                <w:sz w:val="16"/>
                <w:szCs w:val="16"/>
              </w:rPr>
              <w:fldChar w:fldCharType="end"/>
            </w:r>
          </w:p>
        </w:tc>
        <w:tc>
          <w:tcPr>
            <w:tcW w:w="348" w:type="pct"/>
            <w:vAlign w:val="center"/>
          </w:tcPr>
          <w:p w14:paraId="6AB497B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2D2E265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E82D5E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Women’s Clinic</w:t>
            </w:r>
          </w:p>
        </w:tc>
        <w:tc>
          <w:tcPr>
            <w:tcW w:w="305" w:type="pct"/>
            <w:vAlign w:val="center"/>
          </w:tcPr>
          <w:p w14:paraId="5C545B5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2B4074A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2C78A3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May-Aug 2014</w:t>
            </w:r>
          </w:p>
        </w:tc>
        <w:tc>
          <w:tcPr>
            <w:tcW w:w="294" w:type="pct"/>
            <w:vAlign w:val="center"/>
          </w:tcPr>
          <w:p w14:paraId="1C0E93F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764F036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279</w:t>
            </w:r>
          </w:p>
          <w:p w14:paraId="5041973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F5350A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26.4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5.7</w:t>
            </w:r>
          </w:p>
          <w:p w14:paraId="3A49120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0461D0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3CD4074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130, 46.6%</w:t>
            </w:r>
          </w:p>
          <w:p w14:paraId="2D2927E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126, 45.2%</w:t>
            </w:r>
          </w:p>
          <w:p w14:paraId="1EECD0B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Others: 23, 8.2%</w:t>
            </w:r>
          </w:p>
        </w:tc>
        <w:tc>
          <w:tcPr>
            <w:tcW w:w="301" w:type="pct"/>
            <w:vAlign w:val="center"/>
          </w:tcPr>
          <w:p w14:paraId="7E0ECED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1923202C"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739605D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D6AB204" w14:textId="77777777" w:rsidR="002F4562" w:rsidRPr="000F1388"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Modified version of CDC Tdap information leaflet to 6</w:t>
            </w:r>
            <w:r w:rsidRPr="00D70171">
              <w:rPr>
                <w:rFonts w:asciiTheme="majorBidi" w:hAnsiTheme="majorBidi" w:cstheme="majorBidi"/>
                <w:sz w:val="16"/>
                <w:szCs w:val="16"/>
                <w:vertAlign w:val="superscript"/>
              </w:rPr>
              <w:t>th</w:t>
            </w:r>
            <w:r w:rsidRPr="00D70171">
              <w:rPr>
                <w:rFonts w:asciiTheme="majorBidi" w:hAnsiTheme="majorBidi" w:cstheme="majorBidi"/>
                <w:sz w:val="16"/>
                <w:szCs w:val="16"/>
              </w:rPr>
              <w:t xml:space="preserve"> grade literacy levels compared to 10</w:t>
            </w:r>
            <w:r w:rsidRPr="00D70171">
              <w:rPr>
                <w:rFonts w:asciiTheme="majorBidi" w:hAnsiTheme="majorBidi" w:cstheme="majorBidi"/>
                <w:sz w:val="16"/>
                <w:szCs w:val="16"/>
                <w:vertAlign w:val="superscript"/>
              </w:rPr>
              <w:t>th</w:t>
            </w:r>
            <w:r w:rsidRPr="00D70171">
              <w:rPr>
                <w:rFonts w:asciiTheme="majorBidi" w:hAnsiTheme="majorBidi" w:cstheme="majorBidi"/>
                <w:sz w:val="16"/>
                <w:szCs w:val="16"/>
              </w:rPr>
              <w:t xml:space="preserve">-grade literacy of standard CDC information leaflet. </w:t>
            </w:r>
          </w:p>
        </w:tc>
        <w:tc>
          <w:tcPr>
            <w:tcW w:w="460" w:type="pct"/>
            <w:vAlign w:val="center"/>
          </w:tcPr>
          <w:p w14:paraId="613C242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68/152 (45%)</w:t>
            </w:r>
          </w:p>
        </w:tc>
        <w:tc>
          <w:tcPr>
            <w:tcW w:w="452" w:type="pct"/>
            <w:vAlign w:val="center"/>
          </w:tcPr>
          <w:p w14:paraId="5B450C0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68/139 (49%)</w:t>
            </w:r>
          </w:p>
        </w:tc>
        <w:tc>
          <w:tcPr>
            <w:tcW w:w="1068" w:type="pct"/>
            <w:vAlign w:val="center"/>
          </w:tcPr>
          <w:p w14:paraId="02EAF9B5" w14:textId="3FC03CC3" w:rsidR="002F4562" w:rsidRPr="0024740E"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4740E">
              <w:rPr>
                <w:rFonts w:asciiTheme="majorBidi" w:hAnsiTheme="majorBidi" w:cstheme="majorBidi"/>
                <w:sz w:val="16"/>
                <w:szCs w:val="16"/>
              </w:rPr>
              <w:t xml:space="preserve">No significant difference in vaccination rate between groups. </w:t>
            </w:r>
            <w:r>
              <w:rPr>
                <w:rFonts w:asciiTheme="majorBidi" w:hAnsiTheme="majorBidi" w:cstheme="majorBidi"/>
                <w:sz w:val="16"/>
                <w:szCs w:val="16"/>
              </w:rPr>
              <w:t>(Raw data for Intervention: Control: 66/135:65/144)</w:t>
            </w:r>
            <w:r w:rsidR="00530190">
              <w:rPr>
                <w:rFonts w:asciiTheme="majorBidi" w:hAnsiTheme="majorBidi" w:cstheme="majorBidi"/>
                <w:sz w:val="16"/>
                <w:szCs w:val="16"/>
              </w:rPr>
              <w:t xml:space="preserve">            </w:t>
            </w: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4740E">
              <w:rPr>
                <w:rFonts w:asciiTheme="majorBidi" w:hAnsiTheme="majorBidi" w:cstheme="majorBidi"/>
                <w:sz w:val="16"/>
                <w:szCs w:val="16"/>
              </w:rPr>
              <w:t>Overall perception scores significantly increased (3.1–3.4, p &lt; 0.001) after intervention, indicating increased knowledge of vaccine.</w:t>
            </w:r>
          </w:p>
        </w:tc>
      </w:tr>
      <w:tr w:rsidR="002F4562" w:rsidRPr="00D70171" w14:paraId="531B13DA"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6ADECBE0"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Pierson et al (2015)</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&lt;EndNote&gt;&lt;Cite&gt;&lt;Author&gt;Pierson&lt;/Author&gt;&lt;Year&gt;2015&lt;/Year&gt;&lt;RecNum&gt;22907&lt;/RecNum&gt;&lt;DisplayText&gt;&lt;style face="superscript"&gt;88&lt;/style&gt;&lt;/DisplayText&gt;&lt;record&gt;&lt;rec-number&gt;22907&lt;/rec-number&gt;&lt;foreign-keys&gt;&lt;key app="EN" db-id="zfew20s07fpa2ce05vrv92f0zv0v0asf00pe" timestamp="1687594156"&gt;22907&lt;/key&gt;&lt;/foreign-keys&gt;&lt;ref-type name="Journal Article"&gt;17&lt;/ref-type&gt;&lt;contributors&gt;&lt;authors&gt;&lt;author&gt;Pierson, Rebecca C&lt;/author&gt;&lt;author&gt;Malone, Anita M&lt;/author&gt;&lt;author&gt;Haas, David M&lt;/author&gt;&lt;/authors&gt;&lt;/contributors&gt;&lt;titles&gt;&lt;title&gt;Increasing influenza vaccination rates in a busy urban clinic&lt;/title&gt;&lt;secondary-title&gt;Journal of nature and science&lt;/secondary-title&gt;&lt;/titles&gt;&lt;periodical&gt;&lt;full-title&gt;Journal of nature and science&lt;/full-title&gt;&lt;/periodical&gt;&lt;volume&gt;1&lt;/volume&gt;&lt;number&gt;3&lt;/number&gt;&lt;dates&gt;&lt;year&gt;2015&lt;/year&gt;&lt;/dates&gt;&lt;urls&gt;&lt;/urls&gt;&lt;/record&gt;&lt;/Cite&gt;&lt;/EndNote&gt;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88</w:t>
            </w:r>
            <w:r>
              <w:rPr>
                <w:rFonts w:asciiTheme="majorBidi" w:hAnsiTheme="majorBidi" w:cstheme="majorBidi"/>
                <w:sz w:val="16"/>
                <w:szCs w:val="16"/>
              </w:rPr>
              <w:fldChar w:fldCharType="end"/>
            </w:r>
          </w:p>
        </w:tc>
        <w:tc>
          <w:tcPr>
            <w:tcW w:w="348" w:type="pct"/>
            <w:vAlign w:val="center"/>
          </w:tcPr>
          <w:p w14:paraId="004049D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3D5CFF2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3B4D99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3C0CC2C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50996AB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289EE1B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2010-2012</w:t>
            </w:r>
          </w:p>
        </w:tc>
        <w:tc>
          <w:tcPr>
            <w:tcW w:w="294" w:type="pct"/>
            <w:vAlign w:val="center"/>
          </w:tcPr>
          <w:p w14:paraId="7245118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Weak </w:t>
            </w:r>
          </w:p>
        </w:tc>
        <w:tc>
          <w:tcPr>
            <w:tcW w:w="623" w:type="pct"/>
            <w:vAlign w:val="center"/>
          </w:tcPr>
          <w:p w14:paraId="5EBE33C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8019</w:t>
            </w:r>
          </w:p>
          <w:p w14:paraId="41D5E52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5C53DB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3ADE98C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8982D0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p w14:paraId="5104A0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01" w:type="pct"/>
            <w:vAlign w:val="center"/>
          </w:tcPr>
          <w:p w14:paraId="39823D2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5472158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Provider </w:t>
            </w:r>
          </w:p>
          <w:p w14:paraId="37B1CE7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B4B6C7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Usual care was supplemented with brightly coloured forms attached to clinic notes to prompt healthcare professionals to discuss vaccination status.</w:t>
            </w:r>
          </w:p>
        </w:tc>
        <w:tc>
          <w:tcPr>
            <w:tcW w:w="460" w:type="pct"/>
            <w:vAlign w:val="center"/>
          </w:tcPr>
          <w:p w14:paraId="578C45D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101/4590, 2.2%</w:t>
            </w:r>
          </w:p>
        </w:tc>
        <w:tc>
          <w:tcPr>
            <w:tcW w:w="452" w:type="pct"/>
            <w:vAlign w:val="center"/>
          </w:tcPr>
          <w:p w14:paraId="3B60A0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2/30, 6.67%</w:t>
            </w:r>
          </w:p>
        </w:tc>
        <w:tc>
          <w:tcPr>
            <w:tcW w:w="1068" w:type="pct"/>
            <w:vAlign w:val="center"/>
          </w:tcPr>
          <w:p w14:paraId="04F55719" w14:textId="77777777" w:rsidR="002F4562" w:rsidRPr="0030746E"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0746E">
              <w:rPr>
                <w:rFonts w:asciiTheme="majorBidi" w:hAnsiTheme="majorBidi" w:cstheme="majorBidi"/>
                <w:sz w:val="16"/>
                <w:szCs w:val="16"/>
              </w:rPr>
              <w:t>There was a significant difference in vaccination rate between groups from 2.2% to 14.2%. (95% CI: 0.11-0.13; p&lt;0.001).</w:t>
            </w:r>
          </w:p>
        </w:tc>
      </w:tr>
      <w:tr w:rsidR="002F4562" w:rsidRPr="00D70171" w14:paraId="771D81F9"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0D56DC2"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Ryan et al (2020)</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&lt;EndNote&gt;&lt;Cite&gt;&lt;Author&gt;Ryan&lt;/Author&gt;&lt;Year&gt;2020&lt;/Year&gt;&lt;RecNum&gt;22908&lt;/RecNum&gt;&lt;DisplayText&gt;&lt;style face="superscript"&gt;86&lt;/style&gt;&lt;/DisplayText&gt;&lt;record&gt;&lt;rec-number&gt;22908&lt;/rec-number&gt;&lt;foreign-keys&gt;&lt;key app="EN" db-id="zfew20s07fpa2ce05vrv92f0zv0v0asf00pe" timestamp="1687594162"&gt;22908&lt;/key&gt;&lt;/foreign-keys&gt;&lt;ref-type name="Journal Article"&gt;17&lt;/ref-type&gt;&lt;contributors&gt;&lt;authors&gt;&lt;author&gt;Ryan, Mairead&lt;/author&gt;&lt;author&gt;Marlow, Laura AV&lt;/author&gt;&lt;author&gt;Forster, Alice&lt;/author&gt;&lt;/authors&gt;&lt;/contributors&gt;&lt;titles&gt;&lt;title&gt;Countering vaccine hesitancy among pregnant women in England: the case of Boostrix-IPV&lt;/title&gt;&lt;secondary-title&gt;International Journal of Environmental Research and Public Health&lt;/secondary-title&gt;&lt;/titles&gt;&lt;periodical&gt;&lt;full-title&gt;International Journal of Environmental Research and Public Health&lt;/full-title&gt;&lt;/periodical&gt;&lt;pages&gt;4984&lt;/pages&gt;&lt;volume&gt;17&lt;/volume&gt;&lt;number&gt;14&lt;/number&gt;&lt;dates&gt;&lt;year&gt;2020&lt;/year&gt;&lt;/dates&gt;&lt;isbn&gt;1660-4601&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86</w:t>
            </w:r>
            <w:r>
              <w:rPr>
                <w:rFonts w:asciiTheme="majorBidi" w:hAnsiTheme="majorBidi" w:cstheme="majorBidi"/>
                <w:sz w:val="16"/>
                <w:szCs w:val="16"/>
              </w:rPr>
              <w:fldChar w:fldCharType="end"/>
            </w:r>
          </w:p>
        </w:tc>
        <w:tc>
          <w:tcPr>
            <w:tcW w:w="348" w:type="pct"/>
            <w:vAlign w:val="center"/>
          </w:tcPr>
          <w:p w14:paraId="26E083F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UK</w:t>
            </w:r>
          </w:p>
          <w:p w14:paraId="0E33886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A05947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Virtual</w:t>
            </w:r>
          </w:p>
        </w:tc>
        <w:tc>
          <w:tcPr>
            <w:tcW w:w="305" w:type="pct"/>
            <w:vAlign w:val="center"/>
          </w:tcPr>
          <w:p w14:paraId="731C7A8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Cross Sectional</w:t>
            </w:r>
          </w:p>
          <w:p w14:paraId="2695983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3FC28C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2017</w:t>
            </w:r>
          </w:p>
        </w:tc>
        <w:tc>
          <w:tcPr>
            <w:tcW w:w="294" w:type="pct"/>
            <w:vAlign w:val="center"/>
          </w:tcPr>
          <w:p w14:paraId="0BB43A4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Weak </w:t>
            </w:r>
          </w:p>
        </w:tc>
        <w:tc>
          <w:tcPr>
            <w:tcW w:w="623" w:type="pct"/>
            <w:vAlign w:val="center"/>
          </w:tcPr>
          <w:p w14:paraId="1C2B5D5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282</w:t>
            </w:r>
          </w:p>
          <w:p w14:paraId="46A81C3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A4EFC0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31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5.1</w:t>
            </w:r>
          </w:p>
          <w:p w14:paraId="0327DCD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B50938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4D377C7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British White 232, </w:t>
            </w:r>
          </w:p>
          <w:p w14:paraId="64AE4EA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82% </w:t>
            </w:r>
          </w:p>
          <w:p w14:paraId="0E0C0E5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White 33, 12%</w:t>
            </w:r>
          </w:p>
          <w:p w14:paraId="7F8F303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Non-White 17, 6%</w:t>
            </w:r>
          </w:p>
        </w:tc>
        <w:tc>
          <w:tcPr>
            <w:tcW w:w="301" w:type="pct"/>
            <w:vAlign w:val="center"/>
          </w:tcPr>
          <w:p w14:paraId="33399D8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w:t>
            </w:r>
          </w:p>
        </w:tc>
        <w:tc>
          <w:tcPr>
            <w:tcW w:w="802" w:type="pct"/>
            <w:gridSpan w:val="2"/>
            <w:vAlign w:val="center"/>
          </w:tcPr>
          <w:p w14:paraId="445DEF8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62BB0EE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D38376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Message Framing. Patient assigned to read disease risk, myth busting, or control information before answering questions based on the Theory of Planned Behaviour</w:t>
            </w:r>
          </w:p>
        </w:tc>
        <w:tc>
          <w:tcPr>
            <w:tcW w:w="460" w:type="pct"/>
            <w:vAlign w:val="center"/>
          </w:tcPr>
          <w:p w14:paraId="30B1F85B"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6918CA8"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8CDDB75"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Intentions: n= 87 mean 20.2 (SD 10.7, p-0.56)</w:t>
            </w:r>
          </w:p>
          <w:p w14:paraId="5C68C37C"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w:t>
            </w:r>
          </w:p>
          <w:p w14:paraId="3A205DCA"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6BADDE3"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DEF63A"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998E1B8"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91810BB"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B46BB50"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38CBCB0"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21080">
              <w:rPr>
                <w:rFonts w:asciiTheme="majorBidi" w:hAnsiTheme="majorBidi" w:cstheme="majorBidi"/>
                <w:sz w:val="16"/>
                <w:szCs w:val="16"/>
              </w:rPr>
              <w:t>[Vaccination intention]</w:t>
            </w:r>
          </w:p>
          <w:p w14:paraId="692F707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BFB99B1"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E44082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52" w:type="pct"/>
            <w:vAlign w:val="center"/>
          </w:tcPr>
          <w:p w14:paraId="72FA56E6"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8E4AA5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768B8E1"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Intentions: n=97</w:t>
            </w:r>
          </w:p>
          <w:p w14:paraId="17897CB0"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*Disease Risk: </w:t>
            </w:r>
          </w:p>
          <w:p w14:paraId="10812376"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mean 20.4 (SD </w:t>
            </w:r>
          </w:p>
          <w:p w14:paraId="453A3032"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10.7, p-0.56)</w:t>
            </w:r>
          </w:p>
          <w:p w14:paraId="6457CF32"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7B4939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*Myth Busting: </w:t>
            </w:r>
          </w:p>
          <w:p w14:paraId="0590082B"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n=98, mean 22 </w:t>
            </w:r>
          </w:p>
          <w:p w14:paraId="0195FF17"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(SD 9.7, p- </w:t>
            </w:r>
          </w:p>
          <w:p w14:paraId="7267C1EF"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    0.56)</w:t>
            </w:r>
          </w:p>
          <w:p w14:paraId="1187F0F4"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7337AB6"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21080">
              <w:rPr>
                <w:rFonts w:asciiTheme="majorBidi" w:hAnsiTheme="majorBidi" w:cstheme="majorBidi"/>
                <w:sz w:val="16"/>
                <w:szCs w:val="16"/>
              </w:rPr>
              <w:t>[Vaccination intention]</w:t>
            </w:r>
          </w:p>
          <w:p w14:paraId="7CF76930"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A8B44C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68" w:type="pct"/>
            <w:vAlign w:val="center"/>
          </w:tcPr>
          <w:p w14:paraId="0BDB821C"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0746E">
              <w:rPr>
                <w:rFonts w:asciiTheme="majorBidi" w:hAnsiTheme="majorBidi" w:cstheme="majorBidi"/>
                <w:sz w:val="16"/>
                <w:szCs w:val="16"/>
              </w:rPr>
              <w:t xml:space="preserve">No significant effects of message framing were found. </w:t>
            </w:r>
          </w:p>
          <w:p w14:paraId="7F1B158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D15E66F" w14:textId="77777777" w:rsidR="002F4562" w:rsidRPr="0030746E"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0746E">
              <w:rPr>
                <w:rFonts w:asciiTheme="majorBidi" w:hAnsiTheme="majorBidi" w:cstheme="majorBidi"/>
                <w:sz w:val="16"/>
                <w:szCs w:val="16"/>
              </w:rPr>
              <w:t xml:space="preserve">Attitudes (Beta = 0.699; p &lt; 0.001) and subjective norms (Beta = 0.262, p &lt; 0.001) significantly predicted intention to vaccinate but perceived behavioural control did not. </w:t>
            </w:r>
          </w:p>
          <w:p w14:paraId="5C361D0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3051E57" w14:textId="77777777" w:rsidR="002F4562" w:rsidRPr="0030746E"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0746E">
              <w:rPr>
                <w:rFonts w:asciiTheme="majorBidi" w:hAnsiTheme="majorBidi" w:cstheme="majorBidi"/>
                <w:sz w:val="16"/>
                <w:szCs w:val="16"/>
              </w:rPr>
              <w:t xml:space="preserve">The Theory of Planned Behaviour constructs accounted for 86% and 36% of the variance in vaccine intention and vaccine history, respectively. </w:t>
            </w:r>
          </w:p>
          <w:p w14:paraId="1669C64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2E9318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30746E">
              <w:rPr>
                <w:rFonts w:asciiTheme="majorBidi" w:hAnsiTheme="majorBidi" w:cstheme="majorBidi"/>
                <w:sz w:val="16"/>
                <w:szCs w:val="16"/>
              </w:rPr>
              <w:t xml:space="preserve">Disease risk information did not influence vaccine acceptability. </w:t>
            </w:r>
          </w:p>
        </w:tc>
      </w:tr>
      <w:tr w:rsidR="002F4562" w:rsidRPr="00D70171" w14:paraId="708DA0AD"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42101263"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Schirwani et al (2022)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&lt;EndNote&gt;&lt;Cite&gt;&lt;Author&gt;Schirwani&lt;/Author&gt;&lt;Year&gt;2022&lt;/Year&gt;&lt;RecNum&gt;22909&lt;/RecNum&gt;&lt;DisplayText&gt;&lt;style face="superscript"&gt;85&lt;/style&gt;&lt;/DisplayText&gt;&lt;record&gt;&lt;rec-number&gt;22909&lt;/rec-number&gt;&lt;foreign-keys&gt;&lt;key app="EN" db-id="zfew20s07fpa2ce05vrv92f0zv0v0asf00pe" timestamp="1687594169"&gt;22909&lt;/key&gt;&lt;/foreign-keys&gt;&lt;ref-type name="Journal Article"&gt;17&lt;/ref-type&gt;&lt;contributors&gt;&lt;authors&gt;&lt;author&gt;Schirwani, Nawa&lt;/author&gt;&lt;author&gt;Pateisky, Petra&lt;/author&gt;&lt;author&gt;Koren, Tamina&lt;/author&gt;&lt;author&gt;Farr, Alex&lt;/author&gt;&lt;author&gt;Kiss, Herbert&lt;/author&gt;&lt;author&gt;Bancher-Todesca, Dagmar&lt;/author&gt;&lt;/authors&gt;&lt;/contributors&gt;&lt;titles&gt;&lt;title&gt;Written Briefing and Oral Counseling Increase the Willingness to Receive the SARS-CoV-2 Vaccination among Women in Puerperium: A Qualitative Prospective Cohort Study&lt;/title&gt;&lt;secondary-title&gt;Vaccines&lt;/secondary-title&gt;&lt;/titles&gt;&lt;periodical&gt;&lt;full-title&gt;Vaccines&lt;/full-title&gt;&lt;/periodical&gt;&lt;pages&gt;1505&lt;/pages&gt;&lt;volume&gt;10&lt;/volume&gt;&lt;number&gt;9&lt;/number&gt;&lt;dates&gt;&lt;year&gt;2022&lt;/year&gt;&lt;/dates&gt;&lt;isbn&gt;2076-393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85</w:t>
            </w:r>
            <w:r>
              <w:rPr>
                <w:rFonts w:asciiTheme="majorBidi" w:hAnsiTheme="majorBidi" w:cstheme="majorBidi"/>
                <w:sz w:val="16"/>
                <w:szCs w:val="16"/>
              </w:rPr>
              <w:fldChar w:fldCharType="end"/>
            </w:r>
          </w:p>
        </w:tc>
        <w:tc>
          <w:tcPr>
            <w:tcW w:w="348" w:type="pct"/>
            <w:vAlign w:val="center"/>
          </w:tcPr>
          <w:p w14:paraId="7D9E2D3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Austria </w:t>
            </w:r>
          </w:p>
          <w:p w14:paraId="38397B3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039882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Maternity Hospital </w:t>
            </w:r>
          </w:p>
          <w:p w14:paraId="0A286A4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05" w:type="pct"/>
            <w:vAlign w:val="center"/>
          </w:tcPr>
          <w:p w14:paraId="4B82DFA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Cohort </w:t>
            </w:r>
          </w:p>
          <w:p w14:paraId="76CB78D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6E7A22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2021</w:t>
            </w:r>
          </w:p>
        </w:tc>
        <w:tc>
          <w:tcPr>
            <w:tcW w:w="294" w:type="pct"/>
            <w:vAlign w:val="center"/>
          </w:tcPr>
          <w:p w14:paraId="2F44881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7326813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217</w:t>
            </w:r>
          </w:p>
          <w:p w14:paraId="2737520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051A72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31.5</w:t>
            </w:r>
          </w:p>
          <w:p w14:paraId="2785BB1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0671ED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1F182FB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C</w:t>
            </w:r>
            <w:r>
              <w:rPr>
                <w:rFonts w:asciiTheme="majorBidi" w:hAnsiTheme="majorBidi" w:cstheme="majorBidi"/>
                <w:sz w:val="16"/>
                <w:szCs w:val="16"/>
              </w:rPr>
              <w:t>OVID-19</w:t>
            </w:r>
          </w:p>
        </w:tc>
        <w:tc>
          <w:tcPr>
            <w:tcW w:w="802" w:type="pct"/>
            <w:gridSpan w:val="2"/>
            <w:vAlign w:val="center"/>
          </w:tcPr>
          <w:p w14:paraId="7DEB9675"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Pr>
                <w:rFonts w:asciiTheme="majorBidi" w:hAnsiTheme="majorBidi" w:cstheme="majorBidi"/>
                <w:color w:val="000000"/>
                <w:sz w:val="16"/>
                <w:szCs w:val="16"/>
              </w:rPr>
              <w:t xml:space="preserve">Patient </w:t>
            </w:r>
            <w:r w:rsidRPr="00D70171">
              <w:rPr>
                <w:rFonts w:asciiTheme="majorBidi" w:hAnsiTheme="majorBidi" w:cstheme="majorBidi"/>
                <w:color w:val="000000"/>
                <w:sz w:val="16"/>
                <w:szCs w:val="16"/>
              </w:rPr>
              <w:t>Education</w:t>
            </w:r>
          </w:p>
          <w:p w14:paraId="51F806E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p w14:paraId="332EBF3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sidRPr="00D70171">
              <w:rPr>
                <w:rFonts w:asciiTheme="majorBidi" w:hAnsiTheme="majorBidi" w:cstheme="majorBidi"/>
                <w:color w:val="000000"/>
                <w:sz w:val="16"/>
                <w:szCs w:val="16"/>
              </w:rPr>
              <w:lastRenderedPageBreak/>
              <w:t xml:space="preserve">Arm 1: written briefing recommending vaccine after childbirth. </w:t>
            </w:r>
          </w:p>
          <w:p w14:paraId="23696F67" w14:textId="77777777" w:rsidR="002F4562" w:rsidRPr="00D70171" w:rsidRDefault="002F4562" w:rsidP="008800CE">
            <w:pPr>
              <w:ind w:firstLin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p w14:paraId="1EE3898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r w:rsidRPr="00D70171">
              <w:rPr>
                <w:rFonts w:asciiTheme="majorBidi" w:hAnsiTheme="majorBidi" w:cstheme="majorBidi"/>
                <w:color w:val="000000"/>
                <w:sz w:val="16"/>
                <w:szCs w:val="16"/>
              </w:rPr>
              <w:t xml:space="preserve">Arm 2: written briefing with 5-minute oral counselling by attending physician in the postpartum ward </w:t>
            </w:r>
          </w:p>
        </w:tc>
        <w:tc>
          <w:tcPr>
            <w:tcW w:w="460" w:type="pct"/>
            <w:vAlign w:val="center"/>
          </w:tcPr>
          <w:p w14:paraId="1A1FC1FC"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45/69 (65%)</w:t>
            </w:r>
          </w:p>
          <w:p w14:paraId="4F618E0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C92863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lastRenderedPageBreak/>
              <w:t>[Vaccination intention]</w:t>
            </w:r>
          </w:p>
        </w:tc>
        <w:tc>
          <w:tcPr>
            <w:tcW w:w="452" w:type="pct"/>
            <w:vAlign w:val="center"/>
          </w:tcPr>
          <w:p w14:paraId="4C331C5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*Arm 1 (group A): 18/68 (26.5%)</w:t>
            </w:r>
          </w:p>
          <w:p w14:paraId="5FD2BF9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br/>
              <w:t>*Arm 2 (group B): 35/80 (43.8%)</w:t>
            </w:r>
          </w:p>
          <w:p w14:paraId="330C23F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68" w:type="pct"/>
            <w:vAlign w:val="center"/>
          </w:tcPr>
          <w:p w14:paraId="73CBE7EF" w14:textId="77777777" w:rsidR="002F4562" w:rsidRPr="007F6A8A"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lastRenderedPageBreak/>
              <w:t>•</w:t>
            </w:r>
            <w:r>
              <w:rPr>
                <w:rFonts w:asciiTheme="majorBidi" w:hAnsiTheme="majorBidi" w:cstheme="majorBidi"/>
                <w:b/>
                <w:bCs/>
                <w:sz w:val="20"/>
                <w:szCs w:val="20"/>
              </w:rPr>
              <w:t xml:space="preserve"> </w:t>
            </w:r>
            <w:r w:rsidRPr="007F6A8A">
              <w:rPr>
                <w:rFonts w:asciiTheme="majorBidi" w:hAnsiTheme="majorBidi" w:cstheme="majorBidi"/>
                <w:sz w:val="16"/>
                <w:szCs w:val="16"/>
              </w:rPr>
              <w:t xml:space="preserve">A personal 5-minute counselling by a physician increased the willingness to receive the vaccination against </w:t>
            </w:r>
            <w:r>
              <w:rPr>
                <w:rFonts w:asciiTheme="majorBidi" w:hAnsiTheme="majorBidi" w:cstheme="majorBidi"/>
                <w:sz w:val="16"/>
                <w:szCs w:val="16"/>
              </w:rPr>
              <w:t>COVID-19</w:t>
            </w:r>
          </w:p>
        </w:tc>
      </w:tr>
      <w:tr w:rsidR="002F4562" w:rsidRPr="00D70171" w14:paraId="6F0AEAF3"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0459F993"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Sherman et al (2012)</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&lt;EndNote&gt;&lt;Cite&gt;&lt;Author&gt;Sherman&lt;/Author&gt;&lt;Year&gt;2012&lt;/Year&gt;&lt;RecNum&gt;22910&lt;/RecNum&gt;&lt;DisplayText&gt;&lt;style face="superscript"&gt;87&lt;/style&gt;&lt;/DisplayText&gt;&lt;record&gt;&lt;rec-number&gt;22910&lt;/rec-number&gt;&lt;foreign-keys&gt;&lt;key app="EN" db-id="zfew20s07fpa2ce05vrv92f0zv0v0asf00pe" timestamp="1687594175"&gt;22910&lt;/key&gt;&lt;/foreign-keys&gt;&lt;ref-type name="Journal Article"&gt;17&lt;/ref-type&gt;&lt;contributors&gt;&lt;authors&gt;&lt;author&gt;Sherman, Melissa J&lt;/author&gt;&lt;author&gt;Raker, Christina A&lt;/author&gt;&lt;author&gt;Phipps, Maureen G&lt;/author&gt;&lt;/authors&gt;&lt;/contributors&gt;&lt;titles&gt;&lt;title&gt;Improving influenza vaccination rates in pregnant women&lt;/title&gt;&lt;secondary-title&gt;The Journal of reproductive medicine&lt;/secondary-title&gt;&lt;/titles&gt;&lt;periodical&gt;&lt;full-title&gt;The Journal of reproductive medicine&lt;/full-title&gt;&lt;/periodical&gt;&lt;pages&gt;371-376&lt;/pages&gt;&lt;volume&gt;57&lt;/volume&gt;&lt;number&gt;9-10&lt;/number&gt;&lt;dates&gt;&lt;year&gt;2012&lt;/year&gt;&lt;/dates&gt;&lt;isbn&gt;0024-7758&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87</w:t>
            </w:r>
            <w:r>
              <w:rPr>
                <w:rFonts w:asciiTheme="majorBidi" w:hAnsiTheme="majorBidi" w:cstheme="majorBidi"/>
                <w:sz w:val="16"/>
                <w:szCs w:val="16"/>
              </w:rPr>
              <w:fldChar w:fldCharType="end"/>
            </w:r>
          </w:p>
        </w:tc>
        <w:tc>
          <w:tcPr>
            <w:tcW w:w="348" w:type="pct"/>
            <w:vAlign w:val="center"/>
          </w:tcPr>
          <w:p w14:paraId="0AC81F1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3A5DB96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89D9A0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Primary Care Centre </w:t>
            </w:r>
          </w:p>
        </w:tc>
        <w:tc>
          <w:tcPr>
            <w:tcW w:w="305" w:type="pct"/>
            <w:vAlign w:val="center"/>
          </w:tcPr>
          <w:p w14:paraId="112AC59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30EA79B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E4CF94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 months in 2003, 2005</w:t>
            </w:r>
          </w:p>
        </w:tc>
        <w:tc>
          <w:tcPr>
            <w:tcW w:w="294" w:type="pct"/>
            <w:vAlign w:val="center"/>
          </w:tcPr>
          <w:p w14:paraId="5A03629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Moderate </w:t>
            </w:r>
          </w:p>
        </w:tc>
        <w:tc>
          <w:tcPr>
            <w:tcW w:w="623" w:type="pct"/>
            <w:vAlign w:val="center"/>
          </w:tcPr>
          <w:p w14:paraId="4EEB3B1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1367</w:t>
            </w:r>
          </w:p>
          <w:p w14:paraId="3146A63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E63630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w:t>
            </w:r>
          </w:p>
          <w:p w14:paraId="45DB9FB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w:t>
            </w:r>
          </w:p>
          <w:p w14:paraId="158C3AE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median 24 (range </w:t>
            </w:r>
          </w:p>
          <w:p w14:paraId="3FBB911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14-44)</w:t>
            </w:r>
          </w:p>
          <w:p w14:paraId="19B9366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7168151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40FDAB6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median 24 (range </w:t>
            </w:r>
          </w:p>
          <w:p w14:paraId="5EA59A7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13-45)</w:t>
            </w:r>
          </w:p>
          <w:p w14:paraId="1223670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highlight w:val="yellow"/>
              </w:rPr>
            </w:pPr>
          </w:p>
          <w:p w14:paraId="7333457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10FBBCB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Control</w:t>
            </w:r>
          </w:p>
          <w:p w14:paraId="2484A3F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168, 33%</w:t>
            </w:r>
          </w:p>
          <w:p w14:paraId="0F92CD2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162, 32%</w:t>
            </w:r>
          </w:p>
          <w:p w14:paraId="0DD591F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127, 25%</w:t>
            </w:r>
          </w:p>
          <w:p w14:paraId="554D4BB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35, 7%</w:t>
            </w:r>
          </w:p>
          <w:p w14:paraId="115E213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11, 2%</w:t>
            </w:r>
          </w:p>
          <w:p w14:paraId="632D193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Unknown: 1</w:t>
            </w:r>
          </w:p>
          <w:p w14:paraId="542E265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981574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41FF2FA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314, 36%</w:t>
            </w:r>
          </w:p>
          <w:p w14:paraId="75D46EE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288, 33%</w:t>
            </w:r>
          </w:p>
          <w:p w14:paraId="71AFDEE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192, 22%</w:t>
            </w:r>
          </w:p>
          <w:p w14:paraId="0306F9F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39, 5%</w:t>
            </w:r>
          </w:p>
          <w:p w14:paraId="3DAF6B0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25, 3%</w:t>
            </w:r>
          </w:p>
          <w:p w14:paraId="0DAA4C55"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Unknown: 5</w:t>
            </w:r>
          </w:p>
        </w:tc>
        <w:tc>
          <w:tcPr>
            <w:tcW w:w="301" w:type="pct"/>
            <w:vAlign w:val="center"/>
          </w:tcPr>
          <w:p w14:paraId="593F205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65C94E3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Provider </w:t>
            </w:r>
          </w:p>
          <w:p w14:paraId="76C9E02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9A8378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Reminders for staff and providers about vaccination</w:t>
            </w:r>
          </w:p>
        </w:tc>
        <w:tc>
          <w:tcPr>
            <w:tcW w:w="460" w:type="pct"/>
            <w:vAlign w:val="center"/>
          </w:tcPr>
          <w:p w14:paraId="0566A19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74/504, 14.7%</w:t>
            </w:r>
          </w:p>
        </w:tc>
        <w:tc>
          <w:tcPr>
            <w:tcW w:w="452" w:type="pct"/>
            <w:vAlign w:val="center"/>
          </w:tcPr>
          <w:p w14:paraId="4D51E12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445/863, 51.6%</w:t>
            </w:r>
          </w:p>
        </w:tc>
        <w:tc>
          <w:tcPr>
            <w:tcW w:w="1068" w:type="pct"/>
            <w:vAlign w:val="center"/>
          </w:tcPr>
          <w:p w14:paraId="59370043" w14:textId="77777777" w:rsidR="002F4562" w:rsidRPr="007F6A8A"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F6A8A">
              <w:rPr>
                <w:rFonts w:asciiTheme="majorBidi" w:hAnsiTheme="majorBidi" w:cstheme="majorBidi"/>
                <w:sz w:val="16"/>
                <w:szCs w:val="16"/>
              </w:rPr>
              <w:t>Vaccination rate improved significantly, p&lt;0.0001 [RD: 37%, 95% CI: 32.5-41.6]. RR= 3.5.</w:t>
            </w:r>
          </w:p>
          <w:p w14:paraId="2E11F08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145D50C" w14:textId="77777777" w:rsidR="002F4562" w:rsidRPr="007F6A8A"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F6A8A">
              <w:rPr>
                <w:rFonts w:asciiTheme="majorBidi" w:hAnsiTheme="majorBidi" w:cstheme="majorBidi"/>
                <w:sz w:val="16"/>
                <w:szCs w:val="16"/>
              </w:rPr>
              <w:t>All provider groups demonstrated significant increases in the rates of vaccination with a reminder, however, there were no differences in age, race, education, primary language, or insurance.</w:t>
            </w:r>
          </w:p>
        </w:tc>
      </w:tr>
      <w:tr w:rsidR="002F4562" w:rsidRPr="00D70171" w14:paraId="41753C93"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10E451F6"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Spina et al (2020)</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&lt;EndNote&gt;&lt;Cite&gt;&lt;Author&gt;Spina&lt;/Author&gt;&lt;Year&gt;2020&lt;/Year&gt;&lt;RecNum&gt;22911&lt;/RecNum&gt;&lt;DisplayText&gt;&lt;style face="superscript"&gt;89&lt;/style&gt;&lt;/DisplayText&gt;&lt;record&gt;&lt;rec-number&gt;22911&lt;/rec-number&gt;&lt;foreign-keys&gt;&lt;key app="EN" db-id="zfew20s07fpa2ce05vrv92f0zv0v0asf00pe" timestamp="1687594181"&gt;22911&lt;/key&gt;&lt;/foreign-keys&gt;&lt;ref-type name="Journal Article"&gt;17&lt;/ref-type&gt;&lt;contributors&gt;&lt;authors&gt;&lt;author&gt;Spina, Christine I&lt;/author&gt;&lt;author&gt;Brewer, Sarah E&lt;/author&gt;&lt;author&gt;Ellingson, Mallory K&lt;/author&gt;&lt;author&gt;Chamberlain, Allison T&lt;/author&gt;&lt;author&gt;Limaye, Rupali J&lt;/author&gt;&lt;author&gt;Orenstein, Walter A&lt;/author&gt;&lt;author&gt;Salmon, Daniel A&lt;/author&gt;&lt;author&gt;Omer, Saad B&lt;/author&gt;&lt;author&gt;O&amp;apos;Leary, Sean T&lt;/author&gt;&lt;/authors&gt;&lt;/contributors&gt;&lt;titles&gt;&lt;title&gt;Adapting Center for Disease Control and Prevention&amp;apos;s immunization quality improvement program to improve maternal vaccination uptake in obstetrics&lt;/title&gt;&lt;secondary-title&gt;Vaccine&lt;/secondary-title&gt;&lt;/titles&gt;&lt;periodical&gt;&lt;full-title&gt;Vaccine&lt;/full-title&gt;&lt;/periodical&gt;&lt;pages&gt;7963-7969&lt;/pages&gt;&lt;volume&gt;38&lt;/volume&gt;&lt;number&gt;50&lt;/number&gt;&lt;dates&gt;&lt;year&gt;2020&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89</w:t>
            </w:r>
            <w:r>
              <w:rPr>
                <w:rFonts w:asciiTheme="majorBidi" w:hAnsiTheme="majorBidi" w:cstheme="majorBidi"/>
                <w:sz w:val="16"/>
                <w:szCs w:val="16"/>
              </w:rPr>
              <w:fldChar w:fldCharType="end"/>
            </w:r>
          </w:p>
        </w:tc>
        <w:tc>
          <w:tcPr>
            <w:tcW w:w="348" w:type="pct"/>
            <w:vAlign w:val="center"/>
          </w:tcPr>
          <w:p w14:paraId="2228F5C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1868A71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1DFA74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Obstetric Clinic</w:t>
            </w:r>
          </w:p>
        </w:tc>
        <w:tc>
          <w:tcPr>
            <w:tcW w:w="305" w:type="pct"/>
            <w:vAlign w:val="center"/>
          </w:tcPr>
          <w:p w14:paraId="7C211AE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Pre-post </w:t>
            </w:r>
            <w:r w:rsidRPr="00D70171">
              <w:rPr>
                <w:rFonts w:asciiTheme="majorBidi" w:hAnsiTheme="majorBidi" w:cstheme="majorBidi"/>
                <w:sz w:val="16"/>
                <w:szCs w:val="16"/>
              </w:rPr>
              <w:t>QI</w:t>
            </w:r>
          </w:p>
          <w:p w14:paraId="1D129832"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D6573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2016-2018</w:t>
            </w:r>
          </w:p>
        </w:tc>
        <w:tc>
          <w:tcPr>
            <w:tcW w:w="294" w:type="pct"/>
            <w:vAlign w:val="center"/>
          </w:tcPr>
          <w:p w14:paraId="67FCB9F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Weak</w:t>
            </w:r>
          </w:p>
        </w:tc>
        <w:tc>
          <w:tcPr>
            <w:tcW w:w="623" w:type="pct"/>
            <w:vAlign w:val="center"/>
          </w:tcPr>
          <w:p w14:paraId="6576B0D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889</w:t>
            </w:r>
          </w:p>
          <w:p w14:paraId="156BE55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74A8A1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31A0200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32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5.5</w:t>
            </w:r>
          </w:p>
          <w:p w14:paraId="66FA2CB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31.5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5</w:t>
            </w:r>
          </w:p>
          <w:p w14:paraId="2692902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FB1AF1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w:t>
            </w:r>
          </w:p>
          <w:p w14:paraId="3E96EDA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Controls</w:t>
            </w:r>
          </w:p>
          <w:p w14:paraId="3F2819E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36.6%, </w:t>
            </w:r>
          </w:p>
          <w:p w14:paraId="00758A0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7%</w:t>
            </w:r>
          </w:p>
          <w:p w14:paraId="383D1EB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11%</w:t>
            </w:r>
          </w:p>
          <w:p w14:paraId="1BD002B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2.2%</w:t>
            </w:r>
          </w:p>
          <w:p w14:paraId="1605CAB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Native American </w:t>
            </w:r>
          </w:p>
          <w:p w14:paraId="773E1E2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 xml:space="preserve">   0.2%</w:t>
            </w:r>
          </w:p>
          <w:p w14:paraId="251791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1.8% </w:t>
            </w:r>
          </w:p>
          <w:p w14:paraId="1446810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Unknown 41.3%</w:t>
            </w:r>
          </w:p>
          <w:p w14:paraId="6FD09F0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17236F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Intervention:</w:t>
            </w:r>
          </w:p>
          <w:p w14:paraId="05B4B1E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White 39.3%</w:t>
            </w:r>
          </w:p>
          <w:p w14:paraId="001A8A0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Black 16.5%</w:t>
            </w:r>
          </w:p>
          <w:p w14:paraId="152EA3A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Hispanic 9.3%</w:t>
            </w:r>
          </w:p>
          <w:p w14:paraId="39485D5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Asian 2.5%</w:t>
            </w:r>
          </w:p>
          <w:p w14:paraId="283097A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Native American</w:t>
            </w:r>
          </w:p>
          <w:p w14:paraId="6B3648D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0.2%</w:t>
            </w:r>
          </w:p>
          <w:p w14:paraId="1C9641C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1.6%</w:t>
            </w:r>
          </w:p>
          <w:p w14:paraId="4B65E33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Unknown 30.7%</w:t>
            </w:r>
          </w:p>
        </w:tc>
        <w:tc>
          <w:tcPr>
            <w:tcW w:w="301" w:type="pct"/>
            <w:vAlign w:val="center"/>
          </w:tcPr>
          <w:p w14:paraId="1ECB1EE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r w:rsidRPr="00D70171">
              <w:rPr>
                <w:rFonts w:asciiTheme="majorBidi" w:hAnsiTheme="majorBidi" w:cstheme="majorBidi"/>
                <w:sz w:val="16"/>
                <w:szCs w:val="16"/>
              </w:rPr>
              <w:br/>
              <w:t>Tdap</w:t>
            </w:r>
          </w:p>
        </w:tc>
        <w:tc>
          <w:tcPr>
            <w:tcW w:w="802" w:type="pct"/>
            <w:gridSpan w:val="2"/>
            <w:vAlign w:val="center"/>
          </w:tcPr>
          <w:p w14:paraId="716D874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Provider</w:t>
            </w:r>
          </w:p>
          <w:p w14:paraId="11EB258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50A8BA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The CDC model: a menu of clearly defined QI strategies, bi-weekly technical assistance meetings with designated immunisation champions, incentives for champions/staff, and adapted CDC QI tool (AFIX) to aid each practice.</w:t>
            </w:r>
          </w:p>
        </w:tc>
        <w:tc>
          <w:tcPr>
            <w:tcW w:w="460" w:type="pct"/>
            <w:vAlign w:val="center"/>
          </w:tcPr>
          <w:p w14:paraId="009B30B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Flu: 250/446, 56%</w:t>
            </w:r>
          </w:p>
          <w:p w14:paraId="5CA8FA8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99F03C6"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343/447, 77%</w:t>
            </w:r>
          </w:p>
        </w:tc>
        <w:tc>
          <w:tcPr>
            <w:tcW w:w="452" w:type="pct"/>
            <w:vAlign w:val="center"/>
          </w:tcPr>
          <w:p w14:paraId="4460B13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Flu: 287/443, 65%</w:t>
            </w:r>
          </w:p>
          <w:p w14:paraId="4C7BBFE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27F00B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Tdap: 372/443, 84%</w:t>
            </w:r>
          </w:p>
        </w:tc>
        <w:tc>
          <w:tcPr>
            <w:tcW w:w="1068" w:type="pct"/>
            <w:vAlign w:val="center"/>
          </w:tcPr>
          <w:p w14:paraId="1D4ABACE" w14:textId="77777777" w:rsidR="002F4562" w:rsidRPr="002A2CD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Post-intervention, documented influenza</w:t>
            </w:r>
          </w:p>
          <w:p w14:paraId="56ED3A44" w14:textId="77777777" w:rsidR="002F4562" w:rsidRPr="002A2CD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A2CD6">
              <w:rPr>
                <w:rFonts w:asciiTheme="majorBidi" w:hAnsiTheme="majorBidi" w:cstheme="majorBidi"/>
                <w:sz w:val="16"/>
                <w:szCs w:val="16"/>
              </w:rPr>
              <w:t>vaccination rates increased from 56% at baseline to 65% (p &lt; 0.01); and Tdap vaccination rates increased from 77% at baseline to 84% (p &lt; 0.02) across all practices.</w:t>
            </w:r>
          </w:p>
          <w:p w14:paraId="65E11CD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81C51A8" w14:textId="77777777" w:rsidR="002F4562" w:rsidRPr="002A2CD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The intervention improved provider motivation to vaccinate through assessment of current vaccination coverage with feedback, goal setting and incentives.</w:t>
            </w:r>
          </w:p>
        </w:tc>
      </w:tr>
      <w:tr w:rsidR="002F4562" w:rsidRPr="00D70171" w14:paraId="6301A7FA"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49A1A320"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Stockwell et al (2014)</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&lt;EndNote&gt;&lt;Cite&gt;&lt;Author&gt;Stockwell&lt;/Author&gt;&lt;Year&gt;2014&lt;/Year&gt;&lt;RecNum&gt;22912&lt;/RecNum&gt;&lt;DisplayText&gt;&lt;style face="superscript"&gt;77&lt;/style&gt;&lt;/DisplayText&gt;&lt;record&gt;&lt;rec-number&gt;22912&lt;/rec-number&gt;&lt;foreign-keys&gt;&lt;key app="EN" db-id="zfew20s07fpa2ce05vrv92f0zv0v0asf00pe" timestamp="1687594188"&gt;22912&lt;/key&gt;&lt;/foreign-keys&gt;&lt;ref-type name="Journal Article"&gt;17&lt;/ref-type&gt;&lt;contributors&gt;&lt;authors&gt;&lt;author&gt;Stockwell, Melissa S&lt;/author&gt;&lt;author&gt;Westhoff, Carolyn&lt;/author&gt;&lt;author&gt;Kharbanda, Elyse Olshen&lt;/author&gt;&lt;author&gt;Vargas, Celibell Y&lt;/author&gt;&lt;author&gt;Camargo, Stewin&lt;/author&gt;&lt;author&gt;Vawdrey, David K&lt;/author&gt;&lt;author&gt;Castaño, Paula M&lt;/author&gt;&lt;/authors&gt;&lt;/contributors&gt;&lt;titles&gt;&lt;title&gt;Influenza vaccine text message reminders for urban, low-income pregnant women: a randomized controlled trial&lt;/title&gt;&lt;secondary-title&gt;American journal of public health&lt;/secondary-title&gt;&lt;/titles&gt;&lt;periodical&gt;&lt;full-title&gt;American journal of public health&lt;/full-title&gt;&lt;/periodical&gt;&lt;pages&gt;e7-e12&lt;/pages&gt;&lt;volume&gt;104&lt;/volume&gt;&lt;number&gt;S1&lt;/number&gt;&lt;dates&gt;&lt;year&gt;2014&lt;/year&gt;&lt;/dates&gt;&lt;isbn&gt;1541-0048&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77</w:t>
            </w:r>
            <w:r>
              <w:rPr>
                <w:rFonts w:asciiTheme="majorBidi" w:hAnsiTheme="majorBidi" w:cstheme="majorBidi"/>
                <w:sz w:val="16"/>
                <w:szCs w:val="16"/>
              </w:rPr>
              <w:fldChar w:fldCharType="end"/>
            </w:r>
          </w:p>
        </w:tc>
        <w:tc>
          <w:tcPr>
            <w:tcW w:w="348" w:type="pct"/>
            <w:vAlign w:val="center"/>
          </w:tcPr>
          <w:p w14:paraId="58FBE6A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2CC815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A89C27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Clinic</w:t>
            </w:r>
          </w:p>
        </w:tc>
        <w:tc>
          <w:tcPr>
            <w:tcW w:w="305" w:type="pct"/>
            <w:vAlign w:val="center"/>
          </w:tcPr>
          <w:p w14:paraId="61F51D8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13799709"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3AA3FE7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 months in 2011</w:t>
            </w:r>
          </w:p>
        </w:tc>
        <w:tc>
          <w:tcPr>
            <w:tcW w:w="294" w:type="pct"/>
            <w:vAlign w:val="center"/>
          </w:tcPr>
          <w:p w14:paraId="406554E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Moderate</w:t>
            </w:r>
          </w:p>
        </w:tc>
        <w:tc>
          <w:tcPr>
            <w:tcW w:w="623" w:type="pct"/>
            <w:vAlign w:val="center"/>
          </w:tcPr>
          <w:p w14:paraId="0A75D9B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1187</w:t>
            </w:r>
          </w:p>
          <w:p w14:paraId="662DE7C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A21437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Age: not reported</w:t>
            </w:r>
          </w:p>
          <w:p w14:paraId="3924F57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59EA48B2"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0BF3CCC7"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2303A84A"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 xml:space="preserve">Educational &amp; Prompting </w:t>
            </w:r>
          </w:p>
          <w:p w14:paraId="5E5BE8F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0705FE0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Five weekly text messages regarding influenza vaccination and 2 text message appointment reminders. All women included sent introductory text message saying they may receive pregnant health related messages.</w:t>
            </w:r>
          </w:p>
          <w:p w14:paraId="0BEF8E18" w14:textId="77777777" w:rsidR="002F4562" w:rsidRPr="00D70171" w:rsidRDefault="002F4562" w:rsidP="008800CE">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60" w:type="pct"/>
            <w:vAlign w:val="center"/>
          </w:tcPr>
          <w:p w14:paraId="002AD4A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269/577 (47%)</w:t>
            </w:r>
          </w:p>
        </w:tc>
        <w:tc>
          <w:tcPr>
            <w:tcW w:w="452" w:type="pct"/>
            <w:vAlign w:val="center"/>
          </w:tcPr>
          <w:p w14:paraId="062C213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284/576 (49%)</w:t>
            </w:r>
          </w:p>
        </w:tc>
        <w:tc>
          <w:tcPr>
            <w:tcW w:w="1068" w:type="pct"/>
            <w:vAlign w:val="center"/>
          </w:tcPr>
          <w:p w14:paraId="660431EC" w14:textId="77777777" w:rsidR="002F4562" w:rsidRPr="002A2CD6"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 xml:space="preserve">After adjusting for gestational age and number of clinic visits, women who received intervention were 30% more likely to be vaccinated (AOR = 1.30; 95% CI = 1.003, 1.69). </w:t>
            </w:r>
            <w:r>
              <w:rPr>
                <w:rFonts w:asciiTheme="majorBidi" w:hAnsiTheme="majorBidi" w:cstheme="majorBidi"/>
                <w:sz w:val="16"/>
                <w:szCs w:val="16"/>
              </w:rPr>
              <w:t xml:space="preserve">The majority of vaccinations were given prepartum (84.1% intervention; 82.4% control. (Raw data for vaccination during pregnancy; Intervention: Control: 243/576: 222/577) </w:t>
            </w:r>
          </w:p>
          <w:p w14:paraId="49FC103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66082EF4" w14:textId="77777777" w:rsidR="002F4562" w:rsidRPr="002A2CD6"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Greatest effect was seen among women who in early third trimester (28–33wks) – where there was up to a 15% absolute difference in vaccination between groups.</w:t>
            </w:r>
          </w:p>
          <w:p w14:paraId="62FE4053"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EF6896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Influenza vaccination for entire cohort remained low, 48%; small family medicine site had higher coverage 76.9%, obstetric sites ranged 41.5-52.2%.</w:t>
            </w:r>
          </w:p>
        </w:tc>
      </w:tr>
      <w:tr w:rsidR="002F4562" w:rsidRPr="00D70171" w14:paraId="4A3AFD79"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1961C2D"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Wong et al (2016)</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&lt;EndNote&gt;&lt;Cite&gt;&lt;Author&gt;Wong&lt;/Author&gt;&lt;Year&gt;2016&lt;/Year&gt;&lt;RecNum&gt;22913&lt;/RecNum&gt;&lt;DisplayText&gt;&lt;style face="superscript"&gt;76&lt;/style&gt;&lt;/DisplayText&gt;&lt;record&gt;&lt;rec-number&gt;22913&lt;/rec-number&gt;&lt;foreign-keys&gt;&lt;key app="EN" db-id="zfew20s07fpa2ce05vrv92f0zv0v0asf00pe" timestamp="1687594195"&gt;22913&lt;/key&gt;&lt;/foreign-keys&gt;&lt;ref-type name="Journal Article"&gt;17&lt;/ref-type&gt;&lt;contributors&gt;&lt;authors&gt;&lt;author&gt;Wong, Valerie Wing Yu&lt;/author&gt;&lt;author&gt;Fong, Daniel Yee Tak&lt;/author&gt;&lt;author&gt;Lok, Kris Yuet Wan&lt;/author&gt;&lt;author&gt;Wong, Janet Yuen Ha&lt;/author&gt;&lt;author&gt;Sing, Chu&lt;/author&gt;&lt;author&gt;Choi, Alice Yin-yin&lt;/author&gt;&lt;author&gt;Yuen, Carol Yuet Sheung&lt;/author&gt;&lt;author&gt;Tarrant, Marie&lt;/author&gt;&lt;/authors&gt;&lt;/contributors&gt;&lt;titles&gt;&lt;title&gt;Brief education to promote maternal influenza vaccine uptake: A randomized controlled trial&lt;/title&gt;&lt;secondary-title&gt;Vaccine&lt;/secondary-title&gt;&lt;/titles&gt;&lt;periodical&gt;&lt;full-title&gt;Vaccine&lt;/full-title&gt;&lt;/periodical&gt;&lt;pages&gt;5243-5250&lt;/pages&gt;&lt;volume&gt;34&lt;/volume&gt;&lt;number&gt;44&lt;/number&gt;&lt;dates&gt;&lt;year&gt;2016&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76</w:t>
            </w:r>
            <w:r>
              <w:rPr>
                <w:rFonts w:asciiTheme="majorBidi" w:hAnsiTheme="majorBidi" w:cstheme="majorBidi"/>
                <w:sz w:val="16"/>
                <w:szCs w:val="16"/>
              </w:rPr>
              <w:fldChar w:fldCharType="end"/>
            </w:r>
          </w:p>
        </w:tc>
        <w:tc>
          <w:tcPr>
            <w:tcW w:w="348" w:type="pct"/>
            <w:vAlign w:val="center"/>
          </w:tcPr>
          <w:p w14:paraId="06C3DBF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Hong Kong</w:t>
            </w:r>
          </w:p>
          <w:p w14:paraId="22D96E1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A6225E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Antenatal Clinic</w:t>
            </w:r>
          </w:p>
        </w:tc>
        <w:tc>
          <w:tcPr>
            <w:tcW w:w="305" w:type="pct"/>
            <w:vAlign w:val="center"/>
          </w:tcPr>
          <w:p w14:paraId="7254E0D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3D4179D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13ECAEC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2013-2015</w:t>
            </w:r>
          </w:p>
        </w:tc>
        <w:tc>
          <w:tcPr>
            <w:tcW w:w="294" w:type="pct"/>
            <w:vAlign w:val="center"/>
          </w:tcPr>
          <w:p w14:paraId="79FA21E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Strong </w:t>
            </w:r>
          </w:p>
        </w:tc>
        <w:tc>
          <w:tcPr>
            <w:tcW w:w="623" w:type="pct"/>
            <w:vAlign w:val="center"/>
          </w:tcPr>
          <w:p w14:paraId="0BF335F8"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321</w:t>
            </w:r>
          </w:p>
          <w:p w14:paraId="0C6A349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170B2B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33.5 </w:t>
            </w:r>
            <w:r w:rsidRPr="00D70171">
              <w:rPr>
                <w:rFonts w:asciiTheme="majorBidi" w:hAnsiTheme="majorBidi" w:cstheme="majorBidi"/>
                <w:sz w:val="16"/>
                <w:szCs w:val="16"/>
              </w:rPr>
              <w:sym w:font="Symbol" w:char="F0B1"/>
            </w:r>
            <w:r w:rsidRPr="00D70171">
              <w:rPr>
                <w:rFonts w:asciiTheme="majorBidi" w:hAnsiTheme="majorBidi" w:cstheme="majorBidi"/>
                <w:sz w:val="16"/>
                <w:szCs w:val="16"/>
              </w:rPr>
              <w:t xml:space="preserve"> 4.2</w:t>
            </w:r>
          </w:p>
          <w:p w14:paraId="3B83F35D"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01C001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5D3B58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48BA50A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Education</w:t>
            </w:r>
          </w:p>
          <w:p w14:paraId="2EB551E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D1454C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Leaflet about influenza vaccine in pregnancy with a 10-minute one-to-one education session </w:t>
            </w:r>
          </w:p>
        </w:tc>
        <w:tc>
          <w:tcPr>
            <w:tcW w:w="460" w:type="pct"/>
            <w:vAlign w:val="center"/>
          </w:tcPr>
          <w:p w14:paraId="100516C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16/160 (10%)</w:t>
            </w:r>
          </w:p>
        </w:tc>
        <w:tc>
          <w:tcPr>
            <w:tcW w:w="452" w:type="pct"/>
            <w:vAlign w:val="center"/>
          </w:tcPr>
          <w:p w14:paraId="2E48C5D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34/161(21%)</w:t>
            </w:r>
          </w:p>
        </w:tc>
        <w:tc>
          <w:tcPr>
            <w:tcW w:w="1068" w:type="pct"/>
            <w:vAlign w:val="center"/>
          </w:tcPr>
          <w:p w14:paraId="38D98265" w14:textId="77777777" w:rsidR="002F4562" w:rsidRPr="002A2CD6"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 xml:space="preserve">Brief education was effective in improving vaccination uptake (p=0.006). </w:t>
            </w:r>
            <w:r>
              <w:rPr>
                <w:rFonts w:asciiTheme="majorBidi" w:hAnsiTheme="majorBidi" w:cstheme="majorBidi"/>
                <w:sz w:val="16"/>
                <w:szCs w:val="16"/>
              </w:rPr>
              <w:t>(Raw data for Intervention: Control: 34/151: 16/154)</w:t>
            </w:r>
          </w:p>
          <w:p w14:paraId="0B6C41A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31E3DF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 xml:space="preserve">More participants in intervention group initiated discussion about influenza vaccination with healthcare professional (19.9% vs. 13.1%; p=0.10), but the difference was not statistically significant. </w:t>
            </w:r>
          </w:p>
        </w:tc>
      </w:tr>
      <w:tr w:rsidR="002F4562" w:rsidRPr="00D70171" w14:paraId="6811464A" w14:textId="77777777" w:rsidTr="008800CE">
        <w:trPr>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541AEA44"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t>Yudin et al (2017)</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&lt;EndNote&gt;&lt;Cite&gt;&lt;Author&gt;Yudin&lt;/Author&gt;&lt;Year&gt;2017&lt;/Year&gt;&lt;RecNum&gt;22914&lt;/RecNum&gt;&lt;DisplayText&gt;&lt;style face="superscript"&gt;79&lt;/style&gt;&lt;/DisplayText&gt;&lt;record&gt;&lt;rec-number&gt;22914&lt;/rec-number&gt;&lt;foreign-keys&gt;&lt;key app="EN" db-id="zfew20s07fpa2ce05vrv92f0zv0v0asf00pe" timestamp="1687594202"&gt;22914&lt;/key&gt;&lt;/foreign-keys&gt;&lt;ref-type name="Journal Article"&gt;17&lt;/ref-type&gt;&lt;contributors&gt;&lt;authors&gt;&lt;author&gt;Yudin, Mark H&lt;/author&gt;&lt;author&gt;Mistry, Niraj&lt;/author&gt;&lt;author&gt;De Souza, Leanne R&lt;/author&gt;&lt;author&gt;Besel, Kate&lt;/author&gt;&lt;author&gt;Patel, Vishal&lt;/author&gt;&lt;author&gt;Mejia, Sonia Blanco&lt;/author&gt;&lt;author&gt;Bernick, Robyn&lt;/author&gt;&lt;author&gt;Ryan, Victoria&lt;/author&gt;&lt;author&gt;Urquia, Marcelo&lt;/author&gt;&lt;author&gt;Beigi, Richard H&lt;/author&gt;&lt;/authors&gt;&lt;/contributors&gt;&lt;titles&gt;&lt;title&gt;Text messages for influenza vaccination among pregnant women: a randomized controlled trial&lt;/title&gt;&lt;secondary-title&gt;Vaccine&lt;/secondary-title&gt;&lt;/titles&gt;&lt;periodical&gt;&lt;full-title&gt;Vaccine&lt;/full-title&gt;&lt;/periodical&gt;&lt;pages&gt;842-848&lt;/pages&gt;&lt;volume&gt;35&lt;/volume&gt;&lt;number&gt;5&lt;/number&gt;&lt;dates&gt;&lt;year&gt;2017&lt;/year&gt;&lt;/dates&gt;&lt;isbn&gt;0264-410X&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79</w:t>
            </w:r>
            <w:r>
              <w:rPr>
                <w:rFonts w:asciiTheme="majorBidi" w:hAnsiTheme="majorBidi" w:cstheme="majorBidi"/>
                <w:sz w:val="16"/>
                <w:szCs w:val="16"/>
              </w:rPr>
              <w:fldChar w:fldCharType="end"/>
            </w:r>
          </w:p>
        </w:tc>
        <w:tc>
          <w:tcPr>
            <w:tcW w:w="348" w:type="pct"/>
            <w:vAlign w:val="center"/>
          </w:tcPr>
          <w:p w14:paraId="279A0E5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Canada </w:t>
            </w:r>
          </w:p>
          <w:p w14:paraId="5C24FF10"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259F26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Hospital Antenatal Clinic</w:t>
            </w:r>
          </w:p>
        </w:tc>
        <w:tc>
          <w:tcPr>
            <w:tcW w:w="305" w:type="pct"/>
            <w:vAlign w:val="center"/>
          </w:tcPr>
          <w:p w14:paraId="1FB4972F"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RCT</w:t>
            </w:r>
          </w:p>
          <w:p w14:paraId="6E18AA0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33FEB71"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2013-2014</w:t>
            </w:r>
          </w:p>
        </w:tc>
        <w:tc>
          <w:tcPr>
            <w:tcW w:w="294" w:type="pct"/>
            <w:vAlign w:val="center"/>
          </w:tcPr>
          <w:p w14:paraId="063835A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Strong </w:t>
            </w:r>
          </w:p>
        </w:tc>
        <w:tc>
          <w:tcPr>
            <w:tcW w:w="623" w:type="pct"/>
            <w:vAlign w:val="center"/>
          </w:tcPr>
          <w:p w14:paraId="35700FB4"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317</w:t>
            </w:r>
          </w:p>
          <w:p w14:paraId="27174EC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4435C85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w:t>
            </w:r>
          </w:p>
          <w:p w14:paraId="5E5467B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Control 32.4</w:t>
            </w:r>
          </w:p>
          <w:p w14:paraId="671C69D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Intervention: 32.2</w:t>
            </w:r>
          </w:p>
          <w:p w14:paraId="481649E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A1F18F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Ethnicity:</w:t>
            </w:r>
          </w:p>
          <w:p w14:paraId="360D659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Caucasian: 50%</w:t>
            </w:r>
          </w:p>
          <w:p w14:paraId="3B00267B"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    Other: 50%</w:t>
            </w:r>
          </w:p>
        </w:tc>
        <w:tc>
          <w:tcPr>
            <w:tcW w:w="301" w:type="pct"/>
            <w:vAlign w:val="center"/>
          </w:tcPr>
          <w:p w14:paraId="0FD10C7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lastRenderedPageBreak/>
              <w:t>Influenza</w:t>
            </w:r>
          </w:p>
        </w:tc>
        <w:tc>
          <w:tcPr>
            <w:tcW w:w="802" w:type="pct"/>
            <w:gridSpan w:val="2"/>
            <w:vAlign w:val="center"/>
          </w:tcPr>
          <w:p w14:paraId="61D8B5AE"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Patient </w:t>
            </w:r>
            <w:r w:rsidRPr="00D70171">
              <w:rPr>
                <w:rFonts w:asciiTheme="majorBidi" w:hAnsiTheme="majorBidi" w:cstheme="majorBidi"/>
                <w:sz w:val="16"/>
                <w:szCs w:val="16"/>
              </w:rPr>
              <w:t xml:space="preserve">Educational &amp; Prompting </w:t>
            </w:r>
          </w:p>
          <w:p w14:paraId="51BEBCBC"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D5B610D"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Two text messages weekly for four weeks reinforcing that influenza vaccine is recommended and safe</w:t>
            </w:r>
          </w:p>
        </w:tc>
        <w:tc>
          <w:tcPr>
            <w:tcW w:w="460" w:type="pct"/>
            <w:vAlign w:val="center"/>
          </w:tcPr>
          <w:p w14:paraId="55A6E0A6"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41/152 (27%)</w:t>
            </w:r>
          </w:p>
        </w:tc>
        <w:tc>
          <w:tcPr>
            <w:tcW w:w="452" w:type="pct"/>
            <w:vAlign w:val="center"/>
          </w:tcPr>
          <w:p w14:paraId="7E053198" w14:textId="77777777" w:rsidR="002F4562" w:rsidRPr="00D70171"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40/129 (31%)</w:t>
            </w:r>
          </w:p>
        </w:tc>
        <w:tc>
          <w:tcPr>
            <w:tcW w:w="1068" w:type="pct"/>
            <w:vAlign w:val="center"/>
          </w:tcPr>
          <w:p w14:paraId="284C86A3" w14:textId="77777777" w:rsidR="002F4562"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2A2CD6">
              <w:rPr>
                <w:rFonts w:asciiTheme="majorBidi" w:hAnsiTheme="majorBidi" w:cstheme="majorBidi"/>
                <w:sz w:val="16"/>
                <w:szCs w:val="16"/>
              </w:rPr>
              <w:t>No significant difference in vaccination rate between groups</w:t>
            </w:r>
            <w:r>
              <w:rPr>
                <w:rFonts w:asciiTheme="majorBidi" w:hAnsiTheme="majorBidi" w:cstheme="majorBidi"/>
                <w:sz w:val="16"/>
                <w:szCs w:val="16"/>
              </w:rPr>
              <w:t>. (Raw data for Intervention: Control: 40/129: 41/152)</w:t>
            </w:r>
          </w:p>
          <w:p w14:paraId="1AD5DCC8" w14:textId="77777777" w:rsidR="002F4562" w:rsidRPr="000F1388"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198395A9" w14:textId="77777777" w:rsidR="002F4562" w:rsidRPr="007346EA" w:rsidRDefault="002F4562" w:rsidP="008800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7346EA">
              <w:rPr>
                <w:rFonts w:asciiTheme="majorBidi" w:hAnsiTheme="majorBidi" w:cstheme="majorBidi"/>
                <w:sz w:val="16"/>
                <w:szCs w:val="16"/>
              </w:rPr>
              <w:t xml:space="preserve">Overall vaccination rates low (29%) in the entire cohort. Vaccination more likely if </w:t>
            </w:r>
            <w:r w:rsidRPr="007346EA">
              <w:rPr>
                <w:rFonts w:asciiTheme="majorBidi" w:hAnsiTheme="majorBidi" w:cstheme="majorBidi"/>
                <w:sz w:val="16"/>
                <w:szCs w:val="16"/>
              </w:rPr>
              <w:lastRenderedPageBreak/>
              <w:t>household income (&gt;100,000) or had previously received the vaccine.</w:t>
            </w:r>
          </w:p>
        </w:tc>
      </w:tr>
      <w:tr w:rsidR="002F4562" w:rsidRPr="00D70171" w14:paraId="01F1EA96" w14:textId="77777777" w:rsidTr="008800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 w:type="pct"/>
            <w:vAlign w:val="center"/>
          </w:tcPr>
          <w:p w14:paraId="79C2732D" w14:textId="77777777" w:rsidR="002F4562" w:rsidRPr="00D70171" w:rsidRDefault="002F4562" w:rsidP="008800CE">
            <w:pPr>
              <w:rPr>
                <w:rFonts w:asciiTheme="majorBidi" w:hAnsiTheme="majorBidi" w:cstheme="majorBidi"/>
                <w:b w:val="0"/>
                <w:bCs w:val="0"/>
                <w:sz w:val="16"/>
                <w:szCs w:val="16"/>
              </w:rPr>
            </w:pPr>
            <w:r w:rsidRPr="00D70171">
              <w:rPr>
                <w:rFonts w:asciiTheme="majorBidi" w:hAnsiTheme="majorBidi" w:cstheme="majorBidi"/>
                <w:b w:val="0"/>
                <w:bCs w:val="0"/>
                <w:sz w:val="16"/>
                <w:szCs w:val="16"/>
              </w:rPr>
              <w:lastRenderedPageBreak/>
              <w:t>Zakrzewski et al (2014)</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&lt;EndNote&gt;&lt;Cite&gt;&lt;Author&gt;Zakrzewski&lt;/Author&gt;&lt;Year&gt;2014&lt;/Year&gt;&lt;RecNum&gt;22915&lt;/RecNum&gt;&lt;DisplayText&gt;&lt;style face="superscript"&gt;91&lt;/style&gt;&lt;/DisplayText&gt;&lt;record&gt;&lt;rec-number&gt;22915&lt;/rec-number&gt;&lt;foreign-keys&gt;&lt;key app="EN" db-id="zfew20s07fpa2ce05vrv92f0zv0v0asf00pe" timestamp="1687594208"&gt;22915&lt;/key&gt;&lt;/foreign-keys&gt;&lt;ref-type name="Journal Article"&gt;17&lt;/ref-type&gt;&lt;contributors&gt;&lt;authors&gt;&lt;author&gt;Zakrzewski, Leanne&lt;/author&gt;&lt;author&gt;Sur, Denise K&lt;/author&gt;&lt;author&gt;Agrawal, Nisha&lt;/author&gt;&lt;/authors&gt;&lt;/contributors&gt;&lt;titles&gt;&lt;title&gt;Staff versus physician vaccine protocols for influenza immunization during pregnancy&lt;/title&gt;&lt;secondary-title&gt;The Journal of the American Board of Family Medicine&lt;/secondary-title&gt;&lt;/titles&gt;&lt;periodical&gt;&lt;full-title&gt;The Journal of the American Board of Family Medicine&lt;/full-title&gt;&lt;/periodical&gt;&lt;pages&gt;56-60&lt;/pages&gt;&lt;volume&gt;27&lt;/volume&gt;&lt;number&gt;1&lt;/number&gt;&lt;dates&gt;&lt;year&gt;2014&lt;/year&gt;&lt;/dates&gt;&lt;isbn&gt;1557-2625&lt;/isbn&gt;&lt;urls&gt;&lt;/urls&gt;&lt;/record&gt;&lt;/Cite&gt;&lt;/EndNote&gt;</w:instrText>
            </w:r>
            <w:r>
              <w:rPr>
                <w:rFonts w:asciiTheme="majorBidi" w:hAnsiTheme="majorBidi" w:cstheme="majorBidi"/>
                <w:sz w:val="16"/>
                <w:szCs w:val="16"/>
              </w:rPr>
              <w:fldChar w:fldCharType="separate"/>
            </w:r>
            <w:r w:rsidRPr="00045EF9">
              <w:rPr>
                <w:rFonts w:asciiTheme="majorBidi" w:hAnsiTheme="majorBidi" w:cstheme="majorBidi"/>
                <w:noProof/>
                <w:sz w:val="16"/>
                <w:szCs w:val="16"/>
                <w:vertAlign w:val="superscript"/>
              </w:rPr>
              <w:t>91</w:t>
            </w:r>
            <w:r>
              <w:rPr>
                <w:rFonts w:asciiTheme="majorBidi" w:hAnsiTheme="majorBidi" w:cstheme="majorBidi"/>
                <w:sz w:val="16"/>
                <w:szCs w:val="16"/>
              </w:rPr>
              <w:fldChar w:fldCharType="end"/>
            </w:r>
          </w:p>
        </w:tc>
        <w:tc>
          <w:tcPr>
            <w:tcW w:w="348" w:type="pct"/>
            <w:vAlign w:val="center"/>
          </w:tcPr>
          <w:p w14:paraId="33C96D93"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USA</w:t>
            </w:r>
          </w:p>
          <w:p w14:paraId="517D6D5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53D9047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Community Clinic</w:t>
            </w:r>
          </w:p>
        </w:tc>
        <w:tc>
          <w:tcPr>
            <w:tcW w:w="305" w:type="pct"/>
            <w:vAlign w:val="center"/>
          </w:tcPr>
          <w:p w14:paraId="478C285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Cohort</w:t>
            </w:r>
          </w:p>
          <w:p w14:paraId="66F52BE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66A359D9"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2010-2012</w:t>
            </w:r>
          </w:p>
        </w:tc>
        <w:tc>
          <w:tcPr>
            <w:tcW w:w="294" w:type="pct"/>
            <w:vAlign w:val="center"/>
          </w:tcPr>
          <w:p w14:paraId="23BAB47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Moderate</w:t>
            </w:r>
          </w:p>
        </w:tc>
        <w:tc>
          <w:tcPr>
            <w:tcW w:w="623" w:type="pct"/>
            <w:vAlign w:val="center"/>
          </w:tcPr>
          <w:p w14:paraId="4CAB3DB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Size: 2883</w:t>
            </w:r>
          </w:p>
          <w:p w14:paraId="606C27B7"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303C9031"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Age: not reported </w:t>
            </w:r>
          </w:p>
          <w:p w14:paraId="1E74732E"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74737B35"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Ethnicity: not reported</w:t>
            </w:r>
          </w:p>
        </w:tc>
        <w:tc>
          <w:tcPr>
            <w:tcW w:w="301" w:type="pct"/>
            <w:vAlign w:val="center"/>
          </w:tcPr>
          <w:p w14:paraId="0D4A95B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Influenza</w:t>
            </w:r>
          </w:p>
        </w:tc>
        <w:tc>
          <w:tcPr>
            <w:tcW w:w="802" w:type="pct"/>
            <w:gridSpan w:val="2"/>
            <w:vAlign w:val="center"/>
          </w:tcPr>
          <w:p w14:paraId="015F6CAC"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 xml:space="preserve">Provider </w:t>
            </w:r>
          </w:p>
          <w:p w14:paraId="44D8C35F"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4ACBF8E4"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Nurse-provided and recommended vaccination compared to physician (control)</w:t>
            </w:r>
          </w:p>
        </w:tc>
        <w:tc>
          <w:tcPr>
            <w:tcW w:w="460" w:type="pct"/>
            <w:vAlign w:val="center"/>
          </w:tcPr>
          <w:p w14:paraId="0E181EEB"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804/2112, 38.1%</w:t>
            </w:r>
          </w:p>
        </w:tc>
        <w:tc>
          <w:tcPr>
            <w:tcW w:w="452" w:type="pct"/>
            <w:vAlign w:val="center"/>
          </w:tcPr>
          <w:p w14:paraId="4E66D9EA"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70171">
              <w:rPr>
                <w:rFonts w:asciiTheme="majorBidi" w:hAnsiTheme="majorBidi" w:cstheme="majorBidi"/>
                <w:sz w:val="16"/>
                <w:szCs w:val="16"/>
              </w:rPr>
              <w:t>297/771, 38.5%</w:t>
            </w:r>
          </w:p>
        </w:tc>
        <w:tc>
          <w:tcPr>
            <w:tcW w:w="1068" w:type="pct"/>
            <w:vAlign w:val="center"/>
          </w:tcPr>
          <w:p w14:paraId="5AC2B6DB" w14:textId="77777777" w:rsidR="002F4562"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865E5B">
              <w:rPr>
                <w:rFonts w:asciiTheme="majorBidi" w:hAnsiTheme="majorBidi" w:cstheme="majorBidi"/>
                <w:sz w:val="16"/>
                <w:szCs w:val="16"/>
              </w:rPr>
              <w:t>A nurse-driven protocol did not improve vaccination rates across varying practice sites</w:t>
            </w:r>
          </w:p>
          <w:p w14:paraId="7AEDC905" w14:textId="77777777" w:rsidR="002F4562" w:rsidRPr="00865E5B"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p w14:paraId="0F45C060" w14:textId="77777777" w:rsidR="002F4562" w:rsidRPr="00D70171" w:rsidRDefault="002F4562" w:rsidP="008800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E419F">
              <w:rPr>
                <w:rFonts w:asciiTheme="majorBidi" w:hAnsiTheme="majorBidi" w:cstheme="majorBidi"/>
                <w:b/>
                <w:bCs/>
                <w:sz w:val="20"/>
                <w:szCs w:val="20"/>
              </w:rPr>
              <w:t>•</w:t>
            </w:r>
            <w:r>
              <w:rPr>
                <w:rFonts w:asciiTheme="majorBidi" w:hAnsiTheme="majorBidi" w:cstheme="majorBidi"/>
                <w:b/>
                <w:bCs/>
                <w:sz w:val="20"/>
                <w:szCs w:val="20"/>
              </w:rPr>
              <w:t xml:space="preserve"> </w:t>
            </w:r>
            <w:r w:rsidRPr="00865E5B">
              <w:rPr>
                <w:rFonts w:asciiTheme="majorBidi" w:hAnsiTheme="majorBidi" w:cstheme="majorBidi"/>
                <w:sz w:val="16"/>
                <w:szCs w:val="16"/>
              </w:rPr>
              <w:t>Nurse offering rate 99.7% with 38.2% receiving (vaccination rate 38.1%) and physician offering vaccine 54.5% with 79.7% receiving (vaccination rate 38.5%)</w:t>
            </w:r>
          </w:p>
        </w:tc>
      </w:tr>
    </w:tbl>
    <w:p w14:paraId="3E90147B" w14:textId="77777777" w:rsidR="00555482" w:rsidRDefault="00555482"/>
    <w:sectPr w:rsidR="00555482" w:rsidSect="002F456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65BE" w14:textId="77777777" w:rsidR="00867ED6" w:rsidRDefault="00867ED6" w:rsidP="00842848">
      <w:r>
        <w:separator/>
      </w:r>
    </w:p>
  </w:endnote>
  <w:endnote w:type="continuationSeparator" w:id="0">
    <w:p w14:paraId="24F8FA6E" w14:textId="77777777" w:rsidR="00867ED6" w:rsidRDefault="00867ED6" w:rsidP="008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E7E8" w14:textId="77777777" w:rsidR="00867ED6" w:rsidRDefault="00867ED6" w:rsidP="00842848">
      <w:r>
        <w:separator/>
      </w:r>
    </w:p>
  </w:footnote>
  <w:footnote w:type="continuationSeparator" w:id="0">
    <w:p w14:paraId="32A6E1B3" w14:textId="77777777" w:rsidR="00867ED6" w:rsidRDefault="00867ED6" w:rsidP="0084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6A"/>
    <w:multiLevelType w:val="hybridMultilevel"/>
    <w:tmpl w:val="6BD65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165E2"/>
    <w:multiLevelType w:val="hybridMultilevel"/>
    <w:tmpl w:val="A1B8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15B66"/>
    <w:multiLevelType w:val="hybridMultilevel"/>
    <w:tmpl w:val="83B6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733E0"/>
    <w:multiLevelType w:val="hybridMultilevel"/>
    <w:tmpl w:val="9360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351F1"/>
    <w:multiLevelType w:val="multilevel"/>
    <w:tmpl w:val="86B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124E"/>
    <w:multiLevelType w:val="hybridMultilevel"/>
    <w:tmpl w:val="BCE0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513AD"/>
    <w:multiLevelType w:val="hybridMultilevel"/>
    <w:tmpl w:val="6BA4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C697F"/>
    <w:multiLevelType w:val="hybridMultilevel"/>
    <w:tmpl w:val="FBDE0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E6840"/>
    <w:multiLevelType w:val="hybridMultilevel"/>
    <w:tmpl w:val="461E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4C77"/>
    <w:multiLevelType w:val="hybridMultilevel"/>
    <w:tmpl w:val="EA5C6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676BC8"/>
    <w:multiLevelType w:val="hybridMultilevel"/>
    <w:tmpl w:val="D15AF776"/>
    <w:lvl w:ilvl="0" w:tplc="B10A417C">
      <w:start w:val="94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7E14A8"/>
    <w:multiLevelType w:val="hybridMultilevel"/>
    <w:tmpl w:val="3A0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404C4"/>
    <w:multiLevelType w:val="hybridMultilevel"/>
    <w:tmpl w:val="046AB2F2"/>
    <w:lvl w:ilvl="0" w:tplc="FC70F9B4">
      <w:start w:val="6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326A1"/>
    <w:multiLevelType w:val="hybridMultilevel"/>
    <w:tmpl w:val="1176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3204F5"/>
    <w:multiLevelType w:val="hybridMultilevel"/>
    <w:tmpl w:val="645A5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E84374"/>
    <w:multiLevelType w:val="multilevel"/>
    <w:tmpl w:val="DB7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3117D"/>
    <w:multiLevelType w:val="hybridMultilevel"/>
    <w:tmpl w:val="35C2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D2BB6"/>
    <w:multiLevelType w:val="hybridMultilevel"/>
    <w:tmpl w:val="EE00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BE28C5"/>
    <w:multiLevelType w:val="hybridMultilevel"/>
    <w:tmpl w:val="C8A85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3372E"/>
    <w:multiLevelType w:val="hybridMultilevel"/>
    <w:tmpl w:val="6DC0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EC07E5"/>
    <w:multiLevelType w:val="hybridMultilevel"/>
    <w:tmpl w:val="8822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21DBE"/>
    <w:multiLevelType w:val="hybridMultilevel"/>
    <w:tmpl w:val="BD12D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7517A"/>
    <w:multiLevelType w:val="hybridMultilevel"/>
    <w:tmpl w:val="42867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500758"/>
    <w:multiLevelType w:val="hybridMultilevel"/>
    <w:tmpl w:val="6D0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C1954"/>
    <w:multiLevelType w:val="hybridMultilevel"/>
    <w:tmpl w:val="A3D4A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02A91"/>
    <w:multiLevelType w:val="hybridMultilevel"/>
    <w:tmpl w:val="E722C06E"/>
    <w:lvl w:ilvl="0" w:tplc="08090001">
      <w:start w:val="1"/>
      <w:numFmt w:val="bullet"/>
      <w:lvlText w:val=""/>
      <w:lvlJc w:val="left"/>
      <w:pPr>
        <w:ind w:left="360" w:hanging="360"/>
      </w:pPr>
      <w:rPr>
        <w:rFonts w:ascii="Symbol" w:hAnsi="Symbol" w:hint="default"/>
      </w:rPr>
    </w:lvl>
    <w:lvl w:ilvl="1" w:tplc="EE12C28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031A2C"/>
    <w:multiLevelType w:val="hybridMultilevel"/>
    <w:tmpl w:val="CDEC69F6"/>
    <w:lvl w:ilvl="0" w:tplc="2730D55C">
      <w:start w:val="1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179B7"/>
    <w:multiLevelType w:val="hybridMultilevel"/>
    <w:tmpl w:val="A446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047026"/>
    <w:multiLevelType w:val="hybridMultilevel"/>
    <w:tmpl w:val="CA9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7D103F"/>
    <w:multiLevelType w:val="hybridMultilevel"/>
    <w:tmpl w:val="4B300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E306F7"/>
    <w:multiLevelType w:val="hybridMultilevel"/>
    <w:tmpl w:val="A9D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A444F"/>
    <w:multiLevelType w:val="hybridMultilevel"/>
    <w:tmpl w:val="9D5E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8F4311"/>
    <w:multiLevelType w:val="hybridMultilevel"/>
    <w:tmpl w:val="EDC6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55004D"/>
    <w:multiLevelType w:val="hybridMultilevel"/>
    <w:tmpl w:val="6926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D104C1"/>
    <w:multiLevelType w:val="hybridMultilevel"/>
    <w:tmpl w:val="7E0AB2B4"/>
    <w:lvl w:ilvl="0" w:tplc="E7DEB0EA">
      <w:start w:val="63"/>
      <w:numFmt w:val="bullet"/>
      <w:lvlText w:val="-"/>
      <w:lvlJc w:val="left"/>
      <w:pPr>
        <w:ind w:left="400" w:hanging="360"/>
      </w:pPr>
      <w:rPr>
        <w:rFonts w:ascii="Times New Roman" w:eastAsia="Times New Roman"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5" w15:restartNumberingAfterBreak="0">
    <w:nsid w:val="64E6050B"/>
    <w:multiLevelType w:val="hybridMultilevel"/>
    <w:tmpl w:val="B16873EC"/>
    <w:lvl w:ilvl="0" w:tplc="08DA161C">
      <w:start w:val="1"/>
      <w:numFmt w:val="bullet"/>
      <w:lvlText w:val="-"/>
      <w:lvlJc w:val="left"/>
      <w:pPr>
        <w:ind w:left="400" w:hanging="360"/>
      </w:pPr>
      <w:rPr>
        <w:rFonts w:ascii="Times New Roman" w:eastAsia="Times New Roman"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6" w15:restartNumberingAfterBreak="0">
    <w:nsid w:val="673056A5"/>
    <w:multiLevelType w:val="hybridMultilevel"/>
    <w:tmpl w:val="DA208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5C0786"/>
    <w:multiLevelType w:val="hybridMultilevel"/>
    <w:tmpl w:val="F54A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CB705D"/>
    <w:multiLevelType w:val="hybridMultilevel"/>
    <w:tmpl w:val="195E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A708EB"/>
    <w:multiLevelType w:val="multilevel"/>
    <w:tmpl w:val="807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E3F09"/>
    <w:multiLevelType w:val="hybridMultilevel"/>
    <w:tmpl w:val="87F65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1E2731"/>
    <w:multiLevelType w:val="hybridMultilevel"/>
    <w:tmpl w:val="929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967DB"/>
    <w:multiLevelType w:val="hybridMultilevel"/>
    <w:tmpl w:val="6F04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3C058D"/>
    <w:multiLevelType w:val="hybridMultilevel"/>
    <w:tmpl w:val="46080BC2"/>
    <w:lvl w:ilvl="0" w:tplc="B10A417C">
      <w:start w:val="940"/>
      <w:numFmt w:val="bullet"/>
      <w:lvlText w:val="-"/>
      <w:lvlJc w:val="left"/>
      <w:pPr>
        <w:ind w:left="36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0496E"/>
    <w:multiLevelType w:val="hybridMultilevel"/>
    <w:tmpl w:val="130CF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232F8B"/>
    <w:multiLevelType w:val="hybridMultilevel"/>
    <w:tmpl w:val="B428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100649">
    <w:abstractNumId w:val="43"/>
  </w:num>
  <w:num w:numId="2" w16cid:durableId="1872181254">
    <w:abstractNumId w:val="10"/>
  </w:num>
  <w:num w:numId="3" w16cid:durableId="1589537635">
    <w:abstractNumId w:val="45"/>
  </w:num>
  <w:num w:numId="4" w16cid:durableId="356665684">
    <w:abstractNumId w:val="28"/>
  </w:num>
  <w:num w:numId="5" w16cid:durableId="564683298">
    <w:abstractNumId w:val="3"/>
  </w:num>
  <w:num w:numId="6" w16cid:durableId="387923964">
    <w:abstractNumId w:val="25"/>
  </w:num>
  <w:num w:numId="7" w16cid:durableId="1023239396">
    <w:abstractNumId w:val="9"/>
  </w:num>
  <w:num w:numId="8" w16cid:durableId="681517862">
    <w:abstractNumId w:val="7"/>
  </w:num>
  <w:num w:numId="9" w16cid:durableId="1969317818">
    <w:abstractNumId w:val="36"/>
  </w:num>
  <w:num w:numId="10" w16cid:durableId="1901282910">
    <w:abstractNumId w:val="24"/>
  </w:num>
  <w:num w:numId="11" w16cid:durableId="243034555">
    <w:abstractNumId w:val="31"/>
  </w:num>
  <w:num w:numId="12" w16cid:durableId="1142767703">
    <w:abstractNumId w:val="42"/>
  </w:num>
  <w:num w:numId="13" w16cid:durableId="1315183340">
    <w:abstractNumId w:val="14"/>
  </w:num>
  <w:num w:numId="14" w16cid:durableId="928462342">
    <w:abstractNumId w:val="1"/>
  </w:num>
  <w:num w:numId="15" w16cid:durableId="516968143">
    <w:abstractNumId w:val="5"/>
  </w:num>
  <w:num w:numId="16" w16cid:durableId="1572808431">
    <w:abstractNumId w:val="0"/>
  </w:num>
  <w:num w:numId="17" w16cid:durableId="622231544">
    <w:abstractNumId w:val="17"/>
  </w:num>
  <w:num w:numId="18" w16cid:durableId="1638485756">
    <w:abstractNumId w:val="33"/>
  </w:num>
  <w:num w:numId="19" w16cid:durableId="1583567291">
    <w:abstractNumId w:val="30"/>
  </w:num>
  <w:num w:numId="20" w16cid:durableId="1516267526">
    <w:abstractNumId w:val="6"/>
  </w:num>
  <w:num w:numId="21" w16cid:durableId="1495873115">
    <w:abstractNumId w:val="11"/>
  </w:num>
  <w:num w:numId="22" w16cid:durableId="1900824527">
    <w:abstractNumId w:val="41"/>
  </w:num>
  <w:num w:numId="23" w16cid:durableId="1463378667">
    <w:abstractNumId w:val="20"/>
  </w:num>
  <w:num w:numId="24" w16cid:durableId="807087394">
    <w:abstractNumId w:val="44"/>
  </w:num>
  <w:num w:numId="25" w16cid:durableId="756437431">
    <w:abstractNumId w:val="19"/>
  </w:num>
  <w:num w:numId="26" w16cid:durableId="268976226">
    <w:abstractNumId w:val="21"/>
  </w:num>
  <w:num w:numId="27" w16cid:durableId="852257721">
    <w:abstractNumId w:val="13"/>
  </w:num>
  <w:num w:numId="28" w16cid:durableId="668099115">
    <w:abstractNumId w:val="2"/>
  </w:num>
  <w:num w:numId="29" w16cid:durableId="565455886">
    <w:abstractNumId w:val="32"/>
  </w:num>
  <w:num w:numId="30" w16cid:durableId="101268451">
    <w:abstractNumId w:val="38"/>
  </w:num>
  <w:num w:numId="31" w16cid:durableId="979572634">
    <w:abstractNumId w:val="22"/>
  </w:num>
  <w:num w:numId="32" w16cid:durableId="2003700150">
    <w:abstractNumId w:val="40"/>
  </w:num>
  <w:num w:numId="33" w16cid:durableId="1850096721">
    <w:abstractNumId w:val="37"/>
  </w:num>
  <w:num w:numId="34" w16cid:durableId="536554269">
    <w:abstractNumId w:val="27"/>
  </w:num>
  <w:num w:numId="35" w16cid:durableId="316885501">
    <w:abstractNumId w:val="4"/>
  </w:num>
  <w:num w:numId="36" w16cid:durableId="1349332758">
    <w:abstractNumId w:val="39"/>
  </w:num>
  <w:num w:numId="37" w16cid:durableId="1410738277">
    <w:abstractNumId w:val="15"/>
  </w:num>
  <w:num w:numId="38" w16cid:durableId="440879439">
    <w:abstractNumId w:val="18"/>
  </w:num>
  <w:num w:numId="39" w16cid:durableId="372775588">
    <w:abstractNumId w:val="29"/>
  </w:num>
  <w:num w:numId="40" w16cid:durableId="1388918160">
    <w:abstractNumId w:val="23"/>
  </w:num>
  <w:num w:numId="41" w16cid:durableId="165098655">
    <w:abstractNumId w:val="26"/>
  </w:num>
  <w:num w:numId="42" w16cid:durableId="1051273574">
    <w:abstractNumId w:val="8"/>
  </w:num>
  <w:num w:numId="43" w16cid:durableId="291984912">
    <w:abstractNumId w:val="34"/>
  </w:num>
  <w:num w:numId="44" w16cid:durableId="862203819">
    <w:abstractNumId w:val="12"/>
  </w:num>
  <w:num w:numId="45" w16cid:durableId="16539810">
    <w:abstractNumId w:val="35"/>
  </w:num>
  <w:num w:numId="46" w16cid:durableId="5395581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62"/>
    <w:rsid w:val="00002026"/>
    <w:rsid w:val="00002C05"/>
    <w:rsid w:val="00003120"/>
    <w:rsid w:val="00003B52"/>
    <w:rsid w:val="0000703C"/>
    <w:rsid w:val="00012C22"/>
    <w:rsid w:val="00015B43"/>
    <w:rsid w:val="0001678F"/>
    <w:rsid w:val="000178DC"/>
    <w:rsid w:val="00024003"/>
    <w:rsid w:val="0002492A"/>
    <w:rsid w:val="00025C71"/>
    <w:rsid w:val="000265CD"/>
    <w:rsid w:val="00026D4B"/>
    <w:rsid w:val="000271F2"/>
    <w:rsid w:val="0002791D"/>
    <w:rsid w:val="0003039C"/>
    <w:rsid w:val="00030451"/>
    <w:rsid w:val="00034D17"/>
    <w:rsid w:val="00035047"/>
    <w:rsid w:val="00035CB5"/>
    <w:rsid w:val="00036DE5"/>
    <w:rsid w:val="00042E9A"/>
    <w:rsid w:val="0004423C"/>
    <w:rsid w:val="00050AF2"/>
    <w:rsid w:val="00052070"/>
    <w:rsid w:val="00052551"/>
    <w:rsid w:val="00060C14"/>
    <w:rsid w:val="00061B38"/>
    <w:rsid w:val="00061F16"/>
    <w:rsid w:val="00062C3A"/>
    <w:rsid w:val="00063973"/>
    <w:rsid w:val="00064BC2"/>
    <w:rsid w:val="00066072"/>
    <w:rsid w:val="00067E7A"/>
    <w:rsid w:val="00072530"/>
    <w:rsid w:val="00072C1D"/>
    <w:rsid w:val="00072D77"/>
    <w:rsid w:val="00073626"/>
    <w:rsid w:val="00074796"/>
    <w:rsid w:val="0007566D"/>
    <w:rsid w:val="00080362"/>
    <w:rsid w:val="00080B10"/>
    <w:rsid w:val="0008155F"/>
    <w:rsid w:val="00084950"/>
    <w:rsid w:val="00090B4A"/>
    <w:rsid w:val="0009122D"/>
    <w:rsid w:val="00093089"/>
    <w:rsid w:val="00093C60"/>
    <w:rsid w:val="0009412D"/>
    <w:rsid w:val="00094A78"/>
    <w:rsid w:val="0009781C"/>
    <w:rsid w:val="00097E04"/>
    <w:rsid w:val="000A185B"/>
    <w:rsid w:val="000A25EF"/>
    <w:rsid w:val="000A2B28"/>
    <w:rsid w:val="000A673E"/>
    <w:rsid w:val="000A73D5"/>
    <w:rsid w:val="000B2159"/>
    <w:rsid w:val="000B2B27"/>
    <w:rsid w:val="000C2246"/>
    <w:rsid w:val="000C46DF"/>
    <w:rsid w:val="000C6A18"/>
    <w:rsid w:val="000C6AD8"/>
    <w:rsid w:val="000D141E"/>
    <w:rsid w:val="000D16E4"/>
    <w:rsid w:val="000D2D33"/>
    <w:rsid w:val="000D344E"/>
    <w:rsid w:val="000D4FD0"/>
    <w:rsid w:val="000D50F2"/>
    <w:rsid w:val="000D5299"/>
    <w:rsid w:val="000E2288"/>
    <w:rsid w:val="000E2511"/>
    <w:rsid w:val="000E2B1A"/>
    <w:rsid w:val="000E379D"/>
    <w:rsid w:val="000E4206"/>
    <w:rsid w:val="000E559A"/>
    <w:rsid w:val="000E76A1"/>
    <w:rsid w:val="000E79E9"/>
    <w:rsid w:val="000F0B02"/>
    <w:rsid w:val="000F2B72"/>
    <w:rsid w:val="000F3062"/>
    <w:rsid w:val="000F3D5D"/>
    <w:rsid w:val="000F3E90"/>
    <w:rsid w:val="000F5C33"/>
    <w:rsid w:val="000F5FF9"/>
    <w:rsid w:val="000F6387"/>
    <w:rsid w:val="00100EE4"/>
    <w:rsid w:val="00101400"/>
    <w:rsid w:val="00103EE7"/>
    <w:rsid w:val="00105E10"/>
    <w:rsid w:val="001110F7"/>
    <w:rsid w:val="00113CFD"/>
    <w:rsid w:val="0011521A"/>
    <w:rsid w:val="0011781C"/>
    <w:rsid w:val="00125BC9"/>
    <w:rsid w:val="001337C9"/>
    <w:rsid w:val="001340FC"/>
    <w:rsid w:val="00134BFE"/>
    <w:rsid w:val="001360C3"/>
    <w:rsid w:val="00136E36"/>
    <w:rsid w:val="00136EB6"/>
    <w:rsid w:val="0013747B"/>
    <w:rsid w:val="00140010"/>
    <w:rsid w:val="001421C8"/>
    <w:rsid w:val="00144D2A"/>
    <w:rsid w:val="001509B2"/>
    <w:rsid w:val="00150D29"/>
    <w:rsid w:val="001554C8"/>
    <w:rsid w:val="00156ED3"/>
    <w:rsid w:val="001627CA"/>
    <w:rsid w:val="0016314C"/>
    <w:rsid w:val="0016546D"/>
    <w:rsid w:val="001668CD"/>
    <w:rsid w:val="00172F2A"/>
    <w:rsid w:val="00174992"/>
    <w:rsid w:val="001774E8"/>
    <w:rsid w:val="001837B2"/>
    <w:rsid w:val="00187DEC"/>
    <w:rsid w:val="00194CC4"/>
    <w:rsid w:val="001951E5"/>
    <w:rsid w:val="001A0065"/>
    <w:rsid w:val="001A04AC"/>
    <w:rsid w:val="001A060A"/>
    <w:rsid w:val="001A19AC"/>
    <w:rsid w:val="001A23A4"/>
    <w:rsid w:val="001A4499"/>
    <w:rsid w:val="001A5286"/>
    <w:rsid w:val="001A6282"/>
    <w:rsid w:val="001A73E4"/>
    <w:rsid w:val="001B3413"/>
    <w:rsid w:val="001B39F6"/>
    <w:rsid w:val="001B4728"/>
    <w:rsid w:val="001B4D23"/>
    <w:rsid w:val="001B5C20"/>
    <w:rsid w:val="001B5D10"/>
    <w:rsid w:val="001B684F"/>
    <w:rsid w:val="001C0065"/>
    <w:rsid w:val="001C0434"/>
    <w:rsid w:val="001C2777"/>
    <w:rsid w:val="001C479F"/>
    <w:rsid w:val="001C637B"/>
    <w:rsid w:val="001D15D4"/>
    <w:rsid w:val="001D20BE"/>
    <w:rsid w:val="001D70A9"/>
    <w:rsid w:val="001E064C"/>
    <w:rsid w:val="001E305A"/>
    <w:rsid w:val="001E408C"/>
    <w:rsid w:val="001E4FAF"/>
    <w:rsid w:val="001F146F"/>
    <w:rsid w:val="001F34E4"/>
    <w:rsid w:val="001F6853"/>
    <w:rsid w:val="00200776"/>
    <w:rsid w:val="00200E83"/>
    <w:rsid w:val="00201C7D"/>
    <w:rsid w:val="002048D0"/>
    <w:rsid w:val="00204B6E"/>
    <w:rsid w:val="00205E4D"/>
    <w:rsid w:val="002069BE"/>
    <w:rsid w:val="00207153"/>
    <w:rsid w:val="002133AA"/>
    <w:rsid w:val="00214817"/>
    <w:rsid w:val="002165DD"/>
    <w:rsid w:val="00221AB8"/>
    <w:rsid w:val="00221F6E"/>
    <w:rsid w:val="00223599"/>
    <w:rsid w:val="00225B8F"/>
    <w:rsid w:val="002267FC"/>
    <w:rsid w:val="002316A6"/>
    <w:rsid w:val="00232CE6"/>
    <w:rsid w:val="00232DF7"/>
    <w:rsid w:val="00233822"/>
    <w:rsid w:val="00236011"/>
    <w:rsid w:val="00236666"/>
    <w:rsid w:val="002404C1"/>
    <w:rsid w:val="002431D5"/>
    <w:rsid w:val="002508F1"/>
    <w:rsid w:val="002546BC"/>
    <w:rsid w:val="00261FCC"/>
    <w:rsid w:val="0026781A"/>
    <w:rsid w:val="0027071E"/>
    <w:rsid w:val="002743BD"/>
    <w:rsid w:val="00274403"/>
    <w:rsid w:val="00274E34"/>
    <w:rsid w:val="002773F7"/>
    <w:rsid w:val="00277CAD"/>
    <w:rsid w:val="0028118C"/>
    <w:rsid w:val="0028497C"/>
    <w:rsid w:val="00285092"/>
    <w:rsid w:val="00285642"/>
    <w:rsid w:val="0028759D"/>
    <w:rsid w:val="00292AC7"/>
    <w:rsid w:val="00292C27"/>
    <w:rsid w:val="0029476C"/>
    <w:rsid w:val="0029627F"/>
    <w:rsid w:val="00296F8B"/>
    <w:rsid w:val="002A15D7"/>
    <w:rsid w:val="002A2039"/>
    <w:rsid w:val="002A207A"/>
    <w:rsid w:val="002A584F"/>
    <w:rsid w:val="002A5D8E"/>
    <w:rsid w:val="002A6E82"/>
    <w:rsid w:val="002A74FE"/>
    <w:rsid w:val="002B0395"/>
    <w:rsid w:val="002B19F1"/>
    <w:rsid w:val="002B33C3"/>
    <w:rsid w:val="002B59E8"/>
    <w:rsid w:val="002B7CD8"/>
    <w:rsid w:val="002C0A63"/>
    <w:rsid w:val="002C1044"/>
    <w:rsid w:val="002C1077"/>
    <w:rsid w:val="002C293E"/>
    <w:rsid w:val="002C3D1B"/>
    <w:rsid w:val="002C6568"/>
    <w:rsid w:val="002C7721"/>
    <w:rsid w:val="002D44A6"/>
    <w:rsid w:val="002D5F95"/>
    <w:rsid w:val="002D6017"/>
    <w:rsid w:val="002D7F5A"/>
    <w:rsid w:val="002E4613"/>
    <w:rsid w:val="002E50A2"/>
    <w:rsid w:val="002E6C37"/>
    <w:rsid w:val="002F4562"/>
    <w:rsid w:val="002F518E"/>
    <w:rsid w:val="002F6542"/>
    <w:rsid w:val="002F7533"/>
    <w:rsid w:val="00300663"/>
    <w:rsid w:val="00300AA4"/>
    <w:rsid w:val="00302894"/>
    <w:rsid w:val="00304BD2"/>
    <w:rsid w:val="00304BF7"/>
    <w:rsid w:val="0031635A"/>
    <w:rsid w:val="00317834"/>
    <w:rsid w:val="0032031F"/>
    <w:rsid w:val="00320373"/>
    <w:rsid w:val="0032195D"/>
    <w:rsid w:val="00324C1C"/>
    <w:rsid w:val="00325E75"/>
    <w:rsid w:val="00326A19"/>
    <w:rsid w:val="00326C44"/>
    <w:rsid w:val="00326F4C"/>
    <w:rsid w:val="00327660"/>
    <w:rsid w:val="00331339"/>
    <w:rsid w:val="003324FC"/>
    <w:rsid w:val="00333594"/>
    <w:rsid w:val="003404BD"/>
    <w:rsid w:val="00347488"/>
    <w:rsid w:val="00350050"/>
    <w:rsid w:val="0035125F"/>
    <w:rsid w:val="0035265C"/>
    <w:rsid w:val="0035529B"/>
    <w:rsid w:val="0036088E"/>
    <w:rsid w:val="00360DB9"/>
    <w:rsid w:val="003619FF"/>
    <w:rsid w:val="00362E84"/>
    <w:rsid w:val="00366517"/>
    <w:rsid w:val="003667D3"/>
    <w:rsid w:val="00366873"/>
    <w:rsid w:val="00367227"/>
    <w:rsid w:val="00375646"/>
    <w:rsid w:val="00375CEE"/>
    <w:rsid w:val="00376733"/>
    <w:rsid w:val="003767D3"/>
    <w:rsid w:val="0037786F"/>
    <w:rsid w:val="00383E79"/>
    <w:rsid w:val="003841DB"/>
    <w:rsid w:val="0038507A"/>
    <w:rsid w:val="00393A48"/>
    <w:rsid w:val="00393B02"/>
    <w:rsid w:val="003970FF"/>
    <w:rsid w:val="00397AFF"/>
    <w:rsid w:val="003A07CE"/>
    <w:rsid w:val="003A09AE"/>
    <w:rsid w:val="003A1577"/>
    <w:rsid w:val="003A31F0"/>
    <w:rsid w:val="003A604D"/>
    <w:rsid w:val="003A6651"/>
    <w:rsid w:val="003B3845"/>
    <w:rsid w:val="003B3946"/>
    <w:rsid w:val="003B39EC"/>
    <w:rsid w:val="003B3A4E"/>
    <w:rsid w:val="003B6329"/>
    <w:rsid w:val="003B73E5"/>
    <w:rsid w:val="003C2D8D"/>
    <w:rsid w:val="003C3305"/>
    <w:rsid w:val="003C506A"/>
    <w:rsid w:val="003D25A8"/>
    <w:rsid w:val="003D7504"/>
    <w:rsid w:val="003E0A6C"/>
    <w:rsid w:val="003E1640"/>
    <w:rsid w:val="003E7C53"/>
    <w:rsid w:val="003E7DCA"/>
    <w:rsid w:val="003F4C16"/>
    <w:rsid w:val="003F5B7F"/>
    <w:rsid w:val="003F617A"/>
    <w:rsid w:val="004019E8"/>
    <w:rsid w:val="00403A32"/>
    <w:rsid w:val="004059B6"/>
    <w:rsid w:val="00406AC0"/>
    <w:rsid w:val="004079DF"/>
    <w:rsid w:val="00410195"/>
    <w:rsid w:val="004103A9"/>
    <w:rsid w:val="00411B2A"/>
    <w:rsid w:val="00412210"/>
    <w:rsid w:val="00413821"/>
    <w:rsid w:val="0041426B"/>
    <w:rsid w:val="004163C0"/>
    <w:rsid w:val="004168BF"/>
    <w:rsid w:val="00417268"/>
    <w:rsid w:val="00417BB5"/>
    <w:rsid w:val="004207EB"/>
    <w:rsid w:val="0042088D"/>
    <w:rsid w:val="00422946"/>
    <w:rsid w:val="00422ABB"/>
    <w:rsid w:val="004256C2"/>
    <w:rsid w:val="00426228"/>
    <w:rsid w:val="00431ABA"/>
    <w:rsid w:val="00432185"/>
    <w:rsid w:val="0043284B"/>
    <w:rsid w:val="00433694"/>
    <w:rsid w:val="0043378E"/>
    <w:rsid w:val="00434EAD"/>
    <w:rsid w:val="004377A8"/>
    <w:rsid w:val="00444068"/>
    <w:rsid w:val="00445696"/>
    <w:rsid w:val="004473FF"/>
    <w:rsid w:val="00447C4D"/>
    <w:rsid w:val="00447DC6"/>
    <w:rsid w:val="00447F13"/>
    <w:rsid w:val="00451EC4"/>
    <w:rsid w:val="00453B80"/>
    <w:rsid w:val="00454AAC"/>
    <w:rsid w:val="00454FEA"/>
    <w:rsid w:val="00455B89"/>
    <w:rsid w:val="00460378"/>
    <w:rsid w:val="00465208"/>
    <w:rsid w:val="00466D52"/>
    <w:rsid w:val="0047130B"/>
    <w:rsid w:val="00471CF3"/>
    <w:rsid w:val="00471F60"/>
    <w:rsid w:val="004738C1"/>
    <w:rsid w:val="004754C4"/>
    <w:rsid w:val="004810E0"/>
    <w:rsid w:val="00483175"/>
    <w:rsid w:val="00485753"/>
    <w:rsid w:val="0048696C"/>
    <w:rsid w:val="00490BD7"/>
    <w:rsid w:val="00491601"/>
    <w:rsid w:val="00494205"/>
    <w:rsid w:val="00494455"/>
    <w:rsid w:val="00495FDE"/>
    <w:rsid w:val="004963DD"/>
    <w:rsid w:val="004A30EB"/>
    <w:rsid w:val="004A3A07"/>
    <w:rsid w:val="004A444D"/>
    <w:rsid w:val="004A4454"/>
    <w:rsid w:val="004A45F4"/>
    <w:rsid w:val="004A4BC6"/>
    <w:rsid w:val="004A5080"/>
    <w:rsid w:val="004A7669"/>
    <w:rsid w:val="004A7B55"/>
    <w:rsid w:val="004B251F"/>
    <w:rsid w:val="004B3028"/>
    <w:rsid w:val="004C12B7"/>
    <w:rsid w:val="004C434F"/>
    <w:rsid w:val="004C6A95"/>
    <w:rsid w:val="004D1041"/>
    <w:rsid w:val="004D1972"/>
    <w:rsid w:val="004D1FDD"/>
    <w:rsid w:val="004D3EEC"/>
    <w:rsid w:val="004D44C9"/>
    <w:rsid w:val="004D4ACD"/>
    <w:rsid w:val="004D4D28"/>
    <w:rsid w:val="004D57D5"/>
    <w:rsid w:val="004D590F"/>
    <w:rsid w:val="004D6413"/>
    <w:rsid w:val="004D799D"/>
    <w:rsid w:val="004E0A34"/>
    <w:rsid w:val="004E35DD"/>
    <w:rsid w:val="004E4876"/>
    <w:rsid w:val="004E603A"/>
    <w:rsid w:val="004E72F3"/>
    <w:rsid w:val="004F3A91"/>
    <w:rsid w:val="004F64BF"/>
    <w:rsid w:val="004F6AEF"/>
    <w:rsid w:val="00500247"/>
    <w:rsid w:val="005003D7"/>
    <w:rsid w:val="00501008"/>
    <w:rsid w:val="0050546E"/>
    <w:rsid w:val="00511CE1"/>
    <w:rsid w:val="0051262F"/>
    <w:rsid w:val="0051266B"/>
    <w:rsid w:val="00512D15"/>
    <w:rsid w:val="005140D1"/>
    <w:rsid w:val="005233CA"/>
    <w:rsid w:val="00525AD2"/>
    <w:rsid w:val="0052627F"/>
    <w:rsid w:val="00530190"/>
    <w:rsid w:val="005341EB"/>
    <w:rsid w:val="005347D2"/>
    <w:rsid w:val="00537541"/>
    <w:rsid w:val="00545109"/>
    <w:rsid w:val="00546050"/>
    <w:rsid w:val="005462CC"/>
    <w:rsid w:val="00550CCB"/>
    <w:rsid w:val="00552FB1"/>
    <w:rsid w:val="00553B81"/>
    <w:rsid w:val="00555482"/>
    <w:rsid w:val="0055691F"/>
    <w:rsid w:val="00556DCC"/>
    <w:rsid w:val="00557213"/>
    <w:rsid w:val="00560562"/>
    <w:rsid w:val="005610FF"/>
    <w:rsid w:val="00561C6D"/>
    <w:rsid w:val="00562A45"/>
    <w:rsid w:val="00571A24"/>
    <w:rsid w:val="00571C25"/>
    <w:rsid w:val="00572C13"/>
    <w:rsid w:val="0057446A"/>
    <w:rsid w:val="00575C93"/>
    <w:rsid w:val="00576B6E"/>
    <w:rsid w:val="0058095F"/>
    <w:rsid w:val="005828CA"/>
    <w:rsid w:val="0058398B"/>
    <w:rsid w:val="00583B94"/>
    <w:rsid w:val="005874AB"/>
    <w:rsid w:val="00595B4C"/>
    <w:rsid w:val="00595DB5"/>
    <w:rsid w:val="005969F1"/>
    <w:rsid w:val="00596A03"/>
    <w:rsid w:val="005A3DC8"/>
    <w:rsid w:val="005A4C5E"/>
    <w:rsid w:val="005A4F0D"/>
    <w:rsid w:val="005A6754"/>
    <w:rsid w:val="005B32F5"/>
    <w:rsid w:val="005B3F2F"/>
    <w:rsid w:val="005B4C44"/>
    <w:rsid w:val="005B75BC"/>
    <w:rsid w:val="005C0026"/>
    <w:rsid w:val="005C6207"/>
    <w:rsid w:val="005D0E6A"/>
    <w:rsid w:val="005D5752"/>
    <w:rsid w:val="005D597B"/>
    <w:rsid w:val="005E0A80"/>
    <w:rsid w:val="005E1D79"/>
    <w:rsid w:val="005E4A6C"/>
    <w:rsid w:val="005E66D5"/>
    <w:rsid w:val="005F2753"/>
    <w:rsid w:val="005F4825"/>
    <w:rsid w:val="005F7CB7"/>
    <w:rsid w:val="005F7F52"/>
    <w:rsid w:val="00601193"/>
    <w:rsid w:val="00606ADE"/>
    <w:rsid w:val="00607863"/>
    <w:rsid w:val="00612D57"/>
    <w:rsid w:val="00614162"/>
    <w:rsid w:val="00614556"/>
    <w:rsid w:val="006153B4"/>
    <w:rsid w:val="0062177B"/>
    <w:rsid w:val="00621AD7"/>
    <w:rsid w:val="00625744"/>
    <w:rsid w:val="006257DA"/>
    <w:rsid w:val="00627CC4"/>
    <w:rsid w:val="00631663"/>
    <w:rsid w:val="00632C9C"/>
    <w:rsid w:val="00632E5E"/>
    <w:rsid w:val="00634E5F"/>
    <w:rsid w:val="006352FC"/>
    <w:rsid w:val="00635A90"/>
    <w:rsid w:val="006362E3"/>
    <w:rsid w:val="0063738C"/>
    <w:rsid w:val="00641244"/>
    <w:rsid w:val="00647AE6"/>
    <w:rsid w:val="00651213"/>
    <w:rsid w:val="00651372"/>
    <w:rsid w:val="00651B09"/>
    <w:rsid w:val="00652AF9"/>
    <w:rsid w:val="006539DC"/>
    <w:rsid w:val="00653C68"/>
    <w:rsid w:val="00657202"/>
    <w:rsid w:val="0066107D"/>
    <w:rsid w:val="0066156B"/>
    <w:rsid w:val="0066453A"/>
    <w:rsid w:val="00666E78"/>
    <w:rsid w:val="006674EE"/>
    <w:rsid w:val="00670A52"/>
    <w:rsid w:val="0067340E"/>
    <w:rsid w:val="00673690"/>
    <w:rsid w:val="0067499F"/>
    <w:rsid w:val="00674D1A"/>
    <w:rsid w:val="00676986"/>
    <w:rsid w:val="00682D4A"/>
    <w:rsid w:val="00684A29"/>
    <w:rsid w:val="0068651A"/>
    <w:rsid w:val="0068769A"/>
    <w:rsid w:val="00690275"/>
    <w:rsid w:val="00690EA0"/>
    <w:rsid w:val="00695251"/>
    <w:rsid w:val="0069622C"/>
    <w:rsid w:val="006A0DC3"/>
    <w:rsid w:val="006A1AD1"/>
    <w:rsid w:val="006A1BB3"/>
    <w:rsid w:val="006A1E73"/>
    <w:rsid w:val="006A3F18"/>
    <w:rsid w:val="006A4627"/>
    <w:rsid w:val="006A6DC8"/>
    <w:rsid w:val="006B0F17"/>
    <w:rsid w:val="006B1AB7"/>
    <w:rsid w:val="006B2D52"/>
    <w:rsid w:val="006C0B95"/>
    <w:rsid w:val="006C1CCD"/>
    <w:rsid w:val="006C31EB"/>
    <w:rsid w:val="006C38F7"/>
    <w:rsid w:val="006C3E3E"/>
    <w:rsid w:val="006C5057"/>
    <w:rsid w:val="006C68F5"/>
    <w:rsid w:val="006D388D"/>
    <w:rsid w:val="006D430A"/>
    <w:rsid w:val="006E40EE"/>
    <w:rsid w:val="006F46BF"/>
    <w:rsid w:val="006F634C"/>
    <w:rsid w:val="006F6497"/>
    <w:rsid w:val="00700D6E"/>
    <w:rsid w:val="007014C9"/>
    <w:rsid w:val="007016FC"/>
    <w:rsid w:val="007079C3"/>
    <w:rsid w:val="007143C2"/>
    <w:rsid w:val="007177C9"/>
    <w:rsid w:val="007208EB"/>
    <w:rsid w:val="007234AA"/>
    <w:rsid w:val="00724D5B"/>
    <w:rsid w:val="0072690A"/>
    <w:rsid w:val="00727433"/>
    <w:rsid w:val="00730E06"/>
    <w:rsid w:val="00731CD2"/>
    <w:rsid w:val="0073347D"/>
    <w:rsid w:val="0073370E"/>
    <w:rsid w:val="007374AA"/>
    <w:rsid w:val="00741CEA"/>
    <w:rsid w:val="00743341"/>
    <w:rsid w:val="007448AE"/>
    <w:rsid w:val="00753737"/>
    <w:rsid w:val="00755ED2"/>
    <w:rsid w:val="00756870"/>
    <w:rsid w:val="00756E8B"/>
    <w:rsid w:val="007573CF"/>
    <w:rsid w:val="0075746F"/>
    <w:rsid w:val="0076128D"/>
    <w:rsid w:val="00761CE0"/>
    <w:rsid w:val="00762C4C"/>
    <w:rsid w:val="00766842"/>
    <w:rsid w:val="0077169D"/>
    <w:rsid w:val="00771901"/>
    <w:rsid w:val="00772763"/>
    <w:rsid w:val="00774C37"/>
    <w:rsid w:val="00775648"/>
    <w:rsid w:val="007765C9"/>
    <w:rsid w:val="00776624"/>
    <w:rsid w:val="007772B0"/>
    <w:rsid w:val="00780F6C"/>
    <w:rsid w:val="00787142"/>
    <w:rsid w:val="007932C6"/>
    <w:rsid w:val="007933C3"/>
    <w:rsid w:val="00793C0D"/>
    <w:rsid w:val="007A647C"/>
    <w:rsid w:val="007A6569"/>
    <w:rsid w:val="007B628E"/>
    <w:rsid w:val="007B7074"/>
    <w:rsid w:val="007B710A"/>
    <w:rsid w:val="007B74B1"/>
    <w:rsid w:val="007B7AB2"/>
    <w:rsid w:val="007C2299"/>
    <w:rsid w:val="007C2613"/>
    <w:rsid w:val="007C5F7E"/>
    <w:rsid w:val="007D0BEF"/>
    <w:rsid w:val="007D1E41"/>
    <w:rsid w:val="007D2A10"/>
    <w:rsid w:val="007D40D7"/>
    <w:rsid w:val="007D416B"/>
    <w:rsid w:val="007D5587"/>
    <w:rsid w:val="007E0356"/>
    <w:rsid w:val="007E1AEE"/>
    <w:rsid w:val="007E4D0B"/>
    <w:rsid w:val="007E52A4"/>
    <w:rsid w:val="007E53FA"/>
    <w:rsid w:val="007E580E"/>
    <w:rsid w:val="007E6E37"/>
    <w:rsid w:val="007E7296"/>
    <w:rsid w:val="007F3815"/>
    <w:rsid w:val="007F43CB"/>
    <w:rsid w:val="007F4CCF"/>
    <w:rsid w:val="00800B39"/>
    <w:rsid w:val="00801DFB"/>
    <w:rsid w:val="0080362A"/>
    <w:rsid w:val="00803C84"/>
    <w:rsid w:val="00804480"/>
    <w:rsid w:val="0081159D"/>
    <w:rsid w:val="00813D61"/>
    <w:rsid w:val="00815262"/>
    <w:rsid w:val="0081572F"/>
    <w:rsid w:val="0081645F"/>
    <w:rsid w:val="00816662"/>
    <w:rsid w:val="0082305C"/>
    <w:rsid w:val="0082325E"/>
    <w:rsid w:val="00823A91"/>
    <w:rsid w:val="00823F0C"/>
    <w:rsid w:val="0082457C"/>
    <w:rsid w:val="00825FBE"/>
    <w:rsid w:val="008310AD"/>
    <w:rsid w:val="00831E36"/>
    <w:rsid w:val="00832FCB"/>
    <w:rsid w:val="00833317"/>
    <w:rsid w:val="00834DDC"/>
    <w:rsid w:val="00835482"/>
    <w:rsid w:val="00835941"/>
    <w:rsid w:val="00835E4F"/>
    <w:rsid w:val="00840809"/>
    <w:rsid w:val="00842848"/>
    <w:rsid w:val="008479FA"/>
    <w:rsid w:val="00851465"/>
    <w:rsid w:val="00851473"/>
    <w:rsid w:val="0085216E"/>
    <w:rsid w:val="00854893"/>
    <w:rsid w:val="008548AD"/>
    <w:rsid w:val="00854BCD"/>
    <w:rsid w:val="00855FA7"/>
    <w:rsid w:val="0085625C"/>
    <w:rsid w:val="00856638"/>
    <w:rsid w:val="008608A2"/>
    <w:rsid w:val="008629F6"/>
    <w:rsid w:val="0086553D"/>
    <w:rsid w:val="008659B3"/>
    <w:rsid w:val="00867ED6"/>
    <w:rsid w:val="00870838"/>
    <w:rsid w:val="00870E17"/>
    <w:rsid w:val="008716B4"/>
    <w:rsid w:val="008729A0"/>
    <w:rsid w:val="00872E8E"/>
    <w:rsid w:val="00874A01"/>
    <w:rsid w:val="00874EFD"/>
    <w:rsid w:val="0087564C"/>
    <w:rsid w:val="008814DA"/>
    <w:rsid w:val="00881BEF"/>
    <w:rsid w:val="00882B6B"/>
    <w:rsid w:val="00882F30"/>
    <w:rsid w:val="008831C5"/>
    <w:rsid w:val="00884362"/>
    <w:rsid w:val="00884668"/>
    <w:rsid w:val="00885B17"/>
    <w:rsid w:val="008902E2"/>
    <w:rsid w:val="00891814"/>
    <w:rsid w:val="00891C0C"/>
    <w:rsid w:val="00891E40"/>
    <w:rsid w:val="00895688"/>
    <w:rsid w:val="00897682"/>
    <w:rsid w:val="008A014A"/>
    <w:rsid w:val="008A015C"/>
    <w:rsid w:val="008A0F96"/>
    <w:rsid w:val="008A1A05"/>
    <w:rsid w:val="008A3304"/>
    <w:rsid w:val="008A4D03"/>
    <w:rsid w:val="008A5B59"/>
    <w:rsid w:val="008A5BD4"/>
    <w:rsid w:val="008A66D6"/>
    <w:rsid w:val="008B494A"/>
    <w:rsid w:val="008B51BF"/>
    <w:rsid w:val="008C1332"/>
    <w:rsid w:val="008D0902"/>
    <w:rsid w:val="008D1565"/>
    <w:rsid w:val="008D4871"/>
    <w:rsid w:val="008D5868"/>
    <w:rsid w:val="008D7B17"/>
    <w:rsid w:val="008E0F8C"/>
    <w:rsid w:val="008E104D"/>
    <w:rsid w:val="008E2A7D"/>
    <w:rsid w:val="008E593B"/>
    <w:rsid w:val="008E6769"/>
    <w:rsid w:val="008E6EC8"/>
    <w:rsid w:val="008F0C34"/>
    <w:rsid w:val="008F1A93"/>
    <w:rsid w:val="008F315F"/>
    <w:rsid w:val="008F655C"/>
    <w:rsid w:val="008F753B"/>
    <w:rsid w:val="009019DD"/>
    <w:rsid w:val="00901DA6"/>
    <w:rsid w:val="009029DA"/>
    <w:rsid w:val="00903441"/>
    <w:rsid w:val="00903533"/>
    <w:rsid w:val="00904E04"/>
    <w:rsid w:val="009051AA"/>
    <w:rsid w:val="00905B2F"/>
    <w:rsid w:val="009063DF"/>
    <w:rsid w:val="009065C3"/>
    <w:rsid w:val="00917C7A"/>
    <w:rsid w:val="009208C5"/>
    <w:rsid w:val="00922B02"/>
    <w:rsid w:val="00923242"/>
    <w:rsid w:val="00923ECC"/>
    <w:rsid w:val="00924F3E"/>
    <w:rsid w:val="00924FAE"/>
    <w:rsid w:val="0092561E"/>
    <w:rsid w:val="009266C1"/>
    <w:rsid w:val="009269CC"/>
    <w:rsid w:val="00927F77"/>
    <w:rsid w:val="00930442"/>
    <w:rsid w:val="00930E64"/>
    <w:rsid w:val="00933AE1"/>
    <w:rsid w:val="009341CD"/>
    <w:rsid w:val="00934E9C"/>
    <w:rsid w:val="009375FD"/>
    <w:rsid w:val="0094301D"/>
    <w:rsid w:val="009469CF"/>
    <w:rsid w:val="009473C9"/>
    <w:rsid w:val="00951D62"/>
    <w:rsid w:val="00952888"/>
    <w:rsid w:val="00952986"/>
    <w:rsid w:val="0095509F"/>
    <w:rsid w:val="00955319"/>
    <w:rsid w:val="009555E5"/>
    <w:rsid w:val="009556CC"/>
    <w:rsid w:val="0095616C"/>
    <w:rsid w:val="00956EB7"/>
    <w:rsid w:val="00960006"/>
    <w:rsid w:val="00961E63"/>
    <w:rsid w:val="00962884"/>
    <w:rsid w:val="00962FF2"/>
    <w:rsid w:val="00970483"/>
    <w:rsid w:val="00973F9A"/>
    <w:rsid w:val="00975BBE"/>
    <w:rsid w:val="009760A2"/>
    <w:rsid w:val="00976F71"/>
    <w:rsid w:val="00976FCC"/>
    <w:rsid w:val="00980618"/>
    <w:rsid w:val="009819FC"/>
    <w:rsid w:val="00983ED8"/>
    <w:rsid w:val="00987A73"/>
    <w:rsid w:val="0099129B"/>
    <w:rsid w:val="0099219A"/>
    <w:rsid w:val="00992B62"/>
    <w:rsid w:val="009958E7"/>
    <w:rsid w:val="00995D1D"/>
    <w:rsid w:val="009A1493"/>
    <w:rsid w:val="009A18A9"/>
    <w:rsid w:val="009A3D01"/>
    <w:rsid w:val="009A64D6"/>
    <w:rsid w:val="009B077C"/>
    <w:rsid w:val="009B3987"/>
    <w:rsid w:val="009B3FF2"/>
    <w:rsid w:val="009B4557"/>
    <w:rsid w:val="009B4693"/>
    <w:rsid w:val="009C1240"/>
    <w:rsid w:val="009C2915"/>
    <w:rsid w:val="009C3D41"/>
    <w:rsid w:val="009C5C88"/>
    <w:rsid w:val="009C5C8B"/>
    <w:rsid w:val="009C6280"/>
    <w:rsid w:val="009C74E0"/>
    <w:rsid w:val="009D02C5"/>
    <w:rsid w:val="009D0F33"/>
    <w:rsid w:val="009D1258"/>
    <w:rsid w:val="009D1760"/>
    <w:rsid w:val="009D41E2"/>
    <w:rsid w:val="009D4C3C"/>
    <w:rsid w:val="009D7260"/>
    <w:rsid w:val="009E132B"/>
    <w:rsid w:val="009E3C75"/>
    <w:rsid w:val="009E4639"/>
    <w:rsid w:val="009F2632"/>
    <w:rsid w:val="009F2D42"/>
    <w:rsid w:val="009F4308"/>
    <w:rsid w:val="009F498B"/>
    <w:rsid w:val="009F4B19"/>
    <w:rsid w:val="009F74EB"/>
    <w:rsid w:val="009F7B25"/>
    <w:rsid w:val="00A0433B"/>
    <w:rsid w:val="00A06246"/>
    <w:rsid w:val="00A07D84"/>
    <w:rsid w:val="00A11790"/>
    <w:rsid w:val="00A12A73"/>
    <w:rsid w:val="00A1483A"/>
    <w:rsid w:val="00A15615"/>
    <w:rsid w:val="00A16DCB"/>
    <w:rsid w:val="00A17FCA"/>
    <w:rsid w:val="00A217E7"/>
    <w:rsid w:val="00A239B3"/>
    <w:rsid w:val="00A254E5"/>
    <w:rsid w:val="00A31180"/>
    <w:rsid w:val="00A34EA1"/>
    <w:rsid w:val="00A40BE5"/>
    <w:rsid w:val="00A40EB1"/>
    <w:rsid w:val="00A42CA5"/>
    <w:rsid w:val="00A4343F"/>
    <w:rsid w:val="00A43DFE"/>
    <w:rsid w:val="00A46567"/>
    <w:rsid w:val="00A46890"/>
    <w:rsid w:val="00A46E9A"/>
    <w:rsid w:val="00A47945"/>
    <w:rsid w:val="00A54217"/>
    <w:rsid w:val="00A54C6F"/>
    <w:rsid w:val="00A57961"/>
    <w:rsid w:val="00A57FDF"/>
    <w:rsid w:val="00A64798"/>
    <w:rsid w:val="00A65267"/>
    <w:rsid w:val="00A71916"/>
    <w:rsid w:val="00A726B0"/>
    <w:rsid w:val="00A72D68"/>
    <w:rsid w:val="00A735CA"/>
    <w:rsid w:val="00A77516"/>
    <w:rsid w:val="00A80DF9"/>
    <w:rsid w:val="00A81451"/>
    <w:rsid w:val="00A82FB7"/>
    <w:rsid w:val="00A8445D"/>
    <w:rsid w:val="00A85660"/>
    <w:rsid w:val="00A86E81"/>
    <w:rsid w:val="00A901F5"/>
    <w:rsid w:val="00A92BF4"/>
    <w:rsid w:val="00A92F13"/>
    <w:rsid w:val="00A945E1"/>
    <w:rsid w:val="00A96E62"/>
    <w:rsid w:val="00AA29CC"/>
    <w:rsid w:val="00AA324B"/>
    <w:rsid w:val="00AA3B1B"/>
    <w:rsid w:val="00AA40C0"/>
    <w:rsid w:val="00AA452A"/>
    <w:rsid w:val="00AB15BF"/>
    <w:rsid w:val="00AB2B95"/>
    <w:rsid w:val="00AB2C4E"/>
    <w:rsid w:val="00AB3201"/>
    <w:rsid w:val="00AB4160"/>
    <w:rsid w:val="00AB520E"/>
    <w:rsid w:val="00AC0C81"/>
    <w:rsid w:val="00AC143E"/>
    <w:rsid w:val="00AC19D5"/>
    <w:rsid w:val="00AC6824"/>
    <w:rsid w:val="00AC7E1E"/>
    <w:rsid w:val="00AD0002"/>
    <w:rsid w:val="00AD2D6F"/>
    <w:rsid w:val="00AD3BF4"/>
    <w:rsid w:val="00AD4416"/>
    <w:rsid w:val="00AD47E2"/>
    <w:rsid w:val="00AD5D73"/>
    <w:rsid w:val="00AD5FBA"/>
    <w:rsid w:val="00AD77EE"/>
    <w:rsid w:val="00AE27C5"/>
    <w:rsid w:val="00AE27DE"/>
    <w:rsid w:val="00AE3447"/>
    <w:rsid w:val="00AE5057"/>
    <w:rsid w:val="00AF5B52"/>
    <w:rsid w:val="00B015D3"/>
    <w:rsid w:val="00B0497C"/>
    <w:rsid w:val="00B04B4B"/>
    <w:rsid w:val="00B06113"/>
    <w:rsid w:val="00B063D4"/>
    <w:rsid w:val="00B06421"/>
    <w:rsid w:val="00B07F09"/>
    <w:rsid w:val="00B10697"/>
    <w:rsid w:val="00B10F40"/>
    <w:rsid w:val="00B1196E"/>
    <w:rsid w:val="00B11B00"/>
    <w:rsid w:val="00B1241A"/>
    <w:rsid w:val="00B14ABF"/>
    <w:rsid w:val="00B17B5D"/>
    <w:rsid w:val="00B20008"/>
    <w:rsid w:val="00B200BF"/>
    <w:rsid w:val="00B21296"/>
    <w:rsid w:val="00B238ED"/>
    <w:rsid w:val="00B3078A"/>
    <w:rsid w:val="00B323B3"/>
    <w:rsid w:val="00B339DE"/>
    <w:rsid w:val="00B33EB8"/>
    <w:rsid w:val="00B360BA"/>
    <w:rsid w:val="00B41241"/>
    <w:rsid w:val="00B41773"/>
    <w:rsid w:val="00B4259A"/>
    <w:rsid w:val="00B432C0"/>
    <w:rsid w:val="00B45176"/>
    <w:rsid w:val="00B4536E"/>
    <w:rsid w:val="00B459FA"/>
    <w:rsid w:val="00B45F30"/>
    <w:rsid w:val="00B51707"/>
    <w:rsid w:val="00B52AC2"/>
    <w:rsid w:val="00B54786"/>
    <w:rsid w:val="00B54E60"/>
    <w:rsid w:val="00B57091"/>
    <w:rsid w:val="00B61E5E"/>
    <w:rsid w:val="00B620D6"/>
    <w:rsid w:val="00B63530"/>
    <w:rsid w:val="00B652B2"/>
    <w:rsid w:val="00B65358"/>
    <w:rsid w:val="00B658EF"/>
    <w:rsid w:val="00B66CF0"/>
    <w:rsid w:val="00B675F4"/>
    <w:rsid w:val="00B725C6"/>
    <w:rsid w:val="00B7544E"/>
    <w:rsid w:val="00B76D9C"/>
    <w:rsid w:val="00B82710"/>
    <w:rsid w:val="00B835B9"/>
    <w:rsid w:val="00B8615F"/>
    <w:rsid w:val="00B861FA"/>
    <w:rsid w:val="00B86F01"/>
    <w:rsid w:val="00B900F5"/>
    <w:rsid w:val="00B905D7"/>
    <w:rsid w:val="00B91586"/>
    <w:rsid w:val="00B91979"/>
    <w:rsid w:val="00B91C82"/>
    <w:rsid w:val="00B9508D"/>
    <w:rsid w:val="00B959EC"/>
    <w:rsid w:val="00B96409"/>
    <w:rsid w:val="00BA0137"/>
    <w:rsid w:val="00BA5635"/>
    <w:rsid w:val="00BA620C"/>
    <w:rsid w:val="00BB10A4"/>
    <w:rsid w:val="00BB19A8"/>
    <w:rsid w:val="00BB1FE6"/>
    <w:rsid w:val="00BB2009"/>
    <w:rsid w:val="00BB4E4A"/>
    <w:rsid w:val="00BB56BC"/>
    <w:rsid w:val="00BC1520"/>
    <w:rsid w:val="00BC1AA5"/>
    <w:rsid w:val="00BC2E5B"/>
    <w:rsid w:val="00BC49A8"/>
    <w:rsid w:val="00BC49DE"/>
    <w:rsid w:val="00BC4BB6"/>
    <w:rsid w:val="00BC4F95"/>
    <w:rsid w:val="00BC500C"/>
    <w:rsid w:val="00BC6908"/>
    <w:rsid w:val="00BD094D"/>
    <w:rsid w:val="00BD1B76"/>
    <w:rsid w:val="00BD1BBA"/>
    <w:rsid w:val="00BD20B6"/>
    <w:rsid w:val="00BD2E38"/>
    <w:rsid w:val="00BD5AC7"/>
    <w:rsid w:val="00BE2CFA"/>
    <w:rsid w:val="00BE2DE8"/>
    <w:rsid w:val="00BE43EA"/>
    <w:rsid w:val="00BE4A35"/>
    <w:rsid w:val="00BE6508"/>
    <w:rsid w:val="00BF0685"/>
    <w:rsid w:val="00BF1A80"/>
    <w:rsid w:val="00BF3D3B"/>
    <w:rsid w:val="00BF681F"/>
    <w:rsid w:val="00BF7DF2"/>
    <w:rsid w:val="00C02F1E"/>
    <w:rsid w:val="00C0508F"/>
    <w:rsid w:val="00C077A1"/>
    <w:rsid w:val="00C07ED5"/>
    <w:rsid w:val="00C11AFF"/>
    <w:rsid w:val="00C12964"/>
    <w:rsid w:val="00C12A51"/>
    <w:rsid w:val="00C14F25"/>
    <w:rsid w:val="00C157A1"/>
    <w:rsid w:val="00C211FF"/>
    <w:rsid w:val="00C22EB7"/>
    <w:rsid w:val="00C242E2"/>
    <w:rsid w:val="00C247B8"/>
    <w:rsid w:val="00C32E83"/>
    <w:rsid w:val="00C33966"/>
    <w:rsid w:val="00C33972"/>
    <w:rsid w:val="00C37476"/>
    <w:rsid w:val="00C404E5"/>
    <w:rsid w:val="00C412F5"/>
    <w:rsid w:val="00C440B7"/>
    <w:rsid w:val="00C45EC8"/>
    <w:rsid w:val="00C54C06"/>
    <w:rsid w:val="00C55F60"/>
    <w:rsid w:val="00C57F66"/>
    <w:rsid w:val="00C605E6"/>
    <w:rsid w:val="00C60D65"/>
    <w:rsid w:val="00C611B6"/>
    <w:rsid w:val="00C6415E"/>
    <w:rsid w:val="00C64B0C"/>
    <w:rsid w:val="00C65D3F"/>
    <w:rsid w:val="00C65F69"/>
    <w:rsid w:val="00C66887"/>
    <w:rsid w:val="00C6755A"/>
    <w:rsid w:val="00C67724"/>
    <w:rsid w:val="00C70895"/>
    <w:rsid w:val="00C725EB"/>
    <w:rsid w:val="00C73150"/>
    <w:rsid w:val="00C77487"/>
    <w:rsid w:val="00C8240E"/>
    <w:rsid w:val="00C83642"/>
    <w:rsid w:val="00C84EA3"/>
    <w:rsid w:val="00C8766B"/>
    <w:rsid w:val="00C93232"/>
    <w:rsid w:val="00C9565A"/>
    <w:rsid w:val="00C95919"/>
    <w:rsid w:val="00C97525"/>
    <w:rsid w:val="00CA27DB"/>
    <w:rsid w:val="00CA4560"/>
    <w:rsid w:val="00CA4CBC"/>
    <w:rsid w:val="00CA6E8E"/>
    <w:rsid w:val="00CA7D6B"/>
    <w:rsid w:val="00CB183C"/>
    <w:rsid w:val="00CB301F"/>
    <w:rsid w:val="00CB3929"/>
    <w:rsid w:val="00CB3BB7"/>
    <w:rsid w:val="00CB45A1"/>
    <w:rsid w:val="00CB4EAB"/>
    <w:rsid w:val="00CB508C"/>
    <w:rsid w:val="00CB5755"/>
    <w:rsid w:val="00CB5EBD"/>
    <w:rsid w:val="00CB6F77"/>
    <w:rsid w:val="00CC2049"/>
    <w:rsid w:val="00CC2595"/>
    <w:rsid w:val="00CC472C"/>
    <w:rsid w:val="00CC51E1"/>
    <w:rsid w:val="00CC61B1"/>
    <w:rsid w:val="00CC62D0"/>
    <w:rsid w:val="00CD1B1C"/>
    <w:rsid w:val="00CD2277"/>
    <w:rsid w:val="00CD4143"/>
    <w:rsid w:val="00CD66BF"/>
    <w:rsid w:val="00CD75CB"/>
    <w:rsid w:val="00CD7789"/>
    <w:rsid w:val="00CE2561"/>
    <w:rsid w:val="00CE39FE"/>
    <w:rsid w:val="00CE63D4"/>
    <w:rsid w:val="00CE71D3"/>
    <w:rsid w:val="00CF19D8"/>
    <w:rsid w:val="00CF2003"/>
    <w:rsid w:val="00CF30C5"/>
    <w:rsid w:val="00CF4CC0"/>
    <w:rsid w:val="00CF6FB6"/>
    <w:rsid w:val="00D0175C"/>
    <w:rsid w:val="00D028D7"/>
    <w:rsid w:val="00D02FAD"/>
    <w:rsid w:val="00D05EDE"/>
    <w:rsid w:val="00D07F48"/>
    <w:rsid w:val="00D10710"/>
    <w:rsid w:val="00D10F37"/>
    <w:rsid w:val="00D128A8"/>
    <w:rsid w:val="00D12CC3"/>
    <w:rsid w:val="00D15D20"/>
    <w:rsid w:val="00D161F5"/>
    <w:rsid w:val="00D21036"/>
    <w:rsid w:val="00D220C5"/>
    <w:rsid w:val="00D23D98"/>
    <w:rsid w:val="00D265FD"/>
    <w:rsid w:val="00D321D5"/>
    <w:rsid w:val="00D33310"/>
    <w:rsid w:val="00D33369"/>
    <w:rsid w:val="00D34FD5"/>
    <w:rsid w:val="00D35AC0"/>
    <w:rsid w:val="00D41CA0"/>
    <w:rsid w:val="00D452DF"/>
    <w:rsid w:val="00D468B5"/>
    <w:rsid w:val="00D46A35"/>
    <w:rsid w:val="00D473DE"/>
    <w:rsid w:val="00D5294C"/>
    <w:rsid w:val="00D52995"/>
    <w:rsid w:val="00D53260"/>
    <w:rsid w:val="00D54D3B"/>
    <w:rsid w:val="00D55551"/>
    <w:rsid w:val="00D56CAD"/>
    <w:rsid w:val="00D57715"/>
    <w:rsid w:val="00D5797F"/>
    <w:rsid w:val="00D60953"/>
    <w:rsid w:val="00D60EFF"/>
    <w:rsid w:val="00D61116"/>
    <w:rsid w:val="00D62E68"/>
    <w:rsid w:val="00D63F8F"/>
    <w:rsid w:val="00D6473F"/>
    <w:rsid w:val="00D649D7"/>
    <w:rsid w:val="00D661BA"/>
    <w:rsid w:val="00D70793"/>
    <w:rsid w:val="00D77AAD"/>
    <w:rsid w:val="00D8019D"/>
    <w:rsid w:val="00D8622B"/>
    <w:rsid w:val="00D87B62"/>
    <w:rsid w:val="00D87FFE"/>
    <w:rsid w:val="00D90DAE"/>
    <w:rsid w:val="00D94048"/>
    <w:rsid w:val="00D95249"/>
    <w:rsid w:val="00D97D77"/>
    <w:rsid w:val="00DA1FA2"/>
    <w:rsid w:val="00DB1819"/>
    <w:rsid w:val="00DB32DF"/>
    <w:rsid w:val="00DB3394"/>
    <w:rsid w:val="00DB3696"/>
    <w:rsid w:val="00DB48CA"/>
    <w:rsid w:val="00DB4E9A"/>
    <w:rsid w:val="00DB63FF"/>
    <w:rsid w:val="00DB6A8A"/>
    <w:rsid w:val="00DC1A97"/>
    <w:rsid w:val="00DC2003"/>
    <w:rsid w:val="00DC2A85"/>
    <w:rsid w:val="00DC58B2"/>
    <w:rsid w:val="00DC58E1"/>
    <w:rsid w:val="00DD0A46"/>
    <w:rsid w:val="00DD2684"/>
    <w:rsid w:val="00DD340E"/>
    <w:rsid w:val="00DD39AD"/>
    <w:rsid w:val="00DD3E41"/>
    <w:rsid w:val="00DD5940"/>
    <w:rsid w:val="00DD639B"/>
    <w:rsid w:val="00DE01A1"/>
    <w:rsid w:val="00DE08DC"/>
    <w:rsid w:val="00DE1A63"/>
    <w:rsid w:val="00DE1ED4"/>
    <w:rsid w:val="00DE43D6"/>
    <w:rsid w:val="00DE5855"/>
    <w:rsid w:val="00DE5982"/>
    <w:rsid w:val="00DE5C3F"/>
    <w:rsid w:val="00DF1A7D"/>
    <w:rsid w:val="00DF7C10"/>
    <w:rsid w:val="00E000E5"/>
    <w:rsid w:val="00E01EAB"/>
    <w:rsid w:val="00E038F6"/>
    <w:rsid w:val="00E05C52"/>
    <w:rsid w:val="00E06ECC"/>
    <w:rsid w:val="00E07E1E"/>
    <w:rsid w:val="00E10BDC"/>
    <w:rsid w:val="00E13C7E"/>
    <w:rsid w:val="00E152BA"/>
    <w:rsid w:val="00E15C51"/>
    <w:rsid w:val="00E15FA3"/>
    <w:rsid w:val="00E22478"/>
    <w:rsid w:val="00E22496"/>
    <w:rsid w:val="00E23964"/>
    <w:rsid w:val="00E23AF9"/>
    <w:rsid w:val="00E24541"/>
    <w:rsid w:val="00E3033E"/>
    <w:rsid w:val="00E30B02"/>
    <w:rsid w:val="00E345A7"/>
    <w:rsid w:val="00E345E5"/>
    <w:rsid w:val="00E35317"/>
    <w:rsid w:val="00E36509"/>
    <w:rsid w:val="00E36867"/>
    <w:rsid w:val="00E4316C"/>
    <w:rsid w:val="00E45F75"/>
    <w:rsid w:val="00E5168C"/>
    <w:rsid w:val="00E55924"/>
    <w:rsid w:val="00E56633"/>
    <w:rsid w:val="00E5746E"/>
    <w:rsid w:val="00E60C01"/>
    <w:rsid w:val="00E6119C"/>
    <w:rsid w:val="00E61EF2"/>
    <w:rsid w:val="00E64624"/>
    <w:rsid w:val="00E6599D"/>
    <w:rsid w:val="00E65C7D"/>
    <w:rsid w:val="00E67B8D"/>
    <w:rsid w:val="00E708B1"/>
    <w:rsid w:val="00E711F3"/>
    <w:rsid w:val="00E71769"/>
    <w:rsid w:val="00E72313"/>
    <w:rsid w:val="00E72E86"/>
    <w:rsid w:val="00E75A77"/>
    <w:rsid w:val="00E76230"/>
    <w:rsid w:val="00E804B2"/>
    <w:rsid w:val="00E812C7"/>
    <w:rsid w:val="00E82EA3"/>
    <w:rsid w:val="00E836C6"/>
    <w:rsid w:val="00E857FE"/>
    <w:rsid w:val="00E86122"/>
    <w:rsid w:val="00E9043C"/>
    <w:rsid w:val="00E9083E"/>
    <w:rsid w:val="00E93A56"/>
    <w:rsid w:val="00EA121E"/>
    <w:rsid w:val="00EA1B65"/>
    <w:rsid w:val="00EA2CA0"/>
    <w:rsid w:val="00EA3185"/>
    <w:rsid w:val="00EA3695"/>
    <w:rsid w:val="00EA57F3"/>
    <w:rsid w:val="00EB1216"/>
    <w:rsid w:val="00EB2B56"/>
    <w:rsid w:val="00EB38EC"/>
    <w:rsid w:val="00EB63CD"/>
    <w:rsid w:val="00EB7206"/>
    <w:rsid w:val="00EB7672"/>
    <w:rsid w:val="00EB774C"/>
    <w:rsid w:val="00EC05F4"/>
    <w:rsid w:val="00EC1111"/>
    <w:rsid w:val="00EC236B"/>
    <w:rsid w:val="00EC3D9C"/>
    <w:rsid w:val="00EC4780"/>
    <w:rsid w:val="00EC73BC"/>
    <w:rsid w:val="00ED09F3"/>
    <w:rsid w:val="00ED1225"/>
    <w:rsid w:val="00ED43AF"/>
    <w:rsid w:val="00ED4836"/>
    <w:rsid w:val="00ED6B4F"/>
    <w:rsid w:val="00ED6B94"/>
    <w:rsid w:val="00ED702C"/>
    <w:rsid w:val="00EE1180"/>
    <w:rsid w:val="00EE24EA"/>
    <w:rsid w:val="00EE4AA1"/>
    <w:rsid w:val="00EE56DA"/>
    <w:rsid w:val="00EE6B8E"/>
    <w:rsid w:val="00EF1FB8"/>
    <w:rsid w:val="00EF4320"/>
    <w:rsid w:val="00EF448F"/>
    <w:rsid w:val="00EF543D"/>
    <w:rsid w:val="00EF5693"/>
    <w:rsid w:val="00EF77B2"/>
    <w:rsid w:val="00EF796D"/>
    <w:rsid w:val="00F01D3D"/>
    <w:rsid w:val="00F11217"/>
    <w:rsid w:val="00F118EB"/>
    <w:rsid w:val="00F12473"/>
    <w:rsid w:val="00F12AC9"/>
    <w:rsid w:val="00F14BFA"/>
    <w:rsid w:val="00F1661B"/>
    <w:rsid w:val="00F205B4"/>
    <w:rsid w:val="00F20754"/>
    <w:rsid w:val="00F22291"/>
    <w:rsid w:val="00F22EC0"/>
    <w:rsid w:val="00F23CA5"/>
    <w:rsid w:val="00F23CFD"/>
    <w:rsid w:val="00F24764"/>
    <w:rsid w:val="00F2503C"/>
    <w:rsid w:val="00F26A6A"/>
    <w:rsid w:val="00F32B3D"/>
    <w:rsid w:val="00F34149"/>
    <w:rsid w:val="00F35607"/>
    <w:rsid w:val="00F36847"/>
    <w:rsid w:val="00F36E30"/>
    <w:rsid w:val="00F41741"/>
    <w:rsid w:val="00F41E46"/>
    <w:rsid w:val="00F42E0F"/>
    <w:rsid w:val="00F43386"/>
    <w:rsid w:val="00F4590F"/>
    <w:rsid w:val="00F4751B"/>
    <w:rsid w:val="00F5045A"/>
    <w:rsid w:val="00F51EA3"/>
    <w:rsid w:val="00F53F4F"/>
    <w:rsid w:val="00F54183"/>
    <w:rsid w:val="00F5493A"/>
    <w:rsid w:val="00F55D61"/>
    <w:rsid w:val="00F562B5"/>
    <w:rsid w:val="00F572D9"/>
    <w:rsid w:val="00F578BF"/>
    <w:rsid w:val="00F617F6"/>
    <w:rsid w:val="00F6190C"/>
    <w:rsid w:val="00F61E21"/>
    <w:rsid w:val="00F61FC2"/>
    <w:rsid w:val="00F63BD9"/>
    <w:rsid w:val="00F646AD"/>
    <w:rsid w:val="00F6500F"/>
    <w:rsid w:val="00F7101A"/>
    <w:rsid w:val="00F724A8"/>
    <w:rsid w:val="00F754DB"/>
    <w:rsid w:val="00F8126E"/>
    <w:rsid w:val="00F867AD"/>
    <w:rsid w:val="00F86FF4"/>
    <w:rsid w:val="00F87DAB"/>
    <w:rsid w:val="00F91EB8"/>
    <w:rsid w:val="00F973E6"/>
    <w:rsid w:val="00FA08E0"/>
    <w:rsid w:val="00FA1407"/>
    <w:rsid w:val="00FA1E9B"/>
    <w:rsid w:val="00FB1B97"/>
    <w:rsid w:val="00FB31B7"/>
    <w:rsid w:val="00FB3AC5"/>
    <w:rsid w:val="00FB4DBC"/>
    <w:rsid w:val="00FB4F50"/>
    <w:rsid w:val="00FC0F72"/>
    <w:rsid w:val="00FC2AC4"/>
    <w:rsid w:val="00FC438A"/>
    <w:rsid w:val="00FC479C"/>
    <w:rsid w:val="00FC4BF3"/>
    <w:rsid w:val="00FC682F"/>
    <w:rsid w:val="00FD2DA8"/>
    <w:rsid w:val="00FD3C9A"/>
    <w:rsid w:val="00FD4EDC"/>
    <w:rsid w:val="00FD6F7C"/>
    <w:rsid w:val="00FD742A"/>
    <w:rsid w:val="00FD7BD2"/>
    <w:rsid w:val="00FE3B9F"/>
    <w:rsid w:val="00FE3E4D"/>
    <w:rsid w:val="00FE4D1F"/>
    <w:rsid w:val="00FE4D5B"/>
    <w:rsid w:val="00FE52F5"/>
    <w:rsid w:val="00FE5910"/>
    <w:rsid w:val="00FE5F4D"/>
    <w:rsid w:val="00FE77EE"/>
    <w:rsid w:val="00FF2254"/>
    <w:rsid w:val="00FF4B16"/>
    <w:rsid w:val="00FF569D"/>
    <w:rsid w:val="00FF6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318"/>
  <w14:defaultImageDpi w14:val="32767"/>
  <w15:chartTrackingRefBased/>
  <w15:docId w15:val="{4EFE1C55-8D29-6A40-94BA-4E24AB02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562"/>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2F456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56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456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F456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F4562"/>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F45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62"/>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2F4562"/>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3Char">
    <w:name w:val="Heading 3 Char"/>
    <w:basedOn w:val="DefaultParagraphFont"/>
    <w:link w:val="Heading3"/>
    <w:uiPriority w:val="9"/>
    <w:semiHidden/>
    <w:rsid w:val="002F4562"/>
    <w:rPr>
      <w:rFonts w:asciiTheme="majorHAnsi" w:eastAsiaTheme="majorEastAsia" w:hAnsiTheme="majorHAnsi" w:cstheme="majorBidi"/>
      <w:color w:val="1F3763" w:themeColor="accent1" w:themeShade="7F"/>
      <w:kern w:val="0"/>
      <w:lang w:eastAsia="en-GB"/>
      <w14:ligatures w14:val="none"/>
    </w:rPr>
  </w:style>
  <w:style w:type="character" w:customStyle="1" w:styleId="Heading4Char">
    <w:name w:val="Heading 4 Char"/>
    <w:basedOn w:val="DefaultParagraphFont"/>
    <w:link w:val="Heading4"/>
    <w:uiPriority w:val="9"/>
    <w:semiHidden/>
    <w:rsid w:val="002F4562"/>
    <w:rPr>
      <w:rFonts w:ascii="Times New Roman" w:eastAsia="Times New Roman" w:hAnsi="Times New Roman" w:cs="Times New Roman"/>
      <w:b/>
      <w:kern w:val="0"/>
      <w:lang w:eastAsia="en-GB"/>
      <w14:ligatures w14:val="none"/>
    </w:rPr>
  </w:style>
  <w:style w:type="character" w:customStyle="1" w:styleId="Heading5Char">
    <w:name w:val="Heading 5 Char"/>
    <w:basedOn w:val="DefaultParagraphFont"/>
    <w:link w:val="Heading5"/>
    <w:uiPriority w:val="9"/>
    <w:semiHidden/>
    <w:rsid w:val="002F4562"/>
    <w:rPr>
      <w:rFonts w:ascii="Times New Roman" w:eastAsia="Times New Roman" w:hAnsi="Times New Roman" w:cs="Times New Roman"/>
      <w:b/>
      <w:kern w:val="0"/>
      <w:sz w:val="22"/>
      <w:szCs w:val="22"/>
      <w:lang w:eastAsia="en-GB"/>
      <w14:ligatures w14:val="none"/>
    </w:rPr>
  </w:style>
  <w:style w:type="character" w:customStyle="1" w:styleId="Heading6Char">
    <w:name w:val="Heading 6 Char"/>
    <w:basedOn w:val="DefaultParagraphFont"/>
    <w:link w:val="Heading6"/>
    <w:uiPriority w:val="9"/>
    <w:semiHidden/>
    <w:rsid w:val="002F4562"/>
    <w:rPr>
      <w:rFonts w:ascii="Times New Roman" w:eastAsia="Times New Roman" w:hAnsi="Times New Roman" w:cs="Times New Roman"/>
      <w:b/>
      <w:kern w:val="0"/>
      <w:sz w:val="20"/>
      <w:szCs w:val="20"/>
      <w:lang w:eastAsia="en-GB"/>
      <w14:ligatures w14:val="none"/>
    </w:rPr>
  </w:style>
  <w:style w:type="paragraph" w:styleId="Title">
    <w:name w:val="Title"/>
    <w:basedOn w:val="Normal"/>
    <w:next w:val="Normal"/>
    <w:link w:val="TitleChar"/>
    <w:uiPriority w:val="10"/>
    <w:qFormat/>
    <w:rsid w:val="002F4562"/>
    <w:pPr>
      <w:keepNext/>
      <w:keepLines/>
      <w:spacing w:before="480" w:after="120"/>
    </w:pPr>
    <w:rPr>
      <w:b/>
      <w:sz w:val="72"/>
      <w:szCs w:val="72"/>
    </w:rPr>
  </w:style>
  <w:style w:type="character" w:customStyle="1" w:styleId="TitleChar">
    <w:name w:val="Title Char"/>
    <w:basedOn w:val="DefaultParagraphFont"/>
    <w:link w:val="Title"/>
    <w:uiPriority w:val="10"/>
    <w:rsid w:val="002F4562"/>
    <w:rPr>
      <w:rFonts w:ascii="Times New Roman" w:eastAsia="Times New Roman" w:hAnsi="Times New Roman" w:cs="Times New Roman"/>
      <w:b/>
      <w:kern w:val="0"/>
      <w:sz w:val="72"/>
      <w:szCs w:val="72"/>
      <w:lang w:eastAsia="en-GB"/>
      <w14:ligatures w14:val="none"/>
    </w:rPr>
  </w:style>
  <w:style w:type="paragraph" w:customStyle="1" w:styleId="EndNoteBibliographyTitle">
    <w:name w:val="EndNote Bibliography Title"/>
    <w:basedOn w:val="Normal"/>
    <w:link w:val="EndNoteBibliographyTitleChar"/>
    <w:rsid w:val="002F456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F4562"/>
    <w:rPr>
      <w:rFonts w:ascii="Calibri" w:eastAsia="Times New Roman" w:hAnsi="Calibri" w:cs="Calibri"/>
      <w:kern w:val="0"/>
      <w:lang w:val="en-US" w:eastAsia="en-GB"/>
      <w14:ligatures w14:val="none"/>
    </w:rPr>
  </w:style>
  <w:style w:type="paragraph" w:customStyle="1" w:styleId="EndNoteBibliography">
    <w:name w:val="EndNote Bibliography"/>
    <w:basedOn w:val="Normal"/>
    <w:link w:val="EndNoteBibliographyChar"/>
    <w:rsid w:val="002F4562"/>
    <w:rPr>
      <w:rFonts w:ascii="Calibri" w:hAnsi="Calibri" w:cs="Calibri"/>
      <w:lang w:val="en-US"/>
    </w:rPr>
  </w:style>
  <w:style w:type="character" w:customStyle="1" w:styleId="EndNoteBibliographyChar">
    <w:name w:val="EndNote Bibliography Char"/>
    <w:basedOn w:val="DefaultParagraphFont"/>
    <w:link w:val="EndNoteBibliography"/>
    <w:rsid w:val="002F4562"/>
    <w:rPr>
      <w:rFonts w:ascii="Calibri" w:eastAsia="Times New Roman" w:hAnsi="Calibri" w:cs="Calibri"/>
      <w:kern w:val="0"/>
      <w:lang w:val="en-US" w:eastAsia="en-GB"/>
      <w14:ligatures w14:val="none"/>
    </w:rPr>
  </w:style>
  <w:style w:type="character" w:styleId="Hyperlink">
    <w:name w:val="Hyperlink"/>
    <w:basedOn w:val="DefaultParagraphFont"/>
    <w:uiPriority w:val="99"/>
    <w:unhideWhenUsed/>
    <w:rsid w:val="002F4562"/>
    <w:rPr>
      <w:color w:val="0563C1" w:themeColor="hyperlink"/>
      <w:u w:val="single"/>
    </w:rPr>
  </w:style>
  <w:style w:type="character" w:customStyle="1" w:styleId="UnresolvedMention1">
    <w:name w:val="Unresolved Mention1"/>
    <w:basedOn w:val="DefaultParagraphFont"/>
    <w:uiPriority w:val="99"/>
    <w:rsid w:val="002F4562"/>
    <w:rPr>
      <w:color w:val="605E5C"/>
      <w:shd w:val="clear" w:color="auto" w:fill="E1DFDD"/>
    </w:rPr>
  </w:style>
  <w:style w:type="character" w:styleId="CommentReference">
    <w:name w:val="annotation reference"/>
    <w:basedOn w:val="DefaultParagraphFont"/>
    <w:uiPriority w:val="99"/>
    <w:semiHidden/>
    <w:unhideWhenUsed/>
    <w:rsid w:val="002F4562"/>
    <w:rPr>
      <w:sz w:val="16"/>
      <w:szCs w:val="16"/>
    </w:rPr>
  </w:style>
  <w:style w:type="paragraph" w:styleId="CommentText">
    <w:name w:val="annotation text"/>
    <w:basedOn w:val="Normal"/>
    <w:link w:val="CommentTextChar"/>
    <w:uiPriority w:val="99"/>
    <w:unhideWhenUsed/>
    <w:rsid w:val="002F4562"/>
    <w:rPr>
      <w:sz w:val="20"/>
      <w:szCs w:val="20"/>
    </w:rPr>
  </w:style>
  <w:style w:type="character" w:customStyle="1" w:styleId="CommentTextChar">
    <w:name w:val="Comment Text Char"/>
    <w:basedOn w:val="DefaultParagraphFont"/>
    <w:link w:val="CommentText"/>
    <w:uiPriority w:val="99"/>
    <w:rsid w:val="002F4562"/>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F4562"/>
    <w:rPr>
      <w:b/>
      <w:bCs/>
    </w:rPr>
  </w:style>
  <w:style w:type="character" w:customStyle="1" w:styleId="CommentSubjectChar">
    <w:name w:val="Comment Subject Char"/>
    <w:basedOn w:val="CommentTextChar"/>
    <w:link w:val="CommentSubject"/>
    <w:uiPriority w:val="99"/>
    <w:semiHidden/>
    <w:rsid w:val="002F4562"/>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2F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62"/>
    <w:rPr>
      <w:rFonts w:ascii="Segoe UI" w:eastAsia="Times New Roman" w:hAnsi="Segoe UI" w:cs="Segoe UI"/>
      <w:kern w:val="0"/>
      <w:sz w:val="18"/>
      <w:szCs w:val="18"/>
      <w:lang w:eastAsia="en-GB"/>
      <w14:ligatures w14:val="none"/>
    </w:rPr>
  </w:style>
  <w:style w:type="character" w:styleId="FollowedHyperlink">
    <w:name w:val="FollowedHyperlink"/>
    <w:basedOn w:val="DefaultParagraphFont"/>
    <w:uiPriority w:val="99"/>
    <w:semiHidden/>
    <w:unhideWhenUsed/>
    <w:rsid w:val="002F4562"/>
    <w:rPr>
      <w:color w:val="954F72" w:themeColor="followedHyperlink"/>
      <w:u w:val="single"/>
    </w:rPr>
  </w:style>
  <w:style w:type="paragraph" w:styleId="Header">
    <w:name w:val="header"/>
    <w:basedOn w:val="Normal"/>
    <w:link w:val="HeaderChar"/>
    <w:uiPriority w:val="99"/>
    <w:unhideWhenUsed/>
    <w:rsid w:val="002F4562"/>
    <w:pPr>
      <w:tabs>
        <w:tab w:val="center" w:pos="4513"/>
        <w:tab w:val="right" w:pos="9026"/>
      </w:tabs>
    </w:pPr>
  </w:style>
  <w:style w:type="character" w:customStyle="1" w:styleId="HeaderChar">
    <w:name w:val="Header Char"/>
    <w:basedOn w:val="DefaultParagraphFont"/>
    <w:link w:val="Header"/>
    <w:uiPriority w:val="99"/>
    <w:rsid w:val="002F4562"/>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2F4562"/>
    <w:pPr>
      <w:tabs>
        <w:tab w:val="center" w:pos="4513"/>
        <w:tab w:val="right" w:pos="9026"/>
      </w:tabs>
    </w:pPr>
  </w:style>
  <w:style w:type="character" w:customStyle="1" w:styleId="FooterChar">
    <w:name w:val="Footer Char"/>
    <w:basedOn w:val="DefaultParagraphFont"/>
    <w:link w:val="Footer"/>
    <w:uiPriority w:val="99"/>
    <w:rsid w:val="002F4562"/>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2F4562"/>
  </w:style>
  <w:style w:type="paragraph" w:styleId="ListParagraph">
    <w:name w:val="List Paragraph"/>
    <w:basedOn w:val="Normal"/>
    <w:uiPriority w:val="34"/>
    <w:qFormat/>
    <w:rsid w:val="002F4562"/>
    <w:pPr>
      <w:spacing w:after="160" w:line="259" w:lineRule="auto"/>
      <w:ind w:left="720"/>
      <w:contextualSpacing/>
    </w:pPr>
    <w:rPr>
      <w:sz w:val="22"/>
      <w:szCs w:val="22"/>
    </w:rPr>
  </w:style>
  <w:style w:type="table" w:styleId="TableGrid">
    <w:name w:val="Table Grid"/>
    <w:basedOn w:val="TableNormal"/>
    <w:uiPriority w:val="39"/>
    <w:rsid w:val="002F4562"/>
    <w:rPr>
      <w:rFonts w:ascii="Calibri" w:eastAsia="Calibri" w:hAnsi="Calibri" w:cs="Calibri"/>
      <w:kern w:val="0"/>
      <w:sz w:val="22"/>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2379">
    <w:name w:val="c02379"/>
    <w:basedOn w:val="DefaultParagraphFont"/>
    <w:rsid w:val="002F4562"/>
  </w:style>
  <w:style w:type="character" w:customStyle="1" w:styleId="c03389">
    <w:name w:val="c03389"/>
    <w:basedOn w:val="DefaultParagraphFont"/>
    <w:rsid w:val="002F4562"/>
  </w:style>
  <w:style w:type="table" w:styleId="GridTable6ColourfulAccent5">
    <w:name w:val="Grid Table 6 Colorful Accent 5"/>
    <w:basedOn w:val="TableNormal"/>
    <w:uiPriority w:val="51"/>
    <w:rsid w:val="002F4562"/>
    <w:rPr>
      <w:rFonts w:ascii="Calibri" w:eastAsia="Calibri" w:hAnsi="Calibri" w:cs="Calibri"/>
      <w:color w:val="2E74B5" w:themeColor="accent5" w:themeShade="BF"/>
      <w:kern w:val="0"/>
      <w:sz w:val="22"/>
      <w:szCs w:val="22"/>
      <w:lang w:eastAsia="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2">
    <w:name w:val="Grid Table 2 Accent 2"/>
    <w:basedOn w:val="TableNormal"/>
    <w:uiPriority w:val="47"/>
    <w:rsid w:val="002F4562"/>
    <w:rPr>
      <w:rFonts w:ascii="Calibri" w:eastAsia="Calibri" w:hAnsi="Calibri" w:cs="Calibri"/>
      <w:kern w:val="0"/>
      <w:lang w:eastAsia="en-GB"/>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ubtitle">
    <w:name w:val="Subtitle"/>
    <w:basedOn w:val="Normal"/>
    <w:next w:val="Normal"/>
    <w:link w:val="SubtitleChar"/>
    <w:uiPriority w:val="11"/>
    <w:qFormat/>
    <w:rsid w:val="002F45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F4562"/>
    <w:rPr>
      <w:rFonts w:ascii="Georgia" w:eastAsia="Georgia" w:hAnsi="Georgia" w:cs="Georgia"/>
      <w:i/>
      <w:color w:val="666666"/>
      <w:kern w:val="0"/>
      <w:sz w:val="48"/>
      <w:szCs w:val="48"/>
      <w:lang w:eastAsia="en-GB"/>
      <w14:ligatures w14:val="none"/>
    </w:rPr>
  </w:style>
  <w:style w:type="table" w:customStyle="1" w:styleId="2">
    <w:name w:val="2"/>
    <w:basedOn w:val="TableNormal"/>
    <w:rsid w:val="002F4562"/>
    <w:rPr>
      <w:rFonts w:ascii="Calibri" w:eastAsia="Calibri" w:hAnsi="Calibri" w:cs="Calibri"/>
      <w:color w:val="2E75B5"/>
      <w:kern w:val="0"/>
      <w:sz w:val="22"/>
      <w:szCs w:val="22"/>
      <w:lang w:eastAsia="en-GB"/>
      <w14:ligatures w14:val="none"/>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1">
    <w:name w:val="1"/>
    <w:basedOn w:val="TableNormal"/>
    <w:rsid w:val="002F4562"/>
    <w:rPr>
      <w:rFonts w:ascii="Calibri" w:eastAsia="Calibri" w:hAnsi="Calibri" w:cs="Calibri"/>
      <w:color w:val="2E75B5"/>
      <w:kern w:val="0"/>
      <w:sz w:val="22"/>
      <w:szCs w:val="22"/>
      <w:lang w:eastAsia="en-GB"/>
      <w14:ligatures w14:val="non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GridTable2-Accent5">
    <w:name w:val="Grid Table 2 Accent 5"/>
    <w:basedOn w:val="TableNormal"/>
    <w:uiPriority w:val="47"/>
    <w:rsid w:val="002F4562"/>
    <w:rPr>
      <w:rFonts w:ascii="Calibri" w:eastAsia="Calibri" w:hAnsi="Calibri" w:cs="Calibri"/>
      <w:kern w:val="0"/>
      <w:lang w:eastAsia="en-GB"/>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it-auth">
    <w:name w:val="cit-auth"/>
    <w:basedOn w:val="DefaultParagraphFont"/>
    <w:rsid w:val="002F4562"/>
  </w:style>
  <w:style w:type="character" w:customStyle="1" w:styleId="cit-name-surname">
    <w:name w:val="cit-name-surname"/>
    <w:basedOn w:val="DefaultParagraphFont"/>
    <w:rsid w:val="002F4562"/>
  </w:style>
  <w:style w:type="character" w:customStyle="1" w:styleId="cit-name-given-names">
    <w:name w:val="cit-name-given-names"/>
    <w:basedOn w:val="DefaultParagraphFont"/>
    <w:rsid w:val="002F4562"/>
  </w:style>
  <w:style w:type="character" w:styleId="HTMLCite">
    <w:name w:val="HTML Cite"/>
    <w:basedOn w:val="DefaultParagraphFont"/>
    <w:uiPriority w:val="99"/>
    <w:semiHidden/>
    <w:unhideWhenUsed/>
    <w:rsid w:val="002F4562"/>
    <w:rPr>
      <w:i/>
      <w:iCs/>
    </w:rPr>
  </w:style>
  <w:style w:type="character" w:customStyle="1" w:styleId="cit-pub-date">
    <w:name w:val="cit-pub-date"/>
    <w:basedOn w:val="DefaultParagraphFont"/>
    <w:rsid w:val="002F4562"/>
  </w:style>
  <w:style w:type="character" w:customStyle="1" w:styleId="cit-article-title">
    <w:name w:val="cit-article-title"/>
    <w:basedOn w:val="DefaultParagraphFont"/>
    <w:rsid w:val="002F4562"/>
  </w:style>
  <w:style w:type="character" w:customStyle="1" w:styleId="cit-source">
    <w:name w:val="cit-source"/>
    <w:basedOn w:val="DefaultParagraphFont"/>
    <w:rsid w:val="002F4562"/>
  </w:style>
  <w:style w:type="character" w:customStyle="1" w:styleId="cit-vol">
    <w:name w:val="cit-vol"/>
    <w:basedOn w:val="DefaultParagraphFont"/>
    <w:rsid w:val="002F4562"/>
  </w:style>
  <w:style w:type="character" w:customStyle="1" w:styleId="cit-issue">
    <w:name w:val="cit-issue"/>
    <w:basedOn w:val="DefaultParagraphFont"/>
    <w:rsid w:val="002F4562"/>
  </w:style>
  <w:style w:type="character" w:customStyle="1" w:styleId="cit-fpage">
    <w:name w:val="cit-fpage"/>
    <w:basedOn w:val="DefaultParagraphFont"/>
    <w:rsid w:val="002F4562"/>
  </w:style>
  <w:style w:type="character" w:customStyle="1" w:styleId="cit-lpage">
    <w:name w:val="cit-lpage"/>
    <w:basedOn w:val="DefaultParagraphFont"/>
    <w:rsid w:val="002F4562"/>
  </w:style>
  <w:style w:type="paragraph" w:styleId="NormalWeb">
    <w:name w:val="Normal (Web)"/>
    <w:basedOn w:val="Normal"/>
    <w:uiPriority w:val="99"/>
    <w:unhideWhenUsed/>
    <w:rsid w:val="002F4562"/>
    <w:pPr>
      <w:spacing w:before="100" w:beforeAutospacing="1" w:after="100" w:afterAutospacing="1"/>
    </w:pPr>
  </w:style>
  <w:style w:type="character" w:customStyle="1" w:styleId="UnresolvedMention2">
    <w:name w:val="Unresolved Mention2"/>
    <w:basedOn w:val="DefaultParagraphFont"/>
    <w:uiPriority w:val="99"/>
    <w:semiHidden/>
    <w:unhideWhenUsed/>
    <w:rsid w:val="002F4562"/>
    <w:rPr>
      <w:color w:val="605E5C"/>
      <w:shd w:val="clear" w:color="auto" w:fill="E1DFDD"/>
    </w:rPr>
  </w:style>
  <w:style w:type="paragraph" w:styleId="Revision">
    <w:name w:val="Revision"/>
    <w:hidden/>
    <w:uiPriority w:val="99"/>
    <w:semiHidden/>
    <w:rsid w:val="002F4562"/>
    <w:rPr>
      <w:rFonts w:ascii="Calibri" w:eastAsia="Calibri" w:hAnsi="Calibri" w:cs="Calibri"/>
      <w:kern w:val="0"/>
      <w:lang w:eastAsia="en-GB"/>
      <w14:ligatures w14:val="none"/>
    </w:rPr>
  </w:style>
  <w:style w:type="table" w:styleId="GridTable2-Accent3">
    <w:name w:val="Grid Table 2 Accent 3"/>
    <w:basedOn w:val="TableNormal"/>
    <w:uiPriority w:val="47"/>
    <w:rsid w:val="002F4562"/>
    <w:rPr>
      <w:rFonts w:ascii="Calibri" w:eastAsia="Calibri" w:hAnsi="Calibri" w:cs="Calibri"/>
      <w:kern w:val="0"/>
      <w:lang w:eastAsia="en-GB"/>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2F4562"/>
    <w:rPr>
      <w:rFonts w:ascii="Calibri" w:eastAsia="Calibri" w:hAnsi="Calibri" w:cs="Calibri"/>
      <w:kern w:val="0"/>
      <w:lang w:eastAsia="en-GB"/>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2F4562"/>
    <w:rPr>
      <w:rFonts w:ascii="Calibri" w:eastAsia="Calibri" w:hAnsi="Calibri" w:cs="Calibri"/>
      <w:kern w:val="0"/>
      <w:lang w:eastAsia="en-GB"/>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2F4562"/>
    <w:rPr>
      <w:b/>
      <w:bCs/>
    </w:rPr>
  </w:style>
  <w:style w:type="character" w:styleId="UnresolvedMention">
    <w:name w:val="Unresolved Mention"/>
    <w:basedOn w:val="DefaultParagraphFont"/>
    <w:uiPriority w:val="99"/>
    <w:unhideWhenUsed/>
    <w:rsid w:val="002F4562"/>
    <w:rPr>
      <w:color w:val="605E5C"/>
      <w:shd w:val="clear" w:color="auto" w:fill="E1DFDD"/>
    </w:rPr>
  </w:style>
  <w:style w:type="paragraph" w:customStyle="1" w:styleId="Default">
    <w:name w:val="Default"/>
    <w:rsid w:val="002F4562"/>
    <w:pPr>
      <w:widowControl w:val="0"/>
      <w:autoSpaceDE w:val="0"/>
      <w:autoSpaceDN w:val="0"/>
      <w:adjustRightInd w:val="0"/>
    </w:pPr>
    <w:rPr>
      <w:rFonts w:ascii="Calibri" w:eastAsia="Times New Roman" w:hAnsi="Calibri" w:cs="Calibri"/>
      <w:color w:val="000000"/>
      <w:kern w:val="0"/>
      <w:lang w:val="en-CA" w:eastAsia="en-CA"/>
      <w14:ligatures w14:val="none"/>
    </w:rPr>
  </w:style>
  <w:style w:type="paragraph" w:customStyle="1" w:styleId="CM1">
    <w:name w:val="CM1"/>
    <w:basedOn w:val="Default"/>
    <w:next w:val="Default"/>
    <w:rsid w:val="002F4562"/>
    <w:rPr>
      <w:rFonts w:cs="Times New Roman"/>
      <w:color w:val="auto"/>
    </w:rPr>
  </w:style>
  <w:style w:type="table" w:styleId="GridTable2-Accent6">
    <w:name w:val="Grid Table 2 Accent 6"/>
    <w:basedOn w:val="TableNormal"/>
    <w:uiPriority w:val="47"/>
    <w:rsid w:val="002F456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2F456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5">
    <w:name w:val="Grid Table 4 Accent 5"/>
    <w:basedOn w:val="TableNormal"/>
    <w:uiPriority w:val="49"/>
    <w:rsid w:val="002F456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F456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Accent6">
    <w:name w:val="Grid Table 6 Colorful Accent 6"/>
    <w:basedOn w:val="TableNormal"/>
    <w:uiPriority w:val="51"/>
    <w:rsid w:val="002F456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2F456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2F456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2F456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2F456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2">
    <w:name w:val="List Table 4 Accent 2"/>
    <w:basedOn w:val="TableNormal"/>
    <w:uiPriority w:val="49"/>
    <w:rsid w:val="002F456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1">
    <w:name w:val="Grid Table 6 Colorful Accent 1"/>
    <w:basedOn w:val="TableNormal"/>
    <w:uiPriority w:val="51"/>
    <w:rsid w:val="002F456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
    <w:name w:val="Grid Table 6 Colorful"/>
    <w:basedOn w:val="TableNormal"/>
    <w:uiPriority w:val="51"/>
    <w:rsid w:val="002F45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2F45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11300</Words>
  <Characters>64412</Characters>
  <Application>Microsoft Office Word</Application>
  <DocSecurity>0</DocSecurity>
  <Lines>536</Lines>
  <Paragraphs>151</Paragraphs>
  <ScaleCrop>false</ScaleCrop>
  <Company/>
  <LinksUpToDate>false</LinksUpToDate>
  <CharactersWithSpaces>75561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Razai</dc:creator>
  <cp:keywords/>
  <dc:description/>
  <cp:lastModifiedBy>Mohammad Razai</cp:lastModifiedBy>
  <cp:revision>22</cp:revision>
  <dcterms:created xsi:type="dcterms:W3CDTF">2023-10-24T13:18:00Z</dcterms:created>
  <dcterms:modified xsi:type="dcterms:W3CDTF">2023-10-25T08:10:00Z</dcterms:modified>
</cp:coreProperties>
</file>