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7F66D" w14:textId="3BFB4F4C" w:rsidR="00B87FEE" w:rsidRPr="00117639" w:rsidRDefault="00471C16" w:rsidP="009B1CDA">
      <w:pPr>
        <w:spacing w:after="0" w:line="360" w:lineRule="auto"/>
        <w:jc w:val="both"/>
        <w:rPr>
          <w:rFonts w:ascii="Arial" w:hAnsi="Arial" w:cs="Arial"/>
          <w:b/>
          <w:sz w:val="24"/>
          <w:szCs w:val="24"/>
        </w:rPr>
      </w:pPr>
      <w:bookmarkStart w:id="0" w:name="_Hlk127189450"/>
      <w:bookmarkEnd w:id="0"/>
      <w:r w:rsidRPr="00117639">
        <w:rPr>
          <w:rFonts w:ascii="Arial" w:hAnsi="Arial" w:cs="Arial"/>
          <w:b/>
          <w:sz w:val="24"/>
          <w:szCs w:val="24"/>
        </w:rPr>
        <w:t>Coordination</w:t>
      </w:r>
      <w:r w:rsidR="00C74F56" w:rsidRPr="00117639">
        <w:rPr>
          <w:rFonts w:ascii="Arial" w:hAnsi="Arial" w:cs="Arial"/>
          <w:b/>
          <w:sz w:val="24"/>
          <w:szCs w:val="24"/>
        </w:rPr>
        <w:t xml:space="preserve"> of canonical and noncanonical Hedgehog signalling pathways mediated by </w:t>
      </w:r>
      <w:r w:rsidR="00EB19B0" w:rsidRPr="00117639">
        <w:rPr>
          <w:rFonts w:ascii="Arial" w:hAnsi="Arial" w:cs="Arial"/>
          <w:b/>
          <w:bCs/>
          <w:sz w:val="24"/>
          <w:szCs w:val="24"/>
        </w:rPr>
        <w:t>WDR11</w:t>
      </w:r>
      <w:r w:rsidR="00C74F56" w:rsidRPr="00117639">
        <w:rPr>
          <w:rFonts w:ascii="Arial" w:hAnsi="Arial" w:cs="Arial"/>
          <w:b/>
          <w:sz w:val="24"/>
          <w:szCs w:val="24"/>
        </w:rPr>
        <w:t xml:space="preserve"> during primordial germ cell development</w:t>
      </w:r>
    </w:p>
    <w:p w14:paraId="4A1A0FC0" w14:textId="77777777" w:rsidR="009B1CDA" w:rsidRPr="00117639" w:rsidRDefault="009B1CDA" w:rsidP="009B1CDA">
      <w:pPr>
        <w:spacing w:after="0" w:line="360" w:lineRule="auto"/>
        <w:jc w:val="both"/>
        <w:rPr>
          <w:rFonts w:ascii="Arial" w:eastAsia="Arial" w:hAnsi="Arial" w:cs="Arial"/>
          <w:sz w:val="24"/>
          <w:szCs w:val="24"/>
        </w:rPr>
      </w:pPr>
    </w:p>
    <w:p w14:paraId="69558ABD" w14:textId="40F3E32D" w:rsidR="00B87FEE" w:rsidRPr="00117639" w:rsidRDefault="00015B70" w:rsidP="009B1CDA">
      <w:pPr>
        <w:spacing w:after="0" w:line="360" w:lineRule="auto"/>
        <w:jc w:val="both"/>
        <w:rPr>
          <w:rFonts w:ascii="Arial" w:eastAsia="Arial" w:hAnsi="Arial" w:cs="Arial"/>
          <w:sz w:val="24"/>
          <w:szCs w:val="24"/>
        </w:rPr>
      </w:pPr>
      <w:bookmarkStart w:id="1" w:name="_Hlk104487936"/>
      <w:r w:rsidRPr="00117639">
        <w:rPr>
          <w:rFonts w:ascii="Arial" w:eastAsia="Arial" w:hAnsi="Arial" w:cs="Arial"/>
          <w:sz w:val="24"/>
          <w:szCs w:val="24"/>
        </w:rPr>
        <w:t>Jiyoung Lee</w:t>
      </w:r>
      <w:r w:rsidRPr="00117639">
        <w:rPr>
          <w:rFonts w:ascii="Arial" w:eastAsia="Arial" w:hAnsi="Arial" w:cs="Arial"/>
          <w:sz w:val="24"/>
          <w:szCs w:val="24"/>
          <w:vertAlign w:val="superscript"/>
        </w:rPr>
        <w:t>1</w:t>
      </w:r>
      <w:r w:rsidR="0087742B" w:rsidRPr="00117639">
        <w:rPr>
          <w:rFonts w:ascii="Arial" w:eastAsia="Arial" w:hAnsi="Arial" w:cs="Arial"/>
          <w:sz w:val="24"/>
          <w:szCs w:val="24"/>
          <w:vertAlign w:val="superscript"/>
        </w:rPr>
        <w:t>, ‡</w:t>
      </w:r>
      <w:r w:rsidR="00B633AC" w:rsidRPr="00117639">
        <w:rPr>
          <w:rFonts w:ascii="Arial" w:eastAsia="Arial" w:hAnsi="Arial" w:cs="Arial"/>
          <w:sz w:val="24"/>
          <w:szCs w:val="24"/>
          <w:vertAlign w:val="superscript"/>
        </w:rPr>
        <w:t>, ∞</w:t>
      </w:r>
      <w:r w:rsidRPr="00117639">
        <w:rPr>
          <w:rFonts w:ascii="Arial" w:eastAsia="Arial" w:hAnsi="Arial" w:cs="Arial"/>
          <w:sz w:val="24"/>
          <w:szCs w:val="24"/>
        </w:rPr>
        <w:t>, Yeonjoo Kim</w:t>
      </w:r>
      <w:r w:rsidRPr="00117639">
        <w:rPr>
          <w:rFonts w:ascii="Arial" w:eastAsia="Arial" w:hAnsi="Arial" w:cs="Arial"/>
          <w:sz w:val="24"/>
          <w:szCs w:val="24"/>
          <w:vertAlign w:val="superscript"/>
        </w:rPr>
        <w:t>1</w:t>
      </w:r>
      <w:r w:rsidR="0087742B" w:rsidRPr="00117639">
        <w:rPr>
          <w:rFonts w:ascii="Arial" w:eastAsia="Arial" w:hAnsi="Arial" w:cs="Arial"/>
          <w:sz w:val="24"/>
          <w:szCs w:val="24"/>
          <w:vertAlign w:val="superscript"/>
        </w:rPr>
        <w:t>, #</w:t>
      </w:r>
      <w:r w:rsidR="00B633AC" w:rsidRPr="00117639">
        <w:rPr>
          <w:rFonts w:ascii="Arial" w:eastAsia="Arial" w:hAnsi="Arial" w:cs="Arial"/>
          <w:sz w:val="24"/>
          <w:szCs w:val="24"/>
          <w:vertAlign w:val="superscript"/>
        </w:rPr>
        <w:t>, ∞</w:t>
      </w:r>
      <w:r w:rsidRPr="00117639">
        <w:rPr>
          <w:rFonts w:ascii="Arial" w:eastAsia="Arial" w:hAnsi="Arial" w:cs="Arial"/>
          <w:sz w:val="24"/>
          <w:szCs w:val="24"/>
        </w:rPr>
        <w:t>, Paris Ataliotis</w:t>
      </w:r>
      <w:r w:rsidRPr="00117639">
        <w:rPr>
          <w:rFonts w:ascii="Arial" w:eastAsia="Arial" w:hAnsi="Arial" w:cs="Arial"/>
          <w:sz w:val="24"/>
          <w:szCs w:val="24"/>
          <w:vertAlign w:val="superscript"/>
        </w:rPr>
        <w:t>1</w:t>
      </w:r>
      <w:r w:rsidRPr="00117639">
        <w:rPr>
          <w:rFonts w:ascii="Arial" w:eastAsia="Arial" w:hAnsi="Arial" w:cs="Arial"/>
          <w:sz w:val="24"/>
          <w:szCs w:val="24"/>
        </w:rPr>
        <w:t>, Hyung-Goo Kim</w:t>
      </w:r>
      <w:r w:rsidRPr="00117639">
        <w:rPr>
          <w:rFonts w:ascii="Arial" w:eastAsia="Arial" w:hAnsi="Arial" w:cs="Arial"/>
          <w:sz w:val="24"/>
          <w:szCs w:val="24"/>
          <w:vertAlign w:val="superscript"/>
        </w:rPr>
        <w:t>2</w:t>
      </w:r>
      <w:r w:rsidRPr="00117639">
        <w:rPr>
          <w:rFonts w:ascii="Arial" w:eastAsia="Arial" w:hAnsi="Arial" w:cs="Arial"/>
          <w:sz w:val="24"/>
          <w:szCs w:val="24"/>
        </w:rPr>
        <w:t>, Dae-Won Kim</w:t>
      </w:r>
      <w:r w:rsidRPr="00117639">
        <w:rPr>
          <w:rFonts w:ascii="Arial" w:eastAsia="Arial" w:hAnsi="Arial" w:cs="Arial"/>
          <w:sz w:val="24"/>
          <w:szCs w:val="24"/>
          <w:vertAlign w:val="superscript"/>
        </w:rPr>
        <w:t>3</w:t>
      </w:r>
      <w:r w:rsidRPr="00117639">
        <w:rPr>
          <w:rFonts w:ascii="Arial" w:eastAsia="Arial" w:hAnsi="Arial" w:cs="Arial"/>
          <w:sz w:val="24"/>
          <w:szCs w:val="24"/>
        </w:rPr>
        <w:t>, Dorothy</w:t>
      </w:r>
      <w:r w:rsidR="00AF522B" w:rsidRPr="00117639">
        <w:rPr>
          <w:rFonts w:ascii="Arial" w:eastAsia="Arial" w:hAnsi="Arial" w:cs="Arial"/>
          <w:sz w:val="24"/>
          <w:szCs w:val="24"/>
        </w:rPr>
        <w:t xml:space="preserve"> C.</w:t>
      </w:r>
      <w:r w:rsidRPr="00117639">
        <w:rPr>
          <w:rFonts w:ascii="Arial" w:eastAsia="Arial" w:hAnsi="Arial" w:cs="Arial"/>
          <w:sz w:val="24"/>
          <w:szCs w:val="24"/>
        </w:rPr>
        <w:t xml:space="preserve"> Bennett</w:t>
      </w:r>
      <w:r w:rsidRPr="00117639">
        <w:rPr>
          <w:rFonts w:ascii="Arial" w:eastAsia="Arial" w:hAnsi="Arial" w:cs="Arial"/>
          <w:sz w:val="24"/>
          <w:szCs w:val="24"/>
          <w:vertAlign w:val="superscript"/>
        </w:rPr>
        <w:t>1</w:t>
      </w:r>
      <w:r w:rsidRPr="00117639">
        <w:rPr>
          <w:rFonts w:ascii="Arial" w:eastAsia="Arial" w:hAnsi="Arial" w:cs="Arial"/>
          <w:sz w:val="24"/>
          <w:szCs w:val="24"/>
        </w:rPr>
        <w:t xml:space="preserve">, Nigel </w:t>
      </w:r>
      <w:r w:rsidR="00D37ACF" w:rsidRPr="00117639">
        <w:rPr>
          <w:rFonts w:ascii="Arial" w:eastAsia="Arial" w:hAnsi="Arial" w:cs="Arial"/>
          <w:sz w:val="24"/>
          <w:szCs w:val="24"/>
        </w:rPr>
        <w:t xml:space="preserve">A. </w:t>
      </w:r>
      <w:r w:rsidRPr="00117639">
        <w:rPr>
          <w:rFonts w:ascii="Arial" w:eastAsia="Arial" w:hAnsi="Arial" w:cs="Arial"/>
          <w:sz w:val="24"/>
          <w:szCs w:val="24"/>
        </w:rPr>
        <w:t>Brown</w:t>
      </w:r>
      <w:r w:rsidRPr="00117639">
        <w:rPr>
          <w:rFonts w:ascii="Arial" w:eastAsia="Arial" w:hAnsi="Arial" w:cs="Arial"/>
          <w:sz w:val="24"/>
          <w:szCs w:val="24"/>
          <w:vertAlign w:val="superscript"/>
        </w:rPr>
        <w:t>1</w:t>
      </w:r>
      <w:r w:rsidRPr="00117639">
        <w:rPr>
          <w:rFonts w:ascii="Arial" w:eastAsia="Arial" w:hAnsi="Arial" w:cs="Arial"/>
          <w:sz w:val="24"/>
          <w:szCs w:val="24"/>
        </w:rPr>
        <w:t xml:space="preserve">, Lawrence </w:t>
      </w:r>
      <w:r w:rsidR="00181130" w:rsidRPr="00117639">
        <w:rPr>
          <w:rFonts w:ascii="Arial" w:eastAsia="Arial" w:hAnsi="Arial" w:cs="Arial"/>
          <w:sz w:val="24"/>
          <w:szCs w:val="24"/>
        </w:rPr>
        <w:t xml:space="preserve">C. </w:t>
      </w:r>
      <w:r w:rsidRPr="00117639">
        <w:rPr>
          <w:rFonts w:ascii="Arial" w:eastAsia="Arial" w:hAnsi="Arial" w:cs="Arial"/>
          <w:sz w:val="24"/>
          <w:szCs w:val="24"/>
        </w:rPr>
        <w:t>Layman</w:t>
      </w:r>
      <w:r w:rsidRPr="00117639">
        <w:rPr>
          <w:rFonts w:ascii="Arial" w:eastAsia="Arial" w:hAnsi="Arial" w:cs="Arial"/>
          <w:sz w:val="24"/>
          <w:szCs w:val="24"/>
          <w:vertAlign w:val="superscript"/>
        </w:rPr>
        <w:t>4</w:t>
      </w:r>
      <w:r w:rsidRPr="00117639">
        <w:rPr>
          <w:rFonts w:ascii="Arial" w:eastAsia="Arial" w:hAnsi="Arial" w:cs="Arial"/>
          <w:sz w:val="24"/>
          <w:szCs w:val="24"/>
        </w:rPr>
        <w:t xml:space="preserve"> and Soo-Hyun Kim</w:t>
      </w:r>
      <w:r w:rsidRPr="00117639">
        <w:rPr>
          <w:rFonts w:ascii="Arial" w:eastAsia="Arial" w:hAnsi="Arial" w:cs="Arial"/>
          <w:sz w:val="24"/>
          <w:szCs w:val="24"/>
          <w:vertAlign w:val="superscript"/>
        </w:rPr>
        <w:t>1</w:t>
      </w:r>
      <w:r w:rsidRPr="00117639">
        <w:rPr>
          <w:rFonts w:ascii="Arial" w:eastAsia="Arial" w:hAnsi="Arial" w:cs="Arial"/>
          <w:sz w:val="24"/>
          <w:szCs w:val="24"/>
        </w:rPr>
        <w:t>*</w:t>
      </w:r>
    </w:p>
    <w:p w14:paraId="58983F97" w14:textId="77777777" w:rsidR="009B1CDA" w:rsidRPr="00117639" w:rsidRDefault="009B1CDA" w:rsidP="009B1CDA">
      <w:pPr>
        <w:spacing w:after="0" w:line="360" w:lineRule="auto"/>
        <w:jc w:val="both"/>
        <w:rPr>
          <w:rFonts w:ascii="Arial" w:eastAsia="Arial" w:hAnsi="Arial" w:cs="Arial"/>
          <w:sz w:val="24"/>
          <w:szCs w:val="24"/>
        </w:rPr>
      </w:pPr>
    </w:p>
    <w:p w14:paraId="5699E07D" w14:textId="3DBBF89A" w:rsidR="00181130" w:rsidRPr="00117639" w:rsidRDefault="00181130" w:rsidP="009B1CDA">
      <w:pPr>
        <w:spacing w:after="0" w:line="360" w:lineRule="auto"/>
        <w:jc w:val="both"/>
        <w:rPr>
          <w:rFonts w:ascii="Arial" w:hAnsi="Arial" w:cs="Arial"/>
          <w:sz w:val="24"/>
          <w:szCs w:val="24"/>
        </w:rPr>
      </w:pPr>
      <w:r w:rsidRPr="00117639">
        <w:rPr>
          <w:rFonts w:ascii="Arial" w:hAnsi="Arial" w:cs="Arial"/>
          <w:sz w:val="24"/>
          <w:szCs w:val="24"/>
          <w:vertAlign w:val="superscript"/>
        </w:rPr>
        <w:t>1</w:t>
      </w:r>
      <w:r w:rsidRPr="00117639">
        <w:rPr>
          <w:rFonts w:ascii="Arial" w:hAnsi="Arial" w:cs="Arial"/>
          <w:sz w:val="24"/>
          <w:szCs w:val="24"/>
        </w:rPr>
        <w:t xml:space="preserve">Molecular and Clinical Sciences Research Institute, St. George’s, University of London, London, UK; </w:t>
      </w:r>
      <w:r w:rsidRPr="00117639">
        <w:rPr>
          <w:rFonts w:ascii="Arial" w:hAnsi="Arial" w:cs="Arial"/>
          <w:sz w:val="24"/>
          <w:szCs w:val="24"/>
          <w:vertAlign w:val="superscript"/>
        </w:rPr>
        <w:t>2</w:t>
      </w:r>
      <w:r w:rsidRPr="00117639">
        <w:rPr>
          <w:rFonts w:ascii="Arial" w:hAnsi="Arial" w:cs="Arial"/>
          <w:sz w:val="24"/>
          <w:szCs w:val="24"/>
        </w:rPr>
        <w:t xml:space="preserve">Neurological Disorders Research Center, Qatar Biomedical Research Institute, Hamad Bin Khalifa University, Doha, Qatar; </w:t>
      </w:r>
      <w:r w:rsidRPr="00117639">
        <w:rPr>
          <w:rFonts w:ascii="Arial" w:hAnsi="Arial" w:cs="Arial"/>
          <w:sz w:val="24"/>
          <w:szCs w:val="24"/>
          <w:vertAlign w:val="superscript"/>
        </w:rPr>
        <w:t>3</w:t>
      </w:r>
      <w:r w:rsidRPr="00117639">
        <w:rPr>
          <w:rFonts w:ascii="Arial" w:hAnsi="Arial" w:cs="Arial"/>
          <w:sz w:val="24"/>
          <w:szCs w:val="24"/>
        </w:rPr>
        <w:t xml:space="preserve">Department of Biochemistry, Yonsei University, Seoul, Republic of Korea; </w:t>
      </w:r>
      <w:r w:rsidRPr="00117639">
        <w:rPr>
          <w:rFonts w:ascii="Arial" w:hAnsi="Arial" w:cs="Arial"/>
          <w:sz w:val="24"/>
          <w:szCs w:val="24"/>
          <w:vertAlign w:val="superscript"/>
        </w:rPr>
        <w:t>4</w:t>
      </w:r>
      <w:r w:rsidRPr="00117639">
        <w:rPr>
          <w:rFonts w:ascii="Arial" w:hAnsi="Arial" w:cs="Arial"/>
          <w:sz w:val="24"/>
          <w:szCs w:val="24"/>
        </w:rPr>
        <w:t xml:space="preserve">Section of Reproductive Endocrinology, Infertility and Genetics; Department of Obstetrics and Gynecology; Department of Neuroscience and Regenerative Medicine; Department of Physiology, Medical College of Georgia, Augusta University, Augusta, USA.  </w:t>
      </w:r>
    </w:p>
    <w:p w14:paraId="0E8EA068" w14:textId="22D69AA6" w:rsidR="0087742B" w:rsidRPr="00117639" w:rsidRDefault="0087742B" w:rsidP="009B1CDA">
      <w:pPr>
        <w:spacing w:after="0" w:line="360" w:lineRule="auto"/>
        <w:jc w:val="both"/>
        <w:rPr>
          <w:rFonts w:ascii="Arial" w:eastAsia="Arial" w:hAnsi="Arial" w:cs="Arial"/>
          <w:sz w:val="24"/>
          <w:szCs w:val="24"/>
        </w:rPr>
      </w:pPr>
      <w:r w:rsidRPr="00117639">
        <w:rPr>
          <w:rFonts w:ascii="Arial" w:eastAsia="Arial" w:hAnsi="Arial" w:cs="Arial"/>
          <w:sz w:val="24"/>
          <w:szCs w:val="24"/>
          <w:vertAlign w:val="superscript"/>
        </w:rPr>
        <w:t>‡</w:t>
      </w:r>
      <w:r w:rsidRPr="00117639">
        <w:rPr>
          <w:rFonts w:ascii="Arial" w:eastAsia="Arial" w:hAnsi="Arial" w:cs="Arial"/>
          <w:sz w:val="24"/>
          <w:szCs w:val="24"/>
        </w:rPr>
        <w:t>Current affiliation: Department of Haematology, Wellcome-MRC Cambridge Stem Cell Institute, University of Cambridge, UK</w:t>
      </w:r>
    </w:p>
    <w:p w14:paraId="6F3D046F" w14:textId="3DBEA2DE" w:rsidR="0087742B" w:rsidRPr="00117639" w:rsidRDefault="0087742B" w:rsidP="009B1CDA">
      <w:pPr>
        <w:spacing w:after="0" w:line="360" w:lineRule="auto"/>
        <w:jc w:val="both"/>
        <w:rPr>
          <w:rFonts w:ascii="Arial" w:eastAsia="Arial" w:hAnsi="Arial" w:cs="Arial"/>
          <w:sz w:val="24"/>
          <w:szCs w:val="24"/>
        </w:rPr>
      </w:pPr>
      <w:r w:rsidRPr="00117639">
        <w:rPr>
          <w:rFonts w:ascii="Arial" w:eastAsia="Arial" w:hAnsi="Arial" w:cs="Arial"/>
          <w:sz w:val="24"/>
          <w:szCs w:val="24"/>
          <w:vertAlign w:val="superscript"/>
        </w:rPr>
        <w:t>#</w:t>
      </w:r>
      <w:r w:rsidRPr="00117639">
        <w:rPr>
          <w:rFonts w:ascii="Arial" w:eastAsia="Arial" w:hAnsi="Arial" w:cs="Arial"/>
          <w:sz w:val="24"/>
          <w:szCs w:val="24"/>
        </w:rPr>
        <w:t>Current affiliation: The Babraham Institute, Cambridge, UK</w:t>
      </w:r>
    </w:p>
    <w:p w14:paraId="46D61F17" w14:textId="66F5F1D1" w:rsidR="00B633AC" w:rsidRPr="00117639" w:rsidRDefault="00B633AC" w:rsidP="009B1CDA">
      <w:pPr>
        <w:spacing w:after="0" w:line="360" w:lineRule="auto"/>
        <w:jc w:val="both"/>
        <w:rPr>
          <w:rFonts w:ascii="Arial" w:hAnsi="Arial" w:cs="Arial"/>
          <w:sz w:val="24"/>
          <w:szCs w:val="24"/>
        </w:rPr>
      </w:pPr>
      <w:r w:rsidRPr="00117639">
        <w:rPr>
          <w:rFonts w:ascii="Arial" w:eastAsia="Arial" w:hAnsi="Arial" w:cs="Arial"/>
          <w:sz w:val="24"/>
          <w:szCs w:val="24"/>
        </w:rPr>
        <w:t>∞ These authors contributed equally.</w:t>
      </w:r>
    </w:p>
    <w:bookmarkEnd w:id="1"/>
    <w:p w14:paraId="681565BF" w14:textId="0EFFD038" w:rsidR="00015B70" w:rsidRPr="00117639" w:rsidRDefault="00015B70">
      <w:pPr>
        <w:rPr>
          <w:rFonts w:ascii="Arial" w:eastAsia="Arial" w:hAnsi="Arial" w:cs="Arial"/>
          <w:b/>
          <w:sz w:val="24"/>
          <w:szCs w:val="24"/>
        </w:rPr>
      </w:pPr>
    </w:p>
    <w:p w14:paraId="3B5A02F4" w14:textId="77777777" w:rsidR="009B1CDA" w:rsidRPr="00117639" w:rsidRDefault="009B1CDA">
      <w:pPr>
        <w:rPr>
          <w:rFonts w:ascii="Arial" w:eastAsia="Arial" w:hAnsi="Arial" w:cs="Arial"/>
          <w:b/>
          <w:sz w:val="24"/>
          <w:szCs w:val="24"/>
        </w:rPr>
      </w:pPr>
    </w:p>
    <w:p w14:paraId="17ED377E" w14:textId="0B93ACD4" w:rsidR="00B87FEE" w:rsidRPr="00117639" w:rsidRDefault="00015B70">
      <w:pPr>
        <w:rPr>
          <w:rFonts w:ascii="Arial" w:eastAsia="Arial" w:hAnsi="Arial" w:cs="Arial"/>
          <w:b/>
          <w:sz w:val="24"/>
          <w:szCs w:val="24"/>
        </w:rPr>
      </w:pPr>
      <w:r w:rsidRPr="00117639">
        <w:rPr>
          <w:rFonts w:ascii="Arial" w:eastAsia="Arial" w:hAnsi="Arial" w:cs="Arial"/>
          <w:b/>
          <w:sz w:val="24"/>
          <w:szCs w:val="24"/>
        </w:rPr>
        <w:t>SUPPLEMENTARY TABLES</w:t>
      </w:r>
    </w:p>
    <w:p w14:paraId="02768DDB" w14:textId="77777777" w:rsidR="00B87FEE" w:rsidRPr="00117639" w:rsidRDefault="00B87FEE">
      <w:pPr>
        <w:rPr>
          <w:rFonts w:ascii="Arial" w:eastAsia="Arial" w:hAnsi="Arial" w:cs="Arial"/>
          <w:b/>
        </w:rPr>
      </w:pPr>
    </w:p>
    <w:p w14:paraId="192CBD10" w14:textId="77777777" w:rsidR="00B87FEE" w:rsidRPr="00117639" w:rsidRDefault="00015B70">
      <w:pPr>
        <w:rPr>
          <w:rFonts w:ascii="Arial" w:eastAsia="Arial" w:hAnsi="Arial" w:cs="Arial"/>
          <w:b/>
          <w:sz w:val="24"/>
          <w:szCs w:val="24"/>
        </w:rPr>
      </w:pPr>
      <w:r w:rsidRPr="00117639">
        <w:rPr>
          <w:rFonts w:ascii="Arial" w:eastAsia="Arial" w:hAnsi="Arial" w:cs="Arial"/>
          <w:b/>
          <w:sz w:val="24"/>
          <w:szCs w:val="24"/>
        </w:rPr>
        <w:t>Supplementary Table 1.  List of primers used for mouse genotyping</w:t>
      </w:r>
    </w:p>
    <w:tbl>
      <w:tblPr>
        <w:tblStyle w:val="a"/>
        <w:tblW w:w="8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599"/>
        <w:gridCol w:w="811"/>
        <w:gridCol w:w="4022"/>
        <w:gridCol w:w="1048"/>
      </w:tblGrid>
      <w:tr w:rsidR="00117639" w:rsidRPr="00117639" w14:paraId="71A73F2D" w14:textId="77777777">
        <w:trPr>
          <w:trHeight w:val="479"/>
          <w:jc w:val="center"/>
        </w:trPr>
        <w:tc>
          <w:tcPr>
            <w:tcW w:w="1271" w:type="dxa"/>
            <w:shd w:val="clear" w:color="auto" w:fill="auto"/>
            <w:vAlign w:val="center"/>
          </w:tcPr>
          <w:p w14:paraId="645DD2A0"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b/>
                <w:sz w:val="20"/>
                <w:szCs w:val="20"/>
              </w:rPr>
            </w:pPr>
            <w:r w:rsidRPr="00117639">
              <w:rPr>
                <w:rFonts w:ascii="Arial" w:eastAsia="Arial" w:hAnsi="Arial" w:cs="Arial"/>
                <w:b/>
                <w:sz w:val="20"/>
                <w:szCs w:val="20"/>
              </w:rPr>
              <w:t>Gene</w:t>
            </w:r>
          </w:p>
        </w:tc>
        <w:tc>
          <w:tcPr>
            <w:tcW w:w="1599" w:type="dxa"/>
            <w:shd w:val="clear" w:color="auto" w:fill="auto"/>
            <w:vAlign w:val="center"/>
          </w:tcPr>
          <w:p w14:paraId="7E661D5C"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b/>
                <w:sz w:val="20"/>
                <w:szCs w:val="20"/>
              </w:rPr>
            </w:pPr>
            <w:r w:rsidRPr="00117639">
              <w:rPr>
                <w:rFonts w:ascii="Arial" w:eastAsia="Arial" w:hAnsi="Arial" w:cs="Arial"/>
                <w:b/>
                <w:sz w:val="20"/>
                <w:szCs w:val="20"/>
              </w:rPr>
              <w:t>Genebank</w:t>
            </w:r>
          </w:p>
        </w:tc>
        <w:tc>
          <w:tcPr>
            <w:tcW w:w="811" w:type="dxa"/>
            <w:shd w:val="clear" w:color="auto" w:fill="auto"/>
            <w:vAlign w:val="center"/>
          </w:tcPr>
          <w:p w14:paraId="2E815F70"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b/>
                <w:sz w:val="20"/>
                <w:szCs w:val="20"/>
              </w:rPr>
            </w:pPr>
            <w:r w:rsidRPr="00117639">
              <w:rPr>
                <w:rFonts w:ascii="Arial" w:eastAsia="Arial" w:hAnsi="Arial" w:cs="Arial"/>
                <w:b/>
                <w:sz w:val="20"/>
                <w:szCs w:val="20"/>
              </w:rPr>
              <w:t>Tm (°C)</w:t>
            </w:r>
          </w:p>
        </w:tc>
        <w:tc>
          <w:tcPr>
            <w:tcW w:w="4022" w:type="dxa"/>
            <w:shd w:val="clear" w:color="auto" w:fill="auto"/>
            <w:vAlign w:val="center"/>
          </w:tcPr>
          <w:p w14:paraId="34371FD5"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b/>
                <w:sz w:val="20"/>
                <w:szCs w:val="20"/>
              </w:rPr>
            </w:pPr>
            <w:r w:rsidRPr="00117639">
              <w:rPr>
                <w:rFonts w:ascii="Arial" w:eastAsia="Arial" w:hAnsi="Arial" w:cs="Arial"/>
                <w:b/>
                <w:sz w:val="20"/>
                <w:szCs w:val="20"/>
              </w:rPr>
              <w:t>Primer sequences (5’ to 3’)</w:t>
            </w:r>
          </w:p>
        </w:tc>
        <w:tc>
          <w:tcPr>
            <w:tcW w:w="1048" w:type="dxa"/>
            <w:shd w:val="clear" w:color="auto" w:fill="auto"/>
            <w:vAlign w:val="center"/>
          </w:tcPr>
          <w:p w14:paraId="41CD078B"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b/>
                <w:sz w:val="20"/>
                <w:szCs w:val="20"/>
              </w:rPr>
            </w:pPr>
            <w:r w:rsidRPr="00117639">
              <w:rPr>
                <w:rFonts w:ascii="Arial" w:eastAsia="Arial" w:hAnsi="Arial" w:cs="Arial"/>
                <w:b/>
                <w:sz w:val="20"/>
                <w:szCs w:val="20"/>
              </w:rPr>
              <w:t>Product size</w:t>
            </w:r>
          </w:p>
        </w:tc>
      </w:tr>
      <w:tr w:rsidR="00117639" w:rsidRPr="00117639" w14:paraId="0566855B" w14:textId="77777777">
        <w:trPr>
          <w:trHeight w:val="844"/>
          <w:jc w:val="center"/>
        </w:trPr>
        <w:tc>
          <w:tcPr>
            <w:tcW w:w="1271" w:type="dxa"/>
            <w:shd w:val="clear" w:color="auto" w:fill="auto"/>
            <w:vAlign w:val="center"/>
          </w:tcPr>
          <w:p w14:paraId="382F9FD4"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WT allele</w:t>
            </w:r>
          </w:p>
        </w:tc>
        <w:tc>
          <w:tcPr>
            <w:tcW w:w="1599" w:type="dxa"/>
            <w:shd w:val="clear" w:color="auto" w:fill="auto"/>
            <w:vAlign w:val="center"/>
          </w:tcPr>
          <w:p w14:paraId="161352DF"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NM_172255.3</w:t>
            </w:r>
          </w:p>
        </w:tc>
        <w:tc>
          <w:tcPr>
            <w:tcW w:w="811" w:type="dxa"/>
            <w:shd w:val="clear" w:color="auto" w:fill="auto"/>
            <w:vAlign w:val="center"/>
          </w:tcPr>
          <w:p w14:paraId="7E5EFA18"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58</w:t>
            </w:r>
          </w:p>
        </w:tc>
        <w:tc>
          <w:tcPr>
            <w:tcW w:w="4022" w:type="dxa"/>
            <w:shd w:val="clear" w:color="auto" w:fill="auto"/>
            <w:vAlign w:val="center"/>
          </w:tcPr>
          <w:p w14:paraId="1CAD56B1"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F: ATGGCCTGGGATTTGATGACC</w:t>
            </w:r>
          </w:p>
          <w:p w14:paraId="40E39466"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R: AGAGTGGTCTGAGAGGAAAGG</w:t>
            </w:r>
          </w:p>
        </w:tc>
        <w:tc>
          <w:tcPr>
            <w:tcW w:w="1048" w:type="dxa"/>
            <w:shd w:val="clear" w:color="auto" w:fill="auto"/>
            <w:vAlign w:val="center"/>
          </w:tcPr>
          <w:p w14:paraId="75C0ED8F"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233bp</w:t>
            </w:r>
          </w:p>
        </w:tc>
      </w:tr>
      <w:tr w:rsidR="00117639" w:rsidRPr="00117639" w14:paraId="332AD69B" w14:textId="77777777">
        <w:trPr>
          <w:trHeight w:val="794"/>
          <w:jc w:val="center"/>
        </w:trPr>
        <w:tc>
          <w:tcPr>
            <w:tcW w:w="1271" w:type="dxa"/>
            <w:shd w:val="clear" w:color="auto" w:fill="auto"/>
            <w:vAlign w:val="center"/>
          </w:tcPr>
          <w:p w14:paraId="4916B805"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Trapped (KO) allele</w:t>
            </w:r>
          </w:p>
        </w:tc>
        <w:tc>
          <w:tcPr>
            <w:tcW w:w="1599" w:type="dxa"/>
            <w:shd w:val="clear" w:color="auto" w:fill="auto"/>
            <w:vAlign w:val="center"/>
          </w:tcPr>
          <w:p w14:paraId="079E67FE" w14:textId="77777777" w:rsidR="00B87FEE" w:rsidRPr="00117639" w:rsidRDefault="00B87FEE">
            <w:pPr>
              <w:pBdr>
                <w:top w:val="nil"/>
                <w:left w:val="nil"/>
                <w:bottom w:val="nil"/>
                <w:right w:val="nil"/>
                <w:between w:val="nil"/>
              </w:pBdr>
              <w:spacing w:after="0" w:line="276" w:lineRule="auto"/>
              <w:jc w:val="center"/>
              <w:rPr>
                <w:rFonts w:ascii="Arial" w:eastAsia="Arial" w:hAnsi="Arial" w:cs="Arial"/>
                <w:sz w:val="20"/>
                <w:szCs w:val="20"/>
              </w:rPr>
            </w:pPr>
          </w:p>
        </w:tc>
        <w:tc>
          <w:tcPr>
            <w:tcW w:w="811" w:type="dxa"/>
            <w:shd w:val="clear" w:color="auto" w:fill="auto"/>
            <w:vAlign w:val="center"/>
          </w:tcPr>
          <w:p w14:paraId="63083C62"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58</w:t>
            </w:r>
          </w:p>
        </w:tc>
        <w:tc>
          <w:tcPr>
            <w:tcW w:w="4022" w:type="dxa"/>
            <w:shd w:val="clear" w:color="auto" w:fill="auto"/>
            <w:vAlign w:val="center"/>
          </w:tcPr>
          <w:p w14:paraId="4E0175E2"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F: ATGGCCTGGGATTTGATGACC</w:t>
            </w:r>
          </w:p>
          <w:p w14:paraId="291449BA"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R: TGTGAGCGAGTAACAACCCG</w:t>
            </w:r>
          </w:p>
        </w:tc>
        <w:tc>
          <w:tcPr>
            <w:tcW w:w="1048" w:type="dxa"/>
            <w:shd w:val="clear" w:color="auto" w:fill="auto"/>
            <w:vAlign w:val="center"/>
          </w:tcPr>
          <w:p w14:paraId="0A5D2A42"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753bp</w:t>
            </w:r>
          </w:p>
        </w:tc>
      </w:tr>
      <w:tr w:rsidR="00117639" w:rsidRPr="00117639" w14:paraId="3C940427" w14:textId="77777777">
        <w:trPr>
          <w:trHeight w:val="794"/>
          <w:jc w:val="center"/>
        </w:trPr>
        <w:tc>
          <w:tcPr>
            <w:tcW w:w="1271" w:type="dxa"/>
            <w:shd w:val="clear" w:color="auto" w:fill="auto"/>
            <w:vAlign w:val="center"/>
          </w:tcPr>
          <w:p w14:paraId="0D77CDBB"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eastAsia="Arial" w:hAnsi="Arial" w:cs="Arial"/>
                <w:i/>
                <w:sz w:val="20"/>
                <w:szCs w:val="20"/>
              </w:rPr>
              <w:t>GFP</w:t>
            </w:r>
          </w:p>
          <w:p w14:paraId="481C351B"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allele</w:t>
            </w:r>
          </w:p>
        </w:tc>
        <w:tc>
          <w:tcPr>
            <w:tcW w:w="1599" w:type="dxa"/>
            <w:shd w:val="clear" w:color="auto" w:fill="auto"/>
            <w:vAlign w:val="center"/>
          </w:tcPr>
          <w:p w14:paraId="7D2E3328"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M73708</w:t>
            </w:r>
          </w:p>
        </w:tc>
        <w:tc>
          <w:tcPr>
            <w:tcW w:w="811" w:type="dxa"/>
            <w:shd w:val="clear" w:color="auto" w:fill="auto"/>
            <w:vAlign w:val="center"/>
          </w:tcPr>
          <w:p w14:paraId="706D8A60"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60</w:t>
            </w:r>
          </w:p>
        </w:tc>
        <w:tc>
          <w:tcPr>
            <w:tcW w:w="4022" w:type="dxa"/>
            <w:shd w:val="clear" w:color="auto" w:fill="auto"/>
            <w:vAlign w:val="center"/>
          </w:tcPr>
          <w:p w14:paraId="35628707" w14:textId="77777777" w:rsidR="00B87FEE" w:rsidRPr="00117639" w:rsidRDefault="00015B70">
            <w:pPr>
              <w:pBdr>
                <w:top w:val="nil"/>
                <w:left w:val="nil"/>
                <w:bottom w:val="nil"/>
                <w:right w:val="nil"/>
                <w:between w:val="nil"/>
              </w:pBdr>
              <w:spacing w:after="0" w:line="240" w:lineRule="auto"/>
              <w:rPr>
                <w:rFonts w:ascii="Arial" w:eastAsia="Arial" w:hAnsi="Arial" w:cs="Arial"/>
                <w:sz w:val="20"/>
                <w:szCs w:val="20"/>
              </w:rPr>
            </w:pPr>
            <w:r w:rsidRPr="00117639">
              <w:rPr>
                <w:rFonts w:ascii="Arial" w:eastAsia="Arial" w:hAnsi="Arial" w:cs="Arial"/>
                <w:sz w:val="20"/>
                <w:szCs w:val="20"/>
              </w:rPr>
              <w:t>F: CGACGGCAACTACAAGAC</w:t>
            </w:r>
          </w:p>
          <w:p w14:paraId="1FE2DEA7" w14:textId="77777777" w:rsidR="00B87FEE" w:rsidRPr="00117639" w:rsidRDefault="00015B70">
            <w:pPr>
              <w:pBdr>
                <w:top w:val="nil"/>
                <w:left w:val="nil"/>
                <w:bottom w:val="nil"/>
                <w:right w:val="nil"/>
                <w:between w:val="nil"/>
              </w:pBdr>
              <w:spacing w:after="0" w:line="240" w:lineRule="auto"/>
              <w:rPr>
                <w:rFonts w:ascii="Arial" w:eastAsia="Arial" w:hAnsi="Arial" w:cs="Arial"/>
                <w:sz w:val="20"/>
                <w:szCs w:val="20"/>
              </w:rPr>
            </w:pPr>
            <w:r w:rsidRPr="00117639">
              <w:rPr>
                <w:rFonts w:ascii="Arial" w:eastAsia="Arial" w:hAnsi="Arial" w:cs="Arial"/>
                <w:sz w:val="20"/>
                <w:szCs w:val="20"/>
              </w:rPr>
              <w:t>F: TAGTTGTACTCCAGCTTGTGC</w:t>
            </w:r>
          </w:p>
        </w:tc>
        <w:tc>
          <w:tcPr>
            <w:tcW w:w="1048" w:type="dxa"/>
            <w:shd w:val="clear" w:color="auto" w:fill="auto"/>
            <w:vAlign w:val="center"/>
          </w:tcPr>
          <w:p w14:paraId="5D846E9A"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307bp</w:t>
            </w:r>
          </w:p>
        </w:tc>
      </w:tr>
      <w:tr w:rsidR="00117639" w:rsidRPr="00117639" w14:paraId="3556726B" w14:textId="77777777">
        <w:trPr>
          <w:trHeight w:val="794"/>
          <w:jc w:val="center"/>
        </w:trPr>
        <w:tc>
          <w:tcPr>
            <w:tcW w:w="1271" w:type="dxa"/>
            <w:shd w:val="clear" w:color="auto" w:fill="auto"/>
            <w:vAlign w:val="center"/>
          </w:tcPr>
          <w:p w14:paraId="15702FD3"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i/>
                <w:sz w:val="20"/>
                <w:szCs w:val="20"/>
              </w:rPr>
              <w:t xml:space="preserve">GFP </w:t>
            </w:r>
            <w:r w:rsidRPr="00117639">
              <w:rPr>
                <w:rFonts w:ascii="Arial" w:eastAsia="Arial" w:hAnsi="Arial" w:cs="Arial"/>
                <w:sz w:val="20"/>
                <w:szCs w:val="20"/>
              </w:rPr>
              <w:t>(qPCR)</w:t>
            </w:r>
          </w:p>
        </w:tc>
        <w:tc>
          <w:tcPr>
            <w:tcW w:w="1599" w:type="dxa"/>
            <w:shd w:val="clear" w:color="auto" w:fill="auto"/>
            <w:vAlign w:val="center"/>
          </w:tcPr>
          <w:p w14:paraId="0BE77B76"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M73708</w:t>
            </w:r>
          </w:p>
        </w:tc>
        <w:tc>
          <w:tcPr>
            <w:tcW w:w="811" w:type="dxa"/>
            <w:shd w:val="clear" w:color="auto" w:fill="auto"/>
            <w:vAlign w:val="center"/>
          </w:tcPr>
          <w:p w14:paraId="4A780E1F"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60</w:t>
            </w:r>
          </w:p>
        </w:tc>
        <w:tc>
          <w:tcPr>
            <w:tcW w:w="4022" w:type="dxa"/>
            <w:shd w:val="clear" w:color="auto" w:fill="auto"/>
            <w:vAlign w:val="center"/>
          </w:tcPr>
          <w:p w14:paraId="7AC29433" w14:textId="77777777" w:rsidR="00B87FEE" w:rsidRPr="00117639" w:rsidRDefault="00015B70">
            <w:pPr>
              <w:pBdr>
                <w:top w:val="nil"/>
                <w:left w:val="nil"/>
                <w:bottom w:val="nil"/>
                <w:right w:val="nil"/>
                <w:between w:val="nil"/>
              </w:pBdr>
              <w:spacing w:after="0" w:line="240" w:lineRule="auto"/>
              <w:rPr>
                <w:rFonts w:ascii="Arial" w:eastAsia="Arial" w:hAnsi="Arial" w:cs="Arial"/>
                <w:sz w:val="20"/>
                <w:szCs w:val="20"/>
              </w:rPr>
            </w:pPr>
            <w:r w:rsidRPr="00117639">
              <w:rPr>
                <w:rFonts w:ascii="Arial" w:eastAsia="Arial" w:hAnsi="Arial" w:cs="Arial"/>
                <w:sz w:val="20"/>
                <w:szCs w:val="20"/>
              </w:rPr>
              <w:t>F: CTTTCCCAAGAGAAGGGTCC</w:t>
            </w:r>
          </w:p>
          <w:p w14:paraId="15BC59AC" w14:textId="77777777" w:rsidR="00B87FEE" w:rsidRPr="00117639" w:rsidRDefault="00015B70">
            <w:pPr>
              <w:pBdr>
                <w:top w:val="nil"/>
                <w:left w:val="nil"/>
                <w:bottom w:val="nil"/>
                <w:right w:val="nil"/>
                <w:between w:val="nil"/>
              </w:pBdr>
              <w:spacing w:after="0" w:line="240" w:lineRule="auto"/>
              <w:rPr>
                <w:rFonts w:ascii="Arial" w:eastAsia="Arial" w:hAnsi="Arial" w:cs="Arial"/>
                <w:sz w:val="20"/>
                <w:szCs w:val="20"/>
              </w:rPr>
            </w:pPr>
            <w:r w:rsidRPr="00117639">
              <w:rPr>
                <w:rFonts w:ascii="Arial" w:eastAsia="Arial" w:hAnsi="Arial" w:cs="Arial"/>
                <w:sz w:val="20"/>
                <w:szCs w:val="20"/>
              </w:rPr>
              <w:t>R: TGCAGAGACATCTGAATGGC</w:t>
            </w:r>
          </w:p>
        </w:tc>
        <w:tc>
          <w:tcPr>
            <w:tcW w:w="1048" w:type="dxa"/>
            <w:shd w:val="clear" w:color="auto" w:fill="auto"/>
            <w:vAlign w:val="center"/>
          </w:tcPr>
          <w:p w14:paraId="75C8D9BF"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107bp</w:t>
            </w:r>
          </w:p>
        </w:tc>
      </w:tr>
      <w:tr w:rsidR="00B87FEE" w:rsidRPr="00117639" w14:paraId="5B319088" w14:textId="77777777">
        <w:trPr>
          <w:trHeight w:val="794"/>
          <w:jc w:val="center"/>
        </w:trPr>
        <w:tc>
          <w:tcPr>
            <w:tcW w:w="1271" w:type="dxa"/>
            <w:shd w:val="clear" w:color="auto" w:fill="auto"/>
            <w:vAlign w:val="center"/>
          </w:tcPr>
          <w:p w14:paraId="50703A6D"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eastAsia="Arial" w:hAnsi="Arial" w:cs="Arial"/>
                <w:i/>
                <w:sz w:val="20"/>
                <w:szCs w:val="20"/>
              </w:rPr>
              <w:t>β-Tubulin</w:t>
            </w:r>
          </w:p>
        </w:tc>
        <w:tc>
          <w:tcPr>
            <w:tcW w:w="1599" w:type="dxa"/>
            <w:shd w:val="clear" w:color="auto" w:fill="auto"/>
            <w:vAlign w:val="center"/>
          </w:tcPr>
          <w:p w14:paraId="7C7E5357"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M28739</w:t>
            </w:r>
          </w:p>
        </w:tc>
        <w:tc>
          <w:tcPr>
            <w:tcW w:w="811" w:type="dxa"/>
            <w:shd w:val="clear" w:color="auto" w:fill="auto"/>
            <w:vAlign w:val="center"/>
          </w:tcPr>
          <w:p w14:paraId="15503874"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60</w:t>
            </w:r>
          </w:p>
        </w:tc>
        <w:tc>
          <w:tcPr>
            <w:tcW w:w="4022" w:type="dxa"/>
            <w:shd w:val="clear" w:color="auto" w:fill="auto"/>
            <w:vAlign w:val="center"/>
          </w:tcPr>
          <w:p w14:paraId="419279C1" w14:textId="77777777" w:rsidR="00B87FEE" w:rsidRPr="00117639" w:rsidRDefault="00015B70">
            <w:pPr>
              <w:pBdr>
                <w:top w:val="nil"/>
                <w:left w:val="nil"/>
                <w:bottom w:val="nil"/>
                <w:right w:val="nil"/>
                <w:between w:val="nil"/>
              </w:pBdr>
              <w:spacing w:after="0" w:line="240" w:lineRule="auto"/>
              <w:rPr>
                <w:rFonts w:ascii="Arial" w:eastAsia="Arial" w:hAnsi="Arial" w:cs="Arial"/>
                <w:sz w:val="20"/>
                <w:szCs w:val="20"/>
              </w:rPr>
            </w:pPr>
            <w:r w:rsidRPr="00117639">
              <w:rPr>
                <w:rFonts w:ascii="Arial" w:eastAsia="Arial" w:hAnsi="Arial" w:cs="Arial"/>
                <w:sz w:val="20"/>
                <w:szCs w:val="20"/>
              </w:rPr>
              <w:t xml:space="preserve">F: GCCAGAGTGGTGCAGGAAATA </w:t>
            </w:r>
          </w:p>
          <w:p w14:paraId="2B55C31F" w14:textId="77777777" w:rsidR="00B87FEE" w:rsidRPr="00117639" w:rsidRDefault="00015B70">
            <w:pPr>
              <w:pBdr>
                <w:top w:val="nil"/>
                <w:left w:val="nil"/>
                <w:bottom w:val="nil"/>
                <w:right w:val="nil"/>
                <w:between w:val="nil"/>
              </w:pBdr>
              <w:spacing w:after="0" w:line="240" w:lineRule="auto"/>
              <w:rPr>
                <w:rFonts w:ascii="Arial" w:eastAsia="Arial" w:hAnsi="Arial" w:cs="Arial"/>
                <w:sz w:val="20"/>
                <w:szCs w:val="20"/>
              </w:rPr>
            </w:pPr>
            <w:r w:rsidRPr="00117639">
              <w:rPr>
                <w:rFonts w:ascii="Arial" w:eastAsia="Arial" w:hAnsi="Arial" w:cs="Arial"/>
                <w:sz w:val="20"/>
                <w:szCs w:val="20"/>
              </w:rPr>
              <w:t>R: TCACCACGTCCAGGACAGAGT</w:t>
            </w:r>
          </w:p>
        </w:tc>
        <w:tc>
          <w:tcPr>
            <w:tcW w:w="1048" w:type="dxa"/>
            <w:shd w:val="clear" w:color="auto" w:fill="auto"/>
            <w:vAlign w:val="center"/>
          </w:tcPr>
          <w:p w14:paraId="142B4638"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81bp</w:t>
            </w:r>
          </w:p>
        </w:tc>
      </w:tr>
    </w:tbl>
    <w:p w14:paraId="1782A878" w14:textId="77777777" w:rsidR="00B87FEE" w:rsidRPr="00117639" w:rsidRDefault="00B87FEE">
      <w:pPr>
        <w:rPr>
          <w:rFonts w:ascii="Arial" w:eastAsia="Arial" w:hAnsi="Arial" w:cs="Arial"/>
          <w:sz w:val="24"/>
          <w:szCs w:val="24"/>
        </w:rPr>
      </w:pPr>
    </w:p>
    <w:p w14:paraId="0A85CF20" w14:textId="77777777" w:rsidR="00B87FEE" w:rsidRPr="00117639" w:rsidRDefault="00015B70">
      <w:pPr>
        <w:rPr>
          <w:rFonts w:ascii="Arial" w:eastAsia="Arial" w:hAnsi="Arial" w:cs="Arial"/>
          <w:b/>
          <w:sz w:val="24"/>
          <w:szCs w:val="24"/>
        </w:rPr>
      </w:pPr>
      <w:r w:rsidRPr="00117639">
        <w:rPr>
          <w:rFonts w:ascii="Arial" w:eastAsia="Arial" w:hAnsi="Arial" w:cs="Arial"/>
          <w:b/>
          <w:sz w:val="24"/>
          <w:szCs w:val="24"/>
        </w:rPr>
        <w:t>Supplementary Table 2.  List of primers used for RT-PCR analysis</w:t>
      </w:r>
    </w:p>
    <w:tbl>
      <w:tblPr>
        <w:tblStyle w:val="a0"/>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1985"/>
        <w:gridCol w:w="992"/>
        <w:gridCol w:w="3686"/>
        <w:gridCol w:w="1182"/>
      </w:tblGrid>
      <w:tr w:rsidR="00117639" w:rsidRPr="00117639" w14:paraId="20FF7AA9" w14:textId="77777777">
        <w:trPr>
          <w:trHeight w:val="341"/>
          <w:jc w:val="center"/>
        </w:trPr>
        <w:tc>
          <w:tcPr>
            <w:tcW w:w="939" w:type="dxa"/>
            <w:shd w:val="clear" w:color="auto" w:fill="auto"/>
            <w:vAlign w:val="center"/>
          </w:tcPr>
          <w:p w14:paraId="4A67B5B2"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b/>
                <w:sz w:val="20"/>
                <w:szCs w:val="20"/>
              </w:rPr>
            </w:pPr>
            <w:r w:rsidRPr="00117639">
              <w:rPr>
                <w:rFonts w:ascii="Arial" w:eastAsia="Arial" w:hAnsi="Arial" w:cs="Arial"/>
                <w:b/>
                <w:sz w:val="20"/>
                <w:szCs w:val="20"/>
              </w:rPr>
              <w:t>Gene</w:t>
            </w:r>
          </w:p>
        </w:tc>
        <w:tc>
          <w:tcPr>
            <w:tcW w:w="1985" w:type="dxa"/>
            <w:shd w:val="clear" w:color="auto" w:fill="auto"/>
            <w:vAlign w:val="center"/>
          </w:tcPr>
          <w:p w14:paraId="07B25AEA"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b/>
                <w:sz w:val="20"/>
                <w:szCs w:val="20"/>
              </w:rPr>
            </w:pPr>
            <w:r w:rsidRPr="00117639">
              <w:rPr>
                <w:rFonts w:ascii="Arial" w:eastAsia="Arial" w:hAnsi="Arial" w:cs="Arial"/>
                <w:b/>
                <w:sz w:val="20"/>
                <w:szCs w:val="20"/>
              </w:rPr>
              <w:t>Genebank</w:t>
            </w:r>
          </w:p>
        </w:tc>
        <w:tc>
          <w:tcPr>
            <w:tcW w:w="992" w:type="dxa"/>
            <w:shd w:val="clear" w:color="auto" w:fill="auto"/>
            <w:vAlign w:val="center"/>
          </w:tcPr>
          <w:p w14:paraId="6056700A"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b/>
                <w:sz w:val="20"/>
                <w:szCs w:val="20"/>
              </w:rPr>
            </w:pPr>
            <w:r w:rsidRPr="00117639">
              <w:rPr>
                <w:rFonts w:ascii="Arial" w:eastAsia="Arial" w:hAnsi="Arial" w:cs="Arial"/>
                <w:b/>
                <w:sz w:val="20"/>
                <w:szCs w:val="20"/>
              </w:rPr>
              <w:t>Tm (°C)</w:t>
            </w:r>
          </w:p>
        </w:tc>
        <w:tc>
          <w:tcPr>
            <w:tcW w:w="3686" w:type="dxa"/>
            <w:shd w:val="clear" w:color="auto" w:fill="auto"/>
            <w:vAlign w:val="center"/>
          </w:tcPr>
          <w:p w14:paraId="6F150FD7"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b/>
                <w:sz w:val="20"/>
                <w:szCs w:val="20"/>
              </w:rPr>
            </w:pPr>
            <w:r w:rsidRPr="00117639">
              <w:rPr>
                <w:rFonts w:ascii="Arial" w:eastAsia="Arial" w:hAnsi="Arial" w:cs="Arial"/>
                <w:b/>
                <w:sz w:val="20"/>
                <w:szCs w:val="20"/>
              </w:rPr>
              <w:t>Primer sequences (5’ to 3’)</w:t>
            </w:r>
          </w:p>
        </w:tc>
        <w:tc>
          <w:tcPr>
            <w:tcW w:w="1182" w:type="dxa"/>
            <w:shd w:val="clear" w:color="auto" w:fill="auto"/>
            <w:vAlign w:val="center"/>
          </w:tcPr>
          <w:p w14:paraId="160D8DA4"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b/>
                <w:sz w:val="20"/>
                <w:szCs w:val="20"/>
              </w:rPr>
            </w:pPr>
            <w:r w:rsidRPr="00117639">
              <w:rPr>
                <w:rFonts w:ascii="Arial" w:eastAsia="Arial" w:hAnsi="Arial" w:cs="Arial"/>
                <w:b/>
                <w:sz w:val="20"/>
                <w:szCs w:val="20"/>
              </w:rPr>
              <w:t>Product size</w:t>
            </w:r>
          </w:p>
        </w:tc>
      </w:tr>
      <w:tr w:rsidR="00117639" w:rsidRPr="00117639" w14:paraId="10015E18" w14:textId="77777777">
        <w:trPr>
          <w:trHeight w:val="341"/>
          <w:jc w:val="center"/>
        </w:trPr>
        <w:tc>
          <w:tcPr>
            <w:tcW w:w="939" w:type="dxa"/>
            <w:shd w:val="clear" w:color="auto" w:fill="auto"/>
            <w:vAlign w:val="center"/>
          </w:tcPr>
          <w:p w14:paraId="04117413"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eastAsia="Arial" w:hAnsi="Arial" w:cs="Arial"/>
                <w:i/>
                <w:sz w:val="20"/>
                <w:szCs w:val="20"/>
              </w:rPr>
              <w:t>Dhh</w:t>
            </w:r>
          </w:p>
        </w:tc>
        <w:tc>
          <w:tcPr>
            <w:tcW w:w="1985" w:type="dxa"/>
            <w:shd w:val="clear" w:color="auto" w:fill="auto"/>
            <w:vAlign w:val="center"/>
          </w:tcPr>
          <w:p w14:paraId="2C9EA5BD"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NM_007857.5</w:t>
            </w:r>
          </w:p>
        </w:tc>
        <w:tc>
          <w:tcPr>
            <w:tcW w:w="992" w:type="dxa"/>
            <w:shd w:val="clear" w:color="auto" w:fill="auto"/>
            <w:vAlign w:val="center"/>
          </w:tcPr>
          <w:p w14:paraId="5D491D46"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56</w:t>
            </w:r>
          </w:p>
        </w:tc>
        <w:tc>
          <w:tcPr>
            <w:tcW w:w="3686" w:type="dxa"/>
            <w:shd w:val="clear" w:color="auto" w:fill="auto"/>
            <w:vAlign w:val="center"/>
          </w:tcPr>
          <w:p w14:paraId="58F4E98F"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F: GGGACCTCGTACCCAACTAC</w:t>
            </w:r>
          </w:p>
          <w:p w14:paraId="46B0F8B4"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R: CTTTGCAACGCTCTGTCATC</w:t>
            </w:r>
          </w:p>
        </w:tc>
        <w:tc>
          <w:tcPr>
            <w:tcW w:w="1182" w:type="dxa"/>
            <w:shd w:val="clear" w:color="auto" w:fill="auto"/>
            <w:vAlign w:val="center"/>
          </w:tcPr>
          <w:p w14:paraId="0E41DE7F"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139bp</w:t>
            </w:r>
          </w:p>
        </w:tc>
      </w:tr>
      <w:tr w:rsidR="00117639" w:rsidRPr="00117639" w14:paraId="42CBE2E6" w14:textId="77777777">
        <w:trPr>
          <w:trHeight w:val="341"/>
          <w:jc w:val="center"/>
        </w:trPr>
        <w:tc>
          <w:tcPr>
            <w:tcW w:w="939" w:type="dxa"/>
            <w:shd w:val="clear" w:color="auto" w:fill="auto"/>
            <w:vAlign w:val="center"/>
          </w:tcPr>
          <w:p w14:paraId="1F837BCA"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eastAsia="Arial" w:hAnsi="Arial" w:cs="Arial"/>
                <w:i/>
                <w:sz w:val="20"/>
                <w:szCs w:val="20"/>
              </w:rPr>
              <w:t>Shh</w:t>
            </w:r>
          </w:p>
        </w:tc>
        <w:tc>
          <w:tcPr>
            <w:tcW w:w="1985" w:type="dxa"/>
            <w:shd w:val="clear" w:color="auto" w:fill="auto"/>
            <w:vAlign w:val="center"/>
          </w:tcPr>
          <w:p w14:paraId="1230A949"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NM_009170.3</w:t>
            </w:r>
          </w:p>
        </w:tc>
        <w:tc>
          <w:tcPr>
            <w:tcW w:w="992" w:type="dxa"/>
            <w:shd w:val="clear" w:color="auto" w:fill="auto"/>
            <w:vAlign w:val="center"/>
          </w:tcPr>
          <w:p w14:paraId="6FDB1222"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60</w:t>
            </w:r>
          </w:p>
        </w:tc>
        <w:tc>
          <w:tcPr>
            <w:tcW w:w="3686" w:type="dxa"/>
            <w:shd w:val="clear" w:color="auto" w:fill="auto"/>
            <w:vAlign w:val="center"/>
          </w:tcPr>
          <w:p w14:paraId="4253A088"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F: CAGCGACTTCCTCACCTTCCT</w:t>
            </w:r>
          </w:p>
          <w:p w14:paraId="1D4256C1"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R: AGCGTCTCGATCACGTAGAAG</w:t>
            </w:r>
          </w:p>
        </w:tc>
        <w:tc>
          <w:tcPr>
            <w:tcW w:w="1182" w:type="dxa"/>
            <w:shd w:val="clear" w:color="auto" w:fill="auto"/>
            <w:vAlign w:val="center"/>
          </w:tcPr>
          <w:p w14:paraId="1506D952"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129bp</w:t>
            </w:r>
          </w:p>
        </w:tc>
      </w:tr>
      <w:tr w:rsidR="00117639" w:rsidRPr="00117639" w14:paraId="58235DE9" w14:textId="77777777">
        <w:trPr>
          <w:trHeight w:val="341"/>
          <w:jc w:val="center"/>
        </w:trPr>
        <w:tc>
          <w:tcPr>
            <w:tcW w:w="939" w:type="dxa"/>
            <w:shd w:val="clear" w:color="auto" w:fill="auto"/>
            <w:vAlign w:val="center"/>
          </w:tcPr>
          <w:p w14:paraId="22CC6FAB"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eastAsia="Arial" w:hAnsi="Arial" w:cs="Arial"/>
                <w:i/>
                <w:sz w:val="20"/>
                <w:szCs w:val="20"/>
              </w:rPr>
              <w:t>Gapdh</w:t>
            </w:r>
          </w:p>
        </w:tc>
        <w:tc>
          <w:tcPr>
            <w:tcW w:w="1985" w:type="dxa"/>
            <w:shd w:val="clear" w:color="auto" w:fill="auto"/>
            <w:vAlign w:val="center"/>
          </w:tcPr>
          <w:p w14:paraId="17E4ABFF"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NM_001289726.1</w:t>
            </w:r>
          </w:p>
        </w:tc>
        <w:tc>
          <w:tcPr>
            <w:tcW w:w="992" w:type="dxa"/>
            <w:shd w:val="clear" w:color="auto" w:fill="auto"/>
            <w:vAlign w:val="center"/>
          </w:tcPr>
          <w:p w14:paraId="3AA703F1"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60</w:t>
            </w:r>
          </w:p>
        </w:tc>
        <w:tc>
          <w:tcPr>
            <w:tcW w:w="3686" w:type="dxa"/>
            <w:shd w:val="clear" w:color="auto" w:fill="auto"/>
            <w:vAlign w:val="center"/>
          </w:tcPr>
          <w:p w14:paraId="344F1822"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F: TGTGTCCGTCGTGGATCTGA</w:t>
            </w:r>
          </w:p>
          <w:p w14:paraId="595D9330"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R: CCTGCTTCACCACCTTCTTGA</w:t>
            </w:r>
          </w:p>
        </w:tc>
        <w:tc>
          <w:tcPr>
            <w:tcW w:w="1182" w:type="dxa"/>
            <w:shd w:val="clear" w:color="auto" w:fill="auto"/>
            <w:vAlign w:val="center"/>
          </w:tcPr>
          <w:p w14:paraId="75E4732C"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77bp</w:t>
            </w:r>
          </w:p>
        </w:tc>
      </w:tr>
      <w:tr w:rsidR="00117639" w:rsidRPr="00117639" w14:paraId="4155D0F6" w14:textId="77777777">
        <w:trPr>
          <w:trHeight w:val="341"/>
          <w:jc w:val="center"/>
        </w:trPr>
        <w:tc>
          <w:tcPr>
            <w:tcW w:w="939" w:type="dxa"/>
            <w:shd w:val="clear" w:color="auto" w:fill="auto"/>
            <w:vAlign w:val="center"/>
          </w:tcPr>
          <w:p w14:paraId="5FD6A875"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eastAsia="Arial" w:hAnsi="Arial" w:cs="Arial"/>
                <w:i/>
                <w:sz w:val="20"/>
                <w:szCs w:val="20"/>
              </w:rPr>
              <w:t>Gli1</w:t>
            </w:r>
          </w:p>
        </w:tc>
        <w:tc>
          <w:tcPr>
            <w:tcW w:w="1985" w:type="dxa"/>
            <w:shd w:val="clear" w:color="auto" w:fill="auto"/>
            <w:vAlign w:val="center"/>
          </w:tcPr>
          <w:p w14:paraId="49097129"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NM_010296.2</w:t>
            </w:r>
          </w:p>
        </w:tc>
        <w:tc>
          <w:tcPr>
            <w:tcW w:w="992" w:type="dxa"/>
            <w:shd w:val="clear" w:color="auto" w:fill="auto"/>
            <w:vAlign w:val="center"/>
          </w:tcPr>
          <w:p w14:paraId="0A4717E0"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57</w:t>
            </w:r>
          </w:p>
        </w:tc>
        <w:tc>
          <w:tcPr>
            <w:tcW w:w="3686" w:type="dxa"/>
            <w:shd w:val="clear" w:color="auto" w:fill="auto"/>
            <w:vAlign w:val="center"/>
          </w:tcPr>
          <w:p w14:paraId="646BA804"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F: CTATCCTCAGCCTCCCCATG</w:t>
            </w:r>
          </w:p>
          <w:p w14:paraId="111991C6"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R: CCTCCCACAACAATTCCTGC</w:t>
            </w:r>
          </w:p>
        </w:tc>
        <w:tc>
          <w:tcPr>
            <w:tcW w:w="1182" w:type="dxa"/>
            <w:shd w:val="clear" w:color="auto" w:fill="auto"/>
            <w:vAlign w:val="center"/>
          </w:tcPr>
          <w:p w14:paraId="1CFA171F"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146bp</w:t>
            </w:r>
          </w:p>
        </w:tc>
      </w:tr>
      <w:tr w:rsidR="00117639" w:rsidRPr="00117639" w14:paraId="25D0AEEC" w14:textId="77777777">
        <w:trPr>
          <w:trHeight w:val="341"/>
          <w:jc w:val="center"/>
        </w:trPr>
        <w:tc>
          <w:tcPr>
            <w:tcW w:w="939" w:type="dxa"/>
            <w:shd w:val="clear" w:color="auto" w:fill="auto"/>
            <w:vAlign w:val="center"/>
          </w:tcPr>
          <w:p w14:paraId="143E38E6"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eastAsia="Arial" w:hAnsi="Arial" w:cs="Arial"/>
                <w:i/>
                <w:sz w:val="20"/>
                <w:szCs w:val="20"/>
              </w:rPr>
              <w:t>Gli2</w:t>
            </w:r>
          </w:p>
        </w:tc>
        <w:tc>
          <w:tcPr>
            <w:tcW w:w="1985" w:type="dxa"/>
            <w:shd w:val="clear" w:color="auto" w:fill="auto"/>
            <w:vAlign w:val="center"/>
          </w:tcPr>
          <w:p w14:paraId="321986A1"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NM_001081125.1</w:t>
            </w:r>
          </w:p>
        </w:tc>
        <w:tc>
          <w:tcPr>
            <w:tcW w:w="992" w:type="dxa"/>
            <w:shd w:val="clear" w:color="auto" w:fill="auto"/>
            <w:vAlign w:val="center"/>
          </w:tcPr>
          <w:p w14:paraId="184E9560"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57</w:t>
            </w:r>
          </w:p>
        </w:tc>
        <w:tc>
          <w:tcPr>
            <w:tcW w:w="3686" w:type="dxa"/>
            <w:shd w:val="clear" w:color="auto" w:fill="auto"/>
            <w:vAlign w:val="center"/>
          </w:tcPr>
          <w:p w14:paraId="19C530E9"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F: CAGTCCTGAGCTATCCCCAG</w:t>
            </w:r>
          </w:p>
          <w:p w14:paraId="3CF2147D"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R: GAGGCTGCATGAGACCAAAG</w:t>
            </w:r>
          </w:p>
        </w:tc>
        <w:tc>
          <w:tcPr>
            <w:tcW w:w="1182" w:type="dxa"/>
            <w:shd w:val="clear" w:color="auto" w:fill="auto"/>
            <w:vAlign w:val="center"/>
          </w:tcPr>
          <w:p w14:paraId="2E08E1F1"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117bp</w:t>
            </w:r>
          </w:p>
        </w:tc>
      </w:tr>
      <w:tr w:rsidR="00117639" w:rsidRPr="00117639" w14:paraId="2A418639" w14:textId="77777777">
        <w:trPr>
          <w:trHeight w:val="341"/>
          <w:jc w:val="center"/>
        </w:trPr>
        <w:tc>
          <w:tcPr>
            <w:tcW w:w="939" w:type="dxa"/>
            <w:shd w:val="clear" w:color="auto" w:fill="auto"/>
            <w:vAlign w:val="center"/>
          </w:tcPr>
          <w:p w14:paraId="51D35B71"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eastAsia="Arial" w:hAnsi="Arial" w:cs="Arial"/>
                <w:i/>
                <w:sz w:val="20"/>
                <w:szCs w:val="20"/>
              </w:rPr>
              <w:t>Gli3</w:t>
            </w:r>
          </w:p>
        </w:tc>
        <w:tc>
          <w:tcPr>
            <w:tcW w:w="1985" w:type="dxa"/>
            <w:shd w:val="clear" w:color="auto" w:fill="auto"/>
            <w:vAlign w:val="center"/>
          </w:tcPr>
          <w:p w14:paraId="3467D15F"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NM_000168.5</w:t>
            </w:r>
          </w:p>
        </w:tc>
        <w:tc>
          <w:tcPr>
            <w:tcW w:w="992" w:type="dxa"/>
            <w:shd w:val="clear" w:color="auto" w:fill="auto"/>
            <w:vAlign w:val="center"/>
          </w:tcPr>
          <w:p w14:paraId="0DD802C1"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57</w:t>
            </w:r>
          </w:p>
        </w:tc>
        <w:tc>
          <w:tcPr>
            <w:tcW w:w="3686" w:type="dxa"/>
            <w:shd w:val="clear" w:color="auto" w:fill="auto"/>
            <w:vAlign w:val="center"/>
          </w:tcPr>
          <w:p w14:paraId="32EE6667"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F: CTGCAGTGAGAGTGGACAGG</w:t>
            </w:r>
          </w:p>
          <w:p w14:paraId="7EDB5169"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R: GTATCCAGTTGTGGGCTGCT</w:t>
            </w:r>
          </w:p>
        </w:tc>
        <w:tc>
          <w:tcPr>
            <w:tcW w:w="1182" w:type="dxa"/>
            <w:shd w:val="clear" w:color="auto" w:fill="auto"/>
            <w:vAlign w:val="center"/>
          </w:tcPr>
          <w:p w14:paraId="3ECF1ABC"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162bp</w:t>
            </w:r>
          </w:p>
        </w:tc>
      </w:tr>
      <w:tr w:rsidR="00117639" w:rsidRPr="00117639" w14:paraId="5164D2D2" w14:textId="77777777">
        <w:trPr>
          <w:trHeight w:val="341"/>
          <w:jc w:val="center"/>
        </w:trPr>
        <w:tc>
          <w:tcPr>
            <w:tcW w:w="939" w:type="dxa"/>
            <w:shd w:val="clear" w:color="auto" w:fill="auto"/>
            <w:vAlign w:val="center"/>
          </w:tcPr>
          <w:p w14:paraId="2EC71013"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eastAsia="Arial" w:hAnsi="Arial" w:cs="Arial"/>
                <w:i/>
                <w:sz w:val="20"/>
                <w:szCs w:val="20"/>
              </w:rPr>
              <w:t>Ptch1</w:t>
            </w:r>
          </w:p>
        </w:tc>
        <w:tc>
          <w:tcPr>
            <w:tcW w:w="1985" w:type="dxa"/>
            <w:shd w:val="clear" w:color="auto" w:fill="auto"/>
            <w:vAlign w:val="center"/>
          </w:tcPr>
          <w:p w14:paraId="25C07ACD"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NM_000264.3</w:t>
            </w:r>
          </w:p>
        </w:tc>
        <w:tc>
          <w:tcPr>
            <w:tcW w:w="992" w:type="dxa"/>
            <w:shd w:val="clear" w:color="auto" w:fill="auto"/>
            <w:vAlign w:val="center"/>
          </w:tcPr>
          <w:p w14:paraId="6433D267"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55</w:t>
            </w:r>
          </w:p>
        </w:tc>
        <w:tc>
          <w:tcPr>
            <w:tcW w:w="3686" w:type="dxa"/>
            <w:shd w:val="clear" w:color="auto" w:fill="auto"/>
            <w:vAlign w:val="center"/>
          </w:tcPr>
          <w:p w14:paraId="331BA1A5"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F: TGTTCCAGTTAATGACTCCC</w:t>
            </w:r>
          </w:p>
          <w:p w14:paraId="461503D1"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R: ACACTCTGATGAACCACCTC</w:t>
            </w:r>
          </w:p>
        </w:tc>
        <w:tc>
          <w:tcPr>
            <w:tcW w:w="1182" w:type="dxa"/>
            <w:shd w:val="clear" w:color="auto" w:fill="auto"/>
            <w:vAlign w:val="center"/>
          </w:tcPr>
          <w:p w14:paraId="2F4050B4"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145bp</w:t>
            </w:r>
          </w:p>
        </w:tc>
      </w:tr>
      <w:tr w:rsidR="00117639" w:rsidRPr="00117639" w14:paraId="036D1817" w14:textId="77777777">
        <w:trPr>
          <w:trHeight w:val="341"/>
          <w:jc w:val="center"/>
        </w:trPr>
        <w:tc>
          <w:tcPr>
            <w:tcW w:w="939" w:type="dxa"/>
            <w:shd w:val="clear" w:color="auto" w:fill="auto"/>
            <w:vAlign w:val="center"/>
          </w:tcPr>
          <w:p w14:paraId="23F89C6E"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eastAsia="Arial" w:hAnsi="Arial" w:cs="Arial"/>
                <w:i/>
                <w:sz w:val="20"/>
                <w:szCs w:val="20"/>
              </w:rPr>
              <w:t>Blimp1</w:t>
            </w:r>
          </w:p>
        </w:tc>
        <w:tc>
          <w:tcPr>
            <w:tcW w:w="1985" w:type="dxa"/>
            <w:shd w:val="clear" w:color="auto" w:fill="auto"/>
            <w:vAlign w:val="center"/>
          </w:tcPr>
          <w:p w14:paraId="1395EF25"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NM_007548.4</w:t>
            </w:r>
          </w:p>
        </w:tc>
        <w:tc>
          <w:tcPr>
            <w:tcW w:w="992" w:type="dxa"/>
            <w:shd w:val="clear" w:color="auto" w:fill="auto"/>
            <w:vAlign w:val="center"/>
          </w:tcPr>
          <w:p w14:paraId="7A042758"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55</w:t>
            </w:r>
          </w:p>
        </w:tc>
        <w:tc>
          <w:tcPr>
            <w:tcW w:w="3686" w:type="dxa"/>
            <w:shd w:val="clear" w:color="auto" w:fill="auto"/>
            <w:vAlign w:val="center"/>
          </w:tcPr>
          <w:p w14:paraId="0C66510F"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F: CACACAGGAGAGAAGCCACA</w:t>
            </w:r>
          </w:p>
          <w:p w14:paraId="4C406A1D"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R: TTGTGACACTGGGCACACTT</w:t>
            </w:r>
          </w:p>
        </w:tc>
        <w:tc>
          <w:tcPr>
            <w:tcW w:w="1182" w:type="dxa"/>
            <w:shd w:val="clear" w:color="auto" w:fill="auto"/>
            <w:vAlign w:val="center"/>
          </w:tcPr>
          <w:p w14:paraId="5E33C72E"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209bp</w:t>
            </w:r>
          </w:p>
        </w:tc>
      </w:tr>
      <w:tr w:rsidR="00117639" w:rsidRPr="00117639" w14:paraId="0BCE2FED" w14:textId="77777777">
        <w:trPr>
          <w:trHeight w:val="341"/>
          <w:jc w:val="center"/>
        </w:trPr>
        <w:tc>
          <w:tcPr>
            <w:tcW w:w="939" w:type="dxa"/>
            <w:shd w:val="clear" w:color="auto" w:fill="auto"/>
            <w:vAlign w:val="center"/>
          </w:tcPr>
          <w:p w14:paraId="0B41DECF"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eastAsia="Arial" w:hAnsi="Arial" w:cs="Arial"/>
                <w:i/>
                <w:sz w:val="20"/>
                <w:szCs w:val="20"/>
              </w:rPr>
              <w:t>c-Kit</w:t>
            </w:r>
          </w:p>
        </w:tc>
        <w:tc>
          <w:tcPr>
            <w:tcW w:w="1985" w:type="dxa"/>
            <w:shd w:val="clear" w:color="auto" w:fill="auto"/>
            <w:vAlign w:val="center"/>
          </w:tcPr>
          <w:p w14:paraId="790D645E"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NM_001122733.1</w:t>
            </w:r>
          </w:p>
        </w:tc>
        <w:tc>
          <w:tcPr>
            <w:tcW w:w="992" w:type="dxa"/>
            <w:shd w:val="clear" w:color="auto" w:fill="auto"/>
            <w:vAlign w:val="center"/>
          </w:tcPr>
          <w:p w14:paraId="11D05AB2"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55</w:t>
            </w:r>
          </w:p>
        </w:tc>
        <w:tc>
          <w:tcPr>
            <w:tcW w:w="3686" w:type="dxa"/>
            <w:shd w:val="clear" w:color="auto" w:fill="auto"/>
            <w:vAlign w:val="center"/>
          </w:tcPr>
          <w:p w14:paraId="01340B8D"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F: TGTAAGGCCTCCAACGATGT</w:t>
            </w:r>
          </w:p>
          <w:p w14:paraId="44ABCC21"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R: ACCACAAAGCCAATGAGCAG</w:t>
            </w:r>
          </w:p>
        </w:tc>
        <w:tc>
          <w:tcPr>
            <w:tcW w:w="1182" w:type="dxa"/>
            <w:shd w:val="clear" w:color="auto" w:fill="auto"/>
            <w:vAlign w:val="center"/>
          </w:tcPr>
          <w:p w14:paraId="0DC2F8C4"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122bp</w:t>
            </w:r>
          </w:p>
        </w:tc>
      </w:tr>
      <w:tr w:rsidR="00117639" w:rsidRPr="00117639" w14:paraId="048FAD34" w14:textId="77777777">
        <w:trPr>
          <w:trHeight w:val="341"/>
          <w:jc w:val="center"/>
        </w:trPr>
        <w:tc>
          <w:tcPr>
            <w:tcW w:w="939" w:type="dxa"/>
            <w:shd w:val="clear" w:color="auto" w:fill="auto"/>
            <w:vAlign w:val="center"/>
          </w:tcPr>
          <w:p w14:paraId="00115DD6"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eastAsia="Arial" w:hAnsi="Arial" w:cs="Arial"/>
                <w:i/>
                <w:sz w:val="20"/>
                <w:szCs w:val="20"/>
              </w:rPr>
              <w:t>Steel</w:t>
            </w:r>
          </w:p>
        </w:tc>
        <w:tc>
          <w:tcPr>
            <w:tcW w:w="1985" w:type="dxa"/>
            <w:shd w:val="clear" w:color="auto" w:fill="auto"/>
            <w:vAlign w:val="center"/>
          </w:tcPr>
          <w:p w14:paraId="354979D7"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NM_013598.3</w:t>
            </w:r>
          </w:p>
        </w:tc>
        <w:tc>
          <w:tcPr>
            <w:tcW w:w="992" w:type="dxa"/>
            <w:shd w:val="clear" w:color="auto" w:fill="auto"/>
            <w:vAlign w:val="center"/>
          </w:tcPr>
          <w:p w14:paraId="5ED3EF31"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55</w:t>
            </w:r>
          </w:p>
        </w:tc>
        <w:tc>
          <w:tcPr>
            <w:tcW w:w="3686" w:type="dxa"/>
            <w:shd w:val="clear" w:color="auto" w:fill="auto"/>
            <w:vAlign w:val="center"/>
          </w:tcPr>
          <w:p w14:paraId="038C1A39"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F: AGGTCCCGAGAAAGATTCCA</w:t>
            </w:r>
          </w:p>
          <w:p w14:paraId="30D6B401"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R: TTGTAGGCCCGAGTCTTCAG</w:t>
            </w:r>
          </w:p>
        </w:tc>
        <w:tc>
          <w:tcPr>
            <w:tcW w:w="1182" w:type="dxa"/>
            <w:shd w:val="clear" w:color="auto" w:fill="auto"/>
            <w:vAlign w:val="center"/>
          </w:tcPr>
          <w:p w14:paraId="37C46627"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136bp</w:t>
            </w:r>
          </w:p>
        </w:tc>
      </w:tr>
      <w:tr w:rsidR="00117639" w:rsidRPr="00117639" w14:paraId="509CFFDF" w14:textId="77777777">
        <w:trPr>
          <w:trHeight w:val="341"/>
          <w:jc w:val="center"/>
        </w:trPr>
        <w:tc>
          <w:tcPr>
            <w:tcW w:w="939" w:type="dxa"/>
            <w:shd w:val="clear" w:color="auto" w:fill="auto"/>
            <w:vAlign w:val="center"/>
          </w:tcPr>
          <w:p w14:paraId="16F45EDD"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eastAsia="Arial" w:hAnsi="Arial" w:cs="Arial"/>
                <w:i/>
                <w:sz w:val="20"/>
                <w:szCs w:val="20"/>
              </w:rPr>
              <w:t>Cxcr4</w:t>
            </w:r>
          </w:p>
        </w:tc>
        <w:tc>
          <w:tcPr>
            <w:tcW w:w="1985" w:type="dxa"/>
            <w:shd w:val="clear" w:color="auto" w:fill="auto"/>
            <w:vAlign w:val="center"/>
          </w:tcPr>
          <w:p w14:paraId="37E7F5E3"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NM_009911.3</w:t>
            </w:r>
          </w:p>
        </w:tc>
        <w:tc>
          <w:tcPr>
            <w:tcW w:w="992" w:type="dxa"/>
            <w:shd w:val="clear" w:color="auto" w:fill="auto"/>
            <w:vAlign w:val="center"/>
          </w:tcPr>
          <w:p w14:paraId="58D0E8BE"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55</w:t>
            </w:r>
          </w:p>
        </w:tc>
        <w:tc>
          <w:tcPr>
            <w:tcW w:w="3686" w:type="dxa"/>
            <w:shd w:val="clear" w:color="auto" w:fill="auto"/>
            <w:vAlign w:val="center"/>
          </w:tcPr>
          <w:p w14:paraId="617DB4B6"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F: AACCTCTACAGCAGCGTTCT</w:t>
            </w:r>
          </w:p>
          <w:p w14:paraId="2E8A9557"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R: GATCCAGACGCCCACATAGA</w:t>
            </w:r>
          </w:p>
        </w:tc>
        <w:tc>
          <w:tcPr>
            <w:tcW w:w="1182" w:type="dxa"/>
            <w:shd w:val="clear" w:color="auto" w:fill="auto"/>
            <w:vAlign w:val="center"/>
          </w:tcPr>
          <w:p w14:paraId="159001AD"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132bp</w:t>
            </w:r>
          </w:p>
        </w:tc>
      </w:tr>
      <w:tr w:rsidR="00117639" w:rsidRPr="00117639" w14:paraId="55928999" w14:textId="77777777">
        <w:trPr>
          <w:trHeight w:val="341"/>
          <w:jc w:val="center"/>
        </w:trPr>
        <w:tc>
          <w:tcPr>
            <w:tcW w:w="939" w:type="dxa"/>
            <w:shd w:val="clear" w:color="auto" w:fill="auto"/>
            <w:vAlign w:val="center"/>
          </w:tcPr>
          <w:p w14:paraId="3210E66E"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eastAsia="Arial" w:hAnsi="Arial" w:cs="Arial"/>
                <w:i/>
                <w:sz w:val="20"/>
                <w:szCs w:val="20"/>
              </w:rPr>
              <w:t>Sdf-1</w:t>
            </w:r>
          </w:p>
        </w:tc>
        <w:tc>
          <w:tcPr>
            <w:tcW w:w="1985" w:type="dxa"/>
            <w:shd w:val="clear" w:color="auto" w:fill="auto"/>
            <w:vAlign w:val="center"/>
          </w:tcPr>
          <w:p w14:paraId="4D64CA53"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NM_001012477.2</w:t>
            </w:r>
          </w:p>
        </w:tc>
        <w:tc>
          <w:tcPr>
            <w:tcW w:w="992" w:type="dxa"/>
            <w:shd w:val="clear" w:color="auto" w:fill="auto"/>
            <w:vAlign w:val="center"/>
          </w:tcPr>
          <w:p w14:paraId="2EB2AD1E"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55</w:t>
            </w:r>
          </w:p>
        </w:tc>
        <w:tc>
          <w:tcPr>
            <w:tcW w:w="3686" w:type="dxa"/>
            <w:shd w:val="clear" w:color="auto" w:fill="auto"/>
            <w:vAlign w:val="center"/>
          </w:tcPr>
          <w:p w14:paraId="17A81F02"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F: GCCAACGTCAAGCATCTGAA</w:t>
            </w:r>
          </w:p>
          <w:p w14:paraId="27BA51AA"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R: TTCGGGTCAATGCACACTTG</w:t>
            </w:r>
          </w:p>
        </w:tc>
        <w:tc>
          <w:tcPr>
            <w:tcW w:w="1182" w:type="dxa"/>
            <w:shd w:val="clear" w:color="auto" w:fill="auto"/>
            <w:vAlign w:val="center"/>
          </w:tcPr>
          <w:p w14:paraId="31DBBA9B"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101bp</w:t>
            </w:r>
          </w:p>
        </w:tc>
      </w:tr>
      <w:tr w:rsidR="00117639" w:rsidRPr="00117639" w14:paraId="12E92CD3" w14:textId="77777777">
        <w:trPr>
          <w:trHeight w:val="341"/>
          <w:jc w:val="center"/>
        </w:trPr>
        <w:tc>
          <w:tcPr>
            <w:tcW w:w="939" w:type="dxa"/>
            <w:shd w:val="clear" w:color="auto" w:fill="auto"/>
            <w:vAlign w:val="center"/>
          </w:tcPr>
          <w:p w14:paraId="71B5A2BF"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eastAsia="Arial" w:hAnsi="Arial" w:cs="Arial"/>
                <w:i/>
                <w:sz w:val="20"/>
                <w:szCs w:val="20"/>
              </w:rPr>
              <w:t>Wdr11</w:t>
            </w:r>
          </w:p>
        </w:tc>
        <w:tc>
          <w:tcPr>
            <w:tcW w:w="1985" w:type="dxa"/>
            <w:shd w:val="clear" w:color="auto" w:fill="auto"/>
            <w:vAlign w:val="center"/>
          </w:tcPr>
          <w:p w14:paraId="6031765E"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NM_172255.3</w:t>
            </w:r>
          </w:p>
        </w:tc>
        <w:tc>
          <w:tcPr>
            <w:tcW w:w="992" w:type="dxa"/>
            <w:shd w:val="clear" w:color="auto" w:fill="auto"/>
            <w:vAlign w:val="center"/>
          </w:tcPr>
          <w:p w14:paraId="6496CD16"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60</w:t>
            </w:r>
          </w:p>
        </w:tc>
        <w:tc>
          <w:tcPr>
            <w:tcW w:w="3686" w:type="dxa"/>
            <w:shd w:val="clear" w:color="auto" w:fill="auto"/>
            <w:vAlign w:val="center"/>
          </w:tcPr>
          <w:p w14:paraId="0846B623"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F: CATTTGACCAACCACAGCAC</w:t>
            </w:r>
          </w:p>
          <w:p w14:paraId="1BC61AD5"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R: GACCACGGACGCTAAACATT</w:t>
            </w:r>
          </w:p>
        </w:tc>
        <w:tc>
          <w:tcPr>
            <w:tcW w:w="1182" w:type="dxa"/>
            <w:shd w:val="clear" w:color="auto" w:fill="auto"/>
            <w:vAlign w:val="center"/>
          </w:tcPr>
          <w:p w14:paraId="1A00271C"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131bp</w:t>
            </w:r>
          </w:p>
        </w:tc>
      </w:tr>
      <w:tr w:rsidR="00117639" w:rsidRPr="00117639" w14:paraId="7B37C01B" w14:textId="77777777">
        <w:trPr>
          <w:trHeight w:val="341"/>
          <w:jc w:val="center"/>
        </w:trPr>
        <w:tc>
          <w:tcPr>
            <w:tcW w:w="939" w:type="dxa"/>
            <w:shd w:val="clear" w:color="auto" w:fill="auto"/>
            <w:vAlign w:val="center"/>
          </w:tcPr>
          <w:p w14:paraId="1669515A"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eastAsia="Arial" w:hAnsi="Arial" w:cs="Arial"/>
                <w:i/>
                <w:sz w:val="20"/>
                <w:szCs w:val="20"/>
              </w:rPr>
              <w:t>Gapdh</w:t>
            </w:r>
          </w:p>
        </w:tc>
        <w:tc>
          <w:tcPr>
            <w:tcW w:w="1985" w:type="dxa"/>
            <w:shd w:val="clear" w:color="auto" w:fill="auto"/>
            <w:vAlign w:val="center"/>
          </w:tcPr>
          <w:p w14:paraId="6162B419"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NM_001289726.1</w:t>
            </w:r>
          </w:p>
        </w:tc>
        <w:tc>
          <w:tcPr>
            <w:tcW w:w="992" w:type="dxa"/>
            <w:shd w:val="clear" w:color="auto" w:fill="auto"/>
            <w:vAlign w:val="center"/>
          </w:tcPr>
          <w:p w14:paraId="22A40B16"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60</w:t>
            </w:r>
          </w:p>
        </w:tc>
        <w:tc>
          <w:tcPr>
            <w:tcW w:w="3686" w:type="dxa"/>
            <w:shd w:val="clear" w:color="auto" w:fill="auto"/>
            <w:vAlign w:val="center"/>
          </w:tcPr>
          <w:p w14:paraId="0A4A02F8"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F: TGTGTCCGTCGTGGATCTGA</w:t>
            </w:r>
          </w:p>
          <w:p w14:paraId="54608B81" w14:textId="77777777" w:rsidR="00B87FEE" w:rsidRPr="00117639" w:rsidRDefault="00015B70">
            <w:pPr>
              <w:pBdr>
                <w:top w:val="nil"/>
                <w:left w:val="nil"/>
                <w:bottom w:val="nil"/>
                <w:right w:val="nil"/>
                <w:between w:val="nil"/>
              </w:pBdr>
              <w:spacing w:after="0" w:line="276" w:lineRule="auto"/>
              <w:rPr>
                <w:rFonts w:ascii="Arial" w:eastAsia="Arial" w:hAnsi="Arial" w:cs="Arial"/>
                <w:sz w:val="20"/>
                <w:szCs w:val="20"/>
              </w:rPr>
            </w:pPr>
            <w:r w:rsidRPr="00117639">
              <w:rPr>
                <w:rFonts w:ascii="Arial" w:eastAsia="Arial" w:hAnsi="Arial" w:cs="Arial"/>
                <w:sz w:val="20"/>
                <w:szCs w:val="20"/>
              </w:rPr>
              <w:t>R: CCTGCTTCACCACCTTCTTGA</w:t>
            </w:r>
          </w:p>
        </w:tc>
        <w:tc>
          <w:tcPr>
            <w:tcW w:w="1182" w:type="dxa"/>
            <w:shd w:val="clear" w:color="auto" w:fill="auto"/>
            <w:vAlign w:val="center"/>
          </w:tcPr>
          <w:p w14:paraId="16D4C289" w14:textId="77777777" w:rsidR="00B87FEE" w:rsidRPr="00117639" w:rsidRDefault="00015B70">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eastAsia="Arial" w:hAnsi="Arial" w:cs="Arial"/>
                <w:sz w:val="20"/>
                <w:szCs w:val="20"/>
              </w:rPr>
              <w:t>170bp</w:t>
            </w:r>
          </w:p>
        </w:tc>
      </w:tr>
      <w:tr w:rsidR="00117639" w:rsidRPr="00117639" w14:paraId="26A5ABA5" w14:textId="77777777">
        <w:trPr>
          <w:trHeight w:val="341"/>
          <w:jc w:val="center"/>
        </w:trPr>
        <w:tc>
          <w:tcPr>
            <w:tcW w:w="939" w:type="dxa"/>
            <w:shd w:val="clear" w:color="auto" w:fill="auto"/>
            <w:vAlign w:val="center"/>
          </w:tcPr>
          <w:p w14:paraId="6E700EFC" w14:textId="17697D25" w:rsidR="00B633AC" w:rsidRPr="00117639" w:rsidRDefault="00B633AC" w:rsidP="00B633AC">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hAnsi="Arial" w:cs="Arial"/>
                <w:i/>
                <w:iCs/>
                <w:sz w:val="20"/>
                <w:szCs w:val="20"/>
              </w:rPr>
              <w:t>Boc</w:t>
            </w:r>
          </w:p>
        </w:tc>
        <w:tc>
          <w:tcPr>
            <w:tcW w:w="1985" w:type="dxa"/>
            <w:shd w:val="clear" w:color="auto" w:fill="auto"/>
            <w:vAlign w:val="center"/>
          </w:tcPr>
          <w:p w14:paraId="5BFBC405" w14:textId="44F2B9D3" w:rsidR="00B633AC" w:rsidRPr="00117639" w:rsidRDefault="00B633AC" w:rsidP="00B633AC">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hAnsi="Arial" w:cs="Arial"/>
                <w:sz w:val="20"/>
                <w:szCs w:val="20"/>
              </w:rPr>
              <w:t>NM_172506.2</w:t>
            </w:r>
          </w:p>
        </w:tc>
        <w:tc>
          <w:tcPr>
            <w:tcW w:w="992" w:type="dxa"/>
            <w:shd w:val="clear" w:color="auto" w:fill="auto"/>
            <w:vAlign w:val="center"/>
          </w:tcPr>
          <w:p w14:paraId="649BD200" w14:textId="2ECFB523" w:rsidR="00B633AC" w:rsidRPr="00117639" w:rsidRDefault="00B633AC" w:rsidP="00B633AC">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hAnsi="Arial" w:cs="Arial"/>
                <w:sz w:val="20"/>
                <w:szCs w:val="20"/>
              </w:rPr>
              <w:t>55</w:t>
            </w:r>
          </w:p>
        </w:tc>
        <w:tc>
          <w:tcPr>
            <w:tcW w:w="3686" w:type="dxa"/>
            <w:shd w:val="clear" w:color="auto" w:fill="auto"/>
            <w:vAlign w:val="center"/>
          </w:tcPr>
          <w:p w14:paraId="7164BF40" w14:textId="77777777" w:rsidR="00B633AC" w:rsidRPr="00117639" w:rsidRDefault="00B633AC" w:rsidP="00B633AC">
            <w:pPr>
              <w:pStyle w:val="NoSpacing"/>
              <w:spacing w:line="276" w:lineRule="auto"/>
              <w:rPr>
                <w:rFonts w:ascii="Arial" w:hAnsi="Arial" w:cs="Arial"/>
                <w:sz w:val="20"/>
                <w:szCs w:val="20"/>
              </w:rPr>
            </w:pPr>
            <w:r w:rsidRPr="00117639">
              <w:rPr>
                <w:rFonts w:ascii="Arial" w:hAnsi="Arial" w:cs="Arial"/>
                <w:sz w:val="20"/>
                <w:szCs w:val="20"/>
              </w:rPr>
              <w:t>F: TTCATCCCCTTCTGCCTATG</w:t>
            </w:r>
          </w:p>
          <w:p w14:paraId="48D43034" w14:textId="4109FBA7" w:rsidR="00B633AC" w:rsidRPr="00117639" w:rsidRDefault="00B633AC" w:rsidP="00B633AC">
            <w:pPr>
              <w:pBdr>
                <w:top w:val="nil"/>
                <w:left w:val="nil"/>
                <w:bottom w:val="nil"/>
                <w:right w:val="nil"/>
                <w:between w:val="nil"/>
              </w:pBdr>
              <w:spacing w:after="0" w:line="276" w:lineRule="auto"/>
              <w:rPr>
                <w:rFonts w:ascii="Arial" w:eastAsia="Arial" w:hAnsi="Arial" w:cs="Arial"/>
                <w:sz w:val="20"/>
                <w:szCs w:val="20"/>
              </w:rPr>
            </w:pPr>
            <w:r w:rsidRPr="00117639">
              <w:rPr>
                <w:rFonts w:ascii="Arial" w:hAnsi="Arial" w:cs="Arial"/>
                <w:sz w:val="20"/>
                <w:szCs w:val="20"/>
              </w:rPr>
              <w:t>R: ACCATTGTGTACTGGCACGA</w:t>
            </w:r>
          </w:p>
        </w:tc>
        <w:tc>
          <w:tcPr>
            <w:tcW w:w="1182" w:type="dxa"/>
            <w:shd w:val="clear" w:color="auto" w:fill="auto"/>
            <w:vAlign w:val="center"/>
          </w:tcPr>
          <w:p w14:paraId="0F4A0B71" w14:textId="370803D2" w:rsidR="00B633AC" w:rsidRPr="00117639" w:rsidRDefault="00B633AC" w:rsidP="00B633AC">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hAnsi="Arial" w:cs="Arial"/>
                <w:sz w:val="20"/>
                <w:szCs w:val="20"/>
              </w:rPr>
              <w:t>187bp</w:t>
            </w:r>
          </w:p>
        </w:tc>
      </w:tr>
      <w:tr w:rsidR="00117639" w:rsidRPr="00117639" w14:paraId="616BA5AC" w14:textId="77777777">
        <w:trPr>
          <w:trHeight w:val="341"/>
          <w:jc w:val="center"/>
        </w:trPr>
        <w:tc>
          <w:tcPr>
            <w:tcW w:w="939" w:type="dxa"/>
            <w:shd w:val="clear" w:color="auto" w:fill="auto"/>
            <w:vAlign w:val="center"/>
          </w:tcPr>
          <w:p w14:paraId="6C51D35A" w14:textId="56F5DB31" w:rsidR="00B633AC" w:rsidRPr="00117639" w:rsidRDefault="00B633AC" w:rsidP="00B633AC">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hAnsi="Arial" w:cs="Arial"/>
                <w:i/>
                <w:iCs/>
                <w:sz w:val="20"/>
                <w:szCs w:val="20"/>
              </w:rPr>
              <w:t>Cdo</w:t>
            </w:r>
          </w:p>
        </w:tc>
        <w:tc>
          <w:tcPr>
            <w:tcW w:w="1985" w:type="dxa"/>
            <w:shd w:val="clear" w:color="auto" w:fill="auto"/>
            <w:vAlign w:val="center"/>
          </w:tcPr>
          <w:p w14:paraId="1A2626F9" w14:textId="67B12D00" w:rsidR="00B633AC" w:rsidRPr="00117639" w:rsidRDefault="00B633AC" w:rsidP="00B633AC">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hAnsi="Arial" w:cs="Arial"/>
                <w:sz w:val="20"/>
                <w:szCs w:val="20"/>
              </w:rPr>
              <w:t>NM_021339.2</w:t>
            </w:r>
          </w:p>
        </w:tc>
        <w:tc>
          <w:tcPr>
            <w:tcW w:w="992" w:type="dxa"/>
            <w:shd w:val="clear" w:color="auto" w:fill="auto"/>
            <w:vAlign w:val="center"/>
          </w:tcPr>
          <w:p w14:paraId="44B1DAED" w14:textId="13183983" w:rsidR="00B633AC" w:rsidRPr="00117639" w:rsidRDefault="00B633AC" w:rsidP="00B633AC">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hAnsi="Arial" w:cs="Arial"/>
                <w:sz w:val="20"/>
                <w:szCs w:val="20"/>
              </w:rPr>
              <w:t>55</w:t>
            </w:r>
          </w:p>
        </w:tc>
        <w:tc>
          <w:tcPr>
            <w:tcW w:w="3686" w:type="dxa"/>
            <w:shd w:val="clear" w:color="auto" w:fill="auto"/>
            <w:vAlign w:val="center"/>
          </w:tcPr>
          <w:p w14:paraId="23630845" w14:textId="77777777" w:rsidR="00B633AC" w:rsidRPr="00117639" w:rsidRDefault="00B633AC" w:rsidP="00B633AC">
            <w:pPr>
              <w:pStyle w:val="NoSpacing"/>
              <w:spacing w:line="276" w:lineRule="auto"/>
              <w:rPr>
                <w:rFonts w:ascii="Arial" w:hAnsi="Arial" w:cs="Arial"/>
                <w:sz w:val="20"/>
                <w:szCs w:val="20"/>
              </w:rPr>
            </w:pPr>
            <w:r w:rsidRPr="00117639">
              <w:rPr>
                <w:rFonts w:ascii="Arial" w:hAnsi="Arial" w:cs="Arial"/>
                <w:sz w:val="20"/>
                <w:szCs w:val="20"/>
              </w:rPr>
              <w:t>F: CCAGTGCGTTGCCAACAACAGC</w:t>
            </w:r>
          </w:p>
          <w:p w14:paraId="76287FF9" w14:textId="2D179048" w:rsidR="00B633AC" w:rsidRPr="00117639" w:rsidRDefault="00B633AC" w:rsidP="00B633AC">
            <w:pPr>
              <w:pBdr>
                <w:top w:val="nil"/>
                <w:left w:val="nil"/>
                <w:bottom w:val="nil"/>
                <w:right w:val="nil"/>
                <w:between w:val="nil"/>
              </w:pBdr>
              <w:spacing w:after="0" w:line="276" w:lineRule="auto"/>
              <w:rPr>
                <w:rFonts w:ascii="Arial" w:eastAsia="Arial" w:hAnsi="Arial" w:cs="Arial"/>
                <w:sz w:val="20"/>
                <w:szCs w:val="20"/>
              </w:rPr>
            </w:pPr>
            <w:r w:rsidRPr="00117639">
              <w:rPr>
                <w:rFonts w:ascii="Arial" w:hAnsi="Arial" w:cs="Arial"/>
                <w:sz w:val="20"/>
                <w:szCs w:val="20"/>
              </w:rPr>
              <w:t>R:TGGTACCCTGCAGCCAATGAAGC</w:t>
            </w:r>
          </w:p>
        </w:tc>
        <w:tc>
          <w:tcPr>
            <w:tcW w:w="1182" w:type="dxa"/>
            <w:shd w:val="clear" w:color="auto" w:fill="auto"/>
            <w:vAlign w:val="center"/>
          </w:tcPr>
          <w:p w14:paraId="0AC27769" w14:textId="3E1B13D9" w:rsidR="00B633AC" w:rsidRPr="00117639" w:rsidRDefault="00B633AC" w:rsidP="00B633AC">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hAnsi="Arial" w:cs="Arial"/>
                <w:sz w:val="20"/>
                <w:szCs w:val="20"/>
              </w:rPr>
              <w:t>148bp</w:t>
            </w:r>
          </w:p>
        </w:tc>
      </w:tr>
      <w:tr w:rsidR="00B633AC" w:rsidRPr="00117639" w14:paraId="7AD5C830" w14:textId="77777777">
        <w:trPr>
          <w:trHeight w:val="341"/>
          <w:jc w:val="center"/>
        </w:trPr>
        <w:tc>
          <w:tcPr>
            <w:tcW w:w="939" w:type="dxa"/>
            <w:shd w:val="clear" w:color="auto" w:fill="auto"/>
            <w:vAlign w:val="center"/>
          </w:tcPr>
          <w:p w14:paraId="4A85A7C8" w14:textId="2FD53111" w:rsidR="00B633AC" w:rsidRPr="00117639" w:rsidRDefault="00B633AC" w:rsidP="00B633AC">
            <w:pPr>
              <w:pBdr>
                <w:top w:val="nil"/>
                <w:left w:val="nil"/>
                <w:bottom w:val="nil"/>
                <w:right w:val="nil"/>
                <w:between w:val="nil"/>
              </w:pBdr>
              <w:spacing w:after="0" w:line="276" w:lineRule="auto"/>
              <w:jc w:val="center"/>
              <w:rPr>
                <w:rFonts w:ascii="Arial" w:eastAsia="Arial" w:hAnsi="Arial" w:cs="Arial"/>
                <w:i/>
                <w:sz w:val="20"/>
                <w:szCs w:val="20"/>
              </w:rPr>
            </w:pPr>
            <w:r w:rsidRPr="00117639">
              <w:rPr>
                <w:rFonts w:ascii="Arial" w:hAnsi="Arial" w:cs="Arial"/>
                <w:i/>
                <w:iCs/>
                <w:sz w:val="20"/>
                <w:szCs w:val="20"/>
              </w:rPr>
              <w:t>Gas1</w:t>
            </w:r>
          </w:p>
        </w:tc>
        <w:tc>
          <w:tcPr>
            <w:tcW w:w="1985" w:type="dxa"/>
            <w:shd w:val="clear" w:color="auto" w:fill="auto"/>
            <w:vAlign w:val="center"/>
          </w:tcPr>
          <w:p w14:paraId="04827FE6" w14:textId="20C82CB9" w:rsidR="00B633AC" w:rsidRPr="00117639" w:rsidRDefault="00B633AC" w:rsidP="00B633AC">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hAnsi="Arial" w:cs="Arial"/>
                <w:sz w:val="20"/>
                <w:szCs w:val="20"/>
              </w:rPr>
              <w:t>NM_008086.2</w:t>
            </w:r>
          </w:p>
        </w:tc>
        <w:tc>
          <w:tcPr>
            <w:tcW w:w="992" w:type="dxa"/>
            <w:shd w:val="clear" w:color="auto" w:fill="auto"/>
            <w:vAlign w:val="center"/>
          </w:tcPr>
          <w:p w14:paraId="1D713EAC" w14:textId="3A687CFD" w:rsidR="00B633AC" w:rsidRPr="00117639" w:rsidRDefault="00B633AC" w:rsidP="00B633AC">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hAnsi="Arial" w:cs="Arial"/>
                <w:sz w:val="20"/>
                <w:szCs w:val="20"/>
              </w:rPr>
              <w:t>55</w:t>
            </w:r>
          </w:p>
        </w:tc>
        <w:tc>
          <w:tcPr>
            <w:tcW w:w="3686" w:type="dxa"/>
            <w:shd w:val="clear" w:color="auto" w:fill="auto"/>
            <w:vAlign w:val="center"/>
          </w:tcPr>
          <w:p w14:paraId="558FD033" w14:textId="77777777" w:rsidR="00B633AC" w:rsidRPr="00117639" w:rsidRDefault="00B633AC" w:rsidP="00B633AC">
            <w:pPr>
              <w:pStyle w:val="NoSpacing"/>
              <w:spacing w:line="276" w:lineRule="auto"/>
              <w:rPr>
                <w:rFonts w:ascii="Arial" w:hAnsi="Arial" w:cs="Arial"/>
                <w:sz w:val="20"/>
                <w:szCs w:val="20"/>
              </w:rPr>
            </w:pPr>
            <w:r w:rsidRPr="00117639">
              <w:rPr>
                <w:rFonts w:ascii="Arial" w:hAnsi="Arial" w:cs="Arial"/>
                <w:sz w:val="20"/>
                <w:szCs w:val="20"/>
              </w:rPr>
              <w:t>F: TCAACGACTGCGTGTGCGATGG</w:t>
            </w:r>
          </w:p>
          <w:p w14:paraId="1C7E1518" w14:textId="093309A6" w:rsidR="00B633AC" w:rsidRPr="00117639" w:rsidRDefault="00B633AC" w:rsidP="00B633AC">
            <w:pPr>
              <w:pBdr>
                <w:top w:val="nil"/>
                <w:left w:val="nil"/>
                <w:bottom w:val="nil"/>
                <w:right w:val="nil"/>
                <w:between w:val="nil"/>
              </w:pBdr>
              <w:spacing w:after="0" w:line="276" w:lineRule="auto"/>
              <w:rPr>
                <w:rFonts w:ascii="Arial" w:eastAsia="Arial" w:hAnsi="Arial" w:cs="Arial"/>
                <w:sz w:val="20"/>
                <w:szCs w:val="20"/>
              </w:rPr>
            </w:pPr>
            <w:r w:rsidRPr="00117639">
              <w:rPr>
                <w:rFonts w:ascii="Arial" w:hAnsi="Arial" w:cs="Arial"/>
                <w:sz w:val="20"/>
                <w:szCs w:val="20"/>
              </w:rPr>
              <w:t>R: GGACCGTTGCTCGCATCTGG</w:t>
            </w:r>
          </w:p>
        </w:tc>
        <w:tc>
          <w:tcPr>
            <w:tcW w:w="1182" w:type="dxa"/>
            <w:shd w:val="clear" w:color="auto" w:fill="auto"/>
            <w:vAlign w:val="center"/>
          </w:tcPr>
          <w:p w14:paraId="2BFBED92" w14:textId="0605E5F9" w:rsidR="00B633AC" w:rsidRPr="00117639" w:rsidRDefault="00B633AC" w:rsidP="00B633AC">
            <w:pPr>
              <w:pBdr>
                <w:top w:val="nil"/>
                <w:left w:val="nil"/>
                <w:bottom w:val="nil"/>
                <w:right w:val="nil"/>
                <w:between w:val="nil"/>
              </w:pBdr>
              <w:spacing w:after="0" w:line="276" w:lineRule="auto"/>
              <w:jc w:val="center"/>
              <w:rPr>
                <w:rFonts w:ascii="Arial" w:eastAsia="Arial" w:hAnsi="Arial" w:cs="Arial"/>
                <w:sz w:val="20"/>
                <w:szCs w:val="20"/>
              </w:rPr>
            </w:pPr>
            <w:r w:rsidRPr="00117639">
              <w:rPr>
                <w:rFonts w:ascii="Arial" w:hAnsi="Arial" w:cs="Arial"/>
                <w:sz w:val="20"/>
                <w:szCs w:val="20"/>
              </w:rPr>
              <w:t>100bp</w:t>
            </w:r>
          </w:p>
        </w:tc>
      </w:tr>
    </w:tbl>
    <w:p w14:paraId="24D1D0CF" w14:textId="77777777" w:rsidR="00B87FEE" w:rsidRPr="00117639" w:rsidRDefault="00B87FEE">
      <w:pPr>
        <w:rPr>
          <w:rFonts w:ascii="Arial" w:eastAsia="Arial" w:hAnsi="Arial" w:cs="Arial"/>
          <w:b/>
        </w:rPr>
      </w:pPr>
    </w:p>
    <w:p w14:paraId="20445890" w14:textId="77777777" w:rsidR="00B87FEE" w:rsidRPr="00117639" w:rsidRDefault="00015B70">
      <w:pPr>
        <w:rPr>
          <w:rFonts w:ascii="Arial" w:eastAsia="Arial" w:hAnsi="Arial" w:cs="Arial"/>
          <w:b/>
          <w:sz w:val="24"/>
          <w:szCs w:val="24"/>
        </w:rPr>
      </w:pPr>
      <w:r w:rsidRPr="00117639">
        <w:rPr>
          <w:rFonts w:ascii="Arial" w:eastAsia="Arial" w:hAnsi="Arial" w:cs="Arial"/>
          <w:b/>
          <w:sz w:val="24"/>
          <w:szCs w:val="24"/>
        </w:rPr>
        <w:t>Supplementary Table 3.  Guide RNAs used for CRISPR/Cas9</w:t>
      </w:r>
    </w:p>
    <w:tbl>
      <w:tblPr>
        <w:tblStyle w:val="a1"/>
        <w:tblW w:w="6900" w:type="dxa"/>
        <w:tblLayout w:type="fixed"/>
        <w:tblLook w:val="0400" w:firstRow="0" w:lastRow="0" w:firstColumn="0" w:lastColumn="0" w:noHBand="0" w:noVBand="1"/>
      </w:tblPr>
      <w:tblGrid>
        <w:gridCol w:w="2025"/>
        <w:gridCol w:w="4875"/>
      </w:tblGrid>
      <w:tr w:rsidR="00117639" w:rsidRPr="00117639" w14:paraId="0E133A0B" w14:textId="77777777">
        <w:trPr>
          <w:trHeight w:val="307"/>
        </w:trPr>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064B19" w14:textId="77777777" w:rsidR="00B87FEE" w:rsidRPr="00117639" w:rsidRDefault="00015B70">
            <w:pPr>
              <w:rPr>
                <w:rFonts w:ascii="Arial" w:eastAsia="Arial" w:hAnsi="Arial" w:cs="Arial"/>
                <w:b/>
                <w:sz w:val="20"/>
                <w:szCs w:val="20"/>
              </w:rPr>
            </w:pPr>
            <w:r w:rsidRPr="00117639">
              <w:rPr>
                <w:rFonts w:ascii="Arial" w:eastAsia="Arial" w:hAnsi="Arial" w:cs="Arial"/>
                <w:b/>
                <w:sz w:val="20"/>
                <w:szCs w:val="20"/>
              </w:rPr>
              <w:t>Target</w:t>
            </w:r>
            <w:r w:rsidR="002A0B3F" w:rsidRPr="00117639">
              <w:rPr>
                <w:rFonts w:ascii="Arial" w:eastAsia="Arial" w:hAnsi="Arial" w:cs="Arial"/>
                <w:b/>
                <w:sz w:val="20"/>
                <w:szCs w:val="20"/>
              </w:rPr>
              <w:t xml:space="preserve"> gene</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7C0688" w14:textId="77777777" w:rsidR="00B87FEE" w:rsidRPr="00117639" w:rsidRDefault="00015B70">
            <w:pPr>
              <w:rPr>
                <w:rFonts w:ascii="Arial" w:eastAsia="Arial" w:hAnsi="Arial" w:cs="Arial"/>
                <w:b/>
                <w:sz w:val="20"/>
                <w:szCs w:val="20"/>
              </w:rPr>
            </w:pPr>
            <w:r w:rsidRPr="00117639">
              <w:rPr>
                <w:rFonts w:ascii="Arial" w:eastAsia="Arial" w:hAnsi="Arial" w:cs="Arial"/>
                <w:b/>
                <w:sz w:val="20"/>
                <w:szCs w:val="20"/>
              </w:rPr>
              <w:t xml:space="preserve">Targeting </w:t>
            </w:r>
            <w:r w:rsidR="002A0B3F" w:rsidRPr="00117639">
              <w:rPr>
                <w:rFonts w:ascii="Arial" w:eastAsia="Arial" w:hAnsi="Arial" w:cs="Arial"/>
                <w:b/>
                <w:sz w:val="20"/>
                <w:szCs w:val="20"/>
              </w:rPr>
              <w:t>s</w:t>
            </w:r>
            <w:r w:rsidRPr="00117639">
              <w:rPr>
                <w:rFonts w:ascii="Arial" w:eastAsia="Arial" w:hAnsi="Arial" w:cs="Arial"/>
                <w:b/>
                <w:sz w:val="20"/>
                <w:szCs w:val="20"/>
              </w:rPr>
              <w:t>equences</w:t>
            </w:r>
            <w:r w:rsidR="002A0B3F" w:rsidRPr="00117639">
              <w:rPr>
                <w:rFonts w:ascii="Arial" w:eastAsia="Arial" w:hAnsi="Arial" w:cs="Arial"/>
                <w:b/>
                <w:sz w:val="20"/>
                <w:szCs w:val="20"/>
              </w:rPr>
              <w:t xml:space="preserve"> (200bp)</w:t>
            </w:r>
            <w:r w:rsidRPr="00117639">
              <w:rPr>
                <w:rFonts w:ascii="Arial" w:eastAsia="Arial" w:hAnsi="Arial" w:cs="Arial"/>
                <w:b/>
                <w:sz w:val="20"/>
                <w:szCs w:val="20"/>
              </w:rPr>
              <w:t xml:space="preserve"> before PAM</w:t>
            </w:r>
          </w:p>
        </w:tc>
      </w:tr>
      <w:tr w:rsidR="00117639" w:rsidRPr="00117639" w14:paraId="6C4C0FE1" w14:textId="77777777">
        <w:trPr>
          <w:trHeight w:val="307"/>
        </w:trPr>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A6790A" w14:textId="77777777" w:rsidR="00B87FEE" w:rsidRPr="00117639" w:rsidRDefault="00015B70">
            <w:pPr>
              <w:rPr>
                <w:rFonts w:ascii="Arial" w:eastAsia="Arial" w:hAnsi="Arial" w:cs="Arial"/>
                <w:sz w:val="20"/>
                <w:szCs w:val="20"/>
              </w:rPr>
            </w:pPr>
            <w:r w:rsidRPr="00117639">
              <w:rPr>
                <w:rFonts w:ascii="Arial" w:eastAsia="Arial" w:hAnsi="Arial" w:cs="Arial"/>
                <w:i/>
                <w:iCs/>
                <w:sz w:val="20"/>
                <w:szCs w:val="20"/>
              </w:rPr>
              <w:t>W</w:t>
            </w:r>
            <w:r w:rsidR="004F5E2D" w:rsidRPr="00117639">
              <w:rPr>
                <w:rFonts w:ascii="Arial" w:eastAsia="Arial" w:hAnsi="Arial" w:cs="Arial"/>
                <w:i/>
                <w:iCs/>
                <w:sz w:val="20"/>
                <w:szCs w:val="20"/>
              </w:rPr>
              <w:t>dr</w:t>
            </w:r>
            <w:r w:rsidRPr="00117639">
              <w:rPr>
                <w:rFonts w:ascii="Arial" w:eastAsia="Arial" w:hAnsi="Arial" w:cs="Arial"/>
                <w:i/>
                <w:iCs/>
                <w:sz w:val="20"/>
                <w:szCs w:val="20"/>
              </w:rPr>
              <w:t>11</w:t>
            </w:r>
            <w:r w:rsidRPr="00117639">
              <w:rPr>
                <w:rFonts w:ascii="Arial" w:eastAsia="Arial" w:hAnsi="Arial" w:cs="Arial"/>
                <w:sz w:val="20"/>
                <w:szCs w:val="20"/>
              </w:rPr>
              <w:t>(RC)</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7E26BA" w14:textId="77777777" w:rsidR="00B87FEE" w:rsidRPr="00117639" w:rsidRDefault="00015B70">
            <w:pPr>
              <w:spacing w:after="0"/>
              <w:rPr>
                <w:rFonts w:ascii="Arial" w:eastAsia="Arial" w:hAnsi="Arial" w:cs="Arial"/>
                <w:sz w:val="20"/>
                <w:szCs w:val="20"/>
              </w:rPr>
            </w:pPr>
            <w:r w:rsidRPr="00117639">
              <w:rPr>
                <w:rFonts w:ascii="Arial" w:eastAsia="Arial" w:hAnsi="Arial" w:cs="Arial"/>
                <w:sz w:val="20"/>
                <w:szCs w:val="20"/>
              </w:rPr>
              <w:t>F: CACCAAGATAAGCCCCTGGAATTA</w:t>
            </w:r>
          </w:p>
          <w:p w14:paraId="5DA05E3C" w14:textId="77777777" w:rsidR="00B87FEE" w:rsidRPr="00117639" w:rsidRDefault="00015B70">
            <w:pPr>
              <w:spacing w:after="0"/>
              <w:rPr>
                <w:rFonts w:ascii="Arial" w:eastAsia="Arial" w:hAnsi="Arial" w:cs="Arial"/>
                <w:sz w:val="20"/>
                <w:szCs w:val="20"/>
              </w:rPr>
            </w:pPr>
            <w:r w:rsidRPr="00117639">
              <w:rPr>
                <w:rFonts w:ascii="Arial" w:eastAsia="Arial" w:hAnsi="Arial" w:cs="Arial"/>
                <w:sz w:val="20"/>
                <w:szCs w:val="20"/>
              </w:rPr>
              <w:t>R: AAACTAATTCCAGGGGCTTATCTT</w:t>
            </w:r>
          </w:p>
        </w:tc>
      </w:tr>
      <w:tr w:rsidR="00117639" w:rsidRPr="00117639" w14:paraId="7AEDF838" w14:textId="77777777">
        <w:trPr>
          <w:trHeight w:val="307"/>
        </w:trPr>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0A186F" w14:textId="77777777" w:rsidR="00B87FEE" w:rsidRPr="00117639" w:rsidRDefault="00015B70">
            <w:pPr>
              <w:rPr>
                <w:rFonts w:ascii="Arial" w:eastAsia="Arial" w:hAnsi="Arial" w:cs="Arial"/>
                <w:sz w:val="20"/>
                <w:szCs w:val="20"/>
              </w:rPr>
            </w:pPr>
            <w:r w:rsidRPr="00117639">
              <w:rPr>
                <w:rFonts w:ascii="Arial" w:eastAsia="Arial" w:hAnsi="Arial" w:cs="Arial"/>
                <w:i/>
                <w:iCs/>
                <w:sz w:val="20"/>
                <w:szCs w:val="20"/>
              </w:rPr>
              <w:t>W</w:t>
            </w:r>
            <w:r w:rsidR="004F5E2D" w:rsidRPr="00117639">
              <w:rPr>
                <w:rFonts w:ascii="Arial" w:eastAsia="Arial" w:hAnsi="Arial" w:cs="Arial"/>
                <w:i/>
                <w:iCs/>
                <w:sz w:val="20"/>
                <w:szCs w:val="20"/>
              </w:rPr>
              <w:t>dr</w:t>
            </w:r>
            <w:r w:rsidRPr="00117639">
              <w:rPr>
                <w:rFonts w:ascii="Arial" w:eastAsia="Arial" w:hAnsi="Arial" w:cs="Arial"/>
                <w:i/>
                <w:iCs/>
                <w:sz w:val="20"/>
                <w:szCs w:val="20"/>
              </w:rPr>
              <w:t>11</w:t>
            </w:r>
            <w:r w:rsidRPr="00117639">
              <w:rPr>
                <w:rFonts w:ascii="Arial" w:eastAsia="Arial" w:hAnsi="Arial" w:cs="Arial"/>
                <w:sz w:val="20"/>
                <w:szCs w:val="20"/>
              </w:rPr>
              <w:t>(MT/KO)</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58312A" w14:textId="77777777" w:rsidR="00B87FEE" w:rsidRPr="00117639" w:rsidRDefault="00015B70">
            <w:pPr>
              <w:spacing w:after="0"/>
              <w:rPr>
                <w:rFonts w:ascii="Arial" w:eastAsia="Arial" w:hAnsi="Arial" w:cs="Arial"/>
                <w:sz w:val="20"/>
                <w:szCs w:val="20"/>
              </w:rPr>
            </w:pPr>
            <w:r w:rsidRPr="00117639">
              <w:rPr>
                <w:rFonts w:ascii="Arial" w:eastAsia="Arial" w:hAnsi="Arial" w:cs="Arial"/>
                <w:sz w:val="20"/>
                <w:szCs w:val="20"/>
              </w:rPr>
              <w:t>F: CACCGGATGAACCTTATGAAAGTAG</w:t>
            </w:r>
          </w:p>
          <w:p w14:paraId="1D63061B" w14:textId="77777777" w:rsidR="00B87FEE" w:rsidRPr="00117639" w:rsidRDefault="00015B70">
            <w:pPr>
              <w:spacing w:after="0"/>
              <w:rPr>
                <w:rFonts w:ascii="Arial" w:eastAsia="Arial" w:hAnsi="Arial" w:cs="Arial"/>
                <w:sz w:val="20"/>
                <w:szCs w:val="20"/>
              </w:rPr>
            </w:pPr>
            <w:r w:rsidRPr="00117639">
              <w:rPr>
                <w:rFonts w:ascii="Arial" w:eastAsia="Arial" w:hAnsi="Arial" w:cs="Arial"/>
                <w:sz w:val="20"/>
                <w:szCs w:val="20"/>
              </w:rPr>
              <w:t>R: AAACCTACTTTCATAAGGTTCATCC</w:t>
            </w:r>
          </w:p>
        </w:tc>
      </w:tr>
      <w:tr w:rsidR="00B87FEE" w:rsidRPr="00117639" w14:paraId="24663A2C" w14:textId="77777777">
        <w:trPr>
          <w:trHeight w:val="307"/>
        </w:trPr>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588850" w14:textId="77777777" w:rsidR="00B87FEE" w:rsidRPr="00117639" w:rsidRDefault="00015B70">
            <w:pPr>
              <w:rPr>
                <w:rFonts w:ascii="Arial" w:eastAsia="Arial" w:hAnsi="Arial" w:cs="Arial"/>
                <w:sz w:val="20"/>
                <w:szCs w:val="20"/>
              </w:rPr>
            </w:pPr>
            <w:r w:rsidRPr="00117639">
              <w:rPr>
                <w:rFonts w:ascii="Arial" w:eastAsia="Arial" w:hAnsi="Arial" w:cs="Arial"/>
                <w:i/>
                <w:iCs/>
                <w:sz w:val="20"/>
                <w:szCs w:val="20"/>
              </w:rPr>
              <w:t>I</w:t>
            </w:r>
            <w:r w:rsidR="004F5E2D" w:rsidRPr="00117639">
              <w:rPr>
                <w:rFonts w:ascii="Arial" w:eastAsia="Arial" w:hAnsi="Arial" w:cs="Arial"/>
                <w:i/>
                <w:iCs/>
                <w:sz w:val="20"/>
                <w:szCs w:val="20"/>
              </w:rPr>
              <w:t>ft</w:t>
            </w:r>
            <w:r w:rsidRPr="00117639">
              <w:rPr>
                <w:rFonts w:ascii="Arial" w:eastAsia="Arial" w:hAnsi="Arial" w:cs="Arial"/>
                <w:i/>
                <w:iCs/>
                <w:sz w:val="20"/>
                <w:szCs w:val="20"/>
              </w:rPr>
              <w:t>88</w:t>
            </w:r>
            <w:r w:rsidR="002A0B3F" w:rsidRPr="00117639">
              <w:rPr>
                <w:rFonts w:ascii="Arial" w:eastAsia="Arial" w:hAnsi="Arial" w:cs="Arial"/>
                <w:sz w:val="20"/>
                <w:szCs w:val="20"/>
              </w:rPr>
              <w:t xml:space="preserve"> (KO)</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72243A" w14:textId="77777777" w:rsidR="00B87FEE" w:rsidRPr="00117639" w:rsidRDefault="00015B70">
            <w:pPr>
              <w:spacing w:after="0"/>
              <w:rPr>
                <w:rFonts w:ascii="Arial" w:eastAsia="Arial" w:hAnsi="Arial" w:cs="Arial"/>
                <w:sz w:val="20"/>
                <w:szCs w:val="20"/>
              </w:rPr>
            </w:pPr>
            <w:r w:rsidRPr="00117639">
              <w:rPr>
                <w:rFonts w:ascii="Arial" w:eastAsia="Arial" w:hAnsi="Arial" w:cs="Arial"/>
                <w:sz w:val="20"/>
                <w:szCs w:val="20"/>
              </w:rPr>
              <w:t>F: CACCGGATGAACCTTATGAAAGTAG</w:t>
            </w:r>
          </w:p>
          <w:p w14:paraId="7EE4A3A0" w14:textId="77777777" w:rsidR="00B87FEE" w:rsidRPr="00117639" w:rsidRDefault="00015B70">
            <w:pPr>
              <w:spacing w:after="0"/>
              <w:rPr>
                <w:rFonts w:ascii="Arial" w:eastAsia="Arial" w:hAnsi="Arial" w:cs="Arial"/>
                <w:sz w:val="20"/>
                <w:szCs w:val="20"/>
              </w:rPr>
            </w:pPr>
            <w:r w:rsidRPr="00117639">
              <w:rPr>
                <w:rFonts w:ascii="Arial" w:eastAsia="Arial" w:hAnsi="Arial" w:cs="Arial"/>
                <w:sz w:val="20"/>
                <w:szCs w:val="20"/>
              </w:rPr>
              <w:t>R: AAACCTACTTTCATAAGGTTCATCC</w:t>
            </w:r>
          </w:p>
        </w:tc>
      </w:tr>
    </w:tbl>
    <w:p w14:paraId="00D26602" w14:textId="77777777" w:rsidR="00B87FEE" w:rsidRPr="00117639" w:rsidRDefault="00B87FEE">
      <w:pPr>
        <w:rPr>
          <w:rFonts w:ascii="Arial" w:eastAsia="Arial" w:hAnsi="Arial" w:cs="Arial"/>
          <w:b/>
          <w:sz w:val="24"/>
          <w:szCs w:val="24"/>
        </w:rPr>
      </w:pPr>
    </w:p>
    <w:p w14:paraId="229FFACC" w14:textId="77777777" w:rsidR="00B87FEE" w:rsidRPr="00117639" w:rsidRDefault="00015B70">
      <w:pPr>
        <w:rPr>
          <w:rFonts w:ascii="Arial" w:eastAsia="Arial" w:hAnsi="Arial" w:cs="Arial"/>
          <w:b/>
          <w:sz w:val="24"/>
          <w:szCs w:val="24"/>
        </w:rPr>
      </w:pPr>
      <w:r w:rsidRPr="00117639">
        <w:rPr>
          <w:rFonts w:ascii="Arial" w:eastAsia="Arial" w:hAnsi="Arial" w:cs="Arial"/>
          <w:b/>
          <w:sz w:val="24"/>
          <w:szCs w:val="24"/>
        </w:rPr>
        <w:t>Supplementary Table 4. ssODN for generating point mutations</w:t>
      </w:r>
    </w:p>
    <w:tbl>
      <w:tblPr>
        <w:tblStyle w:val="a2"/>
        <w:tblW w:w="6900" w:type="dxa"/>
        <w:tblLayout w:type="fixed"/>
        <w:tblLook w:val="0400" w:firstRow="0" w:lastRow="0" w:firstColumn="0" w:lastColumn="0" w:noHBand="0" w:noVBand="1"/>
      </w:tblPr>
      <w:tblGrid>
        <w:gridCol w:w="1600"/>
        <w:gridCol w:w="5300"/>
      </w:tblGrid>
      <w:tr w:rsidR="00117639" w:rsidRPr="00117639" w14:paraId="5EC63A49" w14:textId="77777777">
        <w:trPr>
          <w:trHeight w:val="307"/>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65340E" w14:textId="77777777" w:rsidR="00B87FEE" w:rsidRPr="00117639" w:rsidRDefault="00015B70">
            <w:pPr>
              <w:rPr>
                <w:rFonts w:ascii="Arial" w:eastAsia="Arial" w:hAnsi="Arial" w:cs="Arial"/>
                <w:b/>
                <w:sz w:val="20"/>
                <w:szCs w:val="20"/>
              </w:rPr>
            </w:pPr>
            <w:r w:rsidRPr="00117639">
              <w:rPr>
                <w:rFonts w:ascii="Arial" w:eastAsia="Arial" w:hAnsi="Arial" w:cs="Arial"/>
                <w:b/>
                <w:sz w:val="20"/>
                <w:szCs w:val="20"/>
              </w:rPr>
              <w:t>Target</w:t>
            </w:r>
            <w:r w:rsidR="002A0B3F" w:rsidRPr="00117639">
              <w:rPr>
                <w:rFonts w:ascii="Arial" w:eastAsia="Arial" w:hAnsi="Arial" w:cs="Arial"/>
                <w:b/>
                <w:sz w:val="20"/>
                <w:szCs w:val="20"/>
              </w:rPr>
              <w:t xml:space="preserve"> gene</w:t>
            </w:r>
          </w:p>
        </w:tc>
        <w:tc>
          <w:tcPr>
            <w:tcW w:w="5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8B0186" w14:textId="77777777" w:rsidR="00B87FEE" w:rsidRPr="00117639" w:rsidRDefault="00015B70">
            <w:pPr>
              <w:rPr>
                <w:rFonts w:ascii="Arial" w:eastAsia="Arial" w:hAnsi="Arial" w:cs="Arial"/>
                <w:b/>
                <w:sz w:val="20"/>
                <w:szCs w:val="20"/>
              </w:rPr>
            </w:pPr>
            <w:r w:rsidRPr="00117639">
              <w:rPr>
                <w:rFonts w:ascii="Arial" w:eastAsia="Arial" w:hAnsi="Arial" w:cs="Arial"/>
                <w:b/>
                <w:sz w:val="20"/>
                <w:szCs w:val="20"/>
              </w:rPr>
              <w:t>ssODN</w:t>
            </w:r>
            <w:r w:rsidR="002A0B3F" w:rsidRPr="00117639">
              <w:rPr>
                <w:rFonts w:ascii="Arial" w:eastAsia="Arial" w:hAnsi="Arial" w:cs="Arial"/>
                <w:b/>
                <w:sz w:val="20"/>
                <w:szCs w:val="20"/>
              </w:rPr>
              <w:t xml:space="preserve"> sequences (90bp)</w:t>
            </w:r>
          </w:p>
        </w:tc>
      </w:tr>
      <w:tr w:rsidR="00117639" w:rsidRPr="00117639" w14:paraId="1F1B8EA4" w14:textId="77777777">
        <w:trPr>
          <w:trHeight w:val="307"/>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B6DCBB" w14:textId="77777777" w:rsidR="00B87FEE" w:rsidRPr="00117639" w:rsidRDefault="00015B70">
            <w:pPr>
              <w:rPr>
                <w:rFonts w:ascii="Arial" w:eastAsia="Arial" w:hAnsi="Arial" w:cs="Arial"/>
                <w:sz w:val="20"/>
                <w:szCs w:val="20"/>
              </w:rPr>
            </w:pPr>
            <w:r w:rsidRPr="00117639">
              <w:rPr>
                <w:rFonts w:ascii="Arial" w:eastAsia="Arial" w:hAnsi="Arial" w:cs="Arial"/>
                <w:i/>
                <w:iCs/>
                <w:sz w:val="20"/>
                <w:szCs w:val="20"/>
              </w:rPr>
              <w:t>W</w:t>
            </w:r>
            <w:r w:rsidR="004F5E2D" w:rsidRPr="00117639">
              <w:rPr>
                <w:rFonts w:ascii="Arial" w:eastAsia="Arial" w:hAnsi="Arial" w:cs="Arial"/>
                <w:i/>
                <w:iCs/>
                <w:sz w:val="20"/>
                <w:szCs w:val="20"/>
              </w:rPr>
              <w:t>dr</w:t>
            </w:r>
            <w:r w:rsidRPr="00117639">
              <w:rPr>
                <w:rFonts w:ascii="Arial" w:eastAsia="Arial" w:hAnsi="Arial" w:cs="Arial"/>
                <w:i/>
                <w:iCs/>
                <w:sz w:val="20"/>
                <w:szCs w:val="20"/>
              </w:rPr>
              <w:t>11</w:t>
            </w:r>
            <w:r w:rsidRPr="00117639">
              <w:rPr>
                <w:rFonts w:ascii="Arial" w:eastAsia="Arial" w:hAnsi="Arial" w:cs="Arial"/>
                <w:sz w:val="20"/>
                <w:szCs w:val="20"/>
              </w:rPr>
              <w:t>(RC)</w:t>
            </w:r>
          </w:p>
        </w:tc>
        <w:tc>
          <w:tcPr>
            <w:tcW w:w="5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33EE673" w14:textId="77777777" w:rsidR="00B87FEE" w:rsidRPr="00117639" w:rsidRDefault="00015B70">
            <w:pPr>
              <w:rPr>
                <w:rFonts w:ascii="Arial" w:eastAsia="Arial" w:hAnsi="Arial" w:cs="Arial"/>
                <w:sz w:val="20"/>
                <w:szCs w:val="20"/>
              </w:rPr>
            </w:pPr>
            <w:r w:rsidRPr="00117639">
              <w:rPr>
                <w:rFonts w:ascii="Arial" w:eastAsia="Arial" w:hAnsi="Arial" w:cs="Arial"/>
                <w:sz w:val="20"/>
                <w:szCs w:val="20"/>
              </w:rPr>
              <w:t>GAAACTTTTAGACATTTCTCTAAGAAGAGTGCAAGTTCTAATATCCCTTAATTCCAGGGGCTTATCTTTGAAAACAACTGCCAAATACTG</w:t>
            </w:r>
          </w:p>
        </w:tc>
      </w:tr>
      <w:tr w:rsidR="00B87FEE" w:rsidRPr="00117639" w14:paraId="34BF9D36" w14:textId="77777777">
        <w:trPr>
          <w:trHeight w:val="307"/>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3BDA48" w14:textId="77777777" w:rsidR="00B87FEE" w:rsidRPr="00117639" w:rsidRDefault="00015B70">
            <w:pPr>
              <w:rPr>
                <w:rFonts w:ascii="Arial" w:eastAsia="Arial" w:hAnsi="Arial" w:cs="Arial"/>
                <w:sz w:val="20"/>
                <w:szCs w:val="20"/>
              </w:rPr>
            </w:pPr>
            <w:r w:rsidRPr="00117639">
              <w:rPr>
                <w:rFonts w:ascii="Arial" w:eastAsia="Arial" w:hAnsi="Arial" w:cs="Arial"/>
                <w:i/>
                <w:iCs/>
                <w:sz w:val="20"/>
                <w:szCs w:val="20"/>
              </w:rPr>
              <w:t>W</w:t>
            </w:r>
            <w:r w:rsidR="004F5E2D" w:rsidRPr="00117639">
              <w:rPr>
                <w:rFonts w:ascii="Arial" w:eastAsia="Arial" w:hAnsi="Arial" w:cs="Arial"/>
                <w:i/>
                <w:iCs/>
                <w:sz w:val="20"/>
                <w:szCs w:val="20"/>
              </w:rPr>
              <w:t>dr</w:t>
            </w:r>
            <w:r w:rsidRPr="00117639">
              <w:rPr>
                <w:rFonts w:ascii="Arial" w:eastAsia="Arial" w:hAnsi="Arial" w:cs="Arial"/>
                <w:i/>
                <w:iCs/>
                <w:sz w:val="20"/>
                <w:szCs w:val="20"/>
              </w:rPr>
              <w:t>11</w:t>
            </w:r>
            <w:r w:rsidRPr="00117639">
              <w:rPr>
                <w:rFonts w:ascii="Arial" w:eastAsia="Arial" w:hAnsi="Arial" w:cs="Arial"/>
                <w:sz w:val="20"/>
                <w:szCs w:val="20"/>
              </w:rPr>
              <w:t>(MT)</w:t>
            </w:r>
          </w:p>
        </w:tc>
        <w:tc>
          <w:tcPr>
            <w:tcW w:w="5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631EF8C" w14:textId="77777777" w:rsidR="00B87FEE" w:rsidRPr="00117639" w:rsidRDefault="00015B70">
            <w:pPr>
              <w:rPr>
                <w:rFonts w:ascii="Arial" w:eastAsia="Arial" w:hAnsi="Arial" w:cs="Arial"/>
                <w:sz w:val="20"/>
                <w:szCs w:val="20"/>
              </w:rPr>
            </w:pPr>
            <w:r w:rsidRPr="00117639">
              <w:rPr>
                <w:rFonts w:ascii="Arial" w:eastAsia="Arial" w:hAnsi="Arial" w:cs="Arial"/>
                <w:sz w:val="20"/>
                <w:szCs w:val="20"/>
              </w:rPr>
              <w:t>GAATGGACAAGCTTGACCAGTTTCCTTTCTTTTGCTGCTTCGACCCTAAACAACATGGGGTTAGTAAGAAATGAACTTCAGCTGGTTGAT</w:t>
            </w:r>
          </w:p>
        </w:tc>
      </w:tr>
    </w:tbl>
    <w:p w14:paraId="35FEE1CE" w14:textId="77777777" w:rsidR="00B87FEE" w:rsidRPr="00117639" w:rsidRDefault="00B87FEE">
      <w:pPr>
        <w:rPr>
          <w:rFonts w:ascii="Arial" w:eastAsia="Arial" w:hAnsi="Arial" w:cs="Arial"/>
          <w:b/>
        </w:rPr>
      </w:pPr>
    </w:p>
    <w:p w14:paraId="0E2976BA" w14:textId="77777777" w:rsidR="00B87FEE" w:rsidRPr="00117639" w:rsidRDefault="00015B70">
      <w:pPr>
        <w:rPr>
          <w:rFonts w:ascii="Arial" w:eastAsia="Arial" w:hAnsi="Arial" w:cs="Arial"/>
          <w:b/>
          <w:sz w:val="24"/>
          <w:szCs w:val="24"/>
        </w:rPr>
      </w:pPr>
      <w:r w:rsidRPr="00117639">
        <w:rPr>
          <w:rFonts w:ascii="Arial" w:eastAsia="Arial" w:hAnsi="Arial" w:cs="Arial"/>
          <w:b/>
          <w:sz w:val="24"/>
          <w:szCs w:val="24"/>
        </w:rPr>
        <w:t>Supplementary Table 5. Primers used for validation of gene targeting after CRISPR/Cas9</w:t>
      </w:r>
    </w:p>
    <w:tbl>
      <w:tblPr>
        <w:tblStyle w:val="a3"/>
        <w:tblW w:w="6750" w:type="dxa"/>
        <w:tblLayout w:type="fixed"/>
        <w:tblLook w:val="0400" w:firstRow="0" w:lastRow="0" w:firstColumn="0" w:lastColumn="0" w:noHBand="0" w:noVBand="1"/>
      </w:tblPr>
      <w:tblGrid>
        <w:gridCol w:w="2025"/>
        <w:gridCol w:w="4725"/>
      </w:tblGrid>
      <w:tr w:rsidR="00117639" w:rsidRPr="00117639" w14:paraId="48AF12D1" w14:textId="77777777" w:rsidTr="004F5E2D">
        <w:trPr>
          <w:trHeight w:val="279"/>
        </w:trPr>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BC7DB5" w14:textId="77777777" w:rsidR="00B87FEE" w:rsidRPr="00117639" w:rsidRDefault="004F5E2D">
            <w:pPr>
              <w:rPr>
                <w:rFonts w:ascii="Arial" w:eastAsia="Arial" w:hAnsi="Arial" w:cs="Arial"/>
                <w:b/>
                <w:sz w:val="20"/>
                <w:szCs w:val="20"/>
              </w:rPr>
            </w:pPr>
            <w:r w:rsidRPr="00117639">
              <w:rPr>
                <w:rFonts w:ascii="Arial" w:eastAsia="Arial" w:hAnsi="Arial" w:cs="Arial"/>
                <w:b/>
                <w:sz w:val="20"/>
                <w:szCs w:val="20"/>
              </w:rPr>
              <w:t>Target gene</w:t>
            </w:r>
          </w:p>
        </w:tc>
        <w:tc>
          <w:tcPr>
            <w:tcW w:w="4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2F752D" w14:textId="77777777" w:rsidR="00B87FEE" w:rsidRPr="00117639" w:rsidRDefault="004F5E2D">
            <w:pPr>
              <w:rPr>
                <w:rFonts w:ascii="Arial" w:eastAsia="Arial" w:hAnsi="Arial" w:cs="Arial"/>
                <w:sz w:val="20"/>
                <w:szCs w:val="20"/>
              </w:rPr>
            </w:pPr>
            <w:r w:rsidRPr="00117639">
              <w:rPr>
                <w:rFonts w:ascii="Arial" w:eastAsia="Arial" w:hAnsi="Arial" w:cs="Arial"/>
                <w:b/>
                <w:sz w:val="20"/>
                <w:szCs w:val="20"/>
              </w:rPr>
              <w:t>Primer sequences (5’ to 3’)</w:t>
            </w:r>
          </w:p>
        </w:tc>
      </w:tr>
      <w:tr w:rsidR="00117639" w:rsidRPr="00117639" w14:paraId="7502AC85" w14:textId="77777777">
        <w:trPr>
          <w:trHeight w:val="295"/>
        </w:trPr>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71C319" w14:textId="77777777" w:rsidR="00B87FEE" w:rsidRPr="00117639" w:rsidRDefault="00015B70">
            <w:pPr>
              <w:rPr>
                <w:rFonts w:ascii="Arial" w:eastAsia="Arial" w:hAnsi="Arial" w:cs="Arial"/>
                <w:sz w:val="20"/>
                <w:szCs w:val="20"/>
              </w:rPr>
            </w:pPr>
            <w:r w:rsidRPr="00117639">
              <w:rPr>
                <w:rFonts w:ascii="Arial" w:eastAsia="Arial" w:hAnsi="Arial" w:cs="Arial"/>
                <w:i/>
                <w:iCs/>
                <w:sz w:val="20"/>
                <w:szCs w:val="20"/>
              </w:rPr>
              <w:t>W</w:t>
            </w:r>
            <w:r w:rsidR="004F5E2D" w:rsidRPr="00117639">
              <w:rPr>
                <w:rFonts w:ascii="Arial" w:eastAsia="Arial" w:hAnsi="Arial" w:cs="Arial"/>
                <w:i/>
                <w:iCs/>
                <w:sz w:val="20"/>
                <w:szCs w:val="20"/>
              </w:rPr>
              <w:t>dr</w:t>
            </w:r>
            <w:r w:rsidRPr="00117639">
              <w:rPr>
                <w:rFonts w:ascii="Arial" w:eastAsia="Arial" w:hAnsi="Arial" w:cs="Arial"/>
                <w:i/>
                <w:iCs/>
                <w:sz w:val="20"/>
                <w:szCs w:val="20"/>
              </w:rPr>
              <w:t>11</w:t>
            </w:r>
            <w:r w:rsidR="004F5E2D" w:rsidRPr="00117639">
              <w:rPr>
                <w:rFonts w:ascii="Arial" w:eastAsia="Arial" w:hAnsi="Arial" w:cs="Arial"/>
                <w:sz w:val="20"/>
                <w:szCs w:val="20"/>
              </w:rPr>
              <w:t xml:space="preserve"> (</w:t>
            </w:r>
            <w:r w:rsidRPr="00117639">
              <w:rPr>
                <w:rFonts w:ascii="Arial" w:eastAsia="Arial" w:hAnsi="Arial" w:cs="Arial"/>
                <w:sz w:val="20"/>
                <w:szCs w:val="20"/>
              </w:rPr>
              <w:t>RC</w:t>
            </w:r>
            <w:r w:rsidR="004F5E2D" w:rsidRPr="00117639">
              <w:rPr>
                <w:rFonts w:ascii="Arial" w:eastAsia="Arial" w:hAnsi="Arial" w:cs="Arial"/>
                <w:sz w:val="20"/>
                <w:szCs w:val="20"/>
              </w:rPr>
              <w:t>)</w:t>
            </w:r>
            <w:r w:rsidRPr="00117639">
              <w:rPr>
                <w:rFonts w:ascii="Arial" w:eastAsia="Arial" w:hAnsi="Arial" w:cs="Arial"/>
                <w:sz w:val="20"/>
                <w:szCs w:val="20"/>
              </w:rPr>
              <w:t xml:space="preserve"> </w:t>
            </w:r>
          </w:p>
        </w:tc>
        <w:tc>
          <w:tcPr>
            <w:tcW w:w="4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569ADB" w14:textId="77777777" w:rsidR="00B87FEE" w:rsidRPr="00117639" w:rsidRDefault="00015B70">
            <w:pPr>
              <w:spacing w:after="0"/>
              <w:rPr>
                <w:rFonts w:ascii="Arial" w:eastAsia="Arial" w:hAnsi="Arial" w:cs="Arial"/>
                <w:sz w:val="20"/>
                <w:szCs w:val="20"/>
              </w:rPr>
            </w:pPr>
            <w:r w:rsidRPr="00117639">
              <w:rPr>
                <w:rFonts w:ascii="Arial" w:eastAsia="Arial" w:hAnsi="Arial" w:cs="Arial"/>
                <w:sz w:val="20"/>
                <w:szCs w:val="20"/>
              </w:rPr>
              <w:t>F:</w:t>
            </w:r>
            <w:r w:rsidR="004F5E2D" w:rsidRPr="00117639">
              <w:rPr>
                <w:rFonts w:ascii="Arial" w:eastAsia="Arial" w:hAnsi="Arial" w:cs="Arial"/>
                <w:sz w:val="20"/>
                <w:szCs w:val="20"/>
              </w:rPr>
              <w:t xml:space="preserve"> </w:t>
            </w:r>
            <w:r w:rsidRPr="00117639">
              <w:rPr>
                <w:rFonts w:ascii="Arial" w:eastAsia="Arial" w:hAnsi="Arial" w:cs="Arial"/>
                <w:sz w:val="20"/>
                <w:szCs w:val="20"/>
              </w:rPr>
              <w:t>ATGCTGTCTGAGTCCTACCCTC</w:t>
            </w:r>
          </w:p>
          <w:p w14:paraId="777F984D" w14:textId="77777777" w:rsidR="00B87FEE" w:rsidRPr="00117639" w:rsidRDefault="00015B70">
            <w:pPr>
              <w:spacing w:after="0"/>
              <w:rPr>
                <w:rFonts w:ascii="Arial" w:eastAsia="Arial" w:hAnsi="Arial" w:cs="Arial"/>
                <w:sz w:val="20"/>
                <w:szCs w:val="20"/>
              </w:rPr>
            </w:pPr>
            <w:r w:rsidRPr="00117639">
              <w:rPr>
                <w:rFonts w:ascii="Arial" w:eastAsia="Arial" w:hAnsi="Arial" w:cs="Arial"/>
                <w:sz w:val="20"/>
                <w:szCs w:val="20"/>
              </w:rPr>
              <w:t>R:</w:t>
            </w:r>
            <w:r w:rsidR="004F5E2D" w:rsidRPr="00117639">
              <w:rPr>
                <w:rFonts w:ascii="Arial" w:eastAsia="Arial" w:hAnsi="Arial" w:cs="Arial"/>
                <w:sz w:val="20"/>
                <w:szCs w:val="20"/>
              </w:rPr>
              <w:t xml:space="preserve"> </w:t>
            </w:r>
            <w:r w:rsidRPr="00117639">
              <w:rPr>
                <w:rFonts w:ascii="Arial" w:eastAsia="Arial" w:hAnsi="Arial" w:cs="Arial"/>
                <w:sz w:val="20"/>
                <w:szCs w:val="20"/>
              </w:rPr>
              <w:t>CCACACAGATCAGTACCCAAGA</w:t>
            </w:r>
          </w:p>
        </w:tc>
      </w:tr>
      <w:tr w:rsidR="00117639" w:rsidRPr="00117639" w14:paraId="5120F017" w14:textId="77777777">
        <w:trPr>
          <w:trHeight w:val="295"/>
        </w:trPr>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A14F8C" w14:textId="77777777" w:rsidR="00B87FEE" w:rsidRPr="00117639" w:rsidRDefault="00015B70">
            <w:pPr>
              <w:rPr>
                <w:rFonts w:ascii="Arial" w:eastAsia="Arial" w:hAnsi="Arial" w:cs="Arial"/>
                <w:sz w:val="20"/>
                <w:szCs w:val="20"/>
              </w:rPr>
            </w:pPr>
            <w:r w:rsidRPr="00117639">
              <w:rPr>
                <w:rFonts w:ascii="Arial" w:eastAsia="Arial" w:hAnsi="Arial" w:cs="Arial"/>
                <w:i/>
                <w:iCs/>
                <w:sz w:val="20"/>
                <w:szCs w:val="20"/>
              </w:rPr>
              <w:t>W</w:t>
            </w:r>
            <w:r w:rsidR="004F5E2D" w:rsidRPr="00117639">
              <w:rPr>
                <w:rFonts w:ascii="Arial" w:eastAsia="Arial" w:hAnsi="Arial" w:cs="Arial"/>
                <w:i/>
                <w:iCs/>
                <w:sz w:val="20"/>
                <w:szCs w:val="20"/>
              </w:rPr>
              <w:t>dr</w:t>
            </w:r>
            <w:r w:rsidRPr="00117639">
              <w:rPr>
                <w:rFonts w:ascii="Arial" w:eastAsia="Arial" w:hAnsi="Arial" w:cs="Arial"/>
                <w:i/>
                <w:iCs/>
                <w:sz w:val="20"/>
                <w:szCs w:val="20"/>
              </w:rPr>
              <w:t>11</w:t>
            </w:r>
            <w:r w:rsidR="004F5E2D" w:rsidRPr="00117639">
              <w:rPr>
                <w:rFonts w:ascii="Arial" w:eastAsia="Arial" w:hAnsi="Arial" w:cs="Arial"/>
                <w:sz w:val="20"/>
                <w:szCs w:val="20"/>
              </w:rPr>
              <w:t xml:space="preserve"> (</w:t>
            </w:r>
            <w:r w:rsidRPr="00117639">
              <w:rPr>
                <w:rFonts w:ascii="Arial" w:eastAsia="Arial" w:hAnsi="Arial" w:cs="Arial"/>
                <w:sz w:val="20"/>
                <w:szCs w:val="20"/>
              </w:rPr>
              <w:t>MT/KO</w:t>
            </w:r>
            <w:r w:rsidR="004F5E2D" w:rsidRPr="00117639">
              <w:rPr>
                <w:rFonts w:ascii="Arial" w:eastAsia="Arial" w:hAnsi="Arial" w:cs="Arial"/>
                <w:sz w:val="20"/>
                <w:szCs w:val="20"/>
              </w:rPr>
              <w:t>)</w:t>
            </w:r>
            <w:r w:rsidRPr="00117639">
              <w:rPr>
                <w:rFonts w:ascii="Arial" w:eastAsia="Arial" w:hAnsi="Arial" w:cs="Arial"/>
                <w:sz w:val="20"/>
                <w:szCs w:val="20"/>
              </w:rPr>
              <w:t xml:space="preserve"> </w:t>
            </w:r>
          </w:p>
        </w:tc>
        <w:tc>
          <w:tcPr>
            <w:tcW w:w="4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7570A0" w14:textId="77777777" w:rsidR="00B87FEE" w:rsidRPr="00117639" w:rsidRDefault="00015B70">
            <w:pPr>
              <w:spacing w:after="0"/>
              <w:rPr>
                <w:rFonts w:ascii="Arial" w:eastAsia="Arial" w:hAnsi="Arial" w:cs="Arial"/>
                <w:sz w:val="20"/>
                <w:szCs w:val="20"/>
              </w:rPr>
            </w:pPr>
            <w:r w:rsidRPr="00117639">
              <w:rPr>
                <w:rFonts w:ascii="Arial" w:eastAsia="Arial" w:hAnsi="Arial" w:cs="Arial"/>
                <w:sz w:val="20"/>
                <w:szCs w:val="20"/>
              </w:rPr>
              <w:t>F:</w:t>
            </w:r>
            <w:r w:rsidR="004F5E2D" w:rsidRPr="00117639">
              <w:rPr>
                <w:rFonts w:ascii="Arial" w:eastAsia="Arial" w:hAnsi="Arial" w:cs="Arial"/>
                <w:sz w:val="20"/>
                <w:szCs w:val="20"/>
              </w:rPr>
              <w:t xml:space="preserve"> </w:t>
            </w:r>
            <w:r w:rsidRPr="00117639">
              <w:rPr>
                <w:rFonts w:ascii="Arial" w:eastAsia="Arial" w:hAnsi="Arial" w:cs="Arial"/>
                <w:sz w:val="20"/>
                <w:szCs w:val="20"/>
              </w:rPr>
              <w:t>TAGGGGTATTGAATGGACAAGC</w:t>
            </w:r>
          </w:p>
          <w:p w14:paraId="116E5789" w14:textId="77777777" w:rsidR="00B87FEE" w:rsidRPr="00117639" w:rsidRDefault="00015B70">
            <w:pPr>
              <w:spacing w:after="0"/>
              <w:rPr>
                <w:rFonts w:ascii="Arial" w:eastAsia="Arial" w:hAnsi="Arial" w:cs="Arial"/>
                <w:sz w:val="20"/>
                <w:szCs w:val="20"/>
              </w:rPr>
            </w:pPr>
            <w:r w:rsidRPr="00117639">
              <w:rPr>
                <w:rFonts w:ascii="Arial" w:eastAsia="Arial" w:hAnsi="Arial" w:cs="Arial"/>
                <w:sz w:val="20"/>
                <w:szCs w:val="20"/>
              </w:rPr>
              <w:t>R:</w:t>
            </w:r>
            <w:r w:rsidR="004F5E2D" w:rsidRPr="00117639">
              <w:rPr>
                <w:rFonts w:ascii="Arial" w:eastAsia="Arial" w:hAnsi="Arial" w:cs="Arial"/>
                <w:sz w:val="20"/>
                <w:szCs w:val="20"/>
              </w:rPr>
              <w:t xml:space="preserve"> </w:t>
            </w:r>
            <w:r w:rsidRPr="00117639">
              <w:rPr>
                <w:rFonts w:ascii="Arial" w:eastAsia="Arial" w:hAnsi="Arial" w:cs="Arial"/>
                <w:sz w:val="20"/>
                <w:szCs w:val="20"/>
              </w:rPr>
              <w:t>AAACCATGTTGTTTGGGGTCGAAG</w:t>
            </w:r>
          </w:p>
        </w:tc>
      </w:tr>
      <w:tr w:rsidR="007B4EA1" w:rsidRPr="00117639" w14:paraId="69930A68" w14:textId="77777777">
        <w:trPr>
          <w:trHeight w:val="295"/>
        </w:trPr>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A77A73" w14:textId="77777777" w:rsidR="00B87FEE" w:rsidRPr="00117639" w:rsidRDefault="00015B70">
            <w:pPr>
              <w:rPr>
                <w:rFonts w:ascii="Arial" w:eastAsia="Arial" w:hAnsi="Arial" w:cs="Arial"/>
                <w:sz w:val="20"/>
                <w:szCs w:val="20"/>
              </w:rPr>
            </w:pPr>
            <w:r w:rsidRPr="00117639">
              <w:rPr>
                <w:rFonts w:ascii="Arial" w:eastAsia="Arial" w:hAnsi="Arial" w:cs="Arial"/>
                <w:i/>
                <w:iCs/>
                <w:sz w:val="20"/>
                <w:szCs w:val="20"/>
              </w:rPr>
              <w:t>I</w:t>
            </w:r>
            <w:r w:rsidR="004F5E2D" w:rsidRPr="00117639">
              <w:rPr>
                <w:rFonts w:ascii="Arial" w:eastAsia="Arial" w:hAnsi="Arial" w:cs="Arial"/>
                <w:i/>
                <w:iCs/>
                <w:sz w:val="20"/>
                <w:szCs w:val="20"/>
              </w:rPr>
              <w:t>ft</w:t>
            </w:r>
            <w:r w:rsidRPr="00117639">
              <w:rPr>
                <w:rFonts w:ascii="Arial" w:eastAsia="Arial" w:hAnsi="Arial" w:cs="Arial"/>
                <w:i/>
                <w:iCs/>
                <w:sz w:val="20"/>
                <w:szCs w:val="20"/>
              </w:rPr>
              <w:t>88</w:t>
            </w:r>
            <w:r w:rsidRPr="00117639">
              <w:rPr>
                <w:rFonts w:ascii="Arial" w:eastAsia="Arial" w:hAnsi="Arial" w:cs="Arial"/>
                <w:sz w:val="20"/>
                <w:szCs w:val="20"/>
              </w:rPr>
              <w:t xml:space="preserve"> </w:t>
            </w:r>
            <w:r w:rsidR="004F5E2D" w:rsidRPr="00117639">
              <w:rPr>
                <w:rFonts w:ascii="Arial" w:eastAsia="Arial" w:hAnsi="Arial" w:cs="Arial"/>
                <w:sz w:val="20"/>
                <w:szCs w:val="20"/>
              </w:rPr>
              <w:t>(KO)</w:t>
            </w:r>
          </w:p>
        </w:tc>
        <w:tc>
          <w:tcPr>
            <w:tcW w:w="4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1186DC" w14:textId="77777777" w:rsidR="00B87FEE" w:rsidRPr="00117639" w:rsidRDefault="00015B70">
            <w:pPr>
              <w:spacing w:after="0"/>
              <w:rPr>
                <w:rFonts w:ascii="Arial" w:eastAsia="Arial" w:hAnsi="Arial" w:cs="Arial"/>
                <w:sz w:val="20"/>
                <w:szCs w:val="20"/>
              </w:rPr>
            </w:pPr>
            <w:r w:rsidRPr="00117639">
              <w:rPr>
                <w:rFonts w:ascii="Arial" w:eastAsia="Arial" w:hAnsi="Arial" w:cs="Arial"/>
                <w:sz w:val="20"/>
                <w:szCs w:val="20"/>
              </w:rPr>
              <w:t>F:</w:t>
            </w:r>
            <w:r w:rsidR="004F5E2D" w:rsidRPr="00117639">
              <w:rPr>
                <w:rFonts w:ascii="Arial" w:eastAsia="Arial" w:hAnsi="Arial" w:cs="Arial"/>
                <w:sz w:val="20"/>
                <w:szCs w:val="20"/>
              </w:rPr>
              <w:t xml:space="preserve"> </w:t>
            </w:r>
            <w:r w:rsidRPr="00117639">
              <w:rPr>
                <w:rFonts w:ascii="Arial" w:eastAsia="Arial" w:hAnsi="Arial" w:cs="Arial"/>
                <w:sz w:val="20"/>
                <w:szCs w:val="20"/>
              </w:rPr>
              <w:t>TAAGAGTGAACGACTGAGTGCC</w:t>
            </w:r>
          </w:p>
          <w:p w14:paraId="0E6F9425" w14:textId="77777777" w:rsidR="00B87FEE" w:rsidRPr="00117639" w:rsidRDefault="00015B70">
            <w:pPr>
              <w:spacing w:after="0"/>
              <w:rPr>
                <w:rFonts w:ascii="Arial" w:eastAsia="Arial" w:hAnsi="Arial" w:cs="Arial"/>
                <w:sz w:val="20"/>
                <w:szCs w:val="20"/>
              </w:rPr>
            </w:pPr>
            <w:r w:rsidRPr="00117639">
              <w:rPr>
                <w:rFonts w:ascii="Arial" w:eastAsia="Arial" w:hAnsi="Arial" w:cs="Arial"/>
                <w:sz w:val="20"/>
                <w:szCs w:val="20"/>
              </w:rPr>
              <w:t>R:</w:t>
            </w:r>
            <w:r w:rsidR="004F5E2D" w:rsidRPr="00117639">
              <w:rPr>
                <w:rFonts w:ascii="Arial" w:eastAsia="Arial" w:hAnsi="Arial" w:cs="Arial"/>
                <w:sz w:val="20"/>
                <w:szCs w:val="20"/>
              </w:rPr>
              <w:t xml:space="preserve"> </w:t>
            </w:r>
            <w:r w:rsidRPr="00117639">
              <w:rPr>
                <w:rFonts w:ascii="Arial" w:eastAsia="Arial" w:hAnsi="Arial" w:cs="Arial"/>
                <w:sz w:val="20"/>
                <w:szCs w:val="20"/>
              </w:rPr>
              <w:t>TAGACAGTGCAAACCCAATGAC</w:t>
            </w:r>
          </w:p>
        </w:tc>
      </w:tr>
    </w:tbl>
    <w:p w14:paraId="4903361C" w14:textId="7CF89890" w:rsidR="00B87FEE" w:rsidRPr="00117639" w:rsidRDefault="00B87FEE">
      <w:pPr>
        <w:rPr>
          <w:rFonts w:ascii="Arial" w:eastAsia="Arial" w:hAnsi="Arial" w:cs="Arial"/>
        </w:rPr>
      </w:pPr>
    </w:p>
    <w:p w14:paraId="17DD374A" w14:textId="79E30631" w:rsidR="00D04537" w:rsidRPr="00117639" w:rsidRDefault="00D04537" w:rsidP="00D04537">
      <w:pPr>
        <w:rPr>
          <w:rFonts w:ascii="Arial" w:eastAsia="Arial" w:hAnsi="Arial" w:cs="Arial"/>
        </w:rPr>
      </w:pPr>
    </w:p>
    <w:p w14:paraId="15717ED0" w14:textId="77777777" w:rsidR="00F46D5E" w:rsidRPr="00117639" w:rsidRDefault="00F46D5E" w:rsidP="00D04537">
      <w:pPr>
        <w:rPr>
          <w:rFonts w:ascii="Arial" w:eastAsia="Arial" w:hAnsi="Arial" w:cs="Arial"/>
        </w:rPr>
      </w:pPr>
    </w:p>
    <w:p w14:paraId="1C9EC61C" w14:textId="6BDAC360" w:rsidR="00D04537" w:rsidRPr="00117639" w:rsidRDefault="00D04537" w:rsidP="00B2486D">
      <w:pPr>
        <w:spacing w:after="0" w:line="360" w:lineRule="auto"/>
        <w:jc w:val="both"/>
        <w:rPr>
          <w:rFonts w:ascii="Arial" w:eastAsia="Arial" w:hAnsi="Arial" w:cs="Arial"/>
          <w:b/>
          <w:sz w:val="24"/>
          <w:szCs w:val="24"/>
        </w:rPr>
      </w:pPr>
      <w:r w:rsidRPr="00117639">
        <w:rPr>
          <w:rFonts w:ascii="Arial" w:eastAsia="Arial" w:hAnsi="Arial" w:cs="Arial"/>
          <w:b/>
          <w:sz w:val="24"/>
          <w:szCs w:val="24"/>
        </w:rPr>
        <w:t>SUPPLEMENTARY FIGURE LEGENDS</w:t>
      </w:r>
    </w:p>
    <w:p w14:paraId="428638F4" w14:textId="3243D06B" w:rsidR="00D04537" w:rsidRPr="00117639" w:rsidRDefault="00D04537" w:rsidP="00B2486D">
      <w:pPr>
        <w:spacing w:after="0" w:line="360" w:lineRule="auto"/>
        <w:jc w:val="both"/>
        <w:rPr>
          <w:rFonts w:ascii="Arial" w:eastAsia="Arial" w:hAnsi="Arial" w:cs="Arial"/>
          <w:b/>
          <w:sz w:val="24"/>
          <w:szCs w:val="24"/>
        </w:rPr>
      </w:pPr>
    </w:p>
    <w:p w14:paraId="4DF68EFF" w14:textId="77777777" w:rsidR="00AF522B" w:rsidRPr="00117639" w:rsidRDefault="00AF522B" w:rsidP="00AF522B">
      <w:pPr>
        <w:spacing w:after="0" w:line="360" w:lineRule="auto"/>
        <w:jc w:val="both"/>
        <w:rPr>
          <w:rFonts w:ascii="Arial" w:hAnsi="Arial" w:cs="Arial"/>
          <w:sz w:val="24"/>
          <w:szCs w:val="24"/>
        </w:rPr>
      </w:pPr>
      <w:r w:rsidRPr="00117639">
        <w:rPr>
          <w:rFonts w:ascii="Arial" w:hAnsi="Arial" w:cs="Arial"/>
          <w:b/>
          <w:bCs/>
          <w:sz w:val="24"/>
          <w:szCs w:val="24"/>
        </w:rPr>
        <w:t>Figure S1. Wdr11 is expressed in PGCs and urogenital tissues.</w:t>
      </w:r>
    </w:p>
    <w:p w14:paraId="13FB7AF4" w14:textId="4B4A2EA3" w:rsidR="00AF522B" w:rsidRPr="00117639" w:rsidRDefault="00AF522B" w:rsidP="00AF522B">
      <w:pPr>
        <w:spacing w:after="0" w:line="360" w:lineRule="auto"/>
        <w:jc w:val="both"/>
        <w:rPr>
          <w:rFonts w:ascii="Arial" w:hAnsi="Arial" w:cs="Arial"/>
          <w:sz w:val="24"/>
          <w:szCs w:val="24"/>
        </w:rPr>
      </w:pPr>
      <w:r w:rsidRPr="00117639">
        <w:rPr>
          <w:rFonts w:ascii="Arial" w:hAnsi="Arial" w:cs="Arial"/>
          <w:b/>
          <w:sz w:val="24"/>
          <w:szCs w:val="24"/>
        </w:rPr>
        <w:t>(A)</w:t>
      </w:r>
      <w:r w:rsidRPr="00117639">
        <w:rPr>
          <w:rFonts w:ascii="Arial" w:hAnsi="Arial" w:cs="Arial"/>
          <w:sz w:val="24"/>
          <w:szCs w:val="24"/>
        </w:rPr>
        <w:t xml:space="preserve"> Genotyping analyses of </w:t>
      </w:r>
      <w:r w:rsidRPr="00117639">
        <w:rPr>
          <w:rFonts w:ascii="Arial" w:hAnsi="Arial" w:cs="Arial"/>
          <w:i/>
          <w:iCs/>
          <w:sz w:val="24"/>
          <w:szCs w:val="24"/>
        </w:rPr>
        <w:t>Wdr11</w:t>
      </w:r>
      <w:r w:rsidRPr="00117639">
        <w:rPr>
          <w:rFonts w:ascii="Arial" w:hAnsi="Arial" w:cs="Arial"/>
          <w:sz w:val="24"/>
          <w:szCs w:val="24"/>
        </w:rPr>
        <w:t xml:space="preserve"> knockout mice by PCR. The WT and gene-trap alleles are indicated (left panel). NC, no template control. The presence of the GFP-specific allele in the </w:t>
      </w:r>
      <w:r w:rsidRPr="00117639">
        <w:rPr>
          <w:rFonts w:ascii="Arial" w:hAnsi="Arial" w:cs="Arial"/>
          <w:i/>
          <w:sz w:val="24"/>
          <w:szCs w:val="24"/>
        </w:rPr>
        <w:t>Stella</w:t>
      </w:r>
      <w:r w:rsidRPr="00117639">
        <w:rPr>
          <w:rFonts w:ascii="Arial" w:hAnsi="Arial" w:cs="Arial"/>
          <w:i/>
          <w:sz w:val="24"/>
          <w:szCs w:val="24"/>
          <w:vertAlign w:val="superscript"/>
        </w:rPr>
        <w:t>GFP</w:t>
      </w:r>
      <w:r w:rsidRPr="00117639">
        <w:rPr>
          <w:rFonts w:ascii="Arial" w:hAnsi="Arial" w:cs="Arial"/>
          <w:i/>
          <w:sz w:val="24"/>
          <w:szCs w:val="24"/>
        </w:rPr>
        <w:t>;Wdr11</w:t>
      </w:r>
      <w:r w:rsidRPr="00117639">
        <w:rPr>
          <w:rFonts w:ascii="Arial" w:hAnsi="Arial" w:cs="Arial"/>
          <w:i/>
          <w:sz w:val="24"/>
          <w:szCs w:val="24"/>
          <w:vertAlign w:val="superscript"/>
        </w:rPr>
        <w:t>+/-</w:t>
      </w:r>
      <w:r w:rsidRPr="00117639">
        <w:rPr>
          <w:rFonts w:ascii="Arial" w:hAnsi="Arial" w:cs="Arial"/>
          <w:sz w:val="24"/>
          <w:szCs w:val="24"/>
          <w:vertAlign w:val="superscript"/>
        </w:rPr>
        <w:t xml:space="preserve"> </w:t>
      </w:r>
      <w:r w:rsidRPr="00117639">
        <w:rPr>
          <w:rFonts w:ascii="Arial" w:hAnsi="Arial" w:cs="Arial"/>
          <w:sz w:val="24"/>
          <w:szCs w:val="24"/>
        </w:rPr>
        <w:t xml:space="preserve">hybrid line was confirmed by PCR (right panel) as well as by a test breeding (see Materials and Methods). </w:t>
      </w:r>
      <w:r w:rsidRPr="00117639">
        <w:rPr>
          <w:rFonts w:ascii="Arial" w:hAnsi="Arial" w:cs="Arial"/>
          <w:b/>
          <w:sz w:val="24"/>
          <w:szCs w:val="24"/>
        </w:rPr>
        <w:t xml:space="preserve"> (B)</w:t>
      </w:r>
      <w:r w:rsidRPr="00117639">
        <w:rPr>
          <w:rFonts w:ascii="Arial" w:hAnsi="Arial" w:cs="Arial"/>
          <w:sz w:val="24"/>
          <w:szCs w:val="24"/>
        </w:rPr>
        <w:t xml:space="preserve"> Expression of </w:t>
      </w:r>
      <w:r w:rsidRPr="00117639">
        <w:rPr>
          <w:rFonts w:ascii="Arial" w:hAnsi="Arial" w:cs="Arial"/>
          <w:i/>
          <w:iCs/>
          <w:sz w:val="24"/>
          <w:szCs w:val="24"/>
        </w:rPr>
        <w:t>Wdr11, Blimp1, c-Kit (Kit), Steel (Kitl), Cxcr4, Sdf1</w:t>
      </w:r>
      <w:r w:rsidRPr="00117639">
        <w:rPr>
          <w:rFonts w:ascii="Arial" w:hAnsi="Arial" w:cs="Arial"/>
          <w:sz w:val="24"/>
          <w:szCs w:val="24"/>
        </w:rPr>
        <w:t xml:space="preserve"> and </w:t>
      </w:r>
      <w:r w:rsidRPr="00117639">
        <w:rPr>
          <w:rFonts w:ascii="Arial" w:hAnsi="Arial" w:cs="Arial"/>
          <w:i/>
          <w:iCs/>
          <w:sz w:val="24"/>
          <w:szCs w:val="24"/>
        </w:rPr>
        <w:t>Gapdh</w:t>
      </w:r>
      <w:r w:rsidRPr="00117639">
        <w:rPr>
          <w:rFonts w:ascii="Arial" w:hAnsi="Arial" w:cs="Arial"/>
          <w:sz w:val="24"/>
          <w:szCs w:val="24"/>
        </w:rPr>
        <w:t xml:space="preserve"> in the hindgut (HG) at E9.5, the urogenital ridge area (UG) at E10.5 - 11.5 and the post-pubertal reproductive organs (testis, epididymis, ovary) and kidney in 8-week-old wild-type mice was assessed by RT-PCR.  Representative results are shown from 3 independent biological samples.  NC, no template control.</w:t>
      </w:r>
      <w:r w:rsidR="00AC285F" w:rsidRPr="00117639">
        <w:rPr>
          <w:rFonts w:ascii="Arial" w:hAnsi="Arial" w:cs="Arial"/>
          <w:sz w:val="24"/>
          <w:szCs w:val="24"/>
        </w:rPr>
        <w:t xml:space="preserve"> </w:t>
      </w:r>
      <w:r w:rsidRPr="00117639">
        <w:rPr>
          <w:rFonts w:ascii="Arial" w:hAnsi="Arial" w:cs="Arial"/>
          <w:b/>
          <w:sz w:val="24"/>
          <w:szCs w:val="24"/>
        </w:rPr>
        <w:t>(C)</w:t>
      </w:r>
      <w:r w:rsidRPr="00117639">
        <w:rPr>
          <w:rFonts w:ascii="Arial" w:hAnsi="Arial" w:cs="Arial"/>
          <w:sz w:val="24"/>
          <w:szCs w:val="24"/>
        </w:rPr>
        <w:t xml:space="preserve"> Images of transverse sections of whole-mount X-gal-stained paraffin-embedded E10.5 embryos with eosin counterstaining.  WT (+/+) and heterozygous (+/-) embryos are shown (scale bar, 100 μm).  n, neural tube; ao, aorta; nc, notochord; mt, mesonephric tubules; hg, hindgut.</w:t>
      </w:r>
      <w:r w:rsidR="00AC285F" w:rsidRPr="00117639">
        <w:rPr>
          <w:rFonts w:ascii="Arial" w:hAnsi="Arial" w:cs="Arial"/>
          <w:sz w:val="24"/>
          <w:szCs w:val="24"/>
        </w:rPr>
        <w:t xml:space="preserve"> </w:t>
      </w:r>
      <w:r w:rsidRPr="00117639">
        <w:rPr>
          <w:rFonts w:ascii="Arial" w:hAnsi="Arial" w:cs="Arial"/>
          <w:b/>
          <w:sz w:val="24"/>
          <w:szCs w:val="24"/>
        </w:rPr>
        <w:t>(D)</w:t>
      </w:r>
      <w:r w:rsidRPr="00117639">
        <w:rPr>
          <w:rFonts w:ascii="Arial" w:hAnsi="Arial" w:cs="Arial"/>
          <w:sz w:val="24"/>
          <w:szCs w:val="24"/>
        </w:rPr>
        <w:t xml:space="preserve"> Transverse sections of E10.5 </w:t>
      </w:r>
      <w:r w:rsidRPr="00117639">
        <w:rPr>
          <w:rFonts w:ascii="Arial" w:hAnsi="Arial" w:cs="Arial"/>
          <w:i/>
          <w:iCs/>
          <w:sz w:val="24"/>
          <w:szCs w:val="24"/>
        </w:rPr>
        <w:t xml:space="preserve">Wdr11 </w:t>
      </w:r>
      <w:r w:rsidRPr="00117639">
        <w:rPr>
          <w:rFonts w:ascii="Arial" w:hAnsi="Arial" w:cs="Arial"/>
          <w:sz w:val="24"/>
          <w:szCs w:val="24"/>
        </w:rPr>
        <w:t>WT and KO embryos stained with anti-</w:t>
      </w:r>
      <w:r w:rsidR="00EB19B0" w:rsidRPr="00117639">
        <w:rPr>
          <w:rFonts w:ascii="Arial" w:hAnsi="Arial" w:cs="Arial"/>
          <w:sz w:val="24"/>
          <w:szCs w:val="24"/>
        </w:rPr>
        <w:t>WDR11</w:t>
      </w:r>
      <w:r w:rsidRPr="00117639">
        <w:rPr>
          <w:rFonts w:ascii="Arial" w:hAnsi="Arial" w:cs="Arial"/>
          <w:sz w:val="24"/>
          <w:szCs w:val="24"/>
        </w:rPr>
        <w:t xml:space="preserve"> (green) and anti-SSEA1 (red) antibodies and DAPI (blue), confirming the expression of </w:t>
      </w:r>
      <w:r w:rsidR="00EB19B0" w:rsidRPr="00117639">
        <w:rPr>
          <w:rFonts w:ascii="Arial" w:hAnsi="Arial" w:cs="Arial"/>
          <w:sz w:val="24"/>
          <w:szCs w:val="24"/>
        </w:rPr>
        <w:t>WDR11</w:t>
      </w:r>
      <w:r w:rsidRPr="00117639">
        <w:rPr>
          <w:rFonts w:ascii="Arial" w:hAnsi="Arial" w:cs="Arial"/>
          <w:sz w:val="24"/>
          <w:szCs w:val="24"/>
        </w:rPr>
        <w:t xml:space="preserve"> in PGCs (SSEA1-positive) and the surrounding somatic cells in the GR area. A zoomed-in image of the dotted area is shown. The scale bar represents 100 μm and 20 μm (zoomed-in image). </w:t>
      </w:r>
    </w:p>
    <w:p w14:paraId="6D631F4B" w14:textId="77777777" w:rsidR="00B2486D" w:rsidRPr="00117639" w:rsidRDefault="00B2486D" w:rsidP="00B2486D">
      <w:pPr>
        <w:spacing w:after="0" w:line="360" w:lineRule="auto"/>
        <w:jc w:val="both"/>
        <w:rPr>
          <w:rFonts w:ascii="Arial" w:hAnsi="Arial" w:cs="Arial"/>
          <w:sz w:val="24"/>
          <w:szCs w:val="24"/>
        </w:rPr>
      </w:pPr>
    </w:p>
    <w:p w14:paraId="79E1AF9C" w14:textId="4444F413" w:rsidR="009B1CDA" w:rsidRPr="00117639" w:rsidRDefault="009B1CDA" w:rsidP="007A6CB0">
      <w:pPr>
        <w:spacing w:after="0" w:line="360" w:lineRule="auto"/>
        <w:jc w:val="both"/>
        <w:rPr>
          <w:rFonts w:ascii="Arial" w:hAnsi="Arial" w:cs="Arial"/>
          <w:b/>
          <w:bCs/>
          <w:sz w:val="24"/>
          <w:szCs w:val="24"/>
        </w:rPr>
      </w:pPr>
      <w:r w:rsidRPr="00117639">
        <w:rPr>
          <w:rFonts w:ascii="Arial" w:hAnsi="Arial" w:cs="Arial"/>
          <w:b/>
          <w:bCs/>
          <w:sz w:val="24"/>
          <w:szCs w:val="24"/>
        </w:rPr>
        <w:t xml:space="preserve">Figure S2. Primary cilia are disrupted in the Wdr11-null PGC migratory niche. </w:t>
      </w:r>
    </w:p>
    <w:p w14:paraId="79102C0D" w14:textId="674A6E59" w:rsidR="007A6CB0" w:rsidRPr="00117639" w:rsidRDefault="007A6CB0" w:rsidP="007A6CB0">
      <w:pPr>
        <w:spacing w:after="0" w:line="360" w:lineRule="auto"/>
        <w:jc w:val="both"/>
        <w:rPr>
          <w:rFonts w:ascii="Arial" w:hAnsi="Arial" w:cs="Arial"/>
          <w:sz w:val="24"/>
          <w:szCs w:val="24"/>
          <w:lang w:val="en-US"/>
        </w:rPr>
      </w:pPr>
      <w:r w:rsidRPr="00117639">
        <w:rPr>
          <w:rFonts w:ascii="Arial" w:hAnsi="Arial" w:cs="Arial"/>
          <w:b/>
          <w:sz w:val="24"/>
          <w:szCs w:val="24"/>
        </w:rPr>
        <w:t>(A)</w:t>
      </w:r>
      <w:r w:rsidRPr="00117639">
        <w:rPr>
          <w:rFonts w:ascii="Arial" w:hAnsi="Arial" w:cs="Arial"/>
          <w:sz w:val="24"/>
          <w:szCs w:val="24"/>
        </w:rPr>
        <w:t xml:space="preserve"> A</w:t>
      </w:r>
      <w:r w:rsidR="00A15137" w:rsidRPr="00117639">
        <w:rPr>
          <w:rFonts w:ascii="Arial" w:hAnsi="Arial" w:cs="Arial"/>
          <w:sz w:val="24"/>
          <w:szCs w:val="24"/>
        </w:rPr>
        <w:t xml:space="preserve"> representative </w:t>
      </w:r>
      <w:r w:rsidRPr="00117639">
        <w:rPr>
          <w:rFonts w:ascii="Arial" w:hAnsi="Arial" w:cs="Arial"/>
          <w:sz w:val="24"/>
          <w:szCs w:val="24"/>
        </w:rPr>
        <w:t xml:space="preserve">immunofluorescence image of 3D reconstruction of GR region in E10.5 WT embryo stained with anti-Arl13B (green) and anti-SSEA1 (red) antibodies and DAPI (blue).  </w:t>
      </w:r>
      <w:r w:rsidRPr="00117639">
        <w:rPr>
          <w:rFonts w:ascii="Arial" w:eastAsia="Malgun Gothic" w:hAnsi="Arial" w:cs="Arial"/>
          <w:sz w:val="24"/>
          <w:szCs w:val="24"/>
        </w:rPr>
        <w:t>ImageJ software using the volume viewer plugin was used to build the image stacks.</w:t>
      </w:r>
      <w:r w:rsidRPr="00117639">
        <w:rPr>
          <w:rFonts w:ascii="Arial" w:hAnsi="Arial" w:cs="Arial"/>
          <w:sz w:val="24"/>
          <w:szCs w:val="24"/>
        </w:rPr>
        <w:t xml:space="preserve"> Scale bar, 10</w:t>
      </w:r>
      <w:r w:rsidRPr="00117639">
        <w:rPr>
          <w:rFonts w:ascii="Arial" w:hAnsi="Arial" w:cs="Arial"/>
          <w:sz w:val="24"/>
          <w:szCs w:val="24"/>
          <w:lang w:val="el-GR"/>
        </w:rPr>
        <w:t>μ</w:t>
      </w:r>
      <w:r w:rsidRPr="00117639">
        <w:rPr>
          <w:rFonts w:ascii="Arial" w:hAnsi="Arial" w:cs="Arial"/>
          <w:sz w:val="24"/>
          <w:szCs w:val="24"/>
        </w:rPr>
        <w:t xml:space="preserve">m. </w:t>
      </w:r>
      <w:r w:rsidRPr="00117639">
        <w:rPr>
          <w:rFonts w:ascii="Arial" w:hAnsi="Arial" w:cs="Arial"/>
          <w:b/>
          <w:sz w:val="24"/>
          <w:szCs w:val="24"/>
        </w:rPr>
        <w:t>(B)</w:t>
      </w:r>
      <w:r w:rsidRPr="00117639">
        <w:rPr>
          <w:rFonts w:ascii="Arial" w:hAnsi="Arial" w:cs="Arial"/>
          <w:sz w:val="24"/>
          <w:szCs w:val="24"/>
        </w:rPr>
        <w:t xml:space="preserve"> Analyses of primary cilia on WT and Wdr11</w:t>
      </w:r>
      <w:r w:rsidR="00823C82" w:rsidRPr="00117639">
        <w:rPr>
          <w:rFonts w:ascii="Arial" w:hAnsi="Arial" w:cs="Arial"/>
          <w:sz w:val="24"/>
          <w:szCs w:val="24"/>
          <w:vertAlign w:val="superscript"/>
        </w:rPr>
        <w:t>-/-</w:t>
      </w:r>
      <w:r w:rsidRPr="00117639">
        <w:rPr>
          <w:rFonts w:ascii="Arial" w:hAnsi="Arial" w:cs="Arial"/>
          <w:sz w:val="24"/>
          <w:szCs w:val="24"/>
        </w:rPr>
        <w:t xml:space="preserve"> GR sections.  Zoomed-in images of the dotted area are shown on the right. Scale bar, 10</w:t>
      </w:r>
      <w:r w:rsidRPr="00117639">
        <w:rPr>
          <w:rFonts w:ascii="Arial" w:hAnsi="Arial" w:cs="Arial"/>
          <w:sz w:val="24"/>
          <w:szCs w:val="24"/>
          <w:lang w:val="el-GR"/>
        </w:rPr>
        <w:t>μ</w:t>
      </w:r>
      <w:r w:rsidRPr="00117639">
        <w:rPr>
          <w:rFonts w:ascii="Arial" w:hAnsi="Arial" w:cs="Arial"/>
          <w:sz w:val="24"/>
          <w:szCs w:val="24"/>
        </w:rPr>
        <w:t>m (left panels) and 50</w:t>
      </w:r>
      <w:r w:rsidRPr="00117639">
        <w:rPr>
          <w:rFonts w:ascii="Arial" w:hAnsi="Arial" w:cs="Arial"/>
          <w:sz w:val="24"/>
          <w:szCs w:val="24"/>
          <w:lang w:val="el-GR"/>
        </w:rPr>
        <w:t>μ</w:t>
      </w:r>
      <w:r w:rsidRPr="00117639">
        <w:rPr>
          <w:rFonts w:ascii="Arial" w:hAnsi="Arial" w:cs="Arial"/>
          <w:sz w:val="24"/>
          <w:szCs w:val="24"/>
        </w:rPr>
        <w:t xml:space="preserve">m (right panels). Representative images are shown from </w:t>
      </w:r>
      <w:r w:rsidR="005F76C4" w:rsidRPr="00117639">
        <w:rPr>
          <w:rFonts w:ascii="Arial" w:hAnsi="Arial" w:cs="Arial"/>
          <w:sz w:val="24"/>
          <w:szCs w:val="24"/>
        </w:rPr>
        <w:t>3</w:t>
      </w:r>
      <w:r w:rsidRPr="00117639">
        <w:rPr>
          <w:rFonts w:ascii="Arial" w:hAnsi="Arial" w:cs="Arial"/>
          <w:sz w:val="24"/>
          <w:szCs w:val="24"/>
        </w:rPr>
        <w:t xml:space="preserve"> independent biological samples. </w:t>
      </w:r>
      <w:r w:rsidRPr="00117639">
        <w:rPr>
          <w:rFonts w:ascii="Arial" w:hAnsi="Arial" w:cs="Arial"/>
          <w:b/>
          <w:sz w:val="24"/>
          <w:szCs w:val="24"/>
        </w:rPr>
        <w:t>(C)</w:t>
      </w:r>
      <w:r w:rsidRPr="00117639">
        <w:rPr>
          <w:rFonts w:ascii="Arial" w:hAnsi="Arial" w:cs="Arial"/>
          <w:sz w:val="24"/>
          <w:szCs w:val="24"/>
        </w:rPr>
        <w:t xml:space="preserve"> Comparison of the ciliation frequency and cilium length in GR sections. Ciliation frequency values generated from the total number of cilia and nuclei counted from the maximum intensity projection images of each channel manually. Cilia length assessed by measuring the maximum projection of Arl13b signal using ImageJ.  WT (n=119) and </w:t>
      </w:r>
      <w:r w:rsidRPr="00117639">
        <w:rPr>
          <w:rFonts w:ascii="Arial" w:hAnsi="Arial" w:cs="Arial"/>
          <w:i/>
          <w:iCs/>
          <w:sz w:val="24"/>
          <w:szCs w:val="24"/>
        </w:rPr>
        <w:t>Wdr11</w:t>
      </w:r>
      <w:r w:rsidR="00823C82" w:rsidRPr="00117639">
        <w:rPr>
          <w:rFonts w:ascii="Arial" w:hAnsi="Arial" w:cs="Arial"/>
          <w:sz w:val="24"/>
          <w:szCs w:val="24"/>
          <w:vertAlign w:val="superscript"/>
        </w:rPr>
        <w:t>-/-</w:t>
      </w:r>
      <w:r w:rsidRPr="00117639">
        <w:rPr>
          <w:rFonts w:ascii="Arial" w:hAnsi="Arial" w:cs="Arial"/>
          <w:sz w:val="24"/>
          <w:szCs w:val="24"/>
        </w:rPr>
        <w:t xml:space="preserve"> (n=103).  Unpaired t-test. ***P&lt;0.001. </w:t>
      </w:r>
      <w:r w:rsidR="00E31340" w:rsidRPr="00117639">
        <w:rPr>
          <w:rFonts w:ascii="Arial" w:hAnsi="Arial" w:cs="Arial"/>
          <w:b/>
          <w:sz w:val="24"/>
          <w:szCs w:val="24"/>
        </w:rPr>
        <w:t xml:space="preserve">(D) </w:t>
      </w:r>
      <w:r w:rsidR="00E31340" w:rsidRPr="00117639">
        <w:rPr>
          <w:rFonts w:ascii="Arial" w:hAnsi="Arial" w:cs="Arial"/>
          <w:bCs/>
          <w:sz w:val="24"/>
          <w:szCs w:val="24"/>
        </w:rPr>
        <w:t xml:space="preserve">Transmission electron micrographs (15000x) of sections of 8-week old brain tissue. Scale bars, 600nm.  </w:t>
      </w:r>
      <w:r w:rsidR="00924FCE" w:rsidRPr="00117639">
        <w:rPr>
          <w:rFonts w:ascii="Arial" w:hAnsi="Arial" w:cs="Arial"/>
          <w:bCs/>
          <w:sz w:val="24"/>
          <w:szCs w:val="24"/>
        </w:rPr>
        <w:t xml:space="preserve">The mother </w:t>
      </w:r>
      <w:r w:rsidR="0060550D" w:rsidRPr="00117639">
        <w:rPr>
          <w:rFonts w:ascii="Arial" w:hAnsi="Arial" w:cs="Arial"/>
          <w:bCs/>
          <w:sz w:val="24"/>
          <w:szCs w:val="24"/>
        </w:rPr>
        <w:t>centriole (basal body)</w:t>
      </w:r>
      <w:r w:rsidR="00924FCE" w:rsidRPr="00117639">
        <w:rPr>
          <w:rFonts w:ascii="Arial" w:hAnsi="Arial" w:cs="Arial"/>
          <w:bCs/>
          <w:sz w:val="24"/>
          <w:szCs w:val="24"/>
        </w:rPr>
        <w:t>, daughter centriole</w:t>
      </w:r>
      <w:r w:rsidR="0060550D" w:rsidRPr="00117639">
        <w:rPr>
          <w:rFonts w:ascii="Arial" w:hAnsi="Arial" w:cs="Arial"/>
          <w:bCs/>
          <w:sz w:val="24"/>
          <w:szCs w:val="24"/>
        </w:rPr>
        <w:t xml:space="preserve"> and cilia </w:t>
      </w:r>
      <w:r w:rsidR="00924FCE" w:rsidRPr="00117639">
        <w:rPr>
          <w:rFonts w:ascii="Arial" w:hAnsi="Arial" w:cs="Arial"/>
          <w:bCs/>
          <w:sz w:val="24"/>
          <w:szCs w:val="24"/>
        </w:rPr>
        <w:t xml:space="preserve">appendages are </w:t>
      </w:r>
      <w:r w:rsidR="0060550D" w:rsidRPr="00117639">
        <w:rPr>
          <w:rFonts w:ascii="Arial" w:hAnsi="Arial" w:cs="Arial"/>
          <w:bCs/>
          <w:sz w:val="24"/>
          <w:szCs w:val="24"/>
        </w:rPr>
        <w:t xml:space="preserve">recognisable </w:t>
      </w:r>
      <w:r w:rsidR="00924FCE" w:rsidRPr="00117639">
        <w:rPr>
          <w:rFonts w:ascii="Arial" w:hAnsi="Arial" w:cs="Arial"/>
          <w:bCs/>
          <w:sz w:val="24"/>
          <w:szCs w:val="24"/>
        </w:rPr>
        <w:t xml:space="preserve">as </w:t>
      </w:r>
      <w:r w:rsidR="0060550D" w:rsidRPr="00117639">
        <w:rPr>
          <w:rFonts w:ascii="Arial" w:hAnsi="Arial" w:cs="Arial"/>
          <w:bCs/>
          <w:sz w:val="24"/>
          <w:szCs w:val="24"/>
        </w:rPr>
        <w:t>indicated</w:t>
      </w:r>
      <w:r w:rsidR="00924FCE" w:rsidRPr="00117639">
        <w:rPr>
          <w:rFonts w:ascii="Arial" w:hAnsi="Arial" w:cs="Arial"/>
          <w:bCs/>
          <w:sz w:val="24"/>
          <w:szCs w:val="24"/>
        </w:rPr>
        <w:t>.</w:t>
      </w:r>
    </w:p>
    <w:p w14:paraId="55FB76B0" w14:textId="77777777" w:rsidR="008C5B2D" w:rsidRPr="00117639" w:rsidRDefault="008C5B2D" w:rsidP="00B2486D">
      <w:pPr>
        <w:spacing w:after="0" w:line="360" w:lineRule="auto"/>
        <w:jc w:val="both"/>
        <w:rPr>
          <w:rFonts w:ascii="Arial" w:hAnsi="Arial" w:cs="Arial"/>
          <w:b/>
          <w:bCs/>
          <w:sz w:val="24"/>
          <w:szCs w:val="24"/>
        </w:rPr>
      </w:pPr>
    </w:p>
    <w:p w14:paraId="708FC864" w14:textId="7DC7AC5D" w:rsidR="00CF11D4" w:rsidRPr="00117639" w:rsidRDefault="00CF11D4" w:rsidP="00B2486D">
      <w:pPr>
        <w:spacing w:after="0" w:line="360" w:lineRule="auto"/>
        <w:jc w:val="both"/>
        <w:rPr>
          <w:rFonts w:ascii="Arial" w:hAnsi="Arial" w:cs="Arial"/>
          <w:b/>
          <w:bCs/>
          <w:sz w:val="24"/>
          <w:szCs w:val="24"/>
        </w:rPr>
      </w:pPr>
      <w:r w:rsidRPr="00117639">
        <w:rPr>
          <w:rFonts w:ascii="Arial" w:hAnsi="Arial" w:cs="Arial"/>
          <w:b/>
          <w:bCs/>
          <w:sz w:val="24"/>
          <w:szCs w:val="24"/>
        </w:rPr>
        <w:t>Figure S</w:t>
      </w:r>
      <w:r w:rsidR="009B1CDA" w:rsidRPr="00117639">
        <w:rPr>
          <w:rFonts w:ascii="Arial" w:hAnsi="Arial" w:cs="Arial"/>
          <w:b/>
          <w:bCs/>
          <w:sz w:val="24"/>
          <w:szCs w:val="24"/>
        </w:rPr>
        <w:t>3</w:t>
      </w:r>
      <w:r w:rsidRPr="00117639">
        <w:rPr>
          <w:rFonts w:ascii="Arial" w:hAnsi="Arial" w:cs="Arial"/>
          <w:b/>
          <w:bCs/>
          <w:sz w:val="24"/>
          <w:szCs w:val="24"/>
        </w:rPr>
        <w:t xml:space="preserve">. </w:t>
      </w:r>
      <w:r w:rsidR="00EB19B0" w:rsidRPr="00117639">
        <w:rPr>
          <w:rFonts w:ascii="Arial" w:hAnsi="Arial" w:cs="Arial"/>
          <w:b/>
          <w:sz w:val="24"/>
          <w:szCs w:val="24"/>
        </w:rPr>
        <w:t>WDR11</w:t>
      </w:r>
      <w:r w:rsidRPr="00117639">
        <w:rPr>
          <w:rFonts w:ascii="Arial" w:hAnsi="Arial" w:cs="Arial"/>
          <w:b/>
          <w:sz w:val="24"/>
          <w:szCs w:val="24"/>
        </w:rPr>
        <w:t>-</w:t>
      </w:r>
      <w:r w:rsidRPr="00117639">
        <w:rPr>
          <w:rFonts w:ascii="Arial" w:hAnsi="Arial" w:cs="Arial"/>
          <w:b/>
          <w:bCs/>
          <w:sz w:val="24"/>
          <w:szCs w:val="24"/>
        </w:rPr>
        <w:t>deficient mice show dysgenesis of</w:t>
      </w:r>
      <w:r w:rsidR="006E5FE2" w:rsidRPr="00117639">
        <w:rPr>
          <w:rFonts w:ascii="Arial" w:hAnsi="Arial" w:cs="Arial"/>
          <w:b/>
          <w:bCs/>
          <w:sz w:val="24"/>
          <w:szCs w:val="24"/>
        </w:rPr>
        <w:t xml:space="preserve"> gonads.</w:t>
      </w:r>
    </w:p>
    <w:p w14:paraId="6E9F624C" w14:textId="33174B4A" w:rsidR="00D04537" w:rsidRPr="00117639" w:rsidRDefault="006E5FE2" w:rsidP="00B2486D">
      <w:pPr>
        <w:spacing w:after="0" w:line="360" w:lineRule="auto"/>
        <w:jc w:val="both"/>
        <w:rPr>
          <w:rFonts w:ascii="Arial" w:eastAsia="Arial" w:hAnsi="Arial" w:cs="Arial"/>
          <w:sz w:val="24"/>
          <w:szCs w:val="24"/>
        </w:rPr>
      </w:pPr>
      <w:r w:rsidRPr="00117639">
        <w:rPr>
          <w:rFonts w:ascii="Arial" w:hAnsi="Arial" w:cs="Arial"/>
          <w:b/>
          <w:sz w:val="24"/>
          <w:szCs w:val="24"/>
        </w:rPr>
        <w:t xml:space="preserve"> </w:t>
      </w:r>
      <w:r w:rsidR="003A4715" w:rsidRPr="00117639">
        <w:rPr>
          <w:rFonts w:ascii="Arial" w:hAnsi="Arial" w:cs="Arial"/>
          <w:b/>
          <w:sz w:val="24"/>
          <w:szCs w:val="24"/>
        </w:rPr>
        <w:t>(A</w:t>
      </w:r>
      <w:r w:rsidR="0049401C" w:rsidRPr="00117639">
        <w:rPr>
          <w:rFonts w:ascii="Arial" w:hAnsi="Arial" w:cs="Arial"/>
          <w:b/>
          <w:sz w:val="24"/>
          <w:szCs w:val="24"/>
        </w:rPr>
        <w:t xml:space="preserve">, </w:t>
      </w:r>
      <w:r w:rsidR="00BA5858" w:rsidRPr="00117639">
        <w:rPr>
          <w:rFonts w:ascii="Arial" w:hAnsi="Arial" w:cs="Arial"/>
          <w:b/>
          <w:sz w:val="24"/>
          <w:szCs w:val="24"/>
        </w:rPr>
        <w:t>B</w:t>
      </w:r>
      <w:r w:rsidR="003A4715" w:rsidRPr="00117639">
        <w:rPr>
          <w:rFonts w:ascii="Arial" w:hAnsi="Arial" w:cs="Arial"/>
          <w:b/>
          <w:sz w:val="24"/>
          <w:szCs w:val="24"/>
        </w:rPr>
        <w:t xml:space="preserve">) </w:t>
      </w:r>
      <w:r w:rsidR="00711356" w:rsidRPr="00117639">
        <w:rPr>
          <w:rFonts w:ascii="Arial" w:eastAsia="Arial" w:hAnsi="Arial" w:cs="Arial"/>
          <w:sz w:val="24"/>
          <w:szCs w:val="24"/>
        </w:rPr>
        <w:t>Hematoxylin and eosin</w:t>
      </w:r>
      <w:r w:rsidR="000553C2" w:rsidRPr="00117639">
        <w:rPr>
          <w:rFonts w:ascii="Arial" w:hAnsi="Arial" w:cs="Arial"/>
          <w:sz w:val="24"/>
          <w:szCs w:val="24"/>
        </w:rPr>
        <w:t>-</w:t>
      </w:r>
      <w:r w:rsidR="00711356" w:rsidRPr="00117639">
        <w:rPr>
          <w:rFonts w:ascii="Arial" w:hAnsi="Arial" w:cs="Arial"/>
          <w:sz w:val="24"/>
          <w:szCs w:val="24"/>
        </w:rPr>
        <w:t xml:space="preserve">stained sections of </w:t>
      </w:r>
      <w:r w:rsidR="00BA5858" w:rsidRPr="00117639">
        <w:rPr>
          <w:rFonts w:ascii="Arial" w:hAnsi="Arial" w:cs="Arial"/>
          <w:sz w:val="24"/>
          <w:szCs w:val="24"/>
        </w:rPr>
        <w:t xml:space="preserve">WT and </w:t>
      </w:r>
      <w:r w:rsidR="00BA5858" w:rsidRPr="00117639">
        <w:rPr>
          <w:rFonts w:ascii="Arial" w:hAnsi="Arial" w:cs="Arial"/>
          <w:i/>
          <w:iCs/>
          <w:sz w:val="24"/>
          <w:szCs w:val="24"/>
        </w:rPr>
        <w:t>Wdr11</w:t>
      </w:r>
      <w:r w:rsidR="00823C82" w:rsidRPr="00117639">
        <w:rPr>
          <w:rFonts w:ascii="Arial" w:hAnsi="Arial" w:cs="Arial"/>
          <w:i/>
          <w:iCs/>
          <w:sz w:val="24"/>
          <w:szCs w:val="24"/>
          <w:vertAlign w:val="superscript"/>
        </w:rPr>
        <w:t>-/-</w:t>
      </w:r>
      <w:r w:rsidR="00BA5858" w:rsidRPr="00117639">
        <w:rPr>
          <w:rFonts w:ascii="Arial" w:hAnsi="Arial" w:cs="Arial"/>
          <w:sz w:val="24"/>
          <w:szCs w:val="24"/>
        </w:rPr>
        <w:t xml:space="preserve"> mouse</w:t>
      </w:r>
      <w:r w:rsidR="00711356" w:rsidRPr="00117639">
        <w:rPr>
          <w:rFonts w:ascii="Arial" w:hAnsi="Arial" w:cs="Arial"/>
          <w:sz w:val="24"/>
          <w:szCs w:val="24"/>
        </w:rPr>
        <w:t xml:space="preserve"> ovaries are shown. </w:t>
      </w:r>
      <w:r w:rsidR="00BA5858" w:rsidRPr="00117639">
        <w:rPr>
          <w:rFonts w:ascii="Arial" w:hAnsi="Arial" w:cs="Arial"/>
          <w:i/>
          <w:iCs/>
          <w:sz w:val="24"/>
          <w:szCs w:val="24"/>
          <w:lang w:val="en-US"/>
        </w:rPr>
        <w:t>Wdr11</w:t>
      </w:r>
      <w:r w:rsidR="00823C82" w:rsidRPr="00117639">
        <w:rPr>
          <w:rFonts w:ascii="Arial" w:hAnsi="Arial" w:cs="Arial"/>
          <w:i/>
          <w:iCs/>
          <w:sz w:val="24"/>
          <w:szCs w:val="24"/>
          <w:vertAlign w:val="superscript"/>
          <w:lang w:val="en-US"/>
        </w:rPr>
        <w:t>-/-</w:t>
      </w:r>
      <w:r w:rsidR="00BA5858" w:rsidRPr="00117639">
        <w:rPr>
          <w:rFonts w:ascii="Arial" w:hAnsi="Arial" w:cs="Arial"/>
          <w:sz w:val="24"/>
          <w:szCs w:val="24"/>
          <w:lang w:val="en-US"/>
        </w:rPr>
        <w:t xml:space="preserve"> ovaries are smaller compared to WT and contain a </w:t>
      </w:r>
      <w:r w:rsidR="00BA5858" w:rsidRPr="00117639">
        <w:rPr>
          <w:rFonts w:ascii="Arial" w:eastAsia="Arial" w:hAnsi="Arial" w:cs="Arial"/>
          <w:sz w:val="24"/>
          <w:szCs w:val="24"/>
        </w:rPr>
        <w:t xml:space="preserve">markedly reduced number of </w:t>
      </w:r>
      <w:r w:rsidR="00BA5858" w:rsidRPr="00117639">
        <w:rPr>
          <w:rFonts w:ascii="Arial" w:hAnsi="Arial" w:cs="Arial"/>
          <w:sz w:val="24"/>
          <w:szCs w:val="24"/>
          <w:lang w:val="en-US"/>
        </w:rPr>
        <w:t>oocytes</w:t>
      </w:r>
      <w:r w:rsidR="00FE1ACC" w:rsidRPr="00117639">
        <w:rPr>
          <w:rFonts w:ascii="Arial" w:hAnsi="Arial" w:cs="Arial"/>
          <w:sz w:val="24"/>
          <w:szCs w:val="24"/>
        </w:rPr>
        <w:t xml:space="preserve"> and mature follicles, with disproportionally higher numbers of oogonia or primordial follicles</w:t>
      </w:r>
      <w:r w:rsidR="00BA5858" w:rsidRPr="00117639">
        <w:rPr>
          <w:rFonts w:ascii="Arial" w:hAnsi="Arial" w:cs="Arial"/>
          <w:sz w:val="24"/>
          <w:szCs w:val="24"/>
          <w:lang w:val="en-US"/>
        </w:rPr>
        <w:t xml:space="preserve">, </w:t>
      </w:r>
      <w:r w:rsidR="00FE1ACC" w:rsidRPr="00117639">
        <w:rPr>
          <w:rFonts w:ascii="Arial" w:hAnsi="Arial" w:cs="Arial"/>
          <w:sz w:val="24"/>
          <w:szCs w:val="24"/>
          <w:lang w:val="en-US"/>
        </w:rPr>
        <w:t>showing</w:t>
      </w:r>
      <w:r w:rsidR="00BA5858" w:rsidRPr="00117639">
        <w:rPr>
          <w:rFonts w:ascii="Arial" w:hAnsi="Arial" w:cs="Arial"/>
          <w:sz w:val="24"/>
          <w:szCs w:val="24"/>
          <w:lang w:val="en-US"/>
        </w:rPr>
        <w:t xml:space="preserve"> </w:t>
      </w:r>
      <w:r w:rsidR="00711356" w:rsidRPr="00117639">
        <w:rPr>
          <w:rFonts w:ascii="Arial" w:hAnsi="Arial" w:cs="Arial"/>
          <w:sz w:val="24"/>
          <w:szCs w:val="24"/>
          <w:lang w:val="en-US"/>
        </w:rPr>
        <w:t xml:space="preserve">arrested follicle development </w:t>
      </w:r>
      <w:r w:rsidR="00BA5858" w:rsidRPr="00117639">
        <w:rPr>
          <w:rFonts w:ascii="Arial" w:hAnsi="Arial" w:cs="Arial"/>
          <w:sz w:val="24"/>
          <w:szCs w:val="24"/>
          <w:lang w:val="en-US"/>
        </w:rPr>
        <w:t>as indicated by</w:t>
      </w:r>
      <w:r w:rsidR="00711356" w:rsidRPr="00117639">
        <w:rPr>
          <w:rFonts w:ascii="Arial" w:hAnsi="Arial" w:cs="Arial"/>
          <w:sz w:val="24"/>
          <w:szCs w:val="24"/>
          <w:lang w:val="en-US"/>
        </w:rPr>
        <w:t xml:space="preserve"> </w:t>
      </w:r>
      <w:r w:rsidR="00BA5858" w:rsidRPr="00117639">
        <w:rPr>
          <w:rFonts w:ascii="Arial" w:hAnsi="Arial" w:cs="Arial"/>
          <w:sz w:val="24"/>
          <w:szCs w:val="24"/>
          <w:lang w:val="en-US"/>
        </w:rPr>
        <w:t xml:space="preserve">the </w:t>
      </w:r>
      <w:r w:rsidR="00711356" w:rsidRPr="00117639">
        <w:rPr>
          <w:rFonts w:ascii="Arial" w:hAnsi="Arial" w:cs="Arial"/>
          <w:sz w:val="24"/>
          <w:szCs w:val="24"/>
          <w:lang w:val="en-US"/>
        </w:rPr>
        <w:t>absen</w:t>
      </w:r>
      <w:r w:rsidR="00BA5858" w:rsidRPr="00117639">
        <w:rPr>
          <w:rFonts w:ascii="Arial" w:hAnsi="Arial" w:cs="Arial"/>
          <w:sz w:val="24"/>
          <w:szCs w:val="24"/>
          <w:lang w:val="en-US"/>
        </w:rPr>
        <w:t>ce of</w:t>
      </w:r>
      <w:r w:rsidR="00711356" w:rsidRPr="00117639">
        <w:rPr>
          <w:rFonts w:ascii="Arial" w:hAnsi="Arial" w:cs="Arial"/>
          <w:sz w:val="24"/>
          <w:szCs w:val="24"/>
          <w:lang w:val="en-US"/>
        </w:rPr>
        <w:t xml:space="preserve"> corpora lutea and antral follicles. </w:t>
      </w:r>
      <w:r w:rsidR="007A7E5F" w:rsidRPr="00117639">
        <w:rPr>
          <w:rFonts w:ascii="Arial" w:hAnsi="Arial" w:cs="Arial"/>
          <w:sz w:val="24"/>
          <w:szCs w:val="24"/>
          <w:lang w:val="en-US"/>
        </w:rPr>
        <w:t xml:space="preserve">Note, the data for </w:t>
      </w:r>
      <w:r w:rsidR="007A7E5F" w:rsidRPr="00117639">
        <w:rPr>
          <w:rFonts w:ascii="Arial" w:hAnsi="Arial" w:cs="Arial"/>
          <w:i/>
          <w:iCs/>
          <w:sz w:val="24"/>
          <w:szCs w:val="24"/>
          <w:lang w:val="en-US"/>
        </w:rPr>
        <w:t>Wdr11</w:t>
      </w:r>
      <w:r w:rsidR="007A7E5F" w:rsidRPr="00117639">
        <w:rPr>
          <w:rFonts w:ascii="Arial" w:hAnsi="Arial" w:cs="Arial"/>
          <w:i/>
          <w:iCs/>
          <w:sz w:val="24"/>
          <w:szCs w:val="24"/>
          <w:vertAlign w:val="superscript"/>
          <w:lang w:val="en-US"/>
        </w:rPr>
        <w:t>-/-</w:t>
      </w:r>
      <w:r w:rsidR="007A7E5F" w:rsidRPr="00117639">
        <w:rPr>
          <w:rFonts w:ascii="Arial" w:hAnsi="Arial" w:cs="Arial"/>
          <w:sz w:val="24"/>
          <w:szCs w:val="24"/>
          <w:lang w:val="en-US"/>
        </w:rPr>
        <w:t xml:space="preserve"> male mouse testes and sperms have been previously reported </w:t>
      </w:r>
      <w:r w:rsidR="007A7E5F" w:rsidRPr="00117639">
        <w:rPr>
          <w:rFonts w:ascii="Arial" w:hAnsi="Arial" w:cs="Arial"/>
          <w:sz w:val="24"/>
          <w:szCs w:val="24"/>
        </w:rPr>
        <w:fldChar w:fldCharType="begin" w:fldLock="1"/>
      </w:r>
      <w:r w:rsidR="007A7E5F" w:rsidRPr="00117639">
        <w:rPr>
          <w:rFonts w:ascii="Arial" w:hAnsi="Arial" w:cs="Arial"/>
          <w:sz w:val="24"/>
          <w:szCs w:val="24"/>
        </w:rPr>
        <w:instrText>ADDIN CSL_CITATION {"citationItems":[{"id":"ITEM-1","itemData":{"DOI":"10.15252/EMBR.201744632/EMBR_19_269_S002_PDF.PDF","ISSN":"1469-221X","PMID":"29263200","abstract":"© 2017 The Authors. Published under the terms of the CC BY 4.0 license WDR11 has been implicated in congenital hypogonadotropic hypogonadism (CHH) and Kallmann syndrome (KS), human developmental genetic disorders defined by delayed puberty and infertility. However, WDR11's role in development is poorly understood. Here, we report that WDR11 modulates the Hedgehog (Hh) signalling pathway and is essential for ciliogenesis. Disruption of WDR11 expression in mouse and zebrafish results in phenotypic characteristics associated with defective Hh signalling, accompanied by dysgenesis of ciliated tissues. Wdr11-null mice also exhibit early-onset obesity. We find that WDR11 shuttles from the cilium to the nucleus in response to Hh signalling. WDR11 regulates the proteolytic processing of GLI3 and cooperates with the transcription factor EMX1 in the induction of downstream Hh pathway gene expression and gonadotrophin-releasing hormone production. The CHH/KS-associated human mutations result in loss of function of WDR11. Treatment with the Hh agonist purmorphamine partially rescues the WDR11 haploinsufficiency phenotypes. Our study reveals a novel class of ciliopathy caused by WDR11 mutations and suggests that CHH/KS may be a part of the human ciliopathy spectrum.","author":[{"dropping-particle":"","family":"Kim","given":"Yeon</w:instrText>
      </w:r>
      <w:r w:rsidR="007A7E5F" w:rsidRPr="00117639">
        <w:rPr>
          <w:rFonts w:ascii="Cambria Math" w:hAnsi="Cambria Math" w:cs="Cambria Math"/>
          <w:sz w:val="24"/>
          <w:szCs w:val="24"/>
        </w:rPr>
        <w:instrText>‐</w:instrText>
      </w:r>
      <w:r w:rsidR="007A7E5F" w:rsidRPr="00117639">
        <w:rPr>
          <w:rFonts w:ascii="Arial" w:hAnsi="Arial" w:cs="Arial"/>
          <w:sz w:val="24"/>
          <w:szCs w:val="24"/>
        </w:rPr>
        <w:instrText>Joo","non-dropping-particle":"","parse-names":false,"suffix":""},{"dropping-particle":"","family":"Osborn","given":"Daniel PS","non-dropping-particle":"","parse-names":false,"suffix":""},{"dropping-particle":"","family":"Lee","given":"Ji</w:instrText>
      </w:r>
      <w:r w:rsidR="007A7E5F" w:rsidRPr="00117639">
        <w:rPr>
          <w:rFonts w:ascii="Cambria Math" w:hAnsi="Cambria Math" w:cs="Cambria Math"/>
          <w:sz w:val="24"/>
          <w:szCs w:val="24"/>
        </w:rPr>
        <w:instrText>‐</w:instrText>
      </w:r>
      <w:r w:rsidR="007A7E5F" w:rsidRPr="00117639">
        <w:rPr>
          <w:rFonts w:ascii="Arial" w:hAnsi="Arial" w:cs="Arial"/>
          <w:sz w:val="24"/>
          <w:szCs w:val="24"/>
        </w:rPr>
        <w:instrText>Young","non-dropping-particle":"","parse-names":false,"suffix":""},{"dropping-particle":"","family":"Araki","given":"Masatake","non-dropping-particle":"","parse-names":false,"suffix":""},{"dropping-particle":"","family":"Araki","given":"Kimi","non-dropping-particle":"","parse-names":false,"suffix":""},{"dropping-particle":"","family":"Mohun","given":"Timothy","non-dropping-particle":"","parse-names":false,"suffix":""},{"dropping-particle":"","family":"Känsäkoski","given":"Johanna","non-dropping-particle":"","parse-names":false,"suffix":""},{"dropping-particle":"","family":"Brandstack","given":"Nina","non-dropping-particle":"","parse-names":false,"suffix":""},{"dropping-particle":"","family":"Kim","given":"Hyun</w:instrText>
      </w:r>
      <w:r w:rsidR="007A7E5F" w:rsidRPr="00117639">
        <w:rPr>
          <w:rFonts w:ascii="Cambria Math" w:hAnsi="Cambria Math" w:cs="Cambria Math"/>
          <w:sz w:val="24"/>
          <w:szCs w:val="24"/>
        </w:rPr>
        <w:instrText>‐</w:instrText>
      </w:r>
      <w:r w:rsidR="007A7E5F" w:rsidRPr="00117639">
        <w:rPr>
          <w:rFonts w:ascii="Arial" w:hAnsi="Arial" w:cs="Arial"/>
          <w:sz w:val="24"/>
          <w:szCs w:val="24"/>
        </w:rPr>
        <w:instrText>Taek","non-dropping-particle":"","parse-names":false,"suffix":""},{"dropping-particle":"","family":"Miralles","given":"Francesc","non-dropping-particle":"","parse-names":false,"suffix":""},{"dropping-particle":"","family":"Kim","given":"Cheol</w:instrText>
      </w:r>
      <w:r w:rsidR="007A7E5F" w:rsidRPr="00117639">
        <w:rPr>
          <w:rFonts w:ascii="Cambria Math" w:hAnsi="Cambria Math" w:cs="Cambria Math"/>
          <w:sz w:val="24"/>
          <w:szCs w:val="24"/>
        </w:rPr>
        <w:instrText>‐</w:instrText>
      </w:r>
      <w:r w:rsidR="007A7E5F" w:rsidRPr="00117639">
        <w:rPr>
          <w:rFonts w:ascii="Arial" w:hAnsi="Arial" w:cs="Arial"/>
          <w:sz w:val="24"/>
          <w:szCs w:val="24"/>
        </w:rPr>
        <w:instrText>Hee","non-dropping-particle":"","parse-names":false,"suffix":""},{"dropping-particle":"","family":"Brown","given":"Nigel A","non-dropping-particle":"","parse-names":false,"suffix":""},{"dropping-particle":"","family":"Kim","given":"Hyung</w:instrText>
      </w:r>
      <w:r w:rsidR="007A7E5F" w:rsidRPr="00117639">
        <w:rPr>
          <w:rFonts w:ascii="Cambria Math" w:hAnsi="Cambria Math" w:cs="Cambria Math"/>
          <w:sz w:val="24"/>
          <w:szCs w:val="24"/>
        </w:rPr>
        <w:instrText>‐</w:instrText>
      </w:r>
      <w:r w:rsidR="007A7E5F" w:rsidRPr="00117639">
        <w:rPr>
          <w:rFonts w:ascii="Arial" w:hAnsi="Arial" w:cs="Arial"/>
          <w:sz w:val="24"/>
          <w:szCs w:val="24"/>
        </w:rPr>
        <w:instrText>Goo","non-dropping-particle":"","parse-names":false,"suffix":""},{"dropping-particle":"","family":"Martinez</w:instrText>
      </w:r>
      <w:r w:rsidR="007A7E5F" w:rsidRPr="00117639">
        <w:rPr>
          <w:rFonts w:ascii="Cambria Math" w:hAnsi="Cambria Math" w:cs="Cambria Math"/>
          <w:sz w:val="24"/>
          <w:szCs w:val="24"/>
        </w:rPr>
        <w:instrText>‐</w:instrText>
      </w:r>
      <w:r w:rsidR="007A7E5F" w:rsidRPr="00117639">
        <w:rPr>
          <w:rFonts w:ascii="Arial" w:hAnsi="Arial" w:cs="Arial"/>
          <w:sz w:val="24"/>
          <w:szCs w:val="24"/>
        </w:rPr>
        <w:instrText>Barbera","given":"Juan Pedro","non-dropping-particle":"","parse-names":false,"suffix":""},{"dropping-particle":"","family":"Ataliotis","given":"Paris","non-dropping-particle":"","parse-names":false,"suffix":""},{"dropping-particle":"","family":"Raivio","given":"Taneli","non-dropping-particle":"","parse-names":false,"suffix":""},{"dropping-particle":"","family":"Layman","given":"Lawrence C","non-dropping-particle":"","parse-names":false,"suffix":""},{"dropping-particle":"","family":"Kim","given":"Soo</w:instrText>
      </w:r>
      <w:r w:rsidR="007A7E5F" w:rsidRPr="00117639">
        <w:rPr>
          <w:rFonts w:ascii="Cambria Math" w:hAnsi="Cambria Math" w:cs="Cambria Math"/>
          <w:sz w:val="24"/>
          <w:szCs w:val="24"/>
        </w:rPr>
        <w:instrText>‐</w:instrText>
      </w:r>
      <w:r w:rsidR="007A7E5F" w:rsidRPr="00117639">
        <w:rPr>
          <w:rFonts w:ascii="Arial" w:hAnsi="Arial" w:cs="Arial"/>
          <w:sz w:val="24"/>
          <w:szCs w:val="24"/>
        </w:rPr>
        <w:instrText>Hyun","non-dropping-particle":"","parse-names":false,"suffix":""}],"container-title":"EMBO reports","id":"ITEM-1","issue":"2","issued":{"date-parts":[["2018","2"]]},"page":"269-289","publisher":"EMBO","title":"WDR11</w:instrText>
      </w:r>
      <w:r w:rsidR="007A7E5F" w:rsidRPr="00117639">
        <w:rPr>
          <w:rFonts w:ascii="Cambria Math" w:hAnsi="Cambria Math" w:cs="Cambria Math"/>
          <w:sz w:val="24"/>
          <w:szCs w:val="24"/>
        </w:rPr>
        <w:instrText>‐</w:instrText>
      </w:r>
      <w:r w:rsidR="007A7E5F" w:rsidRPr="00117639">
        <w:rPr>
          <w:rFonts w:ascii="Arial" w:hAnsi="Arial" w:cs="Arial"/>
          <w:sz w:val="24"/>
          <w:szCs w:val="24"/>
        </w:rPr>
        <w:instrText>mediated Hedgehog signalling defects underlie a new ciliopathy related to Kallmann syndrome","type":"article-journal","volume":"19"},"uris":["http://www.mendeley.com/documents/?uuid=a834f52f-95f4-38a6-b646-216a209b8124"]}],"mendeley":{"formattedCitation":"(Kim et al., 2018)","plainTextFormattedCitation":"(Kim et al., 2018)","previouslyFormattedCitation":"(Kim et al., 2018)"},"properties":{"noteIndex":0},"schema":"https://github.com/citation-style-language/schema/raw/master/csl-citation.json"}</w:instrText>
      </w:r>
      <w:r w:rsidR="007A7E5F" w:rsidRPr="00117639">
        <w:rPr>
          <w:rFonts w:ascii="Arial" w:hAnsi="Arial" w:cs="Arial"/>
          <w:sz w:val="24"/>
          <w:szCs w:val="24"/>
        </w:rPr>
        <w:fldChar w:fldCharType="separate"/>
      </w:r>
      <w:r w:rsidR="007A7E5F" w:rsidRPr="00117639">
        <w:rPr>
          <w:rFonts w:ascii="Arial" w:hAnsi="Arial" w:cs="Arial"/>
          <w:noProof/>
          <w:sz w:val="24"/>
          <w:szCs w:val="24"/>
        </w:rPr>
        <w:t>(Kim et al., 2018)</w:t>
      </w:r>
      <w:r w:rsidR="007A7E5F" w:rsidRPr="00117639">
        <w:rPr>
          <w:rFonts w:ascii="Arial" w:hAnsi="Arial" w:cs="Arial"/>
          <w:sz w:val="24"/>
          <w:szCs w:val="24"/>
        </w:rPr>
        <w:fldChar w:fldCharType="end"/>
      </w:r>
      <w:r w:rsidR="007A7E5F" w:rsidRPr="00117639">
        <w:rPr>
          <w:rFonts w:ascii="Arial" w:hAnsi="Arial" w:cs="Arial"/>
          <w:sz w:val="24"/>
          <w:szCs w:val="24"/>
        </w:rPr>
        <w:t>.</w:t>
      </w:r>
    </w:p>
    <w:p w14:paraId="1005E347" w14:textId="77777777" w:rsidR="00AB15F4" w:rsidRPr="00117639" w:rsidRDefault="00AB15F4" w:rsidP="00B2486D">
      <w:pPr>
        <w:spacing w:after="0" w:line="360" w:lineRule="auto"/>
        <w:jc w:val="both"/>
        <w:rPr>
          <w:rFonts w:ascii="Arial" w:hAnsi="Arial" w:cs="Arial"/>
          <w:b/>
          <w:sz w:val="24"/>
          <w:szCs w:val="24"/>
        </w:rPr>
      </w:pPr>
    </w:p>
    <w:p w14:paraId="702EA9A2" w14:textId="06E54A01" w:rsidR="0049401C" w:rsidRPr="00117639" w:rsidRDefault="0049401C" w:rsidP="00B2486D">
      <w:pPr>
        <w:spacing w:after="0" w:line="360" w:lineRule="auto"/>
        <w:jc w:val="both"/>
        <w:rPr>
          <w:rFonts w:ascii="Arial" w:hAnsi="Arial" w:cs="Arial"/>
          <w:sz w:val="24"/>
          <w:szCs w:val="24"/>
        </w:rPr>
      </w:pPr>
      <w:r w:rsidRPr="00117639">
        <w:rPr>
          <w:rFonts w:ascii="Arial" w:hAnsi="Arial" w:cs="Arial"/>
          <w:b/>
          <w:bCs/>
          <w:sz w:val="24"/>
          <w:szCs w:val="24"/>
        </w:rPr>
        <w:t>Figure S</w:t>
      </w:r>
      <w:r w:rsidR="007402D4" w:rsidRPr="00117639">
        <w:rPr>
          <w:rFonts w:ascii="Arial" w:hAnsi="Arial" w:cs="Arial"/>
          <w:b/>
          <w:bCs/>
          <w:sz w:val="24"/>
          <w:szCs w:val="24"/>
        </w:rPr>
        <w:t>4</w:t>
      </w:r>
      <w:r w:rsidRPr="00117639">
        <w:rPr>
          <w:rFonts w:ascii="Arial" w:hAnsi="Arial" w:cs="Arial"/>
          <w:b/>
          <w:bCs/>
          <w:sz w:val="24"/>
          <w:szCs w:val="24"/>
        </w:rPr>
        <w:t xml:space="preserve">. </w:t>
      </w:r>
      <w:r w:rsidR="00AB15F4" w:rsidRPr="00117639">
        <w:rPr>
          <w:rFonts w:ascii="Arial" w:hAnsi="Arial" w:cs="Arial"/>
          <w:b/>
          <w:bCs/>
          <w:sz w:val="24"/>
          <w:szCs w:val="24"/>
        </w:rPr>
        <w:t xml:space="preserve">Loss of </w:t>
      </w:r>
      <w:r w:rsidR="00C70B7F" w:rsidRPr="00117639">
        <w:rPr>
          <w:rFonts w:ascii="Arial" w:hAnsi="Arial" w:cs="Arial"/>
          <w:b/>
          <w:iCs/>
          <w:sz w:val="24"/>
          <w:szCs w:val="24"/>
        </w:rPr>
        <w:t>WDR11</w:t>
      </w:r>
      <w:r w:rsidRPr="00117639">
        <w:rPr>
          <w:rFonts w:ascii="Arial" w:hAnsi="Arial" w:cs="Arial"/>
          <w:b/>
          <w:sz w:val="24"/>
          <w:szCs w:val="24"/>
        </w:rPr>
        <w:t xml:space="preserve"> </w:t>
      </w:r>
      <w:r w:rsidRPr="00117639">
        <w:rPr>
          <w:rFonts w:ascii="Arial" w:hAnsi="Arial" w:cs="Arial"/>
          <w:b/>
          <w:bCs/>
          <w:sz w:val="24"/>
          <w:szCs w:val="24"/>
        </w:rPr>
        <w:t xml:space="preserve">does not </w:t>
      </w:r>
      <w:r w:rsidR="00AB15F4" w:rsidRPr="00117639">
        <w:rPr>
          <w:rFonts w:ascii="Arial" w:hAnsi="Arial" w:cs="Arial"/>
          <w:b/>
          <w:bCs/>
          <w:sz w:val="24"/>
          <w:szCs w:val="24"/>
        </w:rPr>
        <w:t>influence</w:t>
      </w:r>
      <w:r w:rsidRPr="00117639">
        <w:rPr>
          <w:rFonts w:ascii="Arial" w:hAnsi="Arial" w:cs="Arial"/>
          <w:b/>
          <w:bCs/>
          <w:sz w:val="24"/>
          <w:szCs w:val="24"/>
        </w:rPr>
        <w:t xml:space="preserve"> cell death and survival.</w:t>
      </w:r>
    </w:p>
    <w:p w14:paraId="1E85A718" w14:textId="2B8DCEDB" w:rsidR="0049401C" w:rsidRPr="00117639" w:rsidRDefault="0049401C" w:rsidP="00B2486D">
      <w:pPr>
        <w:spacing w:after="0" w:line="360" w:lineRule="auto"/>
        <w:jc w:val="both"/>
        <w:rPr>
          <w:rFonts w:ascii="Arial" w:hAnsi="Arial" w:cs="Arial"/>
          <w:sz w:val="24"/>
          <w:szCs w:val="24"/>
        </w:rPr>
      </w:pPr>
      <w:r w:rsidRPr="00117639">
        <w:rPr>
          <w:rFonts w:ascii="Arial" w:hAnsi="Arial" w:cs="Arial"/>
          <w:b/>
          <w:sz w:val="24"/>
          <w:szCs w:val="24"/>
        </w:rPr>
        <w:t xml:space="preserve"> (</w:t>
      </w:r>
      <w:r w:rsidRPr="00117639">
        <w:rPr>
          <w:rFonts w:ascii="Arial" w:hAnsi="Arial" w:cs="Arial"/>
          <w:b/>
          <w:bCs/>
          <w:sz w:val="24"/>
          <w:szCs w:val="24"/>
        </w:rPr>
        <w:t>A</w:t>
      </w:r>
      <w:r w:rsidRPr="00117639">
        <w:rPr>
          <w:rFonts w:ascii="Arial" w:hAnsi="Arial" w:cs="Arial"/>
          <w:b/>
          <w:sz w:val="24"/>
          <w:szCs w:val="24"/>
        </w:rPr>
        <w:t>)</w:t>
      </w:r>
      <w:r w:rsidRPr="00117639">
        <w:rPr>
          <w:rFonts w:ascii="Arial" w:hAnsi="Arial" w:cs="Arial"/>
          <w:sz w:val="24"/>
          <w:szCs w:val="24"/>
        </w:rPr>
        <w:t xml:space="preserve"> Representative images of immunofluorescence staining of SSEA1 (red) and Caspase-3 (CASP3, green) on E10.5 WT and </w:t>
      </w:r>
      <w:r w:rsidRPr="00117639">
        <w:rPr>
          <w:rFonts w:ascii="Arial" w:hAnsi="Arial" w:cs="Arial"/>
          <w:i/>
          <w:iCs/>
          <w:sz w:val="24"/>
          <w:szCs w:val="24"/>
        </w:rPr>
        <w:t>Wdr11</w:t>
      </w:r>
      <w:r w:rsidR="00823C82" w:rsidRPr="00117639">
        <w:rPr>
          <w:rFonts w:ascii="Arial" w:hAnsi="Arial" w:cs="Arial"/>
          <w:i/>
          <w:iCs/>
          <w:sz w:val="24"/>
          <w:szCs w:val="24"/>
          <w:vertAlign w:val="superscript"/>
        </w:rPr>
        <w:t>-/-</w:t>
      </w:r>
      <w:r w:rsidRPr="00117639">
        <w:rPr>
          <w:rFonts w:ascii="Arial" w:hAnsi="Arial" w:cs="Arial"/>
          <w:sz w:val="24"/>
          <w:szCs w:val="24"/>
        </w:rPr>
        <w:t xml:space="preserve"> embryos. </w:t>
      </w:r>
      <w:r w:rsidR="000553C2" w:rsidRPr="00117639">
        <w:rPr>
          <w:rFonts w:ascii="Arial" w:hAnsi="Arial" w:cs="Arial"/>
          <w:sz w:val="24"/>
          <w:szCs w:val="24"/>
        </w:rPr>
        <w:t>The y</w:t>
      </w:r>
      <w:r w:rsidRPr="00117639">
        <w:rPr>
          <w:rFonts w:ascii="Arial" w:hAnsi="Arial" w:cs="Arial"/>
          <w:sz w:val="24"/>
          <w:szCs w:val="24"/>
        </w:rPr>
        <w:t>ellow line indicates the GRs. Scale bar, 100</w:t>
      </w:r>
      <w:r w:rsidR="00AB15F4" w:rsidRPr="00117639">
        <w:rPr>
          <w:rFonts w:ascii="Arial" w:hAnsi="Arial" w:cs="Arial"/>
          <w:sz w:val="24"/>
          <w:szCs w:val="24"/>
        </w:rPr>
        <w:t xml:space="preserve"> </w:t>
      </w:r>
      <w:r w:rsidRPr="00117639">
        <w:rPr>
          <w:rFonts w:ascii="Arial" w:hAnsi="Arial" w:cs="Arial"/>
          <w:sz w:val="24"/>
          <w:szCs w:val="24"/>
        </w:rPr>
        <w:t xml:space="preserve">µm. </w:t>
      </w:r>
      <w:r w:rsidR="00AB15F4" w:rsidRPr="00117639">
        <w:rPr>
          <w:rFonts w:ascii="Arial" w:hAnsi="Arial" w:cs="Arial"/>
          <w:sz w:val="24"/>
          <w:szCs w:val="24"/>
        </w:rPr>
        <w:t xml:space="preserve"> </w:t>
      </w:r>
      <w:r w:rsidRPr="00117639">
        <w:rPr>
          <w:rFonts w:ascii="Arial" w:hAnsi="Arial" w:cs="Arial"/>
          <w:b/>
          <w:sz w:val="24"/>
          <w:szCs w:val="24"/>
        </w:rPr>
        <w:t>(</w:t>
      </w:r>
      <w:r w:rsidRPr="00117639">
        <w:rPr>
          <w:rFonts w:ascii="Arial" w:hAnsi="Arial" w:cs="Arial"/>
          <w:b/>
          <w:bCs/>
          <w:sz w:val="24"/>
          <w:szCs w:val="24"/>
        </w:rPr>
        <w:t>B</w:t>
      </w:r>
      <w:r w:rsidRPr="00117639">
        <w:rPr>
          <w:rFonts w:ascii="Arial" w:hAnsi="Arial" w:cs="Arial"/>
          <w:b/>
          <w:sz w:val="24"/>
          <w:szCs w:val="24"/>
        </w:rPr>
        <w:t>)</w:t>
      </w:r>
      <w:r w:rsidRPr="00117639">
        <w:rPr>
          <w:rFonts w:ascii="Arial" w:hAnsi="Arial" w:cs="Arial"/>
          <w:sz w:val="24"/>
          <w:szCs w:val="24"/>
        </w:rPr>
        <w:t xml:space="preserve"> Analyses of apoptosis based on Caspase-3 immunofluorescence. </w:t>
      </w:r>
      <w:r w:rsidRPr="00117639">
        <w:rPr>
          <w:rFonts w:ascii="Arial" w:eastAsia="Times New Roman" w:hAnsi="Arial" w:cs="Arial"/>
          <w:sz w:val="24"/>
          <w:szCs w:val="24"/>
        </w:rPr>
        <w:t xml:space="preserve"> CASP3-positive and total cells were counted from every other section of the PGC migratory route (top left).</w:t>
      </w:r>
      <w:r w:rsidRPr="00117639">
        <w:rPr>
          <w:rFonts w:ascii="Arial" w:hAnsi="Arial" w:cs="Arial"/>
          <w:sz w:val="24"/>
          <w:szCs w:val="24"/>
        </w:rPr>
        <w:t xml:space="preserve">  </w:t>
      </w:r>
      <w:r w:rsidRPr="00117639">
        <w:rPr>
          <w:rFonts w:ascii="Arial" w:eastAsia="Times New Roman" w:hAnsi="Arial" w:cs="Arial"/>
          <w:sz w:val="24"/>
          <w:szCs w:val="24"/>
        </w:rPr>
        <w:t xml:space="preserve">The percentages of </w:t>
      </w:r>
      <w:r w:rsidRPr="00117639">
        <w:rPr>
          <w:rFonts w:ascii="Arial" w:hAnsi="Arial" w:cs="Arial"/>
          <w:sz w:val="24"/>
          <w:szCs w:val="24"/>
        </w:rPr>
        <w:t xml:space="preserve">CASP3-positive somatic </w:t>
      </w:r>
      <w:r w:rsidRPr="00117639">
        <w:rPr>
          <w:rFonts w:ascii="Arial" w:eastAsia="Times New Roman" w:hAnsi="Arial" w:cs="Arial"/>
          <w:sz w:val="24"/>
          <w:szCs w:val="24"/>
        </w:rPr>
        <w:t xml:space="preserve">cells </w:t>
      </w:r>
      <w:r w:rsidRPr="00117639">
        <w:rPr>
          <w:rFonts w:ascii="Arial" w:hAnsi="Arial" w:cs="Arial"/>
          <w:sz w:val="24"/>
          <w:szCs w:val="24"/>
        </w:rPr>
        <w:t>(top right), PGCs (bottom left) and ectopic PGCs (bottom right) are compared between WT and KO embryos.  Error bars represent SEM. Statistical analysis by unpaired Student's t-test (n=5, number of embryos for each genotype; ***P&lt;0.001).</w:t>
      </w:r>
    </w:p>
    <w:p w14:paraId="375C1CAD" w14:textId="77777777" w:rsidR="00AB15F4" w:rsidRPr="00117639" w:rsidRDefault="00AB15F4" w:rsidP="00B2486D">
      <w:pPr>
        <w:spacing w:after="0" w:line="360" w:lineRule="auto"/>
        <w:jc w:val="both"/>
        <w:rPr>
          <w:rFonts w:ascii="Arial" w:hAnsi="Arial" w:cs="Arial"/>
          <w:sz w:val="24"/>
          <w:szCs w:val="24"/>
        </w:rPr>
      </w:pPr>
    </w:p>
    <w:p w14:paraId="52ACBF82" w14:textId="3F7A6FFC" w:rsidR="00AB15F4" w:rsidRPr="00117639" w:rsidRDefault="00E25552" w:rsidP="00B2486D">
      <w:pPr>
        <w:spacing w:after="0" w:line="360" w:lineRule="auto"/>
        <w:jc w:val="both"/>
        <w:rPr>
          <w:rFonts w:ascii="Arial" w:hAnsi="Arial" w:cs="Arial"/>
          <w:b/>
          <w:bCs/>
          <w:sz w:val="24"/>
          <w:szCs w:val="24"/>
        </w:rPr>
      </w:pPr>
      <w:r w:rsidRPr="00117639">
        <w:rPr>
          <w:rFonts w:ascii="Arial" w:hAnsi="Arial" w:cs="Arial"/>
          <w:b/>
          <w:bCs/>
          <w:sz w:val="24"/>
          <w:szCs w:val="24"/>
        </w:rPr>
        <w:t>Figure S</w:t>
      </w:r>
      <w:r w:rsidR="007402D4" w:rsidRPr="00117639">
        <w:rPr>
          <w:rFonts w:ascii="Arial" w:hAnsi="Arial" w:cs="Arial"/>
          <w:b/>
          <w:bCs/>
          <w:sz w:val="24"/>
          <w:szCs w:val="24"/>
        </w:rPr>
        <w:t>5</w:t>
      </w:r>
      <w:r w:rsidRPr="00117639">
        <w:rPr>
          <w:rFonts w:ascii="Arial" w:hAnsi="Arial" w:cs="Arial"/>
          <w:b/>
          <w:bCs/>
          <w:sz w:val="24"/>
          <w:szCs w:val="24"/>
        </w:rPr>
        <w:t>.</w:t>
      </w:r>
      <w:r w:rsidR="0070181B" w:rsidRPr="00117639">
        <w:rPr>
          <w:rFonts w:ascii="Arial" w:hAnsi="Arial" w:cs="Arial"/>
          <w:b/>
          <w:bCs/>
          <w:sz w:val="24"/>
          <w:szCs w:val="24"/>
        </w:rPr>
        <w:t xml:space="preserve"> </w:t>
      </w:r>
      <w:r w:rsidR="00AB15F4" w:rsidRPr="00117639">
        <w:rPr>
          <w:rFonts w:ascii="Arial" w:hAnsi="Arial" w:cs="Arial"/>
          <w:b/>
          <w:bCs/>
          <w:sz w:val="24"/>
          <w:szCs w:val="24"/>
        </w:rPr>
        <w:t>Expression profile of PGC regulatory genes.</w:t>
      </w:r>
    </w:p>
    <w:p w14:paraId="086805F6" w14:textId="565FA4CA" w:rsidR="0049401C" w:rsidRPr="00117639" w:rsidRDefault="0070181B" w:rsidP="00B2486D">
      <w:pPr>
        <w:spacing w:after="0" w:line="360" w:lineRule="auto"/>
        <w:jc w:val="both"/>
        <w:rPr>
          <w:rFonts w:ascii="Arial" w:hAnsi="Arial" w:cs="Arial"/>
          <w:sz w:val="24"/>
          <w:szCs w:val="24"/>
        </w:rPr>
      </w:pPr>
      <w:r w:rsidRPr="00117639">
        <w:rPr>
          <w:rFonts w:ascii="Arial" w:hAnsi="Arial" w:cs="Arial"/>
          <w:sz w:val="24"/>
          <w:szCs w:val="24"/>
        </w:rPr>
        <w:t xml:space="preserve">Comparison of expression levels of Blimp1, c-Kit, Steel, Cxcr4 and Sdf1 in WT and </w:t>
      </w:r>
      <w:r w:rsidRPr="00117639">
        <w:rPr>
          <w:rFonts w:ascii="Arial" w:hAnsi="Arial" w:cs="Arial"/>
          <w:i/>
          <w:iCs/>
          <w:sz w:val="24"/>
          <w:szCs w:val="24"/>
        </w:rPr>
        <w:t>Wdr11</w:t>
      </w:r>
      <w:r w:rsidR="00823C82" w:rsidRPr="00117639">
        <w:rPr>
          <w:rFonts w:ascii="Arial" w:hAnsi="Arial" w:cs="Arial"/>
          <w:i/>
          <w:iCs/>
          <w:sz w:val="24"/>
          <w:szCs w:val="24"/>
          <w:vertAlign w:val="superscript"/>
        </w:rPr>
        <w:t>-/-</w:t>
      </w:r>
      <w:r w:rsidRPr="00117639">
        <w:rPr>
          <w:rFonts w:ascii="Arial" w:hAnsi="Arial" w:cs="Arial"/>
          <w:sz w:val="24"/>
          <w:szCs w:val="24"/>
        </w:rPr>
        <w:t xml:space="preserve"> GR tissues by quantitative RT-PCR. Loss of </w:t>
      </w:r>
      <w:r w:rsidR="00C70B7F" w:rsidRPr="00117639">
        <w:rPr>
          <w:rFonts w:ascii="Arial" w:hAnsi="Arial" w:cs="Arial"/>
          <w:sz w:val="24"/>
          <w:szCs w:val="24"/>
        </w:rPr>
        <w:t>WDR11</w:t>
      </w:r>
      <w:r w:rsidRPr="00117639">
        <w:rPr>
          <w:rFonts w:ascii="Arial" w:hAnsi="Arial" w:cs="Arial"/>
          <w:sz w:val="24"/>
          <w:szCs w:val="24"/>
        </w:rPr>
        <w:t xml:space="preserve"> did not affect </w:t>
      </w:r>
      <w:r w:rsidR="000553C2" w:rsidRPr="00117639">
        <w:rPr>
          <w:rFonts w:ascii="Arial" w:hAnsi="Arial" w:cs="Arial"/>
          <w:sz w:val="24"/>
          <w:szCs w:val="24"/>
        </w:rPr>
        <w:t xml:space="preserve">the </w:t>
      </w:r>
      <w:r w:rsidRPr="00117639">
        <w:rPr>
          <w:rFonts w:ascii="Arial" w:hAnsi="Arial" w:cs="Arial"/>
          <w:sz w:val="24"/>
          <w:szCs w:val="24"/>
        </w:rPr>
        <w:t xml:space="preserve">expression of these genes in the PGC migratory niche area, except c-kit </w:t>
      </w:r>
      <w:r w:rsidR="00AB15F4" w:rsidRPr="00117639">
        <w:rPr>
          <w:rFonts w:ascii="Arial" w:hAnsi="Arial" w:cs="Arial"/>
          <w:sz w:val="24"/>
          <w:szCs w:val="24"/>
        </w:rPr>
        <w:t xml:space="preserve">which </w:t>
      </w:r>
      <w:r w:rsidRPr="00117639">
        <w:rPr>
          <w:rFonts w:ascii="Arial" w:hAnsi="Arial" w:cs="Arial"/>
          <w:sz w:val="24"/>
          <w:szCs w:val="24"/>
        </w:rPr>
        <w:t xml:space="preserve">showed a </w:t>
      </w:r>
      <w:r w:rsidR="00AB15F4" w:rsidRPr="00117639">
        <w:rPr>
          <w:rFonts w:ascii="Arial" w:hAnsi="Arial" w:cs="Arial"/>
          <w:sz w:val="24"/>
          <w:szCs w:val="24"/>
        </w:rPr>
        <w:t xml:space="preserve">small but statistically significant </w:t>
      </w:r>
      <w:r w:rsidRPr="00117639">
        <w:rPr>
          <w:rFonts w:ascii="Arial" w:hAnsi="Arial" w:cs="Arial"/>
          <w:sz w:val="24"/>
          <w:szCs w:val="24"/>
        </w:rPr>
        <w:t xml:space="preserve">decrease.  Values are shown as means ± SD. </w:t>
      </w:r>
      <w:r w:rsidR="00AB15F4" w:rsidRPr="00117639">
        <w:rPr>
          <w:rFonts w:ascii="Arial" w:hAnsi="Arial" w:cs="Arial"/>
          <w:sz w:val="24"/>
          <w:szCs w:val="24"/>
        </w:rPr>
        <w:t>U</w:t>
      </w:r>
      <w:r w:rsidRPr="00117639">
        <w:rPr>
          <w:rFonts w:ascii="Arial" w:hAnsi="Arial" w:cs="Arial"/>
          <w:sz w:val="24"/>
          <w:szCs w:val="24"/>
        </w:rPr>
        <w:t>npaired Student's t-test (n=5 embryos for each genotype; **P &lt; 0.01).</w:t>
      </w:r>
    </w:p>
    <w:p w14:paraId="69F0F05E" w14:textId="5B42235C" w:rsidR="00AB15F4" w:rsidRPr="00117639" w:rsidRDefault="00AB15F4" w:rsidP="00B2486D">
      <w:pPr>
        <w:spacing w:after="0" w:line="360" w:lineRule="auto"/>
        <w:jc w:val="both"/>
        <w:rPr>
          <w:rFonts w:ascii="Arial" w:hAnsi="Arial" w:cs="Arial"/>
          <w:sz w:val="24"/>
          <w:szCs w:val="24"/>
        </w:rPr>
      </w:pPr>
    </w:p>
    <w:p w14:paraId="7F811098" w14:textId="0A0F2C97" w:rsidR="00AB15F4" w:rsidRPr="00117639" w:rsidRDefault="00AB15F4" w:rsidP="00B2486D">
      <w:pPr>
        <w:spacing w:after="0" w:line="360" w:lineRule="auto"/>
        <w:jc w:val="both"/>
        <w:rPr>
          <w:rFonts w:ascii="Arial" w:hAnsi="Arial" w:cs="Arial"/>
          <w:b/>
          <w:sz w:val="24"/>
          <w:szCs w:val="24"/>
        </w:rPr>
      </w:pPr>
      <w:r w:rsidRPr="00117639">
        <w:rPr>
          <w:rFonts w:ascii="Arial" w:hAnsi="Arial" w:cs="Arial"/>
          <w:b/>
          <w:bCs/>
          <w:sz w:val="24"/>
          <w:szCs w:val="24"/>
        </w:rPr>
        <w:t>Figure S</w:t>
      </w:r>
      <w:r w:rsidR="007402D4" w:rsidRPr="00117639">
        <w:rPr>
          <w:rFonts w:ascii="Arial" w:hAnsi="Arial" w:cs="Arial"/>
          <w:b/>
          <w:bCs/>
          <w:sz w:val="24"/>
          <w:szCs w:val="24"/>
        </w:rPr>
        <w:t>6</w:t>
      </w:r>
      <w:r w:rsidRPr="00117639">
        <w:rPr>
          <w:rFonts w:ascii="Arial" w:hAnsi="Arial" w:cs="Arial"/>
          <w:b/>
          <w:bCs/>
          <w:sz w:val="24"/>
          <w:szCs w:val="24"/>
        </w:rPr>
        <w:t xml:space="preserve">. </w:t>
      </w:r>
      <w:r w:rsidRPr="00117639">
        <w:rPr>
          <w:rFonts w:ascii="Arial" w:hAnsi="Arial" w:cs="Arial"/>
          <w:b/>
          <w:sz w:val="24"/>
          <w:szCs w:val="24"/>
        </w:rPr>
        <w:t xml:space="preserve">Characterisation of NIH3T3 cells after CRISPR/Cas9-mediated mutagenesis. </w:t>
      </w:r>
    </w:p>
    <w:p w14:paraId="1E0400E4" w14:textId="55B30E3F" w:rsidR="00AB15F4" w:rsidRPr="00117639" w:rsidRDefault="00AB15F4" w:rsidP="00B2486D">
      <w:pPr>
        <w:spacing w:after="0" w:line="360" w:lineRule="auto"/>
        <w:jc w:val="both"/>
        <w:rPr>
          <w:rFonts w:ascii="Arial" w:hAnsi="Arial" w:cs="Arial"/>
          <w:sz w:val="24"/>
          <w:szCs w:val="24"/>
        </w:rPr>
      </w:pPr>
      <w:r w:rsidRPr="00117639">
        <w:rPr>
          <w:rFonts w:ascii="Arial" w:hAnsi="Arial" w:cs="Arial"/>
          <w:b/>
          <w:sz w:val="24"/>
          <w:szCs w:val="24"/>
        </w:rPr>
        <w:t xml:space="preserve">(A) </w:t>
      </w:r>
      <w:r w:rsidRPr="00117639">
        <w:rPr>
          <w:rFonts w:ascii="Arial" w:hAnsi="Arial" w:cs="Arial"/>
          <w:sz w:val="24"/>
          <w:szCs w:val="24"/>
        </w:rPr>
        <w:t xml:space="preserve">Western blot analyses of NIH3T3/Cas9 cells with targeted gene editing confirmed the absence of endogenous proteins after KO.  The missense variants Wdr11-RC and Wdr11-MT still produced the full-length proteins although at reduced levels.  All variants were validated by direct Sanger sequencing of genomic DNA. </w:t>
      </w:r>
      <w:r w:rsidRPr="00117639">
        <w:rPr>
          <w:rFonts w:ascii="Arial" w:hAnsi="Arial" w:cs="Arial"/>
          <w:b/>
          <w:sz w:val="24"/>
          <w:szCs w:val="24"/>
        </w:rPr>
        <w:t>(B)</w:t>
      </w:r>
      <w:r w:rsidRPr="00117639">
        <w:rPr>
          <w:rFonts w:ascii="Arial" w:hAnsi="Arial" w:cs="Arial"/>
          <w:sz w:val="24"/>
          <w:szCs w:val="24"/>
        </w:rPr>
        <w:t xml:space="preserve"> The phase contrast microscope imaging (scale bar 100 </w:t>
      </w:r>
      <w:r w:rsidRPr="00117639">
        <w:rPr>
          <w:rFonts w:ascii="Symbol" w:hAnsi="Symbol" w:cs="Arial"/>
          <w:sz w:val="24"/>
          <w:szCs w:val="24"/>
        </w:rPr>
        <w:t></w:t>
      </w:r>
      <w:r w:rsidRPr="00117639">
        <w:rPr>
          <w:rFonts w:ascii="Arial" w:hAnsi="Arial" w:cs="Arial"/>
          <w:sz w:val="24"/>
          <w:szCs w:val="24"/>
        </w:rPr>
        <w:t xml:space="preserve">m) and F-actin phalloidin staining (scale bar 100 </w:t>
      </w:r>
      <w:r w:rsidRPr="00117639">
        <w:rPr>
          <w:rFonts w:ascii="Symbol" w:hAnsi="Symbol" w:cs="Arial"/>
          <w:sz w:val="24"/>
          <w:szCs w:val="24"/>
        </w:rPr>
        <w:t></w:t>
      </w:r>
      <w:r w:rsidRPr="00117639">
        <w:rPr>
          <w:rFonts w:ascii="Arial" w:hAnsi="Arial" w:cs="Arial"/>
          <w:sz w:val="24"/>
          <w:szCs w:val="24"/>
        </w:rPr>
        <w:t>m) showed that the gross cell morphology and cytoskeletal organisation of different NIH3T3/Cas9 cells were not altered significantly.</w:t>
      </w:r>
      <w:r w:rsidR="00AC285F" w:rsidRPr="00117639">
        <w:rPr>
          <w:rFonts w:ascii="Arial" w:hAnsi="Arial" w:cs="Arial"/>
          <w:sz w:val="24"/>
          <w:szCs w:val="24"/>
        </w:rPr>
        <w:t xml:space="preserve"> </w:t>
      </w:r>
      <w:r w:rsidRPr="00117639">
        <w:rPr>
          <w:rFonts w:ascii="Arial" w:hAnsi="Arial" w:cs="Arial"/>
          <w:b/>
          <w:sz w:val="24"/>
          <w:szCs w:val="24"/>
        </w:rPr>
        <w:t>(C)</w:t>
      </w:r>
      <w:r w:rsidRPr="00117639">
        <w:rPr>
          <w:rFonts w:ascii="Arial" w:hAnsi="Arial" w:cs="Arial"/>
          <w:sz w:val="24"/>
          <w:szCs w:val="24"/>
        </w:rPr>
        <w:t xml:space="preserve"> The primary cilium (scale bar 10 </w:t>
      </w:r>
      <w:r w:rsidRPr="00117639">
        <w:rPr>
          <w:rFonts w:ascii="Symbol" w:hAnsi="Symbol" w:cs="Arial"/>
          <w:sz w:val="24"/>
          <w:szCs w:val="24"/>
        </w:rPr>
        <w:t></w:t>
      </w:r>
      <w:r w:rsidRPr="00117639">
        <w:rPr>
          <w:rFonts w:ascii="Arial" w:hAnsi="Arial" w:cs="Arial"/>
          <w:sz w:val="24"/>
          <w:szCs w:val="24"/>
        </w:rPr>
        <w:t xml:space="preserve">m) was visualised with Arl13B labelling for axoneme (green) and </w:t>
      </w:r>
      <w:r w:rsidRPr="00117639">
        <w:rPr>
          <w:rFonts w:ascii="Arial" w:eastAsia="Malgun Gothic" w:hAnsi="Arial" w:cs="Arial"/>
          <w:sz w:val="24"/>
          <w:szCs w:val="24"/>
        </w:rPr>
        <w:t>gamma-tubulin labelling for the basal body (red)</w:t>
      </w:r>
      <w:r w:rsidRPr="00117639">
        <w:rPr>
          <w:rFonts w:ascii="Arial" w:hAnsi="Arial" w:cs="Arial"/>
          <w:sz w:val="24"/>
          <w:szCs w:val="24"/>
        </w:rPr>
        <w:t>. Representative images are shown.  Quantitative analyses of the cilia length are shown in Figure S</w:t>
      </w:r>
      <w:r w:rsidR="00725EBE" w:rsidRPr="00117639">
        <w:rPr>
          <w:rFonts w:ascii="Arial" w:hAnsi="Arial" w:cs="Arial"/>
          <w:sz w:val="24"/>
          <w:szCs w:val="24"/>
        </w:rPr>
        <w:t>7</w:t>
      </w:r>
      <w:r w:rsidRPr="00117639">
        <w:rPr>
          <w:rFonts w:ascii="Arial" w:hAnsi="Arial" w:cs="Arial"/>
          <w:sz w:val="24"/>
          <w:szCs w:val="24"/>
        </w:rPr>
        <w:t>B.</w:t>
      </w:r>
    </w:p>
    <w:p w14:paraId="135358C4" w14:textId="77777777" w:rsidR="00AB15F4" w:rsidRPr="00117639" w:rsidRDefault="00AB15F4" w:rsidP="00B2486D">
      <w:pPr>
        <w:spacing w:after="0" w:line="360" w:lineRule="auto"/>
        <w:jc w:val="both"/>
        <w:rPr>
          <w:rFonts w:ascii="Arial" w:hAnsi="Arial" w:cs="Arial"/>
          <w:sz w:val="24"/>
          <w:szCs w:val="24"/>
        </w:rPr>
      </w:pPr>
    </w:p>
    <w:p w14:paraId="679FB9A6" w14:textId="250B84B0" w:rsidR="00BC642C" w:rsidRPr="00117639" w:rsidRDefault="00BC642C" w:rsidP="00B2486D">
      <w:pPr>
        <w:spacing w:after="0" w:line="360" w:lineRule="auto"/>
        <w:jc w:val="both"/>
        <w:rPr>
          <w:rFonts w:ascii="Arial" w:hAnsi="Arial" w:cs="Arial"/>
          <w:b/>
          <w:sz w:val="24"/>
          <w:szCs w:val="24"/>
        </w:rPr>
      </w:pPr>
      <w:r w:rsidRPr="00117639">
        <w:rPr>
          <w:rFonts w:ascii="Arial" w:hAnsi="Arial" w:cs="Arial"/>
          <w:b/>
          <w:bCs/>
          <w:sz w:val="24"/>
          <w:szCs w:val="24"/>
        </w:rPr>
        <w:t xml:space="preserve">Figure </w:t>
      </w:r>
      <w:r w:rsidR="00AB15F4" w:rsidRPr="00117639">
        <w:rPr>
          <w:rFonts w:ascii="Arial" w:hAnsi="Arial" w:cs="Arial"/>
          <w:b/>
          <w:bCs/>
          <w:sz w:val="24"/>
          <w:szCs w:val="24"/>
        </w:rPr>
        <w:t>S</w:t>
      </w:r>
      <w:r w:rsidR="007402D4" w:rsidRPr="00117639">
        <w:rPr>
          <w:rFonts w:ascii="Arial" w:hAnsi="Arial" w:cs="Arial"/>
          <w:b/>
          <w:bCs/>
          <w:sz w:val="24"/>
          <w:szCs w:val="24"/>
        </w:rPr>
        <w:t>7</w:t>
      </w:r>
      <w:r w:rsidRPr="00117639">
        <w:rPr>
          <w:rFonts w:ascii="Arial" w:hAnsi="Arial" w:cs="Arial"/>
          <w:b/>
          <w:bCs/>
          <w:sz w:val="24"/>
          <w:szCs w:val="24"/>
        </w:rPr>
        <w:t xml:space="preserve">. </w:t>
      </w:r>
      <w:bookmarkStart w:id="2" w:name="_Hlk104392967"/>
      <w:r w:rsidRPr="00117639">
        <w:rPr>
          <w:rFonts w:ascii="Arial" w:hAnsi="Arial" w:cs="Arial"/>
          <w:b/>
          <w:sz w:val="24"/>
          <w:szCs w:val="24"/>
        </w:rPr>
        <w:t xml:space="preserve">Characterisation of NIH3T3/Cas9 </w:t>
      </w:r>
      <w:bookmarkEnd w:id="2"/>
      <w:r w:rsidR="00AB15F4" w:rsidRPr="00117639">
        <w:rPr>
          <w:rFonts w:ascii="Arial" w:hAnsi="Arial" w:cs="Arial"/>
          <w:b/>
          <w:sz w:val="24"/>
          <w:szCs w:val="24"/>
        </w:rPr>
        <w:t xml:space="preserve">cells </w:t>
      </w:r>
      <w:r w:rsidRPr="00117639">
        <w:rPr>
          <w:rFonts w:ascii="Arial" w:hAnsi="Arial" w:cs="Arial"/>
          <w:b/>
          <w:sz w:val="24"/>
          <w:szCs w:val="24"/>
        </w:rPr>
        <w:t xml:space="preserve">with </w:t>
      </w:r>
      <w:r w:rsidR="00C70B7F" w:rsidRPr="00117639">
        <w:rPr>
          <w:rFonts w:ascii="Arial" w:hAnsi="Arial" w:cs="Arial"/>
          <w:b/>
          <w:bCs/>
          <w:sz w:val="24"/>
          <w:szCs w:val="24"/>
        </w:rPr>
        <w:t>WDR11</w:t>
      </w:r>
      <w:r w:rsidRPr="00117639">
        <w:rPr>
          <w:rFonts w:ascii="Arial" w:hAnsi="Arial" w:cs="Arial"/>
          <w:b/>
          <w:sz w:val="24"/>
          <w:szCs w:val="24"/>
        </w:rPr>
        <w:t xml:space="preserve"> mutations. </w:t>
      </w:r>
    </w:p>
    <w:p w14:paraId="75A20685" w14:textId="08AC4F3C" w:rsidR="00BC642C" w:rsidRPr="00117639" w:rsidRDefault="00BC642C" w:rsidP="00B2486D">
      <w:pPr>
        <w:spacing w:after="0" w:line="360" w:lineRule="auto"/>
        <w:jc w:val="both"/>
        <w:rPr>
          <w:rFonts w:ascii="Arial" w:hAnsi="Arial" w:cs="Arial"/>
          <w:sz w:val="24"/>
          <w:szCs w:val="24"/>
        </w:rPr>
      </w:pPr>
      <w:r w:rsidRPr="00117639">
        <w:rPr>
          <w:rFonts w:ascii="Arial" w:hAnsi="Arial" w:cs="Arial"/>
          <w:b/>
          <w:sz w:val="24"/>
          <w:szCs w:val="24"/>
        </w:rPr>
        <w:t xml:space="preserve">(A) </w:t>
      </w:r>
      <w:r w:rsidRPr="00117639">
        <w:rPr>
          <w:rFonts w:ascii="Arial" w:hAnsi="Arial" w:cs="Arial"/>
          <w:sz w:val="24"/>
          <w:szCs w:val="24"/>
        </w:rPr>
        <w:t xml:space="preserve">Growth </w:t>
      </w:r>
      <w:r w:rsidR="00AB15F4" w:rsidRPr="00117639">
        <w:rPr>
          <w:rFonts w:ascii="Arial" w:hAnsi="Arial" w:cs="Arial"/>
          <w:sz w:val="24"/>
          <w:szCs w:val="24"/>
        </w:rPr>
        <w:t xml:space="preserve">curves </w:t>
      </w:r>
      <w:r w:rsidRPr="00117639">
        <w:rPr>
          <w:rFonts w:ascii="Arial" w:hAnsi="Arial" w:cs="Arial"/>
          <w:sz w:val="24"/>
          <w:szCs w:val="24"/>
        </w:rPr>
        <w:t xml:space="preserve">of NIH3T3/Cas9 expressing </w:t>
      </w:r>
      <w:r w:rsidR="00AB15F4" w:rsidRPr="00117639">
        <w:rPr>
          <w:rFonts w:ascii="Arial" w:hAnsi="Arial" w:cs="Arial"/>
          <w:sz w:val="24"/>
          <w:szCs w:val="24"/>
        </w:rPr>
        <w:t>different</w:t>
      </w:r>
      <w:r w:rsidRPr="00117639">
        <w:rPr>
          <w:rFonts w:ascii="Arial" w:hAnsi="Arial" w:cs="Arial"/>
          <w:sz w:val="24"/>
          <w:szCs w:val="24"/>
        </w:rPr>
        <w:t xml:space="preserve"> mutations</w:t>
      </w:r>
      <w:r w:rsidR="00AB15F4" w:rsidRPr="00117639">
        <w:rPr>
          <w:rFonts w:ascii="Arial" w:hAnsi="Arial" w:cs="Arial"/>
          <w:sz w:val="24"/>
          <w:szCs w:val="24"/>
        </w:rPr>
        <w:t>.</w:t>
      </w:r>
      <w:r w:rsidRPr="00117639">
        <w:rPr>
          <w:rFonts w:ascii="Arial" w:hAnsi="Arial" w:cs="Arial"/>
          <w:sz w:val="24"/>
          <w:szCs w:val="24"/>
        </w:rPr>
        <w:t xml:space="preserve"> Cells plated at 2x10</w:t>
      </w:r>
      <w:r w:rsidRPr="00117639">
        <w:rPr>
          <w:rFonts w:ascii="Arial" w:hAnsi="Arial" w:cs="Arial"/>
          <w:sz w:val="24"/>
          <w:szCs w:val="24"/>
          <w:vertAlign w:val="superscript"/>
        </w:rPr>
        <w:t>6</w:t>
      </w:r>
      <w:r w:rsidRPr="00117639">
        <w:rPr>
          <w:rFonts w:ascii="Arial" w:hAnsi="Arial" w:cs="Arial"/>
          <w:sz w:val="24"/>
          <w:szCs w:val="24"/>
        </w:rPr>
        <w:t xml:space="preserve"> per 10 cm dish in the normal growth medium were counted</w:t>
      </w:r>
      <w:r w:rsidR="00AB15F4" w:rsidRPr="00117639">
        <w:rPr>
          <w:rFonts w:ascii="Arial" w:hAnsi="Arial" w:cs="Arial"/>
          <w:sz w:val="24"/>
          <w:szCs w:val="24"/>
        </w:rPr>
        <w:t xml:space="preserve"> at the time points indicated</w:t>
      </w:r>
      <w:r w:rsidRPr="00117639">
        <w:rPr>
          <w:rFonts w:ascii="Arial" w:hAnsi="Arial" w:cs="Arial"/>
          <w:sz w:val="24"/>
          <w:szCs w:val="24"/>
        </w:rPr>
        <w:t xml:space="preserve">. Values are means ± SD. </w:t>
      </w:r>
      <w:r w:rsidRPr="00117639">
        <w:rPr>
          <w:rFonts w:ascii="Arial" w:hAnsi="Arial" w:cs="Arial"/>
          <w:b/>
          <w:sz w:val="24"/>
          <w:szCs w:val="24"/>
        </w:rPr>
        <w:t>(B)</w:t>
      </w:r>
      <w:r w:rsidRPr="00117639">
        <w:rPr>
          <w:rFonts w:ascii="Arial" w:hAnsi="Arial" w:cs="Arial"/>
          <w:sz w:val="24"/>
          <w:szCs w:val="24"/>
        </w:rPr>
        <w:t xml:space="preserve"> </w:t>
      </w:r>
      <w:r w:rsidR="00394F11" w:rsidRPr="00117639">
        <w:rPr>
          <w:rFonts w:ascii="Arial" w:hAnsi="Arial" w:cs="Arial"/>
          <w:sz w:val="24"/>
          <w:szCs w:val="24"/>
        </w:rPr>
        <w:t xml:space="preserve">NIH3T3/Cas9 cells plated onto the glass cover slips coated with 0.001% poly-L-lysine in PBS were incubated in serum-free medium for 24 hours to induce primary cilia formation.  </w:t>
      </w:r>
      <w:r w:rsidRPr="00117639">
        <w:rPr>
          <w:rFonts w:ascii="Arial" w:hAnsi="Arial" w:cs="Arial"/>
          <w:sz w:val="24"/>
          <w:szCs w:val="24"/>
        </w:rPr>
        <w:t xml:space="preserve">The length of the cilia axoneme </w:t>
      </w:r>
      <w:r w:rsidR="00394F11" w:rsidRPr="00117639">
        <w:rPr>
          <w:rFonts w:ascii="Arial" w:hAnsi="Arial" w:cs="Arial"/>
          <w:sz w:val="24"/>
          <w:szCs w:val="24"/>
        </w:rPr>
        <w:t xml:space="preserve">in the random fields of cells </w:t>
      </w:r>
      <w:r w:rsidRPr="00117639">
        <w:rPr>
          <w:rFonts w:ascii="Arial" w:hAnsi="Arial" w:cs="Arial"/>
          <w:sz w:val="24"/>
          <w:szCs w:val="24"/>
        </w:rPr>
        <w:t>measured from WT (n=186), Wdr11-RC (n=98), Wdr11-MT (n=52), Wdr11 KO (n=101) and Ift88 KO (n=68)</w:t>
      </w:r>
      <w:r w:rsidR="00394F11" w:rsidRPr="00117639">
        <w:rPr>
          <w:rFonts w:ascii="Arial" w:hAnsi="Arial" w:cs="Arial"/>
          <w:sz w:val="24"/>
          <w:szCs w:val="24"/>
        </w:rPr>
        <w:t xml:space="preserve"> cells</w:t>
      </w:r>
      <w:r w:rsidRPr="00117639">
        <w:rPr>
          <w:rFonts w:ascii="Arial" w:hAnsi="Arial" w:cs="Arial"/>
          <w:sz w:val="24"/>
          <w:szCs w:val="24"/>
        </w:rPr>
        <w:t>. Values are means ± SD after an unpaired t-test with Welch’s correction. *P&lt;0.01, ****P&lt;0.0001.</w:t>
      </w:r>
    </w:p>
    <w:p w14:paraId="39AE1D1D" w14:textId="77777777" w:rsidR="00BC642C" w:rsidRPr="00117639" w:rsidRDefault="00BC642C" w:rsidP="00B2486D">
      <w:pPr>
        <w:spacing w:after="0" w:line="360" w:lineRule="auto"/>
        <w:jc w:val="both"/>
        <w:rPr>
          <w:rFonts w:ascii="Arial" w:hAnsi="Arial" w:cs="Arial"/>
          <w:sz w:val="24"/>
          <w:szCs w:val="24"/>
        </w:rPr>
      </w:pPr>
    </w:p>
    <w:p w14:paraId="62F45BD9" w14:textId="5A84F4D1" w:rsidR="00A34BB9" w:rsidRPr="00117639" w:rsidRDefault="00A34BB9" w:rsidP="00B2486D">
      <w:pPr>
        <w:spacing w:after="0" w:line="360" w:lineRule="auto"/>
        <w:jc w:val="both"/>
        <w:rPr>
          <w:rFonts w:ascii="Arial" w:hAnsi="Arial" w:cs="Arial"/>
          <w:b/>
          <w:sz w:val="24"/>
          <w:szCs w:val="24"/>
        </w:rPr>
      </w:pPr>
      <w:r w:rsidRPr="00117639">
        <w:rPr>
          <w:rFonts w:ascii="Arial" w:hAnsi="Arial" w:cs="Arial"/>
          <w:b/>
          <w:sz w:val="24"/>
          <w:szCs w:val="24"/>
        </w:rPr>
        <w:t xml:space="preserve">Figure </w:t>
      </w:r>
      <w:r w:rsidR="00AB15F4" w:rsidRPr="00117639">
        <w:rPr>
          <w:rFonts w:ascii="Arial" w:hAnsi="Arial" w:cs="Arial"/>
          <w:b/>
          <w:sz w:val="24"/>
          <w:szCs w:val="24"/>
        </w:rPr>
        <w:t>S</w:t>
      </w:r>
      <w:r w:rsidR="007402D4" w:rsidRPr="00117639">
        <w:rPr>
          <w:rFonts w:ascii="Arial" w:hAnsi="Arial" w:cs="Arial"/>
          <w:b/>
          <w:sz w:val="24"/>
          <w:szCs w:val="24"/>
        </w:rPr>
        <w:t>8</w:t>
      </w:r>
      <w:r w:rsidRPr="00117639">
        <w:rPr>
          <w:rFonts w:ascii="Arial" w:hAnsi="Arial" w:cs="Arial"/>
          <w:b/>
          <w:sz w:val="24"/>
          <w:szCs w:val="24"/>
        </w:rPr>
        <w:t xml:space="preserve">. Loss of </w:t>
      </w:r>
      <w:r w:rsidR="00EB19B0" w:rsidRPr="00117639">
        <w:rPr>
          <w:rFonts w:ascii="Arial" w:hAnsi="Arial" w:cs="Arial"/>
          <w:b/>
          <w:sz w:val="24"/>
          <w:szCs w:val="24"/>
        </w:rPr>
        <w:t>WDR11</w:t>
      </w:r>
      <w:r w:rsidRPr="00117639">
        <w:rPr>
          <w:rFonts w:ascii="Arial" w:hAnsi="Arial" w:cs="Arial"/>
          <w:b/>
          <w:sz w:val="24"/>
          <w:szCs w:val="24"/>
        </w:rPr>
        <w:t xml:space="preserve"> disrupts H</w:t>
      </w:r>
      <w:r w:rsidR="007A0FD9" w:rsidRPr="00117639">
        <w:rPr>
          <w:rFonts w:ascii="Arial" w:hAnsi="Arial" w:cs="Arial"/>
          <w:b/>
          <w:sz w:val="24"/>
          <w:szCs w:val="24"/>
        </w:rPr>
        <w:t>H</w:t>
      </w:r>
      <w:r w:rsidRPr="00117639">
        <w:rPr>
          <w:rFonts w:ascii="Arial" w:hAnsi="Arial" w:cs="Arial"/>
          <w:b/>
          <w:sz w:val="24"/>
          <w:szCs w:val="24"/>
        </w:rPr>
        <w:t xml:space="preserve"> pathway gene expression</w:t>
      </w:r>
      <w:r w:rsidR="00FA63AC" w:rsidRPr="00117639">
        <w:rPr>
          <w:rFonts w:ascii="Arial" w:hAnsi="Arial" w:cs="Arial"/>
          <w:b/>
          <w:sz w:val="24"/>
          <w:szCs w:val="24"/>
        </w:rPr>
        <w:t xml:space="preserve"> </w:t>
      </w:r>
      <w:r w:rsidR="00FA63AC" w:rsidRPr="00117639">
        <w:rPr>
          <w:rFonts w:ascii="Arial" w:hAnsi="Arial" w:cs="Arial" w:hint="eastAsia"/>
          <w:b/>
          <w:sz w:val="24"/>
          <w:szCs w:val="24"/>
        </w:rPr>
        <w:t xml:space="preserve">in </w:t>
      </w:r>
      <w:r w:rsidR="00FA63AC" w:rsidRPr="00117639">
        <w:rPr>
          <w:rFonts w:ascii="Arial" w:hAnsi="Arial" w:cs="Arial"/>
          <w:b/>
          <w:sz w:val="24"/>
          <w:szCs w:val="24"/>
        </w:rPr>
        <w:t>GR tissues</w:t>
      </w:r>
      <w:r w:rsidRPr="00117639">
        <w:rPr>
          <w:rFonts w:ascii="Arial" w:hAnsi="Arial" w:cs="Arial"/>
          <w:b/>
          <w:sz w:val="24"/>
          <w:szCs w:val="24"/>
        </w:rPr>
        <w:t xml:space="preserve">. </w:t>
      </w:r>
    </w:p>
    <w:p w14:paraId="49B3D234" w14:textId="4E4232E7" w:rsidR="00A34BB9" w:rsidRPr="00117639" w:rsidRDefault="00A34BB9" w:rsidP="00B2486D">
      <w:pPr>
        <w:spacing w:after="0" w:line="360" w:lineRule="auto"/>
        <w:jc w:val="both"/>
        <w:rPr>
          <w:rFonts w:ascii="Arial" w:hAnsi="Arial" w:cs="Arial"/>
          <w:sz w:val="24"/>
          <w:szCs w:val="24"/>
        </w:rPr>
      </w:pPr>
      <w:r w:rsidRPr="00117639">
        <w:rPr>
          <w:rFonts w:ascii="Arial" w:hAnsi="Arial" w:cs="Arial"/>
          <w:b/>
          <w:sz w:val="24"/>
          <w:szCs w:val="24"/>
        </w:rPr>
        <w:t>(A)</w:t>
      </w:r>
      <w:r w:rsidRPr="00117639">
        <w:rPr>
          <w:rFonts w:ascii="Arial" w:hAnsi="Arial" w:cs="Arial"/>
          <w:sz w:val="24"/>
          <w:szCs w:val="24"/>
        </w:rPr>
        <w:t xml:space="preserve"> Expression of Ptch1, Gli1, Gli2 and Gli3 in the PGC migratory niche of WT mouse embryos assessed by RT-qPCR normalised to Gapdh at the stages indicated. Means ± SD </w:t>
      </w:r>
      <w:r w:rsidR="009B1CDA" w:rsidRPr="00117639">
        <w:rPr>
          <w:rFonts w:ascii="Arial" w:hAnsi="Arial" w:cs="Arial"/>
          <w:sz w:val="24"/>
          <w:szCs w:val="24"/>
        </w:rPr>
        <w:t>is</w:t>
      </w:r>
      <w:r w:rsidRPr="00117639">
        <w:rPr>
          <w:rFonts w:ascii="Arial" w:hAnsi="Arial" w:cs="Arial"/>
          <w:sz w:val="24"/>
          <w:szCs w:val="24"/>
        </w:rPr>
        <w:t xml:space="preserve"> shown after multiple t-test (n=5 per stage). *P&lt;0.01, **P&lt;0.001; ***P&lt;0.0001; *****P&lt;0.000001. </w:t>
      </w:r>
      <w:r w:rsidRPr="00117639">
        <w:rPr>
          <w:rFonts w:ascii="Arial" w:hAnsi="Arial" w:cs="Arial"/>
          <w:b/>
          <w:sz w:val="24"/>
          <w:szCs w:val="24"/>
        </w:rPr>
        <w:t>(B)</w:t>
      </w:r>
      <w:r w:rsidRPr="00117639">
        <w:rPr>
          <w:rFonts w:ascii="Arial" w:hAnsi="Arial" w:cs="Arial"/>
          <w:sz w:val="24"/>
          <w:szCs w:val="24"/>
        </w:rPr>
        <w:t xml:space="preserve"> Expression levels of Ptch1, Gli1, Gli2 and Gli3 in the GR area of WT and </w:t>
      </w:r>
      <w:r w:rsidRPr="00117639">
        <w:rPr>
          <w:rFonts w:ascii="Arial" w:hAnsi="Arial" w:cs="Arial"/>
          <w:i/>
          <w:iCs/>
          <w:sz w:val="24"/>
          <w:szCs w:val="24"/>
        </w:rPr>
        <w:t>Wdr11</w:t>
      </w:r>
      <w:r w:rsidR="00823C82" w:rsidRPr="00117639">
        <w:rPr>
          <w:rFonts w:ascii="Arial" w:hAnsi="Arial" w:cs="Arial"/>
          <w:i/>
          <w:iCs/>
          <w:sz w:val="24"/>
          <w:szCs w:val="24"/>
          <w:vertAlign w:val="superscript"/>
        </w:rPr>
        <w:t>-/-</w:t>
      </w:r>
      <w:r w:rsidRPr="00117639">
        <w:rPr>
          <w:rFonts w:ascii="Arial" w:hAnsi="Arial" w:cs="Arial"/>
          <w:sz w:val="24"/>
          <w:szCs w:val="24"/>
        </w:rPr>
        <w:t xml:space="preserve"> embryos. Means ± SD are shown </w:t>
      </w:r>
      <w:r w:rsidR="00E12A49" w:rsidRPr="00117639">
        <w:rPr>
          <w:rFonts w:ascii="Arial" w:hAnsi="Arial" w:cs="Arial"/>
          <w:sz w:val="24"/>
          <w:szCs w:val="24"/>
        </w:rPr>
        <w:t>with</w:t>
      </w:r>
      <w:r w:rsidRPr="00117639">
        <w:rPr>
          <w:rFonts w:ascii="Arial" w:hAnsi="Arial" w:cs="Arial"/>
          <w:sz w:val="24"/>
          <w:szCs w:val="24"/>
        </w:rPr>
        <w:t xml:space="preserve"> t-test (n=5 per genotype); **P = 0.003730; ***P=0.000045. </w:t>
      </w:r>
      <w:r w:rsidRPr="00117639">
        <w:rPr>
          <w:rFonts w:ascii="Arial" w:hAnsi="Arial" w:cs="Arial"/>
          <w:b/>
          <w:sz w:val="24"/>
          <w:szCs w:val="24"/>
        </w:rPr>
        <w:t xml:space="preserve">(C) </w:t>
      </w:r>
      <w:r w:rsidRPr="00117639">
        <w:rPr>
          <w:rFonts w:ascii="Arial" w:hAnsi="Arial" w:cs="Arial"/>
          <w:sz w:val="24"/>
          <w:szCs w:val="24"/>
        </w:rPr>
        <w:t>Boc mRNA levels in the GR area of WT and Wdr11</w:t>
      </w:r>
      <w:r w:rsidR="00823C82" w:rsidRPr="00117639">
        <w:rPr>
          <w:rFonts w:ascii="Arial" w:hAnsi="Arial" w:cs="Arial"/>
          <w:sz w:val="24"/>
          <w:szCs w:val="24"/>
          <w:vertAlign w:val="superscript"/>
        </w:rPr>
        <w:t>-/-</w:t>
      </w:r>
      <w:r w:rsidRPr="00117639">
        <w:rPr>
          <w:rFonts w:ascii="Arial" w:hAnsi="Arial" w:cs="Arial"/>
          <w:sz w:val="24"/>
          <w:szCs w:val="24"/>
        </w:rPr>
        <w:t xml:space="preserve"> embryos </w:t>
      </w:r>
      <w:r w:rsidR="009B1CDA" w:rsidRPr="00117639">
        <w:rPr>
          <w:rFonts w:ascii="Arial" w:hAnsi="Arial" w:cs="Arial"/>
          <w:sz w:val="24"/>
          <w:szCs w:val="24"/>
        </w:rPr>
        <w:t xml:space="preserve">were </w:t>
      </w:r>
      <w:r w:rsidRPr="00117639">
        <w:rPr>
          <w:rFonts w:ascii="Arial" w:hAnsi="Arial" w:cs="Arial"/>
          <w:sz w:val="24"/>
          <w:szCs w:val="24"/>
        </w:rPr>
        <w:t xml:space="preserve">assessed by RT-qPCR. Values are means ± SD after the t-test (n=5 per genotype). </w:t>
      </w:r>
      <w:r w:rsidRPr="00117639">
        <w:rPr>
          <w:rFonts w:ascii="Arial" w:hAnsi="Arial" w:cs="Arial"/>
          <w:b/>
          <w:sz w:val="24"/>
          <w:szCs w:val="24"/>
        </w:rPr>
        <w:t>(</w:t>
      </w:r>
      <w:r w:rsidR="00FA63AC" w:rsidRPr="00117639">
        <w:rPr>
          <w:rFonts w:ascii="Arial" w:hAnsi="Arial" w:cs="Arial"/>
          <w:b/>
          <w:sz w:val="24"/>
          <w:szCs w:val="24"/>
        </w:rPr>
        <w:t>D</w:t>
      </w:r>
      <w:r w:rsidRPr="00117639">
        <w:rPr>
          <w:rFonts w:ascii="Arial" w:hAnsi="Arial" w:cs="Arial"/>
          <w:b/>
          <w:sz w:val="24"/>
          <w:szCs w:val="24"/>
        </w:rPr>
        <w:t>)</w:t>
      </w:r>
      <w:r w:rsidRPr="00117639">
        <w:rPr>
          <w:rFonts w:ascii="Arial" w:hAnsi="Arial" w:cs="Arial"/>
          <w:sz w:val="24"/>
          <w:szCs w:val="24"/>
        </w:rPr>
        <w:t xml:space="preserve"> </w:t>
      </w:r>
      <w:r w:rsidR="009B1CDA" w:rsidRPr="00117639">
        <w:rPr>
          <w:rFonts w:ascii="Arial" w:hAnsi="Arial" w:cs="Arial"/>
          <w:sz w:val="24"/>
          <w:szCs w:val="24"/>
        </w:rPr>
        <w:t>Dhh</w:t>
      </w:r>
      <w:r w:rsidRPr="00117639">
        <w:rPr>
          <w:rFonts w:ascii="Arial" w:hAnsi="Arial" w:cs="Arial"/>
          <w:sz w:val="24"/>
          <w:szCs w:val="24"/>
        </w:rPr>
        <w:t xml:space="preserve"> mRNA levels in the E9.5 – E12.5 GR region did not show a significant difference by Welch’s ANOVA test (n=5</w:t>
      </w:r>
      <w:r w:rsidR="00CE4BD5" w:rsidRPr="00117639">
        <w:rPr>
          <w:rFonts w:ascii="Arial" w:hAnsi="Arial" w:cs="Arial"/>
          <w:sz w:val="24"/>
          <w:szCs w:val="24"/>
        </w:rPr>
        <w:t xml:space="preserve"> embryos</w:t>
      </w:r>
      <w:r w:rsidRPr="00117639">
        <w:rPr>
          <w:rFonts w:ascii="Arial" w:hAnsi="Arial" w:cs="Arial"/>
          <w:sz w:val="24"/>
          <w:szCs w:val="24"/>
        </w:rPr>
        <w:t xml:space="preserve">). </w:t>
      </w:r>
      <w:r w:rsidRPr="00117639">
        <w:rPr>
          <w:rFonts w:ascii="Arial" w:hAnsi="Arial" w:cs="Arial"/>
          <w:b/>
          <w:sz w:val="24"/>
          <w:szCs w:val="24"/>
        </w:rPr>
        <w:t>(</w:t>
      </w:r>
      <w:r w:rsidR="00EC4472" w:rsidRPr="00117639">
        <w:rPr>
          <w:rFonts w:ascii="Arial" w:hAnsi="Arial" w:cs="Arial"/>
          <w:b/>
          <w:sz w:val="24"/>
          <w:szCs w:val="24"/>
        </w:rPr>
        <w:t>E</w:t>
      </w:r>
      <w:r w:rsidRPr="00117639">
        <w:rPr>
          <w:rFonts w:ascii="Arial" w:hAnsi="Arial" w:cs="Arial"/>
          <w:b/>
          <w:sz w:val="24"/>
          <w:szCs w:val="24"/>
        </w:rPr>
        <w:t>)</w:t>
      </w:r>
      <w:r w:rsidRPr="00117639">
        <w:rPr>
          <w:rFonts w:ascii="Arial" w:hAnsi="Arial" w:cs="Arial"/>
          <w:sz w:val="24"/>
          <w:szCs w:val="24"/>
        </w:rPr>
        <w:t xml:space="preserve"> Expression of Dhh and Shh in the GRs did not show significant difference by t-test (n=5</w:t>
      </w:r>
      <w:r w:rsidR="00FA63AC" w:rsidRPr="00117639">
        <w:rPr>
          <w:rFonts w:ascii="Arial" w:hAnsi="Arial" w:cs="Arial"/>
          <w:sz w:val="24"/>
          <w:szCs w:val="24"/>
        </w:rPr>
        <w:t xml:space="preserve"> per genotype</w:t>
      </w:r>
      <w:r w:rsidRPr="00117639">
        <w:rPr>
          <w:rFonts w:ascii="Arial" w:hAnsi="Arial" w:cs="Arial"/>
          <w:sz w:val="24"/>
          <w:szCs w:val="24"/>
        </w:rPr>
        <w:t>); P = 0.76, P = 0.29, respectively.</w:t>
      </w:r>
    </w:p>
    <w:p w14:paraId="1335DC2E" w14:textId="77777777" w:rsidR="003330EB" w:rsidRPr="00117639" w:rsidRDefault="003330EB" w:rsidP="00B2486D">
      <w:pPr>
        <w:spacing w:after="0" w:line="360" w:lineRule="auto"/>
        <w:jc w:val="both"/>
        <w:rPr>
          <w:rFonts w:ascii="Arial" w:hAnsi="Arial" w:cs="Arial"/>
          <w:sz w:val="24"/>
          <w:szCs w:val="24"/>
        </w:rPr>
      </w:pPr>
    </w:p>
    <w:p w14:paraId="5DCA602B" w14:textId="77777777" w:rsidR="003330EB" w:rsidRPr="00117639" w:rsidRDefault="003330EB" w:rsidP="00B2486D">
      <w:pPr>
        <w:spacing w:after="0" w:line="360" w:lineRule="auto"/>
        <w:jc w:val="both"/>
        <w:rPr>
          <w:rFonts w:ascii="Arial" w:hAnsi="Arial" w:cs="Arial"/>
          <w:b/>
          <w:sz w:val="24"/>
          <w:szCs w:val="24"/>
        </w:rPr>
      </w:pPr>
      <w:r w:rsidRPr="00117639">
        <w:rPr>
          <w:rFonts w:ascii="Arial" w:hAnsi="Arial" w:cs="Arial"/>
          <w:b/>
          <w:sz w:val="24"/>
          <w:szCs w:val="24"/>
        </w:rPr>
        <w:t xml:space="preserve">Figure S9. Defective noncanonical HH signalling in </w:t>
      </w:r>
      <w:bookmarkStart w:id="3" w:name="_Hlk134477758"/>
      <w:r w:rsidRPr="00117639">
        <w:rPr>
          <w:rFonts w:ascii="Arial" w:hAnsi="Arial" w:cs="Arial"/>
          <w:b/>
          <w:i/>
          <w:sz w:val="24"/>
          <w:szCs w:val="24"/>
        </w:rPr>
        <w:t>Wdr11</w:t>
      </w:r>
      <w:r w:rsidRPr="00117639">
        <w:rPr>
          <w:rFonts w:ascii="Arial" w:hAnsi="Arial" w:cs="Arial"/>
          <w:sz w:val="24"/>
          <w:szCs w:val="24"/>
          <w:vertAlign w:val="superscript"/>
        </w:rPr>
        <w:t>-/-</w:t>
      </w:r>
      <w:r w:rsidRPr="00117639">
        <w:rPr>
          <w:rFonts w:ascii="Arial" w:hAnsi="Arial" w:cs="Arial"/>
          <w:b/>
          <w:sz w:val="24"/>
          <w:szCs w:val="24"/>
        </w:rPr>
        <w:t xml:space="preserve"> PGCs</w:t>
      </w:r>
      <w:bookmarkEnd w:id="3"/>
      <w:r w:rsidRPr="00117639">
        <w:rPr>
          <w:rFonts w:ascii="Arial" w:hAnsi="Arial" w:cs="Arial"/>
          <w:b/>
          <w:sz w:val="24"/>
          <w:szCs w:val="24"/>
        </w:rPr>
        <w:t>.</w:t>
      </w:r>
    </w:p>
    <w:p w14:paraId="46CEA2DF" w14:textId="71770583" w:rsidR="003330EB" w:rsidRPr="00117639" w:rsidRDefault="003330EB" w:rsidP="00B2486D">
      <w:pPr>
        <w:spacing w:after="0" w:line="360" w:lineRule="auto"/>
        <w:jc w:val="both"/>
        <w:rPr>
          <w:rFonts w:ascii="Arial" w:hAnsi="Arial" w:cs="Arial"/>
          <w:bCs/>
          <w:sz w:val="24"/>
          <w:szCs w:val="24"/>
        </w:rPr>
      </w:pPr>
      <w:r w:rsidRPr="00117639">
        <w:rPr>
          <w:rFonts w:ascii="Arial" w:hAnsi="Arial" w:cs="Arial"/>
          <w:b/>
          <w:sz w:val="24"/>
          <w:szCs w:val="24"/>
        </w:rPr>
        <w:t>(A)</w:t>
      </w:r>
      <w:r w:rsidRPr="00117639">
        <w:rPr>
          <w:rFonts w:ascii="Arial" w:hAnsi="Arial" w:cs="Arial"/>
          <w:bCs/>
          <w:sz w:val="24"/>
          <w:szCs w:val="24"/>
        </w:rPr>
        <w:t xml:space="preserve"> Additional images </w:t>
      </w:r>
      <w:r w:rsidR="00660A11" w:rsidRPr="00117639">
        <w:rPr>
          <w:rFonts w:ascii="Arial" w:hAnsi="Arial" w:cs="Arial"/>
          <w:bCs/>
          <w:sz w:val="24"/>
          <w:szCs w:val="24"/>
        </w:rPr>
        <w:t xml:space="preserve">for </w:t>
      </w:r>
      <w:r w:rsidR="00AD4508" w:rsidRPr="00117639">
        <w:rPr>
          <w:rFonts w:ascii="Arial" w:hAnsi="Arial" w:cs="Arial"/>
          <w:bCs/>
          <w:sz w:val="24"/>
          <w:szCs w:val="24"/>
        </w:rPr>
        <w:t xml:space="preserve">immunofluorescence analyses of </w:t>
      </w:r>
      <w:r w:rsidR="00660A11" w:rsidRPr="00117639">
        <w:rPr>
          <w:rFonts w:ascii="Arial" w:hAnsi="Arial" w:cs="Arial"/>
          <w:bCs/>
          <w:sz w:val="24"/>
          <w:szCs w:val="24"/>
        </w:rPr>
        <w:t>p-Creb</w:t>
      </w:r>
      <w:r w:rsidR="00AD4508" w:rsidRPr="00117639">
        <w:rPr>
          <w:rFonts w:ascii="Arial" w:hAnsi="Arial" w:cs="Arial"/>
          <w:bCs/>
          <w:sz w:val="24"/>
          <w:szCs w:val="24"/>
        </w:rPr>
        <w:t>,</w:t>
      </w:r>
      <w:r w:rsidR="00660A11" w:rsidRPr="00117639">
        <w:rPr>
          <w:rFonts w:ascii="Arial" w:hAnsi="Arial" w:cs="Arial"/>
          <w:bCs/>
          <w:sz w:val="24"/>
          <w:szCs w:val="24"/>
        </w:rPr>
        <w:t xml:space="preserve"> </w:t>
      </w:r>
      <w:r w:rsidR="00AA1F84" w:rsidRPr="00117639">
        <w:rPr>
          <w:rFonts w:ascii="Arial" w:hAnsi="Arial" w:cs="Arial"/>
          <w:bCs/>
          <w:sz w:val="24"/>
          <w:szCs w:val="24"/>
        </w:rPr>
        <w:t xml:space="preserve">supplementing </w:t>
      </w:r>
      <w:r w:rsidRPr="00117639">
        <w:rPr>
          <w:rFonts w:ascii="Arial" w:hAnsi="Arial" w:cs="Arial"/>
          <w:bCs/>
          <w:sz w:val="24"/>
          <w:szCs w:val="24"/>
        </w:rPr>
        <w:t xml:space="preserve">Figure 5C. </w:t>
      </w:r>
      <w:r w:rsidRPr="00117639">
        <w:rPr>
          <w:rFonts w:ascii="Arial" w:hAnsi="Arial" w:cs="Arial"/>
          <w:b/>
          <w:sz w:val="24"/>
          <w:szCs w:val="24"/>
        </w:rPr>
        <w:t>(B)</w:t>
      </w:r>
      <w:r w:rsidRPr="00117639">
        <w:rPr>
          <w:rFonts w:ascii="Arial" w:hAnsi="Arial" w:cs="Arial"/>
          <w:bCs/>
          <w:sz w:val="24"/>
          <w:szCs w:val="24"/>
        </w:rPr>
        <w:t xml:space="preserve"> </w:t>
      </w:r>
      <w:r w:rsidRPr="00117639">
        <w:rPr>
          <w:rFonts w:ascii="Arial" w:hAnsi="Arial" w:cs="Arial"/>
          <w:sz w:val="24"/>
          <w:szCs w:val="24"/>
        </w:rPr>
        <w:t>Representative</w:t>
      </w:r>
      <w:r w:rsidR="00AD4508" w:rsidRPr="00117639">
        <w:rPr>
          <w:rFonts w:ascii="Arial" w:hAnsi="Arial" w:cs="Arial"/>
          <w:sz w:val="24"/>
          <w:szCs w:val="24"/>
        </w:rPr>
        <w:t xml:space="preserve"> merged</w:t>
      </w:r>
      <w:r w:rsidRPr="00117639">
        <w:rPr>
          <w:rFonts w:ascii="Arial" w:hAnsi="Arial" w:cs="Arial"/>
          <w:sz w:val="24"/>
          <w:szCs w:val="24"/>
        </w:rPr>
        <w:t xml:space="preserve"> images of immunofluorescence staining of SSEA1 (red) and Gli3 (green) </w:t>
      </w:r>
      <w:r w:rsidR="00D55B4C" w:rsidRPr="00117639">
        <w:rPr>
          <w:rFonts w:ascii="Arial" w:hAnsi="Arial" w:cs="Arial"/>
          <w:sz w:val="24"/>
          <w:szCs w:val="24"/>
        </w:rPr>
        <w:t xml:space="preserve">shown with DAPI (blue) </w:t>
      </w:r>
      <w:r w:rsidRPr="00117639">
        <w:rPr>
          <w:rFonts w:ascii="Arial" w:hAnsi="Arial" w:cs="Arial"/>
          <w:sz w:val="24"/>
          <w:szCs w:val="24"/>
        </w:rPr>
        <w:t xml:space="preserve">on E10.5 WT and </w:t>
      </w:r>
      <w:r w:rsidRPr="00117639">
        <w:rPr>
          <w:rFonts w:ascii="Arial" w:hAnsi="Arial" w:cs="Arial"/>
          <w:i/>
          <w:iCs/>
          <w:sz w:val="24"/>
          <w:szCs w:val="24"/>
        </w:rPr>
        <w:t>Wdr11</w:t>
      </w:r>
      <w:r w:rsidRPr="00117639">
        <w:rPr>
          <w:rFonts w:ascii="Arial" w:hAnsi="Arial" w:cs="Arial"/>
          <w:i/>
          <w:iCs/>
          <w:sz w:val="24"/>
          <w:szCs w:val="24"/>
          <w:vertAlign w:val="superscript"/>
        </w:rPr>
        <w:t>-/-</w:t>
      </w:r>
      <w:r w:rsidRPr="00117639">
        <w:rPr>
          <w:rFonts w:ascii="Arial" w:hAnsi="Arial" w:cs="Arial"/>
          <w:sz w:val="24"/>
          <w:szCs w:val="24"/>
        </w:rPr>
        <w:t xml:space="preserve"> embryos. </w:t>
      </w:r>
      <w:r w:rsidRPr="00117639">
        <w:rPr>
          <w:rFonts w:ascii="Arial" w:hAnsi="Arial" w:cs="Arial"/>
          <w:bCs/>
          <w:sz w:val="24"/>
          <w:szCs w:val="24"/>
        </w:rPr>
        <w:t xml:space="preserve">Gli3 expression is barely detectable in PGCs with or without Shh-N stimulation. </w:t>
      </w:r>
      <w:r w:rsidRPr="00117639">
        <w:rPr>
          <w:rFonts w:ascii="Arial" w:hAnsi="Arial" w:cs="Arial"/>
          <w:sz w:val="24"/>
          <w:szCs w:val="24"/>
        </w:rPr>
        <w:t>Scale bar, 100 µm.</w:t>
      </w:r>
    </w:p>
    <w:p w14:paraId="66D19C19" w14:textId="77777777" w:rsidR="00C07C26" w:rsidRPr="00117639" w:rsidRDefault="00C07C26" w:rsidP="00B2486D">
      <w:pPr>
        <w:spacing w:after="0" w:line="360" w:lineRule="auto"/>
        <w:jc w:val="both"/>
        <w:rPr>
          <w:rFonts w:ascii="Arial" w:eastAsia="Arial" w:hAnsi="Arial" w:cs="Arial"/>
          <w:b/>
          <w:sz w:val="24"/>
          <w:szCs w:val="24"/>
        </w:rPr>
      </w:pPr>
    </w:p>
    <w:p w14:paraId="1B3FB374" w14:textId="70035AA2" w:rsidR="00B87FEE" w:rsidRPr="00117639" w:rsidRDefault="00015B70" w:rsidP="00B2486D">
      <w:pPr>
        <w:spacing w:after="0" w:line="360" w:lineRule="auto"/>
        <w:jc w:val="both"/>
        <w:rPr>
          <w:rFonts w:ascii="Arial" w:eastAsia="Arial" w:hAnsi="Arial" w:cs="Arial"/>
          <w:b/>
          <w:sz w:val="24"/>
          <w:szCs w:val="24"/>
        </w:rPr>
      </w:pPr>
      <w:r w:rsidRPr="00117639">
        <w:rPr>
          <w:rFonts w:ascii="Arial" w:eastAsia="Arial" w:hAnsi="Arial" w:cs="Arial"/>
          <w:b/>
          <w:sz w:val="24"/>
          <w:szCs w:val="24"/>
        </w:rPr>
        <w:t>SUPPLEMENTARY MOVIE LEGENDS</w:t>
      </w:r>
    </w:p>
    <w:p w14:paraId="4BB8ED24" w14:textId="77777777" w:rsidR="00E31634" w:rsidRPr="00117639" w:rsidRDefault="00E31634" w:rsidP="00B2486D">
      <w:pPr>
        <w:spacing w:after="0" w:line="360" w:lineRule="auto"/>
        <w:jc w:val="both"/>
        <w:rPr>
          <w:rFonts w:ascii="Arial" w:eastAsia="Arial" w:hAnsi="Arial" w:cs="Arial"/>
          <w:b/>
          <w:sz w:val="24"/>
          <w:szCs w:val="24"/>
        </w:rPr>
      </w:pPr>
    </w:p>
    <w:p w14:paraId="693A5E73" w14:textId="77777777" w:rsidR="00B87FEE" w:rsidRPr="00117639" w:rsidRDefault="00015B70" w:rsidP="00B2486D">
      <w:pPr>
        <w:pBdr>
          <w:top w:val="nil"/>
          <w:left w:val="nil"/>
          <w:bottom w:val="nil"/>
          <w:right w:val="nil"/>
          <w:between w:val="nil"/>
        </w:pBdr>
        <w:spacing w:after="0" w:line="360" w:lineRule="auto"/>
        <w:jc w:val="both"/>
        <w:rPr>
          <w:rFonts w:ascii="Arial" w:eastAsia="Arial" w:hAnsi="Arial" w:cs="Arial"/>
          <w:sz w:val="24"/>
          <w:szCs w:val="24"/>
        </w:rPr>
      </w:pPr>
      <w:r w:rsidRPr="00117639">
        <w:rPr>
          <w:rFonts w:ascii="Arial" w:eastAsia="Arial" w:hAnsi="Arial" w:cs="Arial"/>
          <w:b/>
          <w:sz w:val="24"/>
          <w:szCs w:val="24"/>
        </w:rPr>
        <w:t xml:space="preserve">Supplementary Movie 1. PGC migration in E10.5 WT embryo. </w:t>
      </w:r>
    </w:p>
    <w:p w14:paraId="7F465F47" w14:textId="106E5453" w:rsidR="00B87FEE" w:rsidRPr="00117639" w:rsidRDefault="00015B70" w:rsidP="00B2486D">
      <w:pPr>
        <w:pBdr>
          <w:top w:val="nil"/>
          <w:left w:val="nil"/>
          <w:bottom w:val="nil"/>
          <w:right w:val="nil"/>
          <w:between w:val="nil"/>
        </w:pBdr>
        <w:spacing w:after="0" w:line="360" w:lineRule="auto"/>
        <w:jc w:val="both"/>
        <w:rPr>
          <w:rFonts w:ascii="Arial" w:eastAsia="Arial" w:hAnsi="Arial" w:cs="Arial"/>
          <w:sz w:val="24"/>
          <w:szCs w:val="24"/>
        </w:rPr>
      </w:pPr>
      <w:r w:rsidRPr="00117639">
        <w:rPr>
          <w:rFonts w:ascii="Arial" w:eastAsia="Arial" w:hAnsi="Arial" w:cs="Arial"/>
          <w:sz w:val="24"/>
          <w:szCs w:val="24"/>
        </w:rPr>
        <w:t xml:space="preserve">A time-lapse movie of an embryo slice culture from </w:t>
      </w:r>
      <w:r w:rsidRPr="00117639">
        <w:rPr>
          <w:rFonts w:ascii="Arial" w:eastAsia="Arial" w:hAnsi="Arial" w:cs="Arial"/>
          <w:i/>
          <w:sz w:val="24"/>
          <w:szCs w:val="24"/>
        </w:rPr>
        <w:t>Stella</w:t>
      </w:r>
      <w:r w:rsidRPr="00117639">
        <w:rPr>
          <w:rFonts w:ascii="Arial" w:eastAsia="Arial" w:hAnsi="Arial" w:cs="Arial"/>
          <w:i/>
          <w:sz w:val="24"/>
          <w:szCs w:val="24"/>
          <w:vertAlign w:val="superscript"/>
        </w:rPr>
        <w:t>GFP+/+</w:t>
      </w:r>
      <w:r w:rsidRPr="00117639">
        <w:rPr>
          <w:rFonts w:ascii="Arial" w:eastAsia="Arial" w:hAnsi="Arial" w:cs="Arial"/>
          <w:i/>
          <w:sz w:val="24"/>
          <w:szCs w:val="24"/>
        </w:rPr>
        <w:t>;Wdr11</w:t>
      </w:r>
      <w:r w:rsidRPr="00117639">
        <w:rPr>
          <w:rFonts w:ascii="Arial" w:eastAsia="Arial" w:hAnsi="Arial" w:cs="Arial"/>
          <w:i/>
          <w:sz w:val="24"/>
          <w:szCs w:val="24"/>
          <w:vertAlign w:val="superscript"/>
        </w:rPr>
        <w:t>+/+</w:t>
      </w:r>
      <w:r w:rsidRPr="00117639">
        <w:rPr>
          <w:rFonts w:ascii="Arial" w:eastAsia="Arial" w:hAnsi="Arial" w:cs="Arial"/>
          <w:sz w:val="24"/>
          <w:szCs w:val="24"/>
        </w:rPr>
        <w:t xml:space="preserve"> mouse as described in the Materials and Methods. PGCs are labelled as green fluorescence. </w:t>
      </w:r>
    </w:p>
    <w:p w14:paraId="73A5AA3F" w14:textId="77777777" w:rsidR="00E31634" w:rsidRPr="00117639" w:rsidRDefault="00E31634" w:rsidP="00B2486D">
      <w:pPr>
        <w:pBdr>
          <w:top w:val="nil"/>
          <w:left w:val="nil"/>
          <w:bottom w:val="nil"/>
          <w:right w:val="nil"/>
          <w:between w:val="nil"/>
        </w:pBdr>
        <w:spacing w:after="0" w:line="360" w:lineRule="auto"/>
        <w:jc w:val="both"/>
        <w:rPr>
          <w:rFonts w:ascii="Arial" w:eastAsia="Arial" w:hAnsi="Arial" w:cs="Arial"/>
          <w:sz w:val="24"/>
          <w:szCs w:val="24"/>
        </w:rPr>
      </w:pPr>
    </w:p>
    <w:p w14:paraId="39CBE609" w14:textId="1E1D1464" w:rsidR="00B87FEE" w:rsidRPr="00117639" w:rsidRDefault="00015B70" w:rsidP="00B2486D">
      <w:pPr>
        <w:pBdr>
          <w:top w:val="nil"/>
          <w:left w:val="nil"/>
          <w:bottom w:val="nil"/>
          <w:right w:val="nil"/>
          <w:between w:val="nil"/>
        </w:pBdr>
        <w:spacing w:after="0" w:line="360" w:lineRule="auto"/>
        <w:jc w:val="both"/>
        <w:rPr>
          <w:rFonts w:ascii="Arial" w:eastAsia="Arial" w:hAnsi="Arial" w:cs="Arial"/>
          <w:sz w:val="24"/>
          <w:szCs w:val="24"/>
        </w:rPr>
      </w:pPr>
      <w:r w:rsidRPr="00117639">
        <w:rPr>
          <w:rFonts w:ascii="Arial" w:eastAsia="Arial" w:hAnsi="Arial" w:cs="Arial"/>
          <w:b/>
          <w:sz w:val="24"/>
          <w:szCs w:val="24"/>
        </w:rPr>
        <w:t>Supplementary Movie 2. PGC migration in E10.5 Wdr11</w:t>
      </w:r>
      <w:r w:rsidR="00823C82" w:rsidRPr="00117639">
        <w:rPr>
          <w:rFonts w:ascii="Arial" w:eastAsia="Arial" w:hAnsi="Arial" w:cs="Arial"/>
          <w:b/>
          <w:sz w:val="24"/>
          <w:szCs w:val="24"/>
          <w:vertAlign w:val="superscript"/>
        </w:rPr>
        <w:t>-/-</w:t>
      </w:r>
      <w:r w:rsidRPr="00117639">
        <w:rPr>
          <w:rFonts w:ascii="Arial" w:eastAsia="Arial" w:hAnsi="Arial" w:cs="Arial"/>
          <w:b/>
          <w:sz w:val="24"/>
          <w:szCs w:val="24"/>
        </w:rPr>
        <w:t xml:space="preserve"> embryo.</w:t>
      </w:r>
    </w:p>
    <w:p w14:paraId="5E44B5F1" w14:textId="19683087" w:rsidR="00B87FEE" w:rsidRPr="00117639" w:rsidRDefault="00015B70" w:rsidP="00B2486D">
      <w:pPr>
        <w:pBdr>
          <w:top w:val="nil"/>
          <w:left w:val="nil"/>
          <w:bottom w:val="nil"/>
          <w:right w:val="nil"/>
          <w:between w:val="nil"/>
        </w:pBdr>
        <w:spacing w:after="0" w:line="360" w:lineRule="auto"/>
        <w:jc w:val="both"/>
        <w:rPr>
          <w:rFonts w:ascii="Arial" w:eastAsia="Arial" w:hAnsi="Arial" w:cs="Arial"/>
          <w:sz w:val="24"/>
          <w:szCs w:val="24"/>
        </w:rPr>
      </w:pPr>
      <w:r w:rsidRPr="00117639">
        <w:rPr>
          <w:rFonts w:ascii="Arial" w:eastAsia="Arial" w:hAnsi="Arial" w:cs="Arial"/>
          <w:sz w:val="24"/>
          <w:szCs w:val="24"/>
        </w:rPr>
        <w:t xml:space="preserve">A time-lapse movie of an embryo slice culture from </w:t>
      </w:r>
      <w:r w:rsidRPr="00117639">
        <w:rPr>
          <w:rFonts w:ascii="Arial" w:eastAsia="Arial" w:hAnsi="Arial" w:cs="Arial"/>
          <w:i/>
          <w:sz w:val="24"/>
          <w:szCs w:val="24"/>
        </w:rPr>
        <w:t>Stella</w:t>
      </w:r>
      <w:r w:rsidRPr="00117639">
        <w:rPr>
          <w:rFonts w:ascii="Arial" w:eastAsia="Arial" w:hAnsi="Arial" w:cs="Arial"/>
          <w:i/>
          <w:sz w:val="24"/>
          <w:szCs w:val="24"/>
          <w:vertAlign w:val="superscript"/>
        </w:rPr>
        <w:t>GFP+/+</w:t>
      </w:r>
      <w:r w:rsidRPr="00117639">
        <w:rPr>
          <w:rFonts w:ascii="Arial" w:eastAsia="Arial" w:hAnsi="Arial" w:cs="Arial"/>
          <w:i/>
          <w:sz w:val="24"/>
          <w:szCs w:val="24"/>
        </w:rPr>
        <w:t>;Wdr11</w:t>
      </w:r>
      <w:r w:rsidR="00823C82" w:rsidRPr="00117639">
        <w:rPr>
          <w:rFonts w:ascii="Arial" w:eastAsia="Arial" w:hAnsi="Arial" w:cs="Arial"/>
          <w:i/>
          <w:sz w:val="24"/>
          <w:szCs w:val="24"/>
          <w:vertAlign w:val="superscript"/>
        </w:rPr>
        <w:t>-/-</w:t>
      </w:r>
      <w:r w:rsidRPr="00117639">
        <w:rPr>
          <w:rFonts w:ascii="Arial" w:eastAsia="Arial" w:hAnsi="Arial" w:cs="Arial"/>
          <w:sz w:val="24"/>
          <w:szCs w:val="24"/>
        </w:rPr>
        <w:t xml:space="preserve"> mouse as described in the Materials and Methods. PGCs are labelled as green fluorescence. </w:t>
      </w:r>
    </w:p>
    <w:p w14:paraId="39668188" w14:textId="77777777" w:rsidR="00E31634" w:rsidRPr="00117639" w:rsidRDefault="00E31634" w:rsidP="00B2486D">
      <w:pPr>
        <w:pBdr>
          <w:top w:val="nil"/>
          <w:left w:val="nil"/>
          <w:bottom w:val="nil"/>
          <w:right w:val="nil"/>
          <w:between w:val="nil"/>
        </w:pBdr>
        <w:spacing w:after="0" w:line="360" w:lineRule="auto"/>
        <w:jc w:val="both"/>
        <w:rPr>
          <w:rFonts w:ascii="Arial" w:eastAsia="Arial" w:hAnsi="Arial" w:cs="Arial"/>
          <w:sz w:val="24"/>
          <w:szCs w:val="24"/>
        </w:rPr>
      </w:pPr>
    </w:p>
    <w:p w14:paraId="0D4A3627" w14:textId="77777777" w:rsidR="00B87FEE" w:rsidRPr="00117639" w:rsidRDefault="00015B70" w:rsidP="00B2486D">
      <w:pPr>
        <w:pBdr>
          <w:top w:val="nil"/>
          <w:left w:val="nil"/>
          <w:bottom w:val="nil"/>
          <w:right w:val="nil"/>
          <w:between w:val="nil"/>
        </w:pBdr>
        <w:spacing w:after="0" w:line="360" w:lineRule="auto"/>
        <w:jc w:val="both"/>
        <w:rPr>
          <w:rFonts w:ascii="Arial" w:eastAsia="Arial" w:hAnsi="Arial" w:cs="Arial"/>
          <w:b/>
          <w:sz w:val="24"/>
          <w:szCs w:val="24"/>
        </w:rPr>
      </w:pPr>
      <w:r w:rsidRPr="00117639">
        <w:rPr>
          <w:rFonts w:ascii="Arial" w:eastAsia="Arial" w:hAnsi="Arial" w:cs="Arial"/>
          <w:b/>
          <w:sz w:val="24"/>
          <w:szCs w:val="24"/>
        </w:rPr>
        <w:t>Supplementary Movie 3.  WT genital ridge co-culture on WT feeder.</w:t>
      </w:r>
    </w:p>
    <w:p w14:paraId="730C32EF" w14:textId="2C8420B7" w:rsidR="00B87FEE" w:rsidRPr="00117639" w:rsidRDefault="00015B70" w:rsidP="00B2486D">
      <w:pPr>
        <w:pBdr>
          <w:top w:val="nil"/>
          <w:left w:val="nil"/>
          <w:bottom w:val="nil"/>
          <w:right w:val="nil"/>
          <w:between w:val="nil"/>
        </w:pBdr>
        <w:spacing w:after="0" w:line="360" w:lineRule="auto"/>
        <w:jc w:val="both"/>
        <w:rPr>
          <w:rFonts w:ascii="Arial" w:eastAsia="Arial" w:hAnsi="Arial" w:cs="Arial"/>
          <w:sz w:val="24"/>
          <w:szCs w:val="24"/>
        </w:rPr>
      </w:pPr>
      <w:r w:rsidRPr="00117639">
        <w:rPr>
          <w:rFonts w:ascii="Arial" w:eastAsia="Arial" w:hAnsi="Arial" w:cs="Arial"/>
          <w:sz w:val="24"/>
          <w:szCs w:val="24"/>
        </w:rPr>
        <w:t xml:space="preserve">A time-lapse movie of E10.5 </w:t>
      </w:r>
      <w:r w:rsidRPr="00117639">
        <w:rPr>
          <w:rFonts w:ascii="Arial" w:eastAsia="Arial" w:hAnsi="Arial" w:cs="Arial"/>
          <w:i/>
          <w:sz w:val="24"/>
          <w:szCs w:val="24"/>
        </w:rPr>
        <w:t>Stella</w:t>
      </w:r>
      <w:r w:rsidRPr="00117639">
        <w:rPr>
          <w:rFonts w:ascii="Arial" w:eastAsia="Arial" w:hAnsi="Arial" w:cs="Arial"/>
          <w:i/>
          <w:sz w:val="24"/>
          <w:szCs w:val="24"/>
          <w:vertAlign w:val="superscript"/>
        </w:rPr>
        <w:t>GFP+/+</w:t>
      </w:r>
      <w:r w:rsidRPr="00117639">
        <w:rPr>
          <w:rFonts w:ascii="Arial" w:eastAsia="Arial" w:hAnsi="Arial" w:cs="Arial"/>
          <w:sz w:val="24"/>
          <w:szCs w:val="24"/>
        </w:rPr>
        <w:t xml:space="preserve"> mouse GR cells cultured on WT NIH3T3</w:t>
      </w:r>
      <w:r w:rsidR="0012561B" w:rsidRPr="00117639">
        <w:rPr>
          <w:rFonts w:ascii="Arial" w:eastAsia="Arial" w:hAnsi="Arial" w:cs="Arial"/>
          <w:sz w:val="24"/>
          <w:szCs w:val="24"/>
        </w:rPr>
        <w:t>/Cas9</w:t>
      </w:r>
      <w:r w:rsidRPr="00117639">
        <w:rPr>
          <w:rFonts w:ascii="Arial" w:eastAsia="Arial" w:hAnsi="Arial" w:cs="Arial"/>
          <w:sz w:val="24"/>
          <w:szCs w:val="24"/>
        </w:rPr>
        <w:t xml:space="preserve"> cell feeder.</w:t>
      </w:r>
    </w:p>
    <w:p w14:paraId="63E7CBF1" w14:textId="77777777" w:rsidR="00E31634" w:rsidRPr="00117639" w:rsidRDefault="00E31634" w:rsidP="00B2486D">
      <w:pPr>
        <w:pBdr>
          <w:top w:val="nil"/>
          <w:left w:val="nil"/>
          <w:bottom w:val="nil"/>
          <w:right w:val="nil"/>
          <w:between w:val="nil"/>
        </w:pBdr>
        <w:spacing w:after="0" w:line="360" w:lineRule="auto"/>
        <w:jc w:val="both"/>
        <w:rPr>
          <w:rFonts w:ascii="Arial" w:eastAsia="Arial" w:hAnsi="Arial" w:cs="Arial"/>
          <w:sz w:val="24"/>
          <w:szCs w:val="24"/>
        </w:rPr>
      </w:pPr>
    </w:p>
    <w:p w14:paraId="5A565B04" w14:textId="606315EB" w:rsidR="00B87FEE" w:rsidRPr="00117639" w:rsidRDefault="00015B70" w:rsidP="00B2486D">
      <w:pPr>
        <w:pBdr>
          <w:top w:val="nil"/>
          <w:left w:val="nil"/>
          <w:bottom w:val="nil"/>
          <w:right w:val="nil"/>
          <w:between w:val="nil"/>
        </w:pBdr>
        <w:spacing w:after="0" w:line="360" w:lineRule="auto"/>
        <w:jc w:val="both"/>
        <w:rPr>
          <w:rFonts w:ascii="Arial" w:eastAsia="Arial" w:hAnsi="Arial" w:cs="Arial"/>
          <w:sz w:val="24"/>
          <w:szCs w:val="24"/>
        </w:rPr>
      </w:pPr>
      <w:r w:rsidRPr="00117639">
        <w:rPr>
          <w:rFonts w:ascii="Arial" w:eastAsia="Arial" w:hAnsi="Arial" w:cs="Arial"/>
          <w:b/>
          <w:sz w:val="24"/>
          <w:szCs w:val="24"/>
        </w:rPr>
        <w:t>Supplementary Movie 4.  WT genital ridge co-culture on Wdr11</w:t>
      </w:r>
      <w:r w:rsidR="00083B5F" w:rsidRPr="00117639">
        <w:rPr>
          <w:rFonts w:ascii="Arial" w:eastAsia="Arial" w:hAnsi="Arial" w:cs="Arial"/>
          <w:b/>
          <w:sz w:val="24"/>
          <w:szCs w:val="24"/>
        </w:rPr>
        <w:t>-</w:t>
      </w:r>
      <w:r w:rsidRPr="00117639">
        <w:rPr>
          <w:rFonts w:ascii="Arial" w:eastAsia="Arial" w:hAnsi="Arial" w:cs="Arial"/>
          <w:b/>
          <w:sz w:val="24"/>
          <w:szCs w:val="24"/>
        </w:rPr>
        <w:t>RC feeder.</w:t>
      </w:r>
    </w:p>
    <w:p w14:paraId="3DEE8CB5" w14:textId="4E87D6FC" w:rsidR="00B87FEE" w:rsidRPr="00117639" w:rsidRDefault="00015B70" w:rsidP="00B2486D">
      <w:pPr>
        <w:pBdr>
          <w:top w:val="nil"/>
          <w:left w:val="nil"/>
          <w:bottom w:val="nil"/>
          <w:right w:val="nil"/>
          <w:between w:val="nil"/>
        </w:pBdr>
        <w:spacing w:after="0" w:line="360" w:lineRule="auto"/>
        <w:jc w:val="both"/>
        <w:rPr>
          <w:rFonts w:ascii="Arial" w:eastAsia="Arial" w:hAnsi="Arial" w:cs="Arial"/>
          <w:sz w:val="24"/>
          <w:szCs w:val="24"/>
        </w:rPr>
      </w:pPr>
      <w:r w:rsidRPr="00117639">
        <w:rPr>
          <w:rFonts w:ascii="Arial" w:eastAsia="Arial" w:hAnsi="Arial" w:cs="Arial"/>
          <w:sz w:val="24"/>
          <w:szCs w:val="24"/>
        </w:rPr>
        <w:t xml:space="preserve">A time-lapse movie of E10.5 </w:t>
      </w:r>
      <w:r w:rsidRPr="00117639">
        <w:rPr>
          <w:rFonts w:ascii="Arial" w:eastAsia="Arial" w:hAnsi="Arial" w:cs="Arial"/>
          <w:i/>
          <w:sz w:val="24"/>
          <w:szCs w:val="24"/>
        </w:rPr>
        <w:t>Stella</w:t>
      </w:r>
      <w:r w:rsidRPr="00117639">
        <w:rPr>
          <w:rFonts w:ascii="Arial" w:eastAsia="Arial" w:hAnsi="Arial" w:cs="Arial"/>
          <w:i/>
          <w:sz w:val="24"/>
          <w:szCs w:val="24"/>
          <w:vertAlign w:val="superscript"/>
        </w:rPr>
        <w:t>GFP+/+</w:t>
      </w:r>
      <w:r w:rsidR="00083B5F" w:rsidRPr="00117639">
        <w:rPr>
          <w:rFonts w:ascii="Arial" w:eastAsia="Arial" w:hAnsi="Arial" w:cs="Arial"/>
          <w:i/>
          <w:sz w:val="24"/>
          <w:szCs w:val="24"/>
        </w:rPr>
        <w:t xml:space="preserve"> </w:t>
      </w:r>
      <w:r w:rsidRPr="00117639">
        <w:rPr>
          <w:rFonts w:ascii="Arial" w:eastAsia="Arial" w:hAnsi="Arial" w:cs="Arial"/>
          <w:sz w:val="24"/>
          <w:szCs w:val="24"/>
        </w:rPr>
        <w:t>mouse GR cells cultured on NIH3T3</w:t>
      </w:r>
      <w:r w:rsidR="0012561B" w:rsidRPr="00117639">
        <w:rPr>
          <w:rFonts w:ascii="Arial" w:eastAsia="Arial" w:hAnsi="Arial" w:cs="Arial"/>
          <w:sz w:val="24"/>
          <w:szCs w:val="24"/>
        </w:rPr>
        <w:t>/Cas9</w:t>
      </w:r>
      <w:r w:rsidRPr="00117639">
        <w:rPr>
          <w:rFonts w:ascii="Arial" w:eastAsia="Arial" w:hAnsi="Arial" w:cs="Arial"/>
          <w:sz w:val="24"/>
          <w:szCs w:val="24"/>
        </w:rPr>
        <w:t xml:space="preserve"> cell feeder edited </w:t>
      </w:r>
      <w:r w:rsidR="00083B5F" w:rsidRPr="00117639">
        <w:rPr>
          <w:rFonts w:ascii="Arial" w:eastAsia="Arial" w:hAnsi="Arial" w:cs="Arial"/>
          <w:sz w:val="24"/>
          <w:szCs w:val="24"/>
        </w:rPr>
        <w:t>for</w:t>
      </w:r>
      <w:r w:rsidRPr="00117639">
        <w:rPr>
          <w:rFonts w:ascii="Arial" w:eastAsia="Arial" w:hAnsi="Arial" w:cs="Arial"/>
          <w:sz w:val="24"/>
          <w:szCs w:val="24"/>
        </w:rPr>
        <w:t xml:space="preserve"> Wdr11</w:t>
      </w:r>
      <w:r w:rsidR="00083B5F" w:rsidRPr="00117639">
        <w:rPr>
          <w:rFonts w:ascii="Arial" w:eastAsia="Arial" w:hAnsi="Arial" w:cs="Arial"/>
          <w:sz w:val="24"/>
          <w:szCs w:val="24"/>
        </w:rPr>
        <w:t>-</w:t>
      </w:r>
      <w:r w:rsidRPr="00117639">
        <w:rPr>
          <w:rFonts w:ascii="Arial" w:eastAsia="Arial" w:hAnsi="Arial" w:cs="Arial"/>
          <w:sz w:val="24"/>
          <w:szCs w:val="24"/>
        </w:rPr>
        <w:t xml:space="preserve">RC </w:t>
      </w:r>
      <w:r w:rsidR="00083B5F" w:rsidRPr="00117639">
        <w:rPr>
          <w:rFonts w:ascii="Arial" w:eastAsia="Arial" w:hAnsi="Arial" w:cs="Arial"/>
          <w:sz w:val="24"/>
          <w:szCs w:val="24"/>
        </w:rPr>
        <w:t>mutation</w:t>
      </w:r>
      <w:r w:rsidRPr="00117639">
        <w:rPr>
          <w:rFonts w:ascii="Arial" w:eastAsia="Arial" w:hAnsi="Arial" w:cs="Arial"/>
          <w:sz w:val="24"/>
          <w:szCs w:val="24"/>
        </w:rPr>
        <w:t>.</w:t>
      </w:r>
    </w:p>
    <w:p w14:paraId="4C4F53BE" w14:textId="77777777" w:rsidR="00E31634" w:rsidRPr="00117639" w:rsidRDefault="00E31634" w:rsidP="00B2486D">
      <w:pPr>
        <w:pBdr>
          <w:top w:val="nil"/>
          <w:left w:val="nil"/>
          <w:bottom w:val="nil"/>
          <w:right w:val="nil"/>
          <w:between w:val="nil"/>
        </w:pBdr>
        <w:spacing w:after="0" w:line="360" w:lineRule="auto"/>
        <w:jc w:val="both"/>
        <w:rPr>
          <w:rFonts w:ascii="Arial" w:eastAsia="Arial" w:hAnsi="Arial" w:cs="Arial"/>
          <w:sz w:val="24"/>
          <w:szCs w:val="24"/>
        </w:rPr>
      </w:pPr>
    </w:p>
    <w:p w14:paraId="197AB791" w14:textId="559F3559" w:rsidR="00B87FEE" w:rsidRPr="00117639" w:rsidRDefault="00015B70" w:rsidP="00B2486D">
      <w:pPr>
        <w:pBdr>
          <w:top w:val="nil"/>
          <w:left w:val="nil"/>
          <w:bottom w:val="nil"/>
          <w:right w:val="nil"/>
          <w:between w:val="nil"/>
        </w:pBdr>
        <w:spacing w:after="0" w:line="360" w:lineRule="auto"/>
        <w:jc w:val="both"/>
        <w:rPr>
          <w:rFonts w:ascii="Arial" w:eastAsia="Arial" w:hAnsi="Arial" w:cs="Arial"/>
          <w:b/>
          <w:sz w:val="24"/>
          <w:szCs w:val="24"/>
        </w:rPr>
      </w:pPr>
      <w:r w:rsidRPr="00117639">
        <w:rPr>
          <w:rFonts w:ascii="Arial" w:eastAsia="Arial" w:hAnsi="Arial" w:cs="Arial"/>
          <w:b/>
          <w:sz w:val="24"/>
          <w:szCs w:val="24"/>
        </w:rPr>
        <w:t>Supplementary Movie 5.  WT genital ridge co-culture on Wdr11</w:t>
      </w:r>
      <w:r w:rsidR="00083B5F" w:rsidRPr="00117639">
        <w:rPr>
          <w:rFonts w:ascii="Arial" w:eastAsia="Arial" w:hAnsi="Arial" w:cs="Arial"/>
          <w:b/>
          <w:sz w:val="24"/>
          <w:szCs w:val="24"/>
        </w:rPr>
        <w:t>-</w:t>
      </w:r>
      <w:r w:rsidRPr="00117639">
        <w:rPr>
          <w:rFonts w:ascii="Arial" w:eastAsia="Arial" w:hAnsi="Arial" w:cs="Arial"/>
          <w:b/>
          <w:sz w:val="24"/>
          <w:szCs w:val="24"/>
        </w:rPr>
        <w:t>MT feeder.</w:t>
      </w:r>
    </w:p>
    <w:p w14:paraId="13E0EB41" w14:textId="1A4C83D5" w:rsidR="00B87FEE" w:rsidRPr="00117639" w:rsidRDefault="00015B70" w:rsidP="00B2486D">
      <w:pPr>
        <w:pBdr>
          <w:top w:val="nil"/>
          <w:left w:val="nil"/>
          <w:bottom w:val="nil"/>
          <w:right w:val="nil"/>
          <w:between w:val="nil"/>
        </w:pBdr>
        <w:spacing w:after="0" w:line="360" w:lineRule="auto"/>
        <w:jc w:val="both"/>
        <w:rPr>
          <w:rFonts w:ascii="Arial" w:eastAsia="Arial" w:hAnsi="Arial" w:cs="Arial"/>
          <w:sz w:val="24"/>
          <w:szCs w:val="24"/>
        </w:rPr>
      </w:pPr>
      <w:r w:rsidRPr="00117639">
        <w:rPr>
          <w:rFonts w:ascii="Arial" w:eastAsia="Arial" w:hAnsi="Arial" w:cs="Arial"/>
          <w:sz w:val="24"/>
          <w:szCs w:val="24"/>
        </w:rPr>
        <w:t xml:space="preserve">A time-lapse movie of E10.5 </w:t>
      </w:r>
      <w:r w:rsidRPr="00117639">
        <w:rPr>
          <w:rFonts w:ascii="Arial" w:eastAsia="Arial" w:hAnsi="Arial" w:cs="Arial"/>
          <w:i/>
          <w:sz w:val="24"/>
          <w:szCs w:val="24"/>
        </w:rPr>
        <w:t>Stella</w:t>
      </w:r>
      <w:r w:rsidRPr="00117639">
        <w:rPr>
          <w:rFonts w:ascii="Arial" w:eastAsia="Arial" w:hAnsi="Arial" w:cs="Arial"/>
          <w:i/>
          <w:sz w:val="24"/>
          <w:szCs w:val="24"/>
          <w:vertAlign w:val="superscript"/>
        </w:rPr>
        <w:t>GFP+/+</w:t>
      </w:r>
      <w:r w:rsidR="00083B5F" w:rsidRPr="00117639">
        <w:rPr>
          <w:rFonts w:ascii="Arial" w:eastAsia="Arial" w:hAnsi="Arial" w:cs="Arial"/>
          <w:i/>
          <w:sz w:val="24"/>
          <w:szCs w:val="24"/>
        </w:rPr>
        <w:t xml:space="preserve"> </w:t>
      </w:r>
      <w:r w:rsidRPr="00117639">
        <w:rPr>
          <w:rFonts w:ascii="Arial" w:eastAsia="Arial" w:hAnsi="Arial" w:cs="Arial"/>
          <w:sz w:val="24"/>
          <w:szCs w:val="24"/>
        </w:rPr>
        <w:t>mouse GR cells cultured on NIH3T3</w:t>
      </w:r>
      <w:r w:rsidR="0012561B" w:rsidRPr="00117639">
        <w:rPr>
          <w:rFonts w:ascii="Arial" w:eastAsia="Arial" w:hAnsi="Arial" w:cs="Arial"/>
          <w:sz w:val="24"/>
          <w:szCs w:val="24"/>
        </w:rPr>
        <w:t>/Cas9</w:t>
      </w:r>
      <w:r w:rsidRPr="00117639">
        <w:rPr>
          <w:rFonts w:ascii="Arial" w:eastAsia="Arial" w:hAnsi="Arial" w:cs="Arial"/>
          <w:sz w:val="24"/>
          <w:szCs w:val="24"/>
        </w:rPr>
        <w:t xml:space="preserve"> cell feeder edited </w:t>
      </w:r>
      <w:r w:rsidR="00083B5F" w:rsidRPr="00117639">
        <w:rPr>
          <w:rFonts w:ascii="Arial" w:eastAsia="Arial" w:hAnsi="Arial" w:cs="Arial"/>
          <w:sz w:val="24"/>
          <w:szCs w:val="24"/>
        </w:rPr>
        <w:t>for</w:t>
      </w:r>
      <w:r w:rsidRPr="00117639">
        <w:rPr>
          <w:rFonts w:ascii="Arial" w:eastAsia="Arial" w:hAnsi="Arial" w:cs="Arial"/>
          <w:sz w:val="24"/>
          <w:szCs w:val="24"/>
        </w:rPr>
        <w:t xml:space="preserve"> Wdr11</w:t>
      </w:r>
      <w:r w:rsidR="00083B5F" w:rsidRPr="00117639">
        <w:rPr>
          <w:rFonts w:ascii="Arial" w:eastAsia="Arial" w:hAnsi="Arial" w:cs="Arial"/>
          <w:sz w:val="24"/>
          <w:szCs w:val="24"/>
        </w:rPr>
        <w:t>-</w:t>
      </w:r>
      <w:r w:rsidRPr="00117639">
        <w:rPr>
          <w:rFonts w:ascii="Arial" w:eastAsia="Arial" w:hAnsi="Arial" w:cs="Arial"/>
          <w:sz w:val="24"/>
          <w:szCs w:val="24"/>
        </w:rPr>
        <w:t xml:space="preserve">MT </w:t>
      </w:r>
      <w:r w:rsidR="00083B5F" w:rsidRPr="00117639">
        <w:rPr>
          <w:rFonts w:ascii="Arial" w:eastAsia="Arial" w:hAnsi="Arial" w:cs="Arial"/>
          <w:sz w:val="24"/>
          <w:szCs w:val="24"/>
        </w:rPr>
        <w:t>mutation</w:t>
      </w:r>
      <w:r w:rsidRPr="00117639">
        <w:rPr>
          <w:rFonts w:ascii="Arial" w:eastAsia="Arial" w:hAnsi="Arial" w:cs="Arial"/>
          <w:sz w:val="24"/>
          <w:szCs w:val="24"/>
        </w:rPr>
        <w:t>.</w:t>
      </w:r>
    </w:p>
    <w:p w14:paraId="046A33C3" w14:textId="77777777" w:rsidR="00E31634" w:rsidRPr="00117639" w:rsidRDefault="00E31634" w:rsidP="00B2486D">
      <w:pPr>
        <w:pBdr>
          <w:top w:val="nil"/>
          <w:left w:val="nil"/>
          <w:bottom w:val="nil"/>
          <w:right w:val="nil"/>
          <w:between w:val="nil"/>
        </w:pBdr>
        <w:spacing w:after="0" w:line="360" w:lineRule="auto"/>
        <w:jc w:val="both"/>
        <w:rPr>
          <w:rFonts w:ascii="Arial" w:eastAsia="Arial" w:hAnsi="Arial" w:cs="Arial"/>
          <w:sz w:val="24"/>
          <w:szCs w:val="24"/>
        </w:rPr>
      </w:pPr>
    </w:p>
    <w:p w14:paraId="4459FC6F" w14:textId="77777777" w:rsidR="00B87FEE" w:rsidRPr="00117639" w:rsidRDefault="00015B70" w:rsidP="00B2486D">
      <w:pPr>
        <w:pBdr>
          <w:top w:val="nil"/>
          <w:left w:val="nil"/>
          <w:bottom w:val="nil"/>
          <w:right w:val="nil"/>
          <w:between w:val="nil"/>
        </w:pBdr>
        <w:spacing w:after="0" w:line="360" w:lineRule="auto"/>
        <w:jc w:val="both"/>
        <w:rPr>
          <w:rFonts w:ascii="Arial" w:eastAsia="Arial" w:hAnsi="Arial" w:cs="Arial"/>
          <w:b/>
          <w:sz w:val="24"/>
          <w:szCs w:val="24"/>
        </w:rPr>
      </w:pPr>
      <w:r w:rsidRPr="00117639">
        <w:rPr>
          <w:rFonts w:ascii="Arial" w:eastAsia="Arial" w:hAnsi="Arial" w:cs="Arial"/>
          <w:b/>
          <w:sz w:val="24"/>
          <w:szCs w:val="24"/>
        </w:rPr>
        <w:t>Supplementary Movie 6.  WT genital ridge co-culture on Wdr11 KO feeder.</w:t>
      </w:r>
    </w:p>
    <w:p w14:paraId="4B36070A" w14:textId="795067D9" w:rsidR="00B87FEE" w:rsidRPr="00117639" w:rsidRDefault="00015B70" w:rsidP="00B2486D">
      <w:pPr>
        <w:pBdr>
          <w:top w:val="nil"/>
          <w:left w:val="nil"/>
          <w:bottom w:val="nil"/>
          <w:right w:val="nil"/>
          <w:between w:val="nil"/>
        </w:pBdr>
        <w:spacing w:after="0" w:line="360" w:lineRule="auto"/>
        <w:jc w:val="both"/>
        <w:rPr>
          <w:rFonts w:ascii="Arial" w:eastAsia="Arial" w:hAnsi="Arial" w:cs="Arial"/>
          <w:sz w:val="24"/>
          <w:szCs w:val="24"/>
        </w:rPr>
      </w:pPr>
      <w:r w:rsidRPr="00117639">
        <w:rPr>
          <w:rFonts w:ascii="Arial" w:eastAsia="Arial" w:hAnsi="Arial" w:cs="Arial"/>
          <w:sz w:val="24"/>
          <w:szCs w:val="24"/>
        </w:rPr>
        <w:t xml:space="preserve">A time-lapse movie of E10.5 </w:t>
      </w:r>
      <w:r w:rsidRPr="00117639">
        <w:rPr>
          <w:rFonts w:ascii="Arial" w:eastAsia="Arial" w:hAnsi="Arial" w:cs="Arial"/>
          <w:i/>
          <w:sz w:val="24"/>
          <w:szCs w:val="24"/>
        </w:rPr>
        <w:t>Stella</w:t>
      </w:r>
      <w:r w:rsidRPr="00117639">
        <w:rPr>
          <w:rFonts w:ascii="Arial" w:eastAsia="Arial" w:hAnsi="Arial" w:cs="Arial"/>
          <w:i/>
          <w:sz w:val="24"/>
          <w:szCs w:val="24"/>
          <w:vertAlign w:val="superscript"/>
        </w:rPr>
        <w:t>GFP+/+</w:t>
      </w:r>
      <w:r w:rsidRPr="00117639">
        <w:rPr>
          <w:rFonts w:ascii="Arial" w:eastAsia="Arial" w:hAnsi="Arial" w:cs="Arial"/>
          <w:sz w:val="24"/>
          <w:szCs w:val="24"/>
        </w:rPr>
        <w:t xml:space="preserve"> mouse GR cells cultured on NIH3T3</w:t>
      </w:r>
      <w:r w:rsidR="0012561B" w:rsidRPr="00117639">
        <w:rPr>
          <w:rFonts w:ascii="Arial" w:eastAsia="Arial" w:hAnsi="Arial" w:cs="Arial"/>
          <w:sz w:val="24"/>
          <w:szCs w:val="24"/>
        </w:rPr>
        <w:t>/Cas9</w:t>
      </w:r>
      <w:r w:rsidRPr="00117639">
        <w:rPr>
          <w:rFonts w:ascii="Arial" w:eastAsia="Arial" w:hAnsi="Arial" w:cs="Arial"/>
          <w:sz w:val="24"/>
          <w:szCs w:val="24"/>
        </w:rPr>
        <w:t xml:space="preserve"> cell feeder with Wdr11 KO.</w:t>
      </w:r>
    </w:p>
    <w:p w14:paraId="1CACEFE3" w14:textId="77777777" w:rsidR="00E31634" w:rsidRPr="00117639" w:rsidRDefault="00E31634" w:rsidP="00B2486D">
      <w:pPr>
        <w:pBdr>
          <w:top w:val="nil"/>
          <w:left w:val="nil"/>
          <w:bottom w:val="nil"/>
          <w:right w:val="nil"/>
          <w:between w:val="nil"/>
        </w:pBdr>
        <w:spacing w:after="0" w:line="360" w:lineRule="auto"/>
        <w:jc w:val="both"/>
        <w:rPr>
          <w:rFonts w:ascii="Arial" w:eastAsia="Arial" w:hAnsi="Arial" w:cs="Arial"/>
          <w:sz w:val="24"/>
          <w:szCs w:val="24"/>
        </w:rPr>
      </w:pPr>
    </w:p>
    <w:p w14:paraId="3A7DC37E" w14:textId="77777777" w:rsidR="00B87FEE" w:rsidRPr="00117639" w:rsidRDefault="00015B70" w:rsidP="00B2486D">
      <w:pPr>
        <w:pBdr>
          <w:top w:val="nil"/>
          <w:left w:val="nil"/>
          <w:bottom w:val="nil"/>
          <w:right w:val="nil"/>
          <w:between w:val="nil"/>
        </w:pBdr>
        <w:spacing w:after="0" w:line="360" w:lineRule="auto"/>
        <w:jc w:val="both"/>
        <w:rPr>
          <w:rFonts w:ascii="Arial" w:eastAsia="Arial" w:hAnsi="Arial" w:cs="Arial"/>
          <w:b/>
          <w:sz w:val="24"/>
          <w:szCs w:val="24"/>
        </w:rPr>
      </w:pPr>
      <w:r w:rsidRPr="00117639">
        <w:rPr>
          <w:rFonts w:ascii="Arial" w:eastAsia="Arial" w:hAnsi="Arial" w:cs="Arial"/>
          <w:b/>
          <w:sz w:val="24"/>
          <w:szCs w:val="24"/>
        </w:rPr>
        <w:t>Supplementary Movie 7.  WT genital ridge co-culture on IFT88 KO feeder.</w:t>
      </w:r>
    </w:p>
    <w:p w14:paraId="05C18188" w14:textId="317B9B47" w:rsidR="00B87FEE" w:rsidRPr="00117639" w:rsidRDefault="00015B70" w:rsidP="00B2486D">
      <w:pPr>
        <w:pBdr>
          <w:top w:val="nil"/>
          <w:left w:val="nil"/>
          <w:bottom w:val="nil"/>
          <w:right w:val="nil"/>
          <w:between w:val="nil"/>
        </w:pBdr>
        <w:spacing w:after="0" w:line="360" w:lineRule="auto"/>
        <w:jc w:val="both"/>
        <w:rPr>
          <w:rFonts w:ascii="Arial" w:eastAsia="Arial" w:hAnsi="Arial" w:cs="Arial"/>
          <w:sz w:val="24"/>
          <w:szCs w:val="24"/>
        </w:rPr>
      </w:pPr>
      <w:r w:rsidRPr="00117639">
        <w:rPr>
          <w:rFonts w:ascii="Arial" w:eastAsia="Arial" w:hAnsi="Arial" w:cs="Arial"/>
          <w:sz w:val="24"/>
          <w:szCs w:val="24"/>
        </w:rPr>
        <w:t xml:space="preserve">A time-lapse movie of E10.5 </w:t>
      </w:r>
      <w:r w:rsidRPr="00117639">
        <w:rPr>
          <w:rFonts w:ascii="Arial" w:eastAsia="Arial" w:hAnsi="Arial" w:cs="Arial"/>
          <w:i/>
          <w:sz w:val="24"/>
          <w:szCs w:val="24"/>
        </w:rPr>
        <w:t>Stella</w:t>
      </w:r>
      <w:r w:rsidRPr="00117639">
        <w:rPr>
          <w:rFonts w:ascii="Arial" w:eastAsia="Arial" w:hAnsi="Arial" w:cs="Arial"/>
          <w:i/>
          <w:sz w:val="24"/>
          <w:szCs w:val="24"/>
          <w:vertAlign w:val="superscript"/>
        </w:rPr>
        <w:t>GFP+/+</w:t>
      </w:r>
      <w:r w:rsidRPr="00117639">
        <w:rPr>
          <w:rFonts w:ascii="Arial" w:eastAsia="Arial" w:hAnsi="Arial" w:cs="Arial"/>
          <w:sz w:val="24"/>
          <w:szCs w:val="24"/>
        </w:rPr>
        <w:t xml:space="preserve"> mouse GR cells cultured on NIH3T3</w:t>
      </w:r>
      <w:r w:rsidR="0012561B" w:rsidRPr="00117639">
        <w:rPr>
          <w:rFonts w:ascii="Arial" w:eastAsia="Arial" w:hAnsi="Arial" w:cs="Arial"/>
          <w:sz w:val="24"/>
          <w:szCs w:val="24"/>
        </w:rPr>
        <w:t>/Cas9</w:t>
      </w:r>
      <w:r w:rsidRPr="00117639">
        <w:rPr>
          <w:rFonts w:ascii="Arial" w:eastAsia="Arial" w:hAnsi="Arial" w:cs="Arial"/>
          <w:sz w:val="24"/>
          <w:szCs w:val="24"/>
        </w:rPr>
        <w:t xml:space="preserve"> cell feeder with I</w:t>
      </w:r>
      <w:r w:rsidR="0012561B" w:rsidRPr="00117639">
        <w:rPr>
          <w:rFonts w:ascii="Arial" w:eastAsia="Arial" w:hAnsi="Arial" w:cs="Arial"/>
          <w:sz w:val="24"/>
          <w:szCs w:val="24"/>
        </w:rPr>
        <w:t>ft</w:t>
      </w:r>
      <w:r w:rsidRPr="00117639">
        <w:rPr>
          <w:rFonts w:ascii="Arial" w:eastAsia="Arial" w:hAnsi="Arial" w:cs="Arial"/>
          <w:sz w:val="24"/>
          <w:szCs w:val="24"/>
        </w:rPr>
        <w:t>88 KO.</w:t>
      </w:r>
    </w:p>
    <w:p w14:paraId="6E00B507" w14:textId="77777777" w:rsidR="00E31634" w:rsidRPr="00117639" w:rsidRDefault="00E31634" w:rsidP="00B2486D">
      <w:pPr>
        <w:pBdr>
          <w:top w:val="nil"/>
          <w:left w:val="nil"/>
          <w:bottom w:val="nil"/>
          <w:right w:val="nil"/>
          <w:between w:val="nil"/>
        </w:pBdr>
        <w:spacing w:after="0" w:line="360" w:lineRule="auto"/>
        <w:jc w:val="both"/>
        <w:rPr>
          <w:rFonts w:ascii="Arial" w:eastAsia="Arial" w:hAnsi="Arial" w:cs="Arial"/>
          <w:sz w:val="24"/>
          <w:szCs w:val="24"/>
        </w:rPr>
      </w:pPr>
    </w:p>
    <w:p w14:paraId="017B4414" w14:textId="1346F043" w:rsidR="00B87FEE" w:rsidRPr="00117639" w:rsidRDefault="00015B70" w:rsidP="00B2486D">
      <w:pPr>
        <w:pBdr>
          <w:top w:val="nil"/>
          <w:left w:val="nil"/>
          <w:bottom w:val="nil"/>
          <w:right w:val="nil"/>
          <w:between w:val="nil"/>
        </w:pBdr>
        <w:spacing w:after="0" w:line="360" w:lineRule="auto"/>
        <w:jc w:val="both"/>
        <w:rPr>
          <w:rFonts w:ascii="Arial" w:eastAsia="Arial" w:hAnsi="Arial" w:cs="Arial"/>
          <w:b/>
          <w:sz w:val="24"/>
          <w:szCs w:val="24"/>
        </w:rPr>
      </w:pPr>
      <w:r w:rsidRPr="00117639">
        <w:rPr>
          <w:rFonts w:ascii="Arial" w:eastAsia="Arial" w:hAnsi="Arial" w:cs="Arial"/>
          <w:b/>
          <w:sz w:val="24"/>
          <w:szCs w:val="24"/>
        </w:rPr>
        <w:t xml:space="preserve">Supplementary Movie 8.  </w:t>
      </w:r>
      <w:r w:rsidR="00181130" w:rsidRPr="00117639">
        <w:rPr>
          <w:rFonts w:ascii="Arial" w:eastAsia="Arial" w:hAnsi="Arial" w:cs="Arial"/>
          <w:b/>
          <w:sz w:val="24"/>
          <w:szCs w:val="24"/>
        </w:rPr>
        <w:t xml:space="preserve">WT </w:t>
      </w:r>
      <w:r w:rsidRPr="00117639">
        <w:rPr>
          <w:rFonts w:ascii="Arial" w:eastAsia="Arial" w:hAnsi="Arial" w:cs="Arial"/>
          <w:b/>
          <w:sz w:val="24"/>
          <w:szCs w:val="24"/>
        </w:rPr>
        <w:t>genital ridge co-culture on WT feeder</w:t>
      </w:r>
      <w:r w:rsidR="00D37ACF" w:rsidRPr="00117639">
        <w:rPr>
          <w:rFonts w:ascii="Arial" w:eastAsia="Arial" w:hAnsi="Arial" w:cs="Arial"/>
          <w:b/>
          <w:sz w:val="24"/>
          <w:szCs w:val="24"/>
        </w:rPr>
        <w:t xml:space="preserve"> treated with DMF</w:t>
      </w:r>
      <w:r w:rsidRPr="00117639">
        <w:rPr>
          <w:rFonts w:ascii="Arial" w:eastAsia="Arial" w:hAnsi="Arial" w:cs="Arial"/>
          <w:b/>
          <w:sz w:val="24"/>
          <w:szCs w:val="24"/>
        </w:rPr>
        <w:t>.</w:t>
      </w:r>
    </w:p>
    <w:p w14:paraId="70EF5282" w14:textId="2C2DBD43" w:rsidR="00B87FEE" w:rsidRPr="00117639" w:rsidRDefault="00015B70" w:rsidP="00B2486D">
      <w:pPr>
        <w:pBdr>
          <w:top w:val="nil"/>
          <w:left w:val="nil"/>
          <w:bottom w:val="nil"/>
          <w:right w:val="nil"/>
          <w:between w:val="nil"/>
        </w:pBdr>
        <w:spacing w:after="0" w:line="360" w:lineRule="auto"/>
        <w:jc w:val="both"/>
        <w:rPr>
          <w:rFonts w:ascii="Arial" w:eastAsia="Arial" w:hAnsi="Arial" w:cs="Arial"/>
          <w:sz w:val="24"/>
          <w:szCs w:val="24"/>
        </w:rPr>
      </w:pPr>
      <w:r w:rsidRPr="00117639">
        <w:rPr>
          <w:rFonts w:ascii="Arial" w:eastAsia="Arial" w:hAnsi="Arial" w:cs="Arial"/>
          <w:sz w:val="24"/>
          <w:szCs w:val="24"/>
        </w:rPr>
        <w:t xml:space="preserve">A time-lapse movie of E10.5 </w:t>
      </w:r>
      <w:r w:rsidRPr="00117639">
        <w:rPr>
          <w:rFonts w:ascii="Arial" w:eastAsia="Arial" w:hAnsi="Arial" w:cs="Arial"/>
          <w:i/>
          <w:sz w:val="24"/>
          <w:szCs w:val="24"/>
        </w:rPr>
        <w:t>Stella</w:t>
      </w:r>
      <w:r w:rsidRPr="00117639">
        <w:rPr>
          <w:rFonts w:ascii="Arial" w:eastAsia="Arial" w:hAnsi="Arial" w:cs="Arial"/>
          <w:i/>
          <w:sz w:val="24"/>
          <w:szCs w:val="24"/>
          <w:vertAlign w:val="superscript"/>
        </w:rPr>
        <w:t>GFP+/+</w:t>
      </w:r>
      <w:r w:rsidRPr="00117639">
        <w:rPr>
          <w:rFonts w:ascii="Arial" w:eastAsia="Arial" w:hAnsi="Arial" w:cs="Arial"/>
          <w:sz w:val="24"/>
          <w:szCs w:val="24"/>
        </w:rPr>
        <w:t xml:space="preserve"> mouse GR cells cultured on WT NIH3T3</w:t>
      </w:r>
      <w:r w:rsidR="0012561B" w:rsidRPr="00117639">
        <w:rPr>
          <w:rFonts w:ascii="Arial" w:eastAsia="Arial" w:hAnsi="Arial" w:cs="Arial"/>
          <w:sz w:val="24"/>
          <w:szCs w:val="24"/>
        </w:rPr>
        <w:t>/Cas9</w:t>
      </w:r>
      <w:r w:rsidRPr="00117639">
        <w:rPr>
          <w:rFonts w:ascii="Arial" w:eastAsia="Arial" w:hAnsi="Arial" w:cs="Arial"/>
          <w:sz w:val="24"/>
          <w:szCs w:val="24"/>
        </w:rPr>
        <w:t xml:space="preserve"> cell feeder</w:t>
      </w:r>
      <w:r w:rsidR="00083B5F" w:rsidRPr="00117639">
        <w:rPr>
          <w:rFonts w:ascii="Arial" w:eastAsia="Arial" w:hAnsi="Arial" w:cs="Arial"/>
          <w:sz w:val="24"/>
          <w:szCs w:val="24"/>
        </w:rPr>
        <w:t xml:space="preserve"> after treatment with DMF</w:t>
      </w:r>
      <w:r w:rsidR="00B25F6B" w:rsidRPr="00117639">
        <w:rPr>
          <w:rFonts w:ascii="Arial" w:eastAsia="Arial" w:hAnsi="Arial" w:cs="Arial"/>
          <w:sz w:val="24"/>
          <w:szCs w:val="24"/>
        </w:rPr>
        <w:t>.</w:t>
      </w:r>
    </w:p>
    <w:p w14:paraId="71C28695" w14:textId="77777777" w:rsidR="00E31634" w:rsidRPr="00117639" w:rsidRDefault="00E31634" w:rsidP="00B2486D">
      <w:pPr>
        <w:pBdr>
          <w:top w:val="nil"/>
          <w:left w:val="nil"/>
          <w:bottom w:val="nil"/>
          <w:right w:val="nil"/>
          <w:between w:val="nil"/>
        </w:pBdr>
        <w:spacing w:after="0" w:line="360" w:lineRule="auto"/>
        <w:jc w:val="both"/>
        <w:rPr>
          <w:rFonts w:ascii="Arial" w:eastAsia="Arial" w:hAnsi="Arial" w:cs="Arial"/>
          <w:b/>
          <w:sz w:val="24"/>
          <w:szCs w:val="24"/>
        </w:rPr>
      </w:pPr>
    </w:p>
    <w:p w14:paraId="5024DB1D" w14:textId="5633539D" w:rsidR="00B87FEE" w:rsidRPr="00117639" w:rsidRDefault="00015B70" w:rsidP="00B2486D">
      <w:pPr>
        <w:pBdr>
          <w:top w:val="nil"/>
          <w:left w:val="nil"/>
          <w:bottom w:val="nil"/>
          <w:right w:val="nil"/>
          <w:between w:val="nil"/>
        </w:pBdr>
        <w:spacing w:after="0" w:line="360" w:lineRule="auto"/>
        <w:jc w:val="both"/>
        <w:rPr>
          <w:rFonts w:ascii="Arial" w:eastAsia="Arial" w:hAnsi="Arial" w:cs="Arial"/>
          <w:b/>
          <w:sz w:val="24"/>
          <w:szCs w:val="24"/>
        </w:rPr>
      </w:pPr>
      <w:r w:rsidRPr="00117639">
        <w:rPr>
          <w:rFonts w:ascii="Arial" w:eastAsia="Arial" w:hAnsi="Arial" w:cs="Arial"/>
          <w:b/>
          <w:sz w:val="24"/>
          <w:szCs w:val="24"/>
        </w:rPr>
        <w:t xml:space="preserve">Supplementary Movie 9.  </w:t>
      </w:r>
      <w:r w:rsidR="00181130" w:rsidRPr="00117639">
        <w:rPr>
          <w:rFonts w:ascii="Arial" w:eastAsia="Arial" w:hAnsi="Arial" w:cs="Arial"/>
          <w:b/>
          <w:sz w:val="24"/>
          <w:szCs w:val="24"/>
        </w:rPr>
        <w:t xml:space="preserve">WT </w:t>
      </w:r>
      <w:r w:rsidRPr="00117639">
        <w:rPr>
          <w:rFonts w:ascii="Arial" w:eastAsia="Arial" w:hAnsi="Arial" w:cs="Arial"/>
          <w:b/>
          <w:sz w:val="24"/>
          <w:szCs w:val="24"/>
        </w:rPr>
        <w:t>genital ridge co-culture on WT feeder</w:t>
      </w:r>
      <w:r w:rsidR="00D37ACF" w:rsidRPr="00117639">
        <w:rPr>
          <w:rFonts w:ascii="Arial" w:eastAsia="Arial" w:hAnsi="Arial" w:cs="Arial"/>
          <w:b/>
          <w:sz w:val="24"/>
          <w:szCs w:val="24"/>
        </w:rPr>
        <w:t xml:space="preserve"> treated with Shh-N</w:t>
      </w:r>
      <w:r w:rsidRPr="00117639">
        <w:rPr>
          <w:rFonts w:ascii="Arial" w:eastAsia="Arial" w:hAnsi="Arial" w:cs="Arial"/>
          <w:b/>
          <w:sz w:val="24"/>
          <w:szCs w:val="24"/>
        </w:rPr>
        <w:t>.</w:t>
      </w:r>
    </w:p>
    <w:p w14:paraId="30F6C2A6" w14:textId="4EB1FAC3" w:rsidR="00B87FEE" w:rsidRPr="00117639" w:rsidRDefault="00015B70" w:rsidP="00B2486D">
      <w:pPr>
        <w:pBdr>
          <w:top w:val="nil"/>
          <w:left w:val="nil"/>
          <w:bottom w:val="nil"/>
          <w:right w:val="nil"/>
          <w:between w:val="nil"/>
        </w:pBdr>
        <w:spacing w:after="0" w:line="360" w:lineRule="auto"/>
        <w:jc w:val="both"/>
        <w:rPr>
          <w:rFonts w:ascii="Arial" w:eastAsia="Arial" w:hAnsi="Arial" w:cs="Arial"/>
          <w:sz w:val="24"/>
          <w:szCs w:val="24"/>
        </w:rPr>
      </w:pPr>
      <w:r w:rsidRPr="00117639">
        <w:rPr>
          <w:rFonts w:ascii="Arial" w:eastAsia="Arial" w:hAnsi="Arial" w:cs="Arial"/>
          <w:sz w:val="24"/>
          <w:szCs w:val="24"/>
        </w:rPr>
        <w:t xml:space="preserve">A time-lapse movie of E10.5 </w:t>
      </w:r>
      <w:r w:rsidRPr="00117639">
        <w:rPr>
          <w:rFonts w:ascii="Arial" w:eastAsia="Arial" w:hAnsi="Arial" w:cs="Arial"/>
          <w:i/>
          <w:sz w:val="24"/>
          <w:szCs w:val="24"/>
        </w:rPr>
        <w:t>Stella</w:t>
      </w:r>
      <w:r w:rsidRPr="00117639">
        <w:rPr>
          <w:rFonts w:ascii="Arial" w:eastAsia="Arial" w:hAnsi="Arial" w:cs="Arial"/>
          <w:i/>
          <w:sz w:val="24"/>
          <w:szCs w:val="24"/>
          <w:vertAlign w:val="superscript"/>
        </w:rPr>
        <w:t>GFP+/+</w:t>
      </w:r>
      <w:r w:rsidRPr="00117639">
        <w:rPr>
          <w:rFonts w:ascii="Arial" w:eastAsia="Arial" w:hAnsi="Arial" w:cs="Arial"/>
          <w:sz w:val="24"/>
          <w:szCs w:val="24"/>
        </w:rPr>
        <w:t xml:space="preserve"> mouse GR cells cultured on WT NIH3T3</w:t>
      </w:r>
      <w:r w:rsidR="0012561B" w:rsidRPr="00117639">
        <w:rPr>
          <w:rFonts w:ascii="Arial" w:eastAsia="Arial" w:hAnsi="Arial" w:cs="Arial"/>
          <w:sz w:val="24"/>
          <w:szCs w:val="24"/>
        </w:rPr>
        <w:t>/Cas9</w:t>
      </w:r>
      <w:r w:rsidRPr="00117639">
        <w:rPr>
          <w:rFonts w:ascii="Arial" w:eastAsia="Arial" w:hAnsi="Arial" w:cs="Arial"/>
          <w:sz w:val="24"/>
          <w:szCs w:val="24"/>
        </w:rPr>
        <w:t xml:space="preserve"> cell feeder</w:t>
      </w:r>
      <w:r w:rsidR="00083B5F" w:rsidRPr="00117639">
        <w:rPr>
          <w:rFonts w:ascii="Arial" w:eastAsia="Arial" w:hAnsi="Arial" w:cs="Arial"/>
          <w:sz w:val="24"/>
          <w:szCs w:val="24"/>
        </w:rPr>
        <w:t xml:space="preserve"> after treatment with Shh-N</w:t>
      </w:r>
      <w:r w:rsidR="00B25F6B" w:rsidRPr="00117639">
        <w:rPr>
          <w:rFonts w:ascii="Arial" w:eastAsia="Arial" w:hAnsi="Arial" w:cs="Arial"/>
          <w:sz w:val="24"/>
          <w:szCs w:val="24"/>
        </w:rPr>
        <w:t>.</w:t>
      </w:r>
    </w:p>
    <w:p w14:paraId="1CEDF5C4" w14:textId="77777777" w:rsidR="00E31634" w:rsidRPr="00117639" w:rsidRDefault="00E31634" w:rsidP="00B2486D">
      <w:pPr>
        <w:pBdr>
          <w:top w:val="nil"/>
          <w:left w:val="nil"/>
          <w:bottom w:val="nil"/>
          <w:right w:val="nil"/>
          <w:between w:val="nil"/>
        </w:pBdr>
        <w:spacing w:after="0" w:line="360" w:lineRule="auto"/>
        <w:jc w:val="both"/>
        <w:rPr>
          <w:rFonts w:ascii="Arial" w:eastAsia="Arial" w:hAnsi="Arial" w:cs="Arial"/>
          <w:b/>
          <w:sz w:val="24"/>
          <w:szCs w:val="24"/>
        </w:rPr>
      </w:pPr>
    </w:p>
    <w:p w14:paraId="715143CE" w14:textId="7C7FD6BF" w:rsidR="00083B5F" w:rsidRPr="00117639" w:rsidRDefault="00083B5F" w:rsidP="00B2486D">
      <w:pPr>
        <w:pBdr>
          <w:top w:val="nil"/>
          <w:left w:val="nil"/>
          <w:bottom w:val="nil"/>
          <w:right w:val="nil"/>
          <w:between w:val="nil"/>
        </w:pBdr>
        <w:spacing w:after="0" w:line="360" w:lineRule="auto"/>
        <w:jc w:val="both"/>
        <w:rPr>
          <w:rFonts w:ascii="Arial" w:eastAsia="Arial" w:hAnsi="Arial" w:cs="Arial"/>
          <w:b/>
          <w:sz w:val="24"/>
          <w:szCs w:val="24"/>
        </w:rPr>
      </w:pPr>
      <w:r w:rsidRPr="00117639">
        <w:rPr>
          <w:rFonts w:ascii="Arial" w:eastAsia="Arial" w:hAnsi="Arial" w:cs="Arial"/>
          <w:b/>
          <w:sz w:val="24"/>
          <w:szCs w:val="24"/>
        </w:rPr>
        <w:t xml:space="preserve">Supplementary Movie 10.  </w:t>
      </w:r>
      <w:r w:rsidR="00181130" w:rsidRPr="00117639">
        <w:rPr>
          <w:rFonts w:ascii="Arial" w:eastAsia="Arial" w:hAnsi="Arial" w:cs="Arial"/>
          <w:b/>
          <w:sz w:val="24"/>
          <w:szCs w:val="24"/>
        </w:rPr>
        <w:t>WT</w:t>
      </w:r>
      <w:r w:rsidRPr="00117639">
        <w:rPr>
          <w:rFonts w:ascii="Arial" w:eastAsia="Arial" w:hAnsi="Arial" w:cs="Arial"/>
          <w:b/>
          <w:sz w:val="24"/>
          <w:szCs w:val="24"/>
          <w:vertAlign w:val="superscript"/>
        </w:rPr>
        <w:t xml:space="preserve"> </w:t>
      </w:r>
      <w:r w:rsidRPr="00117639">
        <w:rPr>
          <w:rFonts w:ascii="Arial" w:eastAsia="Arial" w:hAnsi="Arial" w:cs="Arial"/>
          <w:b/>
          <w:sz w:val="24"/>
          <w:szCs w:val="24"/>
        </w:rPr>
        <w:t xml:space="preserve">genital ridge co-culture on </w:t>
      </w:r>
      <w:r w:rsidR="00D37ACF" w:rsidRPr="00117639">
        <w:rPr>
          <w:rFonts w:ascii="Arial" w:eastAsia="Arial" w:hAnsi="Arial" w:cs="Arial"/>
          <w:b/>
          <w:sz w:val="24"/>
          <w:szCs w:val="24"/>
        </w:rPr>
        <w:t>Wdr11 KO</w:t>
      </w:r>
      <w:r w:rsidRPr="00117639">
        <w:rPr>
          <w:rFonts w:ascii="Arial" w:eastAsia="Arial" w:hAnsi="Arial" w:cs="Arial"/>
          <w:b/>
          <w:sz w:val="24"/>
          <w:szCs w:val="24"/>
        </w:rPr>
        <w:t xml:space="preserve"> feeder</w:t>
      </w:r>
      <w:r w:rsidR="00D37ACF" w:rsidRPr="00117639">
        <w:rPr>
          <w:rFonts w:ascii="Arial" w:eastAsia="Arial" w:hAnsi="Arial" w:cs="Arial"/>
          <w:b/>
          <w:sz w:val="24"/>
          <w:szCs w:val="24"/>
        </w:rPr>
        <w:t xml:space="preserve"> treated with DMF</w:t>
      </w:r>
      <w:r w:rsidRPr="00117639">
        <w:rPr>
          <w:rFonts w:ascii="Arial" w:eastAsia="Arial" w:hAnsi="Arial" w:cs="Arial"/>
          <w:b/>
          <w:sz w:val="24"/>
          <w:szCs w:val="24"/>
        </w:rPr>
        <w:t>.</w:t>
      </w:r>
    </w:p>
    <w:p w14:paraId="55A31DC3" w14:textId="6FFA1B65" w:rsidR="00083B5F" w:rsidRPr="00117639" w:rsidRDefault="00083B5F" w:rsidP="00B2486D">
      <w:pPr>
        <w:pBdr>
          <w:top w:val="nil"/>
          <w:left w:val="nil"/>
          <w:bottom w:val="nil"/>
          <w:right w:val="nil"/>
          <w:between w:val="nil"/>
        </w:pBdr>
        <w:spacing w:after="0" w:line="360" w:lineRule="auto"/>
        <w:jc w:val="both"/>
        <w:rPr>
          <w:rFonts w:ascii="Arial" w:eastAsia="Arial" w:hAnsi="Arial" w:cs="Arial"/>
          <w:sz w:val="24"/>
          <w:szCs w:val="24"/>
        </w:rPr>
      </w:pPr>
      <w:r w:rsidRPr="00117639">
        <w:rPr>
          <w:rFonts w:ascii="Arial" w:eastAsia="Arial" w:hAnsi="Arial" w:cs="Arial"/>
          <w:sz w:val="24"/>
          <w:szCs w:val="24"/>
        </w:rPr>
        <w:t xml:space="preserve">A time-lapse movie of E10.5 </w:t>
      </w:r>
      <w:r w:rsidRPr="00117639">
        <w:rPr>
          <w:rFonts w:ascii="Arial" w:eastAsia="Arial" w:hAnsi="Arial" w:cs="Arial"/>
          <w:i/>
          <w:sz w:val="24"/>
          <w:szCs w:val="24"/>
        </w:rPr>
        <w:t>Stella</w:t>
      </w:r>
      <w:r w:rsidRPr="00117639">
        <w:rPr>
          <w:rFonts w:ascii="Arial" w:eastAsia="Arial" w:hAnsi="Arial" w:cs="Arial"/>
          <w:i/>
          <w:sz w:val="24"/>
          <w:szCs w:val="24"/>
          <w:vertAlign w:val="superscript"/>
        </w:rPr>
        <w:t>GFP+/+</w:t>
      </w:r>
      <w:r w:rsidRPr="00117639">
        <w:rPr>
          <w:rFonts w:ascii="Arial" w:eastAsia="Arial" w:hAnsi="Arial" w:cs="Arial"/>
          <w:sz w:val="24"/>
          <w:szCs w:val="24"/>
        </w:rPr>
        <w:t xml:space="preserve"> mouse GR cells cultured on NIH3T3</w:t>
      </w:r>
      <w:r w:rsidR="0012561B" w:rsidRPr="00117639">
        <w:rPr>
          <w:rFonts w:ascii="Arial" w:eastAsia="Arial" w:hAnsi="Arial" w:cs="Arial"/>
          <w:sz w:val="24"/>
          <w:szCs w:val="24"/>
        </w:rPr>
        <w:t>/Cas9</w:t>
      </w:r>
      <w:r w:rsidRPr="00117639">
        <w:rPr>
          <w:rFonts w:ascii="Arial" w:eastAsia="Arial" w:hAnsi="Arial" w:cs="Arial"/>
          <w:sz w:val="24"/>
          <w:szCs w:val="24"/>
        </w:rPr>
        <w:t xml:space="preserve"> cell feeder with Wdr11 KO </w:t>
      </w:r>
      <w:r w:rsidR="00B25F6B" w:rsidRPr="00117639">
        <w:rPr>
          <w:rFonts w:ascii="Arial" w:eastAsia="Arial" w:hAnsi="Arial" w:cs="Arial"/>
          <w:sz w:val="24"/>
          <w:szCs w:val="24"/>
        </w:rPr>
        <w:t>after treatment</w:t>
      </w:r>
      <w:r w:rsidR="004127B2" w:rsidRPr="00117639">
        <w:rPr>
          <w:rFonts w:ascii="Arial" w:eastAsia="Arial" w:hAnsi="Arial" w:cs="Arial"/>
          <w:sz w:val="24"/>
          <w:szCs w:val="24"/>
        </w:rPr>
        <w:t xml:space="preserve"> </w:t>
      </w:r>
      <w:r w:rsidRPr="00117639">
        <w:rPr>
          <w:rFonts w:ascii="Arial" w:eastAsia="Arial" w:hAnsi="Arial" w:cs="Arial"/>
          <w:sz w:val="24"/>
          <w:szCs w:val="24"/>
        </w:rPr>
        <w:t>with DMF</w:t>
      </w:r>
      <w:r w:rsidR="004127B2" w:rsidRPr="00117639">
        <w:rPr>
          <w:rFonts w:ascii="Arial" w:eastAsia="Arial" w:hAnsi="Arial" w:cs="Arial"/>
          <w:sz w:val="24"/>
          <w:szCs w:val="24"/>
        </w:rPr>
        <w:t>.</w:t>
      </w:r>
    </w:p>
    <w:p w14:paraId="68F9DE8F" w14:textId="77777777" w:rsidR="00E31634" w:rsidRPr="00117639" w:rsidRDefault="00E31634" w:rsidP="00B2486D">
      <w:pPr>
        <w:pBdr>
          <w:top w:val="nil"/>
          <w:left w:val="nil"/>
          <w:bottom w:val="nil"/>
          <w:right w:val="nil"/>
          <w:between w:val="nil"/>
        </w:pBdr>
        <w:spacing w:after="0" w:line="360" w:lineRule="auto"/>
        <w:jc w:val="both"/>
        <w:rPr>
          <w:rFonts w:ascii="Arial" w:eastAsia="Arial" w:hAnsi="Arial" w:cs="Arial"/>
          <w:b/>
          <w:sz w:val="24"/>
          <w:szCs w:val="24"/>
        </w:rPr>
      </w:pPr>
    </w:p>
    <w:p w14:paraId="043A3806" w14:textId="76704D18" w:rsidR="00083B5F" w:rsidRPr="00117639" w:rsidRDefault="00083B5F" w:rsidP="00B2486D">
      <w:pPr>
        <w:pBdr>
          <w:top w:val="nil"/>
          <w:left w:val="nil"/>
          <w:bottom w:val="nil"/>
          <w:right w:val="nil"/>
          <w:between w:val="nil"/>
        </w:pBdr>
        <w:spacing w:after="0" w:line="360" w:lineRule="auto"/>
        <w:jc w:val="both"/>
        <w:rPr>
          <w:rFonts w:ascii="Arial" w:eastAsia="Arial" w:hAnsi="Arial" w:cs="Arial"/>
          <w:b/>
          <w:sz w:val="24"/>
          <w:szCs w:val="24"/>
        </w:rPr>
      </w:pPr>
      <w:r w:rsidRPr="00117639">
        <w:rPr>
          <w:rFonts w:ascii="Arial" w:eastAsia="Arial" w:hAnsi="Arial" w:cs="Arial"/>
          <w:b/>
          <w:sz w:val="24"/>
          <w:szCs w:val="24"/>
        </w:rPr>
        <w:t>Supplementary Movie 11.  W</w:t>
      </w:r>
      <w:r w:rsidR="00181130" w:rsidRPr="00117639">
        <w:rPr>
          <w:rFonts w:ascii="Arial" w:eastAsia="Arial" w:hAnsi="Arial" w:cs="Arial"/>
          <w:b/>
          <w:sz w:val="24"/>
          <w:szCs w:val="24"/>
        </w:rPr>
        <w:t>T</w:t>
      </w:r>
      <w:r w:rsidRPr="00117639">
        <w:rPr>
          <w:rFonts w:ascii="Arial" w:eastAsia="Arial" w:hAnsi="Arial" w:cs="Arial"/>
          <w:b/>
          <w:sz w:val="24"/>
          <w:szCs w:val="24"/>
        </w:rPr>
        <w:t xml:space="preserve"> genital ridge co-culture on </w:t>
      </w:r>
      <w:r w:rsidR="00D37ACF" w:rsidRPr="00117639">
        <w:rPr>
          <w:rFonts w:ascii="Arial" w:eastAsia="Arial" w:hAnsi="Arial" w:cs="Arial"/>
          <w:b/>
          <w:sz w:val="24"/>
          <w:szCs w:val="24"/>
        </w:rPr>
        <w:t>Wdr11 KO</w:t>
      </w:r>
      <w:r w:rsidRPr="00117639">
        <w:rPr>
          <w:rFonts w:ascii="Arial" w:eastAsia="Arial" w:hAnsi="Arial" w:cs="Arial"/>
          <w:b/>
          <w:sz w:val="24"/>
          <w:szCs w:val="24"/>
        </w:rPr>
        <w:t xml:space="preserve"> feeder</w:t>
      </w:r>
      <w:r w:rsidR="00D37ACF" w:rsidRPr="00117639">
        <w:rPr>
          <w:rFonts w:ascii="Arial" w:eastAsia="Arial" w:hAnsi="Arial" w:cs="Arial"/>
          <w:b/>
          <w:sz w:val="24"/>
          <w:szCs w:val="24"/>
        </w:rPr>
        <w:t xml:space="preserve"> trea</w:t>
      </w:r>
      <w:r w:rsidR="00181130" w:rsidRPr="00117639">
        <w:rPr>
          <w:rFonts w:ascii="Arial" w:eastAsia="Arial" w:hAnsi="Arial" w:cs="Arial"/>
          <w:b/>
          <w:sz w:val="24"/>
          <w:szCs w:val="24"/>
        </w:rPr>
        <w:t xml:space="preserve">ted </w:t>
      </w:r>
      <w:r w:rsidR="00D37ACF" w:rsidRPr="00117639">
        <w:rPr>
          <w:rFonts w:ascii="Arial" w:eastAsia="Arial" w:hAnsi="Arial" w:cs="Arial"/>
          <w:b/>
          <w:sz w:val="24"/>
          <w:szCs w:val="24"/>
        </w:rPr>
        <w:t>with Shh-N</w:t>
      </w:r>
      <w:r w:rsidRPr="00117639">
        <w:rPr>
          <w:rFonts w:ascii="Arial" w:eastAsia="Arial" w:hAnsi="Arial" w:cs="Arial"/>
          <w:b/>
          <w:sz w:val="24"/>
          <w:szCs w:val="24"/>
        </w:rPr>
        <w:t>.</w:t>
      </w:r>
    </w:p>
    <w:p w14:paraId="05DCCC2A" w14:textId="11C5856A" w:rsidR="00C95787" w:rsidRPr="00117639" w:rsidRDefault="00083B5F" w:rsidP="00D600FC">
      <w:pPr>
        <w:pBdr>
          <w:top w:val="nil"/>
          <w:left w:val="nil"/>
          <w:bottom w:val="nil"/>
          <w:right w:val="nil"/>
          <w:between w:val="nil"/>
        </w:pBdr>
        <w:spacing w:after="0" w:line="360" w:lineRule="auto"/>
        <w:jc w:val="both"/>
        <w:rPr>
          <w:rFonts w:ascii="Arial" w:eastAsia="Arial" w:hAnsi="Arial" w:cs="Arial"/>
          <w:sz w:val="24"/>
          <w:szCs w:val="24"/>
        </w:rPr>
      </w:pPr>
      <w:r w:rsidRPr="00117639">
        <w:rPr>
          <w:rFonts w:ascii="Arial" w:eastAsia="Arial" w:hAnsi="Arial" w:cs="Arial"/>
          <w:sz w:val="24"/>
          <w:szCs w:val="24"/>
        </w:rPr>
        <w:t xml:space="preserve">A time-lapse movie of E10.5 </w:t>
      </w:r>
      <w:r w:rsidRPr="00117639">
        <w:rPr>
          <w:rFonts w:ascii="Arial" w:eastAsia="Arial" w:hAnsi="Arial" w:cs="Arial"/>
          <w:i/>
          <w:sz w:val="24"/>
          <w:szCs w:val="24"/>
        </w:rPr>
        <w:t>Stella</w:t>
      </w:r>
      <w:r w:rsidRPr="00117639">
        <w:rPr>
          <w:rFonts w:ascii="Arial" w:eastAsia="Arial" w:hAnsi="Arial" w:cs="Arial"/>
          <w:i/>
          <w:sz w:val="24"/>
          <w:szCs w:val="24"/>
          <w:vertAlign w:val="superscript"/>
        </w:rPr>
        <w:t>GFP+/+</w:t>
      </w:r>
      <w:r w:rsidRPr="00117639">
        <w:rPr>
          <w:rFonts w:ascii="Arial" w:eastAsia="Arial" w:hAnsi="Arial" w:cs="Arial"/>
          <w:sz w:val="24"/>
          <w:szCs w:val="24"/>
        </w:rPr>
        <w:t xml:space="preserve"> mouse GR cells cultured on NIH3T3</w:t>
      </w:r>
      <w:r w:rsidR="0012561B" w:rsidRPr="00117639">
        <w:rPr>
          <w:rFonts w:ascii="Arial" w:eastAsia="Arial" w:hAnsi="Arial" w:cs="Arial"/>
          <w:sz w:val="24"/>
          <w:szCs w:val="24"/>
        </w:rPr>
        <w:t>/Cas9</w:t>
      </w:r>
      <w:r w:rsidRPr="00117639">
        <w:rPr>
          <w:rFonts w:ascii="Arial" w:eastAsia="Arial" w:hAnsi="Arial" w:cs="Arial"/>
          <w:sz w:val="24"/>
          <w:szCs w:val="24"/>
        </w:rPr>
        <w:t xml:space="preserve"> cell</w:t>
      </w:r>
      <w:r w:rsidR="00181130" w:rsidRPr="00117639">
        <w:rPr>
          <w:rFonts w:ascii="Arial" w:eastAsia="Arial" w:hAnsi="Arial" w:cs="Arial"/>
          <w:sz w:val="24"/>
          <w:szCs w:val="24"/>
        </w:rPr>
        <w:t xml:space="preserve"> </w:t>
      </w:r>
      <w:r w:rsidRPr="00117639">
        <w:rPr>
          <w:rFonts w:ascii="Arial" w:eastAsia="Arial" w:hAnsi="Arial" w:cs="Arial"/>
          <w:sz w:val="24"/>
          <w:szCs w:val="24"/>
        </w:rPr>
        <w:t xml:space="preserve">feeder with Wdr11 KO </w:t>
      </w:r>
      <w:r w:rsidR="00B25F6B" w:rsidRPr="00117639">
        <w:rPr>
          <w:rFonts w:ascii="Arial" w:eastAsia="Arial" w:hAnsi="Arial" w:cs="Arial"/>
          <w:sz w:val="24"/>
          <w:szCs w:val="24"/>
        </w:rPr>
        <w:t>after treatment</w:t>
      </w:r>
      <w:r w:rsidRPr="00117639">
        <w:rPr>
          <w:rFonts w:ascii="Arial" w:eastAsia="Arial" w:hAnsi="Arial" w:cs="Arial"/>
          <w:sz w:val="24"/>
          <w:szCs w:val="24"/>
        </w:rPr>
        <w:t xml:space="preserve"> with Shh-N.</w:t>
      </w:r>
      <w:bookmarkStart w:id="4" w:name="_GoBack"/>
      <w:bookmarkEnd w:id="4"/>
      <w:r w:rsidRPr="00117639">
        <w:rPr>
          <w:rFonts w:ascii="Arial" w:eastAsia="Arial" w:hAnsi="Arial" w:cs="Arial"/>
          <w:b/>
          <w:sz w:val="24"/>
          <w:szCs w:val="24"/>
        </w:rPr>
        <w:t xml:space="preserve"> </w:t>
      </w:r>
      <w:bookmarkStart w:id="5" w:name="_gjdgxs" w:colFirst="0" w:colLast="0"/>
      <w:bookmarkEnd w:id="5"/>
    </w:p>
    <w:sectPr w:rsidR="00C95787" w:rsidRPr="00117639" w:rsidSect="00117639">
      <w:footerReference w:type="default" r:id="rId6"/>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B08E9" w14:textId="77777777" w:rsidR="008F6A6A" w:rsidRDefault="008F6A6A" w:rsidP="007B4EA1">
      <w:pPr>
        <w:spacing w:after="0" w:line="240" w:lineRule="auto"/>
      </w:pPr>
      <w:r>
        <w:separator/>
      </w:r>
    </w:p>
  </w:endnote>
  <w:endnote w:type="continuationSeparator" w:id="0">
    <w:p w14:paraId="6BB14839" w14:textId="77777777" w:rsidR="008F6A6A" w:rsidRDefault="008F6A6A" w:rsidP="007B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83" w:usb1="10000000" w:usb2="00000000" w:usb3="00000000" w:csb0="8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797431"/>
      <w:docPartObj>
        <w:docPartGallery w:val="Page Numbers (Bottom of Page)"/>
        <w:docPartUnique/>
      </w:docPartObj>
    </w:sdtPr>
    <w:sdtEndPr/>
    <w:sdtContent>
      <w:sdt>
        <w:sdtPr>
          <w:id w:val="1728636285"/>
          <w:docPartObj>
            <w:docPartGallery w:val="Page Numbers (Top of Page)"/>
            <w:docPartUnique/>
          </w:docPartObj>
        </w:sdtPr>
        <w:sdtEndPr/>
        <w:sdtContent>
          <w:p w14:paraId="05EC2D05" w14:textId="0572E263" w:rsidR="007B4EA1" w:rsidRDefault="007B4EA1">
            <w:pPr>
              <w:pStyle w:val="Footer"/>
              <w:jc w:val="center"/>
            </w:pPr>
            <w:r w:rsidRPr="007B4EA1">
              <w:rPr>
                <w:rFonts w:ascii="Arial" w:hAnsi="Arial" w:cs="Arial"/>
                <w:sz w:val="20"/>
                <w:szCs w:val="20"/>
              </w:rPr>
              <w:t xml:space="preserve">Page </w:t>
            </w:r>
            <w:r w:rsidRPr="007B4EA1">
              <w:rPr>
                <w:rFonts w:ascii="Arial" w:hAnsi="Arial" w:cs="Arial"/>
                <w:bCs/>
                <w:sz w:val="20"/>
                <w:szCs w:val="20"/>
              </w:rPr>
              <w:fldChar w:fldCharType="begin"/>
            </w:r>
            <w:r w:rsidRPr="007B4EA1">
              <w:rPr>
                <w:rFonts w:ascii="Arial" w:hAnsi="Arial" w:cs="Arial"/>
                <w:bCs/>
                <w:sz w:val="20"/>
                <w:szCs w:val="20"/>
              </w:rPr>
              <w:instrText xml:space="preserve"> PAGE </w:instrText>
            </w:r>
            <w:r w:rsidRPr="007B4EA1">
              <w:rPr>
                <w:rFonts w:ascii="Arial" w:hAnsi="Arial" w:cs="Arial"/>
                <w:bCs/>
                <w:sz w:val="20"/>
                <w:szCs w:val="20"/>
              </w:rPr>
              <w:fldChar w:fldCharType="separate"/>
            </w:r>
            <w:r w:rsidRPr="007B4EA1">
              <w:rPr>
                <w:rFonts w:ascii="Arial" w:hAnsi="Arial" w:cs="Arial"/>
                <w:bCs/>
                <w:noProof/>
                <w:sz w:val="20"/>
                <w:szCs w:val="20"/>
              </w:rPr>
              <w:t>2</w:t>
            </w:r>
            <w:r w:rsidRPr="007B4EA1">
              <w:rPr>
                <w:rFonts w:ascii="Arial" w:hAnsi="Arial" w:cs="Arial"/>
                <w:bCs/>
                <w:sz w:val="20"/>
                <w:szCs w:val="20"/>
              </w:rPr>
              <w:fldChar w:fldCharType="end"/>
            </w:r>
            <w:r w:rsidRPr="007B4EA1">
              <w:rPr>
                <w:rFonts w:ascii="Arial" w:hAnsi="Arial" w:cs="Arial"/>
                <w:sz w:val="20"/>
                <w:szCs w:val="20"/>
              </w:rPr>
              <w:t xml:space="preserve"> of </w:t>
            </w:r>
            <w:r w:rsidRPr="007B4EA1">
              <w:rPr>
                <w:rFonts w:ascii="Arial" w:hAnsi="Arial" w:cs="Arial"/>
                <w:bCs/>
                <w:sz w:val="20"/>
                <w:szCs w:val="20"/>
              </w:rPr>
              <w:fldChar w:fldCharType="begin"/>
            </w:r>
            <w:r w:rsidRPr="007B4EA1">
              <w:rPr>
                <w:rFonts w:ascii="Arial" w:hAnsi="Arial" w:cs="Arial"/>
                <w:bCs/>
                <w:sz w:val="20"/>
                <w:szCs w:val="20"/>
              </w:rPr>
              <w:instrText xml:space="preserve"> NUMPAGES  </w:instrText>
            </w:r>
            <w:r w:rsidRPr="007B4EA1">
              <w:rPr>
                <w:rFonts w:ascii="Arial" w:hAnsi="Arial" w:cs="Arial"/>
                <w:bCs/>
                <w:sz w:val="20"/>
                <w:szCs w:val="20"/>
              </w:rPr>
              <w:fldChar w:fldCharType="separate"/>
            </w:r>
            <w:r w:rsidRPr="007B4EA1">
              <w:rPr>
                <w:rFonts w:ascii="Arial" w:hAnsi="Arial" w:cs="Arial"/>
                <w:bCs/>
                <w:noProof/>
                <w:sz w:val="20"/>
                <w:szCs w:val="20"/>
              </w:rPr>
              <w:t>2</w:t>
            </w:r>
            <w:r w:rsidRPr="007B4EA1">
              <w:rPr>
                <w:rFonts w:ascii="Arial" w:hAnsi="Arial" w:cs="Arial"/>
                <w:bCs/>
                <w:sz w:val="20"/>
                <w:szCs w:val="20"/>
              </w:rPr>
              <w:fldChar w:fldCharType="end"/>
            </w:r>
          </w:p>
        </w:sdtContent>
      </w:sdt>
    </w:sdtContent>
  </w:sdt>
  <w:p w14:paraId="730832DD" w14:textId="77777777" w:rsidR="007B4EA1" w:rsidRDefault="007B4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10A87" w14:textId="77777777" w:rsidR="008F6A6A" w:rsidRDefault="008F6A6A" w:rsidP="007B4EA1">
      <w:pPr>
        <w:spacing w:after="0" w:line="240" w:lineRule="auto"/>
      </w:pPr>
      <w:r>
        <w:separator/>
      </w:r>
    </w:p>
  </w:footnote>
  <w:footnote w:type="continuationSeparator" w:id="0">
    <w:p w14:paraId="1EEFC571" w14:textId="77777777" w:rsidR="008F6A6A" w:rsidRDefault="008F6A6A" w:rsidP="007B4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C1NDI2MzIxNTEzNjJR0lEKTi0uzszPAykwqwUA6s/1aCwAAAA="/>
  </w:docVars>
  <w:rsids>
    <w:rsidRoot w:val="00B87FEE"/>
    <w:rsid w:val="00014FD1"/>
    <w:rsid w:val="00015B70"/>
    <w:rsid w:val="000553C2"/>
    <w:rsid w:val="00083B5F"/>
    <w:rsid w:val="000D382A"/>
    <w:rsid w:val="000F64A8"/>
    <w:rsid w:val="00117639"/>
    <w:rsid w:val="00124038"/>
    <w:rsid w:val="0012561B"/>
    <w:rsid w:val="001579D1"/>
    <w:rsid w:val="0016694D"/>
    <w:rsid w:val="00181130"/>
    <w:rsid w:val="001B037B"/>
    <w:rsid w:val="001C03DF"/>
    <w:rsid w:val="001C2C09"/>
    <w:rsid w:val="001D7464"/>
    <w:rsid w:val="002436E3"/>
    <w:rsid w:val="002762C9"/>
    <w:rsid w:val="002A041C"/>
    <w:rsid w:val="002A0B3F"/>
    <w:rsid w:val="002F61F5"/>
    <w:rsid w:val="003330EB"/>
    <w:rsid w:val="003435B6"/>
    <w:rsid w:val="00362565"/>
    <w:rsid w:val="00362A4E"/>
    <w:rsid w:val="0036598E"/>
    <w:rsid w:val="00393B12"/>
    <w:rsid w:val="00394F11"/>
    <w:rsid w:val="003A4715"/>
    <w:rsid w:val="003A6109"/>
    <w:rsid w:val="003C03FF"/>
    <w:rsid w:val="003C7E82"/>
    <w:rsid w:val="004127B2"/>
    <w:rsid w:val="0043518D"/>
    <w:rsid w:val="00441C28"/>
    <w:rsid w:val="00451050"/>
    <w:rsid w:val="00471C16"/>
    <w:rsid w:val="0049401C"/>
    <w:rsid w:val="00494A86"/>
    <w:rsid w:val="004A195D"/>
    <w:rsid w:val="004B76A7"/>
    <w:rsid w:val="004F5E2D"/>
    <w:rsid w:val="005345ED"/>
    <w:rsid w:val="00553C1A"/>
    <w:rsid w:val="00555C66"/>
    <w:rsid w:val="005C1E3F"/>
    <w:rsid w:val="005F76C4"/>
    <w:rsid w:val="0060550D"/>
    <w:rsid w:val="00660A11"/>
    <w:rsid w:val="0066146D"/>
    <w:rsid w:val="00690B8D"/>
    <w:rsid w:val="006A166B"/>
    <w:rsid w:val="006B39DF"/>
    <w:rsid w:val="006E5FE2"/>
    <w:rsid w:val="0070181B"/>
    <w:rsid w:val="00711356"/>
    <w:rsid w:val="007122FE"/>
    <w:rsid w:val="00725EBE"/>
    <w:rsid w:val="007402D4"/>
    <w:rsid w:val="007764BE"/>
    <w:rsid w:val="007A0FD9"/>
    <w:rsid w:val="007A6CB0"/>
    <w:rsid w:val="007A7E5F"/>
    <w:rsid w:val="007B4EA1"/>
    <w:rsid w:val="00810761"/>
    <w:rsid w:val="00823C82"/>
    <w:rsid w:val="00835803"/>
    <w:rsid w:val="00873915"/>
    <w:rsid w:val="00874CB8"/>
    <w:rsid w:val="0087742B"/>
    <w:rsid w:val="00882E94"/>
    <w:rsid w:val="00886768"/>
    <w:rsid w:val="008943A7"/>
    <w:rsid w:val="008B6ED6"/>
    <w:rsid w:val="008C5B2D"/>
    <w:rsid w:val="008D3BFF"/>
    <w:rsid w:val="008F6A6A"/>
    <w:rsid w:val="00924FCE"/>
    <w:rsid w:val="009403FD"/>
    <w:rsid w:val="00946A81"/>
    <w:rsid w:val="00953FDC"/>
    <w:rsid w:val="00972E84"/>
    <w:rsid w:val="009B1CDA"/>
    <w:rsid w:val="009C663A"/>
    <w:rsid w:val="009D5D2B"/>
    <w:rsid w:val="00A120FC"/>
    <w:rsid w:val="00A15137"/>
    <w:rsid w:val="00A34BB9"/>
    <w:rsid w:val="00AA1F84"/>
    <w:rsid w:val="00AA3A44"/>
    <w:rsid w:val="00AB15F4"/>
    <w:rsid w:val="00AB4EDA"/>
    <w:rsid w:val="00AC285F"/>
    <w:rsid w:val="00AD4508"/>
    <w:rsid w:val="00AF522B"/>
    <w:rsid w:val="00B2486D"/>
    <w:rsid w:val="00B25F6B"/>
    <w:rsid w:val="00B45ED1"/>
    <w:rsid w:val="00B633AC"/>
    <w:rsid w:val="00B64525"/>
    <w:rsid w:val="00B65E6C"/>
    <w:rsid w:val="00B845CE"/>
    <w:rsid w:val="00B863AD"/>
    <w:rsid w:val="00B87FEE"/>
    <w:rsid w:val="00BA5858"/>
    <w:rsid w:val="00BC642C"/>
    <w:rsid w:val="00BC6BF7"/>
    <w:rsid w:val="00BE5A73"/>
    <w:rsid w:val="00C07C26"/>
    <w:rsid w:val="00C70B7F"/>
    <w:rsid w:val="00C74F56"/>
    <w:rsid w:val="00C95787"/>
    <w:rsid w:val="00CE4BD5"/>
    <w:rsid w:val="00CF11D4"/>
    <w:rsid w:val="00D04537"/>
    <w:rsid w:val="00D37ACF"/>
    <w:rsid w:val="00D52CBE"/>
    <w:rsid w:val="00D55B4C"/>
    <w:rsid w:val="00D600FC"/>
    <w:rsid w:val="00D674AA"/>
    <w:rsid w:val="00D708E2"/>
    <w:rsid w:val="00DE2299"/>
    <w:rsid w:val="00E12A49"/>
    <w:rsid w:val="00E25552"/>
    <w:rsid w:val="00E31340"/>
    <w:rsid w:val="00E31634"/>
    <w:rsid w:val="00E6426C"/>
    <w:rsid w:val="00E70989"/>
    <w:rsid w:val="00E86C2E"/>
    <w:rsid w:val="00EB19B0"/>
    <w:rsid w:val="00EC4472"/>
    <w:rsid w:val="00F05D2D"/>
    <w:rsid w:val="00F46D5E"/>
    <w:rsid w:val="00F53094"/>
    <w:rsid w:val="00F54478"/>
    <w:rsid w:val="00F54E8A"/>
    <w:rsid w:val="00F923AA"/>
    <w:rsid w:val="00F97564"/>
    <w:rsid w:val="00FA5770"/>
    <w:rsid w:val="00FA63AC"/>
    <w:rsid w:val="00FB3B72"/>
    <w:rsid w:val="00FB492E"/>
    <w:rsid w:val="00FC3B35"/>
    <w:rsid w:val="00FE1AC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1762E"/>
  <w15:docId w15:val="{90D7C8AA-99CE-427F-A531-9821318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083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B5F"/>
    <w:rPr>
      <w:rFonts w:ascii="Segoe UI" w:hAnsi="Segoe UI" w:cs="Segoe UI"/>
      <w:sz w:val="18"/>
      <w:szCs w:val="18"/>
    </w:rPr>
  </w:style>
  <w:style w:type="paragraph" w:styleId="Header">
    <w:name w:val="header"/>
    <w:basedOn w:val="Normal"/>
    <w:link w:val="HeaderChar"/>
    <w:uiPriority w:val="99"/>
    <w:unhideWhenUsed/>
    <w:rsid w:val="007B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EA1"/>
  </w:style>
  <w:style w:type="paragraph" w:styleId="Footer">
    <w:name w:val="footer"/>
    <w:basedOn w:val="Normal"/>
    <w:link w:val="FooterChar"/>
    <w:uiPriority w:val="99"/>
    <w:unhideWhenUsed/>
    <w:rsid w:val="007B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EA1"/>
  </w:style>
  <w:style w:type="paragraph" w:styleId="ListParagraph">
    <w:name w:val="List Paragraph"/>
    <w:basedOn w:val="Normal"/>
    <w:uiPriority w:val="34"/>
    <w:qFormat/>
    <w:rsid w:val="008C5B2D"/>
    <w:pPr>
      <w:ind w:leftChars="400" w:left="800"/>
    </w:pPr>
  </w:style>
  <w:style w:type="paragraph" w:styleId="NoSpacing">
    <w:name w:val="No Spacing"/>
    <w:uiPriority w:val="1"/>
    <w:qFormat/>
    <w:rsid w:val="00B633AC"/>
    <w:pPr>
      <w:spacing w:after="0" w:line="240" w:lineRule="auto"/>
    </w:pPr>
    <w:rPr>
      <w:rFonts w:eastAsia="Batang"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51919">
      <w:bodyDiv w:val="1"/>
      <w:marLeft w:val="0"/>
      <w:marRight w:val="0"/>
      <w:marTop w:val="0"/>
      <w:marBottom w:val="0"/>
      <w:divBdr>
        <w:top w:val="none" w:sz="0" w:space="0" w:color="auto"/>
        <w:left w:val="none" w:sz="0" w:space="0" w:color="auto"/>
        <w:bottom w:val="none" w:sz="0" w:space="0" w:color="auto"/>
        <w:right w:val="none" w:sz="0" w:space="0" w:color="auto"/>
      </w:divBdr>
    </w:div>
    <w:div w:id="759721402">
      <w:bodyDiv w:val="1"/>
      <w:marLeft w:val="0"/>
      <w:marRight w:val="0"/>
      <w:marTop w:val="0"/>
      <w:marBottom w:val="0"/>
      <w:divBdr>
        <w:top w:val="none" w:sz="0" w:space="0" w:color="auto"/>
        <w:left w:val="none" w:sz="0" w:space="0" w:color="auto"/>
        <w:bottom w:val="none" w:sz="0" w:space="0" w:color="auto"/>
        <w:right w:val="none" w:sz="0" w:space="0" w:color="auto"/>
      </w:divBdr>
    </w:div>
    <w:div w:id="830411611">
      <w:bodyDiv w:val="1"/>
      <w:marLeft w:val="0"/>
      <w:marRight w:val="0"/>
      <w:marTop w:val="0"/>
      <w:marBottom w:val="0"/>
      <w:divBdr>
        <w:top w:val="none" w:sz="0" w:space="0" w:color="auto"/>
        <w:left w:val="none" w:sz="0" w:space="0" w:color="auto"/>
        <w:bottom w:val="none" w:sz="0" w:space="0" w:color="auto"/>
        <w:right w:val="none" w:sz="0" w:space="0" w:color="auto"/>
      </w:divBdr>
    </w:div>
    <w:div w:id="161339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2662</Words>
  <Characters>15178</Characters>
  <Application>Microsoft Office Word</Application>
  <DocSecurity>0</DocSecurity>
  <Lines>126</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Soo-Hyun Kim</dc:creator>
  <cp:lastModifiedBy>Dhanalakshmi Vairavan</cp:lastModifiedBy>
  <cp:revision>3</cp:revision>
  <cp:lastPrinted>2023-02-13T14:10:00Z</cp:lastPrinted>
  <dcterms:created xsi:type="dcterms:W3CDTF">2023-05-21T08:49:00Z</dcterms:created>
  <dcterms:modified xsi:type="dcterms:W3CDTF">2023-07-01T02:25:00Z</dcterms:modified>
</cp:coreProperties>
</file>