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DF56" w14:textId="77777777" w:rsidR="002F2945" w:rsidRPr="002F2945" w:rsidRDefault="002F2945" w:rsidP="002F2945">
      <w:pPr>
        <w:pStyle w:val="Lijstalinea"/>
        <w:spacing w:line="240" w:lineRule="auto"/>
        <w:rPr>
          <w:b/>
        </w:rPr>
      </w:pPr>
      <w:r w:rsidRPr="002F2945">
        <w:rPr>
          <w:b/>
        </w:rPr>
        <w:t>Code tree support staff</w:t>
      </w:r>
    </w:p>
    <w:p w14:paraId="3D96557C" w14:textId="77777777" w:rsidR="002F2945" w:rsidRDefault="002F2945" w:rsidP="002F2945">
      <w:pPr>
        <w:spacing w:line="240" w:lineRule="auto"/>
      </w:pPr>
      <w:r>
        <w:t>Important choices</w:t>
      </w:r>
    </w:p>
    <w:p w14:paraId="4B5A55CE" w14:textId="0DDD22EF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Involvement of residents</w:t>
      </w:r>
      <w:r w:rsidR="00C773A6">
        <w:t xml:space="preserve"> in choice making process</w:t>
      </w:r>
    </w:p>
    <w:p w14:paraId="639A9EEB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Choice making process for important choices</w:t>
      </w:r>
    </w:p>
    <w:p w14:paraId="5DFFE30D" w14:textId="77777777" w:rsidR="002F2945" w:rsidRDefault="002F2945" w:rsidP="002F2945">
      <w:pPr>
        <w:spacing w:line="240" w:lineRule="auto"/>
      </w:pPr>
      <w:r>
        <w:t>Residents in groups</w:t>
      </w:r>
    </w:p>
    <w:p w14:paraId="3CB6522C" w14:textId="466AB2DA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Everyone </w:t>
      </w:r>
      <w:r w:rsidR="00EE01F8">
        <w:t xml:space="preserve">has his or her </w:t>
      </w:r>
      <w:r>
        <w:t>own place</w:t>
      </w:r>
      <w:r w:rsidR="00EE01F8">
        <w:t xml:space="preserve"> where he/she feels safe</w:t>
      </w:r>
    </w:p>
    <w:p w14:paraId="397B43C4" w14:textId="3544E358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Establishing applicable rules</w:t>
      </w:r>
      <w:r w:rsidR="00C773A6">
        <w:t xml:space="preserve"> for all residents</w:t>
      </w:r>
    </w:p>
    <w:p w14:paraId="48E3919E" w14:textId="065C1E2E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What is striking when </w:t>
      </w:r>
      <w:r w:rsidR="00C773A6">
        <w:t xml:space="preserve">all residents </w:t>
      </w:r>
      <w:r>
        <w:t>comes together</w:t>
      </w:r>
    </w:p>
    <w:p w14:paraId="5D5624F3" w14:textId="77777777" w:rsidR="002F2945" w:rsidRDefault="002F2945" w:rsidP="002F2945">
      <w:pPr>
        <w:spacing w:line="240" w:lineRule="auto"/>
      </w:pPr>
      <w:r>
        <w:t>What is a choice</w:t>
      </w:r>
    </w:p>
    <w:p w14:paraId="4CD47437" w14:textId="3184489A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Policy in making choices</w:t>
      </w:r>
      <w:r w:rsidR="002E166A">
        <w:t xml:space="preserve"> care facility</w:t>
      </w:r>
    </w:p>
    <w:p w14:paraId="0D7B3814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Residents and making choices</w:t>
      </w:r>
    </w:p>
    <w:p w14:paraId="4B22FF6D" w14:textId="6B22232B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Supporting the process of making choices</w:t>
      </w:r>
      <w:r w:rsidR="002E166A">
        <w:t xml:space="preserve"> for residents</w:t>
      </w:r>
    </w:p>
    <w:p w14:paraId="18ADE03A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Which choices do residents make</w:t>
      </w:r>
    </w:p>
    <w:p w14:paraId="7ED792B1" w14:textId="3BC30E8B" w:rsidR="002F2945" w:rsidRDefault="002E166A" w:rsidP="002F2945">
      <w:pPr>
        <w:spacing w:line="240" w:lineRule="auto"/>
      </w:pPr>
      <w:r>
        <w:t xml:space="preserve">Autonomy for residents </w:t>
      </w:r>
    </w:p>
    <w:p w14:paraId="2F237D19" w14:textId="4511B12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Actions in case of </w:t>
      </w:r>
      <w:r w:rsidR="00C773A6">
        <w:t>unacceptable</w:t>
      </w:r>
      <w:r>
        <w:t xml:space="preserve"> </w:t>
      </w:r>
      <w:proofErr w:type="spellStart"/>
      <w:r>
        <w:t>behaviour</w:t>
      </w:r>
      <w:proofErr w:type="spellEnd"/>
    </w:p>
    <w:p w14:paraId="7F82F807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General standards of </w:t>
      </w:r>
      <w:proofErr w:type="spellStart"/>
      <w:r>
        <w:t>behaviour</w:t>
      </w:r>
      <w:proofErr w:type="spellEnd"/>
    </w:p>
    <w:p w14:paraId="5E721D7A" w14:textId="127B4E64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Boundary between what </w:t>
      </w:r>
      <w:r w:rsidR="00C773A6">
        <w:t>is and what is not acceptable</w:t>
      </w:r>
    </w:p>
    <w:p w14:paraId="5AE1B1C0" w14:textId="2187BBF4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Norms and values</w:t>
      </w:r>
      <w:r w:rsidR="002E166A">
        <w:t xml:space="preserve"> of </w:t>
      </w:r>
      <w:r w:rsidR="00C773A6">
        <w:t xml:space="preserve"> support staf</w:t>
      </w:r>
      <w:r w:rsidR="00113F59">
        <w:t>f</w:t>
      </w:r>
    </w:p>
    <w:p w14:paraId="1F6D0A30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Taking into account the older target group</w:t>
      </w:r>
    </w:p>
    <w:p w14:paraId="26518C7F" w14:textId="77777777" w:rsidR="00113F59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Fixed patterns in the care for the residents</w:t>
      </w:r>
    </w:p>
    <w:p w14:paraId="5BFE85BA" w14:textId="58112F54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Determining the amount of control residents have</w:t>
      </w:r>
    </w:p>
    <w:p w14:paraId="4E5D1CD7" w14:textId="6EC3C8F6" w:rsidR="002F2945" w:rsidRDefault="002E166A" w:rsidP="002F2945">
      <w:pPr>
        <w:pStyle w:val="Lijstalinea"/>
        <w:numPr>
          <w:ilvl w:val="0"/>
          <w:numId w:val="1"/>
        </w:numPr>
        <w:spacing w:line="240" w:lineRule="auto"/>
      </w:pPr>
      <w:r>
        <w:t>Limiting restrictions for residents</w:t>
      </w:r>
    </w:p>
    <w:p w14:paraId="65285000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Beautiful and difficult processes with regard to personal autonomy</w:t>
      </w:r>
    </w:p>
    <w:p w14:paraId="5691FF6B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Dealing with residents' own autonomy</w:t>
      </w:r>
    </w:p>
    <w:p w14:paraId="26878CC1" w14:textId="0BDDD62B" w:rsidR="00C773A6" w:rsidRDefault="00C773A6" w:rsidP="00C773A6">
      <w:pPr>
        <w:pStyle w:val="Lijstalinea"/>
        <w:numPr>
          <w:ilvl w:val="0"/>
          <w:numId w:val="1"/>
        </w:numPr>
        <w:spacing w:line="240" w:lineRule="auto"/>
      </w:pPr>
      <w:r>
        <w:t>Room for own habits and behaviors</w:t>
      </w:r>
      <w:r w:rsidR="002E166A">
        <w:t xml:space="preserve"> of residents</w:t>
      </w:r>
    </w:p>
    <w:p w14:paraId="41A90232" w14:textId="77777777" w:rsidR="002F2945" w:rsidRDefault="002F2945" w:rsidP="002F2945">
      <w:pPr>
        <w:spacing w:line="240" w:lineRule="auto"/>
      </w:pPr>
      <w:r>
        <w:t>Ways of support</w:t>
      </w:r>
    </w:p>
    <w:p w14:paraId="0BC5FF33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Continuity of care</w:t>
      </w:r>
    </w:p>
    <w:p w14:paraId="45DC027F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Several styles of support</w:t>
      </w:r>
    </w:p>
    <w:p w14:paraId="24589A1B" w14:textId="54E545E4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Description of own support styles</w:t>
      </w:r>
      <w:r w:rsidR="002E166A">
        <w:t xml:space="preserve"> support staff</w:t>
      </w:r>
    </w:p>
    <w:p w14:paraId="761CBAB9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Application of support styles</w:t>
      </w:r>
    </w:p>
    <w:p w14:paraId="47343EE5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Predominant style of support in this residential facility</w:t>
      </w:r>
    </w:p>
    <w:p w14:paraId="3A5DC26A" w14:textId="2673BDD7" w:rsidR="002F2945" w:rsidRDefault="002F2945" w:rsidP="002F2945">
      <w:pPr>
        <w:spacing w:line="240" w:lineRule="auto"/>
      </w:pPr>
      <w:r>
        <w:t xml:space="preserve">Preventing </w:t>
      </w:r>
      <w:r w:rsidR="002E166A">
        <w:t>commotion</w:t>
      </w:r>
      <w:r>
        <w:t xml:space="preserve"> and maintaining calm</w:t>
      </w:r>
    </w:p>
    <w:p w14:paraId="39F83393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Limiting risks and emotions</w:t>
      </w:r>
    </w:p>
    <w:p w14:paraId="01DF6ACB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Risk-avoiding behavior in personal plans</w:t>
      </w:r>
    </w:p>
    <w:p w14:paraId="73109FCC" w14:textId="6579FF9A" w:rsidR="002F2945" w:rsidRDefault="002F2945" w:rsidP="002F2945">
      <w:pPr>
        <w:spacing w:line="240" w:lineRule="auto"/>
      </w:pPr>
      <w:r>
        <w:t>Team</w:t>
      </w:r>
      <w:r w:rsidR="002E166A">
        <w:t xml:space="preserve"> function</w:t>
      </w:r>
    </w:p>
    <w:p w14:paraId="5FCF3BD6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lastRenderedPageBreak/>
        <w:t>Giving feedback</w:t>
      </w:r>
    </w:p>
    <w:p w14:paraId="2C3772B6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Easy and difficult work in the team</w:t>
      </w:r>
    </w:p>
    <w:p w14:paraId="66386E28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Atmosphere in the team</w:t>
      </w:r>
    </w:p>
    <w:p w14:paraId="3CD249CD" w14:textId="77777777" w:rsidR="002F2945" w:rsidRDefault="002F2945" w:rsidP="002F2945">
      <w:pPr>
        <w:spacing w:line="240" w:lineRule="auto"/>
      </w:pPr>
      <w:r>
        <w:t>Care plans</w:t>
      </w:r>
    </w:p>
    <w:p w14:paraId="6A661A28" w14:textId="77777777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Diagnoses of residents</w:t>
      </w:r>
    </w:p>
    <w:p w14:paraId="6A0664D1" w14:textId="77294F2D" w:rsidR="002F2945" w:rsidRDefault="002E166A" w:rsidP="002F2945">
      <w:pPr>
        <w:pStyle w:val="Lijstalinea"/>
        <w:numPr>
          <w:ilvl w:val="0"/>
          <w:numId w:val="1"/>
        </w:numPr>
        <w:spacing w:line="240" w:lineRule="auto"/>
      </w:pPr>
      <w:r>
        <w:t>The extent to which development is possible for the residents</w:t>
      </w:r>
    </w:p>
    <w:p w14:paraId="20A617DF" w14:textId="3F599CB4" w:rsidR="002F2945" w:rsidRDefault="002F2945" w:rsidP="00113F59">
      <w:pPr>
        <w:pStyle w:val="Lijstalinea"/>
        <w:numPr>
          <w:ilvl w:val="0"/>
          <w:numId w:val="1"/>
        </w:numPr>
        <w:spacing w:line="240" w:lineRule="auto"/>
      </w:pPr>
      <w:r>
        <w:t>Added value of care plans</w:t>
      </w:r>
      <w:bookmarkStart w:id="0" w:name="_GoBack"/>
      <w:bookmarkEnd w:id="0"/>
    </w:p>
    <w:p w14:paraId="1EEE7F09" w14:textId="650C279E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Determining developmental goals</w:t>
      </w:r>
      <w:r w:rsidR="004B7E5E">
        <w:t xml:space="preserve"> for residents</w:t>
      </w:r>
    </w:p>
    <w:p w14:paraId="3E8C3883" w14:textId="77777777" w:rsidR="002F2945" w:rsidRDefault="002F2945" w:rsidP="002F2945">
      <w:pPr>
        <w:spacing w:line="240" w:lineRule="auto"/>
      </w:pPr>
      <w:r>
        <w:t>Living in the neighborhood</w:t>
      </w:r>
    </w:p>
    <w:p w14:paraId="2460D4EE" w14:textId="5C58A198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Residents of the </w:t>
      </w:r>
      <w:r w:rsidR="004B7E5E">
        <w:t>care facility</w:t>
      </w:r>
    </w:p>
    <w:p w14:paraId="31D5720C" w14:textId="088B38D3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>First degree strategy</w:t>
      </w:r>
      <w:r w:rsidR="004B7E5E">
        <w:t xml:space="preserve"> of the care facility</w:t>
      </w:r>
    </w:p>
    <w:p w14:paraId="5EDF90CD" w14:textId="1E715214" w:rsidR="002F2945" w:rsidRDefault="002F2945" w:rsidP="002F2945">
      <w:pPr>
        <w:pStyle w:val="Lijstalinea"/>
        <w:numPr>
          <w:ilvl w:val="0"/>
          <w:numId w:val="1"/>
        </w:numPr>
        <w:spacing w:line="240" w:lineRule="auto"/>
      </w:pPr>
      <w:r>
        <w:t xml:space="preserve">Future of living in the </w:t>
      </w:r>
      <w:r w:rsidR="004B7E5E">
        <w:t xml:space="preserve">neighborhood </w:t>
      </w:r>
    </w:p>
    <w:p w14:paraId="02D61115" w14:textId="07A82146" w:rsidR="006E59BB" w:rsidRDefault="006E59BB" w:rsidP="002F2945">
      <w:pPr>
        <w:spacing w:line="240" w:lineRule="auto"/>
      </w:pPr>
    </w:p>
    <w:sectPr w:rsidR="006E5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ED29" w16cex:dateUtc="2022-07-12T10:52:00Z"/>
  <w16cex:commentExtensible w16cex:durableId="2677F301" w16cex:dateUtc="2022-07-12T11:17:00Z"/>
  <w16cex:commentExtensible w16cex:durableId="2677ECCA" w16cex:dateUtc="2022-07-12T10:51:00Z"/>
  <w16cex:commentExtensible w16cex:durableId="2677ED75" w16cex:dateUtc="2022-07-12T10:54:00Z"/>
  <w16cex:commentExtensible w16cex:durableId="2677ED82" w16cex:dateUtc="2022-07-12T10:54:00Z"/>
  <w16cex:commentExtensible w16cex:durableId="2677F6C8" w16cex:dateUtc="2022-07-12T11:34:00Z"/>
  <w16cex:commentExtensible w16cex:durableId="2677EBCC" w16cex:dateUtc="2022-07-12T10:47:00Z"/>
  <w16cex:commentExtensible w16cex:durableId="2677EE2B" w16cex:dateUtc="2022-07-12T10:57:00Z"/>
  <w16cex:commentExtensible w16cex:durableId="2677F719" w16cex:dateUtc="2022-07-12T11:35:00Z"/>
  <w16cex:commentExtensible w16cex:durableId="2677F6AA" w16cex:dateUtc="2022-07-12T11:33:00Z"/>
  <w16cex:commentExtensible w16cex:durableId="2677EE19" w16cex:dateUtc="2022-07-12T10:56:00Z"/>
  <w16cex:commentExtensible w16cex:durableId="2677F56A" w16cex:dateUtc="2022-07-12T11:28:00Z"/>
  <w16cex:commentExtensible w16cex:durableId="2677F5E3" w16cex:dateUtc="2022-07-12T11:30:00Z"/>
  <w16cex:commentExtensible w16cex:durableId="2677F5ED" w16cex:dateUtc="2022-07-12T11:30:00Z"/>
  <w16cex:commentExtensible w16cex:durableId="2677EE88" w16cex:dateUtc="2022-07-12T10:58:00Z"/>
  <w16cex:commentExtensible w16cex:durableId="2677F60F" w16cex:dateUtc="2022-07-12T11:30:00Z"/>
  <w16cex:commentExtensible w16cex:durableId="2677EEC0" w16cex:dateUtc="2022-07-12T10:59:00Z"/>
  <w16cex:commentExtensible w16cex:durableId="2677EF0F" w16cex:dateUtc="2022-07-12T11:01:00Z"/>
  <w16cex:commentExtensible w16cex:durableId="2677F21B" w16cex:dateUtc="2022-07-12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2DAEAA" w16cid:durableId="2677ED29"/>
  <w16cid:commentId w16cid:paraId="088E65D7" w16cid:durableId="2677F301"/>
  <w16cid:commentId w16cid:paraId="75EBC21F" w16cid:durableId="2677ECCA"/>
  <w16cid:commentId w16cid:paraId="2285E8B6" w16cid:durableId="2677ED75"/>
  <w16cid:commentId w16cid:paraId="22802E59" w16cid:durableId="2677ED82"/>
  <w16cid:commentId w16cid:paraId="6D25AC23" w16cid:durableId="2677F6C8"/>
  <w16cid:commentId w16cid:paraId="78E3CCD5" w16cid:durableId="2677EBCC"/>
  <w16cid:commentId w16cid:paraId="2ADBCFFC" w16cid:durableId="2677EE2B"/>
  <w16cid:commentId w16cid:paraId="627F5297" w16cid:durableId="2677F719"/>
  <w16cid:commentId w16cid:paraId="30A3ABD1" w16cid:durableId="2677F6AA"/>
  <w16cid:commentId w16cid:paraId="45FDBE35" w16cid:durableId="2677EE19"/>
  <w16cid:commentId w16cid:paraId="53090649" w16cid:durableId="2677F56A"/>
  <w16cid:commentId w16cid:paraId="3CAEFC36" w16cid:durableId="2677F5E3"/>
  <w16cid:commentId w16cid:paraId="7ADA06BC" w16cid:durableId="2677F5ED"/>
  <w16cid:commentId w16cid:paraId="4AA304DA" w16cid:durableId="2677EE88"/>
  <w16cid:commentId w16cid:paraId="587C1FC2" w16cid:durableId="2677F60F"/>
  <w16cid:commentId w16cid:paraId="68520366" w16cid:durableId="2677EEC0"/>
  <w16cid:commentId w16cid:paraId="2ADF66C9" w16cid:durableId="2677EF0F"/>
  <w16cid:commentId w16cid:paraId="74731C7F" w16cid:durableId="2677F2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FFF"/>
    <w:multiLevelType w:val="hybridMultilevel"/>
    <w:tmpl w:val="0C2084D2"/>
    <w:lvl w:ilvl="0" w:tplc="98EC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5"/>
    <w:rsid w:val="000705A8"/>
    <w:rsid w:val="00113F59"/>
    <w:rsid w:val="002478B3"/>
    <w:rsid w:val="002E166A"/>
    <w:rsid w:val="002F2945"/>
    <w:rsid w:val="00477BCF"/>
    <w:rsid w:val="004B7E5E"/>
    <w:rsid w:val="00593BD6"/>
    <w:rsid w:val="00643C1A"/>
    <w:rsid w:val="0069532D"/>
    <w:rsid w:val="006E59BB"/>
    <w:rsid w:val="00760618"/>
    <w:rsid w:val="007E73DA"/>
    <w:rsid w:val="00804BEF"/>
    <w:rsid w:val="00876136"/>
    <w:rsid w:val="00952600"/>
    <w:rsid w:val="00A23F39"/>
    <w:rsid w:val="00A87BF8"/>
    <w:rsid w:val="00AE7239"/>
    <w:rsid w:val="00B85351"/>
    <w:rsid w:val="00BB338B"/>
    <w:rsid w:val="00C773A6"/>
    <w:rsid w:val="00D02193"/>
    <w:rsid w:val="00D67684"/>
    <w:rsid w:val="00ED46B0"/>
    <w:rsid w:val="00EE01F8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B17"/>
  <w15:chartTrackingRefBased/>
  <w15:docId w15:val="{9E7BE024-00B8-4039-9477-0739FEE1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94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3B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3B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3B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3B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3BD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E01F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Noorlandt</dc:creator>
  <cp:keywords/>
  <dc:description/>
  <cp:lastModifiedBy>Hanna Noorlandt</cp:lastModifiedBy>
  <cp:revision>2</cp:revision>
  <dcterms:created xsi:type="dcterms:W3CDTF">2022-07-31T10:15:00Z</dcterms:created>
  <dcterms:modified xsi:type="dcterms:W3CDTF">2022-07-31T10:15:00Z</dcterms:modified>
</cp:coreProperties>
</file>