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78C0A" w14:textId="77777777" w:rsidR="00062D84" w:rsidRPr="00062D84" w:rsidRDefault="00062D84" w:rsidP="00062D84">
      <w:pPr>
        <w:rPr>
          <w:b/>
          <w:bCs/>
        </w:rPr>
      </w:pPr>
      <w:bookmarkStart w:id="0" w:name="_GoBack"/>
      <w:bookmarkEnd w:id="0"/>
      <w:r w:rsidRPr="00062D84">
        <w:rPr>
          <w:b/>
          <w:bCs/>
        </w:rPr>
        <w:t>Supplementary information –</w:t>
      </w:r>
    </w:p>
    <w:p w14:paraId="14D42777" w14:textId="77777777" w:rsidR="00062D84" w:rsidRPr="00062D84" w:rsidRDefault="00062D84" w:rsidP="00062D84"/>
    <w:p w14:paraId="29FAACD1" w14:textId="3871EF3C" w:rsidR="00062D84" w:rsidRPr="00062D84" w:rsidRDefault="00062D84" w:rsidP="00062D84">
      <w:r w:rsidRPr="00062D84">
        <w:t>Methods</w:t>
      </w:r>
      <w:r w:rsidRPr="00062D84">
        <w:tab/>
      </w:r>
      <w:r w:rsidRPr="00062D84">
        <w:tab/>
      </w:r>
      <w:r w:rsidRPr="00062D84">
        <w:tab/>
      </w:r>
      <w:r w:rsidRPr="00062D84">
        <w:tab/>
      </w:r>
      <w:r w:rsidRPr="00062D84">
        <w:tab/>
      </w:r>
      <w:r w:rsidRPr="00062D84">
        <w:tab/>
      </w:r>
      <w:r w:rsidRPr="00062D84">
        <w:tab/>
      </w:r>
      <w:r w:rsidRPr="00062D84">
        <w:tab/>
      </w:r>
      <w:r w:rsidRPr="00062D84">
        <w:tab/>
      </w:r>
      <w:r w:rsidRPr="00062D84">
        <w:tab/>
        <w:t>page 1</w:t>
      </w:r>
    </w:p>
    <w:p w14:paraId="7B2C25FB" w14:textId="77777777" w:rsidR="00062D84" w:rsidRPr="001A68BC" w:rsidRDefault="00062D84" w:rsidP="00062D84">
      <w:r w:rsidRPr="001A68BC">
        <w:t>Operational definition of epidemiologically successful and sporadic isolates</w:t>
      </w:r>
    </w:p>
    <w:p w14:paraId="10C48454" w14:textId="56C7F34A" w:rsidR="00062D84" w:rsidRPr="00062D84" w:rsidRDefault="00062D84" w:rsidP="00062D84">
      <w:r w:rsidRPr="00062D84">
        <w:t>Strain collection</w:t>
      </w:r>
      <w:r w:rsidRPr="00062D84">
        <w:tab/>
      </w:r>
      <w:r w:rsidRPr="00062D84">
        <w:tab/>
      </w:r>
      <w:r w:rsidRPr="00062D84">
        <w:tab/>
      </w:r>
      <w:r w:rsidRPr="00062D84">
        <w:tab/>
      </w:r>
      <w:r w:rsidRPr="00062D84">
        <w:tab/>
      </w:r>
      <w:r w:rsidRPr="00062D84">
        <w:tab/>
      </w:r>
      <w:r w:rsidRPr="00062D84">
        <w:tab/>
      </w:r>
      <w:r w:rsidRPr="00062D84">
        <w:tab/>
      </w:r>
      <w:r w:rsidRPr="00062D84">
        <w:tab/>
        <w:t>page 3</w:t>
      </w:r>
    </w:p>
    <w:p w14:paraId="714A1619" w14:textId="6935204D" w:rsidR="00062D84" w:rsidRPr="00062D84" w:rsidRDefault="00062D84" w:rsidP="00062D84">
      <w:r w:rsidRPr="001A68BC">
        <w:t>MRSA resistance phenotype distribution by country and operational success</w:t>
      </w:r>
      <w:r w:rsidRPr="001A68BC">
        <w:tab/>
        <w:t>page 10</w:t>
      </w:r>
    </w:p>
    <w:p w14:paraId="6C723BC5" w14:textId="0D1BAE00" w:rsidR="00062D84" w:rsidRPr="001A68BC" w:rsidRDefault="00062D84" w:rsidP="00062D84">
      <w:pPr>
        <w:rPr>
          <w:rFonts w:ascii="Calibri" w:hAnsi="Calibri" w:cs="Calibri"/>
        </w:rPr>
      </w:pPr>
      <w:r w:rsidRPr="001A68BC">
        <w:rPr>
          <w:rFonts w:ascii="Calibri" w:hAnsi="Calibri" w:cs="Calibri"/>
        </w:rPr>
        <w:t xml:space="preserve">MRSA infection incidence and Antibiotic Use </w:t>
      </w:r>
      <w:r w:rsidRPr="001A68BC">
        <w:rPr>
          <w:rFonts w:ascii="Calibri" w:hAnsi="Calibri" w:cs="Calibri"/>
        </w:rPr>
        <w:tab/>
      </w:r>
      <w:r w:rsidRPr="001A68BC">
        <w:rPr>
          <w:rFonts w:ascii="Calibri" w:hAnsi="Calibri" w:cs="Calibri"/>
        </w:rPr>
        <w:tab/>
      </w:r>
      <w:r w:rsidRPr="001A68BC">
        <w:rPr>
          <w:rFonts w:ascii="Calibri" w:hAnsi="Calibri" w:cs="Calibri"/>
        </w:rPr>
        <w:tab/>
      </w:r>
      <w:r w:rsidRPr="001A68BC">
        <w:rPr>
          <w:rFonts w:ascii="Calibri" w:hAnsi="Calibri" w:cs="Calibri"/>
        </w:rPr>
        <w:tab/>
      </w:r>
      <w:r w:rsidRPr="001A68BC">
        <w:rPr>
          <w:rFonts w:ascii="Calibri" w:hAnsi="Calibri" w:cs="Calibri"/>
        </w:rPr>
        <w:tab/>
        <w:t>page 14</w:t>
      </w:r>
    </w:p>
    <w:p w14:paraId="5E15390B" w14:textId="1703B87B" w:rsidR="00062D84" w:rsidRPr="00062D84" w:rsidRDefault="00062D84" w:rsidP="00062D84">
      <w:r w:rsidRPr="00062D84">
        <w:t>References</w:t>
      </w:r>
      <w:r w:rsidRPr="00062D84">
        <w:tab/>
      </w:r>
      <w:r w:rsidRPr="00062D84">
        <w:tab/>
      </w:r>
      <w:r w:rsidRPr="00062D84">
        <w:tab/>
      </w:r>
      <w:r w:rsidRPr="00062D84">
        <w:tab/>
      </w:r>
      <w:r w:rsidRPr="00062D84">
        <w:tab/>
      </w:r>
      <w:r w:rsidRPr="00062D84">
        <w:tab/>
      </w:r>
      <w:r w:rsidRPr="00062D84">
        <w:tab/>
      </w:r>
      <w:r w:rsidRPr="00062D84">
        <w:tab/>
      </w:r>
      <w:r w:rsidRPr="00062D84">
        <w:tab/>
      </w:r>
      <w:r w:rsidRPr="00062D84">
        <w:tab/>
        <w:t xml:space="preserve">page </w:t>
      </w:r>
      <w:r w:rsidR="00465B80">
        <w:t>56</w:t>
      </w:r>
    </w:p>
    <w:p w14:paraId="6F3A537A" w14:textId="77777777" w:rsidR="00062D84" w:rsidRPr="00062D84" w:rsidRDefault="00062D84" w:rsidP="00062D84"/>
    <w:p w14:paraId="2BA17285" w14:textId="77777777" w:rsidR="00062D84" w:rsidRPr="008365D5" w:rsidRDefault="00062D84" w:rsidP="00062D84">
      <w:pPr>
        <w:spacing w:line="276" w:lineRule="auto"/>
        <w:rPr>
          <w:b/>
        </w:rPr>
      </w:pPr>
      <w:r w:rsidRPr="008365D5">
        <w:rPr>
          <w:b/>
        </w:rPr>
        <w:t xml:space="preserve">METHODS </w:t>
      </w:r>
    </w:p>
    <w:p w14:paraId="6BB33440" w14:textId="77777777" w:rsidR="00062D84" w:rsidRPr="008365D5" w:rsidRDefault="00062D84" w:rsidP="00062D84">
      <w:pPr>
        <w:spacing w:line="276" w:lineRule="auto"/>
        <w:rPr>
          <w:b/>
          <w:i/>
        </w:rPr>
      </w:pPr>
      <w:r w:rsidRPr="008365D5">
        <w:rPr>
          <w:b/>
          <w:i/>
        </w:rPr>
        <w:t xml:space="preserve">Operational definition and collection of </w:t>
      </w:r>
      <w:r>
        <w:rPr>
          <w:b/>
          <w:i/>
        </w:rPr>
        <w:t xml:space="preserve">successful </w:t>
      </w:r>
      <w:r w:rsidRPr="008365D5">
        <w:rPr>
          <w:b/>
          <w:i/>
        </w:rPr>
        <w:t>and sporadic (unsuccessful) isolates</w:t>
      </w:r>
    </w:p>
    <w:p w14:paraId="54E87695" w14:textId="77777777" w:rsidR="00062D84" w:rsidRPr="003F0D31" w:rsidRDefault="00062D84" w:rsidP="00062D84">
      <w:pPr>
        <w:spacing w:line="276" w:lineRule="auto"/>
      </w:pPr>
      <w:r w:rsidRPr="008365D5">
        <w:t xml:space="preserve">Collaborators from each country, </w:t>
      </w:r>
      <w:r>
        <w:t xml:space="preserve">France, the Netherlands and the </w:t>
      </w:r>
      <w:r w:rsidRPr="008365D5">
        <w:t xml:space="preserve">UK, were tasked </w:t>
      </w:r>
      <w:r>
        <w:t>to identify</w:t>
      </w:r>
      <w:r w:rsidRPr="008365D5">
        <w:t xml:space="preserve"> their country</w:t>
      </w:r>
      <w:r>
        <w:t>-</w:t>
      </w:r>
      <w:r w:rsidRPr="008365D5">
        <w:t>specific epidemiological characteristics of success over time, which included incidence of infection</w:t>
      </w:r>
      <w:r>
        <w:t xml:space="preserve"> and </w:t>
      </w:r>
      <w:r w:rsidRPr="008365D5">
        <w:t xml:space="preserve">identification of dominant clones using local methodology. This approach relied on published and reference centre resources, as well as investigation of local available strain collections using local typing methods. Using this information, the most useful method of identifying successful and </w:t>
      </w:r>
      <w:r>
        <w:t>sporadic (</w:t>
      </w:r>
      <w:r w:rsidRPr="008365D5">
        <w:t>unsuccessful</w:t>
      </w:r>
      <w:r>
        <w:t>)</w:t>
      </w:r>
      <w:r w:rsidRPr="008365D5">
        <w:t xml:space="preserve"> isolates within collections was identified and described, and the criteria for identifying individual examples for strain analysis proposed. Where common criteria across countries could be identified this was used. </w:t>
      </w:r>
    </w:p>
    <w:p w14:paraId="751A0B5E" w14:textId="77777777" w:rsidR="00062D84" w:rsidRPr="008365D5" w:rsidRDefault="00062D84" w:rsidP="00062D84">
      <w:pPr>
        <w:spacing w:line="276" w:lineRule="auto"/>
        <w:rPr>
          <w:b/>
          <w:i/>
        </w:rPr>
      </w:pPr>
      <w:r w:rsidRPr="008365D5">
        <w:rPr>
          <w:b/>
          <w:i/>
        </w:rPr>
        <w:t>Whole genome sequencing and epidemiological clustering</w:t>
      </w:r>
    </w:p>
    <w:p w14:paraId="0332FBCE" w14:textId="0A86E58D" w:rsidR="00062D84" w:rsidRDefault="00062D84" w:rsidP="00062D84">
      <w:pPr>
        <w:spacing w:line="276" w:lineRule="auto"/>
        <w:rPr>
          <w:b/>
          <w:i/>
        </w:rPr>
      </w:pPr>
      <w:r w:rsidRPr="008365D5">
        <w:rPr>
          <w:rStyle w:val="normaltextrun"/>
          <w:color w:val="000000"/>
        </w:rPr>
        <w:t xml:space="preserve">Whole genome sequencing of isolates was generated at </w:t>
      </w:r>
      <w:r w:rsidRPr="008365D5">
        <w:t>St. George’s University of London, UK</w:t>
      </w:r>
      <w:r w:rsidRPr="008365D5">
        <w:rPr>
          <w:rStyle w:val="normaltextrun"/>
          <w:color w:val="000000"/>
        </w:rPr>
        <w:t xml:space="preserve"> </w:t>
      </w:r>
      <w:r>
        <w:rPr>
          <w:rStyle w:val="normaltextrun"/>
          <w:color w:val="000000"/>
        </w:rPr>
        <w:t>(</w:t>
      </w:r>
      <w:r w:rsidRPr="008365D5">
        <w:rPr>
          <w:rStyle w:val="normaltextrun"/>
          <w:color w:val="000000"/>
        </w:rPr>
        <w:t>SGUL</w:t>
      </w:r>
      <w:r>
        <w:rPr>
          <w:rStyle w:val="normaltextrun"/>
          <w:color w:val="000000"/>
        </w:rPr>
        <w:t>)</w:t>
      </w:r>
      <w:r w:rsidRPr="008365D5">
        <w:rPr>
          <w:rStyle w:val="normaltextrun"/>
          <w:color w:val="000000"/>
        </w:rPr>
        <w:t xml:space="preserve"> using the Illumina </w:t>
      </w:r>
      <w:proofErr w:type="spellStart"/>
      <w:r w:rsidRPr="008365D5">
        <w:rPr>
          <w:rStyle w:val="normaltextrun"/>
          <w:color w:val="000000"/>
        </w:rPr>
        <w:t>MiSeq</w:t>
      </w:r>
      <w:proofErr w:type="spellEnd"/>
      <w:r w:rsidRPr="008365D5">
        <w:rPr>
          <w:rStyle w:val="normaltextrun"/>
          <w:color w:val="000000"/>
        </w:rPr>
        <w:t xml:space="preserve"> platform. UK isolates from 2003, 2006, 2008 and 2009 (n= 168) had been previously sequenced</w:t>
      </w:r>
      <w:r w:rsidR="0073520A">
        <w:rPr>
          <w:rStyle w:val="normaltextrun"/>
          <w:color w:val="000000"/>
        </w:rPr>
        <w:t xml:space="preserve"> by Kime et al.</w:t>
      </w:r>
      <w:r>
        <w:rPr>
          <w:rStyle w:val="normaltextrun"/>
          <w:color w:val="000000"/>
        </w:rPr>
        <w:t xml:space="preserve"> </w:t>
      </w:r>
      <w:r>
        <w:rPr>
          <w:rStyle w:val="normaltextrun"/>
          <w:color w:val="000000"/>
        </w:rPr>
        <w:fldChar w:fldCharType="begin" w:fldLock="1"/>
      </w:r>
      <w:r>
        <w:rPr>
          <w:rStyle w:val="normaltextrun"/>
          <w:color w:val="000000"/>
        </w:rPr>
        <w:instrText>ADDIN CSL_CITATION {"citationItems":[{"id":"ITEM-1","itemData":{"DOI":"10.1128/mBio.01755-19","ISSN":"21507511","PMID":"31662453","abstract":"Sporadic literature reports describe isolates of pathogenic bacteria that harbor an antibiotic resistance determinant but remain susceptible to the corresponding antibiotic as a consequence of a genetic defect. Such strains represent a source from which antibiotic resistance may reemerge to cause treatment failure in patients. Here, we report a systematic investigation into the prevalence and nature of this phenomenon, which we term silencing of antibiotic resistance by mutation (SARM). Instances of SARM were detected among 1,470 Staphylococcus aureus isolates through side-by-side comparison of antibiotic resistance genotype (as determined by whole-genome sequencing) versus phenotype (as assessed through susceptibility testing). Of the isolates analyzed, 152 (10.3%) harbored a silenced resistance gene, including 46 (3.1%) that exhibited SARM to currently deployed antistaphylococcal drugs. SARM resulted from diverse mutational events but most commonly through frameshift mutation of resistance determinants as a result of point deletion in poly(A) tracts. The majority (~90%) of SARM strains reverted to antibiotic resistance at frequencies of ≥10-9; thus, while appearing antibiotic sensitive in the clinical microbiology laboratory, most S. aureus isolates exhibiting SARM will revert to antibiotic resistance at frequencies achievable in patients. In view of its prevalence in a major pathogen, SARM represents a major potential threat to the therapeutic efficacy of antibiotics. IMPORTANCE Antibiotic resistance hinders the treatment of bacterial infection. To guide effective therapy, clinical microbiology laboratories routinely perform susceptibility testing to determine the antibiotic sensitivity of an infecting pathogen. This approach relies on the assumption that it can reliably distinguish bacteria capable of expressing antibiotic resistance in patients, an idea challenged by the present study. We report that the important human pathogen Staphylococcus aureus frequently carries antibiotic resistance genes that have become inactivated (“silenced”) by mutation, leading strains to appear antibiotic sensitive. However, resistance can rapidly reemerge in most such cases, at frequencies readily achievable in infected patients. Silent antibiotic resistance is therefore prevalent, transient, and evades routine detection, rendering it a major potential threat to antibacterial chemotherapy.","author":[{"dropping-particle":"","family":"Kime","given":"Louise","non-dropping-particle":"","parse-names":false,"suffix":""},{"dropping-particle":"","family":"Randall","given":"Christopher P.","non-dropping-particle":"","parse-names":false,"suffix":""},{"dropping-particle":"","family":"Banda","given":"Frank I.","non-dropping-particle":"","parse-names":false,"suffix":""},{"dropping-particle":"","family":"Coll","given":"Francesc","non-dropping-particle":"","parse-names":false,"suffix":""},{"dropping-particle":"","family":"Wright","given":"John","non-dropping-particle":"","parse-names":false,"suffix":""},{"dropping-particle":"","family":"Richardson","given":"Joseph","non-dropping-particle":"","parse-names":false,"suffix":""},{"dropping-particle":"","family":"Empel","given":"Joanna","non-dropping-particle":"","parse-names":false,"suffix":""},{"dropping-particle":"","family":"Parkhill","given":"Julian","non-dropping-particle":"","parse-names":false,"suffix":""},{"dropping-particle":"","family":"O’Neill","given":"Alex J.","non-dropping-particle":"","parse-names":false,"suffix":""}],"container-title":"mBio","id":"ITEM-1","issue":"5","issued":{"date-parts":[["2019"]]},"publisher":"American Society for Microbiology","title":"Transient silencing of antibiotic resistance by mutation represents a significant potential source of unanticipated therapeutic failure","type":"article-journal","volume":"10"},"uris":["http://www.mendeley.com/documents/?uuid=df071f65-92d7-3e4e-b434-9dffb745c8e6"]}],"mendeley":{"formattedCitation":"[1]","plainTextFormattedCitation":"[1]","previouslyFormattedCitation":"[1]"},"properties":{"noteIndex":0},"schema":"https://github.com/citation-style-language/schema/raw/master/csl-citation.json"}</w:instrText>
      </w:r>
      <w:r>
        <w:rPr>
          <w:rStyle w:val="normaltextrun"/>
          <w:color w:val="000000"/>
        </w:rPr>
        <w:fldChar w:fldCharType="separate"/>
      </w:r>
      <w:r w:rsidRPr="005938FC">
        <w:rPr>
          <w:rStyle w:val="normaltextrun"/>
          <w:noProof/>
          <w:color w:val="000000"/>
        </w:rPr>
        <w:t>[1]</w:t>
      </w:r>
      <w:r>
        <w:rPr>
          <w:rStyle w:val="normaltextrun"/>
          <w:color w:val="000000"/>
        </w:rPr>
        <w:fldChar w:fldCharType="end"/>
      </w:r>
      <w:r w:rsidRPr="008365D5">
        <w:rPr>
          <w:rStyle w:val="normaltextrun"/>
          <w:color w:val="000000"/>
        </w:rPr>
        <w:t>. DNA was extracted</w:t>
      </w:r>
      <w:r w:rsidR="005D6243">
        <w:rPr>
          <w:rStyle w:val="normaltextrun"/>
          <w:color w:val="000000"/>
        </w:rPr>
        <w:t xml:space="preserve"> from the remaining isolates</w:t>
      </w:r>
      <w:r w:rsidRPr="008365D5">
        <w:rPr>
          <w:rStyle w:val="normaltextrun"/>
          <w:color w:val="000000"/>
        </w:rPr>
        <w:t xml:space="preserve"> using the </w:t>
      </w:r>
      <w:proofErr w:type="spellStart"/>
      <w:r w:rsidRPr="008365D5">
        <w:rPr>
          <w:rStyle w:val="normaltextrun"/>
          <w:color w:val="000000"/>
        </w:rPr>
        <w:t>PurElute</w:t>
      </w:r>
      <w:proofErr w:type="spellEnd"/>
      <w:r w:rsidRPr="008365D5">
        <w:rPr>
          <w:rStyle w:val="normaltextrun"/>
          <w:color w:val="000000"/>
        </w:rPr>
        <w:t xml:space="preserve"> (Edge Biosystems) </w:t>
      </w:r>
      <w:r>
        <w:rPr>
          <w:rStyle w:val="normaltextrun"/>
          <w:color w:val="000000"/>
        </w:rPr>
        <w:t xml:space="preserve">kit </w:t>
      </w:r>
      <w:r w:rsidRPr="008365D5">
        <w:rPr>
          <w:rStyle w:val="normaltextrun"/>
          <w:color w:val="000000"/>
        </w:rPr>
        <w:t>and 2.5ul of lysostaphin (Sigma Aldrich). Sequence reads were aligned to reference genomes (</w:t>
      </w:r>
      <w:proofErr w:type="spellStart"/>
      <w:r w:rsidRPr="008365D5">
        <w:rPr>
          <w:rStyle w:val="normaltextrun"/>
          <w:color w:val="000000"/>
        </w:rPr>
        <w:t>RefSeq</w:t>
      </w:r>
      <w:proofErr w:type="spellEnd"/>
      <w:r w:rsidRPr="008365D5">
        <w:rPr>
          <w:rStyle w:val="normaltextrun"/>
          <w:color w:val="000000"/>
        </w:rPr>
        <w:t xml:space="preserve"> NC_002952, NC_017763, NC_002745) using bwa mem 0.7.17-r1188 and sites called with </w:t>
      </w:r>
      <w:proofErr w:type="spellStart"/>
      <w:r w:rsidRPr="008365D5">
        <w:rPr>
          <w:rStyle w:val="normaltextrun"/>
          <w:color w:val="000000"/>
        </w:rPr>
        <w:t>bcftools</w:t>
      </w:r>
      <w:proofErr w:type="spellEnd"/>
      <w:r w:rsidRPr="008365D5">
        <w:rPr>
          <w:rStyle w:val="normaltextrun"/>
          <w:color w:val="000000"/>
        </w:rPr>
        <w:t xml:space="preserve"> </w:t>
      </w:r>
      <w:proofErr w:type="spellStart"/>
      <w:r w:rsidRPr="008365D5">
        <w:rPr>
          <w:rStyle w:val="normaltextrun"/>
          <w:color w:val="000000"/>
        </w:rPr>
        <w:t>mpileup</w:t>
      </w:r>
      <w:proofErr w:type="spellEnd"/>
      <w:r w:rsidRPr="008365D5">
        <w:rPr>
          <w:rStyle w:val="normaltextrun"/>
          <w:color w:val="000000"/>
        </w:rPr>
        <w:t xml:space="preserve"> (v1.9)</w:t>
      </w:r>
      <w:r>
        <w:rPr>
          <w:rStyle w:val="normaltextrun"/>
          <w:color w:val="000000"/>
        </w:rPr>
        <w:t xml:space="preserve"> </w:t>
      </w:r>
      <w:r>
        <w:rPr>
          <w:rStyle w:val="normaltextrun"/>
          <w:color w:val="000000"/>
        </w:rPr>
        <w:fldChar w:fldCharType="begin" w:fldLock="1"/>
      </w:r>
      <w:r>
        <w:rPr>
          <w:rStyle w:val="normaltextrun"/>
          <w:color w:val="000000"/>
        </w:rPr>
        <w:instrText>ADDIN CSL_CITATION {"citationItems":[{"id":"ITEM-1","itemData":{"abstract":"Summary: BWA-MEM is a new alignment algorithm for aligning sequence reads or long query sequences against a large reference genome such as human. It automatically chooses between local and end-to-end alignments, supports paired-end reads and performs chimeric alignment. The algorithm is robust to sequencing errors and applicable to a wide range of sequence lengths from 70bp to a few megabases. For mapping 100bp sequences, BWA-MEM shows better performance than several state-of-art read aligners to date. Availability and implementation: BWA-MEM is implemented as a component of BWA, which is available at http://github.com/lh3/bwa. Contact: hengli@broadinstitute.org","author":[{"dropping-particle":"","family":"Li","given":"Heng","non-dropping-particle":"","parse-names":false,"suffix":""}],"id":"ITEM-1","issued":{"date-parts":[["2013","3","16"]]},"title":"Aligning sequence reads, clone sequences and assembly contigs with BWA-MEM","type":"article-journal"},"uris":["http://www.mendeley.com/documents/?uuid=252574b9-8d61-3503-b192-59b604d38496"]}],"mendeley":{"formattedCitation":"[2]","plainTextFormattedCitation":"[2]","previouslyFormattedCitation":"[2]"},"properties":{"noteIndex":0},"schema":"https://github.com/citation-style-language/schema/raw/master/csl-citation.json"}</w:instrText>
      </w:r>
      <w:r>
        <w:rPr>
          <w:rStyle w:val="normaltextrun"/>
          <w:color w:val="000000"/>
        </w:rPr>
        <w:fldChar w:fldCharType="separate"/>
      </w:r>
      <w:r w:rsidRPr="005938FC">
        <w:rPr>
          <w:rStyle w:val="normaltextrun"/>
          <w:noProof/>
          <w:color w:val="000000"/>
        </w:rPr>
        <w:t>[2]</w:t>
      </w:r>
      <w:r>
        <w:rPr>
          <w:rStyle w:val="normaltextrun"/>
          <w:color w:val="000000"/>
        </w:rPr>
        <w:fldChar w:fldCharType="end"/>
      </w:r>
      <w:r w:rsidRPr="008365D5">
        <w:rPr>
          <w:rStyle w:val="normaltextrun"/>
          <w:color w:val="000000"/>
        </w:rPr>
        <w:t xml:space="preserve">. Sites were </w:t>
      </w:r>
      <w:r w:rsidRPr="008365D5">
        <w:rPr>
          <w:rFonts w:eastAsia="Arial" w:cs="Arial"/>
        </w:rPr>
        <w:t xml:space="preserve">filtered based on the following criteria: mapping quality (MQ) above 30, site quality score (QUAL) above 30, at least 4 reads covering each site with at least 2 reads mapping to each strand, at least 75% of reads supporting site (DP4) Sites which failed these criteria in any isolate were removed from the analysis. Phylogenetic reconstruction was performed using </w:t>
      </w:r>
      <w:proofErr w:type="spellStart"/>
      <w:r w:rsidRPr="008365D5">
        <w:rPr>
          <w:rFonts w:eastAsia="Arial" w:cs="Arial"/>
        </w:rPr>
        <w:t>RAxML</w:t>
      </w:r>
      <w:proofErr w:type="spellEnd"/>
      <w:r w:rsidRPr="008365D5">
        <w:rPr>
          <w:rFonts w:eastAsia="Arial" w:cs="Arial"/>
        </w:rPr>
        <w:t xml:space="preserve"> v8.2.3 with a GTR model of nucleotide substitution and a GAMMA model of rate heterogeneity, branch support values were determined using 1000 bootstrap replicates</w:t>
      </w:r>
      <w:r>
        <w:rPr>
          <w:rFonts w:eastAsia="Arial" w:cs="Arial"/>
        </w:rPr>
        <w:t xml:space="preserve"> </w:t>
      </w:r>
      <w:r>
        <w:rPr>
          <w:rFonts w:eastAsia="Arial" w:cs="Arial"/>
        </w:rPr>
        <w:fldChar w:fldCharType="begin" w:fldLock="1"/>
      </w:r>
      <w:r>
        <w:rPr>
          <w:rFonts w:eastAsia="Arial" w:cs="Arial"/>
        </w:rPr>
        <w:instrText>ADDIN CSL_CITATION {"citationItems":[{"id":"ITEM-1","itemData":{"DOI":"10.1093/bioinformatics/btu033","ISSN":"14602059","PMID":"24451623","abstract":"Motivation: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 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 The Author 2013. Published by Oxford University Press.","author":[{"dropping-particle":"","family":"Stamatakis","given":"Alexandros","non-dropping-particle":"","parse-names":false,"suffix":""}],"container-title":"Bioinformatics","id":"ITEM-1","issue":"9","issued":{"date-parts":[["2014","5","1"]]},"page":"1312-1313","publisher":"Oxford University Press","title":"RAxML version 8: A tool for phylogenetic analysis and post-analysis of large phylogenies","type":"article-journal","volume":"30"},"uris":["http://www.mendeley.com/documents/?uuid=5eb94683-6118-33cc-9025-facbc940bf36"]}],"mendeley":{"formattedCitation":"[3]","plainTextFormattedCitation":"[3]","previouslyFormattedCitation":"[3]"},"properties":{"noteIndex":0},"schema":"https://github.com/citation-style-language/schema/raw/master/csl-citation.json"}</w:instrText>
      </w:r>
      <w:r>
        <w:rPr>
          <w:rFonts w:eastAsia="Arial" w:cs="Arial"/>
        </w:rPr>
        <w:fldChar w:fldCharType="separate"/>
      </w:r>
      <w:r w:rsidRPr="005938FC">
        <w:rPr>
          <w:rFonts w:eastAsia="Arial" w:cs="Arial"/>
          <w:noProof/>
        </w:rPr>
        <w:t>[3]</w:t>
      </w:r>
      <w:r>
        <w:rPr>
          <w:rFonts w:eastAsia="Arial" w:cs="Arial"/>
        </w:rPr>
        <w:fldChar w:fldCharType="end"/>
      </w:r>
      <w:r w:rsidRPr="008365D5">
        <w:rPr>
          <w:rFonts w:eastAsia="Arial" w:cs="Arial"/>
        </w:rPr>
        <w:t xml:space="preserve">. Genomes were also assembled using </w:t>
      </w:r>
      <w:proofErr w:type="spellStart"/>
      <w:r w:rsidRPr="008365D5">
        <w:rPr>
          <w:rFonts w:eastAsia="Arial" w:cs="Arial"/>
        </w:rPr>
        <w:t>Shovill</w:t>
      </w:r>
      <w:proofErr w:type="spellEnd"/>
      <w:r w:rsidRPr="008365D5">
        <w:rPr>
          <w:rFonts w:eastAsia="Arial" w:cs="Arial"/>
        </w:rPr>
        <w:t xml:space="preserve"> v1.0.9 and resistance genes identified using </w:t>
      </w:r>
      <w:proofErr w:type="spellStart"/>
      <w:r w:rsidRPr="008365D5">
        <w:rPr>
          <w:rFonts w:eastAsia="Arial" w:cs="Arial"/>
        </w:rPr>
        <w:t>Abricate</w:t>
      </w:r>
      <w:proofErr w:type="spellEnd"/>
      <w:r w:rsidRPr="008365D5">
        <w:rPr>
          <w:rFonts w:eastAsia="Arial" w:cs="Arial"/>
        </w:rPr>
        <w:t xml:space="preserve"> and the CARD database</w:t>
      </w:r>
      <w:r>
        <w:rPr>
          <w:rFonts w:eastAsia="Arial" w:cs="Arial"/>
        </w:rPr>
        <w:t xml:space="preserve">, virulence genes identified using the VFDB database </w:t>
      </w:r>
      <w:r>
        <w:rPr>
          <w:rFonts w:eastAsia="Arial" w:cs="Arial"/>
        </w:rPr>
        <w:fldChar w:fldCharType="begin" w:fldLock="1"/>
      </w:r>
      <w:r>
        <w:rPr>
          <w:rFonts w:eastAsia="Arial" w:cs="Arial"/>
        </w:rPr>
        <w:instrText>ADDIN CSL_CITATION {"citationItems":[{"id":"ITEM-1","itemData":{"URL":"https://github.com/tseemann/shovill","author":[{"dropping-particle":"","family":"Seemann","given":"Torsten","non-dropping-particle":"","parse-names":false,"suffix":""}],"id":"ITEM-1","issued":{"date-parts":[["2020"]]},"title":"Shovill v1.0.9 ","type":"webpage"},"uris":["http://www.mendeley.com/documents/?uuid=ebe709f6-82fd-3f90-954c-39e54d727ac0"]},{"id":"ITEM-2","itemData":{"URL":"https://github.com/tseemann/abricate","author":[{"dropping-particle":"","family":"Seemann","given":"Torsten","non-dropping-particle":"","parse-names":false,"suffix":""}],"id":"ITEM-2","issued":{"date-parts":[["2020"]]},"title":"Abricate","type":"webpage"},"uris":["http://www.mendeley.com/documents/?uuid=0bd8653d-3774-3339-ad8e-f49d6b47b65d"]}],"mendeley":{"formattedCitation":"[4,5]","plainTextFormattedCitation":"[4,5]","previouslyFormattedCitation":"[4,5]"},"properties":{"noteIndex":0},"schema":"https://github.com/citation-style-language/schema/raw/master/csl-citation.json"}</w:instrText>
      </w:r>
      <w:r>
        <w:rPr>
          <w:rFonts w:eastAsia="Arial" w:cs="Arial"/>
        </w:rPr>
        <w:fldChar w:fldCharType="separate"/>
      </w:r>
      <w:r w:rsidRPr="005938FC">
        <w:rPr>
          <w:rFonts w:eastAsia="Arial" w:cs="Arial"/>
          <w:noProof/>
        </w:rPr>
        <w:t>[4,5]</w:t>
      </w:r>
      <w:r>
        <w:rPr>
          <w:rFonts w:eastAsia="Arial" w:cs="Arial"/>
        </w:rPr>
        <w:fldChar w:fldCharType="end"/>
      </w:r>
      <w:r w:rsidRPr="008365D5">
        <w:rPr>
          <w:rFonts w:eastAsia="Arial" w:cs="Arial"/>
        </w:rPr>
        <w:t>.</w:t>
      </w:r>
      <w:r w:rsidRPr="008365D5">
        <w:rPr>
          <w:rStyle w:val="normaltextrun"/>
          <w:color w:val="000000"/>
        </w:rPr>
        <w:t xml:space="preserve"> </w:t>
      </w:r>
    </w:p>
    <w:p w14:paraId="55F2BB9E" w14:textId="77777777" w:rsidR="00062D84" w:rsidRPr="003F0D31" w:rsidRDefault="00062D84" w:rsidP="00062D84">
      <w:pPr>
        <w:spacing w:line="276" w:lineRule="auto"/>
        <w:rPr>
          <w:b/>
          <w:i/>
        </w:rPr>
      </w:pPr>
      <w:r w:rsidRPr="008365D5">
        <w:rPr>
          <w:b/>
          <w:i/>
        </w:rPr>
        <w:t>Genome-based estimation of epidemic success</w:t>
      </w:r>
    </w:p>
    <w:p w14:paraId="5C147590" w14:textId="77777777" w:rsidR="00062D84" w:rsidRPr="003F0D31" w:rsidRDefault="00062D84" w:rsidP="00062D84">
      <w:pPr>
        <w:spacing w:line="276" w:lineRule="auto"/>
        <w:rPr>
          <w:bCs/>
          <w:iCs/>
        </w:rPr>
      </w:pPr>
      <w:r w:rsidRPr="003B3A75">
        <w:rPr>
          <w:bCs/>
          <w:iCs/>
        </w:rPr>
        <w:lastRenderedPageBreak/>
        <w:t xml:space="preserve">Assembled genomes were annotated using </w:t>
      </w:r>
      <w:proofErr w:type="spellStart"/>
      <w:r w:rsidRPr="003B3A75">
        <w:rPr>
          <w:bCs/>
          <w:iCs/>
        </w:rPr>
        <w:t>prokka</w:t>
      </w:r>
      <w:proofErr w:type="spellEnd"/>
      <w:r>
        <w:rPr>
          <w:bCs/>
          <w:iCs/>
        </w:rPr>
        <w:t xml:space="preserve"> </w:t>
      </w:r>
      <w:r>
        <w:rPr>
          <w:bCs/>
          <w:iCs/>
        </w:rPr>
        <w:fldChar w:fldCharType="begin" w:fldLock="1"/>
      </w:r>
      <w:r>
        <w:rPr>
          <w:bCs/>
          <w:iCs/>
        </w:rPr>
        <w:instrText>ADDIN CSL_CITATION {"citationItems":[{"id":"ITEM-1","itemData":{"DOI":"10.1093/BIOINFORMATICS/BTU153","ISSN":"1367-4803","PMID":"24642063","abstract":"The multiplex capability and high yield of current day DNA-sequencing instruments has made bacterial whole genome sequencing a routine affair. The subsequent de novo assembly of reads into contigs has been well addressed. The final step of annotating all relevant genomic features on those contigs can be achieved slowly using existing web- and email-based systems, but these are not applicable for sensitive data or integrating into computational pipelines. Here we introduce Prokka, a command line software tool to fully annotate a draft bacterial genome in about 10 min on a typical desktop computer. It produces standards-compliant output files for further analysis or viewing in genome browsers. © 2014 The Author 2014.","author":[{"dropping-particle":"","family":"Seemann","given":"Torsten","non-dropping-particle":"","parse-names":false,"suffix":""}],"container-title":"Bioinformatics","id":"ITEM-1","issue":"14","issued":{"date-parts":[["2014","7","15"]]},"page":"2068-2069","publisher":"Oxford Academic","title":"Prokka: rapid prokaryotic genome annotation","type":"article-journal","volume":"30"},"uris":["http://www.mendeley.com/documents/?uuid=e9a721bf-6956-382f-bef6-8914fa24eb6e"]}],"mendeley":{"formattedCitation":"[6]","plainTextFormattedCitation":"[6]","previouslyFormattedCitation":"[6]"},"properties":{"noteIndex":0},"schema":"https://github.com/citation-style-language/schema/raw/master/csl-citation.json"}</w:instrText>
      </w:r>
      <w:r>
        <w:rPr>
          <w:bCs/>
          <w:iCs/>
        </w:rPr>
        <w:fldChar w:fldCharType="separate"/>
      </w:r>
      <w:r w:rsidRPr="00A944E3">
        <w:rPr>
          <w:bCs/>
          <w:iCs/>
          <w:noProof/>
        </w:rPr>
        <w:t>[6]</w:t>
      </w:r>
      <w:r>
        <w:rPr>
          <w:bCs/>
          <w:iCs/>
        </w:rPr>
        <w:fldChar w:fldCharType="end"/>
      </w:r>
      <w:r w:rsidRPr="003B3A75">
        <w:rPr>
          <w:bCs/>
          <w:iCs/>
        </w:rPr>
        <w:t xml:space="preserve"> and the pangenome assessed using </w:t>
      </w:r>
      <w:proofErr w:type="spellStart"/>
      <w:r w:rsidRPr="003B3A75">
        <w:rPr>
          <w:bCs/>
          <w:iCs/>
        </w:rPr>
        <w:t>roary</w:t>
      </w:r>
      <w:proofErr w:type="spellEnd"/>
      <w:r>
        <w:rPr>
          <w:bCs/>
          <w:iCs/>
        </w:rPr>
        <w:t xml:space="preserve"> </w:t>
      </w:r>
      <w:r>
        <w:rPr>
          <w:bCs/>
          <w:iCs/>
        </w:rPr>
        <w:fldChar w:fldCharType="begin" w:fldLock="1"/>
      </w:r>
      <w:r>
        <w:rPr>
          <w:bCs/>
          <w:iCs/>
        </w:rPr>
        <w:instrText>ADDIN CSL_CITATION {"citationItems":[{"id":"ITEM-1","itemData":{"DOI":"10.1093/BIOINFORMATICS/BTV421","ISSN":"1367-4803","PMID":"26198102","abstract":"Summary: A typical prokaryote population sequencing study can now consist of hundreds or thousands of isolates. Interrogating these datasets can provide detailed insights into the genetic structure of prokaryotic genomes. We introduce Roary, a tool that rapidly builds large-scale pan genomes, identifying the core and accessory genes. Roary makes construction of the pan genome of thousands of prokaryote samples possible on a standard desktop without compromising on the accuracy of results. Using a single CPU Roary can produce a pan genome consisting of 1000 isolates in 4.5 hours using 13 GB of RAM, with further speedups possible using multiple processors. Availability and implementation: Roary is implemented in Perl and is freely available under an open source GPLv3 license from http://sanger-pathogens.github.io/Roary.","author":[{"dropping-particle":"","family":"Page","given":"Andrew J.","non-dropping-particle":"","parse-names":false,"suffix":""},{"dropping-particle":"","family":"Cummins","given":"Carla A.","non-dropping-particle":"","parse-names":false,"suffix":""},{"dropping-particle":"","family":"Hunt","given":"Martin","non-dropping-particle":"","parse-names":false,"suffix":""},{"dropping-particle":"","family":"Wong","given":"Vanessa K.","non-dropping-particle":"","parse-names":false,"suffix":""},{"dropping-particle":"","family":"Reuter","given":"Sandra","non-dropping-particle":"","parse-names":false,"suffix":""},{"dropping-particle":"","family":"Holden","given":"Matthew T.G.","non-dropping-particle":"","parse-names":false,"suffix":""},{"dropping-particle":"","family":"Fookes","given":"Maria","non-dropping-particle":"","parse-names":false,"suffix":""},{"dropping-particle":"","family":"Falush","given":"Daniel","non-dropping-particle":"","parse-names":false,"suffix":""},{"dropping-particle":"","family":"Keane","given":"Jacqueline A.","non-dropping-particle":"","parse-names":false,"suffix":""},{"dropping-particle":"","family":"Parkhill","given":"Julian","non-dropping-particle":"","parse-names":false,"suffix":""}],"container-title":"Bioinformatics","id":"ITEM-1","issue":"22","issued":{"date-parts":[["2015","11","15"]]},"page":"3691-3693","publisher":"Oxford Academic","title":"Roary: rapid large-scale prokaryote pan genome analysis","type":"article-journal","volume":"31"},"uris":["http://www.mendeley.com/documents/?uuid=8d66791a-42a7-359a-a956-d1cd9454fb5b"]}],"mendeley":{"formattedCitation":"[7]","plainTextFormattedCitation":"[7]","previouslyFormattedCitation":"[7]"},"properties":{"noteIndex":0},"schema":"https://github.com/citation-style-language/schema/raw/master/csl-citation.json"}</w:instrText>
      </w:r>
      <w:r>
        <w:rPr>
          <w:bCs/>
          <w:iCs/>
        </w:rPr>
        <w:fldChar w:fldCharType="separate"/>
      </w:r>
      <w:r w:rsidRPr="00A944E3">
        <w:rPr>
          <w:bCs/>
          <w:iCs/>
          <w:noProof/>
        </w:rPr>
        <w:t>[7]</w:t>
      </w:r>
      <w:r>
        <w:rPr>
          <w:bCs/>
          <w:iCs/>
        </w:rPr>
        <w:fldChar w:fldCharType="end"/>
      </w:r>
      <w:r w:rsidRPr="003B3A75">
        <w:rPr>
          <w:bCs/>
          <w:iCs/>
        </w:rPr>
        <w:t xml:space="preserve"> </w:t>
      </w:r>
      <w:r>
        <w:rPr>
          <w:bCs/>
          <w:iCs/>
        </w:rPr>
        <w:t xml:space="preserve">using default parameters. Genes associated with success and resistance phenotypes were determined using </w:t>
      </w:r>
      <w:proofErr w:type="spellStart"/>
      <w:r>
        <w:rPr>
          <w:bCs/>
          <w:iCs/>
        </w:rPr>
        <w:t>pyseer</w:t>
      </w:r>
      <w:proofErr w:type="spellEnd"/>
      <w:r>
        <w:rPr>
          <w:bCs/>
          <w:iCs/>
        </w:rPr>
        <w:t xml:space="preserve"> </w:t>
      </w:r>
      <w:r>
        <w:rPr>
          <w:bCs/>
          <w:iCs/>
        </w:rPr>
        <w:fldChar w:fldCharType="begin" w:fldLock="1"/>
      </w:r>
      <w:r>
        <w:rPr>
          <w:bCs/>
          <w:iCs/>
        </w:rPr>
        <w:instrText>ADDIN CSL_CITATION {"citationItems":[{"id":"ITEM-1","itemData":{"DOI":"10.1093/BIOINFORMATICS/BTY539","ISSN":"1367-4803","PMID":"30535304","abstract":"Summary: Genome-wide association studies (GWAS) in microbes have different challenges to GWAS in eukaryotes. These have been addressed by a number of different methods. pyseer brings these techniques together in one package tailored to microbial GWAS, allows greater flexibility of the input data used, and adds new methods to interpret the association results.","author":[{"dropping-particle":"","family":"Lees","given":"John A.","non-dropping-particle":"","parse-names":false,"suffix":""},{"dropping-particle":"","family":"Galardini","given":"Marco","non-dropping-particle":"","parse-names":false,"suffix":""},{"dropping-particle":"","family":"Bentley","given":"Stephen D.","non-dropping-particle":"","parse-names":false,"suffix":""},{"dropping-particle":"","family":"Weiser","given":"Jeffrey N.","non-dropping-particle":"","parse-names":false,"suffix":""},{"dropping-particle":"","family":"Corander","given":"Jukka","non-dropping-particle":"","parse-names":false,"suffix":""}],"container-title":"Bioinformatics","id":"ITEM-1","issue":"24","issued":{"date-parts":[["2018","12","15"]]},"page":"4310-4312","publisher":"Oxford Academic","title":"pyseer: a comprehensive tool for microbial pangenome-wide association studies","type":"article-journal","volume":"34"},"uris":["http://www.mendeley.com/documents/?uuid=217ed984-d575-3632-881a-5ad17d9ed66f"]}],"mendeley":{"formattedCitation":"[8]","plainTextFormattedCitation":"[8]","previouslyFormattedCitation":"[8]"},"properties":{"noteIndex":0},"schema":"https://github.com/citation-style-language/schema/raw/master/csl-citation.json"}</w:instrText>
      </w:r>
      <w:r>
        <w:rPr>
          <w:bCs/>
          <w:iCs/>
        </w:rPr>
        <w:fldChar w:fldCharType="separate"/>
      </w:r>
      <w:r w:rsidRPr="00A944E3">
        <w:rPr>
          <w:bCs/>
          <w:iCs/>
          <w:noProof/>
        </w:rPr>
        <w:t>[8]</w:t>
      </w:r>
      <w:r>
        <w:rPr>
          <w:bCs/>
          <w:iCs/>
        </w:rPr>
        <w:fldChar w:fldCharType="end"/>
      </w:r>
      <w:r>
        <w:rPr>
          <w:bCs/>
          <w:iCs/>
        </w:rPr>
        <w:t xml:space="preserve">. First </w:t>
      </w:r>
      <w:proofErr w:type="spellStart"/>
      <w:r>
        <w:rPr>
          <w:bCs/>
          <w:iCs/>
        </w:rPr>
        <w:t>unitigs</w:t>
      </w:r>
      <w:proofErr w:type="spellEnd"/>
      <w:r>
        <w:rPr>
          <w:bCs/>
          <w:iCs/>
        </w:rPr>
        <w:t xml:space="preserve"> were counted with </w:t>
      </w:r>
      <w:proofErr w:type="spellStart"/>
      <w:r>
        <w:rPr>
          <w:bCs/>
          <w:iCs/>
        </w:rPr>
        <w:t>unitig</w:t>
      </w:r>
      <w:proofErr w:type="spellEnd"/>
      <w:r>
        <w:rPr>
          <w:bCs/>
          <w:iCs/>
        </w:rPr>
        <w:t xml:space="preserve">-counter </w:t>
      </w:r>
      <w:r>
        <w:rPr>
          <w:bCs/>
          <w:iCs/>
        </w:rPr>
        <w:fldChar w:fldCharType="begin" w:fldLock="1"/>
      </w:r>
      <w:r>
        <w:rPr>
          <w:bCs/>
          <w:iCs/>
        </w:rPr>
        <w:instrText>ADDIN CSL_CITATION {"citationItems":[{"id":"ITEM-1","itemData":{"DOI":"10.1371/JOURNAL.PGEN.1007758","ISBN":"1111111111","ISSN":"1553-7404","PMID":"30419019","abstract":"Genome-wide association study (GWAS) methods applied to bacterial genomes have shown promising results for genetic marker discovery or detailed assessment of marker effect. Recently, alignment-free methods based on k-mer composition have proven their ability to explore the accessory genome. However, they lead to redundant descriptions and results which are sometimes hard to interpret. Here we introduce DBGWAS, an extended k-mer-based GWAS method producing interpretable genetic variants associated with distinct phenotypes. Relying on compacted De Bruijn graphs (cDBG), our method gathers cDBG nodes, identified by the association model, into subgraphs defined from their neighbourhood in the initial cDBG. DBGWAS is alignment-free and only requires a set of contigs and phenotypes. In particular, it does not require prior annotation or reference genomes. It produces subgraphs representing phenotype-associated genetic variants such as local polymorphisms and mobile genetic elements (MGE). It offers a graphical framework which helps interpret GWAS results. Importantly it is also computationally efficient—experiments took one hour and a half on average. We validated our method using antibiotic resistance phenotypes for three bacterial species. DBGWAS recovered known resistance determinants such as mutations in core genes in Mycobacterium tuberculosis, and genes acquired by horizontal transfer in Staphylococcus aureus and Pseudomonas aeruginosa—along with their MGE context. It also enabled us to formulate new hypotheses involving genetic variants not yet described in the antibiotic resistance literature. An open-source tool implementing DBGWAS is available at https://gitlab.com/leoisl/dbgwas.","author":[{"dropping-particle":"","family":"Jaillard","given":"Magali","non-dropping-particle":"","parse-names":false,"suffix":""},{"dropping-particle":"","family":"Lima","given":"Leandro","non-dropping-particle":"","parse-names":false,"suffix":""},{"dropping-particle":"","family":"Tournoud","given":"Maud","non-dropping-particle":"","parse-names":false,"suffix":""},{"dropping-particle":"","family":"Mahé","given":"Pierre","non-dropping-particle":"","parse-names":false,"suffix":""},{"dropping-particle":"","family":"Belkum","given":"Alex","non-dropping-particle":"van","parse-names":false,"suffix":""},{"dropping-particle":"","family":"Lacroix","given":"Vincent","non-dropping-particle":"","parse-names":false,"suffix":""},{"dropping-particle":"","family":"Jacob","given":"Laurent","non-dropping-particle":"","parse-names":false,"suffix":""}],"container-title":"PLOS Genetics","id":"ITEM-1","issue":"11","issued":{"date-parts":[["2018","11","1"]]},"page":"e1007758","publisher":"Public Library of Science","title":"A fast and agnostic method for bacterial genome-wide association studies: Bridging the gap between k-mers and genetic events","type":"article-journal","volume":"14"},"uris":["http://www.mendeley.com/documents/?uuid=5fa5613c-4706-3463-ad05-55473cfb4dba"]}],"mendeley":{"formattedCitation":"[9]","plainTextFormattedCitation":"[9]","previouslyFormattedCitation":"[9]"},"properties":{"noteIndex":0},"schema":"https://github.com/citation-style-language/schema/raw/master/csl-citation.json"}</w:instrText>
      </w:r>
      <w:r>
        <w:rPr>
          <w:bCs/>
          <w:iCs/>
        </w:rPr>
        <w:fldChar w:fldCharType="separate"/>
      </w:r>
      <w:r w:rsidRPr="00A944E3">
        <w:rPr>
          <w:bCs/>
          <w:iCs/>
          <w:noProof/>
        </w:rPr>
        <w:t>[9]</w:t>
      </w:r>
      <w:r>
        <w:rPr>
          <w:bCs/>
          <w:iCs/>
        </w:rPr>
        <w:fldChar w:fldCharType="end"/>
      </w:r>
      <w:r>
        <w:rPr>
          <w:bCs/>
          <w:iCs/>
        </w:rPr>
        <w:t xml:space="preserve"> and </w:t>
      </w:r>
      <w:proofErr w:type="spellStart"/>
      <w:r>
        <w:rPr>
          <w:bCs/>
          <w:iCs/>
        </w:rPr>
        <w:t>unitigs</w:t>
      </w:r>
      <w:proofErr w:type="spellEnd"/>
      <w:r>
        <w:rPr>
          <w:bCs/>
          <w:iCs/>
        </w:rPr>
        <w:t xml:space="preserve"> with significant associations with the phenotypes determined using a linear mixed model, correcting for population structure using a kinship matrix generated by an all isolate phylogenetic tree, generated as described above.</w:t>
      </w:r>
    </w:p>
    <w:p w14:paraId="17EF0C00" w14:textId="77777777" w:rsidR="00062D84" w:rsidRPr="008365D5" w:rsidRDefault="00062D84" w:rsidP="00062D84">
      <w:pPr>
        <w:spacing w:line="276" w:lineRule="auto"/>
        <w:rPr>
          <w:b/>
          <w:i/>
        </w:rPr>
      </w:pPr>
      <w:r w:rsidRPr="008365D5">
        <w:rPr>
          <w:b/>
          <w:i/>
        </w:rPr>
        <w:t xml:space="preserve">Antimicrobial </w:t>
      </w:r>
      <w:r>
        <w:rPr>
          <w:b/>
          <w:i/>
        </w:rPr>
        <w:t>susceptibility</w:t>
      </w:r>
      <w:r w:rsidRPr="008365D5">
        <w:rPr>
          <w:b/>
          <w:i/>
        </w:rPr>
        <w:t xml:space="preserve"> testing</w:t>
      </w:r>
    </w:p>
    <w:p w14:paraId="48AC2B0D" w14:textId="77777777" w:rsidR="00062D84" w:rsidRPr="00400B46" w:rsidRDefault="00062D84" w:rsidP="00062D84">
      <w:pPr>
        <w:spacing w:line="276" w:lineRule="auto"/>
      </w:pPr>
      <w:r w:rsidRPr="008365D5">
        <w:t>EUCAST disk diffusion methodology</w:t>
      </w:r>
      <w:r>
        <w:t xml:space="preserve"> </w:t>
      </w:r>
      <w:r>
        <w:fldChar w:fldCharType="begin" w:fldLock="1"/>
      </w:r>
      <w:r>
        <w:instrText>ADDIN CSL_CITATION {"citationItems":[{"id":"ITEM-1","itemData":{"URL":"https://www.eucast.org/ast_of_bacteria/previous_versions_of_documents","abstract":"• Information on fuzzy zone edges on streptococci added, slide 11. • Improved pictures for S. maltophilia with trimethoprim-sulfamethoxazole, S. aureus with benzylpenicillin and enterococci with vancomycin, slides 17, 20 and 21. • Specific instructions for detection of inducible clindamycin resistance in staphylococci and streptococci, slides 22-23. Version 3.0 April 2013 • Clarification regarding reading of fuzzy zone edges, slide 11. • Staphylococci changed to S. aureus, slides 15 and 21. • Information added for S. maltophilia and trimethoprim-sulfamethoxazole, slide17. • Additional example for enterococci and vancomycin, slide 20. • Clarification regarding reading, slides 3, 9, 10 and 22. • Additional examples with colonies within zone, slide 6. • Additional example with fuzzy zone edges for staphylococci, slide 10. • Example with β-haemolysis, slide 13. • Specific instructions for S. maltophilia, slide17. • Specific instructions for E. coli and mecillinam, slide 19. • Additional example for enterococci and vancomycin, slide 20. • Specific instructions for staphylococci and benzylpenicillin, slide 21.","author":[{"dropping-particle":"","family":"The European Committee on Antimicrobial Susceptibility Testing (EUCAST)","given":"","non-dropping-particle":"","parse-names":false,"suffix":""}],"id":"ITEM-1","issued":{"date-parts":[["2019"]]},"title":"Antimicrobial susceptibility testing EUCAST disk diffusion method Version 7.0.","type":"webpage"},"uris":["http://www.mendeley.com/documents/?uuid=ad17f3e8-1c91-40a0-9963-074aa9695752"]}],"mendeley":{"formattedCitation":"[10]","plainTextFormattedCitation":"[10]","previouslyFormattedCitation":"[10]"},"properties":{"noteIndex":0},"schema":"https://github.com/citation-style-language/schema/raw/master/csl-citation.json"}</w:instrText>
      </w:r>
      <w:r>
        <w:fldChar w:fldCharType="separate"/>
      </w:r>
      <w:r w:rsidRPr="00A944E3">
        <w:rPr>
          <w:noProof/>
        </w:rPr>
        <w:t>[10]</w:t>
      </w:r>
      <w:r>
        <w:fldChar w:fldCharType="end"/>
      </w:r>
      <w:r w:rsidRPr="008365D5">
        <w:t xml:space="preserve"> was used to test for sensitivity to 14 antibiotic disks</w:t>
      </w:r>
      <w:r>
        <w:t xml:space="preserve"> (</w:t>
      </w:r>
      <w:proofErr w:type="spellStart"/>
      <w:r>
        <w:t>Oxoid</w:t>
      </w:r>
      <w:proofErr w:type="spellEnd"/>
      <w:r>
        <w:t>, Basingstoke, UK)</w:t>
      </w:r>
      <w:r w:rsidRPr="008365D5">
        <w:t xml:space="preserve">: cefoxitin (30 µg), ampicillin (2 µg), chloramphenicol (10 µg), ciprofloxacin (5 µg), clindamycin (2 µg), erythromycin (15 µg), gentamicin (10 µg), tobramycin (10 µg), </w:t>
      </w:r>
      <w:proofErr w:type="spellStart"/>
      <w:r w:rsidRPr="008365D5">
        <w:t>fusidic</w:t>
      </w:r>
      <w:proofErr w:type="spellEnd"/>
      <w:r w:rsidRPr="008365D5">
        <w:t xml:space="preserve"> acid (10 µg), linezolid (10 µg), mupirocin (200 µg), rifampicin (5 µg), tetracycline (30 µg), and trimethoprim (5 µg). </w:t>
      </w:r>
      <w:r>
        <w:t>Ninety-five</w:t>
      </w:r>
      <w:r w:rsidRPr="008365D5">
        <w:t xml:space="preserve"> of the UK isolates were previously tested using BSAC criteria </w:t>
      </w:r>
      <w:r>
        <w:t>[</w:t>
      </w:r>
      <w:r>
        <w:rPr>
          <w:color w:val="FF0000"/>
        </w:rPr>
        <w:t>1,27]</w:t>
      </w:r>
      <w:r w:rsidRPr="008365D5">
        <w:t xml:space="preserve">. </w:t>
      </w:r>
      <w:r>
        <w:t xml:space="preserve">Following determination of antimicrobial susceptibility of </w:t>
      </w:r>
      <w:r w:rsidRPr="00400B46">
        <w:t>the MRSA isolate collection, the distribution of phenotypic resistances and successful isolates in each country was compared using Chi-squared tests, p&lt;0.05</w:t>
      </w:r>
      <w:r>
        <w:t xml:space="preserve">; </w:t>
      </w:r>
      <w:r>
        <w:rPr>
          <w:rFonts w:ascii="Calibri" w:hAnsi="Calibri" w:cs="Calibri"/>
        </w:rPr>
        <w:t>if any expected values were &lt; 5, Fisher’s exact test was used.</w:t>
      </w:r>
    </w:p>
    <w:p w14:paraId="0FFC5D67" w14:textId="77777777" w:rsidR="00062D84" w:rsidRPr="00A13D4C" w:rsidRDefault="00062D84" w:rsidP="00062D84">
      <w:pPr>
        <w:spacing w:line="276" w:lineRule="auto"/>
        <w:rPr>
          <w:b/>
          <w:bCs/>
        </w:rPr>
      </w:pPr>
      <w:r w:rsidRPr="00A13D4C">
        <w:rPr>
          <w:b/>
          <w:bCs/>
        </w:rPr>
        <w:t xml:space="preserve">Time-scaled </w:t>
      </w:r>
      <w:proofErr w:type="spellStart"/>
      <w:r w:rsidRPr="00A13D4C">
        <w:rPr>
          <w:b/>
          <w:bCs/>
        </w:rPr>
        <w:t>haplodensity</w:t>
      </w:r>
      <w:proofErr w:type="spellEnd"/>
      <w:r w:rsidRPr="00A13D4C">
        <w:rPr>
          <w:b/>
          <w:bCs/>
        </w:rPr>
        <w:t xml:space="preserve"> (THD) analysis</w:t>
      </w:r>
    </w:p>
    <w:p w14:paraId="5F97FD6D" w14:textId="77777777" w:rsidR="00062D84" w:rsidRPr="00554861" w:rsidRDefault="00062D84" w:rsidP="00062D84">
      <w:pPr>
        <w:spacing w:line="276" w:lineRule="auto"/>
        <w:rPr>
          <w:rFonts w:cstheme="minorHAnsi"/>
          <w:color w:val="000000" w:themeColor="text1"/>
          <w:lang w:eastAsia="ja-JP"/>
        </w:rPr>
      </w:pPr>
      <w:proofErr w:type="spellStart"/>
      <w:r w:rsidRPr="008365D5">
        <w:t>Phyloepidemiology</w:t>
      </w:r>
      <w:proofErr w:type="spellEnd"/>
      <w:r w:rsidRPr="008365D5">
        <w:t xml:space="preserve"> methods leverage genome sequences to derive epidemiological quantities including epidemic success. We used the time-scaled haplotypic </w:t>
      </w:r>
      <w:r w:rsidRPr="00554861">
        <w:t xml:space="preserve">density method to examine the factors predicting epidemic success of MRSA </w:t>
      </w:r>
      <w:r w:rsidRPr="00554861">
        <w:fldChar w:fldCharType="begin" w:fldLock="1"/>
      </w:r>
      <w:r w:rsidRPr="00554861">
        <w:instrText>ADDIN CSL_CITATION {"citationItems":[{"id":"ITEM-1","itemData":{"DOI":"10.1038/srep45326","ISSN":"20452322","PMID":"28349973","abstract":"The transmission dynamics of tuberculosis involves complex interactions of socio-economic and, possibly, microbiological factors. We describe an analytical framework to infer factors of epidemic success based on the joint analysis of epidemiological, clinical and pathogen genetic data. We derive isolate-specific, genetic distance-based estimates of epidemic success, and we represent success-related time-dependent concepts, namely epidemicity and endemicity, by restricting analysis to specific time scales. The method is applied to analyze a surveillance-based cohort of 1,641 tuberculosis patients with minisatellite-based isolate genotypes. Known predictors of isolate endemicity (older age, native status) and epidemicity (younger age, sputum smear positivity) were identified with high confidence (P &lt; 0.001). Long-term epidemic success also correlated with the ability of Euro-American and Beijing MTBC lineages to cause active pulmonary infection, independent of patient age and country of origin. Our results demonstrate how important insights into the transmission dynamics of tuberculosis can be gained from active surveillance data.","author":[{"dropping-particle":"","family":"Rasigade","given":"Jean Philippe","non-dropping-particle":"","parse-names":false,"suffix":""},{"dropping-particle":"","family":"Barbier","given":"Maxime","non-dropping-particle":"","parse-names":false,"suffix":""},{"dropping-particle":"","family":"Dumitrescu","given":"Oana","non-dropping-particle":"","parse-names":false,"suffix":""},{"dropping-particle":"","family":"Pichat","given":"Catherine","non-dropping-particle":"","parse-names":false,"suffix":""},{"dropping-particle":"","family":"Carret","given":"Gérard","non-dropping-particle":"","parse-names":false,"suffix":""},{"dropping-particle":"","family":"Ronnaux-Baron","given":"Anne Sophie","non-dropping-particle":"","parse-names":false,"suffix":""},{"dropping-particle":"","family":"Blasquez","given":"Ghislaine","non-dropping-particle":"","parse-names":false,"suffix":""},{"dropping-particle":"","family":"Godin-Benhaim","given":"Christine","non-dropping-particle":"","parse-names":false,"suffix":""},{"dropping-particle":"","family":"Boisset","given":"Sandrine","non-dropping-particle":"","parse-names":false,"suffix":""},{"dropping-particle":"","family":"Carricajo","given":"Anne","non-dropping-particle":"","parse-names":false,"suffix":""},{"dropping-particle":"","family":"Jacomo","given":"Véronique","non-dropping-particle":"","parse-names":false,"suffix":""},{"dropping-particle":"","family":"Fredenucci","given":"Isabelle","non-dropping-particle":"","parse-names":false,"suffix":""},{"dropping-particle":"","family":"Pérouse De Montclos","given":"Michèle","non-dropping-particle":"","parse-names":false,"suffix":""},{"dropping-particle":"","family":"Flandrois","given":"Jean Pierre","non-dropping-particle":"","parse-names":false,"suffix":""},{"dropping-particle":"","family":"Ader","given":"Florence","non-dropping-particle":"","parse-names":false,"suffix":""},{"dropping-particle":"","family":"Supply","given":"Philip","non-dropping-particle":"","parse-names":false,"suffix":""},{"dropping-particle":"","family":"Lina","given":"Gérard","non-dropping-particle":"","parse-names":false,"suffix":""},{"dropping-particle":"","family":"Wirth","given":"Thierry","non-dropping-particle":"","parse-names":false,"suffix":""}],"container-title":"Scientific Reports","id":"ITEM-1","issued":{"date-parts":[["2017","3","28"]]},"publisher":"Nature Publishing Group","title":"Strain-specific estimation of epidemic success provides insights into the transmission dynamics of tuberculosis","type":"article-journal","volume":"7"},"uris":["http://www.mendeley.com/documents/?uuid=1252503b-efa4-3a5d-87c0-54a33bd6df85"]},{"id":"ITEM-2","itemData":{"DOI":"10.1038/s41564-020-0676-2","ISSN":"2058-5276","author":[{"dropping-particle":"","family":"Wirth","given":"Thierry","non-dropping-particle":"","parse-names":false,"suffix":""},{"dropping-particle":"","family":"Bergot","given":"Marine","non-dropping-particle":"","parse-names":false,"suffix":""},{"dropping-particle":"","family":"Rasigade","given":"Jean-Philippe","non-dropping-particle":"","parse-names":false,"suffix":""},{"dropping-particle":"","family":"Pichon","given":"Bruno","non-dropping-particle":"","parse-names":false,"suffix":""},{"dropping-particle":"","family":"Barbier","given":"Maxime","non-dropping-particle":"","parse-names":false,"suffix":""},{"dropping-particle":"","family":"Martins-Simoes","given":"Patricia","non-dropping-particle":"","parse-names":false,"suffix":""},{"dropping-particle":"","family":"Jacob","given":"Laurent","non-dropping-particle":"","parse-names":false,"suffix":""},{"dropping-particle":"","family":"Pike","given":"Rachel","non-dropping-particle":"","parse-names":false,"suffix":""},{"dropping-particle":"","family":"Tissieres","given":"Pierre","non-dropping-particle":"","parse-names":false,"suffix":""},{"dropping-particle":"","family":"Picaud","given":"Jean-Charles","non-dropping-particle":"","parse-names":false,"suffix":""},{"dropping-particle":"","family":"Kearns","given":"Angela","non-dropping-particle":"","parse-names":false,"suffix":""},{"dropping-particle":"","family":"Supply","given":"Philip","non-dropping-particle":"","parse-names":false,"suffix":""},{"dropping-particle":"","family":"Butin","given":"Marine","non-dropping-particle":"","parse-names":false,"suffix":""},{"dropping-particle":"","family":"Laurent","given":"Frédéric","non-dropping-particle":"","parse-names":false,"suffix":""}],"container-title":"Nature Microbiology","id":"ITEM-2","issue":"5","issued":{"date-parts":[["2020","5","27"]]},"page":"735-745","title":"Niche specialization and spread of Staphylococcus capitis involved in neonatal sepsis","type":"article-journal","volume":"5"},"uris":["http://www.mendeley.com/documents/?uuid=e9c523a7-8760-35b8-b1e3-dbf96b07564b"]},{"id":"ITEM-3","itemData":{"DOI":"10.1111/eva.12991","ISSN":"17524571","abstract":"Understanding the driving forces of an epidemic is key to inform intervention strategies against it. Correlating measures of the epidemic success of a pathogen with ancillary parameters such as its drug resistance profile provides a flexible tool to identify such driving forces. The recently described time-scaled haplotypic density (THD) method facilitates the inference of a pathogen's epidemic success from genetic data. Contrary to demogenetic approaches that define success in an aggregated fashion, the THD computes an independent index of success for each isolate in a collection. Modeling this index using multivariate regression, thus, allows us to control for various sources of bias and to identify independent predictors of success. We illustrate the use of THD to address key questions regarding three exemplary epidemics of multidrug-resistant (MDR) bacterial lineages, namely Mycobacterium tuberculosis Beijing, Salmonella Typhi H58, and Staphylococcus aureus ST8 (including ST8-USA300 MRSA), based on previously published, international genetic datasets. In each case, THD analysis allowed to identify the impact, or lack thereof, of various factors on the epidemic success, independent of confounding by population structure and geographic distribution. Our results suggest that rifampicin resistance drives the MDR Beijing epidemic and that fluoroquinolone resistance drives the S. aureus ST8/USA300 epidemic, in line with previous evidence of a lack of resistance-associated fitness cost in these pathogens. Conversely, fluoroquinolone resistance measurably hampered the success of S. Typhi H58 and non-H58. These findings illustrate how THD can help leverage the massive genomic datasets generated by molecular epidemiology studies to address new questions. THD implementation for the R platform is available at https://github.com/rasigadelab/thd.","author":[{"dropping-particle":"","family":"Wirth","given":"Thierry","non-dropping-particle":"","parse-names":false,"suffix":""},{"dropping-particle":"","family":"Wong","given":"Vanessa","non-dropping-particle":"","parse-names":false,"suffix":""},{"dropping-particle":"","family":"Vandenesch","given":"François","non-dropping-particle":"","parse-names":false,"suffix":""},{"dropping-particle":"","family":"Rasigade","given":"Jean Philippe","non-dropping-particle":"","parse-names":false,"suffix":""}],"container-title":"Evolutionary Applications","id":"ITEM-3","issue":"6","issued":{"date-parts":[["2020","7","1"]]},"page":"1513-1525","publisher":"Wiley-Blackwell","title":"Applied phyloepidemiology: Detecting drivers of pathogen transmission from genomic signatures using density measures","type":"article-journal","volume":"13"},"uris":["http://www.mendeley.com/documents/?uuid=d258ec4e-dbd7-31dc-91ec-270b858bd0dc"]}],"mendeley":{"formattedCitation":"[11–13]","plainTextFormattedCitation":"[11–13]","previouslyFormattedCitation":"[11–13]"},"properties":{"noteIndex":0},"schema":"https://github.com/citation-style-language/schema/raw/master/csl-citation.json"}</w:instrText>
      </w:r>
      <w:r w:rsidRPr="00554861">
        <w:fldChar w:fldCharType="separate"/>
      </w:r>
      <w:r w:rsidRPr="00554861">
        <w:rPr>
          <w:noProof/>
        </w:rPr>
        <w:t>[11–13]</w:t>
      </w:r>
      <w:r w:rsidRPr="00554861">
        <w:fldChar w:fldCharType="end"/>
      </w:r>
      <w:r w:rsidRPr="00554861">
        <w:t xml:space="preserve">. </w:t>
      </w:r>
      <w:r w:rsidRPr="00554861">
        <w:rPr>
          <w:rFonts w:cstheme="minorHAnsi"/>
          <w:color w:val="000000" w:themeColor="text1"/>
          <w:lang w:eastAsia="ja-JP"/>
        </w:rPr>
        <w:t xml:space="preserve">THD assigns relative indices of epidemic success, over a defined time period, to each isolate in the dataset, on the basis of the branching density and distribution of genetic distances separating it from other isolates. </w:t>
      </w:r>
    </w:p>
    <w:p w14:paraId="64E22399" w14:textId="77777777" w:rsidR="00062D84" w:rsidRPr="008365D5" w:rsidRDefault="00062D84" w:rsidP="00062D84">
      <w:pPr>
        <w:spacing w:line="276" w:lineRule="auto"/>
      </w:pPr>
      <w:r w:rsidRPr="00554861">
        <w:rPr>
          <w:color w:val="000000" w:themeColor="text1"/>
          <w:lang w:eastAsia="ja-JP"/>
        </w:rPr>
        <w:t xml:space="preserve">Genetic distances were defined as the pairwise number of SNPs between isolates, based on sequence alignment with respect to the NC017763 MRSA reference genome. </w:t>
      </w:r>
      <w:r w:rsidRPr="00554861">
        <w:t>THD was computed from the matrix of pairwise SNP distances, using an effective genome size of 3x10</w:t>
      </w:r>
      <w:r w:rsidRPr="00554861">
        <w:rPr>
          <w:vertAlign w:val="superscript"/>
        </w:rPr>
        <w:t>6</w:t>
      </w:r>
      <w:r w:rsidRPr="00554861">
        <w:t xml:space="preserve"> bp and an evolutionary rate of 10</w:t>
      </w:r>
      <w:r w:rsidRPr="00554861">
        <w:rPr>
          <w:vertAlign w:val="superscript"/>
        </w:rPr>
        <w:t>-6</w:t>
      </w:r>
      <w:r w:rsidRPr="00554861">
        <w:t xml:space="preserve"> substitution per site per year as previously determined for </w:t>
      </w:r>
      <w:r w:rsidRPr="00554861">
        <w:rPr>
          <w:i/>
          <w:iCs/>
        </w:rPr>
        <w:t xml:space="preserve">S. aureus </w:t>
      </w:r>
      <w:r w:rsidRPr="00554861">
        <w:t>[21]. An epidemic period of 5 years was used as the THD timescale to restrict analysis to short-term success. Four isolates (MAC209, 226, 204, and 188) exhibited THD indices &lt;1e-8 and were excluded.</w:t>
      </w:r>
      <w:r w:rsidRPr="00554861">
        <w:rPr>
          <w:color w:val="000000" w:themeColor="text1"/>
          <w:lang w:eastAsia="ja-JP"/>
        </w:rPr>
        <w:t xml:space="preserve"> </w:t>
      </w:r>
      <w:r w:rsidRPr="00554861">
        <w:t>THD analyses were also restricted to isolates belonging to CCs with a sample size &gt;10, namely CC1, 22, 30, 45, 5, 8, 80 and 398, to avoid including outliers in the models. N=368 isolates were included in the final THD analyses.</w:t>
      </w:r>
    </w:p>
    <w:p w14:paraId="527C9F17" w14:textId="77777777" w:rsidR="00062D84" w:rsidRPr="008365D5" w:rsidRDefault="00062D84" w:rsidP="00062D84">
      <w:pPr>
        <w:spacing w:line="276" w:lineRule="auto"/>
        <w:rPr>
          <w:b/>
          <w:bCs/>
          <w:i/>
          <w:iCs/>
        </w:rPr>
      </w:pPr>
      <w:r w:rsidRPr="008365D5">
        <w:rPr>
          <w:b/>
          <w:bCs/>
          <w:i/>
          <w:iCs/>
        </w:rPr>
        <w:t>Detection of predictors of epidemic success</w:t>
      </w:r>
    </w:p>
    <w:p w14:paraId="11F00E86" w14:textId="77777777" w:rsidR="00062D84" w:rsidRPr="008365D5" w:rsidRDefault="00062D84" w:rsidP="00062D84">
      <w:pPr>
        <w:spacing w:line="276" w:lineRule="auto"/>
      </w:pPr>
      <w:r w:rsidRPr="008365D5">
        <w:t xml:space="preserve">Potential predictors of success, such as </w:t>
      </w:r>
      <w:r>
        <w:t xml:space="preserve">antimicrobial </w:t>
      </w:r>
      <w:r w:rsidRPr="008365D5">
        <w:t xml:space="preserve">drug resistance patterns, were identified using linear regression models with THD indices as the response variable. Adjustment for potential confounders was conducted, where indicated in text, by including confounders as model co-variates or as random effects, as appropriate. Associations of predictors with THD indices are reported as regression slope coefficients with </w:t>
      </w:r>
      <w:r w:rsidRPr="008365D5">
        <w:lastRenderedPageBreak/>
        <w:t xml:space="preserve">95% confidence intervals computed using likelihood profiling. All analyses used R software version 4.0.2 with additional packages </w:t>
      </w:r>
      <w:proofErr w:type="spellStart"/>
      <w:r w:rsidRPr="008365D5">
        <w:rPr>
          <w:i/>
          <w:iCs/>
        </w:rPr>
        <w:t>thd</w:t>
      </w:r>
      <w:proofErr w:type="spellEnd"/>
      <w:r w:rsidRPr="008365D5">
        <w:t xml:space="preserve"> (</w:t>
      </w:r>
      <w:hyperlink r:id="rId10" w:history="1">
        <w:r w:rsidRPr="008365D5">
          <w:rPr>
            <w:rStyle w:val="Hyperlink"/>
          </w:rPr>
          <w:t>https://github.com/rasigadelab/thd</w:t>
        </w:r>
      </w:hyperlink>
      <w:r w:rsidRPr="008365D5">
        <w:t xml:space="preserve">) and </w:t>
      </w:r>
      <w:proofErr w:type="spellStart"/>
      <w:r w:rsidRPr="008365D5">
        <w:rPr>
          <w:i/>
          <w:iCs/>
        </w:rPr>
        <w:t>lmerTest</w:t>
      </w:r>
      <w:proofErr w:type="spellEnd"/>
      <w:r w:rsidRPr="008365D5">
        <w:rPr>
          <w:i/>
          <w:iCs/>
        </w:rPr>
        <w:t xml:space="preserve"> </w:t>
      </w:r>
      <w:r>
        <w:rPr>
          <w:i/>
          <w:iCs/>
        </w:rPr>
        <w:fldChar w:fldCharType="begin" w:fldLock="1"/>
      </w:r>
      <w:r>
        <w:rPr>
          <w:i/>
          <w:iCs/>
        </w:rPr>
        <w:instrText>ADDIN CSL_CITATION {"citationItems":[{"id":"ITEM-1","itemData":{"DOI":"10.18637/jss.v082.i13","ISSN":"1548-7660","author":[{"dropping-particle":"","family":"Kuznetsova","given":"Alexandra","non-dropping-particle":"","parse-names":false,"suffix":""},{"dropping-particle":"","family":"Brockhoff","given":"Per B.","non-dropping-particle":"","parse-names":false,"suffix":""},{"dropping-particle":"","family":"Christensen","given":"Rune H. B.","non-dropping-particle":"","parse-names":false,"suffix":""}],"container-title":"Journal of Statistical Software","id":"ITEM-1","issue":"13","issued":{"date-parts":[["2017"]]},"title":"lmerTest Package: Tests in Linear Mixed Effects Models","type":"article-journal","volume":"82"},"uris":["http://www.mendeley.com/documents/?uuid=ba43f046-a9c7-4a69-8f6a-ab5b9f92279e"]},{"id":"ITEM-2","itemData":{"author":[{"dropping-particle":"","family":"R Core Team","given":"","non-dropping-particle":"","parse-names":false,"suffix":""}],"id":"ITEM-2","issued":{"date-parts":[["2017"]]},"publisher":"R Foundation for Statistical Computing","publisher-place":"Vienna, Austria","title":"R: A language and environment for statistical computing","type":"article"},"uris":["http://www.mendeley.com/documents/?uuid=3c1c2406-4aa9-4525-a377-92e2b188e71d"]},{"id":"ITEM-3","itemData":{"URL":"https://github.com/rasigadelab/thd","author":[{"dropping-particle":"","family":"Rasigade","given":"Jean-Philippe","non-dropping-particle":"","parse-names":false,"suffix":""}],"id":"ITEM-3","issued":{"date-parts":[["2020"]]},"title":"Time-scaled haplotypic density (THD)","type":"webpage"},"uris":["http://www.mendeley.com/documents/?uuid=5ac64efa-497b-3c94-8d6e-2df30f09d23d"]}],"mendeley":{"formattedCitation":"[14–16]","plainTextFormattedCitation":"[14–16]","previouslyFormattedCitation":"[14–16]"},"properties":{"noteIndex":0},"schema":"https://github.com/citation-style-language/schema/raw/master/csl-citation.json"}</w:instrText>
      </w:r>
      <w:r>
        <w:rPr>
          <w:i/>
          <w:iCs/>
        </w:rPr>
        <w:fldChar w:fldCharType="separate"/>
      </w:r>
      <w:r w:rsidRPr="00A944E3">
        <w:rPr>
          <w:iCs/>
          <w:noProof/>
        </w:rPr>
        <w:t>[14–16]</w:t>
      </w:r>
      <w:r>
        <w:rPr>
          <w:i/>
          <w:iCs/>
        </w:rPr>
        <w:fldChar w:fldCharType="end"/>
      </w:r>
      <w:r w:rsidRPr="008365D5">
        <w:t>.</w:t>
      </w:r>
    </w:p>
    <w:p w14:paraId="4169E400" w14:textId="77777777" w:rsidR="00062D84" w:rsidRPr="008365D5" w:rsidRDefault="00062D84" w:rsidP="00062D84">
      <w:pPr>
        <w:spacing w:line="276" w:lineRule="auto"/>
        <w:rPr>
          <w:b/>
          <w:i/>
        </w:rPr>
      </w:pPr>
      <w:r w:rsidRPr="008365D5">
        <w:rPr>
          <w:b/>
          <w:i/>
        </w:rPr>
        <w:t>AMR resistance and antimicrobial usage</w:t>
      </w:r>
    </w:p>
    <w:p w14:paraId="165CAC1E" w14:textId="77777777" w:rsidR="00062D84" w:rsidRPr="00E62B31" w:rsidRDefault="00062D84" w:rsidP="00062D84">
      <w:pPr>
        <w:spacing w:line="276" w:lineRule="auto"/>
      </w:pPr>
      <w:r>
        <w:t xml:space="preserve">The sum of the incidence of all infection types caused by MRSA estimated in Cassini </w:t>
      </w:r>
      <w:r w:rsidRPr="00B64B0A">
        <w:rPr>
          <w:i/>
          <w:iCs/>
        </w:rPr>
        <w:t>et al</w:t>
      </w:r>
      <w:r>
        <w:t xml:space="preserve">. was used to give an estimate of MRSA annual incidence per 100 000 population data across 29 European countries </w:t>
      </w:r>
      <w:r>
        <w:fldChar w:fldCharType="begin" w:fldLock="1"/>
      </w:r>
      <w:r>
        <w:instrText>ADDIN CSL_CITATION {"citationItems":[{"id":"ITEM-1","itemData":{"DOI":"10.1016/S1473-3099(18)30605-4","ISSN":"14733099","PMID":"30409683","abstract":"BACKGROUND Infections due to antibiotic-resistant bacteria are threatening modern health care. However, estimating their incidence, complications, and attributable mortality is challenging. We aimed to estimate the burden of infections caused by antibiotic-resistant bacteria of public health concern in countries of the EU and European Economic Area (EEA) in 2015, measured in number of cases, attributable deaths, and disability-adjusted life-years (DALYs). METHODS We estimated the incidence of infections with 16 antibiotic resistance–bacterium combinations from European Antimicrobial Resistance Surveillance Network (EARS-Net) 2015 data that was country-corrected for population coverage. We multiplied the number of bloodstream infections (BSIs) by a conversion factor derived from the European Centre for Disease Prevention and Control point prevalence survey of health-care-associated infections in European acute care hospitals in 2011–12 to estimate the number of non-BSIs. We developed disease outcome models for five types of infection on the basis of systematic reviews of the literature. FINDINGS From EARS-Net data collected between Jan 1, 2015, and Dec 31, 2015, we estimated 671 689 (95% uncertainty interval [UI] 583 148–763 966) infections with antibiotic-resistant bacteria, of which 63·5% (426 277 of 671 689) were associated with health care. These infections accounted for an estimated 33 110 (28 480–38 430) attributable deaths and 874 541 (768 837–989 068) DALYs. The burden for the EU and EEA was highest in infants (aged &lt;1 year) and people aged 65 years or older, had increased since 2007, and was highest in Italy and Greece. INTERPRETATION Our results present the health burden of five types of infection with antibiotic-resistant bacteria expressed, for the first time, in DALYs. The estimated burden of infections with antibiotic-resistant bacteria in the EU and EEA is substantial compared with that of other infectious diseases, and has increased since 2007. Our burden estimates provide useful information for public health decision-makers prioritising interventions for infectious diseases. FUNDING European Centre for Disease Prevention and Control.","author":[{"dropping-particle":"","family":"Cassini","given":"Alessandro","non-dropping-particle":"","parse-names":false,"suffix":""},{"dropping-particle":"","family":"Högberg","given":"Liselotte Diaz","non-dropping-particle":"","parse-names":false,"suffix":""},{"dropping-particle":"","family":"Plachouras","given":"Diamantis","non-dropping-particle":"","parse-names":false,"suffix":""},{"dropping-particle":"","family":"Quattrocchi","given":"Annalisa","non-dropping-particle":"","parse-names":false,"suffix":""},{"dropping-particle":"","family":"Hoxha","given":"Ana","non-dropping-particle":"","parse-names":false,"suffix":""},{"dropping-particle":"","family":"Simonsen","given":"Gunnar Skov","non-dropping-particle":"","parse-names":false,"suffix":""},{"dropping-particle":"","family":"Colomb-Cotinat","given":"Mélanie","non-dropping-particle":"","parse-names":false,"suffix":""},{"dropping-particle":"","family":"Kretzschmar","given":"Mirjam E","non-dropping-particle":"","parse-names":false,"suffix":""},{"dropping-particle":"","family":"Devleesschauwer","given":"Brecht","non-dropping-particle":"","parse-names":false,"suffix":""},{"dropping-particle":"","family":"Cecchini","given":"Michele","non-dropping-particle":"","parse-names":false,"suffix":""},{"dropping-particle":"","family":"Ouakrim","given":"Driss Ait","non-dropping-particle":"","parse-names":false,"suffix":""},{"dropping-particle":"","family":"Oliveira","given":"Tiago Cravo","non-dropping-particle":"","parse-names":false,"suffix":""},{"dropping-particle":"","family":"Struelens","given":"Marc J","non-dropping-particle":"","parse-names":false,"suffix":""},{"dropping-particle":"","family":"Suetens","given":"Carl","non-dropping-particle":"","parse-names":false,"suffix":""},{"dropping-particle":"","family":"Monnet","given":"Dominique L","non-dropping-particle":"","parse-names":false,"suffix":""},{"dropping-particle":"","family":"Strauss","given":"Reinhild","non-dropping-particle":"","parse-names":false,"suffix":""},{"dropping-particle":"","family":"Mertens","given":"Karl","non-dropping-particle":"","parse-names":false,"suffix":""},{"dropping-particle":"","family":"Struyf","given":"Thomas","non-dropping-particle":"","parse-names":false,"suffix":""},{"dropping-particle":"","family":"Catry","given":"Boudewijn","non-dropping-particle":"","parse-names":false,"suffix":""},{"dropping-particle":"","family":"Latour","given":"Katrien","non-dropping-particle":"","parse-names":false,"suffix":""},{"dropping-particle":"","family":"Ivanov","given":"Ivan N","non-dropping-particle":"","parse-names":false,"suffix":""},{"dropping-particle":"","family":"Dobreva","given":"Elina G","non-dropping-particle":"","parse-names":false,"suffix":""},{"dropping-particle":"","family":"Tambic Andraševic","given":"Arjana","non-dropping-particle":"","parse-names":false,"suffix":""},{"dropping-particle":"","family":"Soprek","given":"Silvija","non-dropping-particle":"","parse-names":false,"suffix":""},{"dropping-particle":"","family":"Budimir","given":"Ana","non-dropping-particle":"","parse-names":false,"suffix":""},{"dropping-particle":"","family":"Paphitou","given":"Niki","non-dropping-particle":"","parse-names":false,"suffix":""},{"dropping-particle":"","family":"Žemlicková","given":"Helena","non-dropping-particle":"","parse-names":false,"suffix":""},{"dropping-particle":"","family":"Schytte Olsen","given":"Stefan","non-dropping-particle":"","parse-names":false,"suffix":""},{"dropping-particle":"","family":"Wolff Sönksen","given":"Ute","non-dropping-particle":"","parse-names":false,"suffix":""},{"dropping-particle":"","family":"Märtin","given":"Pille","non-dropping-particle":"","parse-names":false,"suffix":""},{"dropping-particle":"","family":"Ivanova","given":"Marina","non-dropping-particle":"","parse-names":false,"suffix":""},{"dropping-particle":"","family":"Lyytikäinen","given":"Outi","non-dropping-particle":"","parse-names":false,"suffix":""},{"dropping-particle":"","family":"Jalava","given":"Jari","non-dropping-particle":"","parse-names":false,"suffix":""},{"dropping-particle":"","family":"Coignard","given":"Bruno","non-dropping-particle":"","parse-names":false,"suffix":""},{"dropping-particle":"","family":"Eckmanns","given":"Tim","non-dropping-particle":"","parse-names":false,"suffix":""},{"dropping-particle":"","family":"Abu Sin","given":"Muna","non-dropping-particle":"","parse-names":false,"suffix":""},{"dropping-particle":"","family":"Haller","given":"Sebastian","non-dropping-particle":"","parse-names":false,"suffix":""},{"dropping-particle":"","family":"Daikos","given":"George L","non-dropping-particle":"","parse-names":false,"suffix":""},{"dropping-particle":"","family":"Gikas","given":"Achilleas","non-dropping-particle":"","parse-names":false,"suffix":""},{"dropping-particle":"","family":"Tsiodras","given":"Sotirios","non-dropping-particle":"","parse-names":false,"suffix":""},{"dropping-particle":"","family":"Kontopidou","given":"Flora","non-dropping-particle":"","parse-names":false,"suffix":""},{"dropping-particle":"","family":"Tóth","given":"Ákos","non-dropping-particle":"","parse-names":false,"suffix":""},{"dropping-particle":"","family":"Hajdu","given":"Ágnes","non-dropping-particle":"","parse-names":false,"suffix":""},{"dropping-particle":"","family":"Guólaugsson","given":"Ólafur","non-dropping-particle":"","parse-names":false,"suffix":""},{"dropping-particle":"","family":"Kristinsson","given":"Karl G","non-dropping-particle":"","parse-names":false,"suffix":""},{"dropping-particle":"","family":"Murchan","given":"Stephen","non-dropping-particle":"","parse-names":false,"suffix":""},{"dropping-particle":"","family":"Burns","given":"Karen","non-dropping-particle":"","parse-names":false,"suffix":""},{"dropping-particle":"","family":"Pezzotti","given":"Patrizio","non-dropping-particle":"","parse-names":false,"suffix":""},{"dropping-particle":"","family":"Gagliotti","given":"Carlo","non-dropping-particle":"","parse-names":false,"suffix":""},{"dropping-particle":"","family":"Dumpis","given":"Uga","non-dropping-particle":"","parse-names":false,"suffix":""},{"dropping-particle":"","family":"Liuimiene","given":"Agne","non-dropping-particle":"","parse-names":false,"suffix":""},{"dropping-particle":"","family":"Perrin","given":"Monique","non-dropping-particle":"","parse-names":false,"suffix":""},{"dropping-particle":"","family":"Borg","given":"Michael A","non-dropping-particle":"","parse-names":false,"suffix":""},{"dropping-particle":"","family":"Greeff","given":"Sabine C","non-dropping-particle":"de","parse-names":false,"suffix":""},{"dropping-particle":"","family":"Monen","given":"Jos CM","non-dropping-particle":"","parse-names":false,"suffix":""},{"dropping-particle":"","family":"Koek","given":"Mayke BG","non-dropping-particle":"","parse-names":false,"suffix":""},{"dropping-particle":"","family":"Elstrøm","given":"Petter","non-dropping-particle":"","parse-names":false,"suffix":""},{"dropping-particle":"","family":"Zabicka","given":"Dorota","non-dropping-particle":"","parse-names":false,"suffix":""},{"dropping-particle":"","family":"Deptula","given":"Aleksander","non-dropping-particle":"","parse-names":false,"suffix":""},{"dropping-particle":"","family":"Hryniewicz","given":"Waleria","non-dropping-particle":"","parse-names":false,"suffix":""},{"dropping-particle":"","family":"Caniça","given":"Manuela","non-dropping-particle":"","parse-names":false,"suffix":""},{"dropping-particle":"","family":"Nogueira","given":"Paulo Jorge","non-dropping-particle":"","parse-names":false,"suffix":""},{"dropping-particle":"","family":"Fernandes","given":"Paulo André","non-dropping-particle":"","parse-names":false,"suffix":""},{"dropping-particle":"","family":"Manageiro","given":"Vera","non-dropping-particle":"","parse-names":false,"suffix":""},{"dropping-particle":"","family":"Popescu","given":"Gabriel A","non-dropping-particle":"","parse-names":false,"suffix":""},{"dropping-particle":"","family":"Serban","given":"Roxana I","non-dropping-particle":"","parse-names":false,"suffix":""},{"dropping-particle":"","family":"Schréterová","given":"Eva","non-dropping-particle":"","parse-names":false,"suffix":""},{"dropping-particle":"","family":"Litvová","given":"Slavka","non-dropping-particle":"","parse-names":false,"suffix":""},{"dropping-particle":"","family":"Štefkovicová","given":"Mária","non-dropping-particle":"","parse-names":false,"suffix":""},{"dropping-particle":"","family":"Kolman","given":"Jana","non-dropping-particle":"","parse-names":false,"suffix":""},{"dropping-particle":"","family":"Klavs","given":"Irena","non-dropping-particle":"","parse-names":false,"suffix":""},{"dropping-particle":"","family":"Korošec","given":"Aleš","non-dropping-particle":"","parse-names":false,"suffix":""},{"dropping-particle":"","family":"Aracil","given":"Belén","non-dropping-particle":"","parse-names":false,"suffix":""},{"dropping-particle":"","family":"Asensio","given":"Angel","non-dropping-particle":"","parse-names":false,"suffix":""},{"dropping-particle":"","family":"Pérez-Vázquez","given":"María","non-dropping-particle":"","parse-names":false,"suffix":""},{"dropping-particle":"","family":"Billström","given":"Hanna","non-dropping-particle":"","parse-names":false,"suffix":""},{"dropping-particle":"","family":"Larsson","given":"Sofie","non-dropping-particle":"","parse-names":false,"suffix":""},{"dropping-particle":"","family":"Reilly","given":"Jacqui S","non-dropping-particle":"","parse-names":false,"suffix":""},{"dropping-particle":"","family":"Johnson","given":"Alan","non-dropping-particle":"","parse-names":false,"suffix":""},{"dropping-particle":"","family":"Hopkins","given":"Susan","non-dropping-particle":"","parse-names":false,"suffix":""}],"container-title":"The Lancet Infectious Diseases","id":"ITEM-1","issue":"1","issued":{"date-parts":[["2019","1","1"]]},"page":"56-66","publisher":"Elsevier","title":"Attributable deaths and disability-adjusted life-years caused by infections with antibiotic-resistant bacteria in the EU and the European Economic Area in 2015: a population-level modelling analysis","type":"article-journal","volume":"19"},"uris":["http://www.mendeley.com/documents/?uuid=832f66ab-8174-4806-8a0f-3fd7a827d771"]}],"mendeley":{"formattedCitation":"[17]","plainTextFormattedCitation":"[17]","previouslyFormattedCitation":"[17]"},"properties":{"noteIndex":0},"schema":"https://github.com/citation-style-language/schema/raw/master/csl-citation.json"}</w:instrText>
      </w:r>
      <w:r>
        <w:fldChar w:fldCharType="separate"/>
      </w:r>
      <w:r w:rsidRPr="00A944E3">
        <w:rPr>
          <w:noProof/>
        </w:rPr>
        <w:t>[17]</w:t>
      </w:r>
      <w:r>
        <w:fldChar w:fldCharType="end"/>
      </w:r>
      <w:r>
        <w:t xml:space="preserve">. This is based on EARS-Net data adjusted for coverage and usage of diagnostics for the year 2015.  Antimicrobial consumption data was from ESAC-Net (ecdc.europa.eu) with a focus on the year 2015 and expressed at DDD per 1000 inhabitants per day. The data for some countries is split into community and hospital usage, and is sourced from national sales and reimbursement data. Data manipulation and exploration is presented in the Supplementary with supporting code (ref: </w:t>
      </w:r>
      <w:hyperlink r:id="rId11" w:history="1">
        <w:r w:rsidRPr="00BA176F">
          <w:rPr>
            <w:rStyle w:val="Hyperlink"/>
          </w:rPr>
          <w:t>https://github.com/gwenknight/mrsa_inf_abx</w:t>
        </w:r>
      </w:hyperlink>
      <w:r>
        <w:t xml:space="preserve"> for code analysis). Regression models were fitting using the “</w:t>
      </w:r>
      <w:proofErr w:type="spellStart"/>
      <w:r>
        <w:t>lm</w:t>
      </w:r>
      <w:proofErr w:type="spellEnd"/>
      <w:r>
        <w:t xml:space="preserve">()” function in </w:t>
      </w:r>
      <w:r>
        <w:rPr>
          <w:i/>
          <w:iCs/>
        </w:rPr>
        <w:t>R</w:t>
      </w:r>
      <w:r>
        <w:t xml:space="preserve"> </w:t>
      </w:r>
      <w:r>
        <w:fldChar w:fldCharType="begin" w:fldLock="1"/>
      </w:r>
      <w:r>
        <w:instrText>ADDIN CSL_CITATION {"citationItems":[{"id":"ITEM-1","itemData":{"author":[{"dropping-particle":"","family":"R Core Team","given":"","non-dropping-particle":"","parse-names":false,"suffix":""}],"id":"ITEM-1","issued":{"date-parts":[["2017"]]},"publisher":"R Foundation for Statistical Computing","publisher-place":"Vienna, Austria","title":"R: A language and environment for statistical computing","type":"article"},"uris":["http://www.mendeley.com/documents/?uuid=3c1c2406-4aa9-4525-a377-92e2b188e71d"]}],"mendeley":{"formattedCitation":"[15]","plainTextFormattedCitation":"[15]","previouslyFormattedCitation":"[15]"},"properties":{"noteIndex":0},"schema":"https://github.com/citation-style-language/schema/raw/master/csl-citation.json"}</w:instrText>
      </w:r>
      <w:r>
        <w:fldChar w:fldCharType="separate"/>
      </w:r>
      <w:r w:rsidRPr="002059EE">
        <w:rPr>
          <w:noProof/>
        </w:rPr>
        <w:t>[15]</w:t>
      </w:r>
      <w:r>
        <w:fldChar w:fldCharType="end"/>
      </w:r>
      <w:r>
        <w:t>.</w:t>
      </w:r>
    </w:p>
    <w:p w14:paraId="7C43C5C0" w14:textId="77777777" w:rsidR="00062D84" w:rsidRPr="005C3F7F" w:rsidRDefault="00062D84" w:rsidP="00062D84">
      <w:pPr>
        <w:spacing w:line="276" w:lineRule="auto"/>
        <w:rPr>
          <w:b/>
          <w:bCs/>
        </w:rPr>
      </w:pPr>
    </w:p>
    <w:p w14:paraId="4F064232" w14:textId="77777777" w:rsidR="00062D84" w:rsidRDefault="00062D84" w:rsidP="00062D84">
      <w:pPr>
        <w:rPr>
          <w:b/>
          <w:bCs/>
        </w:rPr>
      </w:pPr>
      <w:r w:rsidRPr="005C3F7F">
        <w:rPr>
          <w:b/>
          <w:bCs/>
        </w:rPr>
        <w:t>RESULTS</w:t>
      </w:r>
    </w:p>
    <w:p w14:paraId="3E266449" w14:textId="77777777" w:rsidR="00062D84" w:rsidRDefault="00062D84" w:rsidP="00062D84">
      <w:pPr>
        <w:rPr>
          <w:b/>
          <w:bCs/>
        </w:rPr>
      </w:pPr>
    </w:p>
    <w:p w14:paraId="61E2227A" w14:textId="77777777" w:rsidR="00062D84" w:rsidRPr="008F3F68" w:rsidRDefault="00062D84" w:rsidP="00062D84">
      <w:pPr>
        <w:rPr>
          <w:b/>
          <w:bCs/>
        </w:rPr>
      </w:pPr>
      <w:r w:rsidRPr="008F3F68">
        <w:rPr>
          <w:b/>
          <w:bCs/>
        </w:rPr>
        <w:t>Operational definition of epidemiologically successful and sporadic isolates</w:t>
      </w:r>
    </w:p>
    <w:p w14:paraId="3B5199FB" w14:textId="77777777" w:rsidR="00062D84" w:rsidRPr="008F3F68" w:rsidRDefault="00062D84" w:rsidP="00062D84">
      <w:pPr>
        <w:spacing w:line="276" w:lineRule="auto"/>
      </w:pPr>
      <w:r w:rsidRPr="008F3F68">
        <w:rPr>
          <w:b/>
        </w:rPr>
        <w:t>Details of isolate selection</w:t>
      </w:r>
    </w:p>
    <w:p w14:paraId="448D0F18" w14:textId="77777777" w:rsidR="00062D84" w:rsidRPr="008F3F68" w:rsidRDefault="00062D84" w:rsidP="00062D84">
      <w:pPr>
        <w:spacing w:line="276" w:lineRule="auto"/>
      </w:pPr>
      <w:r w:rsidRPr="008F3F68">
        <w:t>Country-specific strategies were adopted with different inclusion criteria for storage and surveillance. Detailed information for each strategy is given below.</w:t>
      </w:r>
    </w:p>
    <w:p w14:paraId="7288EE8C" w14:textId="77777777" w:rsidR="00062D84" w:rsidRPr="006D2D46" w:rsidRDefault="00062D84" w:rsidP="00062D84">
      <w:pPr>
        <w:pStyle w:val="paragraph"/>
        <w:spacing w:line="276" w:lineRule="auto"/>
        <w:jc w:val="both"/>
        <w:textAlignment w:val="baseline"/>
        <w:rPr>
          <w:rFonts w:asciiTheme="minorHAnsi" w:hAnsiTheme="minorHAnsi"/>
          <w:sz w:val="22"/>
          <w:szCs w:val="22"/>
        </w:rPr>
      </w:pPr>
      <w:r w:rsidRPr="006D2D46">
        <w:rPr>
          <w:rFonts w:asciiTheme="minorHAnsi" w:hAnsiTheme="minorHAnsi"/>
          <w:b/>
          <w:bCs/>
          <w:sz w:val="22"/>
          <w:szCs w:val="22"/>
        </w:rPr>
        <w:t>France</w:t>
      </w:r>
      <w:r w:rsidRPr="006D2D46">
        <w:rPr>
          <w:rFonts w:asciiTheme="minorHAnsi" w:hAnsiTheme="minorHAnsi"/>
          <w:b/>
          <w:bCs/>
          <w:i/>
          <w:iCs/>
          <w:sz w:val="22"/>
          <w:szCs w:val="22"/>
        </w:rPr>
        <w:t>.</w:t>
      </w:r>
      <w:r w:rsidRPr="006D2D46">
        <w:rPr>
          <w:rFonts w:asciiTheme="minorHAnsi" w:hAnsiTheme="minorHAnsi"/>
          <w:i/>
          <w:iCs/>
          <w:sz w:val="22"/>
          <w:szCs w:val="22"/>
        </w:rPr>
        <w:t xml:space="preserve"> </w:t>
      </w:r>
      <w:r w:rsidRPr="006D2D46">
        <w:rPr>
          <w:rFonts w:asciiTheme="minorHAnsi" w:hAnsiTheme="minorHAnsi"/>
          <w:sz w:val="22"/>
          <w:szCs w:val="22"/>
        </w:rPr>
        <w:t>R</w:t>
      </w:r>
      <w:r w:rsidRPr="006D2D46">
        <w:rPr>
          <w:rStyle w:val="normaltextrun"/>
          <w:rFonts w:asciiTheme="minorHAnsi" w:hAnsiTheme="minorHAnsi"/>
          <w:sz w:val="22"/>
          <w:szCs w:val="22"/>
        </w:rPr>
        <w:t>epresentative isolates from France were selected from the collection of the French</w:t>
      </w:r>
      <w:r w:rsidRPr="006D2D46">
        <w:rPr>
          <w:rStyle w:val="normaltextrun"/>
          <w:rFonts w:asciiTheme="minorHAnsi" w:hAnsiTheme="minorHAnsi"/>
          <w:i/>
          <w:iCs/>
          <w:sz w:val="22"/>
          <w:szCs w:val="22"/>
        </w:rPr>
        <w:t xml:space="preserve"> National </w:t>
      </w:r>
      <w:r w:rsidRPr="006D2D46">
        <w:rPr>
          <w:rStyle w:val="normaltextrun"/>
          <w:rFonts w:asciiTheme="minorHAnsi" w:hAnsiTheme="minorHAnsi"/>
          <w:sz w:val="22"/>
          <w:szCs w:val="22"/>
        </w:rPr>
        <w:t xml:space="preserve">Reference Centre for Staphylococcus (NRC), Lyon, France. This collection consists of methicillin-susceptible </w:t>
      </w:r>
      <w:r w:rsidRPr="006D2D46">
        <w:rPr>
          <w:rStyle w:val="normaltextrun"/>
          <w:rFonts w:asciiTheme="minorHAnsi" w:hAnsiTheme="minorHAnsi"/>
          <w:i/>
          <w:sz w:val="22"/>
          <w:szCs w:val="22"/>
        </w:rPr>
        <w:t xml:space="preserve">Staphylococcus aureus </w:t>
      </w:r>
      <w:r w:rsidRPr="006D2D46">
        <w:rPr>
          <w:rStyle w:val="normaltextrun"/>
          <w:rFonts w:asciiTheme="minorHAnsi" w:hAnsiTheme="minorHAnsi"/>
          <w:sz w:val="22"/>
          <w:szCs w:val="22"/>
        </w:rPr>
        <w:t xml:space="preserve">(MSSA) and MRSA isolates referred to the NRC by approximately 380 laboratories for microbiological expertise and does not include isolates from clinical studies or cohorts. From 2014 onwards, all isolates in the collection have been subjected to DNA array profiling using 332-loci Alere </w:t>
      </w:r>
      <w:proofErr w:type="spellStart"/>
      <w:r w:rsidRPr="006D2D46">
        <w:rPr>
          <w:rStyle w:val="normaltextrun"/>
          <w:rFonts w:asciiTheme="minorHAnsi" w:hAnsiTheme="minorHAnsi"/>
          <w:sz w:val="22"/>
          <w:szCs w:val="22"/>
        </w:rPr>
        <w:t>Staphytype</w:t>
      </w:r>
      <w:proofErr w:type="spellEnd"/>
      <w:r w:rsidRPr="006D2D46">
        <w:rPr>
          <w:rStyle w:val="normaltextrun"/>
          <w:rFonts w:asciiTheme="minorHAnsi" w:hAnsiTheme="minorHAnsi"/>
          <w:sz w:val="22"/>
          <w:szCs w:val="22"/>
        </w:rPr>
        <w:t xml:space="preserve"> (Alere Technologies GmbH, Jena, Germany) as described elsewhere </w:t>
      </w:r>
      <w:r w:rsidRPr="006D2D46">
        <w:rPr>
          <w:rStyle w:val="normaltextrun"/>
          <w:rFonts w:asciiTheme="minorHAnsi" w:hAnsiTheme="minorHAnsi"/>
          <w:sz w:val="22"/>
          <w:szCs w:val="22"/>
        </w:rPr>
        <w:fldChar w:fldCharType="begin" w:fldLock="1"/>
      </w:r>
      <w:r w:rsidRPr="006D2D46">
        <w:rPr>
          <w:rStyle w:val="normaltextrun"/>
          <w:rFonts w:asciiTheme="minorHAnsi" w:hAnsiTheme="minorHAnsi"/>
          <w:sz w:val="22"/>
          <w:szCs w:val="22"/>
        </w:rPr>
        <w:instrText>ADDIN CSL_CITATION {"citationItems":[{"id":"ITEM-1","itemData":{"DOI":"10.3389/fcimb.2018.00187","ISSN":"22352988","PMID":"29938201","abstract":"Staphylococcus aureus induces severe infective endocarditis (IE) where embolic complications are a major cause of death. Risk factors for embolism have been reported such as a younger age or larger IE vegetations, while methicillin resistance conferred by the mecA gene appeared as a protective factor. It is unclear, however, whether embolism is influenced by other S. aureus characteristics such as clonal complex (CC) or virulence pattern. We examined clinical and microbiological predictors of embolism in a prospective multicentric cohort of 98 French patients with monomicrobial S. aureus IE. The genomic contents of causative isolates were characterized using DNA array. To preserve statistical power, genotypic predictors were restricted to CC, secreted virulence factors and virulence regulators. Multivariate regularized logistic regression identified three independent predictors of embolism. Patients at higher risk were younger than the cohort median age of 62.5 y (adjusted odds ratio [OR] 0.14; 95% confidence interval [CI] 0.05-0.36). S. aureus characteristics predicting embolism were a CC30 genetic background (adjusted OR 9.734; 95% CI 1.53-192.8) and the absence of pIB485-like plasmid-borne enterotoxin-encoding genes sed, sej, and ser (sedjr; adjusted OR 0.07; 95% CI 0.004-0.457). CC30 S. aureus has been repeatedly reported to exhibit enhanced fitness in bloodstream infections, which might impact its ability to cause embolism. sedjr-encoded enterotoxins, whose superantigenic activity is unlikely to protect against embolism, possibly acted as a proxy to others genes of the pIB485-like plasmid found in genetically unrelated isolates from mostly embolism-free patients. mecA did not independently predict embolism but was strongly associated with sedjr. This mecA-sedjr association might have driven previous reports of a negative association of mecA and embolism. Collectively, our results suggest that the influence of S. aureus genotypic features on the risk of embolism may be stronger than previously suspected and independent of clinical risk factors.","author":[{"dropping-particle":"","family":"Rasigade","given":"Jean Philippe","non-dropping-particle":"","parse-names":false,"suffix":""},{"dropping-particle":"","family":"Leclère","given":"Amélie","non-dropping-particle":"","parse-names":false,"suffix":""},{"dropping-particle":"","family":"Alla","given":"François","non-dropping-particle":"","parse-names":false,"suffix":""},{"dropping-particle":"","family":"Tessier","given":"Adrien","non-dropping-particle":"","parse-names":false,"suffix":""},{"dropping-particle":"","family":"Bes","given":"Michèle","non-dropping-particle":"","parse-names":false,"suffix":""},{"dropping-particle":"","family":"Lechiche","given":"Catherine","non-dropping-particle":"","parse-names":false,"suffix":""},{"dropping-particle":"","family":"Vernet-Garnier","given":"Véronique","non-dropping-particle":"","parse-names":false,"suffix":""},{"dropping-particle":"","family":"Laouénan","given":"Cédric","non-dropping-particle":"","parse-names":false,"suffix":""},{"dropping-particle":"","family":"Vandenesch","given":"François","non-dropping-particle":"","parse-names":false,"suffix":""},{"dropping-particle":"","family":"Leport","given":"Catherine","non-dropping-particle":"","parse-names":false,"suffix":""},{"dropping-particle":"","family":"Hoen","given":"B.","non-dropping-particle":"","parse-names":false,"suffix":""},{"dropping-particle":"","family":"Duval","given":"X.","non-dropping-particle":"","parse-names":false,"suffix":""},{"dropping-particle":"","family":"Alla","given":"F.","non-dropping-particle":"","parse-names":false,"suffix":""},{"dropping-particle":"","family":"Bouvet","given":"A.","non-dropping-particle":"","parse-names":false,"suffix":""},{"dropping-particle":"","family":"Briancxon","given":"S.","non-dropping-particle":"","parse-names":false,"suffix":""},{"dropping-particle":"","family":"Cambau","given":"E.","non-dropping-particle":"","parse-names":false,"suffix":""},{"dropping-particle":"","family":"Celard","given":"M.","non-dropping-particle":"","parse-names":false,"suffix":""},{"dropping-particle":"","family":"Chirouze","given":"C.","non-dropping-particle":"","parse-names":false,"suffix":""},{"dropping-particle":"","family":"Danchin","given":"N.","non-dropping-particle":"","parse-names":false,"suffix":""},{"dropping-particle":"","family":"Doco-Lecompte","given":"T.","non-dropping-particle":"","parse-names":false,"suffix":""},{"dropping-particle":"","family":"Delahaye","given":"F.","non-dropping-particle":"","parse-names":false,"suffix":""},{"dropping-particle":"","family":"Etienne","given":"J.","non-dropping-particle":"","parse-names":false,"suffix":""},{"dropping-particle":"","family":"Iung","given":"B.","non-dropping-particle":"","parse-names":false,"suffix":""},{"dropping-particle":"","family":"Moing","given":"V.","non-dropping-particle":"Le","parse-names":false,"suffix":""},{"dropping-particle":"","family":"Obadia","given":"J. F.","non-dropping-particle":"","parse-names":false,"suffix":""},{"dropping-particle":"","family":"Leport","given":"C.","non-dropping-particle":"","parse-names":false,"suffix":""},{"dropping-particle":"","family":"Poyart","given":"C.","non-dropping-particle":"","parse-names":false,"suffix":""},{"dropping-particle":"","family":"Revest","given":"M.","non-dropping-particle":"","parse-names":false,"suffix":""},{"dropping-particle":"","family":"Selton-Suty","given":"C.","non-dropping-particle":"","parse-names":false,"suffix":""},{"dropping-particle":"","family":"Strady","given":"C.","non-dropping-particle":"","parse-names":false,"suffix":""},{"dropping-particle":"","family":"Tattevin","given":"P.","non-dropping-particle":"","parse-names":false,"suffix":""},{"dropping-particle":"","family":"Vandenesch","given":"F.","non-dropping-particle":"","parse-names":false,"suffix":""},{"dropping-particle":"","family":"Bernard","given":"Y.","non-dropping-particle":"","parse-names":false,"suffix":""},{"dropping-particle":"","family":"Chocron","given":"S.","non-dropping-particle":"","parse-names":false,"suffix":""},{"dropping-particle":"","family":"Chirouze","given":"C.","non-dropping-particle":"","parse-names":false,"suffix":""},{"dropping-particle":"","family":"Hoen","given":"B.","non-dropping-particle":"","parse-names":false,"suffix":""},{"dropping-particle":"","family":"Plesiat","given":"P.","non-dropping-particle":"","parse-names":false,"suffix":""},{"dropping-particle":"","family":"Abouliatim","given":"I.","non-dropping-particle":"","parse-names":false,"suffix":""},{"dropping-particle":"","family":"Place","given":"C.","non-dropping-particle":"De","parse-names":false,"suffix":""},{"dropping-particle":"","family":"Tattevin","given":"P.","non-dropping-particle":"","parse-names":false,"suffix":""},{"dropping-particle":"","family":"Revest","given":"M.","non-dropping-particle":"","parse-names":false,"suffix":""},{"dropping-particle":"","family":"Donnio","given":"P. Y.","non-dropping-particle":"","parse-names":false,"suffix":""},{"dropping-particle":"","family":"Alla","given":"F.","non-dropping-particle":"","parse-names":false,"suffix":""},{"dropping-particle":"","family":"Carteaux","given":"J. P.","non-dropping-particle":"","parse-names":false,"suffix":""},{"dropping-particle":"","family":"Doco-Lecompte","given":"T.","non-dropping-particle":"","parse-names":false,"suffix":""},{"dropping-particle":"","family":"Lion","given":"C.","non-dropping-particle":"","parse-names":false,"suffix":""},{"dropping-particle":"","family":"Aissa","given":"N.","non-dropping-particle":"","parse-names":false,"suffix":""},{"dropping-particle":"","family":"Selton-Suty","given":"C.","non-dropping-particle":"","parse-names":false,"suffix":""},{"dropping-particle":"","family":"Baehrel","given":"B.","non-dropping-particle":"","parse-names":false,"suffix":""},{"dropping-particle":"","family":"Jaussaud","given":"R.","non-dropping-particle":"","parse-names":false,"suffix":""},{"dropping-particle":"","family":"Nazeyrollas","given":"P.","non-dropping-particle":"","parse-names":false,"suffix":""},{"dropping-particle":"","family":"Strady","given":"C.","non-dropping-particle":"","parse-names":false,"suffix":""},{"dropping-particle":"","family":"Vernet","given":"V.","non-dropping-particle":"","parse-names":false,"suffix":""},{"dropping-particle":"","family":"Cambau","given":"E.","non-dropping-particle":"","parse-names":false,"suffix":""},{"dropping-particle":"","family":"Duval","given":"X.","non-dropping-particle":"","parse-names":false,"suffix":""},{"dropping-particle":"","family":"Iung","given":"B.","non-dropping-particle":"","parse-names":false,"suffix":""},{"dropping-particle":"","family":"Nataf","given":"P.","non-dropping-particle":"","parse-names":false,"suffix":""},{"dropping-particle":"","family":"Chidiac","given":"C.","non-dropping-particle":"","parse-names":false,"suffix":""},{"dropping-particle":"","family":"Celard","given":"M.","non-dropping-particle":"","parse-names":false,"suffix":""},{"dropping-particle":"","family":"Delahaye","given":"F.","non-dropping-particle":"","parse-names":false,"suffix":""},{"dropping-particle":"","family":"Obadia","given":"J. F.","non-dropping-particle":"","parse-names":false,"suffix":""},{"dropping-particle":"","family":"Vandenesch","given":"F.","non-dropping-particle":"","parse-names":false,"suffix":""},{"dropping-particle":"","family":"Aumaître","given":"H.","non-dropping-particle":"","parse-names":false,"suffix":""},{"dropping-particle":"","family":"Frappier","given":"J. M.","non-dropping-particle":"","parse-names":false,"suffix":""},{"dropping-particle":"","family":"Moing","given":"V.","non-dropping-particle":"Le","parse-names":false,"suffix":""},{"dropping-particle":"","family":"Oziol","given":"E.","non-dropping-particle":"","parse-names":false,"suffix":""},{"dropping-particle":"","family":"Sotto","given":"A.","non-dropping-particle":"","parse-names":false,"suffix":""},{"dropping-particle":"","family":"Sportouch","given":"C.","non-dropping-particle":"","parse-names":false,"suffix":""},{"dropping-particle":"","family":"Poyart","given":"C.","non-dropping-particle":"","parse-names":false,"suffix":""},{"dropping-particle":"","family":"Bouvet","given":"A.","non-dropping-particle":"","parse-names":false,"suffix":""},{"dropping-particle":"","family":"Vandenesch","given":"F.","non-dropping-particle":"","parse-names":false,"suffix":""},{"dropping-particle":"","family":"Celard","given":"M.","non-dropping-particle":"","parse-names":false,"suffix":""},{"dropping-particle":"","family":"Bes","given":"M.","non-dropping-particle":"","parse-names":false,"suffix":""},{"dropping-particle":"","family":"Abassade","given":"P.","non-dropping-particle":"","parse-names":false,"suffix":""},{"dropping-particle":"","family":"Abrial","given":"E.","non-dropping-particle":"","parse-names":false,"suffix":""},{"dropping-particle":"","family":"Acar","given":"C.","non-dropping-particle":"","parse-names":false,"suffix":""},{"dropping-particle":"","family":"Aissa","given":"N.","non-dropping-particle":"","parse-names":false,"suffix":""},{"dropping-particle":"","family":"Alexandra","given":"J. F.","non-dropping-particle":"","parse-names":false,"suffix":""},{"dropping-particle":"","family":"Amireche","given":"N.","non-dropping-particle":"","parse-names":false,"suffix":""},{"dropping-particle":"","family":"Amrein","given":"D.","non-dropping-particle":"","parse-names":false,"suffix":""},{"dropping-particle":"","family":"Andre","given":"P.","non-dropping-particle":"","parse-names":false,"suffix":""},{"dropping-particle":"","family":"Appriou","given":"M.","non-dropping-particle":"","parse-names":false,"suffix":""},{"dropping-particle":"","family":"Arnould","given":"M. A.","non-dropping-particle":"","parse-names":false,"suffix":""},{"dropping-particle":"","family":"Assayag","given":"P.","non-dropping-particle":"","parse-names":false,"suffix":""},{"dropping-particle":"","family":"Atoui","given":"A.","non-dropping-particle":"","parse-names":false,"suffix":""},{"dropping-particle":"","family":"Aziza","given":"F.","non-dropping-particle":"","parse-names":false,"suffix":""},{"dropping-particle":"","family":"Baille","given":"N.","non-dropping-particle":"","parse-names":false,"suffix":""},{"dropping-particle":"","family":"Bajolle","given":"N.","non-dropping-particle":"","parse-names":false,"suffix":""},{"dropping-particle":"","family":"Battistella","given":"P.","non-dropping-particle":"","parse-names":false,"suffix":""},{"dropping-particle":"","family":"Baumard","given":"S.","non-dropping-particle":"","parse-names":false,"suffix":""},{"dropping-particle":"","family":"Ali","given":"A.","non-dropping-particle":"Ben","parse-names":false,"suffix":""},{"dropping-particle":"","family":"Bertrand","given":"J.","non-dropping-particle":"","parse-names":false,"suffix":""},{"dropping-particle":"","family":"Bialek","given":"S.","non-dropping-particle":"","parse-names":false,"suffix":""},{"dropping-particle":"","family":"Bois Grosse","given":"M.","non-dropping-particle":"","parse-names":false,"suffix":""},{"dropping-particle":"","family":"Boixados","given":"M.","non-dropping-particle":"","parse-names":false,"suffix":""},{"dropping-particle":"","family":"Borlot","given":"F.","non-dropping-particle":"","parse-names":false,"suffix":""},{"dropping-particle":"","family":"Bouchachi","given":"A.","non-dropping-particle":"","parse-names":false,"suffix":""},{"dropping-particle":"","family":"Bouche","given":"O.","non-dropping-particle":"","parse-names":false,"suffix":""},{"dropping-particle":"","family":"Bouchemal","given":"S.","non-dropping-particle":"","parse-names":false,"suffix":""},{"dropping-particle":"","family":"Bourdon","given":"J. L.","non-dropping-particle":"","parse-names":false,"suffix":""},{"dropping-particle":"","family":"Bouvet","given":"A.","non-dropping-particle":"","parse-names":false,"suffix":""},{"dropping-particle":"","family":"Brasme","given":"L.","non-dropping-particle":"","parse-names":false,"suffix":""},{"dropping-particle":"","family":"Bricaire","given":"F.","non-dropping-particle":"","parse-names":false,"suffix":""},{"dropping-particle":"","family":"Brochet","given":"E.","non-dropping-particle":"","parse-names":false,"suffix":""},{"dropping-particle":"","family":"Bruntz","given":"J. F.","non-dropping-particle":"","parse-names":false,"suffix":""},{"dropping-particle":"","family":"Cady","given":"A.","non-dropping-particle":"","parse-names":false,"suffix":""},{"dropping-particle":"","family":"Cailhol","given":"J.","non-dropping-particle":"","parse-names":false,"suffix":""},{"dropping-particle":"","family":"Caplan","given":"M. P.","non-dropping-particle":"","parse-names":false,"suffix":""},{"dropping-particle":"","family":"Carette","given":"B.","non-dropping-particle":"","parse-names":false,"suffix":""},{"dropping-particle":"","family":"Carteaux","given":"J. P.","non-dropping-particle":"","parse-names":false,"suffix":""},{"dropping-particle":"","family":"Cartry","given":"O.","non-dropping-particle":"","parse-names":false,"suffix":""},{"dropping-particle":"","family":"Cazorla","given":"C.","non-dropping-particle":"","parse-names":false,"suffix":""},{"dropping-particle":"","family":"Celard","given":"M.","non-dropping-particle":"","parse-names":false,"suffix":""},{"dropping-particle":"","family":"Chamagne","given":"H.","non-dropping-particle":"","parse-names":false,"suffix":""},{"dropping-particle":"","family":"Champagne","given":"H.","non-dropping-particle":"","parse-names":false,"suffix":""},{"dropping-particle":"","family":"Chanques","given":"G.","non-dropping-particle":"","parse-names":false,"suffix":""},{"dropping-particle":"","family":"Chastre","given":"J.","non-dropping-particle":"","parse-names":false,"suffix":""},{"dropping-particle":"","family":"Chevalier","given":"B.","non-dropping-particle":"","parse-names":false,"suffix":""},{"dropping-particle":"","family":"Chirouze","given":"C.","non-dropping-particle":"","parse-names":false,"suffix":""},{"dropping-particle":"","family":"Chometon","given":"F.","non-dropping-particle":"","parse-names":false,"suffix":""},{"dropping-particle":"","family":"Christophe","given":"C.","non-dropping-particle":"","parse-names":false,"suffix":""},{"dropping-particle":"","family":"Cohen","given":"A.","non-dropping-particle":"","parse-names":false,"suffix":""},{"dropping-particle":"","family":"Colin de Verdiere","given":"N.","non-dropping-particle":"","parse-names":false,"suffix":""},{"dropping-particle":"","family":"Danchin","given":"N.","non-dropping-particle":"","parse-names":false,"suffix":""},{"dropping-particle":"","family":"Daneluzzi","given":"V.","non-dropping-particle":"","parse-names":false,"suffix":""},{"dropping-particle":"","family":"David","given":"L.","non-dropping-particle":"","parse-names":false,"suffix":""},{"dropping-particle":"","family":"Lentdecker","given":"P.","non-dropping-particle":"De","parse-names":false,"suffix":""},{"dropping-particle":"","family":"Delahaye","given":"F.","non-dropping-particle":"","parse-names":false,"suffix":""},{"dropping-particle":"","family":"Delcey","given":"V.","non-dropping-particle":"","parse-names":false,"suffix":""},{"dropping-particle":"","family":"Deleuze","given":"P.","non-dropping-particle":"","parse-names":false,"suffix":""},{"dropping-particle":"","family":"Donal","given":"E.","non-dropping-particle":"","parse-names":false,"suffix":""},{"dropping-particle":"","family":"Duval","given":"X.","non-dropping-particle":"","parse-names":false,"suffix":""},{"dropping-particle":"","family":"Deroure","given":"B.","non-dropping-particle":"","parse-names":false,"suffix":""},{"dropping-particle":"","family":"Descotes-Genon","given":"V.","non-dropping-particle":"","parse-names":false,"suffix":""},{"dropping-particle":"","family":"Didier Petit","given":"K.","non-dropping-particle":"","parse-names":false,"suffix":""},{"dropping-particle":"","family":"Dinh","given":"A.","non-dropping-particle":"","parse-names":false,"suffix":""},{"dropping-particle":"","family":"Doat","given":"V.","non-dropping-particle":"","parse-names":false,"suffix":""},{"dropping-particle":"","family":"Duchene","given":"F.","non-dropping-particle":"","parse-names":false,"suffix":""},{"dropping-particle":"","family":"Duhoux","given":"F.","non-dropping-particle":"","parse-names":false,"suffix":""},{"dropping-particle":"","family":"Dupont","given":"M.","non-dropping-particle":"","parse-names":false,"suffix":""},{"dropping-particle":"","family":"Ederhy","given":"S.","non-dropping-particle":"","parse-names":false,"suffix":""},{"dropping-particle":"","family":"Epaulard","given":"O.","non-dropping-particle":"","parse-names":false,"suffix":""},{"dropping-particle":"","family":"Evest","given":"M.","non-dropping-particle":"","parse-names":false,"suffix":""},{"dropping-particle":"","family":"Faucher","given":"J. F.","non-dropping-particle":"","parse-names":false,"suffix":""},{"dropping-particle":"","family":"Fantin","given":"B.","non-dropping-particle":"","parse-names":false,"suffix":""},{"dropping-particle":"","family":"Fauveau","given":"E.","non-dropping-particle":"","parse-names":false,"suffix":""},{"dropping-particle":"","family":"Ferry","given":"T.","non-dropping-particle":"","parse-names":false,"suffix":""},{"dropping-particle":"","family":"Fillod","given":"M.","non-dropping-particle":"","parse-names":false,"suffix":""},{"dropping-particle":"","family":"Floch","given":"T.","non-dropping-particle":"","parse-names":false,"suffix":""},{"dropping-particle":"","family":"Fraisse","given":"T.","non-dropping-particle":"","parse-names":false,"suffix":""},{"dropping-particle":"","family":"Frapier","given":"J. M.","non-dropping-particle":"","parse-names":false,"suffix":""},{"dropping-particle":"","family":"Freysz","given":"L.","non-dropping-particle":"","parse-names":false,"suffix":""},{"dropping-particle":"","family":"Fumery","given":"B.","non-dropping-particle":"","parse-names":false,"suffix":""},{"dropping-particle":"","family":"Gachot","given":"B.","non-dropping-particle":"","parse-names":false,"suffix":""},{"dropping-particle":"","family":"Gallien","given":"S.","non-dropping-particle":"","parse-names":false,"suffix":""},{"dropping-particle":"","family":"Gandjbach","given":"I.","non-dropping-particle":"","parse-names":false,"suffix":""},{"dropping-particle":"","family":"Garcon","given":"P.","non-dropping-particle":"","parse-names":false,"suffix":""},{"dropping-particle":"","family":"Gaubert","given":"A.","non-dropping-particle":"","parse-names":false,"suffix":""},{"dropping-particle":"","family":"Genoud","given":"J. L.","non-dropping-particle":"","parse-names":false,"suffix":""},{"dropping-particle":"","family":"Ghiglione","given":"S.","non-dropping-particle":"","parse-names":false,"suffix":""},{"dropping-particle":"","family":"Godreuil","given":"C.","non-dropping-particle":"","parse-names":false,"suffix":""},{"dropping-particle":"","family":"Grentzinger","given":"A.","non-dropping-particle":"","parse-names":false,"suffix":""},{"dropping-particle":"","family":"Groben","given":"L.","non-dropping-particle":"","parse-names":false,"suffix":""},{"dropping-particle":"","family":"Gherissi","given":"D.","non-dropping-particle":"","parse-names":false,"suffix":""},{"dropping-particle":"","family":"Gue'ret","given":"P.","non-dropping-particle":"","parse-names":false,"suffix":""},{"dropping-particle":"","family":"Hagege","given":"A.","non-dropping-particle":"","parse-names":false,"suffix":""},{"dropping-particle":"","family":"Hammoudi","given":"N.","non-dropping-particle":"","parse-names":false,"suffix":""},{"dropping-particle":"","family":"Heliot","given":"F.","non-dropping-particle":"","parse-names":false,"suffix":""},{"dropping-particle":"","family":"Henry","given":"P.","non-dropping-particle":"","parse-names":false,"suffix":""},{"dropping-particle":"","family":"Herson","given":"S.","non-dropping-particle":"","parse-names":false,"suffix":""},{"dropping-particle":"","family":"Hoen","given":"B.","non-dropping-particle":"","parse-names":false,"suffix":""},{"dropping-particle":"","family":"Houriez","given":"P.","non-dropping-particle":"","parse-names":false,"suffix":""},{"dropping-particle":"","family":"Hustache-Mathieu","given":"L.","non-dropping-particle":"","parse-names":false,"suffix":""},{"dropping-particle":"","family":"Huttin","given":"O.","non-dropping-particle":"","parse-names":false,"suffix":""},{"dropping-particle":"","family":"Imbert","given":"S.","non-dropping-particle":"","parse-names":false,"suffix":""},{"dropping-particle":"","family":"Iung","given":"B.","non-dropping-particle":"","parse-names":false,"suffix":""},{"dropping-particle":"","family":"Jaureguiberry","given":"S.","non-dropping-particle":"","parse-names":false,"suffix":""},{"dropping-particle":"","family":"Kaaki","given":"M.","non-dropping-particle":"","parse-names":false,"suffix":""},{"dropping-particle":"","family":"Konate","given":"A.","non-dropping-particle":"","parse-names":false,"suffix":""},{"dropping-particle":"","family":"Kuhn","given":"J. M.","non-dropping-particle":"","parse-names":false,"suffix":""},{"dropping-particle":"","family":"Kural Menasche","given":"S.","non-dropping-particle":"","parse-names":false,"suffix":""},{"dropping-particle":"","family":"Lafitte","given":"A.","non-dropping-particle":"","parse-names":false,"suffix":""},{"dropping-particle":"","family":"Lafon","given":"B.","non-dropping-particle":"","parse-names":false,"suffix":""},{"dropping-particle":"","family":"Lanternier","given":"F.","non-dropping-particle":"","parse-names":false,"suffix":""},{"dropping-particle":"","family":"Chenault","given":"V.","non-dropping-particle":"Le","parse-names":false,"suffix":""},{"dropping-particle":"","family":"Moing","given":"V.","non-dropping-particle":"Le","parse-names":false,"suffix":""},{"dropping-particle":"","family":"Lechiche","given":"C.","non-dropping-particle":"","parse-names":false,"suffix":""},{"dropping-particle":"","family":"Lefèvre-Thibaut","given":"S.","non-dropping-particle":"","parse-names":false,"suffix":""},{"dropping-particle":"","family":"Lefort","given":"A.","non-dropping-particle":"","parse-names":false,"suffix":""},{"dropping-particle":"","family":"Leguerrier","given":"A.","non-dropping-particle":"","parse-names":false,"suffix":""},{"dropping-particle":"","family":"Lemoine","given":"J.","non-dropping-particle":"","parse-names":false,"suffix":""},{"dropping-particle":"","family":"Lepage","given":"L.","non-dropping-particle":"","parse-names":false,"suffix":""},{"dropping-particle":"","family":"Leport","given":"C.","non-dropping-particle":"","parse-names":false,"suffix":""},{"dropping-particle":"","family":"Lepouse'","given":"C.","non-dropping-particle":"","parse-names":false,"suffix":""},{"dropping-particle":"","family":"Leroy","given":"J.","non-dropping-particle":"","parse-names":false,"suffix":""},{"dropping-particle":"","family":"Lesprit","given":"P.","non-dropping-particle":"","parse-names":false,"suffix":""},{"dropping-particle":"","family":"Letranchant","given":"L.","non-dropping-particle":"","parse-names":false,"suffix":""},{"dropping-particle":"","family":"Loisance","given":"D.","non-dropping-particle":"","parse-names":false,"suffix":""},{"dropping-particle":"","family":"Loncar","given":"G.","non-dropping-particle":"","parse-names":false,"suffix":""},{"dropping-particle":"","family":"Lorentz","given":"C.","non-dropping-particle":"","parse-names":false,"suffix":""},{"dropping-particle":"","family":"Mabo","given":"P.","non-dropping-particle":"","parse-names":false,"suffix":""},{"dropping-particle":"","family":"Magnin-Poull","given":"I.","non-dropping-particle":"","parse-names":false,"suffix":""},{"dropping-particle":"","family":"May","given":"T.","non-dropping-particle":"","parse-names":false,"suffix":""},{"dropping-particle":"","family":"Makinson","given":"A.","non-dropping-particle":"","parse-names":false,"suffix":""},{"dropping-particle":"","family":"Man","given":"H.","non-dropping-particle":"","parse-names":false,"suffix":""},{"dropping-particle":"","family":"Mansouri","given":"M.","non-dropping-particle":"","parse-names":false,"suffix":""},{"dropping-particle":"","family":"Marcxon","given":"O.","non-dropping-particle":"","parse-names":false,"suffix":""},{"dropping-particle":"","family":"Maroni","given":"J. P.","non-dropping-particle":"","parse-names":false,"suffix":""},{"dropping-particle":"","family":"Masse","given":"V.","non-dropping-particle":"","parse-names":false,"suffix":""},{"dropping-particle":"","family":"Maurier","given":"F.","non-dropping-particle":"","parse-names":false,"suffix":""},{"dropping-particle":"","family":"Meyohas","given":"M. C.","non-dropping-particle":"","parse-names":false,"suffix":""},{"dropping-particle":"","family":"Michel","given":"P. L.","non-dropping-particle":"","parse-names":false,"suffix":""},{"dropping-particle":"","family":"Michelet","given":"C.","non-dropping-particle":"","parse-names":false,"suffix":""},{"dropping-particle":"","family":"Mechaï","given":"F.","non-dropping-particle":"","parse-names":false,"suffix":""},{"dropping-particle":"","family":"Merceron","given":"O.","non-dropping-particle":"","parse-names":false,"suffix":""},{"dropping-particle":"","family":"Messika-Zeitoun","given":"D.","non-dropping-particle":"","parse-names":false,"suffix":""},{"dropping-particle":"","family":"Metref","given":"Z.","non-dropping-particle":"","parse-names":false,"suffix":""},{"dropping-particle":"","family":"Meyssonnier","given":"V.","non-dropping-particle":"","parse-names":false,"suffix":""},{"dropping-particle":"","family":"Mezher","given":"C.","non-dropping-particle":"","parse-names":false,"suffix":""},{"dropping-particle":"","family":"Micheli","given":"S.","non-dropping-particle":"","parse-names":false,"suffix":""},{"dropping-particle":"","family":"Monsigny","given":"M.","non-dropping-particle":"","parse-names":false,"suffix":""},{"dropping-particle":"","family":"Mouly","given":"S.","non-dropping-particle":"","parse-names":false,"suffix":""},{"dropping-particle":"","family":"Mourvillier","given":"B.","non-dropping-particle":"","parse-names":false,"suffix":""},{"dropping-particle":"","family":"Nallet","given":"O.","non-dropping-particle":"","parse-names":false,"suffix":""},{"dropping-particle":"","family":"Nataf","given":"P.","non-dropping-particle":"","parse-names":false,"suffix":""},{"dropping-particle":"","family":"Nazeyrollas","given":"P.","non-dropping-particle":"","parse-names":false,"suffix":""},{"dropping-particle":"","family":"Noel","given":"V.","non-dropping-particle":"","parse-names":false,"suffix":""},{"dropping-particle":"","family":"Obadia","given":"J. F.","non-dropping-particle":"","parse-names":false,"suffix":""},{"dropping-particle":"","family":"Oziol","given":"E.","non-dropping-particle":"","parse-names":false,"suffix":""},{"dropping-particle":"","family":"Papo","given":"T.","non-dropping-particle":"","parse-names":false,"suffix":""},{"dropping-particle":"","family":"Payet","given":"B.","non-dropping-particle":"","parse-names":false,"suffix":""},{"dropping-particle":"","family":"Pelletier","given":"A.","non-dropping-particle":"","parse-names":false,"suffix":""},{"dropping-particle":"","family":"Perez","given":"P.","non-dropping-particle":"","parse-names":false,"suffix":""},{"dropping-particle":"","family":"Petit","given":"J. S.","non-dropping-particle":"","parse-names":false,"suffix":""},{"dropping-particle":"","family":"Philippart","given":"F.","non-dropping-particle":"","parse-names":false,"suffix":""},{"dropping-particle":"","family":"Piet","given":"E.","non-dropping-particle":"","parse-names":false,"suffix":""},{"dropping-particle":"","family":"Plainvert","given":"C.","non-dropping-particle":"","parse-names":false,"suffix":""},{"dropping-particle":"","family":"Popovic","given":"B.","non-dropping-particle":"","parse-names":false,"suffix":""},{"dropping-particle":"","family":"Porte","given":"J. M.","non-dropping-particle":"","parse-names":false,"suffix":""},{"dropping-particle":"","family":"Pradier","given":"P.","non-dropping-particle":"","parse-names":false,"suffix":""},{"dropping-particle":"","family":"Ramadan","given":"R.","non-dropping-particle":"","parse-names":false,"suffix":""},{"dropping-particle":"","family":"Revest","given":"M.","non-dropping-particle":"","parse-names":false,"suffix":""},{"dropping-particle":"","family":"Richemond","given":"J.","non-dropping-particle":"","parse-names":false,"suffix":""},{"dropping-particle":"","family":"Rodermann","given":"M.","non-dropping-particle":"","parse-names":false,"suffix":""},{"dropping-particle":"","family":"Roncato","given":"M.","non-dropping-particle":"","parse-names":false,"suffix":""},{"dropping-particle":"","family":"Roigt","given":"I.","non-dropping-particle":"","parse-names":false,"suffix":""},{"dropping-particle":"","family":"Ruyer","given":"O.","non-dropping-particle":"","parse-names":false,"suffix":""},{"dropping-particle":"","family":"Saada","given":"M.","non-dropping-particle":"","parse-names":false,"suffix":""},{"dropping-particle":"","family":"Schwartz","given":"J.","non-dropping-particle":"","parse-names":false,"suffix":""},{"dropping-particle":"","family":"Selton-Suty","given":"C.","non-dropping-particle":"","parse-names":false,"suffix":""},{"dropping-particle":"","family":"Simon","given":"M.","non-dropping-particle":"","parse-names":false,"suffix":""},{"dropping-particle":"","family":"Simorre","given":"B.","non-dropping-particle":"","parse-names":false,"suffix":""},{"dropping-particle":"","family":"Skalli","given":"S.","non-dropping-particle":"","parse-names":false,"suffix":""},{"dropping-particle":"","family":"Spatz","given":"F.","non-dropping-particle":"","parse-names":false,"suffix":""},{"dropping-particle":"","family":"Strady","given":"C.","non-dropping-particle":"","parse-names":false,"suffix":""},{"dropping-particle":"","family":"Sudrial","given":"J.","non-dropping-particle":"","parse-names":false,"suffix":""},{"dropping-particle":"","family":"Tartiere","given":"L.","non-dropping-particle":"","parse-names":false,"suffix":""},{"dropping-particle":"","family":"Terrier De La Chaise","given":"A.","non-dropping-particle":"","parse-names":false,"suffix":""},{"dropping-particle":"","family":"Thiercelin","given":"M. C.","non-dropping-particle":"","parse-names":false,"suffix":""},{"dropping-particle":"","family":"Thomas","given":"D.","non-dropping-particle":"","parse-names":false,"suffix":""},{"dropping-particle":"","family":"Thomas","given":"M.","non-dropping-particle":"","parse-names":false,"suffix":""},{"dropping-particle":"","family":"Toko","given":"L.","non-dropping-particle":"","parse-names":false,"suffix":""},{"dropping-particle":"","family":"Tournoux","given":"F.","non-dropping-particle":"","parse-names":false,"suffix":""},{"dropping-particle":"","family":"Tristan","given":"A.","non-dropping-particle":"","parse-names":false,"suffix":""},{"dropping-particle":"","family":"Trouillet","given":"J. L.","non-dropping-particle":"","parse-names":false,"suffix":""},{"dropping-particle":"","family":"Tual","given":"L.","non-dropping-particle":"","parse-names":false,"suffix":""},{"dropping-particle":"","family":"Vahanian","given":"A.","non-dropping-particle":"","parse-names":false,"suffix":""},{"dropping-particle":"","family":"Verdier","given":"F.","non-dropping-particle":"","parse-names":false,"suffix":""},{"dropping-particle":"","family":"Vernet Garnier","given":"V.","non-dropping-particle":"","parse-names":false,"suffix":""},{"dropping-particle":"","family":"Vidal","given":"V.","non-dropping-particle":"","parse-names":false,"suffix":""},{"dropping-particle":"","family":"Weyne","given":"P.","non-dropping-particle":"","parse-names":false,"suffix":""},{"dropping-particle":"","family":"Wolff","given":"M.","non-dropping-particle":"","parse-names":false,"suffix":""},{"dropping-particle":"","family":"Wynckel","given":"A.","non-dropping-particle":"","parse-names":false,"suffix":""},{"dropping-particle":"","family":"Zannad","given":"N.","non-dropping-particle":"","parse-names":false,"suffix":""},{"dropping-particle":"","family":"Zinzius","given":"P. Y.","non-dropping-particle":"","parse-names":false,"suffix":""}],"container-title":"Frontiers in Cellular and Infection Microbiology","id":"ITEM-1","issue":"JUN","issued":{"date-parts":[["2018","6","8"]]},"publisher":"Frontiers Media S.A.","title":"Staphylococcus aureus CC30 lineage and absence of sed, j,r-harboring plasmid predict embolism in infective endocarditis","type":"article-journal","volume":"8"},"uris":["http://www.mendeley.com/documents/?uuid=bb945a1d-5e32-3de1-a052-943b0ed225ee"]}],"mendeley":{"formattedCitation":"[18]","plainTextFormattedCitation":"[18]","previouslyFormattedCitation":"[18]"},"properties":{"noteIndex":0},"schema":"https://github.com/citation-style-language/schema/raw/master/csl-citation.json"}</w:instrText>
      </w:r>
      <w:r w:rsidRPr="006D2D46">
        <w:rPr>
          <w:rStyle w:val="normaltextrun"/>
          <w:rFonts w:asciiTheme="minorHAnsi" w:hAnsiTheme="minorHAnsi"/>
          <w:sz w:val="22"/>
          <w:szCs w:val="22"/>
        </w:rPr>
        <w:fldChar w:fldCharType="separate"/>
      </w:r>
      <w:r w:rsidRPr="006D2D46">
        <w:rPr>
          <w:rStyle w:val="normaltextrun"/>
          <w:rFonts w:asciiTheme="minorHAnsi" w:hAnsiTheme="minorHAnsi"/>
          <w:noProof/>
          <w:sz w:val="22"/>
          <w:szCs w:val="22"/>
        </w:rPr>
        <w:t>[18]</w:t>
      </w:r>
      <w:r w:rsidRPr="006D2D46">
        <w:rPr>
          <w:rStyle w:val="normaltextrun"/>
          <w:rFonts w:asciiTheme="minorHAnsi" w:hAnsiTheme="minorHAnsi"/>
          <w:sz w:val="22"/>
          <w:szCs w:val="22"/>
        </w:rPr>
        <w:fldChar w:fldCharType="end"/>
      </w:r>
      <w:r w:rsidRPr="006D2D46">
        <w:rPr>
          <w:rStyle w:val="normaltextrun"/>
          <w:rFonts w:asciiTheme="minorHAnsi" w:hAnsiTheme="minorHAnsi"/>
          <w:sz w:val="22"/>
          <w:szCs w:val="22"/>
        </w:rPr>
        <w:t xml:space="preserve">. Isolates are assigned to </w:t>
      </w:r>
      <w:proofErr w:type="spellStart"/>
      <w:r w:rsidRPr="006D2D46">
        <w:rPr>
          <w:rStyle w:val="normaltextrun"/>
          <w:rFonts w:asciiTheme="minorHAnsi" w:hAnsiTheme="minorHAnsi"/>
          <w:sz w:val="22"/>
          <w:szCs w:val="22"/>
        </w:rPr>
        <w:t>multilocus</w:t>
      </w:r>
      <w:proofErr w:type="spellEnd"/>
      <w:r w:rsidRPr="006D2D46">
        <w:rPr>
          <w:rStyle w:val="normaltextrun"/>
          <w:rFonts w:asciiTheme="minorHAnsi" w:hAnsiTheme="minorHAnsi"/>
          <w:sz w:val="22"/>
          <w:szCs w:val="22"/>
        </w:rPr>
        <w:t xml:space="preserve"> sequence types (STs) and clonal complexes (CCs), as well as specific lineages such as ST8 USA300</w:t>
      </w:r>
      <w:r w:rsidRPr="006D2D46">
        <w:rPr>
          <w:rStyle w:val="normaltextrun"/>
          <w:rFonts w:asciiTheme="minorHAnsi" w:hAnsiTheme="minorHAnsi"/>
          <w:sz w:val="22"/>
          <w:szCs w:val="22"/>
          <w:vertAlign w:val="superscript"/>
        </w:rPr>
        <w:t xml:space="preserve"> </w:t>
      </w:r>
      <w:r w:rsidRPr="006D2D46">
        <w:rPr>
          <w:rStyle w:val="normaltextrun"/>
          <w:rFonts w:asciiTheme="minorHAnsi" w:hAnsiTheme="minorHAnsi"/>
          <w:sz w:val="22"/>
          <w:szCs w:val="22"/>
          <w:vertAlign w:val="superscript"/>
        </w:rPr>
        <w:fldChar w:fldCharType="begin" w:fldLock="1"/>
      </w:r>
      <w:r w:rsidRPr="006D2D46">
        <w:rPr>
          <w:rStyle w:val="normaltextrun"/>
          <w:rFonts w:asciiTheme="minorHAnsi" w:hAnsiTheme="minorHAnsi"/>
          <w:sz w:val="22"/>
          <w:szCs w:val="22"/>
          <w:vertAlign w:val="superscript"/>
        </w:rPr>
        <w:instrText>ADDIN CSL_CITATION {"citationItems":[{"id":"ITEM-1","itemData":{"DOI":"10.1016/S0140-6736(06)68231-7","ISSN":"01406736","author":[{"dropping-particle":"","family":"Diep","given":"Binh An","non-dropping-particle":"","parse-names":false,"suffix":""},{"dropping-particle":"","family":"Gill","given":"Steven R","non-dropping-particle":"","parse-names":false,"suffix":""},{"dropping-particle":"","family":"Chang","given":"Richard F","non-dropping-particle":"","parse-names":false,"suffix":""},{"dropping-particle":"","family":"Phan","given":"Tiffany HaiVan","non-dropping-particle":"","parse-names":false,"suffix":""},{"dropping-particle":"","family":"Chen","given":"Jason H","non-dropping-particle":"","parse-names":false,"suffix":""},{"dropping-particle":"","family":"Davidson","given":"Matthew G","non-dropping-particle":"","parse-names":false,"suffix":""},{"dropping-particle":"","family":"Lin","given":"Felice","non-dropping-particle":"","parse-names":false,"suffix":""},{"dropping-particle":"","family":"Lin","given":"Jessica","non-dropping-particle":"","parse-names":false,"suffix":""},{"dropping-particle":"","family":"Carleton","given":"Heather A","non-dropping-particle":"","parse-names":false,"suffix":""},{"dropping-particle":"","family":"Mongodin","given":"Emmanuel F","non-dropping-particle":"","parse-names":false,"suffix":""},{"dropping-particle":"","family":"Sensabaugh","given":"George F","non-dropping-particle":"","parse-names":false,"suffix":""},{"dropping-particle":"","family":"Perdreau-Remington","given":"Françoise","non-dropping-particle":"","parse-names":false,"suffix":""}],"container-title":"The Lancet","id":"ITEM-1","issue":"9512","issued":{"date-parts":[["2006","3"]]},"page":"731-739","title":"Complete genome sequence of USA300, an epidemic clone of community-acquired meticillin-resistant Staphylococcus aureus","type":"article-journal","volume":"367"},"uris":["http://www.mendeley.com/documents/?uuid=688c9aab-5833-34dc-826c-400a987f6ab1"]}],"mendeley":{"formattedCitation":"[19]","plainTextFormattedCitation":"[19]","previouslyFormattedCitation":"[19]"},"properties":{"noteIndex":0},"schema":"https://github.com/citation-style-language/schema/raw/master/csl-citation.json"}</w:instrText>
      </w:r>
      <w:r w:rsidRPr="006D2D46">
        <w:rPr>
          <w:rStyle w:val="normaltextrun"/>
          <w:rFonts w:asciiTheme="minorHAnsi" w:hAnsiTheme="minorHAnsi"/>
          <w:sz w:val="22"/>
          <w:szCs w:val="22"/>
          <w:vertAlign w:val="superscript"/>
        </w:rPr>
        <w:fldChar w:fldCharType="separate"/>
      </w:r>
      <w:r w:rsidRPr="006D2D46">
        <w:rPr>
          <w:rStyle w:val="normaltextrun"/>
          <w:rFonts w:asciiTheme="minorHAnsi" w:hAnsiTheme="minorHAnsi"/>
          <w:noProof/>
          <w:sz w:val="22"/>
          <w:szCs w:val="22"/>
        </w:rPr>
        <w:t>[19]</w:t>
      </w:r>
      <w:r w:rsidRPr="006D2D46">
        <w:rPr>
          <w:rStyle w:val="normaltextrun"/>
          <w:rFonts w:asciiTheme="minorHAnsi" w:hAnsiTheme="minorHAnsi"/>
          <w:sz w:val="22"/>
          <w:szCs w:val="22"/>
          <w:vertAlign w:val="superscript"/>
        </w:rPr>
        <w:fldChar w:fldCharType="end"/>
      </w:r>
      <w:r w:rsidRPr="006D2D46">
        <w:rPr>
          <w:rStyle w:val="normaltextrun"/>
          <w:rFonts w:asciiTheme="minorHAnsi" w:hAnsiTheme="minorHAnsi"/>
          <w:sz w:val="22"/>
          <w:szCs w:val="22"/>
        </w:rPr>
        <w:t>, by comparing whole-array hybridization profiles to previously MLST-typed reference strains in a dedicated database</w:t>
      </w:r>
      <w:r w:rsidRPr="006D2D46">
        <w:rPr>
          <w:rStyle w:val="normaltextrun"/>
          <w:rFonts w:asciiTheme="minorHAnsi" w:hAnsiTheme="minorHAnsi"/>
          <w:sz w:val="22"/>
          <w:szCs w:val="22"/>
          <w:vertAlign w:val="superscript"/>
        </w:rPr>
        <w:t xml:space="preserve"> </w:t>
      </w:r>
      <w:r w:rsidRPr="006D2D46">
        <w:rPr>
          <w:rStyle w:val="normaltextrun"/>
          <w:rFonts w:asciiTheme="minorHAnsi" w:hAnsiTheme="minorHAnsi"/>
          <w:sz w:val="22"/>
          <w:szCs w:val="22"/>
          <w:vertAlign w:val="superscript"/>
        </w:rPr>
        <w:fldChar w:fldCharType="begin" w:fldLock="1"/>
      </w:r>
      <w:r w:rsidRPr="006D2D46">
        <w:rPr>
          <w:rStyle w:val="normaltextrun"/>
          <w:rFonts w:asciiTheme="minorHAnsi" w:hAnsiTheme="minorHAnsi"/>
          <w:sz w:val="22"/>
          <w:szCs w:val="22"/>
          <w:vertAlign w:val="superscript"/>
        </w:rPr>
        <w:instrText>ADDIN CSL_CITATION {"citationItems":[{"id":"ITEM-1","itemData":{"DOI":"10.1111/j.1574-695X.2008.00426.x","ISSN":"09288244","PMID":"18507678","abstract":"A DNA microarray was designed for the rapid genotyping of Staphylococcus aureus. It covers 185 distinct genes and about 300 alleles thereof, including species-specific controls, accessory gene regulator (agr) alleles, genes encoding virulence factors, and microbial surface components recognizing adhesive matrix molecules, capsule type-specific genes, as well as resistance determinants. It was used to examine 100 clinical isolates and reference strains. Relationships of leukocidin and ssl/set (staphylococcal superantigen-like or exotoxin-like) genes were reviewed considering these experimental results as well as published sequences. A good correlation of overall hybridization pattern and multilocus sequence typing was found. Analysis of hybridization profiles thus allowed not only to assess virulence and drug resistance, but also to assign isolates to strains and to clonal complexes. Hybridization data were used to construct a split network tree and to analyse relationships between strains. Allelic variations of a number of genes indicate a division of S. aureus into three major branches that are not in accordance to agr group or capsule-type affiliations. Additionally, there are some isolated lineages, such as ST75, ST93, or ST152. These strains produce aberrant hybridization profiles, indicating that only a part of the gene pool of S. aureus has been investigated yet. © 2008 Federation of European Microbiological Societies. Published by Blackwell Publishing Ltd. All rights reserved.","author":[{"dropping-particle":"","family":"Monecke","given":"Stefan","non-dropping-particle":"","parse-names":false,"suffix":""},{"dropping-particle":"","family":"Slickers","given":"Peter","non-dropping-particle":"","parse-names":false,"suffix":""},{"dropping-particle":"","family":"Ehricht","given":"Ralf","non-dropping-particle":"","parse-names":false,"suffix":""}],"container-title":"FEMS Immunology and Medical Microbiology","id":"ITEM-1","issue":"2","issued":{"date-parts":[["2008","7"]]},"page":"237-251","title":"Assignment of Staphylococcus aureus isolates to clonal complexes based on microarray analysis and pattern recognition","type":"article-journal","volume":"53"},"uris":["http://www.mendeley.com/documents/?uuid=0db5ce9b-9c94-3934-aa13-bb1b167786e4"]}],"mendeley":{"formattedCitation":"[20]","plainTextFormattedCitation":"[20]","previouslyFormattedCitation":"[20]"},"properties":{"noteIndex":0},"schema":"https://github.com/citation-style-language/schema/raw/master/csl-citation.json"}</w:instrText>
      </w:r>
      <w:r w:rsidRPr="006D2D46">
        <w:rPr>
          <w:rStyle w:val="normaltextrun"/>
          <w:rFonts w:asciiTheme="minorHAnsi" w:hAnsiTheme="minorHAnsi"/>
          <w:sz w:val="22"/>
          <w:szCs w:val="22"/>
          <w:vertAlign w:val="superscript"/>
        </w:rPr>
        <w:fldChar w:fldCharType="separate"/>
      </w:r>
      <w:r w:rsidRPr="006D2D46">
        <w:rPr>
          <w:rStyle w:val="normaltextrun"/>
          <w:rFonts w:asciiTheme="minorHAnsi" w:hAnsiTheme="minorHAnsi"/>
          <w:noProof/>
          <w:sz w:val="22"/>
          <w:szCs w:val="22"/>
        </w:rPr>
        <w:t>[20]</w:t>
      </w:r>
      <w:r w:rsidRPr="006D2D46">
        <w:rPr>
          <w:rStyle w:val="normaltextrun"/>
          <w:rFonts w:asciiTheme="minorHAnsi" w:hAnsiTheme="minorHAnsi"/>
          <w:sz w:val="22"/>
          <w:szCs w:val="22"/>
          <w:vertAlign w:val="superscript"/>
        </w:rPr>
        <w:fldChar w:fldCharType="end"/>
      </w:r>
      <w:r w:rsidRPr="006D2D46">
        <w:rPr>
          <w:rStyle w:val="normaltextrun"/>
          <w:rFonts w:asciiTheme="minorHAnsi" w:hAnsiTheme="minorHAnsi"/>
          <w:sz w:val="22"/>
          <w:szCs w:val="22"/>
        </w:rPr>
        <w:t>.</w:t>
      </w:r>
      <w:r w:rsidRPr="006D2D46">
        <w:rPr>
          <w:rStyle w:val="eop"/>
          <w:rFonts w:asciiTheme="minorHAnsi" w:hAnsiTheme="minorHAnsi"/>
          <w:sz w:val="22"/>
          <w:szCs w:val="22"/>
        </w:rPr>
        <w:t> </w:t>
      </w:r>
    </w:p>
    <w:p w14:paraId="0A34611B" w14:textId="77777777" w:rsidR="00062D84" w:rsidRPr="006D2D46" w:rsidRDefault="00062D84" w:rsidP="00062D84">
      <w:pPr>
        <w:pStyle w:val="paragraph"/>
        <w:spacing w:line="276" w:lineRule="auto"/>
        <w:jc w:val="both"/>
        <w:textAlignment w:val="baseline"/>
        <w:rPr>
          <w:rFonts w:asciiTheme="minorHAnsi" w:hAnsiTheme="minorHAnsi"/>
          <w:sz w:val="22"/>
          <w:szCs w:val="22"/>
        </w:rPr>
      </w:pPr>
      <w:r w:rsidRPr="006D2D46">
        <w:rPr>
          <w:rStyle w:val="normaltextrun"/>
          <w:rFonts w:asciiTheme="minorHAnsi" w:hAnsiTheme="minorHAnsi"/>
          <w:sz w:val="22"/>
          <w:szCs w:val="22"/>
        </w:rPr>
        <w:t xml:space="preserve">Isolates with a ST8 USA300 profile were readily classified as sporadic in France based on their limited local spread compared to other countries, in spite of repeated introductions </w:t>
      </w:r>
      <w:r w:rsidRPr="006D2D46">
        <w:rPr>
          <w:rStyle w:val="normaltextrun"/>
          <w:rFonts w:asciiTheme="minorHAnsi" w:hAnsiTheme="minorHAnsi"/>
          <w:sz w:val="22"/>
          <w:szCs w:val="22"/>
        </w:rPr>
        <w:fldChar w:fldCharType="begin" w:fldLock="1"/>
      </w:r>
      <w:r w:rsidRPr="006D2D46">
        <w:rPr>
          <w:rStyle w:val="normaltextrun"/>
          <w:rFonts w:asciiTheme="minorHAnsi" w:hAnsiTheme="minorHAnsi"/>
          <w:sz w:val="22"/>
          <w:szCs w:val="22"/>
        </w:rPr>
        <w:instrText>ADDIN CSL_CITATION {"citationItems":[{"id":"ITEM-1","itemData":{"DOI":"10.1128/mBio.02183-15","ISSN":"2161-2129","PMID":"26884428","abstract":"Community-acquired methicillin-resistant Staphylococcus aureus (CA-MRSA) was recognized worldwide during the 1990s; in less than a decade, several genetically distinct CA-MRSA lineages carrying Panton-Valentine leukocidin genes have emerged on every continent. Most notably, in the United States, the sequence type 18-IV (ST8-IV) clone known as USA300 has become highly prevalent, outcompeting methicillin-susceptible S. aureus (MSSA) and other MRSA strains in both community and hospital settings. CA-MRSA bacteria are much less prevalent in Europe, where the European ST80-IV European CA-MRSA clone, USA300 CA-MRSA strains, and other lineages, such as ST22-IV, coexist. The question that arises is whether the USA300 CA-MRSA present in Europe (i) was imported once or on very few occasions, followed by a broad geographic spread, anticipating an increased prevalence in the future, or (ii) derived from multiple importations with limited spreading success. In the present study, we applied whole-genome sequencing to a collection of French USA300 CA-MRSA strains responsible for sporadic cases and micro-outbreaks over the past decade and United States ST8 MSSA and MRSA isolates. Genome-wide phylogenetic analysis demonstrated that the population structure of the French isolates is the product of multiple introductions dating back to the onset of the USA300 CA-MRSA clone in North America. Coalescent-based demography of the USA300 lineage shows that a strong expansion occurred during the 1990s concomitant with the acquisition of the arginine catabolic mobile element and antibiotic resistance, followed by a sharp decline initiated around 2008, reminiscent of the rise-and-fall pattern previously observed in the ST80 lineage. A future expansion of the USA300 lineage in Europe is therefore very unlikely.","author":[{"dropping-particle":"","family":"Glaser","given":"Philippe","non-dropping-particle":"","parse-names":false,"suffix":""},{"dropping-particle":"","family":"Martins-Simões","given":"Patrícia","non-dropping-particle":"","parse-names":false,"suffix":""},{"dropping-particle":"","family":"Villain","given":"Adrien","non-dropping-particle":"","parse-names":false,"suffix":""},{"dropping-particle":"","family":"Barbier","given":"Maxime","non-dropping-particle":"","parse-names":false,"suffix":""},{"dropping-particle":"","family":"Tristan","given":"Anne","non-dropping-particle":"","parse-names":false,"suffix":""},{"dropping-particle":"","family":"Bouchier","given":"Christiane","non-dropping-particle":"","parse-names":false,"suffix":""},{"dropping-particle":"","family":"Ma","given":"Laurence","non-dropping-particle":"","parse-names":false,"suffix":""},{"dropping-particle":"","family":"Bes","given":"Michele","non-dropping-particle":"","parse-names":false,"suffix":""},{"dropping-particle":"","family":"Laurent","given":"Frederic","non-dropping-particle":"","parse-names":false,"suffix":""},{"dropping-particle":"","family":"Guillemot","given":"Didier","non-dropping-particle":"","parse-names":false,"suffix":""},{"dropping-particle":"","family":"Wirth","given":"Thierry","non-dropping-particle":"","parse-names":false,"suffix":""},{"dropping-particle":"","family":"Vandenesch","given":"François","non-dropping-particle":"","parse-names":false,"suffix":""}],"container-title":"mBio","editor":[{"dropping-particle":"van","family":"Belkum","given":"Alex","non-dropping-particle":"","parse-names":false,"suffix":""}],"id":"ITEM-1","issue":"1","issued":{"date-parts":[["2016","3","2"]]},"page":"e02183-15","publisher":"American Society for Microbiology","title":"Demography and Intercontinental Spread of the USA300 Community-Acquired Methicillin-Resistant Staphylococcus aureus Lineage","type":"article-journal","volume":"7"},"uris":["http://www.mendeley.com/documents/?uuid=545cb83c-ff55-4fe0-a045-369d6910287b"]}],"mendeley":{"formattedCitation":"[21]","plainTextFormattedCitation":"[21]","previouslyFormattedCitation":"[21]"},"properties":{"noteIndex":0},"schema":"https://github.com/citation-style-language/schema/raw/master/csl-citation.json"}</w:instrText>
      </w:r>
      <w:r w:rsidRPr="006D2D46">
        <w:rPr>
          <w:rStyle w:val="normaltextrun"/>
          <w:rFonts w:asciiTheme="minorHAnsi" w:hAnsiTheme="minorHAnsi"/>
          <w:sz w:val="22"/>
          <w:szCs w:val="22"/>
        </w:rPr>
        <w:fldChar w:fldCharType="separate"/>
      </w:r>
      <w:r w:rsidRPr="006D2D46">
        <w:rPr>
          <w:rStyle w:val="normaltextrun"/>
          <w:rFonts w:asciiTheme="minorHAnsi" w:hAnsiTheme="minorHAnsi"/>
          <w:noProof/>
          <w:sz w:val="22"/>
          <w:szCs w:val="22"/>
        </w:rPr>
        <w:t>[21]</w:t>
      </w:r>
      <w:r w:rsidRPr="006D2D46">
        <w:rPr>
          <w:rStyle w:val="normaltextrun"/>
          <w:rFonts w:asciiTheme="minorHAnsi" w:hAnsiTheme="minorHAnsi"/>
          <w:sz w:val="22"/>
          <w:szCs w:val="22"/>
        </w:rPr>
        <w:fldChar w:fldCharType="end"/>
      </w:r>
      <w:r w:rsidRPr="006D2D46">
        <w:rPr>
          <w:rStyle w:val="normaltextrun"/>
          <w:rFonts w:asciiTheme="minorHAnsi" w:hAnsiTheme="minorHAnsi"/>
          <w:sz w:val="22"/>
          <w:szCs w:val="22"/>
        </w:rPr>
        <w:t>. Other isolates were classified as successful or sporadic and stratified across major CCs using the following rationale. Major CCs were defined as those with &gt;20 MRSA isolates in the 2014-17 collection (which had a total of 5,457 isolates including 1,382 MRSA). Eight major CCs were found, namely CC8 (</w:t>
      </w:r>
      <w:r w:rsidRPr="006D2D46">
        <w:rPr>
          <w:rStyle w:val="normaltextrun"/>
          <w:rFonts w:asciiTheme="minorHAnsi" w:hAnsiTheme="minorHAnsi"/>
          <w:i/>
          <w:iCs/>
          <w:sz w:val="22"/>
          <w:szCs w:val="22"/>
        </w:rPr>
        <w:t>n = 216</w:t>
      </w:r>
      <w:r w:rsidRPr="006D2D46">
        <w:rPr>
          <w:rStyle w:val="normaltextrun"/>
          <w:rFonts w:asciiTheme="minorHAnsi" w:hAnsiTheme="minorHAnsi"/>
          <w:sz w:val="22"/>
          <w:szCs w:val="22"/>
        </w:rPr>
        <w:t>), CC5 (</w:t>
      </w:r>
      <w:r w:rsidRPr="006D2D46">
        <w:rPr>
          <w:rStyle w:val="normaltextrun"/>
          <w:rFonts w:asciiTheme="minorHAnsi" w:hAnsiTheme="minorHAnsi"/>
          <w:i/>
          <w:iCs/>
          <w:sz w:val="22"/>
          <w:szCs w:val="22"/>
        </w:rPr>
        <w:t>n = 200</w:t>
      </w:r>
      <w:r w:rsidRPr="006D2D46">
        <w:rPr>
          <w:rStyle w:val="normaltextrun"/>
          <w:rFonts w:asciiTheme="minorHAnsi" w:hAnsiTheme="minorHAnsi"/>
          <w:sz w:val="22"/>
          <w:szCs w:val="22"/>
        </w:rPr>
        <w:t>), CC80 (</w:t>
      </w:r>
      <w:r w:rsidRPr="006D2D46">
        <w:rPr>
          <w:rStyle w:val="normaltextrun"/>
          <w:rFonts w:asciiTheme="minorHAnsi" w:hAnsiTheme="minorHAnsi"/>
          <w:i/>
          <w:iCs/>
          <w:sz w:val="22"/>
          <w:szCs w:val="22"/>
        </w:rPr>
        <w:t>n = 171</w:t>
      </w:r>
      <w:r w:rsidRPr="006D2D46">
        <w:rPr>
          <w:rStyle w:val="normaltextrun"/>
          <w:rFonts w:asciiTheme="minorHAnsi" w:hAnsiTheme="minorHAnsi"/>
          <w:sz w:val="22"/>
          <w:szCs w:val="22"/>
        </w:rPr>
        <w:t>), CC30 (</w:t>
      </w:r>
      <w:r w:rsidRPr="006D2D46">
        <w:rPr>
          <w:rStyle w:val="normaltextrun"/>
          <w:rFonts w:asciiTheme="minorHAnsi" w:hAnsiTheme="minorHAnsi"/>
          <w:i/>
          <w:iCs/>
          <w:sz w:val="22"/>
          <w:szCs w:val="22"/>
        </w:rPr>
        <w:t>n =39</w:t>
      </w:r>
      <w:r w:rsidRPr="006D2D46">
        <w:rPr>
          <w:rStyle w:val="normaltextrun"/>
          <w:rFonts w:asciiTheme="minorHAnsi" w:hAnsiTheme="minorHAnsi"/>
          <w:sz w:val="22"/>
          <w:szCs w:val="22"/>
        </w:rPr>
        <w:t>), CC22 (</w:t>
      </w:r>
      <w:r w:rsidRPr="006D2D46">
        <w:rPr>
          <w:rStyle w:val="normaltextrun"/>
          <w:rFonts w:asciiTheme="minorHAnsi" w:hAnsiTheme="minorHAnsi"/>
          <w:i/>
          <w:iCs/>
          <w:sz w:val="22"/>
          <w:szCs w:val="22"/>
        </w:rPr>
        <w:t>n = 36</w:t>
      </w:r>
      <w:r w:rsidRPr="006D2D46">
        <w:rPr>
          <w:rStyle w:val="normaltextrun"/>
          <w:rFonts w:asciiTheme="minorHAnsi" w:hAnsiTheme="minorHAnsi"/>
          <w:sz w:val="22"/>
          <w:szCs w:val="22"/>
        </w:rPr>
        <w:t>), CC1 (</w:t>
      </w:r>
      <w:r w:rsidRPr="006D2D46">
        <w:rPr>
          <w:rStyle w:val="normaltextrun"/>
          <w:rFonts w:asciiTheme="minorHAnsi" w:hAnsiTheme="minorHAnsi"/>
          <w:i/>
          <w:iCs/>
          <w:sz w:val="22"/>
          <w:szCs w:val="22"/>
        </w:rPr>
        <w:t>n= 33</w:t>
      </w:r>
      <w:r w:rsidRPr="006D2D46">
        <w:rPr>
          <w:rStyle w:val="normaltextrun"/>
          <w:rFonts w:asciiTheme="minorHAnsi" w:hAnsiTheme="minorHAnsi"/>
          <w:sz w:val="22"/>
          <w:szCs w:val="22"/>
        </w:rPr>
        <w:t>), CC88 (</w:t>
      </w:r>
      <w:r w:rsidRPr="006D2D46">
        <w:rPr>
          <w:rStyle w:val="normaltextrun"/>
          <w:rFonts w:asciiTheme="minorHAnsi" w:hAnsiTheme="minorHAnsi"/>
          <w:i/>
          <w:iCs/>
          <w:sz w:val="22"/>
          <w:szCs w:val="22"/>
        </w:rPr>
        <w:t>n = 27</w:t>
      </w:r>
      <w:r w:rsidRPr="006D2D46">
        <w:rPr>
          <w:rStyle w:val="normaltextrun"/>
          <w:rFonts w:asciiTheme="minorHAnsi" w:hAnsiTheme="minorHAnsi"/>
          <w:sz w:val="22"/>
          <w:szCs w:val="22"/>
        </w:rPr>
        <w:t>) and CC59 (</w:t>
      </w:r>
      <w:r w:rsidRPr="006D2D46">
        <w:rPr>
          <w:rStyle w:val="normaltextrun"/>
          <w:rFonts w:asciiTheme="minorHAnsi" w:hAnsiTheme="minorHAnsi"/>
          <w:i/>
          <w:iCs/>
          <w:sz w:val="22"/>
          <w:szCs w:val="22"/>
        </w:rPr>
        <w:t>n = 25</w:t>
      </w:r>
      <w:r w:rsidRPr="006D2D46">
        <w:rPr>
          <w:rStyle w:val="normaltextrun"/>
          <w:rFonts w:asciiTheme="minorHAnsi" w:hAnsiTheme="minorHAnsi"/>
          <w:sz w:val="22"/>
          <w:szCs w:val="22"/>
        </w:rPr>
        <w:t>), totalling 747 isolates.</w:t>
      </w:r>
      <w:r w:rsidRPr="006D2D46">
        <w:rPr>
          <w:rStyle w:val="eop"/>
          <w:rFonts w:asciiTheme="minorHAnsi" w:hAnsiTheme="minorHAnsi"/>
          <w:sz w:val="22"/>
          <w:szCs w:val="22"/>
        </w:rPr>
        <w:t> </w:t>
      </w:r>
    </w:p>
    <w:p w14:paraId="167E002F" w14:textId="77777777" w:rsidR="00062D84" w:rsidRPr="006D2D46" w:rsidRDefault="00062D84" w:rsidP="00062D84">
      <w:pPr>
        <w:pStyle w:val="paragraph"/>
        <w:spacing w:line="276" w:lineRule="auto"/>
        <w:jc w:val="both"/>
        <w:textAlignment w:val="baseline"/>
        <w:rPr>
          <w:rFonts w:asciiTheme="minorHAnsi" w:hAnsiTheme="minorHAnsi"/>
          <w:sz w:val="22"/>
          <w:szCs w:val="22"/>
        </w:rPr>
      </w:pPr>
      <w:r w:rsidRPr="006D2D46">
        <w:rPr>
          <w:rStyle w:val="normaltextrun"/>
          <w:rFonts w:asciiTheme="minorHAnsi" w:hAnsiTheme="minorHAnsi"/>
          <w:sz w:val="22"/>
          <w:szCs w:val="22"/>
        </w:rPr>
        <w:lastRenderedPageBreak/>
        <w:t>The successful or sporadic classification of isolates was then based on their subtype cluster frequency within each major CC. This rationale for clustering was to ensure that the intra-cluster variability within a CC was constant. First, microarray data were subjected to hierarchical clustering using Ward’s method to produce one dendrogram per CC</w:t>
      </w:r>
      <w:r w:rsidRPr="006D2D46">
        <w:rPr>
          <w:rStyle w:val="normaltextrun"/>
          <w:rFonts w:asciiTheme="minorHAnsi" w:hAnsiTheme="minorHAnsi"/>
          <w:sz w:val="22"/>
          <w:szCs w:val="22"/>
          <w:vertAlign w:val="superscript"/>
        </w:rPr>
        <w:t xml:space="preserve"> </w:t>
      </w:r>
      <w:r w:rsidRPr="006D2D46">
        <w:rPr>
          <w:rStyle w:val="normaltextrun"/>
          <w:rFonts w:asciiTheme="minorHAnsi" w:hAnsiTheme="minorHAnsi"/>
          <w:sz w:val="22"/>
          <w:szCs w:val="22"/>
          <w:vertAlign w:val="superscript"/>
        </w:rPr>
        <w:fldChar w:fldCharType="begin" w:fldLock="1"/>
      </w:r>
      <w:r w:rsidRPr="006D2D46">
        <w:rPr>
          <w:rStyle w:val="normaltextrun"/>
          <w:rFonts w:asciiTheme="minorHAnsi" w:hAnsiTheme="minorHAnsi"/>
          <w:sz w:val="22"/>
          <w:szCs w:val="22"/>
          <w:vertAlign w:val="superscript"/>
        </w:rPr>
        <w:instrText>ADDIN CSL_CITATION {"citationItems":[{"id":"ITEM-1","itemData":{"DOI":"10.1080/01621459.1963.10500845","ISSN":"1537274X","abstract":"A procedure for forming hierarchical groups of mutually exclusive subsets, each of which has members that are maximally similar with respect to specified characteristics, is suggested for use in large-scale (n &gt; 100) studies when a precise optimal solution for a specified number of groups is not practical. Given n sets, this procedure permits their reduction to n − 1 mutually exclusive sets by considering the union of all possible n(n − 1)/2 pairs and selecting a union having a maximal value for the functional relation, or objective function, that reflects the criterion chosen by the investigator. By repeating this process until only one group remains, the complete hierarchical structure and a quantitative estimate of the loss associated with each stage in the grouping can be obtained. A general flowchart helpful in computer programming and a numerical example are included. © Taylor &amp; Francis Group, LLC.","author":[{"dropping-particle":"","family":"Ward","given":"Joe H.","non-dropping-particle":"","parse-names":false,"suffix":""}],"container-title":"Journal of the American Statistical Association","id":"ITEM-1","issue":"301","issued":{"date-parts":[["1963"]]},"page":"236-244","title":"Hierarchical Grouping to Optimize an Objective Function","type":"article-journal","volume":"58"},"uris":["http://www.mendeley.com/documents/?uuid=d60c5f20-f45c-3209-9e5c-d82288b9d77a"]}],"mendeley":{"formattedCitation":"[22]","plainTextFormattedCitation":"[22]","previouslyFormattedCitation":"[22]"},"properties":{"noteIndex":0},"schema":"https://github.com/citation-style-language/schema/raw/master/csl-citation.json"}</w:instrText>
      </w:r>
      <w:r w:rsidRPr="006D2D46">
        <w:rPr>
          <w:rStyle w:val="normaltextrun"/>
          <w:rFonts w:asciiTheme="minorHAnsi" w:hAnsiTheme="minorHAnsi"/>
          <w:sz w:val="22"/>
          <w:szCs w:val="22"/>
          <w:vertAlign w:val="superscript"/>
        </w:rPr>
        <w:fldChar w:fldCharType="separate"/>
      </w:r>
      <w:r w:rsidRPr="006D2D46">
        <w:rPr>
          <w:rStyle w:val="normaltextrun"/>
          <w:rFonts w:asciiTheme="minorHAnsi" w:hAnsiTheme="minorHAnsi"/>
          <w:noProof/>
          <w:sz w:val="22"/>
          <w:szCs w:val="22"/>
        </w:rPr>
        <w:t>[22]</w:t>
      </w:r>
      <w:r w:rsidRPr="006D2D46">
        <w:rPr>
          <w:rStyle w:val="normaltextrun"/>
          <w:rFonts w:asciiTheme="minorHAnsi" w:hAnsiTheme="minorHAnsi"/>
          <w:sz w:val="22"/>
          <w:szCs w:val="22"/>
          <w:vertAlign w:val="superscript"/>
        </w:rPr>
        <w:fldChar w:fldCharType="end"/>
      </w:r>
      <w:r w:rsidRPr="006D2D46">
        <w:rPr>
          <w:rStyle w:val="normaltextrun"/>
          <w:rFonts w:asciiTheme="minorHAnsi" w:hAnsiTheme="minorHAnsi"/>
          <w:sz w:val="22"/>
          <w:szCs w:val="22"/>
        </w:rPr>
        <w:t xml:space="preserve">. Clusters of isolate subtypes were found in each dendrogram using equal-height tree cutting, where the number of clusters was arbitrarily defined as one-fifth of the number of isolates in the CC, up to a maximum of 10 clusters. This method ensured consistent subtyping of isolates across CCs of varying size. Subtype clusters in each CC were sorted by size. The largest clusters totalling &gt;25% of CC size were labelled as ‘successful’ while the smallest clusters totalling &gt;25% of CC size were labelled as ‘sporadic’. Other subtype clusters were considered inconclusive and excluded. </w:t>
      </w:r>
    </w:p>
    <w:p w14:paraId="7AD9C777" w14:textId="77777777" w:rsidR="00062D84" w:rsidRPr="006D2D46" w:rsidRDefault="00062D84" w:rsidP="00062D84">
      <w:pPr>
        <w:pStyle w:val="paragraph"/>
        <w:spacing w:line="276" w:lineRule="auto"/>
        <w:jc w:val="both"/>
        <w:textAlignment w:val="baseline"/>
        <w:rPr>
          <w:rFonts w:asciiTheme="minorHAnsi" w:hAnsiTheme="minorHAnsi"/>
          <w:sz w:val="22"/>
          <w:szCs w:val="22"/>
        </w:rPr>
      </w:pPr>
      <w:r w:rsidRPr="006D2D46">
        <w:rPr>
          <w:rStyle w:val="normaltextrun"/>
          <w:rFonts w:asciiTheme="minorHAnsi" w:hAnsiTheme="minorHAnsi"/>
          <w:sz w:val="22"/>
          <w:szCs w:val="22"/>
        </w:rPr>
        <w:t>The above classification criteria resulted in 316 isolates classified as ‘successful’ (</w:t>
      </w:r>
      <w:r w:rsidRPr="006D2D46">
        <w:rPr>
          <w:rStyle w:val="normaltextrun"/>
          <w:rFonts w:asciiTheme="minorHAnsi" w:hAnsiTheme="minorHAnsi"/>
          <w:i/>
          <w:iCs/>
          <w:sz w:val="22"/>
          <w:szCs w:val="22"/>
        </w:rPr>
        <w:t>CC8 = 97, CC5 = 81, CC80 = 67, CC30 = 21, CC22 = 11, CC1 = 13, CC88 = 18 and CC59 = 8</w:t>
      </w:r>
      <w:r w:rsidRPr="006D2D46">
        <w:rPr>
          <w:rStyle w:val="normaltextrun"/>
          <w:rFonts w:asciiTheme="minorHAnsi" w:hAnsiTheme="minorHAnsi"/>
          <w:sz w:val="22"/>
          <w:szCs w:val="22"/>
        </w:rPr>
        <w:t>) and 152 isolates as ‘sporadic’ (</w:t>
      </w:r>
      <w:r w:rsidRPr="006D2D46">
        <w:rPr>
          <w:rStyle w:val="normaltextrun"/>
          <w:rFonts w:asciiTheme="minorHAnsi" w:hAnsiTheme="minorHAnsi"/>
          <w:i/>
          <w:iCs/>
          <w:sz w:val="22"/>
          <w:szCs w:val="22"/>
        </w:rPr>
        <w:t>CC8 = 40, CC5 = 37, CC80 = 42, CC30 = 9, CC22 = 8, CC1 = 4, CC88 = 6 and CC59 = 6</w:t>
      </w:r>
      <w:r w:rsidRPr="006D2D46">
        <w:rPr>
          <w:rStyle w:val="normaltextrun"/>
          <w:rFonts w:asciiTheme="minorHAnsi" w:hAnsiTheme="minorHAnsi"/>
          <w:sz w:val="22"/>
          <w:szCs w:val="22"/>
        </w:rPr>
        <w:t xml:space="preserve">). A final subset of 96 isolates were selected using balanced sampling across CCs, as well as between successful and sporadic isolates within each CC. </w:t>
      </w:r>
    </w:p>
    <w:p w14:paraId="0FC60982" w14:textId="77777777" w:rsidR="00062D84" w:rsidRDefault="00062D84" w:rsidP="00062D84">
      <w:pPr>
        <w:spacing w:line="276" w:lineRule="auto"/>
        <w:rPr>
          <w:b/>
          <w:bCs/>
        </w:rPr>
      </w:pPr>
      <w:r w:rsidRPr="008F3F68">
        <w:rPr>
          <w:b/>
          <w:bCs/>
        </w:rPr>
        <w:t xml:space="preserve">Netherlands.  </w:t>
      </w:r>
      <w:r w:rsidRPr="008F3F68">
        <w:rPr>
          <w:b/>
          <w:i/>
        </w:rPr>
        <w:t>Type-Ned MRSA database</w:t>
      </w:r>
      <w:r w:rsidRPr="008F3F68">
        <w:t xml:space="preserve"> - As surveillance and collection of MRSA isolates along with relevant epidemiological</w:t>
      </w:r>
      <w:r>
        <w:t xml:space="preserve"> data is mandatory in the Netherlands, the Dutch National Institute for Public Health and the Environment (</w:t>
      </w:r>
      <w:proofErr w:type="spellStart"/>
      <w:r>
        <w:t>Rijksinstituut</w:t>
      </w:r>
      <w:proofErr w:type="spellEnd"/>
      <w:r>
        <w:t xml:space="preserve"> </w:t>
      </w:r>
      <w:proofErr w:type="spellStart"/>
      <w:r>
        <w:t>voor</w:t>
      </w:r>
      <w:proofErr w:type="spellEnd"/>
      <w:r>
        <w:t xml:space="preserve"> </w:t>
      </w:r>
      <w:proofErr w:type="spellStart"/>
      <w:r>
        <w:t>volksgezondheid</w:t>
      </w:r>
      <w:proofErr w:type="spellEnd"/>
      <w:r>
        <w:t xml:space="preserve"> </w:t>
      </w:r>
      <w:proofErr w:type="spellStart"/>
      <w:r>
        <w:t>en</w:t>
      </w:r>
      <w:proofErr w:type="spellEnd"/>
      <w:r>
        <w:t xml:space="preserve"> milieu [RIVM]) </w:t>
      </w:r>
      <w:r>
        <w:rPr>
          <w:rFonts w:cs="Calibri"/>
        </w:rPr>
        <w:t>has been receiving and storing MRSA isolates collected through the national surveillance system. This system includes all Dutch Medical Microbiological Laboratories (MML) associated with general practitioners, regional and university hospitals, long term care facilities, and laboratories in Dutch territories overseas</w:t>
      </w:r>
      <w:r>
        <w:t xml:space="preserve">. One isolate per person per year is included. These include clinical isolates as well as colonisation isolates, irrespective of the reason for detection, either by contact search, increased risk factors (see below) or clinical samples. When both colonisation and clinical isolates are available, a clinical isolate is preferred, but in practice the first isolated MRSA from a person will be included. All data is collected in the Type-Ned MRSA database. This includes MML of submission, all relevant personal data and epidemiological data, such as gender, age and sample site. Patient privacy is guaranteed under the Dutch law. </w:t>
      </w:r>
    </w:p>
    <w:p w14:paraId="3B677BA5" w14:textId="77777777" w:rsidR="00062D84" w:rsidRPr="006D2D46" w:rsidRDefault="00062D84" w:rsidP="00062D84">
      <w:pPr>
        <w:pStyle w:val="NoSpacing"/>
        <w:spacing w:line="276" w:lineRule="auto"/>
        <w:rPr>
          <w:rFonts w:asciiTheme="minorHAnsi" w:hAnsiTheme="minorHAnsi" w:cs="Cambria"/>
          <w:lang w:val="en-GB"/>
        </w:rPr>
      </w:pPr>
      <w:r w:rsidRPr="006D2D46">
        <w:rPr>
          <w:rFonts w:asciiTheme="minorHAnsi" w:hAnsiTheme="minorHAnsi" w:cs="Cambria"/>
          <w:lang w:val="en-GB"/>
        </w:rPr>
        <w:t>Following search and destroy (S&amp;D), a policy implemented in the Netherlands since 1988, every patient at risk for MRSA colonisation is screened at hospital or nursing home admission and placed in pre-emptive isolation awaiting culture results. Subsequently, patients with MRSA positive culture are kept in</w:t>
      </w:r>
      <w:r>
        <w:rPr>
          <w:rFonts w:asciiTheme="minorHAnsi" w:hAnsiTheme="minorHAnsi" w:cs="Cambria"/>
          <w:lang w:val="en-GB"/>
        </w:rPr>
        <w:t xml:space="preserve"> strict</w:t>
      </w:r>
      <w:r w:rsidRPr="006D2D46">
        <w:rPr>
          <w:rFonts w:asciiTheme="minorHAnsi" w:hAnsiTheme="minorHAnsi" w:cs="Cambria"/>
          <w:lang w:val="en-GB"/>
        </w:rPr>
        <w:t xml:space="preserve"> isolation during their hospital stay and offered a treatment to eliminate colonisation,</w:t>
      </w:r>
      <w:r>
        <w:rPr>
          <w:rFonts w:asciiTheme="minorHAnsi" w:hAnsiTheme="minorHAnsi" w:cs="Cambria"/>
          <w:lang w:val="en-GB"/>
        </w:rPr>
        <w:t xml:space="preserve"> preferably and mostly</w:t>
      </w:r>
      <w:r w:rsidRPr="006D2D46">
        <w:rPr>
          <w:rFonts w:asciiTheme="minorHAnsi" w:hAnsiTheme="minorHAnsi" w:cs="Cambria"/>
          <w:lang w:val="en-GB"/>
        </w:rPr>
        <w:t xml:space="preserve"> after discharge</w:t>
      </w:r>
      <w:r>
        <w:rPr>
          <w:rFonts w:asciiTheme="minorHAnsi" w:hAnsiTheme="minorHAnsi" w:cs="Cambria"/>
          <w:lang w:val="en-GB"/>
        </w:rPr>
        <w:t xml:space="preserve"> and being recovered</w:t>
      </w:r>
      <w:r w:rsidRPr="006D2D46">
        <w:rPr>
          <w:rFonts w:asciiTheme="minorHAnsi" w:hAnsiTheme="minorHAnsi" w:cs="Cambria"/>
          <w:lang w:val="en-GB"/>
        </w:rPr>
        <w:t xml:space="preserve">. Before treatment, household members are tested on </w:t>
      </w:r>
      <w:r>
        <w:rPr>
          <w:rFonts w:asciiTheme="minorHAnsi" w:hAnsiTheme="minorHAnsi" w:cs="Cambria"/>
          <w:lang w:val="en-GB"/>
        </w:rPr>
        <w:t xml:space="preserve">carriage and thus </w:t>
      </w:r>
      <w:r w:rsidRPr="006D2D46">
        <w:rPr>
          <w:rFonts w:asciiTheme="minorHAnsi" w:hAnsiTheme="minorHAnsi" w:cs="Cambria"/>
          <w:lang w:val="en-GB"/>
        </w:rPr>
        <w:t xml:space="preserve">transmission and offered an elimination treatment together </w:t>
      </w:r>
      <w:r>
        <w:rPr>
          <w:rFonts w:asciiTheme="minorHAnsi" w:hAnsiTheme="minorHAnsi" w:cs="Cambria"/>
          <w:lang w:val="en-GB"/>
        </w:rPr>
        <w:t xml:space="preserve">and at the same moment </w:t>
      </w:r>
      <w:r w:rsidRPr="006D2D46">
        <w:rPr>
          <w:rFonts w:asciiTheme="minorHAnsi" w:hAnsiTheme="minorHAnsi" w:cs="Cambria"/>
          <w:lang w:val="en-GB"/>
        </w:rPr>
        <w:t xml:space="preserve">with the index carrier when positive. Risks for MRSA colonisation were defined by the former Dutch Working party for Infection Prevention (WIP; 1981-2017) and include, among others, contact with an MRSA carrier, recent stay in a hospital abroad and contact with farmed pigs, veal calves or broilers </w:t>
      </w:r>
      <w:r w:rsidRPr="006D2D46">
        <w:rPr>
          <w:rFonts w:asciiTheme="minorHAnsi" w:hAnsiTheme="minorHAnsi" w:cs="Cambria"/>
          <w:lang w:val="en-GB"/>
        </w:rPr>
        <w:fldChar w:fldCharType="begin" w:fldLock="1"/>
      </w:r>
      <w:r w:rsidRPr="006D2D46">
        <w:rPr>
          <w:rFonts w:asciiTheme="minorHAnsi" w:hAnsiTheme="minorHAnsi" w:cs="Cambria"/>
          <w:lang w:val="en-GB"/>
        </w:rPr>
        <w:instrText>ADDIN CSL_CITATION {"citationItems":[{"id":"ITEM-1","itemData":{"URL":"https://www.rivm.nl/documenten/wip-richtlijn-mrsa-ziekenhuizen","abstract":"MRSA richtlijn ziekenhuizen","accessed":{"date-parts":[["2020","2","20"]]},"author":[{"dropping-particle":"","family":"Werkgroep Infectiepreventie (WIP)","given":"","non-dropping-particle":"","parse-names":false,"suffix":""}],"id":"ITEM-1","issue":"december","issued":{"date-parts":[["2012"]]},"title":"Meticilline-resistente Staphylococcus aureus (MRSA)","type":"webpage"},"uris":["http://www.mendeley.com/documents/?uuid=1211c45f-7ddc-4e21-8ca3-5409010efae1"]}],"mendeley":{"formattedCitation":"[23]","plainTextFormattedCitation":"[23]","previouslyFormattedCitation":"[23]"},"properties":{"noteIndex":0},"schema":"https://github.com/citation-style-language/schema/raw/master/csl-citation.json"}</w:instrText>
      </w:r>
      <w:r w:rsidRPr="006D2D46">
        <w:rPr>
          <w:rFonts w:asciiTheme="minorHAnsi" w:hAnsiTheme="minorHAnsi" w:cs="Cambria"/>
          <w:lang w:val="en-GB"/>
        </w:rPr>
        <w:fldChar w:fldCharType="separate"/>
      </w:r>
      <w:r w:rsidRPr="006D2D46">
        <w:rPr>
          <w:rFonts w:asciiTheme="minorHAnsi" w:hAnsiTheme="minorHAnsi" w:cs="Cambria"/>
          <w:noProof/>
          <w:lang w:val="en-GB"/>
        </w:rPr>
        <w:t>[23]</w:t>
      </w:r>
      <w:r w:rsidRPr="006D2D46">
        <w:rPr>
          <w:rFonts w:asciiTheme="minorHAnsi" w:hAnsiTheme="minorHAnsi" w:cs="Cambria"/>
          <w:lang w:val="en-GB"/>
        </w:rPr>
        <w:fldChar w:fldCharType="end"/>
      </w:r>
      <w:r w:rsidRPr="006D2D46">
        <w:rPr>
          <w:rFonts w:asciiTheme="minorHAnsi" w:hAnsiTheme="minorHAnsi" w:cs="Cambria"/>
          <w:lang w:val="en-GB"/>
        </w:rPr>
        <w:t xml:space="preserve">. The assumed origin of MRSA acquisition is classified by infection control practitioners, based on the WIP risk categories, and reported in the Type-Ned database. Occasionally, MRSA is isolated from patients not targeted by S&amp;D, for example in a clinical sample (MRSA of unknown origin; MUO </w:t>
      </w:r>
      <w:r w:rsidRPr="006D2D46">
        <w:rPr>
          <w:rFonts w:asciiTheme="minorHAnsi" w:hAnsiTheme="minorHAnsi" w:cs="Cambria"/>
          <w:lang w:val="en-GB"/>
        </w:rPr>
        <w:fldChar w:fldCharType="begin" w:fldLock="1"/>
      </w:r>
      <w:r w:rsidRPr="006D2D46">
        <w:rPr>
          <w:rFonts w:asciiTheme="minorHAnsi" w:hAnsiTheme="minorHAnsi" w:cs="Cambria"/>
          <w:lang w:val="en-GB"/>
        </w:rPr>
        <w:instrText>ADDIN CSL_CITATION {"citationItems":[{"id":"ITEM-1","itemData":{"DOI":"10.1111/j.1469-0691.2011.03662.x","ISSN":"1198743X","author":[{"dropping-particle":"","family":"Lekkerkerk","given":"W.S.N.","non-dropping-particle":"","parse-names":false,"suffix":""},{"dropping-particle":"van de","family":"Sande-Bruinsma","given":"N.","non-dropping-particle":"","parse-names":false,"suffix":""},{"dropping-particle":"","family":"Sande","given":"M.A.B.","non-dropping-particle":"van der","parse-names":false,"suffix":""},{"dropping-particle":"","family":"Tjon-A-Tsien","given":"A.","non-dropping-particle":"","parse-names":false,"suffix":""},{"dropping-particle":"","family":"Groenheide","given":"A.","non-dropping-particle":"","parse-names":false,"suffix":""},{"dropping-particle":"","family":"Haenen","given":"A.","non-dropping-particle":"","parse-names":false,"suffix":""},{"dropping-particle":"","family":"Timen","given":"A.","non-dropping-particle":"","parse-names":false,"suffix":""},{"dropping-particle":"","family":"Broek","given":"P.J.","non-dropping-particle":"van den","parse-names":false,"suffix":""},{"dropping-particle":"","family":"Wamel","given":"W.J.B.","non-dropping-particle":"van","parse-names":false,"suffix":""},{"dropping-particle":"","family":"Neeling","given":"A.J.","non-dropping-particle":"de","parse-names":false,"suffix":""},{"dropping-particle":"","family":"Richardus","given":"J.H.","non-dropping-particle":"","parse-names":false,"suffix":""},{"dropping-particle":"","family":"Verbrugh","given":"H.A.","non-dropping-particle":"","parse-names":false,"suffix":""},{"dropping-particle":"","family":"Vos","given":"M.C.","non-dropping-particle":"","parse-names":false,"suffix":""}],"container-title":"Clinical Microbiology and Infection","id":"ITEM-1","issue":"7","issued":{"date-parts":[["2012","7"]]},"page":"656-661","title":"Emergence of MRSA of unknown origin in the Netherlands","type":"article-journal","volume":"18"},"uris":["http://www.mendeley.com/documents/?uuid=1c6b6ceb-296d-346b-bc41-0b74ac3b0fec"]},{"id":"ITEM-2","itemData":{"DOI":"10.1371/journal.pone.0188502","ISSN":"1932-6203","PMID":"29190731","abstract":"OBJECTIVES To elucidate new risk factors for MRSA carriers without known risk factors (MRSA of unknown origin; MUO). These MUO carriers are neither pre-emptively screened nor isolated as normally dictated by the Dutch Search &amp; Destroy policy, thus resulting in policy failure. METHODS We performed a prospective case control study to determine risk factors for MUO acquisition/carriage (Dutch Trial Register: NTR2041). Cases were MUO carriers reported by participating medical microbiological laboratories to the RIVM from September 1st 2011 until September 1st 2013. Controls were randomly selected from the community during this period. RESULTS Significant risk factors for MUO in logistic multivariate analysis were antibiotic use in the last twelve months, aOR 8.1 (5.6-11.7), screened as contact in a contact tracing but not detected as a MRSA carrier at that time, aOR 4.3 (2.1-8.8), having at least one foreign parent, aOR 2.4 (1.4-3.9) and receiving ambulatory care, aOR 2.3 (1.4-3.7). Our found risk factors explained 83% of the MUO carriage. CONCLUSIONS Identifying new risk factors for MRSA carriers remains crucial for countries that apply a targeted screening approach as a Search and Destroy policy or as vertical infection prevention measure.","author":[{"dropping-particle":"","family":"Lekkerkerk","given":"W. S. N.","non-dropping-particle":"","parse-names":false,"suffix":""},{"dropping-particle":"","family":"Haenen","given":"A.","non-dropping-particle":"","parse-names":false,"suffix":""},{"dropping-particle":"","family":"Sande","given":"M. A. B.","non-dropping-particle":"van der","parse-names":false,"suffix":""},{"dropping-particle":"","family":"Leenstra","given":"T.","non-dropping-particle":"","parse-names":false,"suffix":""},{"dropping-particle":"","family":"Greeff","given":"S.","non-dropping-particle":"de","parse-names":false,"suffix":""},{"dropping-particle":"","family":"Timen","given":"A.","non-dropping-particle":"","parse-names":false,"suffix":""},{"dropping-particle":"","family":"Tjon-a-Tsien","given":"A.","non-dropping-particle":"","parse-names":false,"suffix":""},{"dropping-particle":"","family":"Richardus","given":"J. H.","non-dropping-particle":"","parse-names":false,"suffix":""},{"dropping-particle":"","family":"Sande-Bruinsma","given":"N.","non-dropping-particle":"van de","parse-names":false,"suffix":""},{"dropping-particle":"","family":"Vos","given":"M. C.","non-dropping-particle":"","parse-names":false,"suffix":""}],"container-title":"PLOS ONE","editor":[{"dropping-particle":"","family":"Rohde","given":"Holger","non-dropping-particle":"","parse-names":false,"suffix":""}],"id":"ITEM-2","issue":"11","issued":{"date-parts":[["2017","11","30"]]},"page":"e0188502","publisher":"Public Library of Science","title":"Newly identified risk factors for MRSA carriage in The Netherlands","type":"article-journal","volume":"12"},"uris":["http://www.mendeley.com/documents/?uuid=592cee4b-df1b-4799-bfc1-f33cea39ca68"]}],"mendeley":{"formattedCitation":"[24,25]","plainTextFormattedCitation":"[24,25]","previouslyFormattedCitation":"[24,25]"},"properties":{"noteIndex":0},"schema":"https://github.com/citation-style-language/schema/raw/master/csl-citation.json"}</w:instrText>
      </w:r>
      <w:r w:rsidRPr="006D2D46">
        <w:rPr>
          <w:rFonts w:asciiTheme="minorHAnsi" w:hAnsiTheme="minorHAnsi" w:cs="Cambria"/>
          <w:lang w:val="en-GB"/>
        </w:rPr>
        <w:fldChar w:fldCharType="separate"/>
      </w:r>
      <w:r w:rsidRPr="006D2D46">
        <w:rPr>
          <w:rFonts w:asciiTheme="minorHAnsi" w:hAnsiTheme="minorHAnsi" w:cs="Cambria"/>
          <w:noProof/>
          <w:lang w:val="en-GB"/>
        </w:rPr>
        <w:t>[24,25]</w:t>
      </w:r>
      <w:r w:rsidRPr="006D2D46">
        <w:rPr>
          <w:rFonts w:asciiTheme="minorHAnsi" w:hAnsiTheme="minorHAnsi" w:cs="Cambria"/>
          <w:lang w:val="en-GB"/>
        </w:rPr>
        <w:fldChar w:fldCharType="end"/>
      </w:r>
      <w:r w:rsidRPr="006D2D46">
        <w:rPr>
          <w:rFonts w:asciiTheme="minorHAnsi" w:hAnsiTheme="minorHAnsi" w:cs="Cambria"/>
          <w:lang w:val="en-GB"/>
        </w:rPr>
        <w:t xml:space="preserve">. These findings </w:t>
      </w:r>
      <w:r w:rsidRPr="006D2D46">
        <w:rPr>
          <w:rFonts w:asciiTheme="minorHAnsi" w:hAnsiTheme="minorHAnsi" w:cs="Cambria"/>
          <w:lang w:val="en-GB"/>
        </w:rPr>
        <w:lastRenderedPageBreak/>
        <w:t xml:space="preserve">result in contact tracing which aims to screen all exposed contacts to detect and prevent MRSA outbreaks. Sometimes, this results in identifying a MRSA isolate of different genetic origin than the original MRSA isolate for which the contact search was initiated. These isolates are defined as unexpected findings which start new contact tracings. When no transmission of these unexpected MRSA types is found and their prevalence in the Netherlands is low, we define these MRSA types as unsuccessful (sporadic), as these </w:t>
      </w:r>
      <w:r>
        <w:rPr>
          <w:rFonts w:asciiTheme="minorHAnsi" w:hAnsiTheme="minorHAnsi" w:cs="Cambria"/>
          <w:lang w:val="en-GB"/>
        </w:rPr>
        <w:t xml:space="preserve">were carried by hospitalised patients without any contact precautions, and </w:t>
      </w:r>
      <w:r w:rsidRPr="006D2D46">
        <w:rPr>
          <w:rFonts w:asciiTheme="minorHAnsi" w:hAnsiTheme="minorHAnsi" w:cs="Cambria"/>
          <w:lang w:val="en-GB"/>
        </w:rPr>
        <w:t xml:space="preserve">did not show </w:t>
      </w:r>
      <w:proofErr w:type="gramStart"/>
      <w:r w:rsidRPr="006D2D46">
        <w:rPr>
          <w:rFonts w:asciiTheme="minorHAnsi" w:hAnsiTheme="minorHAnsi" w:cs="Cambria"/>
          <w:lang w:val="en-GB"/>
        </w:rPr>
        <w:t>transmission ,</w:t>
      </w:r>
      <w:proofErr w:type="gramEnd"/>
      <w:r w:rsidRPr="006D2D46">
        <w:rPr>
          <w:rFonts w:asciiTheme="minorHAnsi" w:hAnsiTheme="minorHAnsi" w:cs="Cambria"/>
          <w:lang w:val="en-GB"/>
        </w:rPr>
        <w:t xml:space="preserve"> where another MRSA type </w:t>
      </w:r>
      <w:r>
        <w:rPr>
          <w:rFonts w:asciiTheme="minorHAnsi" w:hAnsiTheme="minorHAnsi" w:cs="Cambria"/>
          <w:lang w:val="en-GB"/>
        </w:rPr>
        <w:t xml:space="preserve">in that particular hospital setting </w:t>
      </w:r>
      <w:r w:rsidRPr="006D2D46">
        <w:rPr>
          <w:rFonts w:asciiTheme="minorHAnsi" w:hAnsiTheme="minorHAnsi" w:cs="Cambria"/>
          <w:lang w:val="en-GB"/>
        </w:rPr>
        <w:t>had spread.</w:t>
      </w:r>
      <w:r>
        <w:rPr>
          <w:rFonts w:asciiTheme="minorHAnsi" w:hAnsiTheme="minorHAnsi" w:cs="Cambria"/>
          <w:lang w:val="en-GB"/>
        </w:rPr>
        <w:t xml:space="preserve"> These in particular identified isolates were included as unsuccessful isolates NL4 (see below). </w:t>
      </w:r>
    </w:p>
    <w:p w14:paraId="0BFF445C" w14:textId="77777777" w:rsidR="00062D84" w:rsidRPr="006D2D46" w:rsidRDefault="00062D84" w:rsidP="00062D84">
      <w:pPr>
        <w:pStyle w:val="NoSpacing"/>
        <w:spacing w:line="276" w:lineRule="auto"/>
        <w:rPr>
          <w:rFonts w:asciiTheme="minorHAnsi" w:hAnsiTheme="minorHAnsi" w:cs="Cambria"/>
          <w:b/>
          <w:i/>
          <w:lang w:val="en-GB"/>
        </w:rPr>
      </w:pPr>
    </w:p>
    <w:p w14:paraId="5AEE219C" w14:textId="77777777" w:rsidR="00062D84" w:rsidRPr="006D2D46" w:rsidRDefault="00062D84" w:rsidP="00062D84">
      <w:pPr>
        <w:pStyle w:val="NoSpacing"/>
        <w:spacing w:line="276" w:lineRule="auto"/>
        <w:rPr>
          <w:rFonts w:asciiTheme="minorHAnsi" w:hAnsiTheme="minorHAnsi" w:cs="Cambria"/>
          <w:b/>
          <w:i/>
          <w:color w:val="FF0000"/>
          <w:lang w:val="en-GB"/>
        </w:rPr>
      </w:pPr>
      <w:r w:rsidRPr="006D2D46">
        <w:rPr>
          <w:rFonts w:asciiTheme="minorHAnsi" w:hAnsiTheme="minorHAnsi" w:cs="Cambria"/>
          <w:b/>
          <w:i/>
          <w:lang w:val="en-GB"/>
        </w:rPr>
        <w:t>Strain selection</w:t>
      </w:r>
    </w:p>
    <w:p w14:paraId="7C8C539B" w14:textId="39B89774" w:rsidR="00062D84" w:rsidRPr="006D2D46" w:rsidRDefault="00062D84" w:rsidP="00062D84">
      <w:pPr>
        <w:pStyle w:val="NoSpacing"/>
        <w:spacing w:line="276" w:lineRule="auto"/>
        <w:rPr>
          <w:rFonts w:asciiTheme="minorHAnsi" w:eastAsia="Times New Roman" w:hAnsiTheme="minorHAnsi" w:cs="Cambria"/>
          <w:lang w:val="en-GB"/>
        </w:rPr>
      </w:pPr>
      <w:r w:rsidRPr="006D2D46">
        <w:rPr>
          <w:rFonts w:asciiTheme="minorHAnsi" w:eastAsia="Times New Roman" w:hAnsiTheme="minorHAnsi" w:cs="Cambria"/>
          <w:color w:val="000000"/>
          <w:lang w:val="en-GB"/>
        </w:rPr>
        <w:t xml:space="preserve">The period 2008-2017 was chosen to ensure overlap in time with the selection period of British and French isolates. During 2008-2017, </w:t>
      </w:r>
      <w:r w:rsidRPr="006D2D46">
        <w:rPr>
          <w:rFonts w:asciiTheme="minorHAnsi" w:eastAsia="Times New Roman" w:hAnsiTheme="minorHAnsi" w:cs="Cambria"/>
          <w:lang w:val="en-GB"/>
        </w:rPr>
        <w:t xml:space="preserve">±32.000 MRSA </w:t>
      </w:r>
      <w:r w:rsidRPr="006D2D46">
        <w:rPr>
          <w:rFonts w:asciiTheme="minorHAnsi" w:eastAsia="Times New Roman" w:hAnsiTheme="minorHAnsi" w:cs="Cambria"/>
          <w:color w:val="000000"/>
          <w:lang w:val="en-GB"/>
        </w:rPr>
        <w:t xml:space="preserve">isolates were collected through national surveillance. Aside from livestock-associated (LA) MRSA clade MC0398, the following MLVA -Complexes (MCs) were most prevalent: MC0005, MC0008, MC0022, MC0045, MC0030 and MC0001 (Table </w:t>
      </w:r>
      <w:r w:rsidR="006F40B9">
        <w:rPr>
          <w:rFonts w:asciiTheme="minorHAnsi" w:eastAsia="Times New Roman" w:hAnsiTheme="minorHAnsi" w:cs="Cambria"/>
          <w:color w:val="000000"/>
          <w:lang w:val="en-GB"/>
        </w:rPr>
        <w:t>S</w:t>
      </w:r>
      <w:r w:rsidRPr="006D2D46">
        <w:rPr>
          <w:rFonts w:asciiTheme="minorHAnsi" w:eastAsia="Times New Roman" w:hAnsiTheme="minorHAnsi" w:cs="Cambria"/>
          <w:color w:val="000000"/>
          <w:lang w:val="en-GB"/>
        </w:rPr>
        <w:t xml:space="preserve">1). As the latter six MC corresponded with frequently found MLST-CC in the UK and France, a subset of isolates belonging to these MC were selected for MACOTRA. </w:t>
      </w:r>
      <w:r w:rsidRPr="006D2D46">
        <w:rPr>
          <w:rFonts w:asciiTheme="minorHAnsi" w:eastAsia="Times New Roman" w:hAnsiTheme="minorHAnsi" w:cs="Cambria"/>
          <w:lang w:val="en-GB"/>
        </w:rPr>
        <w:t>To narrow our search and account for changes in prevalence over time</w:t>
      </w:r>
      <w:r w:rsidRPr="006D2D46">
        <w:rPr>
          <w:rFonts w:asciiTheme="minorHAnsi" w:eastAsia="Times New Roman" w:hAnsiTheme="minorHAnsi" w:cs="Cambria"/>
          <w:color w:val="000000"/>
          <w:lang w:val="en-GB"/>
        </w:rPr>
        <w:t xml:space="preserve">, we chose to select isolates from </w:t>
      </w:r>
      <w:r w:rsidRPr="006D2D46">
        <w:rPr>
          <w:rFonts w:asciiTheme="minorHAnsi" w:eastAsia="Times New Roman" w:hAnsiTheme="minorHAnsi" w:cs="Cambria"/>
          <w:lang w:val="en-GB"/>
        </w:rPr>
        <w:t xml:space="preserve">sampling years 2008 and 2017 only. We aimed to select 12 isolates </w:t>
      </w:r>
      <w:r>
        <w:rPr>
          <w:rFonts w:asciiTheme="minorHAnsi" w:eastAsia="Times New Roman" w:hAnsiTheme="minorHAnsi" w:cs="Cambria"/>
          <w:lang w:val="en-GB"/>
        </w:rPr>
        <w:t>per</w:t>
      </w:r>
      <w:r w:rsidRPr="006D2D46">
        <w:rPr>
          <w:rFonts w:asciiTheme="minorHAnsi" w:eastAsia="Times New Roman" w:hAnsiTheme="minorHAnsi" w:cs="Cambria"/>
          <w:lang w:val="en-GB"/>
        </w:rPr>
        <w:t xml:space="preserve"> all six MCs consisting of six isolates for each sampling year per MC. During selection, isolates originating </w:t>
      </w:r>
      <w:r w:rsidRPr="006D2D46">
        <w:rPr>
          <w:rFonts w:asciiTheme="minorHAnsi" w:hAnsiTheme="minorHAnsi" w:cs="Cambria"/>
          <w:lang w:val="en-GB"/>
        </w:rPr>
        <w:t xml:space="preserve">from as many different MMLs as possible were chosen. If a further choice was possible, the earliest submitted isolates were preferred. Four independent selection methods (described below and depicted in Figure </w:t>
      </w:r>
      <w:r w:rsidR="00A223A1">
        <w:rPr>
          <w:rFonts w:asciiTheme="minorHAnsi" w:hAnsiTheme="minorHAnsi" w:cs="Cambria"/>
          <w:lang w:val="en-GB"/>
        </w:rPr>
        <w:t>S6</w:t>
      </w:r>
      <w:r w:rsidRPr="006D2D46">
        <w:rPr>
          <w:rFonts w:asciiTheme="minorHAnsi" w:hAnsiTheme="minorHAnsi" w:cs="Cambria"/>
          <w:lang w:val="en-GB"/>
        </w:rPr>
        <w:t>) were used to complete the collection Dutch isolates.</w:t>
      </w:r>
    </w:p>
    <w:p w14:paraId="2E705DC4" w14:textId="77777777" w:rsidR="00062D84" w:rsidRDefault="00062D84" w:rsidP="00062D84">
      <w:pPr>
        <w:pStyle w:val="NoSpacing"/>
        <w:spacing w:line="276" w:lineRule="auto"/>
        <w:rPr>
          <w:rFonts w:asciiTheme="minorHAnsi" w:eastAsia="Times New Roman" w:hAnsiTheme="minorHAnsi" w:cs="Cambria"/>
          <w:b/>
          <w:sz w:val="24"/>
          <w:szCs w:val="24"/>
          <w:lang w:val="en-GB"/>
        </w:rPr>
      </w:pPr>
    </w:p>
    <w:tbl>
      <w:tblPr>
        <w:tblStyle w:val="TableGrid"/>
        <w:tblW w:w="9060" w:type="dxa"/>
        <w:tblLayout w:type="fixed"/>
        <w:tblLook w:val="04A0" w:firstRow="1" w:lastRow="0" w:firstColumn="1" w:lastColumn="0" w:noHBand="0" w:noVBand="1"/>
      </w:tblPr>
      <w:tblGrid>
        <w:gridCol w:w="1413"/>
        <w:gridCol w:w="695"/>
        <w:gridCol w:w="696"/>
        <w:gridCol w:w="696"/>
        <w:gridCol w:w="696"/>
        <w:gridCol w:w="695"/>
        <w:gridCol w:w="694"/>
        <w:gridCol w:w="695"/>
        <w:gridCol w:w="695"/>
        <w:gridCol w:w="695"/>
        <w:gridCol w:w="695"/>
        <w:gridCol w:w="695"/>
      </w:tblGrid>
      <w:tr w:rsidR="00062D84" w14:paraId="3311DF67" w14:textId="77777777" w:rsidTr="008C6DBF">
        <w:tc>
          <w:tcPr>
            <w:tcW w:w="1413" w:type="dxa"/>
            <w:tcBorders>
              <w:top w:val="single" w:sz="4" w:space="0" w:color="auto"/>
              <w:left w:val="single" w:sz="4" w:space="0" w:color="auto"/>
              <w:bottom w:val="single" w:sz="4" w:space="0" w:color="auto"/>
              <w:right w:val="single" w:sz="4" w:space="0" w:color="auto"/>
            </w:tcBorders>
          </w:tcPr>
          <w:p w14:paraId="27C9F6CE" w14:textId="77777777" w:rsidR="00062D84" w:rsidRDefault="00062D84" w:rsidP="008C6DBF">
            <w:pPr>
              <w:pStyle w:val="NoSpacing"/>
              <w:spacing w:line="360" w:lineRule="auto"/>
              <w:jc w:val="both"/>
              <w:rPr>
                <w:rFonts w:eastAsia="Times New Roman" w:cstheme="minorHAnsi"/>
                <w:color w:val="000000"/>
                <w:sz w:val="18"/>
                <w:szCs w:val="18"/>
              </w:rPr>
            </w:pPr>
          </w:p>
        </w:tc>
        <w:tc>
          <w:tcPr>
            <w:tcW w:w="6958" w:type="dxa"/>
            <w:gridSpan w:val="10"/>
            <w:tcBorders>
              <w:top w:val="single" w:sz="4" w:space="0" w:color="auto"/>
              <w:left w:val="single" w:sz="4" w:space="0" w:color="auto"/>
              <w:bottom w:val="single" w:sz="4" w:space="0" w:color="auto"/>
              <w:right w:val="single" w:sz="4" w:space="0" w:color="auto"/>
            </w:tcBorders>
            <w:hideMark/>
          </w:tcPr>
          <w:p w14:paraId="0A0E0512" w14:textId="77777777" w:rsidR="00062D84" w:rsidRDefault="00062D84" w:rsidP="008C6DBF">
            <w:pPr>
              <w:pStyle w:val="NoSpacing"/>
              <w:spacing w:line="360" w:lineRule="auto"/>
              <w:jc w:val="center"/>
              <w:rPr>
                <w:rFonts w:eastAsia="Times New Roman" w:cstheme="minorHAnsi"/>
                <w:color w:val="000000"/>
                <w:sz w:val="18"/>
                <w:szCs w:val="18"/>
              </w:rPr>
            </w:pPr>
            <w:r>
              <w:rPr>
                <w:rFonts w:eastAsia="Times New Roman" w:cstheme="minorHAnsi"/>
                <w:color w:val="000000"/>
                <w:sz w:val="18"/>
                <w:szCs w:val="18"/>
              </w:rPr>
              <w:t>Prevalence per sampling year</w:t>
            </w:r>
          </w:p>
        </w:tc>
        <w:tc>
          <w:tcPr>
            <w:tcW w:w="696" w:type="dxa"/>
            <w:tcBorders>
              <w:top w:val="single" w:sz="4" w:space="0" w:color="auto"/>
              <w:left w:val="single" w:sz="4" w:space="0" w:color="auto"/>
              <w:bottom w:val="single" w:sz="4" w:space="0" w:color="auto"/>
              <w:right w:val="single" w:sz="4" w:space="0" w:color="auto"/>
            </w:tcBorders>
          </w:tcPr>
          <w:p w14:paraId="56E53AE9" w14:textId="77777777" w:rsidR="00062D84" w:rsidRDefault="00062D84" w:rsidP="008C6DBF">
            <w:pPr>
              <w:pStyle w:val="NoSpacing"/>
              <w:spacing w:line="360" w:lineRule="auto"/>
              <w:jc w:val="both"/>
              <w:rPr>
                <w:rFonts w:eastAsia="Times New Roman" w:cstheme="minorHAnsi"/>
                <w:color w:val="000000"/>
                <w:sz w:val="18"/>
                <w:szCs w:val="18"/>
              </w:rPr>
            </w:pPr>
          </w:p>
        </w:tc>
      </w:tr>
      <w:tr w:rsidR="00062D84" w14:paraId="0FF1EED8"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4FB43554"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MLVA-Complex</w:t>
            </w:r>
          </w:p>
        </w:tc>
        <w:tc>
          <w:tcPr>
            <w:tcW w:w="695" w:type="dxa"/>
            <w:tcBorders>
              <w:top w:val="single" w:sz="4" w:space="0" w:color="auto"/>
              <w:left w:val="single" w:sz="4" w:space="0" w:color="auto"/>
              <w:bottom w:val="single" w:sz="4" w:space="0" w:color="auto"/>
              <w:right w:val="single" w:sz="4" w:space="0" w:color="auto"/>
            </w:tcBorders>
            <w:hideMark/>
          </w:tcPr>
          <w:p w14:paraId="4F6EB93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2008</w:t>
            </w:r>
          </w:p>
        </w:tc>
        <w:tc>
          <w:tcPr>
            <w:tcW w:w="696" w:type="dxa"/>
            <w:tcBorders>
              <w:top w:val="single" w:sz="4" w:space="0" w:color="auto"/>
              <w:left w:val="single" w:sz="4" w:space="0" w:color="auto"/>
              <w:bottom w:val="single" w:sz="4" w:space="0" w:color="auto"/>
              <w:right w:val="single" w:sz="4" w:space="0" w:color="auto"/>
            </w:tcBorders>
            <w:hideMark/>
          </w:tcPr>
          <w:p w14:paraId="65C4942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2009</w:t>
            </w:r>
          </w:p>
        </w:tc>
        <w:tc>
          <w:tcPr>
            <w:tcW w:w="696" w:type="dxa"/>
            <w:tcBorders>
              <w:top w:val="single" w:sz="4" w:space="0" w:color="auto"/>
              <w:left w:val="single" w:sz="4" w:space="0" w:color="auto"/>
              <w:bottom w:val="single" w:sz="4" w:space="0" w:color="auto"/>
              <w:right w:val="single" w:sz="4" w:space="0" w:color="auto"/>
            </w:tcBorders>
            <w:hideMark/>
          </w:tcPr>
          <w:p w14:paraId="41746AD8"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2010</w:t>
            </w:r>
          </w:p>
        </w:tc>
        <w:tc>
          <w:tcPr>
            <w:tcW w:w="696" w:type="dxa"/>
            <w:tcBorders>
              <w:top w:val="single" w:sz="4" w:space="0" w:color="auto"/>
              <w:left w:val="single" w:sz="4" w:space="0" w:color="auto"/>
              <w:bottom w:val="single" w:sz="4" w:space="0" w:color="auto"/>
              <w:right w:val="single" w:sz="4" w:space="0" w:color="auto"/>
            </w:tcBorders>
            <w:hideMark/>
          </w:tcPr>
          <w:p w14:paraId="2A33AFA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2011</w:t>
            </w:r>
          </w:p>
        </w:tc>
        <w:tc>
          <w:tcPr>
            <w:tcW w:w="696" w:type="dxa"/>
            <w:tcBorders>
              <w:top w:val="single" w:sz="4" w:space="0" w:color="auto"/>
              <w:left w:val="single" w:sz="4" w:space="0" w:color="auto"/>
              <w:bottom w:val="single" w:sz="4" w:space="0" w:color="auto"/>
              <w:right w:val="single" w:sz="4" w:space="0" w:color="auto"/>
            </w:tcBorders>
            <w:hideMark/>
          </w:tcPr>
          <w:p w14:paraId="1BE70CB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2012</w:t>
            </w:r>
          </w:p>
        </w:tc>
        <w:tc>
          <w:tcPr>
            <w:tcW w:w="695" w:type="dxa"/>
            <w:tcBorders>
              <w:top w:val="single" w:sz="4" w:space="0" w:color="auto"/>
              <w:left w:val="single" w:sz="4" w:space="0" w:color="auto"/>
              <w:bottom w:val="single" w:sz="4" w:space="0" w:color="auto"/>
              <w:right w:val="single" w:sz="4" w:space="0" w:color="auto"/>
            </w:tcBorders>
            <w:hideMark/>
          </w:tcPr>
          <w:p w14:paraId="09E06B6E"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2013</w:t>
            </w:r>
          </w:p>
        </w:tc>
        <w:tc>
          <w:tcPr>
            <w:tcW w:w="696" w:type="dxa"/>
            <w:tcBorders>
              <w:top w:val="single" w:sz="4" w:space="0" w:color="auto"/>
              <w:left w:val="single" w:sz="4" w:space="0" w:color="auto"/>
              <w:bottom w:val="single" w:sz="4" w:space="0" w:color="auto"/>
              <w:right w:val="single" w:sz="4" w:space="0" w:color="auto"/>
            </w:tcBorders>
            <w:hideMark/>
          </w:tcPr>
          <w:p w14:paraId="01861A5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2014</w:t>
            </w:r>
          </w:p>
        </w:tc>
        <w:tc>
          <w:tcPr>
            <w:tcW w:w="696" w:type="dxa"/>
            <w:tcBorders>
              <w:top w:val="single" w:sz="4" w:space="0" w:color="auto"/>
              <w:left w:val="single" w:sz="4" w:space="0" w:color="auto"/>
              <w:bottom w:val="single" w:sz="4" w:space="0" w:color="auto"/>
              <w:right w:val="single" w:sz="4" w:space="0" w:color="auto"/>
            </w:tcBorders>
            <w:hideMark/>
          </w:tcPr>
          <w:p w14:paraId="10ADBBC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2015</w:t>
            </w:r>
          </w:p>
        </w:tc>
        <w:tc>
          <w:tcPr>
            <w:tcW w:w="696" w:type="dxa"/>
            <w:tcBorders>
              <w:top w:val="single" w:sz="4" w:space="0" w:color="auto"/>
              <w:left w:val="single" w:sz="4" w:space="0" w:color="auto"/>
              <w:bottom w:val="single" w:sz="4" w:space="0" w:color="auto"/>
              <w:right w:val="single" w:sz="4" w:space="0" w:color="auto"/>
            </w:tcBorders>
            <w:hideMark/>
          </w:tcPr>
          <w:p w14:paraId="740A576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2016</w:t>
            </w:r>
          </w:p>
        </w:tc>
        <w:tc>
          <w:tcPr>
            <w:tcW w:w="696" w:type="dxa"/>
            <w:tcBorders>
              <w:top w:val="single" w:sz="4" w:space="0" w:color="auto"/>
              <w:left w:val="single" w:sz="4" w:space="0" w:color="auto"/>
              <w:bottom w:val="single" w:sz="4" w:space="0" w:color="auto"/>
              <w:right w:val="single" w:sz="4" w:space="0" w:color="auto"/>
            </w:tcBorders>
            <w:hideMark/>
          </w:tcPr>
          <w:p w14:paraId="4BC8DF87"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2017</w:t>
            </w:r>
          </w:p>
        </w:tc>
        <w:tc>
          <w:tcPr>
            <w:tcW w:w="696" w:type="dxa"/>
            <w:tcBorders>
              <w:top w:val="single" w:sz="4" w:space="0" w:color="auto"/>
              <w:left w:val="single" w:sz="4" w:space="0" w:color="auto"/>
              <w:bottom w:val="single" w:sz="4" w:space="0" w:color="auto"/>
              <w:right w:val="single" w:sz="4" w:space="0" w:color="auto"/>
            </w:tcBorders>
            <w:hideMark/>
          </w:tcPr>
          <w:p w14:paraId="74342810"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Total</w:t>
            </w:r>
          </w:p>
        </w:tc>
      </w:tr>
      <w:tr w:rsidR="00062D84" w14:paraId="670936E1"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4F647FD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MC0398</w:t>
            </w:r>
          </w:p>
        </w:tc>
        <w:tc>
          <w:tcPr>
            <w:tcW w:w="695" w:type="dxa"/>
            <w:tcBorders>
              <w:top w:val="single" w:sz="4" w:space="0" w:color="auto"/>
              <w:left w:val="single" w:sz="4" w:space="0" w:color="auto"/>
              <w:bottom w:val="single" w:sz="4" w:space="0" w:color="auto"/>
              <w:right w:val="single" w:sz="4" w:space="0" w:color="auto"/>
            </w:tcBorders>
            <w:hideMark/>
          </w:tcPr>
          <w:p w14:paraId="5D89AE8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41</w:t>
            </w:r>
          </w:p>
        </w:tc>
        <w:tc>
          <w:tcPr>
            <w:tcW w:w="696" w:type="dxa"/>
            <w:tcBorders>
              <w:top w:val="single" w:sz="4" w:space="0" w:color="auto"/>
              <w:left w:val="single" w:sz="4" w:space="0" w:color="auto"/>
              <w:bottom w:val="single" w:sz="4" w:space="0" w:color="auto"/>
              <w:right w:val="single" w:sz="4" w:space="0" w:color="auto"/>
            </w:tcBorders>
            <w:hideMark/>
          </w:tcPr>
          <w:p w14:paraId="05FA47B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42</w:t>
            </w:r>
          </w:p>
        </w:tc>
        <w:tc>
          <w:tcPr>
            <w:tcW w:w="696" w:type="dxa"/>
            <w:tcBorders>
              <w:top w:val="single" w:sz="4" w:space="0" w:color="auto"/>
              <w:left w:val="single" w:sz="4" w:space="0" w:color="auto"/>
              <w:bottom w:val="single" w:sz="4" w:space="0" w:color="auto"/>
              <w:right w:val="single" w:sz="4" w:space="0" w:color="auto"/>
            </w:tcBorders>
            <w:hideMark/>
          </w:tcPr>
          <w:p w14:paraId="6D9D1D6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40</w:t>
            </w:r>
          </w:p>
        </w:tc>
        <w:tc>
          <w:tcPr>
            <w:tcW w:w="696" w:type="dxa"/>
            <w:tcBorders>
              <w:top w:val="single" w:sz="4" w:space="0" w:color="auto"/>
              <w:left w:val="single" w:sz="4" w:space="0" w:color="auto"/>
              <w:bottom w:val="single" w:sz="4" w:space="0" w:color="auto"/>
              <w:right w:val="single" w:sz="4" w:space="0" w:color="auto"/>
            </w:tcBorders>
            <w:hideMark/>
          </w:tcPr>
          <w:p w14:paraId="3F7ECD6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40</w:t>
            </w:r>
          </w:p>
        </w:tc>
        <w:tc>
          <w:tcPr>
            <w:tcW w:w="696" w:type="dxa"/>
            <w:tcBorders>
              <w:top w:val="single" w:sz="4" w:space="0" w:color="auto"/>
              <w:left w:val="single" w:sz="4" w:space="0" w:color="auto"/>
              <w:bottom w:val="single" w:sz="4" w:space="0" w:color="auto"/>
              <w:right w:val="single" w:sz="4" w:space="0" w:color="auto"/>
            </w:tcBorders>
            <w:hideMark/>
          </w:tcPr>
          <w:p w14:paraId="7E9B4E38"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38</w:t>
            </w:r>
          </w:p>
        </w:tc>
        <w:tc>
          <w:tcPr>
            <w:tcW w:w="695" w:type="dxa"/>
            <w:tcBorders>
              <w:top w:val="single" w:sz="4" w:space="0" w:color="auto"/>
              <w:left w:val="single" w:sz="4" w:space="0" w:color="auto"/>
              <w:bottom w:val="single" w:sz="4" w:space="0" w:color="auto"/>
              <w:right w:val="single" w:sz="4" w:space="0" w:color="auto"/>
            </w:tcBorders>
            <w:hideMark/>
          </w:tcPr>
          <w:p w14:paraId="2714BE1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34</w:t>
            </w:r>
          </w:p>
        </w:tc>
        <w:tc>
          <w:tcPr>
            <w:tcW w:w="696" w:type="dxa"/>
            <w:tcBorders>
              <w:top w:val="single" w:sz="4" w:space="0" w:color="auto"/>
              <w:left w:val="single" w:sz="4" w:space="0" w:color="auto"/>
              <w:bottom w:val="single" w:sz="4" w:space="0" w:color="auto"/>
              <w:right w:val="single" w:sz="4" w:space="0" w:color="auto"/>
            </w:tcBorders>
            <w:hideMark/>
          </w:tcPr>
          <w:p w14:paraId="61CC789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30</w:t>
            </w:r>
          </w:p>
        </w:tc>
        <w:tc>
          <w:tcPr>
            <w:tcW w:w="696" w:type="dxa"/>
            <w:tcBorders>
              <w:top w:val="single" w:sz="4" w:space="0" w:color="auto"/>
              <w:left w:val="single" w:sz="4" w:space="0" w:color="auto"/>
              <w:bottom w:val="single" w:sz="4" w:space="0" w:color="auto"/>
              <w:right w:val="single" w:sz="4" w:space="0" w:color="auto"/>
            </w:tcBorders>
            <w:hideMark/>
          </w:tcPr>
          <w:p w14:paraId="7C3B9165"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28</w:t>
            </w:r>
          </w:p>
        </w:tc>
        <w:tc>
          <w:tcPr>
            <w:tcW w:w="696" w:type="dxa"/>
            <w:tcBorders>
              <w:top w:val="single" w:sz="4" w:space="0" w:color="auto"/>
              <w:left w:val="single" w:sz="4" w:space="0" w:color="auto"/>
              <w:bottom w:val="single" w:sz="4" w:space="0" w:color="auto"/>
              <w:right w:val="single" w:sz="4" w:space="0" w:color="auto"/>
            </w:tcBorders>
            <w:hideMark/>
          </w:tcPr>
          <w:p w14:paraId="1445CDA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25</w:t>
            </w:r>
          </w:p>
        </w:tc>
        <w:tc>
          <w:tcPr>
            <w:tcW w:w="696" w:type="dxa"/>
            <w:tcBorders>
              <w:top w:val="single" w:sz="4" w:space="0" w:color="auto"/>
              <w:left w:val="single" w:sz="4" w:space="0" w:color="auto"/>
              <w:bottom w:val="single" w:sz="4" w:space="0" w:color="auto"/>
              <w:right w:val="single" w:sz="4" w:space="0" w:color="auto"/>
            </w:tcBorders>
            <w:hideMark/>
          </w:tcPr>
          <w:p w14:paraId="54EF19D1"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25</w:t>
            </w:r>
          </w:p>
        </w:tc>
        <w:tc>
          <w:tcPr>
            <w:tcW w:w="696" w:type="dxa"/>
            <w:tcBorders>
              <w:top w:val="single" w:sz="4" w:space="0" w:color="auto"/>
              <w:left w:val="single" w:sz="4" w:space="0" w:color="auto"/>
              <w:bottom w:val="single" w:sz="4" w:space="0" w:color="auto"/>
              <w:right w:val="single" w:sz="4" w:space="0" w:color="auto"/>
            </w:tcBorders>
            <w:hideMark/>
          </w:tcPr>
          <w:p w14:paraId="73BE4FD3"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34</w:t>
            </w:r>
          </w:p>
        </w:tc>
      </w:tr>
      <w:tr w:rsidR="00062D84" w14:paraId="68DF7346"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678B3EDC"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MC0005</w:t>
            </w:r>
          </w:p>
        </w:tc>
        <w:tc>
          <w:tcPr>
            <w:tcW w:w="695" w:type="dxa"/>
            <w:tcBorders>
              <w:top w:val="single" w:sz="4" w:space="0" w:color="auto"/>
              <w:left w:val="single" w:sz="4" w:space="0" w:color="auto"/>
              <w:bottom w:val="single" w:sz="4" w:space="0" w:color="auto"/>
              <w:right w:val="single" w:sz="4" w:space="0" w:color="auto"/>
            </w:tcBorders>
            <w:hideMark/>
          </w:tcPr>
          <w:p w14:paraId="63F7780E"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15</w:t>
            </w:r>
          </w:p>
        </w:tc>
        <w:tc>
          <w:tcPr>
            <w:tcW w:w="696" w:type="dxa"/>
            <w:tcBorders>
              <w:top w:val="single" w:sz="4" w:space="0" w:color="auto"/>
              <w:left w:val="single" w:sz="4" w:space="0" w:color="auto"/>
              <w:bottom w:val="single" w:sz="4" w:space="0" w:color="auto"/>
              <w:right w:val="single" w:sz="4" w:space="0" w:color="auto"/>
            </w:tcBorders>
            <w:hideMark/>
          </w:tcPr>
          <w:p w14:paraId="27C58DC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14</w:t>
            </w:r>
          </w:p>
        </w:tc>
        <w:tc>
          <w:tcPr>
            <w:tcW w:w="696" w:type="dxa"/>
            <w:tcBorders>
              <w:top w:val="single" w:sz="4" w:space="0" w:color="auto"/>
              <w:left w:val="single" w:sz="4" w:space="0" w:color="auto"/>
              <w:bottom w:val="single" w:sz="4" w:space="0" w:color="auto"/>
              <w:right w:val="single" w:sz="4" w:space="0" w:color="auto"/>
            </w:tcBorders>
            <w:hideMark/>
          </w:tcPr>
          <w:p w14:paraId="60DCB2D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15</w:t>
            </w:r>
          </w:p>
        </w:tc>
        <w:tc>
          <w:tcPr>
            <w:tcW w:w="696" w:type="dxa"/>
            <w:tcBorders>
              <w:top w:val="single" w:sz="4" w:space="0" w:color="auto"/>
              <w:left w:val="single" w:sz="4" w:space="0" w:color="auto"/>
              <w:bottom w:val="single" w:sz="4" w:space="0" w:color="auto"/>
              <w:right w:val="single" w:sz="4" w:space="0" w:color="auto"/>
            </w:tcBorders>
            <w:hideMark/>
          </w:tcPr>
          <w:p w14:paraId="0DC651CE"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15</w:t>
            </w:r>
          </w:p>
        </w:tc>
        <w:tc>
          <w:tcPr>
            <w:tcW w:w="696" w:type="dxa"/>
            <w:tcBorders>
              <w:top w:val="single" w:sz="4" w:space="0" w:color="auto"/>
              <w:left w:val="single" w:sz="4" w:space="0" w:color="auto"/>
              <w:bottom w:val="single" w:sz="4" w:space="0" w:color="auto"/>
              <w:right w:val="single" w:sz="4" w:space="0" w:color="auto"/>
            </w:tcBorders>
            <w:hideMark/>
          </w:tcPr>
          <w:p w14:paraId="0C3D01F0"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15</w:t>
            </w:r>
          </w:p>
        </w:tc>
        <w:tc>
          <w:tcPr>
            <w:tcW w:w="695" w:type="dxa"/>
            <w:tcBorders>
              <w:top w:val="single" w:sz="4" w:space="0" w:color="auto"/>
              <w:left w:val="single" w:sz="4" w:space="0" w:color="auto"/>
              <w:bottom w:val="single" w:sz="4" w:space="0" w:color="auto"/>
              <w:right w:val="single" w:sz="4" w:space="0" w:color="auto"/>
            </w:tcBorders>
            <w:hideMark/>
          </w:tcPr>
          <w:p w14:paraId="1B800D3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14</w:t>
            </w:r>
          </w:p>
        </w:tc>
        <w:tc>
          <w:tcPr>
            <w:tcW w:w="696" w:type="dxa"/>
            <w:tcBorders>
              <w:top w:val="single" w:sz="4" w:space="0" w:color="auto"/>
              <w:left w:val="single" w:sz="4" w:space="0" w:color="auto"/>
              <w:bottom w:val="single" w:sz="4" w:space="0" w:color="auto"/>
              <w:right w:val="single" w:sz="4" w:space="0" w:color="auto"/>
            </w:tcBorders>
            <w:hideMark/>
          </w:tcPr>
          <w:p w14:paraId="1A878CD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18</w:t>
            </w:r>
          </w:p>
        </w:tc>
        <w:tc>
          <w:tcPr>
            <w:tcW w:w="696" w:type="dxa"/>
            <w:tcBorders>
              <w:top w:val="single" w:sz="4" w:space="0" w:color="auto"/>
              <w:left w:val="single" w:sz="4" w:space="0" w:color="auto"/>
              <w:bottom w:val="single" w:sz="4" w:space="0" w:color="auto"/>
              <w:right w:val="single" w:sz="4" w:space="0" w:color="auto"/>
            </w:tcBorders>
            <w:hideMark/>
          </w:tcPr>
          <w:p w14:paraId="5D33AF4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13</w:t>
            </w:r>
          </w:p>
        </w:tc>
        <w:tc>
          <w:tcPr>
            <w:tcW w:w="696" w:type="dxa"/>
            <w:tcBorders>
              <w:top w:val="single" w:sz="4" w:space="0" w:color="auto"/>
              <w:left w:val="single" w:sz="4" w:space="0" w:color="auto"/>
              <w:bottom w:val="single" w:sz="4" w:space="0" w:color="auto"/>
              <w:right w:val="single" w:sz="4" w:space="0" w:color="auto"/>
            </w:tcBorders>
            <w:hideMark/>
          </w:tcPr>
          <w:p w14:paraId="22D760E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16</w:t>
            </w:r>
          </w:p>
        </w:tc>
        <w:tc>
          <w:tcPr>
            <w:tcW w:w="696" w:type="dxa"/>
            <w:tcBorders>
              <w:top w:val="single" w:sz="4" w:space="0" w:color="auto"/>
              <w:left w:val="single" w:sz="4" w:space="0" w:color="auto"/>
              <w:bottom w:val="single" w:sz="4" w:space="0" w:color="auto"/>
              <w:right w:val="single" w:sz="4" w:space="0" w:color="auto"/>
            </w:tcBorders>
            <w:hideMark/>
          </w:tcPr>
          <w:p w14:paraId="3BAE37C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13</w:t>
            </w:r>
          </w:p>
        </w:tc>
        <w:tc>
          <w:tcPr>
            <w:tcW w:w="696" w:type="dxa"/>
            <w:tcBorders>
              <w:top w:val="single" w:sz="4" w:space="0" w:color="auto"/>
              <w:left w:val="single" w:sz="4" w:space="0" w:color="auto"/>
              <w:bottom w:val="single" w:sz="4" w:space="0" w:color="auto"/>
              <w:right w:val="single" w:sz="4" w:space="0" w:color="auto"/>
            </w:tcBorders>
            <w:hideMark/>
          </w:tcPr>
          <w:p w14:paraId="259F3C77" w14:textId="77777777" w:rsidR="00062D84" w:rsidRDefault="00062D84" w:rsidP="008C6DBF">
            <w:pPr>
              <w:pStyle w:val="NoSpacing"/>
              <w:spacing w:line="360" w:lineRule="auto"/>
              <w:jc w:val="both"/>
              <w:rPr>
                <w:rFonts w:eastAsia="Times New Roman" w:cstheme="minorHAnsi"/>
                <w:b/>
                <w:color w:val="000000"/>
                <w:sz w:val="18"/>
                <w:szCs w:val="18"/>
              </w:rPr>
            </w:pPr>
            <w:r>
              <w:rPr>
                <w:rFonts w:eastAsia="Times New Roman" w:cstheme="minorHAnsi"/>
                <w:b/>
                <w:color w:val="000000"/>
                <w:sz w:val="18"/>
                <w:szCs w:val="18"/>
              </w:rPr>
              <w:t>15</w:t>
            </w:r>
          </w:p>
        </w:tc>
      </w:tr>
      <w:tr w:rsidR="00062D84" w14:paraId="3B26C2D6"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5F5640A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MC0008</w:t>
            </w:r>
          </w:p>
        </w:tc>
        <w:tc>
          <w:tcPr>
            <w:tcW w:w="695" w:type="dxa"/>
            <w:tcBorders>
              <w:top w:val="single" w:sz="4" w:space="0" w:color="auto"/>
              <w:left w:val="single" w:sz="4" w:space="0" w:color="auto"/>
              <w:bottom w:val="single" w:sz="4" w:space="0" w:color="auto"/>
              <w:right w:val="single" w:sz="4" w:space="0" w:color="auto"/>
            </w:tcBorders>
            <w:hideMark/>
          </w:tcPr>
          <w:p w14:paraId="0AFB736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15</w:t>
            </w:r>
          </w:p>
        </w:tc>
        <w:tc>
          <w:tcPr>
            <w:tcW w:w="696" w:type="dxa"/>
            <w:tcBorders>
              <w:top w:val="single" w:sz="4" w:space="0" w:color="auto"/>
              <w:left w:val="single" w:sz="4" w:space="0" w:color="auto"/>
              <w:bottom w:val="single" w:sz="4" w:space="0" w:color="auto"/>
              <w:right w:val="single" w:sz="4" w:space="0" w:color="auto"/>
            </w:tcBorders>
            <w:hideMark/>
          </w:tcPr>
          <w:p w14:paraId="6B861DD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16</w:t>
            </w:r>
          </w:p>
        </w:tc>
        <w:tc>
          <w:tcPr>
            <w:tcW w:w="696" w:type="dxa"/>
            <w:tcBorders>
              <w:top w:val="single" w:sz="4" w:space="0" w:color="auto"/>
              <w:left w:val="single" w:sz="4" w:space="0" w:color="auto"/>
              <w:bottom w:val="single" w:sz="4" w:space="0" w:color="auto"/>
              <w:right w:val="single" w:sz="4" w:space="0" w:color="auto"/>
            </w:tcBorders>
            <w:hideMark/>
          </w:tcPr>
          <w:p w14:paraId="13348805"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14</w:t>
            </w:r>
          </w:p>
        </w:tc>
        <w:tc>
          <w:tcPr>
            <w:tcW w:w="696" w:type="dxa"/>
            <w:tcBorders>
              <w:top w:val="single" w:sz="4" w:space="0" w:color="auto"/>
              <w:left w:val="single" w:sz="4" w:space="0" w:color="auto"/>
              <w:bottom w:val="single" w:sz="4" w:space="0" w:color="auto"/>
              <w:right w:val="single" w:sz="4" w:space="0" w:color="auto"/>
            </w:tcBorders>
            <w:hideMark/>
          </w:tcPr>
          <w:p w14:paraId="6152EE7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14</w:t>
            </w:r>
          </w:p>
        </w:tc>
        <w:tc>
          <w:tcPr>
            <w:tcW w:w="696" w:type="dxa"/>
            <w:tcBorders>
              <w:top w:val="single" w:sz="4" w:space="0" w:color="auto"/>
              <w:left w:val="single" w:sz="4" w:space="0" w:color="auto"/>
              <w:bottom w:val="single" w:sz="4" w:space="0" w:color="auto"/>
              <w:right w:val="single" w:sz="4" w:space="0" w:color="auto"/>
            </w:tcBorders>
            <w:hideMark/>
          </w:tcPr>
          <w:p w14:paraId="45937CCF"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13</w:t>
            </w:r>
          </w:p>
        </w:tc>
        <w:tc>
          <w:tcPr>
            <w:tcW w:w="695" w:type="dxa"/>
            <w:tcBorders>
              <w:top w:val="single" w:sz="4" w:space="0" w:color="auto"/>
              <w:left w:val="single" w:sz="4" w:space="0" w:color="auto"/>
              <w:bottom w:val="single" w:sz="4" w:space="0" w:color="auto"/>
              <w:right w:val="single" w:sz="4" w:space="0" w:color="auto"/>
            </w:tcBorders>
            <w:hideMark/>
          </w:tcPr>
          <w:p w14:paraId="4627FDC5"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16</w:t>
            </w:r>
          </w:p>
        </w:tc>
        <w:tc>
          <w:tcPr>
            <w:tcW w:w="696" w:type="dxa"/>
            <w:tcBorders>
              <w:top w:val="single" w:sz="4" w:space="0" w:color="auto"/>
              <w:left w:val="single" w:sz="4" w:space="0" w:color="auto"/>
              <w:bottom w:val="single" w:sz="4" w:space="0" w:color="auto"/>
              <w:right w:val="single" w:sz="4" w:space="0" w:color="auto"/>
            </w:tcBorders>
            <w:hideMark/>
          </w:tcPr>
          <w:p w14:paraId="073F4FF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14</w:t>
            </w:r>
          </w:p>
        </w:tc>
        <w:tc>
          <w:tcPr>
            <w:tcW w:w="696" w:type="dxa"/>
            <w:tcBorders>
              <w:top w:val="single" w:sz="4" w:space="0" w:color="auto"/>
              <w:left w:val="single" w:sz="4" w:space="0" w:color="auto"/>
              <w:bottom w:val="single" w:sz="4" w:space="0" w:color="auto"/>
              <w:right w:val="single" w:sz="4" w:space="0" w:color="auto"/>
            </w:tcBorders>
            <w:hideMark/>
          </w:tcPr>
          <w:p w14:paraId="22EBE265"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4E58F57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45CE8A1C"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1F953BE0" w14:textId="77777777" w:rsidR="00062D84" w:rsidRDefault="00062D84" w:rsidP="008C6DBF">
            <w:pPr>
              <w:pStyle w:val="NoSpacing"/>
              <w:spacing w:line="360" w:lineRule="auto"/>
              <w:jc w:val="both"/>
              <w:rPr>
                <w:rFonts w:eastAsia="Times New Roman" w:cstheme="minorHAnsi"/>
                <w:b/>
                <w:color w:val="000000"/>
                <w:sz w:val="18"/>
                <w:szCs w:val="18"/>
              </w:rPr>
            </w:pPr>
            <w:r>
              <w:rPr>
                <w:rFonts w:eastAsia="Times New Roman" w:cstheme="minorHAnsi"/>
                <w:b/>
                <w:color w:val="000000"/>
                <w:sz w:val="18"/>
                <w:szCs w:val="18"/>
              </w:rPr>
              <w:t>14</w:t>
            </w:r>
          </w:p>
        </w:tc>
      </w:tr>
      <w:tr w:rsidR="00062D84" w14:paraId="419081B3"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590D6A00"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MC0022</w:t>
            </w:r>
          </w:p>
        </w:tc>
        <w:tc>
          <w:tcPr>
            <w:tcW w:w="695" w:type="dxa"/>
            <w:tcBorders>
              <w:top w:val="single" w:sz="4" w:space="0" w:color="auto"/>
              <w:left w:val="single" w:sz="4" w:space="0" w:color="auto"/>
              <w:bottom w:val="single" w:sz="4" w:space="0" w:color="auto"/>
              <w:right w:val="single" w:sz="4" w:space="0" w:color="auto"/>
            </w:tcBorders>
            <w:hideMark/>
          </w:tcPr>
          <w:p w14:paraId="72A86F2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42BDB76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03321B7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8</w:t>
            </w:r>
          </w:p>
        </w:tc>
        <w:tc>
          <w:tcPr>
            <w:tcW w:w="696" w:type="dxa"/>
            <w:tcBorders>
              <w:top w:val="single" w:sz="4" w:space="0" w:color="auto"/>
              <w:left w:val="single" w:sz="4" w:space="0" w:color="auto"/>
              <w:bottom w:val="single" w:sz="4" w:space="0" w:color="auto"/>
              <w:right w:val="single" w:sz="4" w:space="0" w:color="auto"/>
            </w:tcBorders>
            <w:hideMark/>
          </w:tcPr>
          <w:p w14:paraId="3454D31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3533D76E"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6</w:t>
            </w:r>
          </w:p>
        </w:tc>
        <w:tc>
          <w:tcPr>
            <w:tcW w:w="695" w:type="dxa"/>
            <w:tcBorders>
              <w:top w:val="single" w:sz="4" w:space="0" w:color="auto"/>
              <w:left w:val="single" w:sz="4" w:space="0" w:color="auto"/>
              <w:bottom w:val="single" w:sz="4" w:space="0" w:color="auto"/>
              <w:right w:val="single" w:sz="4" w:space="0" w:color="auto"/>
            </w:tcBorders>
            <w:hideMark/>
          </w:tcPr>
          <w:p w14:paraId="20DC63E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7</w:t>
            </w:r>
          </w:p>
        </w:tc>
        <w:tc>
          <w:tcPr>
            <w:tcW w:w="696" w:type="dxa"/>
            <w:tcBorders>
              <w:top w:val="single" w:sz="4" w:space="0" w:color="auto"/>
              <w:left w:val="single" w:sz="4" w:space="0" w:color="auto"/>
              <w:bottom w:val="single" w:sz="4" w:space="0" w:color="auto"/>
              <w:right w:val="single" w:sz="4" w:space="0" w:color="auto"/>
            </w:tcBorders>
            <w:hideMark/>
          </w:tcPr>
          <w:p w14:paraId="41F1D064"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8</w:t>
            </w:r>
          </w:p>
        </w:tc>
        <w:tc>
          <w:tcPr>
            <w:tcW w:w="696" w:type="dxa"/>
            <w:tcBorders>
              <w:top w:val="single" w:sz="4" w:space="0" w:color="auto"/>
              <w:left w:val="single" w:sz="4" w:space="0" w:color="auto"/>
              <w:bottom w:val="single" w:sz="4" w:space="0" w:color="auto"/>
              <w:right w:val="single" w:sz="4" w:space="0" w:color="auto"/>
            </w:tcBorders>
            <w:hideMark/>
          </w:tcPr>
          <w:p w14:paraId="74D451A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104CB4B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9</w:t>
            </w:r>
          </w:p>
        </w:tc>
        <w:tc>
          <w:tcPr>
            <w:tcW w:w="696" w:type="dxa"/>
            <w:tcBorders>
              <w:top w:val="single" w:sz="4" w:space="0" w:color="auto"/>
              <w:left w:val="single" w:sz="4" w:space="0" w:color="auto"/>
              <w:bottom w:val="single" w:sz="4" w:space="0" w:color="auto"/>
              <w:right w:val="single" w:sz="4" w:space="0" w:color="auto"/>
            </w:tcBorders>
            <w:hideMark/>
          </w:tcPr>
          <w:p w14:paraId="69BE2D97"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3FE7FAE2" w14:textId="77777777" w:rsidR="00062D84" w:rsidRDefault="00062D84" w:rsidP="008C6DBF">
            <w:pPr>
              <w:pStyle w:val="NoSpacing"/>
              <w:spacing w:line="360" w:lineRule="auto"/>
              <w:jc w:val="both"/>
              <w:rPr>
                <w:rFonts w:eastAsia="Times New Roman" w:cstheme="minorHAnsi"/>
                <w:b/>
                <w:color w:val="000000"/>
                <w:sz w:val="18"/>
                <w:szCs w:val="18"/>
              </w:rPr>
            </w:pPr>
            <w:r>
              <w:rPr>
                <w:rFonts w:eastAsia="Times New Roman" w:cstheme="minorHAnsi"/>
                <w:b/>
                <w:color w:val="000000"/>
                <w:sz w:val="18"/>
                <w:szCs w:val="18"/>
              </w:rPr>
              <w:t>8</w:t>
            </w:r>
          </w:p>
        </w:tc>
      </w:tr>
      <w:tr w:rsidR="00062D84" w14:paraId="71ED6B75"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5FCC827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MC0045</w:t>
            </w:r>
          </w:p>
        </w:tc>
        <w:tc>
          <w:tcPr>
            <w:tcW w:w="695" w:type="dxa"/>
            <w:tcBorders>
              <w:top w:val="single" w:sz="4" w:space="0" w:color="auto"/>
              <w:left w:val="single" w:sz="4" w:space="0" w:color="auto"/>
              <w:bottom w:val="single" w:sz="4" w:space="0" w:color="auto"/>
              <w:right w:val="single" w:sz="4" w:space="0" w:color="auto"/>
            </w:tcBorders>
            <w:hideMark/>
          </w:tcPr>
          <w:p w14:paraId="43B54820"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8</w:t>
            </w:r>
          </w:p>
        </w:tc>
        <w:tc>
          <w:tcPr>
            <w:tcW w:w="696" w:type="dxa"/>
            <w:tcBorders>
              <w:top w:val="single" w:sz="4" w:space="0" w:color="auto"/>
              <w:left w:val="single" w:sz="4" w:space="0" w:color="auto"/>
              <w:bottom w:val="single" w:sz="4" w:space="0" w:color="auto"/>
              <w:right w:val="single" w:sz="4" w:space="0" w:color="auto"/>
            </w:tcBorders>
            <w:hideMark/>
          </w:tcPr>
          <w:p w14:paraId="1C9CBF01"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6</w:t>
            </w:r>
          </w:p>
        </w:tc>
        <w:tc>
          <w:tcPr>
            <w:tcW w:w="696" w:type="dxa"/>
            <w:tcBorders>
              <w:top w:val="single" w:sz="4" w:space="0" w:color="auto"/>
              <w:left w:val="single" w:sz="4" w:space="0" w:color="auto"/>
              <w:bottom w:val="single" w:sz="4" w:space="0" w:color="auto"/>
              <w:right w:val="single" w:sz="4" w:space="0" w:color="auto"/>
            </w:tcBorders>
            <w:hideMark/>
          </w:tcPr>
          <w:p w14:paraId="445858D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0C55E56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8</w:t>
            </w:r>
          </w:p>
        </w:tc>
        <w:tc>
          <w:tcPr>
            <w:tcW w:w="696" w:type="dxa"/>
            <w:tcBorders>
              <w:top w:val="single" w:sz="4" w:space="0" w:color="auto"/>
              <w:left w:val="single" w:sz="4" w:space="0" w:color="auto"/>
              <w:bottom w:val="single" w:sz="4" w:space="0" w:color="auto"/>
              <w:right w:val="single" w:sz="4" w:space="0" w:color="auto"/>
            </w:tcBorders>
            <w:hideMark/>
          </w:tcPr>
          <w:p w14:paraId="564EBFC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8</w:t>
            </w:r>
          </w:p>
        </w:tc>
        <w:tc>
          <w:tcPr>
            <w:tcW w:w="695" w:type="dxa"/>
            <w:tcBorders>
              <w:top w:val="single" w:sz="4" w:space="0" w:color="auto"/>
              <w:left w:val="single" w:sz="4" w:space="0" w:color="auto"/>
              <w:bottom w:val="single" w:sz="4" w:space="0" w:color="auto"/>
              <w:right w:val="single" w:sz="4" w:space="0" w:color="auto"/>
            </w:tcBorders>
            <w:hideMark/>
          </w:tcPr>
          <w:p w14:paraId="26208FA3"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8</w:t>
            </w:r>
          </w:p>
        </w:tc>
        <w:tc>
          <w:tcPr>
            <w:tcW w:w="696" w:type="dxa"/>
            <w:tcBorders>
              <w:top w:val="single" w:sz="4" w:space="0" w:color="auto"/>
              <w:left w:val="single" w:sz="4" w:space="0" w:color="auto"/>
              <w:bottom w:val="single" w:sz="4" w:space="0" w:color="auto"/>
              <w:right w:val="single" w:sz="4" w:space="0" w:color="auto"/>
            </w:tcBorders>
            <w:hideMark/>
          </w:tcPr>
          <w:p w14:paraId="4A331F3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11</w:t>
            </w:r>
          </w:p>
        </w:tc>
        <w:tc>
          <w:tcPr>
            <w:tcW w:w="696" w:type="dxa"/>
            <w:tcBorders>
              <w:top w:val="single" w:sz="4" w:space="0" w:color="auto"/>
              <w:left w:val="single" w:sz="4" w:space="0" w:color="auto"/>
              <w:bottom w:val="single" w:sz="4" w:space="0" w:color="auto"/>
              <w:right w:val="single" w:sz="4" w:space="0" w:color="auto"/>
            </w:tcBorders>
            <w:hideMark/>
          </w:tcPr>
          <w:p w14:paraId="2641EB0F"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10</w:t>
            </w:r>
          </w:p>
        </w:tc>
        <w:tc>
          <w:tcPr>
            <w:tcW w:w="696" w:type="dxa"/>
            <w:tcBorders>
              <w:top w:val="single" w:sz="4" w:space="0" w:color="auto"/>
              <w:left w:val="single" w:sz="4" w:space="0" w:color="auto"/>
              <w:bottom w:val="single" w:sz="4" w:space="0" w:color="auto"/>
              <w:right w:val="single" w:sz="4" w:space="0" w:color="auto"/>
            </w:tcBorders>
            <w:hideMark/>
          </w:tcPr>
          <w:p w14:paraId="49E3630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7</w:t>
            </w:r>
          </w:p>
        </w:tc>
        <w:tc>
          <w:tcPr>
            <w:tcW w:w="696" w:type="dxa"/>
            <w:tcBorders>
              <w:top w:val="single" w:sz="4" w:space="0" w:color="auto"/>
              <w:left w:val="single" w:sz="4" w:space="0" w:color="auto"/>
              <w:bottom w:val="single" w:sz="4" w:space="0" w:color="auto"/>
              <w:right w:val="single" w:sz="4" w:space="0" w:color="auto"/>
            </w:tcBorders>
            <w:hideMark/>
          </w:tcPr>
          <w:p w14:paraId="335A254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6</w:t>
            </w:r>
          </w:p>
        </w:tc>
        <w:tc>
          <w:tcPr>
            <w:tcW w:w="696" w:type="dxa"/>
            <w:tcBorders>
              <w:top w:val="single" w:sz="4" w:space="0" w:color="auto"/>
              <w:left w:val="single" w:sz="4" w:space="0" w:color="auto"/>
              <w:bottom w:val="single" w:sz="4" w:space="0" w:color="auto"/>
              <w:right w:val="single" w:sz="4" w:space="0" w:color="auto"/>
            </w:tcBorders>
            <w:hideMark/>
          </w:tcPr>
          <w:p w14:paraId="24552807" w14:textId="77777777" w:rsidR="00062D84" w:rsidRDefault="00062D84" w:rsidP="008C6DBF">
            <w:pPr>
              <w:pStyle w:val="NoSpacing"/>
              <w:spacing w:line="360" w:lineRule="auto"/>
              <w:jc w:val="both"/>
              <w:rPr>
                <w:rFonts w:eastAsia="Times New Roman" w:cstheme="minorHAnsi"/>
                <w:b/>
                <w:color w:val="000000"/>
                <w:sz w:val="18"/>
                <w:szCs w:val="18"/>
              </w:rPr>
            </w:pPr>
            <w:r>
              <w:rPr>
                <w:rFonts w:eastAsia="Times New Roman" w:cstheme="minorHAnsi"/>
                <w:b/>
                <w:color w:val="000000"/>
                <w:sz w:val="18"/>
                <w:szCs w:val="18"/>
              </w:rPr>
              <w:t>8</w:t>
            </w:r>
          </w:p>
        </w:tc>
      </w:tr>
      <w:tr w:rsidR="00062D84" w14:paraId="56439F7A"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3C405C51"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MC0030</w:t>
            </w:r>
          </w:p>
        </w:tc>
        <w:tc>
          <w:tcPr>
            <w:tcW w:w="695" w:type="dxa"/>
            <w:tcBorders>
              <w:top w:val="single" w:sz="4" w:space="0" w:color="auto"/>
              <w:left w:val="single" w:sz="4" w:space="0" w:color="auto"/>
              <w:bottom w:val="single" w:sz="4" w:space="0" w:color="auto"/>
              <w:right w:val="single" w:sz="4" w:space="0" w:color="auto"/>
            </w:tcBorders>
            <w:hideMark/>
          </w:tcPr>
          <w:p w14:paraId="0C22702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3</w:t>
            </w:r>
          </w:p>
        </w:tc>
        <w:tc>
          <w:tcPr>
            <w:tcW w:w="696" w:type="dxa"/>
            <w:tcBorders>
              <w:top w:val="single" w:sz="4" w:space="0" w:color="auto"/>
              <w:left w:val="single" w:sz="4" w:space="0" w:color="auto"/>
              <w:bottom w:val="single" w:sz="4" w:space="0" w:color="auto"/>
              <w:right w:val="single" w:sz="4" w:space="0" w:color="auto"/>
            </w:tcBorders>
            <w:hideMark/>
          </w:tcPr>
          <w:p w14:paraId="20359B7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w:t>
            </w:r>
          </w:p>
        </w:tc>
        <w:tc>
          <w:tcPr>
            <w:tcW w:w="696" w:type="dxa"/>
            <w:tcBorders>
              <w:top w:val="single" w:sz="4" w:space="0" w:color="auto"/>
              <w:left w:val="single" w:sz="4" w:space="0" w:color="auto"/>
              <w:bottom w:val="single" w:sz="4" w:space="0" w:color="auto"/>
              <w:right w:val="single" w:sz="4" w:space="0" w:color="auto"/>
            </w:tcBorders>
            <w:hideMark/>
          </w:tcPr>
          <w:p w14:paraId="439A7535"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w:t>
            </w:r>
          </w:p>
        </w:tc>
        <w:tc>
          <w:tcPr>
            <w:tcW w:w="696" w:type="dxa"/>
            <w:tcBorders>
              <w:top w:val="single" w:sz="4" w:space="0" w:color="auto"/>
              <w:left w:val="single" w:sz="4" w:space="0" w:color="auto"/>
              <w:bottom w:val="single" w:sz="4" w:space="0" w:color="auto"/>
              <w:right w:val="single" w:sz="4" w:space="0" w:color="auto"/>
            </w:tcBorders>
            <w:hideMark/>
          </w:tcPr>
          <w:p w14:paraId="178F3C9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w:t>
            </w:r>
          </w:p>
        </w:tc>
        <w:tc>
          <w:tcPr>
            <w:tcW w:w="696" w:type="dxa"/>
            <w:tcBorders>
              <w:top w:val="single" w:sz="4" w:space="0" w:color="auto"/>
              <w:left w:val="single" w:sz="4" w:space="0" w:color="auto"/>
              <w:bottom w:val="single" w:sz="4" w:space="0" w:color="auto"/>
              <w:right w:val="single" w:sz="4" w:space="0" w:color="auto"/>
            </w:tcBorders>
            <w:hideMark/>
          </w:tcPr>
          <w:p w14:paraId="6D14012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5" w:type="dxa"/>
            <w:tcBorders>
              <w:top w:val="single" w:sz="4" w:space="0" w:color="auto"/>
              <w:left w:val="single" w:sz="4" w:space="0" w:color="auto"/>
              <w:bottom w:val="single" w:sz="4" w:space="0" w:color="auto"/>
              <w:right w:val="single" w:sz="4" w:space="0" w:color="auto"/>
            </w:tcBorders>
            <w:hideMark/>
          </w:tcPr>
          <w:p w14:paraId="337D645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6C7F9E3E"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w:t>
            </w:r>
          </w:p>
        </w:tc>
        <w:tc>
          <w:tcPr>
            <w:tcW w:w="696" w:type="dxa"/>
            <w:tcBorders>
              <w:top w:val="single" w:sz="4" w:space="0" w:color="auto"/>
              <w:left w:val="single" w:sz="4" w:space="0" w:color="auto"/>
              <w:bottom w:val="single" w:sz="4" w:space="0" w:color="auto"/>
              <w:right w:val="single" w:sz="4" w:space="0" w:color="auto"/>
            </w:tcBorders>
            <w:hideMark/>
          </w:tcPr>
          <w:p w14:paraId="76E6B0A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0B13C18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6</w:t>
            </w:r>
          </w:p>
        </w:tc>
        <w:tc>
          <w:tcPr>
            <w:tcW w:w="696" w:type="dxa"/>
            <w:tcBorders>
              <w:top w:val="single" w:sz="4" w:space="0" w:color="auto"/>
              <w:left w:val="single" w:sz="4" w:space="0" w:color="auto"/>
              <w:bottom w:val="single" w:sz="4" w:space="0" w:color="auto"/>
              <w:right w:val="single" w:sz="4" w:space="0" w:color="auto"/>
            </w:tcBorders>
            <w:hideMark/>
          </w:tcPr>
          <w:p w14:paraId="0FF3F6D7"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6</w:t>
            </w:r>
          </w:p>
        </w:tc>
        <w:tc>
          <w:tcPr>
            <w:tcW w:w="696" w:type="dxa"/>
            <w:tcBorders>
              <w:top w:val="single" w:sz="4" w:space="0" w:color="auto"/>
              <w:left w:val="single" w:sz="4" w:space="0" w:color="auto"/>
              <w:bottom w:val="single" w:sz="4" w:space="0" w:color="auto"/>
              <w:right w:val="single" w:sz="4" w:space="0" w:color="auto"/>
            </w:tcBorders>
            <w:hideMark/>
          </w:tcPr>
          <w:p w14:paraId="1D5162AF" w14:textId="77777777" w:rsidR="00062D84" w:rsidRDefault="00062D84" w:rsidP="008C6DBF">
            <w:pPr>
              <w:pStyle w:val="NoSpacing"/>
              <w:spacing w:line="360" w:lineRule="auto"/>
              <w:jc w:val="both"/>
              <w:rPr>
                <w:rFonts w:eastAsia="Times New Roman" w:cstheme="minorHAnsi"/>
                <w:b/>
                <w:color w:val="000000"/>
                <w:sz w:val="18"/>
                <w:szCs w:val="18"/>
              </w:rPr>
            </w:pPr>
            <w:r>
              <w:rPr>
                <w:rFonts w:eastAsia="Times New Roman" w:cstheme="minorHAnsi"/>
                <w:b/>
                <w:color w:val="000000"/>
                <w:sz w:val="18"/>
                <w:szCs w:val="18"/>
              </w:rPr>
              <w:t>5</w:t>
            </w:r>
          </w:p>
        </w:tc>
      </w:tr>
      <w:tr w:rsidR="00062D84" w14:paraId="0EF03EC9"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7B49E53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MC0001</w:t>
            </w:r>
          </w:p>
        </w:tc>
        <w:tc>
          <w:tcPr>
            <w:tcW w:w="695" w:type="dxa"/>
            <w:tcBorders>
              <w:top w:val="single" w:sz="4" w:space="0" w:color="auto"/>
              <w:left w:val="single" w:sz="4" w:space="0" w:color="auto"/>
              <w:bottom w:val="single" w:sz="4" w:space="0" w:color="auto"/>
              <w:right w:val="single" w:sz="4" w:space="0" w:color="auto"/>
            </w:tcBorders>
            <w:hideMark/>
          </w:tcPr>
          <w:p w14:paraId="5CEC0770"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w:t>
            </w:r>
          </w:p>
        </w:tc>
        <w:tc>
          <w:tcPr>
            <w:tcW w:w="696" w:type="dxa"/>
            <w:tcBorders>
              <w:top w:val="single" w:sz="4" w:space="0" w:color="auto"/>
              <w:left w:val="single" w:sz="4" w:space="0" w:color="auto"/>
              <w:bottom w:val="single" w:sz="4" w:space="0" w:color="auto"/>
              <w:right w:val="single" w:sz="4" w:space="0" w:color="auto"/>
            </w:tcBorders>
            <w:hideMark/>
          </w:tcPr>
          <w:p w14:paraId="65E62907"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w:t>
            </w:r>
          </w:p>
        </w:tc>
        <w:tc>
          <w:tcPr>
            <w:tcW w:w="696" w:type="dxa"/>
            <w:tcBorders>
              <w:top w:val="single" w:sz="4" w:space="0" w:color="auto"/>
              <w:left w:val="single" w:sz="4" w:space="0" w:color="auto"/>
              <w:bottom w:val="single" w:sz="4" w:space="0" w:color="auto"/>
              <w:right w:val="single" w:sz="4" w:space="0" w:color="auto"/>
            </w:tcBorders>
            <w:hideMark/>
          </w:tcPr>
          <w:p w14:paraId="49C0ED79"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w:t>
            </w:r>
          </w:p>
        </w:tc>
        <w:tc>
          <w:tcPr>
            <w:tcW w:w="696" w:type="dxa"/>
            <w:tcBorders>
              <w:top w:val="single" w:sz="4" w:space="0" w:color="auto"/>
              <w:left w:val="single" w:sz="4" w:space="0" w:color="auto"/>
              <w:bottom w:val="single" w:sz="4" w:space="0" w:color="auto"/>
              <w:right w:val="single" w:sz="4" w:space="0" w:color="auto"/>
            </w:tcBorders>
            <w:hideMark/>
          </w:tcPr>
          <w:p w14:paraId="0963256F"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w:t>
            </w:r>
          </w:p>
        </w:tc>
        <w:tc>
          <w:tcPr>
            <w:tcW w:w="696" w:type="dxa"/>
            <w:tcBorders>
              <w:top w:val="single" w:sz="4" w:space="0" w:color="auto"/>
              <w:left w:val="single" w:sz="4" w:space="0" w:color="auto"/>
              <w:bottom w:val="single" w:sz="4" w:space="0" w:color="auto"/>
              <w:right w:val="single" w:sz="4" w:space="0" w:color="auto"/>
            </w:tcBorders>
            <w:hideMark/>
          </w:tcPr>
          <w:p w14:paraId="3B9FCB1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w:t>
            </w:r>
          </w:p>
        </w:tc>
        <w:tc>
          <w:tcPr>
            <w:tcW w:w="695" w:type="dxa"/>
            <w:tcBorders>
              <w:top w:val="single" w:sz="4" w:space="0" w:color="auto"/>
              <w:left w:val="single" w:sz="4" w:space="0" w:color="auto"/>
              <w:bottom w:val="single" w:sz="4" w:space="0" w:color="auto"/>
              <w:right w:val="single" w:sz="4" w:space="0" w:color="auto"/>
            </w:tcBorders>
            <w:hideMark/>
          </w:tcPr>
          <w:p w14:paraId="7C3E50C5"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w:t>
            </w:r>
          </w:p>
        </w:tc>
        <w:tc>
          <w:tcPr>
            <w:tcW w:w="696" w:type="dxa"/>
            <w:tcBorders>
              <w:top w:val="single" w:sz="4" w:space="0" w:color="auto"/>
              <w:left w:val="single" w:sz="4" w:space="0" w:color="auto"/>
              <w:bottom w:val="single" w:sz="4" w:space="0" w:color="auto"/>
              <w:right w:val="single" w:sz="4" w:space="0" w:color="auto"/>
            </w:tcBorders>
            <w:hideMark/>
          </w:tcPr>
          <w:p w14:paraId="7DAD9098"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3</w:t>
            </w:r>
          </w:p>
        </w:tc>
        <w:tc>
          <w:tcPr>
            <w:tcW w:w="696" w:type="dxa"/>
            <w:tcBorders>
              <w:top w:val="single" w:sz="4" w:space="0" w:color="auto"/>
              <w:left w:val="single" w:sz="4" w:space="0" w:color="auto"/>
              <w:bottom w:val="single" w:sz="4" w:space="0" w:color="auto"/>
              <w:right w:val="single" w:sz="4" w:space="0" w:color="auto"/>
            </w:tcBorders>
            <w:hideMark/>
          </w:tcPr>
          <w:p w14:paraId="06912151"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4</w:t>
            </w:r>
          </w:p>
        </w:tc>
        <w:tc>
          <w:tcPr>
            <w:tcW w:w="696" w:type="dxa"/>
            <w:tcBorders>
              <w:top w:val="single" w:sz="4" w:space="0" w:color="auto"/>
              <w:left w:val="single" w:sz="4" w:space="0" w:color="auto"/>
              <w:bottom w:val="single" w:sz="4" w:space="0" w:color="auto"/>
              <w:right w:val="single" w:sz="4" w:space="0" w:color="auto"/>
            </w:tcBorders>
            <w:hideMark/>
          </w:tcPr>
          <w:p w14:paraId="08B7CAE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0DF0261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5</w:t>
            </w:r>
          </w:p>
        </w:tc>
        <w:tc>
          <w:tcPr>
            <w:tcW w:w="696" w:type="dxa"/>
            <w:tcBorders>
              <w:top w:val="single" w:sz="4" w:space="0" w:color="auto"/>
              <w:left w:val="single" w:sz="4" w:space="0" w:color="auto"/>
              <w:bottom w:val="single" w:sz="4" w:space="0" w:color="auto"/>
              <w:right w:val="single" w:sz="4" w:space="0" w:color="auto"/>
            </w:tcBorders>
            <w:hideMark/>
          </w:tcPr>
          <w:p w14:paraId="50F2D55D" w14:textId="77777777" w:rsidR="00062D84" w:rsidRDefault="00062D84" w:rsidP="008C6DBF">
            <w:pPr>
              <w:pStyle w:val="NoSpacing"/>
              <w:spacing w:line="360" w:lineRule="auto"/>
              <w:jc w:val="both"/>
              <w:rPr>
                <w:rFonts w:eastAsia="Times New Roman" w:cstheme="minorHAnsi"/>
                <w:b/>
                <w:color w:val="000000"/>
                <w:sz w:val="18"/>
                <w:szCs w:val="18"/>
              </w:rPr>
            </w:pPr>
            <w:r>
              <w:rPr>
                <w:rFonts w:eastAsia="Times New Roman" w:cstheme="minorHAnsi"/>
                <w:b/>
                <w:color w:val="000000"/>
                <w:sz w:val="18"/>
                <w:szCs w:val="18"/>
              </w:rPr>
              <w:t>3</w:t>
            </w:r>
          </w:p>
        </w:tc>
      </w:tr>
      <w:tr w:rsidR="00062D84" w14:paraId="25FD0927" w14:textId="77777777" w:rsidTr="008C6DBF">
        <w:tc>
          <w:tcPr>
            <w:tcW w:w="1413" w:type="dxa"/>
            <w:tcBorders>
              <w:top w:val="single" w:sz="4" w:space="0" w:color="auto"/>
              <w:left w:val="single" w:sz="4" w:space="0" w:color="auto"/>
              <w:bottom w:val="single" w:sz="4" w:space="0" w:color="auto"/>
              <w:right w:val="single" w:sz="4" w:space="0" w:color="auto"/>
            </w:tcBorders>
            <w:hideMark/>
          </w:tcPr>
          <w:p w14:paraId="31A54B02"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Other MCs</w:t>
            </w:r>
          </w:p>
        </w:tc>
        <w:tc>
          <w:tcPr>
            <w:tcW w:w="695" w:type="dxa"/>
            <w:tcBorders>
              <w:top w:val="single" w:sz="4" w:space="0" w:color="auto"/>
              <w:left w:val="single" w:sz="4" w:space="0" w:color="auto"/>
              <w:bottom w:val="single" w:sz="4" w:space="0" w:color="auto"/>
              <w:right w:val="single" w:sz="4" w:space="0" w:color="auto"/>
            </w:tcBorders>
            <w:hideMark/>
          </w:tcPr>
          <w:p w14:paraId="2D3B6917"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5B3B5745"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0E8FC99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3D3538F6"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3DD71B6C"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14</w:t>
            </w:r>
          </w:p>
        </w:tc>
        <w:tc>
          <w:tcPr>
            <w:tcW w:w="695" w:type="dxa"/>
            <w:tcBorders>
              <w:top w:val="single" w:sz="4" w:space="0" w:color="auto"/>
              <w:left w:val="single" w:sz="4" w:space="0" w:color="auto"/>
              <w:bottom w:val="single" w:sz="4" w:space="0" w:color="auto"/>
              <w:right w:val="single" w:sz="4" w:space="0" w:color="auto"/>
            </w:tcBorders>
            <w:hideMark/>
          </w:tcPr>
          <w:p w14:paraId="0043C0D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12</w:t>
            </w:r>
          </w:p>
        </w:tc>
        <w:tc>
          <w:tcPr>
            <w:tcW w:w="696" w:type="dxa"/>
            <w:tcBorders>
              <w:top w:val="single" w:sz="4" w:space="0" w:color="auto"/>
              <w:left w:val="single" w:sz="4" w:space="0" w:color="auto"/>
              <w:bottom w:val="single" w:sz="4" w:space="0" w:color="auto"/>
              <w:right w:val="single" w:sz="4" w:space="0" w:color="auto"/>
            </w:tcBorders>
            <w:hideMark/>
          </w:tcPr>
          <w:p w14:paraId="424A0AAA"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13</w:t>
            </w:r>
          </w:p>
        </w:tc>
        <w:tc>
          <w:tcPr>
            <w:tcW w:w="696" w:type="dxa"/>
            <w:tcBorders>
              <w:top w:val="single" w:sz="4" w:space="0" w:color="auto"/>
              <w:left w:val="single" w:sz="4" w:space="0" w:color="auto"/>
              <w:bottom w:val="single" w:sz="4" w:space="0" w:color="auto"/>
              <w:right w:val="single" w:sz="4" w:space="0" w:color="auto"/>
            </w:tcBorders>
            <w:hideMark/>
          </w:tcPr>
          <w:p w14:paraId="2D8800B0"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16</w:t>
            </w:r>
          </w:p>
        </w:tc>
        <w:tc>
          <w:tcPr>
            <w:tcW w:w="696" w:type="dxa"/>
            <w:tcBorders>
              <w:top w:val="single" w:sz="4" w:space="0" w:color="auto"/>
              <w:left w:val="single" w:sz="4" w:space="0" w:color="auto"/>
              <w:bottom w:val="single" w:sz="4" w:space="0" w:color="auto"/>
              <w:right w:val="single" w:sz="4" w:space="0" w:color="auto"/>
            </w:tcBorders>
            <w:hideMark/>
          </w:tcPr>
          <w:p w14:paraId="558F3B80"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w:t>
            </w:r>
          </w:p>
        </w:tc>
        <w:tc>
          <w:tcPr>
            <w:tcW w:w="696" w:type="dxa"/>
            <w:tcBorders>
              <w:top w:val="single" w:sz="4" w:space="0" w:color="auto"/>
              <w:left w:val="single" w:sz="4" w:space="0" w:color="auto"/>
              <w:bottom w:val="single" w:sz="4" w:space="0" w:color="auto"/>
              <w:right w:val="single" w:sz="4" w:space="0" w:color="auto"/>
            </w:tcBorders>
            <w:hideMark/>
          </w:tcPr>
          <w:p w14:paraId="72EA75FD"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20</w:t>
            </w:r>
          </w:p>
        </w:tc>
        <w:tc>
          <w:tcPr>
            <w:tcW w:w="696" w:type="dxa"/>
            <w:tcBorders>
              <w:top w:val="single" w:sz="4" w:space="0" w:color="auto"/>
              <w:left w:val="single" w:sz="4" w:space="0" w:color="auto"/>
              <w:bottom w:val="single" w:sz="4" w:space="0" w:color="auto"/>
              <w:right w:val="single" w:sz="4" w:space="0" w:color="auto"/>
            </w:tcBorders>
            <w:hideMark/>
          </w:tcPr>
          <w:p w14:paraId="27BD589B" w14:textId="77777777" w:rsidR="00062D84" w:rsidRDefault="00062D84" w:rsidP="008C6DBF">
            <w:pPr>
              <w:pStyle w:val="NoSpacing"/>
              <w:spacing w:line="360" w:lineRule="auto"/>
              <w:jc w:val="both"/>
              <w:rPr>
                <w:rFonts w:eastAsia="Times New Roman" w:cstheme="minorHAnsi"/>
                <w:color w:val="000000"/>
                <w:sz w:val="18"/>
                <w:szCs w:val="18"/>
              </w:rPr>
            </w:pPr>
            <w:r>
              <w:rPr>
                <w:rFonts w:eastAsia="Times New Roman" w:cstheme="minorHAnsi"/>
                <w:color w:val="000000"/>
                <w:sz w:val="18"/>
                <w:szCs w:val="18"/>
              </w:rPr>
              <w:t>15</w:t>
            </w:r>
          </w:p>
        </w:tc>
      </w:tr>
    </w:tbl>
    <w:p w14:paraId="7754E4A6" w14:textId="60E40138" w:rsidR="00062D84" w:rsidRDefault="00062D84" w:rsidP="00062D84">
      <w:pPr>
        <w:pStyle w:val="Caption"/>
        <w:keepNext/>
        <w:spacing w:after="0" w:line="360" w:lineRule="auto"/>
        <w:jc w:val="both"/>
        <w:rPr>
          <w:rFonts w:cstheme="minorHAnsi"/>
          <w:color w:val="auto"/>
          <w:sz w:val="20"/>
          <w:szCs w:val="22"/>
        </w:rPr>
      </w:pPr>
      <w:r>
        <w:rPr>
          <w:rFonts w:cstheme="minorHAnsi"/>
          <w:color w:val="auto"/>
          <w:sz w:val="20"/>
          <w:szCs w:val="22"/>
        </w:rPr>
        <w:lastRenderedPageBreak/>
        <w:t>Supplementary Table S2. Relative prevalence (%) of included MC in the Netherlands per sampling year</w:t>
      </w:r>
    </w:p>
    <w:p w14:paraId="0ED49916" w14:textId="77777777" w:rsidR="00062D84" w:rsidRDefault="00062D84" w:rsidP="00062D84">
      <w:pPr>
        <w:pStyle w:val="NoSpacing"/>
        <w:spacing w:line="276" w:lineRule="auto"/>
        <w:rPr>
          <w:rFonts w:asciiTheme="minorHAnsi" w:eastAsia="Times New Roman" w:hAnsiTheme="minorHAnsi" w:cs="Cambria"/>
          <w:b/>
          <w:sz w:val="24"/>
          <w:szCs w:val="24"/>
        </w:rPr>
      </w:pPr>
    </w:p>
    <w:p w14:paraId="0D01A04F" w14:textId="77777777" w:rsidR="00062D84" w:rsidRPr="006D2D46" w:rsidRDefault="00062D84" w:rsidP="00062D84">
      <w:pPr>
        <w:pStyle w:val="NoSpacing"/>
        <w:spacing w:line="276" w:lineRule="auto"/>
        <w:rPr>
          <w:rFonts w:asciiTheme="minorHAnsi" w:eastAsia="Times New Roman" w:hAnsiTheme="minorHAnsi" w:cs="Cambria"/>
          <w:b/>
          <w:i/>
          <w:color w:val="4F81BD"/>
          <w:lang w:val="en-GB"/>
        </w:rPr>
      </w:pPr>
      <w:r w:rsidRPr="006D2D46">
        <w:rPr>
          <w:rFonts w:asciiTheme="minorHAnsi" w:eastAsia="Times New Roman" w:hAnsiTheme="minorHAnsi" w:cs="Cambria"/>
          <w:b/>
          <w:i/>
          <w:lang w:val="en-GB"/>
        </w:rPr>
        <w:t>Selection of successful isolates</w:t>
      </w:r>
    </w:p>
    <w:p w14:paraId="126FBCD6" w14:textId="77777777" w:rsidR="00062D84" w:rsidRPr="006D2D46" w:rsidRDefault="00062D84" w:rsidP="00062D84">
      <w:pPr>
        <w:pStyle w:val="NoSpacing"/>
        <w:spacing w:line="276" w:lineRule="auto"/>
        <w:rPr>
          <w:rFonts w:asciiTheme="minorHAnsi" w:eastAsia="Times New Roman" w:hAnsiTheme="minorHAnsi" w:cs="Cambria"/>
          <w:lang w:val="en-GB"/>
        </w:rPr>
      </w:pPr>
      <w:r w:rsidRPr="006D2D46">
        <w:rPr>
          <w:rFonts w:asciiTheme="minorHAnsi" w:eastAsia="Times New Roman" w:hAnsiTheme="minorHAnsi" w:cs="Cambria"/>
          <w:color w:val="000000"/>
          <w:lang w:val="en-GB"/>
        </w:rPr>
        <w:t xml:space="preserve">Individual minimum spanning trees (MST) based on MLVA-types were made for MC0005, MC0008, MC0022, </w:t>
      </w:r>
      <w:r w:rsidRPr="006D2D46">
        <w:rPr>
          <w:rFonts w:asciiTheme="minorHAnsi" w:eastAsia="Times New Roman" w:hAnsiTheme="minorHAnsi" w:cs="Cambria"/>
          <w:lang w:val="en-GB"/>
        </w:rPr>
        <w:t xml:space="preserve">MC0030, MC0045 and MC0001. These MCs are representative of CC5, CC8, CC22, CC30, CC45 and CC1, respectively (expert opinion, Leo M. Schouls). Subsequently, the most prevalent MLVA types were chosen within each MC. From these MLVA types, approximately 8 isolates were selected at random and these were categorized as successful MRSA as they have been able to persist and spread throughout the study period. MC0001 was considered least successful of the six selected prevalent MCs, hence, only 4 isolates from the most prevalent MLVA types were included as successful isolates. This selection method was named NL1. </w:t>
      </w:r>
      <w:r w:rsidRPr="006D2D46">
        <w:rPr>
          <w:rFonts w:asciiTheme="minorHAnsi" w:eastAsia="Times New Roman" w:hAnsiTheme="minorHAnsi" w:cs="Cambria"/>
          <w:color w:val="000000"/>
          <w:lang w:val="en-GB"/>
        </w:rPr>
        <w:t>As LA-MRSA, MC0398 is the most prevalent MC in the Netherlands, a separate MST of MC0398 was used to expand the set of the above successful isolates. Three isolates from each sampling year for the most prevalent MLVA types within MC0398 were selected. This selection method was defined as NL2.</w:t>
      </w:r>
      <w:r w:rsidRPr="006D2D46">
        <w:rPr>
          <w:rFonts w:asciiTheme="minorHAnsi" w:eastAsia="Times New Roman" w:hAnsiTheme="minorHAnsi" w:cs="Cambria"/>
          <w:lang w:val="en-GB"/>
        </w:rPr>
        <w:t xml:space="preserve"> </w:t>
      </w:r>
    </w:p>
    <w:p w14:paraId="63AC11D1" w14:textId="77777777" w:rsidR="00062D84" w:rsidRPr="006D2D46" w:rsidRDefault="00062D84" w:rsidP="00062D84">
      <w:pPr>
        <w:pStyle w:val="NoSpacing"/>
        <w:spacing w:line="276" w:lineRule="auto"/>
        <w:rPr>
          <w:rFonts w:asciiTheme="minorHAnsi" w:eastAsia="Times New Roman" w:hAnsiTheme="minorHAnsi" w:cs="Cambria"/>
          <w:lang w:val="en-GB"/>
        </w:rPr>
      </w:pPr>
    </w:p>
    <w:p w14:paraId="5B3461FB" w14:textId="77777777" w:rsidR="00062D84" w:rsidRPr="006D2D46" w:rsidRDefault="00062D84" w:rsidP="00062D84">
      <w:pPr>
        <w:pStyle w:val="NoSpacing"/>
        <w:spacing w:line="276" w:lineRule="auto"/>
        <w:rPr>
          <w:rFonts w:asciiTheme="minorHAnsi" w:eastAsia="Times New Roman" w:hAnsiTheme="minorHAnsi" w:cs="Cambria"/>
          <w:b/>
          <w:i/>
          <w:lang w:val="en-GB"/>
        </w:rPr>
      </w:pPr>
      <w:r w:rsidRPr="006D2D46">
        <w:rPr>
          <w:rFonts w:asciiTheme="minorHAnsi" w:eastAsia="Times New Roman" w:hAnsiTheme="minorHAnsi" w:cs="Cambria"/>
          <w:b/>
          <w:i/>
          <w:lang w:val="en-GB"/>
        </w:rPr>
        <w:t>Selection of sporadic isolates</w:t>
      </w:r>
    </w:p>
    <w:p w14:paraId="039FB8F9" w14:textId="77777777" w:rsidR="00062D84" w:rsidRPr="006D2D46" w:rsidRDefault="00062D84" w:rsidP="00062D84">
      <w:pPr>
        <w:pStyle w:val="NoSpacing"/>
        <w:spacing w:line="276" w:lineRule="auto"/>
        <w:rPr>
          <w:rFonts w:asciiTheme="minorHAnsi" w:eastAsia="Times New Roman" w:hAnsiTheme="minorHAnsi" w:cs="Cambria"/>
          <w:lang w:val="en-GB"/>
        </w:rPr>
      </w:pPr>
      <w:r w:rsidRPr="006D2D46">
        <w:rPr>
          <w:rFonts w:asciiTheme="minorHAnsi" w:eastAsia="Times New Roman" w:hAnsiTheme="minorHAnsi" w:cs="Cambria"/>
          <w:lang w:val="en-GB"/>
        </w:rPr>
        <w:t xml:space="preserve">For selecting sporadic isolates, four isolates were selected from rare MLVA types within each MC specific MST used in method NL1. These isolates were categorized as sporadic MRSA. For MC0001, 8 isolates from rare MLVA types were included. The collection was </w:t>
      </w:r>
      <w:r w:rsidRPr="006D2D46">
        <w:rPr>
          <w:rFonts w:asciiTheme="minorHAnsi" w:eastAsia="Times New Roman" w:hAnsiTheme="minorHAnsi" w:cs="Cambria"/>
          <w:color w:val="000000"/>
          <w:lang w:val="en-GB"/>
        </w:rPr>
        <w:t xml:space="preserve">expanded with another six isolates from globally dominant clones, which are not prevalent in the Netherlands. </w:t>
      </w:r>
      <w:r w:rsidRPr="006D2D46">
        <w:rPr>
          <w:rFonts w:asciiTheme="minorHAnsi" w:eastAsia="Times New Roman" w:hAnsiTheme="minorHAnsi" w:cs="Cambria"/>
          <w:lang w:val="en-GB"/>
        </w:rPr>
        <w:t xml:space="preserve">Based on </w:t>
      </w:r>
      <w:r>
        <w:rPr>
          <w:rFonts w:asciiTheme="minorHAnsi" w:eastAsia="Times New Roman" w:hAnsiTheme="minorHAnsi" w:cs="Cambria"/>
          <w:lang w:val="en-GB"/>
        </w:rPr>
        <w:t>epidemiological data</w:t>
      </w:r>
      <w:r w:rsidRPr="006D2D46">
        <w:rPr>
          <w:rFonts w:asciiTheme="minorHAnsi" w:eastAsia="Times New Roman" w:hAnsiTheme="minorHAnsi" w:cs="Cambria"/>
          <w:lang w:val="en-GB"/>
        </w:rPr>
        <w:t xml:space="preserve">, these isolates were categorized as unsuccessful in the Netherlands, as these clones were unable to cause outbreaks in a hospital setting despite repeated introduction (selection method NL3). The added isolates included a pair of ST239 (MC0008) isolates, a pair of USA300 (defined as PVL+ and </w:t>
      </w:r>
      <w:r w:rsidRPr="006D2D46">
        <w:rPr>
          <w:rFonts w:asciiTheme="minorHAnsi" w:eastAsia="Times New Roman" w:hAnsiTheme="minorHAnsi" w:cs="Cambria"/>
          <w:i/>
          <w:lang w:val="en-GB"/>
        </w:rPr>
        <w:t xml:space="preserve">spa </w:t>
      </w:r>
      <w:r w:rsidRPr="006D2D46">
        <w:rPr>
          <w:rFonts w:asciiTheme="minorHAnsi" w:eastAsia="Times New Roman" w:hAnsiTheme="minorHAnsi" w:cs="Cambria"/>
          <w:lang w:val="en-GB"/>
        </w:rPr>
        <w:t>type t008) isolates and a pair of MC0080 isolates, with one isolate from 2008 and another from 2017 for each pair.</w:t>
      </w:r>
    </w:p>
    <w:p w14:paraId="2187D351" w14:textId="77777777" w:rsidR="00062D84" w:rsidRPr="006D2D46" w:rsidRDefault="00062D84" w:rsidP="00062D84">
      <w:pPr>
        <w:pStyle w:val="NoSpacing"/>
        <w:spacing w:line="276" w:lineRule="auto"/>
        <w:rPr>
          <w:rFonts w:asciiTheme="minorHAnsi" w:eastAsia="Times New Roman" w:hAnsiTheme="minorHAnsi" w:cs="Cambria"/>
          <w:lang w:val="en-GB"/>
        </w:rPr>
      </w:pPr>
      <w:r w:rsidRPr="006D2D46">
        <w:rPr>
          <w:rFonts w:asciiTheme="minorHAnsi" w:eastAsia="Times New Roman" w:hAnsiTheme="minorHAnsi" w:cs="Cambria"/>
          <w:lang w:val="en-GB"/>
        </w:rPr>
        <w:t xml:space="preserve">The set of sporadic isolates was further expanded with six isolates originating from unexpected findings during contact tracing of MRSA outbreaks in Erasmus MC hospital between 2008 and 2017 (selection method NL4). As described above, these MRSA had the chance to spread in a hospital setting but did not show any transmission i.e. were unsuccessful. Furthermore, the MLVA types of these last 6 isolates were present less than 5 times in the Dutch Type-Ned MRSA database between 2008 and 2017. </w:t>
      </w:r>
    </w:p>
    <w:p w14:paraId="72C2A05E" w14:textId="77777777" w:rsidR="00062D84" w:rsidRPr="006D2D46" w:rsidRDefault="00062D84" w:rsidP="00062D84">
      <w:pPr>
        <w:pStyle w:val="NoSpacing"/>
        <w:spacing w:line="276" w:lineRule="auto"/>
        <w:rPr>
          <w:rFonts w:asciiTheme="minorHAnsi" w:eastAsia="Times New Roman" w:hAnsiTheme="minorHAnsi" w:cs="Cambria"/>
          <w:lang w:val="en-GB"/>
        </w:rPr>
      </w:pPr>
    </w:p>
    <w:p w14:paraId="2F8F1D1A" w14:textId="77777777" w:rsidR="00062D84" w:rsidRPr="006D2D46" w:rsidRDefault="00062D84" w:rsidP="00062D84">
      <w:pPr>
        <w:pStyle w:val="NoSpacing"/>
        <w:spacing w:line="276" w:lineRule="auto"/>
        <w:rPr>
          <w:rFonts w:asciiTheme="minorHAnsi" w:eastAsia="Times New Roman" w:hAnsiTheme="minorHAnsi" w:cs="Cambria"/>
          <w:b/>
          <w:i/>
          <w:lang w:val="en-GB"/>
        </w:rPr>
      </w:pPr>
      <w:r w:rsidRPr="006D2D46">
        <w:rPr>
          <w:rFonts w:asciiTheme="minorHAnsi" w:eastAsia="Times New Roman" w:hAnsiTheme="minorHAnsi" w:cs="Cambria"/>
          <w:b/>
          <w:i/>
          <w:lang w:val="en-GB"/>
        </w:rPr>
        <w:t>Additional outbreak isolates</w:t>
      </w:r>
    </w:p>
    <w:p w14:paraId="205C381A" w14:textId="77777777" w:rsidR="00062D84" w:rsidRPr="006D2D46" w:rsidRDefault="00062D84" w:rsidP="00062D84">
      <w:pPr>
        <w:pStyle w:val="NoSpacing"/>
        <w:spacing w:line="276" w:lineRule="auto"/>
        <w:rPr>
          <w:rFonts w:asciiTheme="minorHAnsi" w:hAnsiTheme="minorHAnsi" w:cs="Cambria"/>
          <w:lang w:val="en-GB"/>
        </w:rPr>
      </w:pPr>
      <w:r w:rsidRPr="006D2D46">
        <w:rPr>
          <w:rFonts w:asciiTheme="minorHAnsi" w:hAnsiTheme="minorHAnsi" w:cs="Cambria"/>
          <w:lang w:val="en-GB"/>
        </w:rPr>
        <w:t>Next-generation sequencing (NGS) of MRSA has been implemented at RIVM since 2017, enabling outbreak investigations based on whole genome MLST (</w:t>
      </w:r>
      <w:proofErr w:type="spellStart"/>
      <w:r w:rsidRPr="006D2D46">
        <w:rPr>
          <w:rFonts w:asciiTheme="minorHAnsi" w:hAnsiTheme="minorHAnsi" w:cs="Cambria"/>
          <w:lang w:val="en-GB"/>
        </w:rPr>
        <w:t>wgMLST</w:t>
      </w:r>
      <w:proofErr w:type="spellEnd"/>
      <w:r w:rsidRPr="006D2D46">
        <w:rPr>
          <w:rFonts w:asciiTheme="minorHAnsi" w:hAnsiTheme="minorHAnsi" w:cs="Cambria"/>
          <w:lang w:val="en-GB"/>
        </w:rPr>
        <w:t xml:space="preserve">). For this approach, 2567 loci of the core and accessory genome were included, and importantly grouping based on </w:t>
      </w:r>
      <w:proofErr w:type="spellStart"/>
      <w:r w:rsidRPr="006D2D46">
        <w:rPr>
          <w:rFonts w:asciiTheme="minorHAnsi" w:hAnsiTheme="minorHAnsi" w:cs="Cambria"/>
          <w:lang w:val="en-GB"/>
        </w:rPr>
        <w:t>wgMLST</w:t>
      </w:r>
      <w:proofErr w:type="spellEnd"/>
      <w:r w:rsidRPr="006D2D46">
        <w:rPr>
          <w:rFonts w:asciiTheme="minorHAnsi" w:hAnsiTheme="minorHAnsi" w:cs="Cambria"/>
          <w:lang w:val="en-GB"/>
        </w:rPr>
        <w:t xml:space="preserve"> agreed between NGS groups and MLVA complexes </w:t>
      </w:r>
      <w:r w:rsidRPr="006D2D46">
        <w:rPr>
          <w:rFonts w:asciiTheme="minorHAnsi" w:hAnsiTheme="minorHAnsi" w:cs="Cambria"/>
          <w:lang w:val="en-GB"/>
        </w:rPr>
        <w:fldChar w:fldCharType="begin" w:fldLock="1"/>
      </w:r>
      <w:r w:rsidRPr="006D2D46">
        <w:rPr>
          <w:rFonts w:asciiTheme="minorHAnsi" w:hAnsiTheme="minorHAnsi" w:cs="Cambria"/>
          <w:lang w:val="en-GB"/>
        </w:rPr>
        <w:instrText>ADDIN CSL_CITATION {"citationItems":[{"id":"ITEM-1","itemData":{"DOI":"10.1128/JCM.00262-14","ISSN":"1098660X","PMID":"24759713","abstract":"Multidrug-resistant nosocomial pathogens present a major burden for hospitals. Rapid cluster identification and pathogen profiling, i.e., of antibiotic resistance and virulence genes, are crucial for effective infection control. Methicillin-resistant Staphylococcus aureus (MRSA), in particular, is now one of the leading causes of nosocomial infections. In this study, whole-genome sequencing (WGS) was applied retrospectively to an unusual spike in MRSA cases in two intensive care units (ICUs) over the course of 4 weeks. While the epidemiological investigation concluded that there were two separate clusters, each associated with one ICU, S. aureus protein A gene (spa) typing data suggested that they belonged to single clonal cluster (all cases shared spa type t001). Standardized gene sets were used to extract an allele-based profile for typing and an antibiotic resistance and toxin gene profile. The WGS results produced high-resolution allelic profiles, which were used to discriminate the MRSA clusters, corroborating the epidemiological investigation and identifying previously unsuspected transmission events. The antibiotic resistance profile was in agreement with the original clinical laboratory susceptibility profile, and the toxin profile provided additional, previously unknown information. WGS coupled with allelic profiling provided a high-resolution method that can be implemented as regular screening for effective infection control. Copyright © 2014, American Society for Microbiology. All Rights Reserved.","author":[{"dropping-particle":"","family":"Leopold","given":"Shana R.","non-dropping-particle":"","parse-names":false,"suffix":""},{"dropping-particle":"V.","family":"Goering","given":"Richard","non-dropping-particle":"","parse-names":false,"suffix":""},{"dropping-particle":"","family":"Witten","given":"Anika","non-dropping-particle":"","parse-names":false,"suffix":""},{"dropping-particle":"","family":"Harmsen","given":"Dag","non-dropping-particle":"","parse-names":false,"suffix":""},{"dropping-particle":"","family":"Mellmann","given":"Alexander","non-dropping-particle":"","parse-names":false,"suffix":""}],"container-title":"Journal of Clinical Microbiology","id":"ITEM-1","issue":"7","issued":{"date-parts":[["2014"]]},"page":"2365-2370","publisher":"American Society for Microbiology","title":"Bacterial whole-genome sequencing revisited: Portable, scalable, and standardized analysis for typing and detection of virulence and antibiotic resistance genes","type":"article-journal","volume":"52"},"uris":["http://www.mendeley.com/documents/?uuid=799da6b2-ee7c-3588-a5be-0af1fa8db364"]}],"mendeley":{"formattedCitation":"[26]","plainTextFormattedCitation":"[26]","previouslyFormattedCitation":"[26]"},"properties":{"noteIndex":0},"schema":"https://github.com/citation-style-language/schema/raw/master/csl-citation.json"}</w:instrText>
      </w:r>
      <w:r w:rsidRPr="006D2D46">
        <w:rPr>
          <w:rFonts w:asciiTheme="minorHAnsi" w:hAnsiTheme="minorHAnsi" w:cs="Cambria"/>
          <w:lang w:val="en-GB"/>
        </w:rPr>
        <w:fldChar w:fldCharType="separate"/>
      </w:r>
      <w:r w:rsidRPr="006D2D46">
        <w:rPr>
          <w:rFonts w:asciiTheme="minorHAnsi" w:hAnsiTheme="minorHAnsi" w:cs="Cambria"/>
          <w:noProof/>
          <w:lang w:val="en-GB"/>
        </w:rPr>
        <w:t>[26]</w:t>
      </w:r>
      <w:r w:rsidRPr="006D2D46">
        <w:rPr>
          <w:rFonts w:asciiTheme="minorHAnsi" w:hAnsiTheme="minorHAnsi" w:cs="Cambria"/>
          <w:lang w:val="en-GB"/>
        </w:rPr>
        <w:fldChar w:fldCharType="end"/>
      </w:r>
      <w:r w:rsidRPr="006D2D46">
        <w:rPr>
          <w:rFonts w:asciiTheme="minorHAnsi" w:hAnsiTheme="minorHAnsi" w:cs="Cambria"/>
          <w:lang w:val="en-GB"/>
        </w:rPr>
        <w:t xml:space="preserve">. The average allelic distance between NGS groups was 1673 alleles, ranging between 1169 and 1959 alleles. Genetic clusters representing possible outbreak clusters were defined as isolates within </w:t>
      </w:r>
      <w:proofErr w:type="gramStart"/>
      <w:r w:rsidRPr="006D2D46">
        <w:rPr>
          <w:rFonts w:asciiTheme="minorHAnsi" w:hAnsiTheme="minorHAnsi" w:cs="Cambria"/>
          <w:lang w:val="en-GB"/>
        </w:rPr>
        <w:t>a</w:t>
      </w:r>
      <w:proofErr w:type="gramEnd"/>
      <w:r w:rsidRPr="006D2D46">
        <w:rPr>
          <w:rFonts w:asciiTheme="minorHAnsi" w:hAnsiTheme="minorHAnsi" w:cs="Cambria"/>
          <w:lang w:val="en-GB"/>
        </w:rPr>
        <w:t xml:space="preserve"> NGS group separated by a maximum of 15 genes. In total, 20 isolates were </w:t>
      </w:r>
      <w:r w:rsidRPr="006D2D46">
        <w:rPr>
          <w:rFonts w:asciiTheme="minorHAnsi" w:hAnsiTheme="minorHAnsi" w:cs="Cambria"/>
          <w:lang w:val="en-GB"/>
        </w:rPr>
        <w:lastRenderedPageBreak/>
        <w:t xml:space="preserve">included from five different genetic clusters (range 1- 12 alleles). From each selected genetic cluster, two isolates were defined as successful. For each genetic cluster two genetically closely related, but outside of the genetic cluster (range 43-288 alleles) were selected as sporadic counterparts. </w:t>
      </w:r>
    </w:p>
    <w:p w14:paraId="0CE10621" w14:textId="77777777" w:rsidR="00062D84" w:rsidRPr="006D2D46" w:rsidRDefault="00062D84" w:rsidP="00062D84">
      <w:pPr>
        <w:pStyle w:val="NoSpacing"/>
        <w:spacing w:line="276" w:lineRule="auto"/>
        <w:rPr>
          <w:rFonts w:asciiTheme="minorHAnsi" w:hAnsiTheme="minorHAnsi" w:cs="Cambria"/>
          <w:lang w:val="en-GB"/>
        </w:rPr>
      </w:pPr>
    </w:p>
    <w:p w14:paraId="2FB4DACF" w14:textId="77777777" w:rsidR="00062D84" w:rsidRDefault="00062D84" w:rsidP="00062D84">
      <w:pPr>
        <w:pStyle w:val="NoSpacing"/>
        <w:spacing w:line="276" w:lineRule="auto"/>
        <w:rPr>
          <w:rFonts w:asciiTheme="minorHAnsi" w:eastAsia="Times New Roman" w:hAnsiTheme="minorHAnsi" w:cs="Cambria"/>
          <w:sz w:val="24"/>
          <w:szCs w:val="24"/>
          <w:lang w:val="en-GB"/>
        </w:rPr>
      </w:pPr>
      <w:r w:rsidRPr="006D2D46">
        <w:rPr>
          <w:rFonts w:asciiTheme="minorHAnsi" w:hAnsiTheme="minorHAnsi" w:cs="Cambria"/>
          <w:lang w:val="en-GB"/>
        </w:rPr>
        <w:t>In total, 109 isolates were include</w:t>
      </w:r>
      <w:r>
        <w:rPr>
          <w:rFonts w:asciiTheme="minorHAnsi" w:hAnsiTheme="minorHAnsi" w:cs="Cambria"/>
          <w:sz w:val="24"/>
          <w:szCs w:val="24"/>
          <w:lang w:val="en-GB"/>
        </w:rPr>
        <w:t>d</w:t>
      </w:r>
      <w:r w:rsidRPr="00794D5C">
        <w:rPr>
          <w:rFonts w:asciiTheme="minorHAnsi" w:hAnsiTheme="minorHAnsi" w:cs="Cambria"/>
          <w:lang w:val="en-GB"/>
        </w:rPr>
        <w:t xml:space="preserve"> in the Dutch part of the MACOTRA strain collection. </w:t>
      </w:r>
    </w:p>
    <w:p w14:paraId="483B013A" w14:textId="77777777" w:rsidR="00062D84" w:rsidRDefault="00062D84" w:rsidP="00062D84">
      <w:pPr>
        <w:pStyle w:val="NoSpacing"/>
        <w:spacing w:line="276" w:lineRule="auto"/>
        <w:rPr>
          <w:rFonts w:asciiTheme="minorHAnsi" w:hAnsiTheme="minorHAnsi" w:cs="Cambria"/>
          <w:sz w:val="24"/>
          <w:szCs w:val="24"/>
          <w:lang w:val="en-GB"/>
        </w:rPr>
      </w:pPr>
      <w:r>
        <w:rPr>
          <w:rFonts w:asciiTheme="minorHAnsi" w:hAnsiTheme="minorHAnsi" w:cs="Cambria"/>
          <w:noProof/>
          <w:sz w:val="24"/>
          <w:szCs w:val="24"/>
          <w:lang w:val="nl-NL" w:eastAsia="nl-NL"/>
        </w:rPr>
        <w:lastRenderedPageBreak/>
        <w:drawing>
          <wp:inline distT="0" distB="0" distL="0" distR="0" wp14:anchorId="3D330506" wp14:editId="69548DA5">
            <wp:extent cx="4432337" cy="5430520"/>
            <wp:effectExtent l="0" t="0" r="635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4063" cy="5444887"/>
                    </a:xfrm>
                    <a:prstGeom prst="rect">
                      <a:avLst/>
                    </a:prstGeom>
                    <a:noFill/>
                    <a:ln>
                      <a:noFill/>
                    </a:ln>
                  </pic:spPr>
                </pic:pic>
              </a:graphicData>
            </a:graphic>
          </wp:inline>
        </w:drawing>
      </w:r>
    </w:p>
    <w:p w14:paraId="1AAAF998" w14:textId="5643FA86" w:rsidR="00062D84" w:rsidRDefault="00062D84" w:rsidP="00062D84">
      <w:pPr>
        <w:pStyle w:val="NoSpacing"/>
        <w:spacing w:line="276" w:lineRule="auto"/>
        <w:rPr>
          <w:rFonts w:asciiTheme="minorHAnsi" w:hAnsiTheme="minorHAnsi" w:cs="Cambria"/>
          <w:sz w:val="20"/>
          <w:szCs w:val="24"/>
          <w:lang w:val="en-GB"/>
        </w:rPr>
      </w:pPr>
      <w:r>
        <w:rPr>
          <w:rFonts w:asciiTheme="minorHAnsi" w:hAnsiTheme="minorHAnsi" w:cs="Cambria"/>
          <w:b/>
          <w:sz w:val="20"/>
          <w:szCs w:val="24"/>
          <w:lang w:val="en-GB"/>
        </w:rPr>
        <w:lastRenderedPageBreak/>
        <w:t>Figure S6.</w:t>
      </w:r>
      <w:r>
        <w:rPr>
          <w:rFonts w:asciiTheme="minorHAnsi" w:hAnsiTheme="minorHAnsi" w:cs="Cambria"/>
          <w:sz w:val="20"/>
          <w:szCs w:val="24"/>
          <w:lang w:val="en-GB"/>
        </w:rPr>
        <w:t xml:space="preserve"> </w:t>
      </w:r>
      <w:r>
        <w:rPr>
          <w:rFonts w:asciiTheme="minorHAnsi" w:hAnsiTheme="minorHAnsi" w:cs="Cambria"/>
          <w:b/>
          <w:sz w:val="20"/>
          <w:szCs w:val="24"/>
          <w:lang w:val="en-GB"/>
        </w:rPr>
        <w:t>Selection procedure for Dutch isolates.</w:t>
      </w:r>
      <w:r>
        <w:rPr>
          <w:rFonts w:asciiTheme="minorHAnsi" w:hAnsiTheme="minorHAnsi" w:cs="Cambria"/>
          <w:sz w:val="20"/>
          <w:szCs w:val="24"/>
          <w:lang w:val="en-GB"/>
        </w:rPr>
        <w:t xml:space="preserve"> (a) illustrates the selection procedure of successful and sporadic from the most prevalent MLVA-MC found in the Netherlands; includes LA-MRSA clade, MC0398; (b) describes the selection of sporadic isolates from less prevalent MLVA-MC identified in the Netherlands. NL1: based on selection of prevalent and rare MLVA types of 6 prevalent MLVA-MCs; NL2: selection of prevalent MLVA types of MC0398; NL3: selection based on global successful clones; NL4: selection based on unexpected findings in contact tracings. Unexpected findings </w:t>
      </w:r>
      <w:proofErr w:type="gramStart"/>
      <w:r>
        <w:rPr>
          <w:rFonts w:asciiTheme="minorHAnsi" w:hAnsiTheme="minorHAnsi" w:cs="Cambria"/>
          <w:sz w:val="20"/>
          <w:szCs w:val="24"/>
          <w:lang w:val="en-GB"/>
        </w:rPr>
        <w:t>implies</w:t>
      </w:r>
      <w:proofErr w:type="gramEnd"/>
      <w:r>
        <w:rPr>
          <w:rFonts w:asciiTheme="minorHAnsi" w:hAnsiTheme="minorHAnsi" w:cs="Cambria"/>
          <w:sz w:val="20"/>
          <w:szCs w:val="24"/>
          <w:lang w:val="en-GB"/>
        </w:rPr>
        <w:t xml:space="preserve"> MRSA of unknown origin, no transmission detected in contact tracing, prevalence &lt;0.025% in MRSA Type-Ned database.</w:t>
      </w:r>
    </w:p>
    <w:p w14:paraId="2C3608CC" w14:textId="10C51A28" w:rsidR="00062D84" w:rsidRPr="006D2D46" w:rsidRDefault="00062D84" w:rsidP="00062D84">
      <w:pPr>
        <w:pStyle w:val="paragraph"/>
        <w:spacing w:line="276" w:lineRule="auto"/>
        <w:jc w:val="both"/>
        <w:textAlignment w:val="baseline"/>
        <w:rPr>
          <w:rStyle w:val="eop"/>
          <w:color w:val="000000"/>
          <w:sz w:val="22"/>
          <w:szCs w:val="22"/>
        </w:rPr>
      </w:pPr>
      <w:r w:rsidRPr="006D2D46">
        <w:rPr>
          <w:rFonts w:asciiTheme="minorHAnsi" w:hAnsiTheme="minorHAnsi"/>
          <w:b/>
          <w:sz w:val="22"/>
          <w:szCs w:val="22"/>
        </w:rPr>
        <w:t>United Kingdom</w:t>
      </w:r>
      <w:r w:rsidRPr="006D2D46">
        <w:rPr>
          <w:rFonts w:asciiTheme="minorHAnsi" w:hAnsiTheme="minorHAnsi"/>
          <w:b/>
          <w:i/>
          <w:sz w:val="22"/>
          <w:szCs w:val="22"/>
        </w:rPr>
        <w:t>:</w:t>
      </w:r>
      <w:r w:rsidRPr="006D2D46">
        <w:rPr>
          <w:rFonts w:asciiTheme="minorHAnsi" w:hAnsiTheme="minorHAnsi"/>
          <w:sz w:val="22"/>
          <w:szCs w:val="22"/>
        </w:rPr>
        <w:t xml:space="preserve"> For isolates selection, a collection of well characterised isolates from a single London hospital was utilized. These isolates were representative of the region, and were collected both before and after the reduction in incidence of MRSA infection in the UK in 2007 </w:t>
      </w:r>
      <w:r w:rsidRPr="006D2D46">
        <w:rPr>
          <w:rFonts w:asciiTheme="minorHAnsi" w:hAnsiTheme="minorHAnsi"/>
          <w:sz w:val="22"/>
          <w:szCs w:val="22"/>
        </w:rPr>
        <w:fldChar w:fldCharType="begin" w:fldLock="1"/>
      </w:r>
      <w:r w:rsidRPr="006D2D46">
        <w:rPr>
          <w:rFonts w:asciiTheme="minorHAnsi" w:hAnsiTheme="minorHAnsi"/>
          <w:sz w:val="22"/>
          <w:szCs w:val="22"/>
        </w:rPr>
        <w:instrText>ADDIN CSL_CITATION {"citationItems":[{"id":"ITEM-1","itemData":{"DOI":"10.1093/jac/dks245","ISSN":"0305-7453","author":[{"dropping-particle":"","family":"Knight","given":"G. M.","non-dropping-particle":"","parse-names":false,"suffix":""},{"dropping-particle":"","family":"Budd","given":"E. L.","non-dropping-particle":"","parse-names":false,"suffix":""},{"dropping-particle":"","family":"Whitney","given":"L.","non-dropping-particle":"","parse-names":false,"suffix":""},{"dropping-particle":"","family":"Thornley","given":"A.","non-dropping-particle":"","parse-names":false,"suffix":""},{"dropping-particle":"","family":"Al-Ghusein","given":"H.","non-dropping-particle":"","parse-names":false,"suffix":""},{"dropping-particle":"","family":"Planche","given":"T.","non-dropping-particle":"","parse-names":false,"suffix":""},{"dropping-particle":"","family":"Lindsay","given":"J. A.","non-dropping-particle":"","parse-names":false,"suffix":""}],"container-title":"Journal of Antimicrobial Chemotherapy","id":"ITEM-1","issue":"10","issued":{"date-parts":[["2012","10","1"]]},"page":"2514-2522","publisher":"Oxford University Press","title":"Shift in dominant hospital-associated methicillin-resistant Staphylococcus aureus (HA-MRSA) clones over time","type":"article-journal","volume":"67"},"uris":["http://www.mendeley.com/documents/?uuid=396e7172-22d4-361c-bcc8-f02deee56791"]}],"mendeley":{"formattedCitation":"[27]","plainTextFormattedCitation":"[27]","previouslyFormattedCitation":"[27]"},"properties":{"noteIndex":0},"schema":"https://github.com/citation-style-language/schema/raw/master/csl-citation.json"}</w:instrText>
      </w:r>
      <w:r w:rsidRPr="006D2D46">
        <w:rPr>
          <w:rFonts w:asciiTheme="minorHAnsi" w:hAnsiTheme="minorHAnsi"/>
          <w:sz w:val="22"/>
          <w:szCs w:val="22"/>
        </w:rPr>
        <w:fldChar w:fldCharType="separate"/>
      </w:r>
      <w:r w:rsidRPr="006D2D46">
        <w:rPr>
          <w:rFonts w:asciiTheme="minorHAnsi" w:hAnsiTheme="minorHAnsi"/>
          <w:noProof/>
          <w:sz w:val="22"/>
          <w:szCs w:val="22"/>
        </w:rPr>
        <w:t>[27]</w:t>
      </w:r>
      <w:r w:rsidRPr="006D2D46">
        <w:rPr>
          <w:rFonts w:asciiTheme="minorHAnsi" w:hAnsiTheme="minorHAnsi"/>
          <w:sz w:val="22"/>
          <w:szCs w:val="22"/>
        </w:rPr>
        <w:fldChar w:fldCharType="end"/>
      </w:r>
      <w:r w:rsidRPr="006D2D46">
        <w:rPr>
          <w:rFonts w:asciiTheme="minorHAnsi" w:hAnsiTheme="minorHAnsi"/>
          <w:sz w:val="22"/>
          <w:szCs w:val="22"/>
        </w:rPr>
        <w:t xml:space="preserve">. </w:t>
      </w:r>
      <w:r w:rsidR="00895E5A">
        <w:rPr>
          <w:rFonts w:asciiTheme="minorHAnsi" w:hAnsiTheme="minorHAnsi"/>
          <w:sz w:val="22"/>
          <w:szCs w:val="22"/>
        </w:rPr>
        <w:t xml:space="preserve">Since </w:t>
      </w:r>
      <w:r w:rsidR="001E77E8">
        <w:rPr>
          <w:rFonts w:asciiTheme="minorHAnsi" w:hAnsiTheme="minorHAnsi"/>
          <w:sz w:val="22"/>
          <w:szCs w:val="22"/>
        </w:rPr>
        <w:t xml:space="preserve">then the dominant clones </w:t>
      </w:r>
      <w:r w:rsidR="00121DFE">
        <w:rPr>
          <w:rFonts w:asciiTheme="minorHAnsi" w:hAnsiTheme="minorHAnsi"/>
          <w:sz w:val="22"/>
          <w:szCs w:val="22"/>
        </w:rPr>
        <w:t>of MRSA in the UK have remained fairly constant (</w:t>
      </w:r>
      <w:r w:rsidR="00EE6233">
        <w:rPr>
          <w:rFonts w:asciiTheme="minorHAnsi" w:hAnsiTheme="minorHAnsi"/>
          <w:sz w:val="22"/>
          <w:szCs w:val="22"/>
        </w:rPr>
        <w:t xml:space="preserve">28). </w:t>
      </w:r>
      <w:r w:rsidRPr="006D2D46">
        <w:rPr>
          <w:rFonts w:asciiTheme="minorHAnsi" w:hAnsiTheme="minorHAnsi"/>
          <w:sz w:val="22"/>
          <w:szCs w:val="22"/>
        </w:rPr>
        <w:t xml:space="preserve">These </w:t>
      </w:r>
      <w:r w:rsidRPr="00794D5C">
        <w:rPr>
          <w:rFonts w:asciiTheme="minorHAnsi" w:hAnsiTheme="minorHAnsi" w:cstheme="minorHAnsi"/>
          <w:sz w:val="22"/>
          <w:szCs w:val="22"/>
        </w:rPr>
        <w:t>St George’s</w:t>
      </w:r>
      <w:r>
        <w:rPr>
          <w:rFonts w:asciiTheme="minorHAnsi" w:hAnsiTheme="minorHAnsi" w:cstheme="minorHAnsi"/>
          <w:sz w:val="22"/>
          <w:szCs w:val="22"/>
        </w:rPr>
        <w:t xml:space="preserve"> University</w:t>
      </w:r>
      <w:r w:rsidRPr="00794D5C">
        <w:rPr>
          <w:rFonts w:asciiTheme="minorHAnsi" w:hAnsiTheme="minorHAnsi" w:cstheme="minorHAnsi"/>
          <w:sz w:val="22"/>
          <w:szCs w:val="22"/>
        </w:rPr>
        <w:t xml:space="preserve"> Hospital</w:t>
      </w:r>
      <w:r>
        <w:rPr>
          <w:rFonts w:asciiTheme="minorHAnsi" w:hAnsiTheme="minorHAnsi" w:cstheme="minorHAnsi"/>
          <w:sz w:val="22"/>
          <w:szCs w:val="22"/>
        </w:rPr>
        <w:t xml:space="preserve"> Trust</w:t>
      </w:r>
      <w:r w:rsidRPr="00794D5C">
        <w:rPr>
          <w:rFonts w:asciiTheme="minorHAnsi" w:hAnsiTheme="minorHAnsi" w:cstheme="minorHAnsi"/>
          <w:sz w:val="22"/>
          <w:szCs w:val="22"/>
        </w:rPr>
        <w:t>, London</w:t>
      </w:r>
      <w:r w:rsidRPr="006D2D46">
        <w:rPr>
          <w:rFonts w:asciiTheme="minorHAnsi" w:hAnsiTheme="minorHAnsi"/>
          <w:sz w:val="22"/>
          <w:szCs w:val="22"/>
        </w:rPr>
        <w:t xml:space="preserve"> isolates were collected from 1999 – 2009 from a range of specimens sent to the diagnostic microbiology laboratory in a large acute teaching hospital servicing south</w:t>
      </w:r>
      <w:r>
        <w:rPr>
          <w:rFonts w:asciiTheme="minorHAnsi" w:hAnsiTheme="minorHAnsi"/>
          <w:sz w:val="22"/>
          <w:szCs w:val="22"/>
        </w:rPr>
        <w:t>-</w:t>
      </w:r>
      <w:r w:rsidRPr="006D2D46">
        <w:rPr>
          <w:rFonts w:asciiTheme="minorHAnsi" w:hAnsiTheme="minorHAnsi"/>
          <w:sz w:val="22"/>
          <w:szCs w:val="22"/>
        </w:rPr>
        <w:t xml:space="preserve">west London. In 1999 and 2003, the dominant clone was CC30, interrupted by the emergence and decline of the ST239 clone, and by 2006 were dominated by CC22. Most isolates were resistant to ciprofloxacin and erythromycin. Additionally, resistance to aminoglycoside, trimethoprim, </w:t>
      </w:r>
      <w:proofErr w:type="spellStart"/>
      <w:r w:rsidRPr="006D2D46">
        <w:rPr>
          <w:rFonts w:asciiTheme="minorHAnsi" w:hAnsiTheme="minorHAnsi"/>
          <w:sz w:val="22"/>
          <w:szCs w:val="22"/>
        </w:rPr>
        <w:t>fusidic</w:t>
      </w:r>
      <w:proofErr w:type="spellEnd"/>
      <w:r w:rsidRPr="006D2D46">
        <w:rPr>
          <w:rFonts w:asciiTheme="minorHAnsi" w:hAnsiTheme="minorHAnsi"/>
          <w:sz w:val="22"/>
          <w:szCs w:val="22"/>
        </w:rPr>
        <w:t xml:space="preserve"> acid and tetracycline were seen.</w:t>
      </w:r>
      <w:r w:rsidRPr="006D2D46">
        <w:rPr>
          <w:rStyle w:val="eop"/>
          <w:rFonts w:asciiTheme="minorHAnsi" w:hAnsiTheme="minorHAnsi"/>
          <w:color w:val="000000"/>
          <w:sz w:val="22"/>
          <w:szCs w:val="22"/>
        </w:rPr>
        <w:t xml:space="preserve"> All isolates had been subjected to WGS </w:t>
      </w:r>
      <w:r w:rsidRPr="006D2D46">
        <w:rPr>
          <w:rStyle w:val="eop"/>
          <w:rFonts w:asciiTheme="minorHAnsi" w:hAnsiTheme="minorHAnsi"/>
          <w:color w:val="000000"/>
          <w:sz w:val="22"/>
          <w:szCs w:val="22"/>
        </w:rPr>
        <w:fldChar w:fldCharType="begin" w:fldLock="1"/>
      </w:r>
      <w:r w:rsidRPr="006D2D46">
        <w:rPr>
          <w:rStyle w:val="eop"/>
          <w:rFonts w:asciiTheme="minorHAnsi" w:hAnsiTheme="minorHAnsi"/>
          <w:color w:val="000000"/>
          <w:sz w:val="22"/>
          <w:szCs w:val="22"/>
        </w:rPr>
        <w:instrText>ADDIN CSL_CITATION {"citationItems":[{"id":"ITEM-1","itemData":{"DOI":"10.1128/mBio.01755-19","ISSN":"21507511","PMID":"31662453","abstract":"Sporadic literature reports describe isolates of pathogenic bacteria that harbor an antibiotic resistance determinant but remain susceptible to the corresponding antibiotic as a consequence of a genetic defect. Such strains represent a source from which antibiotic resistance may reemerge to cause treatment failure in patients. Here, we report a systematic investigation into the prevalence and nature of this phenomenon, which we term silencing of antibiotic resistance by mutation (SARM). Instances of SARM were detected among 1,470 Staphylococcus aureus isolates through side-by-side comparison of antibiotic resistance genotype (as determined by whole-genome sequencing) versus phenotype (as assessed through susceptibility testing). Of the isolates analyzed, 152 (10.3%) harbored a silenced resistance gene, including 46 (3.1%) that exhibited SARM to currently deployed antistaphylococcal drugs. SARM resulted from diverse mutational events but most commonly through frameshift mutation of resistance determinants as a result of point deletion in poly(A) tracts. The majority (~90%) of SARM strains reverted to antibiotic resistance at frequencies of ≥10-9; thus, while appearing antibiotic sensitive in the clinical microbiology laboratory, most S. aureus isolates exhibiting SARM will revert to antibiotic resistance at frequencies achievable in patients. In view of its prevalence in a major pathogen, SARM represents a major potential threat to the therapeutic efficacy of antibiotics. IMPORTANCE Antibiotic resistance hinders the treatment of bacterial infection. To guide effective therapy, clinical microbiology laboratories routinely perform susceptibility testing to determine the antibiotic sensitivity of an infecting pathogen. This approach relies on the assumption that it can reliably distinguish bacteria capable of expressing antibiotic resistance in patients, an idea challenged by the present study. We report that the important human pathogen Staphylococcus aureus frequently carries antibiotic resistance genes that have become inactivated (“silenced”) by mutation, leading strains to appear antibiotic sensitive. However, resistance can rapidly reemerge in most such cases, at frequencies readily achievable in infected patients. Silent antibiotic resistance is therefore prevalent, transient, and evades routine detection, rendering it a major potential threat to antibacterial chemotherapy.","author":[{"dropping-particle":"","family":"Kime","given":"Louise","non-dropping-particle":"","parse-names":false,"suffix":""},{"dropping-particle":"","family":"Randall","given":"Christopher P.","non-dropping-particle":"","parse-names":false,"suffix":""},{"dropping-particle":"","family":"Banda","given":"Frank I.","non-dropping-particle":"","parse-names":false,"suffix":""},{"dropping-particle":"","family":"Coll","given":"Francesc","non-dropping-particle":"","parse-names":false,"suffix":""},{"dropping-particle":"","family":"Wright","given":"John","non-dropping-particle":"","parse-names":false,"suffix":""},{"dropping-particle":"","family":"Richardson","given":"Joseph","non-dropping-particle":"","parse-names":false,"suffix":""},{"dropping-particle":"","family":"Empel","given":"Joanna","non-dropping-particle":"","parse-names":false,"suffix":""},{"dropping-particle":"","family":"Parkhill","given":"Julian","non-dropping-particle":"","parse-names":false,"suffix":""},{"dropping-particle":"","family":"O’Neill","given":"Alex J.","non-dropping-particle":"","parse-names":false,"suffix":""}],"container-title":"mBio","id":"ITEM-1","issue":"5","issued":{"date-parts":[["2019"]]},"publisher":"American Society for Microbiology","title":"Transient silencing of antibiotic resistance by mutation represents a significant potential source of unanticipated therapeutic failure","type":"article-journal","volume":"10"},"uris":["http://www.mendeley.com/documents/?uuid=df071f65-92d7-3e4e-b434-9dffb745c8e6"]}],"mendeley":{"formattedCitation":"[1]","plainTextFormattedCitation":"[1]","previouslyFormattedCitation":"[1]"},"properties":{"noteIndex":0},"schema":"https://github.com/citation-style-language/schema/raw/master/csl-citation.json"}</w:instrText>
      </w:r>
      <w:r w:rsidRPr="006D2D46">
        <w:rPr>
          <w:rStyle w:val="eop"/>
          <w:rFonts w:asciiTheme="minorHAnsi" w:hAnsiTheme="minorHAnsi"/>
          <w:color w:val="000000"/>
          <w:sz w:val="22"/>
          <w:szCs w:val="22"/>
        </w:rPr>
        <w:fldChar w:fldCharType="separate"/>
      </w:r>
      <w:r w:rsidRPr="006D2D46">
        <w:rPr>
          <w:rStyle w:val="eop"/>
          <w:rFonts w:asciiTheme="minorHAnsi" w:hAnsiTheme="minorHAnsi"/>
          <w:noProof/>
          <w:color w:val="000000"/>
          <w:sz w:val="22"/>
          <w:szCs w:val="22"/>
        </w:rPr>
        <w:t>[1]</w:t>
      </w:r>
      <w:r w:rsidRPr="006D2D46">
        <w:rPr>
          <w:rStyle w:val="eop"/>
          <w:rFonts w:asciiTheme="minorHAnsi" w:hAnsiTheme="minorHAnsi"/>
          <w:color w:val="000000"/>
          <w:sz w:val="22"/>
          <w:szCs w:val="22"/>
        </w:rPr>
        <w:fldChar w:fldCharType="end"/>
      </w:r>
      <w:r w:rsidRPr="006D2D46">
        <w:rPr>
          <w:rStyle w:val="eop"/>
          <w:rFonts w:asciiTheme="minorHAnsi" w:hAnsiTheme="minorHAnsi"/>
          <w:color w:val="000000"/>
          <w:sz w:val="22"/>
          <w:szCs w:val="22"/>
        </w:rPr>
        <w:t xml:space="preserve"> and lineages were confirmed. The collection was supplemented with all stored blood culture MRSA isolates collected at St George’s between 2013-2016, where CC22 remained the dominant clone. </w:t>
      </w:r>
    </w:p>
    <w:p w14:paraId="2FFC4603" w14:textId="29653A90" w:rsidR="00062D84" w:rsidRPr="008F3F68" w:rsidRDefault="00062D84" w:rsidP="00062D84">
      <w:pPr>
        <w:pStyle w:val="PlainText"/>
        <w:spacing w:line="276" w:lineRule="auto"/>
        <w:rPr>
          <w:szCs w:val="22"/>
        </w:rPr>
      </w:pPr>
      <w:r w:rsidRPr="006D2D46">
        <w:rPr>
          <w:rFonts w:asciiTheme="minorHAnsi" w:hAnsiTheme="minorHAnsi"/>
          <w:szCs w:val="22"/>
        </w:rPr>
        <w:t>For the total 173 isolates, all those belonging to CC1, CC5, CC8, CC45, ST239, CC51, CC59 (n=29, 16.8% of the collection) were classified as sporadic owing to their relatively rare occurrence. For CC22 and CC30 isolates, phylogenetic trees of the collections from all three countries were constructed (</w:t>
      </w:r>
      <w:r w:rsidRPr="00610744">
        <w:rPr>
          <w:rFonts w:asciiTheme="minorHAnsi" w:hAnsiTheme="minorHAnsi"/>
          <w:szCs w:val="22"/>
        </w:rPr>
        <w:t>Figures S</w:t>
      </w:r>
      <w:r w:rsidR="004A64A3">
        <w:rPr>
          <w:rFonts w:asciiTheme="minorHAnsi" w:hAnsiTheme="minorHAnsi"/>
          <w:szCs w:val="22"/>
        </w:rPr>
        <w:t>1</w:t>
      </w:r>
      <w:r>
        <w:rPr>
          <w:rFonts w:asciiTheme="minorHAnsi" w:hAnsiTheme="minorHAnsi"/>
          <w:szCs w:val="22"/>
        </w:rPr>
        <w:t xml:space="preserve"> and S</w:t>
      </w:r>
      <w:r w:rsidR="004A64A3">
        <w:rPr>
          <w:rFonts w:asciiTheme="minorHAnsi" w:hAnsiTheme="minorHAnsi"/>
          <w:szCs w:val="22"/>
        </w:rPr>
        <w:t>2</w:t>
      </w:r>
      <w:r w:rsidR="00224CFE">
        <w:rPr>
          <w:rFonts w:asciiTheme="minorHAnsi" w:hAnsiTheme="minorHAnsi"/>
          <w:szCs w:val="22"/>
        </w:rPr>
        <w:t xml:space="preserve"> in Supplementary Figures file</w:t>
      </w:r>
      <w:r w:rsidRPr="006D2D46">
        <w:rPr>
          <w:rFonts w:asciiTheme="minorHAnsi" w:hAnsiTheme="minorHAnsi"/>
          <w:szCs w:val="22"/>
        </w:rPr>
        <w:t>), and we defined 'successful' as those UK isolates that belonged to a cluster of two or more isolates on the tree with a SNP difference of &lt;15 bp. The collection assigned 61 successful and 112 sporadic isolates, only 82 isolates were used in the final analysis.</w:t>
      </w:r>
    </w:p>
    <w:p w14:paraId="7C16BB00" w14:textId="77777777" w:rsidR="00062D84" w:rsidRDefault="00062D84" w:rsidP="00062D84">
      <w:pPr>
        <w:rPr>
          <w:b/>
          <w:bCs/>
        </w:rPr>
      </w:pPr>
    </w:p>
    <w:p w14:paraId="0F10EE02" w14:textId="77777777" w:rsidR="00062D84" w:rsidRDefault="00062D84" w:rsidP="00062D84">
      <w:pPr>
        <w:rPr>
          <w:b/>
          <w:bCs/>
        </w:rPr>
      </w:pPr>
    </w:p>
    <w:p w14:paraId="178771B6" w14:textId="77777777" w:rsidR="00062D84" w:rsidRDefault="00062D84" w:rsidP="00062D84">
      <w:pPr>
        <w:rPr>
          <w:b/>
          <w:bCs/>
        </w:rPr>
      </w:pPr>
    </w:p>
    <w:p w14:paraId="42220252" w14:textId="77777777" w:rsidR="00062D84" w:rsidRDefault="00062D84" w:rsidP="00062D84">
      <w:pPr>
        <w:rPr>
          <w:b/>
          <w:bCs/>
        </w:rPr>
      </w:pPr>
      <w:r>
        <w:rPr>
          <w:b/>
          <w:bCs/>
        </w:rPr>
        <w:br w:type="page"/>
      </w:r>
    </w:p>
    <w:p w14:paraId="2DBFEE43" w14:textId="77777777" w:rsidR="00062D84" w:rsidRDefault="00062D84" w:rsidP="00062D84">
      <w:pPr>
        <w:rPr>
          <w:b/>
          <w:bCs/>
        </w:rPr>
      </w:pPr>
    </w:p>
    <w:p w14:paraId="37245E73" w14:textId="11A574E5" w:rsidR="00062D84" w:rsidRDefault="00062D84" w:rsidP="00062D84">
      <w:pPr>
        <w:rPr>
          <w:b/>
          <w:bCs/>
        </w:rPr>
      </w:pPr>
      <w:r>
        <w:rPr>
          <w:b/>
          <w:bCs/>
        </w:rPr>
        <w:t>MRSA resistance phenotype distribution by country and operational success</w:t>
      </w:r>
    </w:p>
    <w:p w14:paraId="73F3AC77" w14:textId="77777777" w:rsidR="00062D84" w:rsidRDefault="00062D84" w:rsidP="00062D84">
      <w:pPr>
        <w:rPr>
          <w:b/>
          <w:bCs/>
        </w:rPr>
      </w:pPr>
    </w:p>
    <w:p w14:paraId="09484104" w14:textId="28B647F8" w:rsidR="00062D84" w:rsidRDefault="00062D84" w:rsidP="00062D84">
      <w:pPr>
        <w:rPr>
          <w:b/>
          <w:bCs/>
        </w:rPr>
      </w:pPr>
      <w:r>
        <w:rPr>
          <w:b/>
          <w:bCs/>
        </w:rPr>
        <w:t>Supplementary Table S3</w:t>
      </w:r>
    </w:p>
    <w:p w14:paraId="33F2E4C3" w14:textId="77777777" w:rsidR="00062D84" w:rsidRDefault="00062D84" w:rsidP="00062D84">
      <w:pPr>
        <w:rPr>
          <w:b/>
          <w:bCs/>
        </w:rPr>
      </w:pPr>
    </w:p>
    <w:tbl>
      <w:tblPr>
        <w:tblW w:w="10801" w:type="dxa"/>
        <w:tblLook w:val="04A0" w:firstRow="1" w:lastRow="0" w:firstColumn="1" w:lastColumn="0" w:noHBand="0" w:noVBand="1"/>
      </w:tblPr>
      <w:tblGrid>
        <w:gridCol w:w="960"/>
        <w:gridCol w:w="865"/>
        <w:gridCol w:w="1061"/>
        <w:gridCol w:w="581"/>
        <w:gridCol w:w="581"/>
        <w:gridCol w:w="960"/>
        <w:gridCol w:w="960"/>
        <w:gridCol w:w="960"/>
        <w:gridCol w:w="960"/>
        <w:gridCol w:w="960"/>
        <w:gridCol w:w="1129"/>
        <w:gridCol w:w="960"/>
      </w:tblGrid>
      <w:tr w:rsidR="00062D84" w:rsidRPr="007C29A2" w14:paraId="4A974D43" w14:textId="77777777" w:rsidTr="008C6DBF">
        <w:trPr>
          <w:trHeight w:val="300"/>
        </w:trPr>
        <w:tc>
          <w:tcPr>
            <w:tcW w:w="3988" w:type="dxa"/>
            <w:gridSpan w:val="5"/>
            <w:tcBorders>
              <w:top w:val="nil"/>
              <w:left w:val="nil"/>
              <w:bottom w:val="nil"/>
              <w:right w:val="nil"/>
            </w:tcBorders>
            <w:shd w:val="clear" w:color="auto" w:fill="auto"/>
            <w:noWrap/>
            <w:vAlign w:val="bottom"/>
            <w:hideMark/>
          </w:tcPr>
          <w:p w14:paraId="083ECA0F"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Results from Chi2/Fisher's exact test in R</w:t>
            </w:r>
          </w:p>
        </w:tc>
        <w:tc>
          <w:tcPr>
            <w:tcW w:w="960" w:type="dxa"/>
            <w:tcBorders>
              <w:top w:val="nil"/>
              <w:left w:val="nil"/>
              <w:bottom w:val="nil"/>
              <w:right w:val="nil"/>
            </w:tcBorders>
            <w:shd w:val="clear" w:color="auto" w:fill="auto"/>
            <w:noWrap/>
            <w:vAlign w:val="bottom"/>
            <w:hideMark/>
          </w:tcPr>
          <w:p w14:paraId="6BDA6448" w14:textId="77777777" w:rsidR="00062D84" w:rsidRPr="007C29A2"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4461F42"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29FF9F"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4025A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EF1DFBA"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70208FE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C3D66A3"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140B1243"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97BD936"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0F48A63E"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711E3FC8"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3081E2C1"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E4CCC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190866C"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81A371"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8681E75"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656ABB"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36BC8E48"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AAB2DDB"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2BB6D4BC" w14:textId="77777777" w:rsidTr="008C6DBF">
        <w:trPr>
          <w:gridAfter w:val="11"/>
          <w:wAfter w:w="9841" w:type="dxa"/>
          <w:trHeight w:val="288"/>
        </w:trPr>
        <w:tc>
          <w:tcPr>
            <w:tcW w:w="960" w:type="dxa"/>
            <w:tcBorders>
              <w:top w:val="nil"/>
              <w:left w:val="nil"/>
              <w:bottom w:val="nil"/>
              <w:right w:val="nil"/>
            </w:tcBorders>
            <w:shd w:val="clear" w:color="auto" w:fill="auto"/>
            <w:noWrap/>
            <w:vAlign w:val="bottom"/>
            <w:hideMark/>
          </w:tcPr>
          <w:p w14:paraId="07C856CE"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0613933D" w14:textId="77777777" w:rsidTr="008C6DBF">
        <w:trPr>
          <w:gridAfter w:val="11"/>
          <w:wAfter w:w="9841" w:type="dxa"/>
          <w:trHeight w:val="288"/>
        </w:trPr>
        <w:tc>
          <w:tcPr>
            <w:tcW w:w="960" w:type="dxa"/>
            <w:tcBorders>
              <w:top w:val="nil"/>
              <w:left w:val="nil"/>
              <w:bottom w:val="nil"/>
              <w:right w:val="nil"/>
            </w:tcBorders>
            <w:shd w:val="clear" w:color="auto" w:fill="auto"/>
            <w:noWrap/>
            <w:vAlign w:val="bottom"/>
            <w:hideMark/>
          </w:tcPr>
          <w:p w14:paraId="200BF71B"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177632C9" w14:textId="77777777" w:rsidTr="008C6DBF">
        <w:trPr>
          <w:gridAfter w:val="11"/>
          <w:wAfter w:w="9841" w:type="dxa"/>
          <w:trHeight w:val="300"/>
        </w:trPr>
        <w:tc>
          <w:tcPr>
            <w:tcW w:w="960" w:type="dxa"/>
            <w:tcBorders>
              <w:top w:val="nil"/>
              <w:left w:val="nil"/>
              <w:bottom w:val="nil"/>
              <w:right w:val="nil"/>
            </w:tcBorders>
            <w:shd w:val="clear" w:color="auto" w:fill="auto"/>
            <w:noWrap/>
            <w:vAlign w:val="bottom"/>
            <w:hideMark/>
          </w:tcPr>
          <w:p w14:paraId="38044920"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146A92C" w14:textId="77777777" w:rsidTr="008C6DBF">
        <w:trPr>
          <w:gridAfter w:val="11"/>
          <w:wAfter w:w="9841" w:type="dxa"/>
          <w:trHeight w:val="288"/>
        </w:trPr>
        <w:tc>
          <w:tcPr>
            <w:tcW w:w="960" w:type="dxa"/>
            <w:tcBorders>
              <w:top w:val="nil"/>
              <w:left w:val="nil"/>
              <w:bottom w:val="nil"/>
              <w:right w:val="nil"/>
            </w:tcBorders>
            <w:shd w:val="clear" w:color="auto" w:fill="auto"/>
            <w:noWrap/>
            <w:vAlign w:val="bottom"/>
            <w:hideMark/>
          </w:tcPr>
          <w:p w14:paraId="2C86FA8C"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30D20F13"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1ED4CE6F"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65003CCF"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5529ABC9"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3AB02F0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4085CA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FD684D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3B2618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D55425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ADE5DC3"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3FC00C88"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AD9FA3"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7F666EB8"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05992419"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antibiotic</w:t>
            </w:r>
          </w:p>
        </w:tc>
        <w:tc>
          <w:tcPr>
            <w:tcW w:w="1061" w:type="dxa"/>
            <w:tcBorders>
              <w:top w:val="nil"/>
              <w:left w:val="nil"/>
              <w:bottom w:val="nil"/>
              <w:right w:val="nil"/>
            </w:tcBorders>
            <w:shd w:val="clear" w:color="auto" w:fill="auto"/>
            <w:noWrap/>
            <w:vAlign w:val="bottom"/>
            <w:hideMark/>
          </w:tcPr>
          <w:p w14:paraId="5F0A7E8A"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30A55B76"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52B283D9"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25790EB3"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3035ADF6"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165F9468"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6BCD0BAE"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3446115E"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7F150010"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63B05980" w14:textId="77777777" w:rsidR="00062D84" w:rsidRPr="007C29A2" w:rsidRDefault="00062D84" w:rsidP="008C6DBF">
            <w:pPr>
              <w:rPr>
                <w:rFonts w:ascii="Calibri" w:eastAsia="Times New Roman" w:hAnsi="Calibri" w:cs="Calibri"/>
                <w:color w:val="000000"/>
                <w:lang w:eastAsia="en-GB"/>
              </w:rPr>
            </w:pPr>
          </w:p>
        </w:tc>
      </w:tr>
      <w:tr w:rsidR="00062D84" w:rsidRPr="007C29A2" w14:paraId="789C775B"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17B28647"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ciprofloxacin</w:t>
            </w:r>
          </w:p>
        </w:tc>
        <w:tc>
          <w:tcPr>
            <w:tcW w:w="1061" w:type="dxa"/>
            <w:tcBorders>
              <w:top w:val="nil"/>
              <w:left w:val="nil"/>
              <w:bottom w:val="nil"/>
              <w:right w:val="nil"/>
            </w:tcBorders>
            <w:shd w:val="clear" w:color="auto" w:fill="auto"/>
            <w:noWrap/>
            <w:vAlign w:val="bottom"/>
            <w:hideMark/>
          </w:tcPr>
          <w:p w14:paraId="36D607F8"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FR</w:t>
            </w:r>
          </w:p>
        </w:tc>
        <w:tc>
          <w:tcPr>
            <w:tcW w:w="551" w:type="dxa"/>
            <w:tcBorders>
              <w:top w:val="nil"/>
              <w:left w:val="nil"/>
              <w:bottom w:val="nil"/>
              <w:right w:val="nil"/>
            </w:tcBorders>
            <w:shd w:val="clear" w:color="auto" w:fill="auto"/>
            <w:noWrap/>
            <w:vAlign w:val="bottom"/>
            <w:hideMark/>
          </w:tcPr>
          <w:p w14:paraId="4BFC7515"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44</w:t>
            </w:r>
          </w:p>
        </w:tc>
        <w:tc>
          <w:tcPr>
            <w:tcW w:w="551" w:type="dxa"/>
            <w:tcBorders>
              <w:top w:val="nil"/>
              <w:left w:val="nil"/>
              <w:bottom w:val="nil"/>
              <w:right w:val="nil"/>
            </w:tcBorders>
            <w:shd w:val="clear" w:color="auto" w:fill="auto"/>
            <w:noWrap/>
            <w:vAlign w:val="bottom"/>
            <w:hideMark/>
          </w:tcPr>
          <w:p w14:paraId="2F24851D"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52</w:t>
            </w:r>
          </w:p>
        </w:tc>
        <w:tc>
          <w:tcPr>
            <w:tcW w:w="960" w:type="dxa"/>
            <w:tcBorders>
              <w:top w:val="nil"/>
              <w:left w:val="nil"/>
              <w:bottom w:val="nil"/>
              <w:right w:val="nil"/>
            </w:tcBorders>
            <w:shd w:val="clear" w:color="auto" w:fill="auto"/>
            <w:noWrap/>
            <w:vAlign w:val="bottom"/>
            <w:hideMark/>
          </w:tcPr>
          <w:p w14:paraId="27138540"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32EBA85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0.46</w:t>
            </w:r>
          </w:p>
        </w:tc>
        <w:tc>
          <w:tcPr>
            <w:tcW w:w="960" w:type="dxa"/>
            <w:tcBorders>
              <w:top w:val="nil"/>
              <w:left w:val="nil"/>
              <w:bottom w:val="nil"/>
              <w:right w:val="nil"/>
            </w:tcBorders>
            <w:shd w:val="clear" w:color="auto" w:fill="auto"/>
            <w:noWrap/>
            <w:vAlign w:val="bottom"/>
            <w:hideMark/>
          </w:tcPr>
          <w:p w14:paraId="15A4EA85"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72C5A18B"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94.76</w:t>
            </w:r>
          </w:p>
        </w:tc>
        <w:tc>
          <w:tcPr>
            <w:tcW w:w="960" w:type="dxa"/>
            <w:tcBorders>
              <w:top w:val="nil"/>
              <w:left w:val="nil"/>
              <w:bottom w:val="nil"/>
              <w:right w:val="nil"/>
            </w:tcBorders>
            <w:shd w:val="clear" w:color="auto" w:fill="auto"/>
            <w:noWrap/>
            <w:vAlign w:val="bottom"/>
            <w:hideMark/>
          </w:tcPr>
          <w:p w14:paraId="22D3384D"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1C239D8B"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&lt; 2.2e-16</w:t>
            </w:r>
          </w:p>
        </w:tc>
        <w:tc>
          <w:tcPr>
            <w:tcW w:w="960" w:type="dxa"/>
            <w:tcBorders>
              <w:top w:val="nil"/>
              <w:left w:val="nil"/>
              <w:bottom w:val="nil"/>
              <w:right w:val="nil"/>
            </w:tcBorders>
            <w:shd w:val="clear" w:color="auto" w:fill="auto"/>
            <w:noWrap/>
            <w:vAlign w:val="bottom"/>
            <w:hideMark/>
          </w:tcPr>
          <w:p w14:paraId="1D5FA07C" w14:textId="77777777" w:rsidR="00062D84" w:rsidRPr="007C29A2" w:rsidRDefault="00062D84" w:rsidP="008C6DBF">
            <w:pPr>
              <w:rPr>
                <w:rFonts w:ascii="Calibri" w:eastAsia="Times New Roman" w:hAnsi="Calibri" w:cs="Calibri"/>
                <w:color w:val="000000"/>
                <w:lang w:eastAsia="en-GB"/>
              </w:rPr>
            </w:pPr>
          </w:p>
        </w:tc>
      </w:tr>
      <w:tr w:rsidR="00062D84" w:rsidRPr="007C29A2" w14:paraId="35ADE7B9"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59BD4BF"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663D726F"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NL</w:t>
            </w:r>
          </w:p>
        </w:tc>
        <w:tc>
          <w:tcPr>
            <w:tcW w:w="551" w:type="dxa"/>
            <w:tcBorders>
              <w:top w:val="nil"/>
              <w:left w:val="nil"/>
              <w:bottom w:val="nil"/>
              <w:right w:val="nil"/>
            </w:tcBorders>
            <w:shd w:val="clear" w:color="auto" w:fill="auto"/>
            <w:noWrap/>
            <w:vAlign w:val="bottom"/>
            <w:hideMark/>
          </w:tcPr>
          <w:p w14:paraId="5E5BFE5D"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44</w:t>
            </w:r>
          </w:p>
        </w:tc>
        <w:tc>
          <w:tcPr>
            <w:tcW w:w="551" w:type="dxa"/>
            <w:tcBorders>
              <w:top w:val="nil"/>
              <w:left w:val="nil"/>
              <w:bottom w:val="nil"/>
              <w:right w:val="nil"/>
            </w:tcBorders>
            <w:shd w:val="clear" w:color="auto" w:fill="auto"/>
            <w:noWrap/>
            <w:vAlign w:val="bottom"/>
            <w:hideMark/>
          </w:tcPr>
          <w:p w14:paraId="0A3A2129"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65</w:t>
            </w:r>
          </w:p>
        </w:tc>
        <w:tc>
          <w:tcPr>
            <w:tcW w:w="960" w:type="dxa"/>
            <w:tcBorders>
              <w:top w:val="nil"/>
              <w:left w:val="nil"/>
              <w:bottom w:val="nil"/>
              <w:right w:val="nil"/>
            </w:tcBorders>
            <w:shd w:val="clear" w:color="auto" w:fill="auto"/>
            <w:noWrap/>
            <w:vAlign w:val="bottom"/>
            <w:hideMark/>
          </w:tcPr>
          <w:p w14:paraId="7316E088"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4FB0BBEA"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0.40</w:t>
            </w:r>
          </w:p>
        </w:tc>
        <w:tc>
          <w:tcPr>
            <w:tcW w:w="960" w:type="dxa"/>
            <w:tcBorders>
              <w:top w:val="nil"/>
              <w:left w:val="nil"/>
              <w:bottom w:val="nil"/>
              <w:right w:val="nil"/>
            </w:tcBorders>
            <w:shd w:val="clear" w:color="auto" w:fill="auto"/>
            <w:noWrap/>
            <w:vAlign w:val="bottom"/>
            <w:hideMark/>
          </w:tcPr>
          <w:p w14:paraId="4A25D93F"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290C2C8A"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3157E20"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7A948337"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E7ABCE8"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44F59A70"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6B9F7D12"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608E05B6"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UK</w:t>
            </w:r>
          </w:p>
        </w:tc>
        <w:tc>
          <w:tcPr>
            <w:tcW w:w="551" w:type="dxa"/>
            <w:tcBorders>
              <w:top w:val="nil"/>
              <w:left w:val="nil"/>
              <w:bottom w:val="nil"/>
              <w:right w:val="nil"/>
            </w:tcBorders>
            <w:shd w:val="clear" w:color="auto" w:fill="auto"/>
            <w:noWrap/>
            <w:vAlign w:val="bottom"/>
            <w:hideMark/>
          </w:tcPr>
          <w:p w14:paraId="437DFFCB"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157</w:t>
            </w:r>
          </w:p>
        </w:tc>
        <w:tc>
          <w:tcPr>
            <w:tcW w:w="551" w:type="dxa"/>
            <w:tcBorders>
              <w:top w:val="nil"/>
              <w:left w:val="nil"/>
              <w:bottom w:val="nil"/>
              <w:right w:val="nil"/>
            </w:tcBorders>
            <w:shd w:val="clear" w:color="auto" w:fill="auto"/>
            <w:noWrap/>
            <w:vAlign w:val="bottom"/>
            <w:hideMark/>
          </w:tcPr>
          <w:p w14:paraId="53CADF1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16</w:t>
            </w:r>
          </w:p>
        </w:tc>
        <w:tc>
          <w:tcPr>
            <w:tcW w:w="960" w:type="dxa"/>
            <w:tcBorders>
              <w:top w:val="nil"/>
              <w:left w:val="nil"/>
              <w:bottom w:val="nil"/>
              <w:right w:val="nil"/>
            </w:tcBorders>
            <w:shd w:val="clear" w:color="auto" w:fill="auto"/>
            <w:noWrap/>
            <w:vAlign w:val="bottom"/>
            <w:hideMark/>
          </w:tcPr>
          <w:p w14:paraId="28DC8497"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173</w:t>
            </w:r>
          </w:p>
        </w:tc>
        <w:tc>
          <w:tcPr>
            <w:tcW w:w="960" w:type="dxa"/>
            <w:tcBorders>
              <w:top w:val="nil"/>
              <w:left w:val="nil"/>
              <w:bottom w:val="nil"/>
              <w:right w:val="nil"/>
            </w:tcBorders>
            <w:shd w:val="clear" w:color="auto" w:fill="auto"/>
            <w:noWrap/>
            <w:vAlign w:val="bottom"/>
            <w:hideMark/>
          </w:tcPr>
          <w:p w14:paraId="2ED76089"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0.91</w:t>
            </w:r>
          </w:p>
        </w:tc>
        <w:tc>
          <w:tcPr>
            <w:tcW w:w="960" w:type="dxa"/>
            <w:tcBorders>
              <w:top w:val="nil"/>
              <w:left w:val="nil"/>
              <w:bottom w:val="nil"/>
              <w:right w:val="nil"/>
            </w:tcBorders>
            <w:shd w:val="clear" w:color="auto" w:fill="auto"/>
            <w:noWrap/>
            <w:vAlign w:val="bottom"/>
            <w:hideMark/>
          </w:tcPr>
          <w:p w14:paraId="179F2CC8"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5085B34C"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43C3EC1"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06404B48"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B94C279"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2521826"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1D32858B"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3639EA95"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66E91BBC"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17D9F1B0"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F19A01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52054B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45E1A8A"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92CECDD"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B878DC2"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4A56438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A68D220"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122A0319"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327553AE"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antibiotic</w:t>
            </w:r>
          </w:p>
        </w:tc>
        <w:tc>
          <w:tcPr>
            <w:tcW w:w="1061" w:type="dxa"/>
            <w:tcBorders>
              <w:top w:val="nil"/>
              <w:left w:val="nil"/>
              <w:bottom w:val="nil"/>
              <w:right w:val="nil"/>
            </w:tcBorders>
            <w:shd w:val="clear" w:color="auto" w:fill="auto"/>
            <w:noWrap/>
            <w:vAlign w:val="bottom"/>
            <w:hideMark/>
          </w:tcPr>
          <w:p w14:paraId="5A1806F0"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66CEFF06"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2E1A8137"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49DBF45F"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163AAEBD"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644E5469"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2C09327D"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77E29FED"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4C1E41FB"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3FD60FD4" w14:textId="77777777" w:rsidR="00062D84" w:rsidRPr="007C29A2" w:rsidRDefault="00062D84" w:rsidP="008C6DBF">
            <w:pPr>
              <w:rPr>
                <w:rFonts w:ascii="Calibri" w:eastAsia="Times New Roman" w:hAnsi="Calibri" w:cs="Calibri"/>
                <w:color w:val="000000"/>
                <w:lang w:eastAsia="en-GB"/>
              </w:rPr>
            </w:pPr>
          </w:p>
        </w:tc>
      </w:tr>
      <w:tr w:rsidR="00062D84" w:rsidRPr="007C29A2" w14:paraId="7B5DDC97"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70C589B4"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erythromycin</w:t>
            </w:r>
          </w:p>
        </w:tc>
        <w:tc>
          <w:tcPr>
            <w:tcW w:w="1061" w:type="dxa"/>
            <w:tcBorders>
              <w:top w:val="nil"/>
              <w:left w:val="nil"/>
              <w:bottom w:val="nil"/>
              <w:right w:val="nil"/>
            </w:tcBorders>
            <w:shd w:val="clear" w:color="auto" w:fill="auto"/>
            <w:noWrap/>
            <w:vAlign w:val="bottom"/>
            <w:hideMark/>
          </w:tcPr>
          <w:p w14:paraId="6540C45C"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FR</w:t>
            </w:r>
          </w:p>
        </w:tc>
        <w:tc>
          <w:tcPr>
            <w:tcW w:w="551" w:type="dxa"/>
            <w:tcBorders>
              <w:top w:val="nil"/>
              <w:left w:val="nil"/>
              <w:bottom w:val="nil"/>
              <w:right w:val="nil"/>
            </w:tcBorders>
            <w:shd w:val="clear" w:color="auto" w:fill="auto"/>
            <w:noWrap/>
            <w:vAlign w:val="bottom"/>
            <w:hideMark/>
          </w:tcPr>
          <w:p w14:paraId="00B9F4F0"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27</w:t>
            </w:r>
          </w:p>
        </w:tc>
        <w:tc>
          <w:tcPr>
            <w:tcW w:w="551" w:type="dxa"/>
            <w:tcBorders>
              <w:top w:val="nil"/>
              <w:left w:val="nil"/>
              <w:bottom w:val="nil"/>
              <w:right w:val="nil"/>
            </w:tcBorders>
            <w:shd w:val="clear" w:color="auto" w:fill="auto"/>
            <w:noWrap/>
            <w:vAlign w:val="bottom"/>
            <w:hideMark/>
          </w:tcPr>
          <w:p w14:paraId="78F643C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69</w:t>
            </w:r>
          </w:p>
        </w:tc>
        <w:tc>
          <w:tcPr>
            <w:tcW w:w="960" w:type="dxa"/>
            <w:tcBorders>
              <w:top w:val="nil"/>
              <w:left w:val="nil"/>
              <w:bottom w:val="nil"/>
              <w:right w:val="nil"/>
            </w:tcBorders>
            <w:shd w:val="clear" w:color="auto" w:fill="auto"/>
            <w:noWrap/>
            <w:vAlign w:val="bottom"/>
            <w:hideMark/>
          </w:tcPr>
          <w:p w14:paraId="1A93D430"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343FE3D2"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0.28</w:t>
            </w:r>
          </w:p>
        </w:tc>
        <w:tc>
          <w:tcPr>
            <w:tcW w:w="960" w:type="dxa"/>
            <w:tcBorders>
              <w:top w:val="nil"/>
              <w:left w:val="nil"/>
              <w:bottom w:val="nil"/>
              <w:right w:val="nil"/>
            </w:tcBorders>
            <w:shd w:val="clear" w:color="auto" w:fill="auto"/>
            <w:noWrap/>
            <w:vAlign w:val="bottom"/>
            <w:hideMark/>
          </w:tcPr>
          <w:p w14:paraId="1213B37A"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18D90E0A"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74.28</w:t>
            </w:r>
          </w:p>
        </w:tc>
        <w:tc>
          <w:tcPr>
            <w:tcW w:w="960" w:type="dxa"/>
            <w:tcBorders>
              <w:top w:val="nil"/>
              <w:left w:val="nil"/>
              <w:bottom w:val="nil"/>
              <w:right w:val="nil"/>
            </w:tcBorders>
            <w:shd w:val="clear" w:color="auto" w:fill="auto"/>
            <w:noWrap/>
            <w:vAlign w:val="bottom"/>
            <w:hideMark/>
          </w:tcPr>
          <w:p w14:paraId="59FC4A62"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3EBE66A5"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&lt; 2.2e-16</w:t>
            </w:r>
          </w:p>
        </w:tc>
        <w:tc>
          <w:tcPr>
            <w:tcW w:w="960" w:type="dxa"/>
            <w:tcBorders>
              <w:top w:val="nil"/>
              <w:left w:val="nil"/>
              <w:bottom w:val="nil"/>
              <w:right w:val="nil"/>
            </w:tcBorders>
            <w:shd w:val="clear" w:color="auto" w:fill="auto"/>
            <w:noWrap/>
            <w:vAlign w:val="bottom"/>
            <w:hideMark/>
          </w:tcPr>
          <w:p w14:paraId="2974A800" w14:textId="77777777" w:rsidR="00062D84" w:rsidRPr="007C29A2" w:rsidRDefault="00062D84" w:rsidP="008C6DBF">
            <w:pPr>
              <w:rPr>
                <w:rFonts w:ascii="Calibri" w:eastAsia="Times New Roman" w:hAnsi="Calibri" w:cs="Calibri"/>
                <w:color w:val="000000"/>
                <w:lang w:eastAsia="en-GB"/>
              </w:rPr>
            </w:pPr>
          </w:p>
        </w:tc>
      </w:tr>
      <w:tr w:rsidR="00062D84" w:rsidRPr="007C29A2" w14:paraId="433A5348"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AE48FD4"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0D6EA557"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NL</w:t>
            </w:r>
          </w:p>
        </w:tc>
        <w:tc>
          <w:tcPr>
            <w:tcW w:w="551" w:type="dxa"/>
            <w:tcBorders>
              <w:top w:val="nil"/>
              <w:left w:val="nil"/>
              <w:bottom w:val="nil"/>
              <w:right w:val="nil"/>
            </w:tcBorders>
            <w:shd w:val="clear" w:color="auto" w:fill="auto"/>
            <w:noWrap/>
            <w:vAlign w:val="bottom"/>
            <w:hideMark/>
          </w:tcPr>
          <w:p w14:paraId="68C9AE9B"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46</w:t>
            </w:r>
          </w:p>
        </w:tc>
        <w:tc>
          <w:tcPr>
            <w:tcW w:w="551" w:type="dxa"/>
            <w:tcBorders>
              <w:top w:val="nil"/>
              <w:left w:val="nil"/>
              <w:bottom w:val="nil"/>
              <w:right w:val="nil"/>
            </w:tcBorders>
            <w:shd w:val="clear" w:color="auto" w:fill="auto"/>
            <w:noWrap/>
            <w:vAlign w:val="bottom"/>
            <w:hideMark/>
          </w:tcPr>
          <w:p w14:paraId="1C3C4C6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63</w:t>
            </w:r>
          </w:p>
        </w:tc>
        <w:tc>
          <w:tcPr>
            <w:tcW w:w="960" w:type="dxa"/>
            <w:tcBorders>
              <w:top w:val="nil"/>
              <w:left w:val="nil"/>
              <w:bottom w:val="nil"/>
              <w:right w:val="nil"/>
            </w:tcBorders>
            <w:shd w:val="clear" w:color="auto" w:fill="auto"/>
            <w:noWrap/>
            <w:vAlign w:val="bottom"/>
            <w:hideMark/>
          </w:tcPr>
          <w:p w14:paraId="504BA199"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00833B6F"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0.42</w:t>
            </w:r>
          </w:p>
        </w:tc>
        <w:tc>
          <w:tcPr>
            <w:tcW w:w="960" w:type="dxa"/>
            <w:tcBorders>
              <w:top w:val="nil"/>
              <w:left w:val="nil"/>
              <w:bottom w:val="nil"/>
              <w:right w:val="nil"/>
            </w:tcBorders>
            <w:shd w:val="clear" w:color="auto" w:fill="auto"/>
            <w:noWrap/>
            <w:vAlign w:val="bottom"/>
            <w:hideMark/>
          </w:tcPr>
          <w:p w14:paraId="458BC46D"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1DFB5EC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F7064D7"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25D976C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2AF897D"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67DBA592"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F99C6F3"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3972314B"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UK</w:t>
            </w:r>
          </w:p>
        </w:tc>
        <w:tc>
          <w:tcPr>
            <w:tcW w:w="551" w:type="dxa"/>
            <w:tcBorders>
              <w:top w:val="nil"/>
              <w:left w:val="nil"/>
              <w:bottom w:val="nil"/>
              <w:right w:val="nil"/>
            </w:tcBorders>
            <w:shd w:val="clear" w:color="auto" w:fill="auto"/>
            <w:noWrap/>
            <w:vAlign w:val="bottom"/>
            <w:hideMark/>
          </w:tcPr>
          <w:p w14:paraId="6CD9DBFE"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136</w:t>
            </w:r>
          </w:p>
        </w:tc>
        <w:tc>
          <w:tcPr>
            <w:tcW w:w="551" w:type="dxa"/>
            <w:tcBorders>
              <w:top w:val="nil"/>
              <w:left w:val="nil"/>
              <w:bottom w:val="nil"/>
              <w:right w:val="nil"/>
            </w:tcBorders>
            <w:shd w:val="clear" w:color="auto" w:fill="auto"/>
            <w:noWrap/>
            <w:vAlign w:val="bottom"/>
            <w:hideMark/>
          </w:tcPr>
          <w:p w14:paraId="7CD97FA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37</w:t>
            </w:r>
          </w:p>
        </w:tc>
        <w:tc>
          <w:tcPr>
            <w:tcW w:w="960" w:type="dxa"/>
            <w:tcBorders>
              <w:top w:val="nil"/>
              <w:left w:val="nil"/>
              <w:bottom w:val="nil"/>
              <w:right w:val="nil"/>
            </w:tcBorders>
            <w:shd w:val="clear" w:color="auto" w:fill="auto"/>
            <w:noWrap/>
            <w:vAlign w:val="bottom"/>
            <w:hideMark/>
          </w:tcPr>
          <w:p w14:paraId="3F02341B"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173</w:t>
            </w:r>
          </w:p>
        </w:tc>
        <w:tc>
          <w:tcPr>
            <w:tcW w:w="960" w:type="dxa"/>
            <w:tcBorders>
              <w:top w:val="nil"/>
              <w:left w:val="nil"/>
              <w:bottom w:val="nil"/>
              <w:right w:val="nil"/>
            </w:tcBorders>
            <w:shd w:val="clear" w:color="auto" w:fill="auto"/>
            <w:noWrap/>
            <w:vAlign w:val="bottom"/>
            <w:hideMark/>
          </w:tcPr>
          <w:p w14:paraId="5295C9F2"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0.79</w:t>
            </w:r>
          </w:p>
        </w:tc>
        <w:tc>
          <w:tcPr>
            <w:tcW w:w="960" w:type="dxa"/>
            <w:tcBorders>
              <w:top w:val="nil"/>
              <w:left w:val="nil"/>
              <w:bottom w:val="nil"/>
              <w:right w:val="nil"/>
            </w:tcBorders>
            <w:shd w:val="clear" w:color="auto" w:fill="auto"/>
            <w:noWrap/>
            <w:vAlign w:val="bottom"/>
            <w:hideMark/>
          </w:tcPr>
          <w:p w14:paraId="57713675"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2D4315C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A71CA8"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030316B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88A9750"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E1391AE"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706BCADC"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725242F8"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58E01768"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27EEDF9A"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04E33A"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8DD819"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CA8217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91942D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9257C01"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2E132D0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0B2FFFE"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233A1E78"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FC8BB5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antibiotic</w:t>
            </w:r>
          </w:p>
        </w:tc>
        <w:tc>
          <w:tcPr>
            <w:tcW w:w="1061" w:type="dxa"/>
            <w:tcBorders>
              <w:top w:val="nil"/>
              <w:left w:val="nil"/>
              <w:bottom w:val="nil"/>
              <w:right w:val="nil"/>
            </w:tcBorders>
            <w:shd w:val="clear" w:color="auto" w:fill="auto"/>
            <w:noWrap/>
            <w:vAlign w:val="bottom"/>
            <w:hideMark/>
          </w:tcPr>
          <w:p w14:paraId="42C6FCF9"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66E3C189"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4A847FE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582AD625"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7E66297F"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3052E818"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779EBD67"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1FD50CB5"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4B5551FF"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2337801A" w14:textId="77777777" w:rsidR="00062D84" w:rsidRPr="007C29A2" w:rsidRDefault="00062D84" w:rsidP="008C6DBF">
            <w:pPr>
              <w:rPr>
                <w:rFonts w:ascii="Calibri" w:eastAsia="Times New Roman" w:hAnsi="Calibri" w:cs="Calibri"/>
                <w:color w:val="000000"/>
                <w:lang w:eastAsia="en-GB"/>
              </w:rPr>
            </w:pPr>
          </w:p>
        </w:tc>
      </w:tr>
      <w:tr w:rsidR="00062D84" w:rsidRPr="007C29A2" w14:paraId="693E72CB"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07AF9DD7" w14:textId="77777777" w:rsidR="00062D84" w:rsidRPr="007C29A2" w:rsidRDefault="00062D84" w:rsidP="008C6DBF">
            <w:pPr>
              <w:rPr>
                <w:rFonts w:ascii="Calibri" w:eastAsia="Times New Roman" w:hAnsi="Calibri" w:cs="Calibri"/>
                <w:lang w:eastAsia="en-GB"/>
              </w:rPr>
            </w:pPr>
            <w:proofErr w:type="spellStart"/>
            <w:r w:rsidRPr="007C29A2">
              <w:rPr>
                <w:rFonts w:ascii="Calibri" w:eastAsia="Times New Roman" w:hAnsi="Calibri" w:cs="Calibri"/>
                <w:lang w:eastAsia="en-GB"/>
              </w:rPr>
              <w:t>fusidic</w:t>
            </w:r>
            <w:proofErr w:type="spellEnd"/>
            <w:r w:rsidRPr="007C29A2">
              <w:rPr>
                <w:rFonts w:ascii="Calibri" w:eastAsia="Times New Roman" w:hAnsi="Calibri" w:cs="Calibri"/>
                <w:lang w:eastAsia="en-GB"/>
              </w:rPr>
              <w:t xml:space="preserve"> acid</w:t>
            </w:r>
          </w:p>
        </w:tc>
        <w:tc>
          <w:tcPr>
            <w:tcW w:w="1061" w:type="dxa"/>
            <w:tcBorders>
              <w:top w:val="nil"/>
              <w:left w:val="nil"/>
              <w:bottom w:val="nil"/>
              <w:right w:val="nil"/>
            </w:tcBorders>
            <w:shd w:val="clear" w:color="auto" w:fill="auto"/>
            <w:noWrap/>
            <w:vAlign w:val="bottom"/>
            <w:hideMark/>
          </w:tcPr>
          <w:p w14:paraId="7746F614"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FR</w:t>
            </w:r>
          </w:p>
        </w:tc>
        <w:tc>
          <w:tcPr>
            <w:tcW w:w="551" w:type="dxa"/>
            <w:tcBorders>
              <w:top w:val="nil"/>
              <w:left w:val="nil"/>
              <w:bottom w:val="nil"/>
              <w:right w:val="nil"/>
            </w:tcBorders>
            <w:shd w:val="clear" w:color="auto" w:fill="auto"/>
            <w:noWrap/>
            <w:vAlign w:val="bottom"/>
            <w:hideMark/>
          </w:tcPr>
          <w:p w14:paraId="785B473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27</w:t>
            </w:r>
          </w:p>
        </w:tc>
        <w:tc>
          <w:tcPr>
            <w:tcW w:w="551" w:type="dxa"/>
            <w:tcBorders>
              <w:top w:val="nil"/>
              <w:left w:val="nil"/>
              <w:bottom w:val="nil"/>
              <w:right w:val="nil"/>
            </w:tcBorders>
            <w:shd w:val="clear" w:color="auto" w:fill="auto"/>
            <w:noWrap/>
            <w:vAlign w:val="bottom"/>
            <w:hideMark/>
          </w:tcPr>
          <w:p w14:paraId="60C7DCD3"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69</w:t>
            </w:r>
          </w:p>
        </w:tc>
        <w:tc>
          <w:tcPr>
            <w:tcW w:w="960" w:type="dxa"/>
            <w:tcBorders>
              <w:top w:val="nil"/>
              <w:left w:val="nil"/>
              <w:bottom w:val="nil"/>
              <w:right w:val="nil"/>
            </w:tcBorders>
            <w:shd w:val="clear" w:color="auto" w:fill="auto"/>
            <w:noWrap/>
            <w:vAlign w:val="bottom"/>
            <w:hideMark/>
          </w:tcPr>
          <w:p w14:paraId="6E6F6E6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43EA7660"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0.28</w:t>
            </w:r>
          </w:p>
        </w:tc>
        <w:tc>
          <w:tcPr>
            <w:tcW w:w="960" w:type="dxa"/>
            <w:tcBorders>
              <w:top w:val="nil"/>
              <w:left w:val="nil"/>
              <w:bottom w:val="nil"/>
              <w:right w:val="nil"/>
            </w:tcBorders>
            <w:shd w:val="clear" w:color="auto" w:fill="auto"/>
            <w:noWrap/>
            <w:vAlign w:val="bottom"/>
            <w:hideMark/>
          </w:tcPr>
          <w:p w14:paraId="14CC1386"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7415BC91"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14.47</w:t>
            </w:r>
          </w:p>
        </w:tc>
        <w:tc>
          <w:tcPr>
            <w:tcW w:w="960" w:type="dxa"/>
            <w:tcBorders>
              <w:top w:val="nil"/>
              <w:left w:val="nil"/>
              <w:bottom w:val="nil"/>
              <w:right w:val="nil"/>
            </w:tcBorders>
            <w:shd w:val="clear" w:color="auto" w:fill="auto"/>
            <w:noWrap/>
            <w:vAlign w:val="bottom"/>
            <w:hideMark/>
          </w:tcPr>
          <w:p w14:paraId="00EFEC0F"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0F3FA5C9"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0.00072</w:t>
            </w:r>
          </w:p>
        </w:tc>
        <w:tc>
          <w:tcPr>
            <w:tcW w:w="960" w:type="dxa"/>
            <w:tcBorders>
              <w:top w:val="nil"/>
              <w:left w:val="nil"/>
              <w:bottom w:val="nil"/>
              <w:right w:val="nil"/>
            </w:tcBorders>
            <w:shd w:val="clear" w:color="auto" w:fill="auto"/>
            <w:noWrap/>
            <w:vAlign w:val="bottom"/>
            <w:hideMark/>
          </w:tcPr>
          <w:p w14:paraId="17C7DB8D" w14:textId="77777777" w:rsidR="00062D84" w:rsidRPr="007C29A2" w:rsidRDefault="00062D84" w:rsidP="008C6DBF">
            <w:pPr>
              <w:jc w:val="right"/>
              <w:rPr>
                <w:rFonts w:ascii="Calibri" w:eastAsia="Times New Roman" w:hAnsi="Calibri" w:cs="Calibri"/>
                <w:color w:val="000000"/>
                <w:lang w:eastAsia="en-GB"/>
              </w:rPr>
            </w:pPr>
          </w:p>
        </w:tc>
      </w:tr>
      <w:tr w:rsidR="00062D84" w:rsidRPr="007C29A2" w14:paraId="473EEFCC"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1BC6D1A4"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35655459"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NL</w:t>
            </w:r>
          </w:p>
        </w:tc>
        <w:tc>
          <w:tcPr>
            <w:tcW w:w="551" w:type="dxa"/>
            <w:tcBorders>
              <w:top w:val="nil"/>
              <w:left w:val="nil"/>
              <w:bottom w:val="nil"/>
              <w:right w:val="nil"/>
            </w:tcBorders>
            <w:shd w:val="clear" w:color="auto" w:fill="auto"/>
            <w:noWrap/>
            <w:vAlign w:val="bottom"/>
            <w:hideMark/>
          </w:tcPr>
          <w:p w14:paraId="0B61B70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13</w:t>
            </w:r>
          </w:p>
        </w:tc>
        <w:tc>
          <w:tcPr>
            <w:tcW w:w="551" w:type="dxa"/>
            <w:tcBorders>
              <w:top w:val="nil"/>
              <w:left w:val="nil"/>
              <w:bottom w:val="nil"/>
              <w:right w:val="nil"/>
            </w:tcBorders>
            <w:shd w:val="clear" w:color="auto" w:fill="auto"/>
            <w:noWrap/>
            <w:vAlign w:val="bottom"/>
            <w:hideMark/>
          </w:tcPr>
          <w:p w14:paraId="3EB708BE"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0ED73745"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71700829"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0.12</w:t>
            </w:r>
          </w:p>
        </w:tc>
        <w:tc>
          <w:tcPr>
            <w:tcW w:w="960" w:type="dxa"/>
            <w:tcBorders>
              <w:top w:val="nil"/>
              <w:left w:val="nil"/>
              <w:bottom w:val="nil"/>
              <w:right w:val="nil"/>
            </w:tcBorders>
            <w:shd w:val="clear" w:color="auto" w:fill="auto"/>
            <w:noWrap/>
            <w:vAlign w:val="bottom"/>
            <w:hideMark/>
          </w:tcPr>
          <w:p w14:paraId="71F612A4"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0836004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AB4C65C"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242A7DD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D2B0A83"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0D0DF6E8"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4824564"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24ACF6D4"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UK</w:t>
            </w:r>
          </w:p>
        </w:tc>
        <w:tc>
          <w:tcPr>
            <w:tcW w:w="551" w:type="dxa"/>
            <w:tcBorders>
              <w:top w:val="nil"/>
              <w:left w:val="nil"/>
              <w:bottom w:val="nil"/>
              <w:right w:val="nil"/>
            </w:tcBorders>
            <w:shd w:val="clear" w:color="auto" w:fill="auto"/>
            <w:noWrap/>
            <w:vAlign w:val="bottom"/>
            <w:hideMark/>
          </w:tcPr>
          <w:p w14:paraId="1A85F344"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20</w:t>
            </w:r>
          </w:p>
        </w:tc>
        <w:tc>
          <w:tcPr>
            <w:tcW w:w="551" w:type="dxa"/>
            <w:tcBorders>
              <w:top w:val="nil"/>
              <w:left w:val="nil"/>
              <w:bottom w:val="nil"/>
              <w:right w:val="nil"/>
            </w:tcBorders>
            <w:shd w:val="clear" w:color="auto" w:fill="auto"/>
            <w:noWrap/>
            <w:vAlign w:val="bottom"/>
            <w:hideMark/>
          </w:tcPr>
          <w:p w14:paraId="1FD23FC9"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153</w:t>
            </w:r>
          </w:p>
        </w:tc>
        <w:tc>
          <w:tcPr>
            <w:tcW w:w="960" w:type="dxa"/>
            <w:tcBorders>
              <w:top w:val="nil"/>
              <w:left w:val="nil"/>
              <w:bottom w:val="nil"/>
              <w:right w:val="nil"/>
            </w:tcBorders>
            <w:shd w:val="clear" w:color="auto" w:fill="auto"/>
            <w:noWrap/>
            <w:vAlign w:val="bottom"/>
            <w:hideMark/>
          </w:tcPr>
          <w:p w14:paraId="5FE5D1D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173</w:t>
            </w:r>
          </w:p>
        </w:tc>
        <w:tc>
          <w:tcPr>
            <w:tcW w:w="960" w:type="dxa"/>
            <w:tcBorders>
              <w:top w:val="nil"/>
              <w:left w:val="nil"/>
              <w:bottom w:val="nil"/>
              <w:right w:val="nil"/>
            </w:tcBorders>
            <w:shd w:val="clear" w:color="auto" w:fill="auto"/>
            <w:noWrap/>
            <w:vAlign w:val="bottom"/>
            <w:hideMark/>
          </w:tcPr>
          <w:p w14:paraId="0EAF29ED"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0.12</w:t>
            </w:r>
          </w:p>
        </w:tc>
        <w:tc>
          <w:tcPr>
            <w:tcW w:w="960" w:type="dxa"/>
            <w:tcBorders>
              <w:top w:val="nil"/>
              <w:left w:val="nil"/>
              <w:bottom w:val="nil"/>
              <w:right w:val="nil"/>
            </w:tcBorders>
            <w:shd w:val="clear" w:color="auto" w:fill="auto"/>
            <w:noWrap/>
            <w:vAlign w:val="bottom"/>
            <w:hideMark/>
          </w:tcPr>
          <w:p w14:paraId="70E82B42"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15D06BB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C19602"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58A4C9F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E47FF7"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D9E2580"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6BC5E364"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21B16D9D"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2EC6E44C"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1F30FD4C"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571FD3D"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10CE29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65D244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E468467"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522282"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6402ACD1"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ACB4BA"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5CB48EC"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171188DA"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lastRenderedPageBreak/>
              <w:t>antibiotic</w:t>
            </w:r>
          </w:p>
        </w:tc>
        <w:tc>
          <w:tcPr>
            <w:tcW w:w="1061" w:type="dxa"/>
            <w:tcBorders>
              <w:top w:val="nil"/>
              <w:left w:val="nil"/>
              <w:bottom w:val="nil"/>
              <w:right w:val="nil"/>
            </w:tcBorders>
            <w:shd w:val="clear" w:color="auto" w:fill="auto"/>
            <w:noWrap/>
            <w:vAlign w:val="bottom"/>
            <w:hideMark/>
          </w:tcPr>
          <w:p w14:paraId="16BBD58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3EFAAC8D"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31BA6C46"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57D8851B"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2877482F"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0318F1B8"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6EFDCD9F"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19C64C4B"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6769A9A4"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5B9DF4F5" w14:textId="77777777" w:rsidR="00062D84" w:rsidRPr="007C29A2" w:rsidRDefault="00062D84" w:rsidP="008C6DBF">
            <w:pPr>
              <w:rPr>
                <w:rFonts w:ascii="Calibri" w:eastAsia="Times New Roman" w:hAnsi="Calibri" w:cs="Calibri"/>
                <w:color w:val="000000"/>
                <w:lang w:eastAsia="en-GB"/>
              </w:rPr>
            </w:pPr>
          </w:p>
        </w:tc>
      </w:tr>
      <w:tr w:rsidR="00062D84" w:rsidRPr="007C29A2" w14:paraId="551BCEF0"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72B9717A"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gentamicin</w:t>
            </w:r>
          </w:p>
        </w:tc>
        <w:tc>
          <w:tcPr>
            <w:tcW w:w="1061" w:type="dxa"/>
            <w:tcBorders>
              <w:top w:val="nil"/>
              <w:left w:val="nil"/>
              <w:bottom w:val="nil"/>
              <w:right w:val="nil"/>
            </w:tcBorders>
            <w:shd w:val="clear" w:color="auto" w:fill="auto"/>
            <w:noWrap/>
            <w:vAlign w:val="bottom"/>
            <w:hideMark/>
          </w:tcPr>
          <w:p w14:paraId="4F435D2A"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FR</w:t>
            </w:r>
          </w:p>
        </w:tc>
        <w:tc>
          <w:tcPr>
            <w:tcW w:w="551" w:type="dxa"/>
            <w:tcBorders>
              <w:top w:val="nil"/>
              <w:left w:val="nil"/>
              <w:bottom w:val="nil"/>
              <w:right w:val="nil"/>
            </w:tcBorders>
            <w:shd w:val="clear" w:color="auto" w:fill="auto"/>
            <w:noWrap/>
            <w:vAlign w:val="bottom"/>
            <w:hideMark/>
          </w:tcPr>
          <w:p w14:paraId="6659FA3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6</w:t>
            </w:r>
          </w:p>
        </w:tc>
        <w:tc>
          <w:tcPr>
            <w:tcW w:w="551" w:type="dxa"/>
            <w:tcBorders>
              <w:top w:val="nil"/>
              <w:left w:val="nil"/>
              <w:bottom w:val="nil"/>
              <w:right w:val="nil"/>
            </w:tcBorders>
            <w:shd w:val="clear" w:color="auto" w:fill="auto"/>
            <w:noWrap/>
            <w:vAlign w:val="bottom"/>
            <w:hideMark/>
          </w:tcPr>
          <w:p w14:paraId="24E1B1CE"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90</w:t>
            </w:r>
          </w:p>
        </w:tc>
        <w:tc>
          <w:tcPr>
            <w:tcW w:w="960" w:type="dxa"/>
            <w:tcBorders>
              <w:top w:val="nil"/>
              <w:left w:val="nil"/>
              <w:bottom w:val="nil"/>
              <w:right w:val="nil"/>
            </w:tcBorders>
            <w:shd w:val="clear" w:color="auto" w:fill="auto"/>
            <w:noWrap/>
            <w:vAlign w:val="bottom"/>
            <w:hideMark/>
          </w:tcPr>
          <w:p w14:paraId="016EF5CB"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18D82AF0"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0.06</w:t>
            </w:r>
          </w:p>
        </w:tc>
        <w:tc>
          <w:tcPr>
            <w:tcW w:w="960" w:type="dxa"/>
            <w:tcBorders>
              <w:top w:val="nil"/>
              <w:left w:val="nil"/>
              <w:bottom w:val="nil"/>
              <w:right w:val="nil"/>
            </w:tcBorders>
            <w:shd w:val="clear" w:color="auto" w:fill="auto"/>
            <w:noWrap/>
            <w:vAlign w:val="bottom"/>
            <w:hideMark/>
          </w:tcPr>
          <w:p w14:paraId="37F409E3"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282C207F"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16.7</w:t>
            </w:r>
          </w:p>
        </w:tc>
        <w:tc>
          <w:tcPr>
            <w:tcW w:w="960" w:type="dxa"/>
            <w:tcBorders>
              <w:top w:val="nil"/>
              <w:left w:val="nil"/>
              <w:bottom w:val="nil"/>
              <w:right w:val="nil"/>
            </w:tcBorders>
            <w:shd w:val="clear" w:color="auto" w:fill="auto"/>
            <w:noWrap/>
            <w:vAlign w:val="bottom"/>
            <w:hideMark/>
          </w:tcPr>
          <w:p w14:paraId="3FE76DD2"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2C6CE848"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0.000233</w:t>
            </w:r>
          </w:p>
        </w:tc>
        <w:tc>
          <w:tcPr>
            <w:tcW w:w="960" w:type="dxa"/>
            <w:tcBorders>
              <w:top w:val="nil"/>
              <w:left w:val="nil"/>
              <w:bottom w:val="nil"/>
              <w:right w:val="nil"/>
            </w:tcBorders>
            <w:shd w:val="clear" w:color="auto" w:fill="auto"/>
            <w:noWrap/>
            <w:vAlign w:val="bottom"/>
            <w:hideMark/>
          </w:tcPr>
          <w:p w14:paraId="6917E793" w14:textId="77777777" w:rsidR="00062D84" w:rsidRPr="007C29A2" w:rsidRDefault="00062D84" w:rsidP="008C6DBF">
            <w:pPr>
              <w:jc w:val="right"/>
              <w:rPr>
                <w:rFonts w:ascii="Calibri" w:eastAsia="Times New Roman" w:hAnsi="Calibri" w:cs="Calibri"/>
                <w:color w:val="000000"/>
                <w:lang w:eastAsia="en-GB"/>
              </w:rPr>
            </w:pPr>
          </w:p>
        </w:tc>
      </w:tr>
      <w:tr w:rsidR="00062D84" w:rsidRPr="007C29A2" w14:paraId="06158546"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6DEB38B"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489A939E"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NL</w:t>
            </w:r>
          </w:p>
        </w:tc>
        <w:tc>
          <w:tcPr>
            <w:tcW w:w="551" w:type="dxa"/>
            <w:tcBorders>
              <w:top w:val="nil"/>
              <w:left w:val="nil"/>
              <w:bottom w:val="nil"/>
              <w:right w:val="nil"/>
            </w:tcBorders>
            <w:shd w:val="clear" w:color="auto" w:fill="auto"/>
            <w:noWrap/>
            <w:vAlign w:val="bottom"/>
            <w:hideMark/>
          </w:tcPr>
          <w:p w14:paraId="6D1DF01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12</w:t>
            </w:r>
          </w:p>
        </w:tc>
        <w:tc>
          <w:tcPr>
            <w:tcW w:w="551" w:type="dxa"/>
            <w:tcBorders>
              <w:top w:val="nil"/>
              <w:left w:val="nil"/>
              <w:bottom w:val="nil"/>
              <w:right w:val="nil"/>
            </w:tcBorders>
            <w:shd w:val="clear" w:color="auto" w:fill="auto"/>
            <w:noWrap/>
            <w:vAlign w:val="bottom"/>
            <w:hideMark/>
          </w:tcPr>
          <w:p w14:paraId="3091489A"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97</w:t>
            </w:r>
          </w:p>
        </w:tc>
        <w:tc>
          <w:tcPr>
            <w:tcW w:w="960" w:type="dxa"/>
            <w:tcBorders>
              <w:top w:val="nil"/>
              <w:left w:val="nil"/>
              <w:bottom w:val="nil"/>
              <w:right w:val="nil"/>
            </w:tcBorders>
            <w:shd w:val="clear" w:color="auto" w:fill="auto"/>
            <w:noWrap/>
            <w:vAlign w:val="bottom"/>
            <w:hideMark/>
          </w:tcPr>
          <w:p w14:paraId="509AFB1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64A03FBB"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0.11</w:t>
            </w:r>
          </w:p>
        </w:tc>
        <w:tc>
          <w:tcPr>
            <w:tcW w:w="960" w:type="dxa"/>
            <w:tcBorders>
              <w:top w:val="nil"/>
              <w:left w:val="nil"/>
              <w:bottom w:val="nil"/>
              <w:right w:val="nil"/>
            </w:tcBorders>
            <w:shd w:val="clear" w:color="auto" w:fill="auto"/>
            <w:noWrap/>
            <w:vAlign w:val="bottom"/>
            <w:hideMark/>
          </w:tcPr>
          <w:p w14:paraId="72B9CB9D"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5CC52857"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A97770"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0A57B16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13D41E3"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278D0C6F"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02A67FD0"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4881F693"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UK</w:t>
            </w:r>
          </w:p>
        </w:tc>
        <w:tc>
          <w:tcPr>
            <w:tcW w:w="551" w:type="dxa"/>
            <w:tcBorders>
              <w:top w:val="nil"/>
              <w:left w:val="nil"/>
              <w:bottom w:val="nil"/>
              <w:right w:val="nil"/>
            </w:tcBorders>
            <w:shd w:val="clear" w:color="auto" w:fill="auto"/>
            <w:noWrap/>
            <w:vAlign w:val="bottom"/>
            <w:hideMark/>
          </w:tcPr>
          <w:p w14:paraId="3CDD3F18"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41</w:t>
            </w:r>
          </w:p>
        </w:tc>
        <w:tc>
          <w:tcPr>
            <w:tcW w:w="551" w:type="dxa"/>
            <w:tcBorders>
              <w:top w:val="nil"/>
              <w:left w:val="nil"/>
              <w:bottom w:val="nil"/>
              <w:right w:val="nil"/>
            </w:tcBorders>
            <w:shd w:val="clear" w:color="auto" w:fill="auto"/>
            <w:noWrap/>
            <w:vAlign w:val="bottom"/>
            <w:hideMark/>
          </w:tcPr>
          <w:p w14:paraId="0ECA567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132</w:t>
            </w:r>
          </w:p>
        </w:tc>
        <w:tc>
          <w:tcPr>
            <w:tcW w:w="960" w:type="dxa"/>
            <w:tcBorders>
              <w:top w:val="nil"/>
              <w:left w:val="nil"/>
              <w:bottom w:val="nil"/>
              <w:right w:val="nil"/>
            </w:tcBorders>
            <w:shd w:val="clear" w:color="auto" w:fill="auto"/>
            <w:noWrap/>
            <w:vAlign w:val="bottom"/>
            <w:hideMark/>
          </w:tcPr>
          <w:p w14:paraId="03639F13"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173</w:t>
            </w:r>
          </w:p>
        </w:tc>
        <w:tc>
          <w:tcPr>
            <w:tcW w:w="960" w:type="dxa"/>
            <w:tcBorders>
              <w:top w:val="nil"/>
              <w:left w:val="nil"/>
              <w:bottom w:val="nil"/>
              <w:right w:val="nil"/>
            </w:tcBorders>
            <w:shd w:val="clear" w:color="auto" w:fill="auto"/>
            <w:noWrap/>
            <w:vAlign w:val="bottom"/>
            <w:hideMark/>
          </w:tcPr>
          <w:p w14:paraId="1FDA43D7"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0.24</w:t>
            </w:r>
          </w:p>
        </w:tc>
        <w:tc>
          <w:tcPr>
            <w:tcW w:w="960" w:type="dxa"/>
            <w:tcBorders>
              <w:top w:val="nil"/>
              <w:left w:val="nil"/>
              <w:bottom w:val="nil"/>
              <w:right w:val="nil"/>
            </w:tcBorders>
            <w:shd w:val="clear" w:color="auto" w:fill="auto"/>
            <w:noWrap/>
            <w:vAlign w:val="bottom"/>
            <w:hideMark/>
          </w:tcPr>
          <w:p w14:paraId="136961D4"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4CDAC9DF"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07F5146"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2F5D9511"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42C6E37"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71155F6C"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6922D55A"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785FC9C7"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0DCCC4FE"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03ADF4C2"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935798"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944700"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748A3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EE82BAF"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BE0DD7F"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5C9E3F5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DF16751"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A330986"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BFA99A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antibiotic</w:t>
            </w:r>
          </w:p>
        </w:tc>
        <w:tc>
          <w:tcPr>
            <w:tcW w:w="1061" w:type="dxa"/>
            <w:tcBorders>
              <w:top w:val="nil"/>
              <w:left w:val="nil"/>
              <w:bottom w:val="nil"/>
              <w:right w:val="nil"/>
            </w:tcBorders>
            <w:shd w:val="clear" w:color="auto" w:fill="auto"/>
            <w:noWrap/>
            <w:vAlign w:val="bottom"/>
            <w:hideMark/>
          </w:tcPr>
          <w:p w14:paraId="37E4CF2B"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5FEC6D00"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0C1E84AD"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09D49500"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3B64E4A9"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28A5020F"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5D4CCB0B"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66165DC7"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03189402"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60F2B5BD" w14:textId="77777777" w:rsidR="00062D84" w:rsidRPr="007C29A2" w:rsidRDefault="00062D84" w:rsidP="008C6DBF">
            <w:pPr>
              <w:rPr>
                <w:rFonts w:ascii="Calibri" w:eastAsia="Times New Roman" w:hAnsi="Calibri" w:cs="Calibri"/>
                <w:color w:val="000000"/>
                <w:lang w:eastAsia="en-GB"/>
              </w:rPr>
            </w:pPr>
          </w:p>
        </w:tc>
      </w:tr>
      <w:tr w:rsidR="00062D84" w:rsidRPr="007C29A2" w14:paraId="3864858F"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73013FCE"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mupirocin</w:t>
            </w:r>
          </w:p>
        </w:tc>
        <w:tc>
          <w:tcPr>
            <w:tcW w:w="1061" w:type="dxa"/>
            <w:tcBorders>
              <w:top w:val="nil"/>
              <w:left w:val="nil"/>
              <w:bottom w:val="nil"/>
              <w:right w:val="nil"/>
            </w:tcBorders>
            <w:shd w:val="clear" w:color="auto" w:fill="auto"/>
            <w:noWrap/>
            <w:vAlign w:val="bottom"/>
            <w:hideMark/>
          </w:tcPr>
          <w:p w14:paraId="11F9B1C8"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FR</w:t>
            </w:r>
          </w:p>
        </w:tc>
        <w:tc>
          <w:tcPr>
            <w:tcW w:w="551" w:type="dxa"/>
            <w:tcBorders>
              <w:top w:val="nil"/>
              <w:left w:val="nil"/>
              <w:bottom w:val="nil"/>
              <w:right w:val="nil"/>
            </w:tcBorders>
            <w:shd w:val="clear" w:color="auto" w:fill="auto"/>
            <w:noWrap/>
            <w:vAlign w:val="bottom"/>
            <w:hideMark/>
          </w:tcPr>
          <w:p w14:paraId="33260785"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w:t>
            </w:r>
          </w:p>
        </w:tc>
        <w:tc>
          <w:tcPr>
            <w:tcW w:w="551" w:type="dxa"/>
            <w:tcBorders>
              <w:top w:val="nil"/>
              <w:left w:val="nil"/>
              <w:bottom w:val="nil"/>
              <w:right w:val="nil"/>
            </w:tcBorders>
            <w:shd w:val="clear" w:color="auto" w:fill="auto"/>
            <w:noWrap/>
            <w:vAlign w:val="bottom"/>
            <w:hideMark/>
          </w:tcPr>
          <w:p w14:paraId="54FB463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46C0AD94"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68CFD03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0.00</w:t>
            </w:r>
          </w:p>
        </w:tc>
        <w:tc>
          <w:tcPr>
            <w:tcW w:w="960" w:type="dxa"/>
            <w:tcBorders>
              <w:top w:val="nil"/>
              <w:left w:val="nil"/>
              <w:bottom w:val="nil"/>
              <w:right w:val="nil"/>
            </w:tcBorders>
            <w:shd w:val="clear" w:color="auto" w:fill="auto"/>
            <w:noWrap/>
            <w:vAlign w:val="bottom"/>
            <w:hideMark/>
          </w:tcPr>
          <w:p w14:paraId="0772E84E"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5E46BF84"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11.3</w:t>
            </w:r>
          </w:p>
        </w:tc>
        <w:tc>
          <w:tcPr>
            <w:tcW w:w="960" w:type="dxa"/>
            <w:tcBorders>
              <w:top w:val="nil"/>
              <w:left w:val="nil"/>
              <w:bottom w:val="nil"/>
              <w:right w:val="nil"/>
            </w:tcBorders>
            <w:shd w:val="clear" w:color="auto" w:fill="auto"/>
            <w:noWrap/>
            <w:vAlign w:val="bottom"/>
            <w:hideMark/>
          </w:tcPr>
          <w:p w14:paraId="5B2E1A38"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12B0CC6F"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0.003516</w:t>
            </w:r>
          </w:p>
        </w:tc>
        <w:tc>
          <w:tcPr>
            <w:tcW w:w="960" w:type="dxa"/>
            <w:tcBorders>
              <w:top w:val="nil"/>
              <w:left w:val="nil"/>
              <w:bottom w:val="nil"/>
              <w:right w:val="nil"/>
            </w:tcBorders>
            <w:shd w:val="clear" w:color="auto" w:fill="auto"/>
            <w:noWrap/>
            <w:vAlign w:val="bottom"/>
            <w:hideMark/>
          </w:tcPr>
          <w:p w14:paraId="239F7BFE" w14:textId="77777777" w:rsidR="00062D84" w:rsidRPr="007C29A2" w:rsidRDefault="00062D84" w:rsidP="008C6DBF">
            <w:pPr>
              <w:jc w:val="right"/>
              <w:rPr>
                <w:rFonts w:ascii="Calibri" w:eastAsia="Times New Roman" w:hAnsi="Calibri" w:cs="Calibri"/>
                <w:color w:val="000000"/>
                <w:lang w:eastAsia="en-GB"/>
              </w:rPr>
            </w:pPr>
          </w:p>
        </w:tc>
      </w:tr>
      <w:tr w:rsidR="00062D84" w:rsidRPr="007C29A2" w14:paraId="0808C3A9"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036480F7"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41B4382E"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NL</w:t>
            </w:r>
          </w:p>
        </w:tc>
        <w:tc>
          <w:tcPr>
            <w:tcW w:w="551" w:type="dxa"/>
            <w:tcBorders>
              <w:top w:val="nil"/>
              <w:left w:val="nil"/>
              <w:bottom w:val="nil"/>
              <w:right w:val="nil"/>
            </w:tcBorders>
            <w:shd w:val="clear" w:color="auto" w:fill="auto"/>
            <w:noWrap/>
            <w:vAlign w:val="bottom"/>
            <w:hideMark/>
          </w:tcPr>
          <w:p w14:paraId="39DC1C3F"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5</w:t>
            </w:r>
          </w:p>
        </w:tc>
        <w:tc>
          <w:tcPr>
            <w:tcW w:w="551" w:type="dxa"/>
            <w:tcBorders>
              <w:top w:val="nil"/>
              <w:left w:val="nil"/>
              <w:bottom w:val="nil"/>
              <w:right w:val="nil"/>
            </w:tcBorders>
            <w:shd w:val="clear" w:color="auto" w:fill="auto"/>
            <w:noWrap/>
            <w:vAlign w:val="bottom"/>
            <w:hideMark/>
          </w:tcPr>
          <w:p w14:paraId="4C34671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104</w:t>
            </w:r>
          </w:p>
        </w:tc>
        <w:tc>
          <w:tcPr>
            <w:tcW w:w="960" w:type="dxa"/>
            <w:tcBorders>
              <w:top w:val="nil"/>
              <w:left w:val="nil"/>
              <w:bottom w:val="nil"/>
              <w:right w:val="nil"/>
            </w:tcBorders>
            <w:shd w:val="clear" w:color="auto" w:fill="auto"/>
            <w:noWrap/>
            <w:vAlign w:val="bottom"/>
            <w:hideMark/>
          </w:tcPr>
          <w:p w14:paraId="1162CA4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15F6A3C4"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0.05</w:t>
            </w:r>
          </w:p>
        </w:tc>
        <w:tc>
          <w:tcPr>
            <w:tcW w:w="960" w:type="dxa"/>
            <w:tcBorders>
              <w:top w:val="nil"/>
              <w:left w:val="nil"/>
              <w:bottom w:val="nil"/>
              <w:right w:val="nil"/>
            </w:tcBorders>
            <w:shd w:val="clear" w:color="auto" w:fill="auto"/>
            <w:noWrap/>
            <w:vAlign w:val="bottom"/>
            <w:hideMark/>
          </w:tcPr>
          <w:p w14:paraId="31F562DB"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2DDE3E6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0DD7C1"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281AE021"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A1523BD"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FD366F4"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346CE22"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5E5EE0D7"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UK</w:t>
            </w:r>
          </w:p>
        </w:tc>
        <w:tc>
          <w:tcPr>
            <w:tcW w:w="551" w:type="dxa"/>
            <w:tcBorders>
              <w:top w:val="nil"/>
              <w:left w:val="nil"/>
              <w:bottom w:val="nil"/>
              <w:right w:val="nil"/>
            </w:tcBorders>
            <w:shd w:val="clear" w:color="auto" w:fill="auto"/>
            <w:noWrap/>
            <w:vAlign w:val="bottom"/>
            <w:hideMark/>
          </w:tcPr>
          <w:p w14:paraId="78E486E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w:t>
            </w:r>
          </w:p>
        </w:tc>
        <w:tc>
          <w:tcPr>
            <w:tcW w:w="551" w:type="dxa"/>
            <w:tcBorders>
              <w:top w:val="nil"/>
              <w:left w:val="nil"/>
              <w:bottom w:val="nil"/>
              <w:right w:val="nil"/>
            </w:tcBorders>
            <w:shd w:val="clear" w:color="auto" w:fill="auto"/>
            <w:noWrap/>
            <w:vAlign w:val="bottom"/>
            <w:hideMark/>
          </w:tcPr>
          <w:p w14:paraId="7218FE5F"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156</w:t>
            </w:r>
          </w:p>
        </w:tc>
        <w:tc>
          <w:tcPr>
            <w:tcW w:w="960" w:type="dxa"/>
            <w:tcBorders>
              <w:top w:val="nil"/>
              <w:left w:val="nil"/>
              <w:bottom w:val="nil"/>
              <w:right w:val="nil"/>
            </w:tcBorders>
            <w:shd w:val="clear" w:color="auto" w:fill="auto"/>
            <w:noWrap/>
            <w:vAlign w:val="bottom"/>
            <w:hideMark/>
          </w:tcPr>
          <w:p w14:paraId="43E37F6B"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173</w:t>
            </w:r>
          </w:p>
        </w:tc>
        <w:tc>
          <w:tcPr>
            <w:tcW w:w="960" w:type="dxa"/>
            <w:tcBorders>
              <w:top w:val="nil"/>
              <w:left w:val="nil"/>
              <w:bottom w:val="nil"/>
              <w:right w:val="nil"/>
            </w:tcBorders>
            <w:shd w:val="clear" w:color="auto" w:fill="auto"/>
            <w:noWrap/>
            <w:vAlign w:val="bottom"/>
            <w:hideMark/>
          </w:tcPr>
          <w:p w14:paraId="099BFDE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0.10</w:t>
            </w:r>
          </w:p>
        </w:tc>
        <w:tc>
          <w:tcPr>
            <w:tcW w:w="960" w:type="dxa"/>
            <w:tcBorders>
              <w:top w:val="nil"/>
              <w:left w:val="nil"/>
              <w:bottom w:val="nil"/>
              <w:right w:val="nil"/>
            </w:tcBorders>
            <w:shd w:val="clear" w:color="auto" w:fill="auto"/>
            <w:noWrap/>
            <w:vAlign w:val="bottom"/>
            <w:hideMark/>
          </w:tcPr>
          <w:p w14:paraId="4068F63D"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15BB6225"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B0F311"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2F69B3E9"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527B83B"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5EC57FE1"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4C218F55"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3E8490E9"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7EB81D19"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78413BD8"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9A1BFB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D456949"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AE4F53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C9FA402"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363AB94"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31BA3837"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0B5B97"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63E76378"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9C7B447"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antibiotic</w:t>
            </w:r>
          </w:p>
        </w:tc>
        <w:tc>
          <w:tcPr>
            <w:tcW w:w="1061" w:type="dxa"/>
            <w:tcBorders>
              <w:top w:val="nil"/>
              <w:left w:val="nil"/>
              <w:bottom w:val="nil"/>
              <w:right w:val="nil"/>
            </w:tcBorders>
            <w:shd w:val="clear" w:color="auto" w:fill="auto"/>
            <w:noWrap/>
            <w:vAlign w:val="bottom"/>
            <w:hideMark/>
          </w:tcPr>
          <w:p w14:paraId="5D5BE3F4"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2944F184"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54F221AE"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6802EA0C"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52D9C665"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079CEA16"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29CCF5DB"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37009E50"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2DC62F0B"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27077384" w14:textId="77777777" w:rsidR="00062D84" w:rsidRPr="007C29A2" w:rsidRDefault="00062D84" w:rsidP="008C6DBF">
            <w:pPr>
              <w:rPr>
                <w:rFonts w:ascii="Calibri" w:eastAsia="Times New Roman" w:hAnsi="Calibri" w:cs="Calibri"/>
                <w:color w:val="000000"/>
                <w:lang w:eastAsia="en-GB"/>
              </w:rPr>
            </w:pPr>
          </w:p>
        </w:tc>
      </w:tr>
      <w:tr w:rsidR="00062D84" w:rsidRPr="007C29A2" w14:paraId="428C8834"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3EDFEE9A" w14:textId="77777777" w:rsidR="00062D84" w:rsidRPr="007C29A2" w:rsidRDefault="00062D84" w:rsidP="008C6DBF">
            <w:pPr>
              <w:rPr>
                <w:rFonts w:ascii="Calibri" w:eastAsia="Times New Roman" w:hAnsi="Calibri" w:cs="Calibri"/>
                <w:lang w:eastAsia="en-GB"/>
              </w:rPr>
            </w:pPr>
            <w:proofErr w:type="spellStart"/>
            <w:r w:rsidRPr="007C29A2">
              <w:rPr>
                <w:rFonts w:ascii="Calibri" w:eastAsia="Times New Roman" w:hAnsi="Calibri" w:cs="Calibri"/>
                <w:lang w:eastAsia="en-GB"/>
              </w:rPr>
              <w:t>tetracyclin</w:t>
            </w:r>
            <w:proofErr w:type="spellEnd"/>
          </w:p>
        </w:tc>
        <w:tc>
          <w:tcPr>
            <w:tcW w:w="1061" w:type="dxa"/>
            <w:tcBorders>
              <w:top w:val="nil"/>
              <w:left w:val="nil"/>
              <w:bottom w:val="nil"/>
              <w:right w:val="nil"/>
            </w:tcBorders>
            <w:shd w:val="clear" w:color="auto" w:fill="auto"/>
            <w:noWrap/>
            <w:vAlign w:val="bottom"/>
            <w:hideMark/>
          </w:tcPr>
          <w:p w14:paraId="2FD15506"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FR</w:t>
            </w:r>
          </w:p>
        </w:tc>
        <w:tc>
          <w:tcPr>
            <w:tcW w:w="551" w:type="dxa"/>
            <w:tcBorders>
              <w:top w:val="nil"/>
              <w:left w:val="nil"/>
              <w:bottom w:val="nil"/>
              <w:right w:val="nil"/>
            </w:tcBorders>
            <w:shd w:val="clear" w:color="auto" w:fill="auto"/>
            <w:noWrap/>
            <w:vAlign w:val="bottom"/>
            <w:hideMark/>
          </w:tcPr>
          <w:p w14:paraId="0CB7A12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w:t>
            </w:r>
          </w:p>
        </w:tc>
        <w:tc>
          <w:tcPr>
            <w:tcW w:w="551" w:type="dxa"/>
            <w:tcBorders>
              <w:top w:val="nil"/>
              <w:left w:val="nil"/>
              <w:bottom w:val="nil"/>
              <w:right w:val="nil"/>
            </w:tcBorders>
            <w:shd w:val="clear" w:color="auto" w:fill="auto"/>
            <w:noWrap/>
            <w:vAlign w:val="bottom"/>
            <w:hideMark/>
          </w:tcPr>
          <w:p w14:paraId="7BAECE3A"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79</w:t>
            </w:r>
          </w:p>
        </w:tc>
        <w:tc>
          <w:tcPr>
            <w:tcW w:w="960" w:type="dxa"/>
            <w:tcBorders>
              <w:top w:val="nil"/>
              <w:left w:val="nil"/>
              <w:bottom w:val="nil"/>
              <w:right w:val="nil"/>
            </w:tcBorders>
            <w:shd w:val="clear" w:color="auto" w:fill="auto"/>
            <w:noWrap/>
            <w:vAlign w:val="bottom"/>
            <w:hideMark/>
          </w:tcPr>
          <w:p w14:paraId="7C2A7E94"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0546E92F"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0.18</w:t>
            </w:r>
          </w:p>
        </w:tc>
        <w:tc>
          <w:tcPr>
            <w:tcW w:w="960" w:type="dxa"/>
            <w:tcBorders>
              <w:top w:val="nil"/>
              <w:left w:val="nil"/>
              <w:bottom w:val="nil"/>
              <w:right w:val="nil"/>
            </w:tcBorders>
            <w:shd w:val="clear" w:color="auto" w:fill="auto"/>
            <w:noWrap/>
            <w:vAlign w:val="bottom"/>
            <w:hideMark/>
          </w:tcPr>
          <w:p w14:paraId="0C6C5578"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33178235"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16.47</w:t>
            </w:r>
          </w:p>
        </w:tc>
        <w:tc>
          <w:tcPr>
            <w:tcW w:w="960" w:type="dxa"/>
            <w:tcBorders>
              <w:top w:val="nil"/>
              <w:left w:val="nil"/>
              <w:bottom w:val="nil"/>
              <w:right w:val="nil"/>
            </w:tcBorders>
            <w:shd w:val="clear" w:color="auto" w:fill="auto"/>
            <w:noWrap/>
            <w:vAlign w:val="bottom"/>
            <w:hideMark/>
          </w:tcPr>
          <w:p w14:paraId="27EB0C23"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7F3D6F3B"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0.000265</w:t>
            </w:r>
          </w:p>
        </w:tc>
        <w:tc>
          <w:tcPr>
            <w:tcW w:w="960" w:type="dxa"/>
            <w:tcBorders>
              <w:top w:val="nil"/>
              <w:left w:val="nil"/>
              <w:bottom w:val="nil"/>
              <w:right w:val="nil"/>
            </w:tcBorders>
            <w:shd w:val="clear" w:color="auto" w:fill="auto"/>
            <w:noWrap/>
            <w:vAlign w:val="bottom"/>
            <w:hideMark/>
          </w:tcPr>
          <w:p w14:paraId="72E12670" w14:textId="77777777" w:rsidR="00062D84" w:rsidRPr="007C29A2" w:rsidRDefault="00062D84" w:rsidP="008C6DBF">
            <w:pPr>
              <w:jc w:val="right"/>
              <w:rPr>
                <w:rFonts w:ascii="Calibri" w:eastAsia="Times New Roman" w:hAnsi="Calibri" w:cs="Calibri"/>
                <w:color w:val="000000"/>
                <w:lang w:eastAsia="en-GB"/>
              </w:rPr>
            </w:pPr>
          </w:p>
        </w:tc>
      </w:tr>
      <w:tr w:rsidR="00062D84" w:rsidRPr="007C29A2" w14:paraId="4EA6C3ED"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45213ED"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7BD32730"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NL</w:t>
            </w:r>
          </w:p>
        </w:tc>
        <w:tc>
          <w:tcPr>
            <w:tcW w:w="551" w:type="dxa"/>
            <w:tcBorders>
              <w:top w:val="nil"/>
              <w:left w:val="nil"/>
              <w:bottom w:val="nil"/>
              <w:right w:val="nil"/>
            </w:tcBorders>
            <w:shd w:val="clear" w:color="auto" w:fill="auto"/>
            <w:noWrap/>
            <w:vAlign w:val="bottom"/>
            <w:hideMark/>
          </w:tcPr>
          <w:p w14:paraId="6E935033"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32</w:t>
            </w:r>
          </w:p>
        </w:tc>
        <w:tc>
          <w:tcPr>
            <w:tcW w:w="551" w:type="dxa"/>
            <w:tcBorders>
              <w:top w:val="nil"/>
              <w:left w:val="nil"/>
              <w:bottom w:val="nil"/>
              <w:right w:val="nil"/>
            </w:tcBorders>
            <w:shd w:val="clear" w:color="auto" w:fill="auto"/>
            <w:noWrap/>
            <w:vAlign w:val="bottom"/>
            <w:hideMark/>
          </w:tcPr>
          <w:p w14:paraId="2478A6C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77</w:t>
            </w:r>
          </w:p>
        </w:tc>
        <w:tc>
          <w:tcPr>
            <w:tcW w:w="960" w:type="dxa"/>
            <w:tcBorders>
              <w:top w:val="nil"/>
              <w:left w:val="nil"/>
              <w:bottom w:val="nil"/>
              <w:right w:val="nil"/>
            </w:tcBorders>
            <w:shd w:val="clear" w:color="auto" w:fill="auto"/>
            <w:noWrap/>
            <w:vAlign w:val="bottom"/>
            <w:hideMark/>
          </w:tcPr>
          <w:p w14:paraId="43A393B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756772E7"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0.29</w:t>
            </w:r>
          </w:p>
        </w:tc>
        <w:tc>
          <w:tcPr>
            <w:tcW w:w="960" w:type="dxa"/>
            <w:tcBorders>
              <w:top w:val="nil"/>
              <w:left w:val="nil"/>
              <w:bottom w:val="nil"/>
              <w:right w:val="nil"/>
            </w:tcBorders>
            <w:shd w:val="clear" w:color="auto" w:fill="auto"/>
            <w:noWrap/>
            <w:vAlign w:val="bottom"/>
            <w:hideMark/>
          </w:tcPr>
          <w:p w14:paraId="1CAFFF6E"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26E6EE0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445B4C5"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0134AE9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D1A2267"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18CDA0AE"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6EB73FB9"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07149A3D"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UK</w:t>
            </w:r>
          </w:p>
        </w:tc>
        <w:tc>
          <w:tcPr>
            <w:tcW w:w="551" w:type="dxa"/>
            <w:tcBorders>
              <w:top w:val="nil"/>
              <w:left w:val="nil"/>
              <w:bottom w:val="nil"/>
              <w:right w:val="nil"/>
            </w:tcBorders>
            <w:shd w:val="clear" w:color="auto" w:fill="auto"/>
            <w:noWrap/>
            <w:vAlign w:val="bottom"/>
            <w:hideMark/>
          </w:tcPr>
          <w:p w14:paraId="3C6DDDB8"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w:t>
            </w:r>
          </w:p>
        </w:tc>
        <w:tc>
          <w:tcPr>
            <w:tcW w:w="551" w:type="dxa"/>
            <w:tcBorders>
              <w:top w:val="nil"/>
              <w:left w:val="nil"/>
              <w:bottom w:val="nil"/>
              <w:right w:val="nil"/>
            </w:tcBorders>
            <w:shd w:val="clear" w:color="auto" w:fill="auto"/>
            <w:noWrap/>
            <w:vAlign w:val="bottom"/>
            <w:hideMark/>
          </w:tcPr>
          <w:p w14:paraId="5DDFA13A"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155</w:t>
            </w:r>
          </w:p>
        </w:tc>
        <w:tc>
          <w:tcPr>
            <w:tcW w:w="960" w:type="dxa"/>
            <w:tcBorders>
              <w:top w:val="nil"/>
              <w:left w:val="nil"/>
              <w:bottom w:val="nil"/>
              <w:right w:val="nil"/>
            </w:tcBorders>
            <w:shd w:val="clear" w:color="auto" w:fill="auto"/>
            <w:noWrap/>
            <w:vAlign w:val="bottom"/>
            <w:hideMark/>
          </w:tcPr>
          <w:p w14:paraId="67390F8D"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172</w:t>
            </w:r>
          </w:p>
        </w:tc>
        <w:tc>
          <w:tcPr>
            <w:tcW w:w="960" w:type="dxa"/>
            <w:tcBorders>
              <w:top w:val="nil"/>
              <w:left w:val="nil"/>
              <w:bottom w:val="nil"/>
              <w:right w:val="nil"/>
            </w:tcBorders>
            <w:shd w:val="clear" w:color="auto" w:fill="auto"/>
            <w:noWrap/>
            <w:vAlign w:val="bottom"/>
            <w:hideMark/>
          </w:tcPr>
          <w:p w14:paraId="13167A2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0.10</w:t>
            </w:r>
          </w:p>
        </w:tc>
        <w:tc>
          <w:tcPr>
            <w:tcW w:w="960" w:type="dxa"/>
            <w:tcBorders>
              <w:top w:val="nil"/>
              <w:left w:val="nil"/>
              <w:bottom w:val="nil"/>
              <w:right w:val="nil"/>
            </w:tcBorders>
            <w:shd w:val="clear" w:color="auto" w:fill="auto"/>
            <w:noWrap/>
            <w:vAlign w:val="bottom"/>
            <w:hideMark/>
          </w:tcPr>
          <w:p w14:paraId="6057F8A9"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29EB5FD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C8528F"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31140C2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923ADC0"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48DD76E2"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399E557"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620001EF"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35572B08"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6C1A9963"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37B4FB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CAF11B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346EC87"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2ECAB1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C6D80F3"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0FF8EF9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C0BB9A3"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07E61D6E"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73269FAE"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antibiotic</w:t>
            </w:r>
          </w:p>
        </w:tc>
        <w:tc>
          <w:tcPr>
            <w:tcW w:w="1061" w:type="dxa"/>
            <w:tcBorders>
              <w:top w:val="nil"/>
              <w:left w:val="nil"/>
              <w:bottom w:val="nil"/>
              <w:right w:val="nil"/>
            </w:tcBorders>
            <w:shd w:val="clear" w:color="auto" w:fill="auto"/>
            <w:noWrap/>
            <w:vAlign w:val="bottom"/>
            <w:hideMark/>
          </w:tcPr>
          <w:p w14:paraId="2BC8BF69"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4F63F9E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49762BAB"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55760D6C"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2CEDBAF5"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372A10DC"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63D5A92D"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16C81AB6"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15B57928"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6DF5C07B" w14:textId="77777777" w:rsidR="00062D84" w:rsidRPr="007C29A2" w:rsidRDefault="00062D84" w:rsidP="008C6DBF">
            <w:pPr>
              <w:rPr>
                <w:rFonts w:ascii="Calibri" w:eastAsia="Times New Roman" w:hAnsi="Calibri" w:cs="Calibri"/>
                <w:color w:val="000000"/>
                <w:lang w:eastAsia="en-GB"/>
              </w:rPr>
            </w:pPr>
          </w:p>
        </w:tc>
      </w:tr>
      <w:tr w:rsidR="00062D84" w:rsidRPr="007C29A2" w14:paraId="62CBC76C"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2203CA6C"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tobramycin</w:t>
            </w:r>
          </w:p>
        </w:tc>
        <w:tc>
          <w:tcPr>
            <w:tcW w:w="1061" w:type="dxa"/>
            <w:tcBorders>
              <w:top w:val="nil"/>
              <w:left w:val="nil"/>
              <w:bottom w:val="nil"/>
              <w:right w:val="nil"/>
            </w:tcBorders>
            <w:shd w:val="clear" w:color="auto" w:fill="auto"/>
            <w:noWrap/>
            <w:vAlign w:val="bottom"/>
            <w:hideMark/>
          </w:tcPr>
          <w:p w14:paraId="06795353"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FR</w:t>
            </w:r>
          </w:p>
        </w:tc>
        <w:tc>
          <w:tcPr>
            <w:tcW w:w="551" w:type="dxa"/>
            <w:tcBorders>
              <w:top w:val="nil"/>
              <w:left w:val="nil"/>
              <w:bottom w:val="nil"/>
              <w:right w:val="nil"/>
            </w:tcBorders>
            <w:shd w:val="clear" w:color="auto" w:fill="auto"/>
            <w:noWrap/>
            <w:vAlign w:val="bottom"/>
            <w:hideMark/>
          </w:tcPr>
          <w:p w14:paraId="777E529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23</w:t>
            </w:r>
          </w:p>
        </w:tc>
        <w:tc>
          <w:tcPr>
            <w:tcW w:w="551" w:type="dxa"/>
            <w:tcBorders>
              <w:top w:val="nil"/>
              <w:left w:val="nil"/>
              <w:bottom w:val="nil"/>
              <w:right w:val="nil"/>
            </w:tcBorders>
            <w:shd w:val="clear" w:color="auto" w:fill="auto"/>
            <w:noWrap/>
            <w:vAlign w:val="bottom"/>
            <w:hideMark/>
          </w:tcPr>
          <w:p w14:paraId="44328674"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73</w:t>
            </w:r>
          </w:p>
        </w:tc>
        <w:tc>
          <w:tcPr>
            <w:tcW w:w="960" w:type="dxa"/>
            <w:tcBorders>
              <w:top w:val="nil"/>
              <w:left w:val="nil"/>
              <w:bottom w:val="nil"/>
              <w:right w:val="nil"/>
            </w:tcBorders>
            <w:shd w:val="clear" w:color="auto" w:fill="auto"/>
            <w:noWrap/>
            <w:vAlign w:val="bottom"/>
            <w:hideMark/>
          </w:tcPr>
          <w:p w14:paraId="615CDAB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423EAE3D"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0.24</w:t>
            </w:r>
          </w:p>
        </w:tc>
        <w:tc>
          <w:tcPr>
            <w:tcW w:w="960" w:type="dxa"/>
            <w:tcBorders>
              <w:top w:val="nil"/>
              <w:left w:val="nil"/>
              <w:bottom w:val="nil"/>
              <w:right w:val="nil"/>
            </w:tcBorders>
            <w:shd w:val="clear" w:color="auto" w:fill="auto"/>
            <w:noWrap/>
            <w:vAlign w:val="bottom"/>
            <w:hideMark/>
          </w:tcPr>
          <w:p w14:paraId="79AF3040"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50DAFC23"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9.66</w:t>
            </w:r>
          </w:p>
        </w:tc>
        <w:tc>
          <w:tcPr>
            <w:tcW w:w="960" w:type="dxa"/>
            <w:tcBorders>
              <w:top w:val="nil"/>
              <w:left w:val="nil"/>
              <w:bottom w:val="nil"/>
              <w:right w:val="nil"/>
            </w:tcBorders>
            <w:shd w:val="clear" w:color="auto" w:fill="auto"/>
            <w:noWrap/>
            <w:vAlign w:val="bottom"/>
            <w:hideMark/>
          </w:tcPr>
          <w:p w14:paraId="7C07B256"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4E519576"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0.007972</w:t>
            </w:r>
          </w:p>
        </w:tc>
        <w:tc>
          <w:tcPr>
            <w:tcW w:w="960" w:type="dxa"/>
            <w:tcBorders>
              <w:top w:val="nil"/>
              <w:left w:val="nil"/>
              <w:bottom w:val="nil"/>
              <w:right w:val="nil"/>
            </w:tcBorders>
            <w:shd w:val="clear" w:color="auto" w:fill="auto"/>
            <w:noWrap/>
            <w:vAlign w:val="bottom"/>
            <w:hideMark/>
          </w:tcPr>
          <w:p w14:paraId="2ADFB266" w14:textId="77777777" w:rsidR="00062D84" w:rsidRPr="007C29A2" w:rsidRDefault="00062D84" w:rsidP="008C6DBF">
            <w:pPr>
              <w:jc w:val="right"/>
              <w:rPr>
                <w:rFonts w:ascii="Calibri" w:eastAsia="Times New Roman" w:hAnsi="Calibri" w:cs="Calibri"/>
                <w:color w:val="000000"/>
                <w:lang w:eastAsia="en-GB"/>
              </w:rPr>
            </w:pPr>
          </w:p>
        </w:tc>
      </w:tr>
      <w:tr w:rsidR="00062D84" w:rsidRPr="007C29A2" w14:paraId="6A300AB1"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3EAE684E"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43E44BA8"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NL</w:t>
            </w:r>
          </w:p>
        </w:tc>
        <w:tc>
          <w:tcPr>
            <w:tcW w:w="551" w:type="dxa"/>
            <w:tcBorders>
              <w:top w:val="nil"/>
              <w:left w:val="nil"/>
              <w:bottom w:val="nil"/>
              <w:right w:val="nil"/>
            </w:tcBorders>
            <w:shd w:val="clear" w:color="auto" w:fill="auto"/>
            <w:noWrap/>
            <w:vAlign w:val="bottom"/>
            <w:hideMark/>
          </w:tcPr>
          <w:p w14:paraId="2837454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18</w:t>
            </w:r>
          </w:p>
        </w:tc>
        <w:tc>
          <w:tcPr>
            <w:tcW w:w="551" w:type="dxa"/>
            <w:tcBorders>
              <w:top w:val="nil"/>
              <w:left w:val="nil"/>
              <w:bottom w:val="nil"/>
              <w:right w:val="nil"/>
            </w:tcBorders>
            <w:shd w:val="clear" w:color="auto" w:fill="auto"/>
            <w:noWrap/>
            <w:vAlign w:val="bottom"/>
            <w:hideMark/>
          </w:tcPr>
          <w:p w14:paraId="6B694EB7"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91</w:t>
            </w:r>
          </w:p>
        </w:tc>
        <w:tc>
          <w:tcPr>
            <w:tcW w:w="960" w:type="dxa"/>
            <w:tcBorders>
              <w:top w:val="nil"/>
              <w:left w:val="nil"/>
              <w:bottom w:val="nil"/>
              <w:right w:val="nil"/>
            </w:tcBorders>
            <w:shd w:val="clear" w:color="auto" w:fill="auto"/>
            <w:noWrap/>
            <w:vAlign w:val="bottom"/>
            <w:hideMark/>
          </w:tcPr>
          <w:p w14:paraId="41FDBCD7"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3E424F69"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0.17</w:t>
            </w:r>
          </w:p>
        </w:tc>
        <w:tc>
          <w:tcPr>
            <w:tcW w:w="960" w:type="dxa"/>
            <w:tcBorders>
              <w:top w:val="nil"/>
              <w:left w:val="nil"/>
              <w:bottom w:val="nil"/>
              <w:right w:val="nil"/>
            </w:tcBorders>
            <w:shd w:val="clear" w:color="auto" w:fill="auto"/>
            <w:noWrap/>
            <w:vAlign w:val="bottom"/>
            <w:hideMark/>
          </w:tcPr>
          <w:p w14:paraId="10ED37AE"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777DBB17"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D7F59FE"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09AC29D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CCDB1F0"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423E0D9F"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0172595"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23099395"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UK</w:t>
            </w:r>
          </w:p>
        </w:tc>
        <w:tc>
          <w:tcPr>
            <w:tcW w:w="551" w:type="dxa"/>
            <w:tcBorders>
              <w:top w:val="nil"/>
              <w:left w:val="nil"/>
              <w:bottom w:val="nil"/>
              <w:right w:val="nil"/>
            </w:tcBorders>
            <w:shd w:val="clear" w:color="auto" w:fill="auto"/>
            <w:noWrap/>
            <w:vAlign w:val="bottom"/>
            <w:hideMark/>
          </w:tcPr>
          <w:p w14:paraId="416F756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57</w:t>
            </w:r>
          </w:p>
        </w:tc>
        <w:tc>
          <w:tcPr>
            <w:tcW w:w="551" w:type="dxa"/>
            <w:tcBorders>
              <w:top w:val="nil"/>
              <w:left w:val="nil"/>
              <w:bottom w:val="nil"/>
              <w:right w:val="nil"/>
            </w:tcBorders>
            <w:shd w:val="clear" w:color="auto" w:fill="auto"/>
            <w:noWrap/>
            <w:vAlign w:val="bottom"/>
            <w:hideMark/>
          </w:tcPr>
          <w:p w14:paraId="6BF8963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116</w:t>
            </w:r>
          </w:p>
        </w:tc>
        <w:tc>
          <w:tcPr>
            <w:tcW w:w="960" w:type="dxa"/>
            <w:tcBorders>
              <w:top w:val="nil"/>
              <w:left w:val="nil"/>
              <w:bottom w:val="nil"/>
              <w:right w:val="nil"/>
            </w:tcBorders>
            <w:shd w:val="clear" w:color="auto" w:fill="auto"/>
            <w:noWrap/>
            <w:vAlign w:val="bottom"/>
            <w:hideMark/>
          </w:tcPr>
          <w:p w14:paraId="3AA777A0"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173</w:t>
            </w:r>
          </w:p>
        </w:tc>
        <w:tc>
          <w:tcPr>
            <w:tcW w:w="960" w:type="dxa"/>
            <w:tcBorders>
              <w:top w:val="nil"/>
              <w:left w:val="nil"/>
              <w:bottom w:val="nil"/>
              <w:right w:val="nil"/>
            </w:tcBorders>
            <w:shd w:val="clear" w:color="auto" w:fill="auto"/>
            <w:noWrap/>
            <w:vAlign w:val="bottom"/>
            <w:hideMark/>
          </w:tcPr>
          <w:p w14:paraId="45A4FF14"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0.33</w:t>
            </w:r>
          </w:p>
        </w:tc>
        <w:tc>
          <w:tcPr>
            <w:tcW w:w="960" w:type="dxa"/>
            <w:tcBorders>
              <w:top w:val="nil"/>
              <w:left w:val="nil"/>
              <w:bottom w:val="nil"/>
              <w:right w:val="nil"/>
            </w:tcBorders>
            <w:shd w:val="clear" w:color="auto" w:fill="auto"/>
            <w:noWrap/>
            <w:vAlign w:val="bottom"/>
            <w:hideMark/>
          </w:tcPr>
          <w:p w14:paraId="65DA86D1"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0B72F6FE"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47A1370"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6A488D1F"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C5ACB81"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39B46FAC"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619D6D0B"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6F6D287E"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49B76062"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1AF97E20"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0684207"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AB9ED6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9D60AD8"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36AECA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8061AAF"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7D3A9F1C"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F6F8D2"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41CD6178"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A2CFC17"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antibiotic</w:t>
            </w:r>
          </w:p>
        </w:tc>
        <w:tc>
          <w:tcPr>
            <w:tcW w:w="1061" w:type="dxa"/>
            <w:tcBorders>
              <w:top w:val="nil"/>
              <w:left w:val="nil"/>
              <w:bottom w:val="nil"/>
              <w:right w:val="nil"/>
            </w:tcBorders>
            <w:shd w:val="clear" w:color="auto" w:fill="auto"/>
            <w:noWrap/>
            <w:vAlign w:val="bottom"/>
            <w:hideMark/>
          </w:tcPr>
          <w:p w14:paraId="0ACFD9B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country</w:t>
            </w:r>
          </w:p>
        </w:tc>
        <w:tc>
          <w:tcPr>
            <w:tcW w:w="551" w:type="dxa"/>
            <w:tcBorders>
              <w:top w:val="nil"/>
              <w:left w:val="nil"/>
              <w:bottom w:val="nil"/>
              <w:right w:val="nil"/>
            </w:tcBorders>
            <w:shd w:val="clear" w:color="auto" w:fill="auto"/>
            <w:noWrap/>
            <w:vAlign w:val="bottom"/>
            <w:hideMark/>
          </w:tcPr>
          <w:p w14:paraId="62DF453F"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R</w:t>
            </w:r>
          </w:p>
        </w:tc>
        <w:tc>
          <w:tcPr>
            <w:tcW w:w="551" w:type="dxa"/>
            <w:tcBorders>
              <w:top w:val="nil"/>
              <w:left w:val="nil"/>
              <w:bottom w:val="nil"/>
              <w:right w:val="nil"/>
            </w:tcBorders>
            <w:shd w:val="clear" w:color="auto" w:fill="auto"/>
            <w:noWrap/>
            <w:vAlign w:val="bottom"/>
            <w:hideMark/>
          </w:tcPr>
          <w:p w14:paraId="2A707BF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S</w:t>
            </w:r>
          </w:p>
        </w:tc>
        <w:tc>
          <w:tcPr>
            <w:tcW w:w="960" w:type="dxa"/>
            <w:tcBorders>
              <w:top w:val="nil"/>
              <w:left w:val="nil"/>
              <w:bottom w:val="nil"/>
              <w:right w:val="nil"/>
            </w:tcBorders>
            <w:shd w:val="clear" w:color="auto" w:fill="auto"/>
            <w:noWrap/>
            <w:vAlign w:val="bottom"/>
            <w:hideMark/>
          </w:tcPr>
          <w:p w14:paraId="384FC8A2"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Total</w:t>
            </w:r>
          </w:p>
        </w:tc>
        <w:tc>
          <w:tcPr>
            <w:tcW w:w="960" w:type="dxa"/>
            <w:tcBorders>
              <w:top w:val="nil"/>
              <w:left w:val="nil"/>
              <w:bottom w:val="nil"/>
              <w:right w:val="nil"/>
            </w:tcBorders>
            <w:shd w:val="clear" w:color="auto" w:fill="auto"/>
            <w:noWrap/>
            <w:vAlign w:val="bottom"/>
            <w:hideMark/>
          </w:tcPr>
          <w:p w14:paraId="67D0C0E5"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perc</w:t>
            </w:r>
          </w:p>
        </w:tc>
        <w:tc>
          <w:tcPr>
            <w:tcW w:w="960" w:type="dxa"/>
            <w:tcBorders>
              <w:top w:val="nil"/>
              <w:left w:val="nil"/>
              <w:bottom w:val="nil"/>
              <w:right w:val="nil"/>
            </w:tcBorders>
            <w:shd w:val="clear" w:color="auto" w:fill="auto"/>
            <w:noWrap/>
            <w:vAlign w:val="bottom"/>
            <w:hideMark/>
          </w:tcPr>
          <w:p w14:paraId="4E850D6C"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6160C837"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58EDD9F8"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df</w:t>
            </w:r>
          </w:p>
        </w:tc>
        <w:tc>
          <w:tcPr>
            <w:tcW w:w="1053" w:type="dxa"/>
            <w:tcBorders>
              <w:top w:val="nil"/>
              <w:left w:val="nil"/>
              <w:bottom w:val="nil"/>
              <w:right w:val="nil"/>
            </w:tcBorders>
            <w:shd w:val="clear" w:color="auto" w:fill="auto"/>
            <w:noWrap/>
            <w:vAlign w:val="bottom"/>
            <w:hideMark/>
          </w:tcPr>
          <w:p w14:paraId="37CFDFD4"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3CCA8E99" w14:textId="77777777" w:rsidR="00062D84" w:rsidRPr="007C29A2" w:rsidRDefault="00062D84" w:rsidP="008C6DBF">
            <w:pPr>
              <w:rPr>
                <w:rFonts w:ascii="Calibri" w:eastAsia="Times New Roman" w:hAnsi="Calibri" w:cs="Calibri"/>
                <w:color w:val="000000"/>
                <w:lang w:eastAsia="en-GB"/>
              </w:rPr>
            </w:pPr>
          </w:p>
        </w:tc>
      </w:tr>
      <w:tr w:rsidR="00062D84" w:rsidRPr="007C29A2" w14:paraId="60F97657"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7F2102EB"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trimethoprim</w:t>
            </w:r>
          </w:p>
        </w:tc>
        <w:tc>
          <w:tcPr>
            <w:tcW w:w="1061" w:type="dxa"/>
            <w:tcBorders>
              <w:top w:val="nil"/>
              <w:left w:val="nil"/>
              <w:bottom w:val="nil"/>
              <w:right w:val="nil"/>
            </w:tcBorders>
            <w:shd w:val="clear" w:color="auto" w:fill="auto"/>
            <w:noWrap/>
            <w:vAlign w:val="bottom"/>
            <w:hideMark/>
          </w:tcPr>
          <w:p w14:paraId="3079F8C5" w14:textId="77777777" w:rsidR="00062D84" w:rsidRPr="007C29A2" w:rsidRDefault="00062D84" w:rsidP="008C6DBF">
            <w:pPr>
              <w:rPr>
                <w:rFonts w:ascii="Calibri" w:eastAsia="Times New Roman" w:hAnsi="Calibri" w:cs="Calibri"/>
                <w:b/>
                <w:bCs/>
                <w:lang w:eastAsia="en-GB"/>
              </w:rPr>
            </w:pPr>
            <w:r w:rsidRPr="007C29A2">
              <w:rPr>
                <w:rFonts w:ascii="Calibri" w:eastAsia="Times New Roman" w:hAnsi="Calibri" w:cs="Calibri"/>
                <w:b/>
                <w:bCs/>
                <w:lang w:eastAsia="en-GB"/>
              </w:rPr>
              <w:t>FR</w:t>
            </w:r>
          </w:p>
        </w:tc>
        <w:tc>
          <w:tcPr>
            <w:tcW w:w="551" w:type="dxa"/>
            <w:tcBorders>
              <w:top w:val="nil"/>
              <w:left w:val="nil"/>
              <w:bottom w:val="nil"/>
              <w:right w:val="nil"/>
            </w:tcBorders>
            <w:shd w:val="clear" w:color="auto" w:fill="auto"/>
            <w:noWrap/>
            <w:vAlign w:val="bottom"/>
            <w:hideMark/>
          </w:tcPr>
          <w:p w14:paraId="524959BC"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7</w:t>
            </w:r>
          </w:p>
        </w:tc>
        <w:tc>
          <w:tcPr>
            <w:tcW w:w="551" w:type="dxa"/>
            <w:tcBorders>
              <w:top w:val="nil"/>
              <w:left w:val="nil"/>
              <w:bottom w:val="nil"/>
              <w:right w:val="nil"/>
            </w:tcBorders>
            <w:shd w:val="clear" w:color="auto" w:fill="auto"/>
            <w:noWrap/>
            <w:vAlign w:val="bottom"/>
            <w:hideMark/>
          </w:tcPr>
          <w:p w14:paraId="630455AA"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89</w:t>
            </w:r>
          </w:p>
        </w:tc>
        <w:tc>
          <w:tcPr>
            <w:tcW w:w="960" w:type="dxa"/>
            <w:tcBorders>
              <w:top w:val="nil"/>
              <w:left w:val="nil"/>
              <w:bottom w:val="nil"/>
              <w:right w:val="nil"/>
            </w:tcBorders>
            <w:shd w:val="clear" w:color="auto" w:fill="auto"/>
            <w:noWrap/>
            <w:vAlign w:val="bottom"/>
            <w:hideMark/>
          </w:tcPr>
          <w:p w14:paraId="385748D4"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96</w:t>
            </w:r>
          </w:p>
        </w:tc>
        <w:tc>
          <w:tcPr>
            <w:tcW w:w="960" w:type="dxa"/>
            <w:tcBorders>
              <w:top w:val="nil"/>
              <w:left w:val="nil"/>
              <w:bottom w:val="nil"/>
              <w:right w:val="nil"/>
            </w:tcBorders>
            <w:shd w:val="clear" w:color="auto" w:fill="auto"/>
            <w:noWrap/>
            <w:vAlign w:val="bottom"/>
            <w:hideMark/>
          </w:tcPr>
          <w:p w14:paraId="0791C057"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0.07</w:t>
            </w:r>
          </w:p>
        </w:tc>
        <w:tc>
          <w:tcPr>
            <w:tcW w:w="960" w:type="dxa"/>
            <w:tcBorders>
              <w:top w:val="nil"/>
              <w:left w:val="nil"/>
              <w:bottom w:val="nil"/>
              <w:right w:val="nil"/>
            </w:tcBorders>
            <w:shd w:val="clear" w:color="auto" w:fill="auto"/>
            <w:noWrap/>
            <w:vAlign w:val="bottom"/>
            <w:hideMark/>
          </w:tcPr>
          <w:p w14:paraId="7D8C7C7A" w14:textId="77777777" w:rsidR="00062D84" w:rsidRPr="007C29A2" w:rsidRDefault="00062D84" w:rsidP="008C6DBF">
            <w:pPr>
              <w:rPr>
                <w:rFonts w:ascii="Calibri" w:eastAsia="Times New Roman" w:hAnsi="Calibri" w:cs="Calibri"/>
                <w:color w:val="000000"/>
                <w:lang w:eastAsia="en-GB"/>
              </w:rPr>
            </w:pPr>
            <w:r w:rsidRPr="007C29A2">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11906157"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17.44</w:t>
            </w:r>
          </w:p>
        </w:tc>
        <w:tc>
          <w:tcPr>
            <w:tcW w:w="960" w:type="dxa"/>
            <w:tcBorders>
              <w:top w:val="nil"/>
              <w:left w:val="nil"/>
              <w:bottom w:val="nil"/>
              <w:right w:val="nil"/>
            </w:tcBorders>
            <w:shd w:val="clear" w:color="auto" w:fill="auto"/>
            <w:noWrap/>
            <w:vAlign w:val="bottom"/>
            <w:hideMark/>
          </w:tcPr>
          <w:p w14:paraId="6AF2F462"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2</w:t>
            </w:r>
          </w:p>
        </w:tc>
        <w:tc>
          <w:tcPr>
            <w:tcW w:w="1053" w:type="dxa"/>
            <w:tcBorders>
              <w:top w:val="nil"/>
              <w:left w:val="nil"/>
              <w:bottom w:val="nil"/>
              <w:right w:val="nil"/>
            </w:tcBorders>
            <w:shd w:val="clear" w:color="auto" w:fill="auto"/>
            <w:noWrap/>
            <w:vAlign w:val="bottom"/>
            <w:hideMark/>
          </w:tcPr>
          <w:p w14:paraId="05965322" w14:textId="77777777" w:rsidR="00062D84" w:rsidRPr="007C29A2" w:rsidRDefault="00062D84" w:rsidP="008C6DBF">
            <w:pPr>
              <w:jc w:val="right"/>
              <w:rPr>
                <w:rFonts w:ascii="Calibri" w:eastAsia="Times New Roman" w:hAnsi="Calibri" w:cs="Calibri"/>
                <w:color w:val="000000"/>
                <w:lang w:eastAsia="en-GB"/>
              </w:rPr>
            </w:pPr>
            <w:r w:rsidRPr="007C29A2">
              <w:rPr>
                <w:rFonts w:ascii="Calibri" w:eastAsia="Times New Roman" w:hAnsi="Calibri" w:cs="Calibri"/>
                <w:color w:val="000000"/>
                <w:lang w:eastAsia="en-GB"/>
              </w:rPr>
              <w:t>0.000163</w:t>
            </w:r>
          </w:p>
        </w:tc>
        <w:tc>
          <w:tcPr>
            <w:tcW w:w="960" w:type="dxa"/>
            <w:tcBorders>
              <w:top w:val="nil"/>
              <w:left w:val="nil"/>
              <w:bottom w:val="nil"/>
              <w:right w:val="nil"/>
            </w:tcBorders>
            <w:shd w:val="clear" w:color="auto" w:fill="auto"/>
            <w:noWrap/>
            <w:vAlign w:val="bottom"/>
            <w:hideMark/>
          </w:tcPr>
          <w:p w14:paraId="72FFF8D2" w14:textId="77777777" w:rsidR="00062D84" w:rsidRPr="007C29A2" w:rsidRDefault="00062D84" w:rsidP="008C6DBF">
            <w:pPr>
              <w:jc w:val="right"/>
              <w:rPr>
                <w:rFonts w:ascii="Calibri" w:eastAsia="Times New Roman" w:hAnsi="Calibri" w:cs="Calibri"/>
                <w:color w:val="000000"/>
                <w:lang w:eastAsia="en-GB"/>
              </w:rPr>
            </w:pPr>
          </w:p>
        </w:tc>
      </w:tr>
      <w:tr w:rsidR="00062D84" w:rsidRPr="007C29A2" w14:paraId="314C885E"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5D3DD0BA"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277D69B5"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NL</w:t>
            </w:r>
          </w:p>
        </w:tc>
        <w:tc>
          <w:tcPr>
            <w:tcW w:w="551" w:type="dxa"/>
            <w:tcBorders>
              <w:top w:val="nil"/>
              <w:left w:val="nil"/>
              <w:bottom w:val="nil"/>
              <w:right w:val="nil"/>
            </w:tcBorders>
            <w:shd w:val="clear" w:color="auto" w:fill="auto"/>
            <w:noWrap/>
            <w:vAlign w:val="bottom"/>
            <w:hideMark/>
          </w:tcPr>
          <w:p w14:paraId="114CFB15"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15</w:t>
            </w:r>
          </w:p>
        </w:tc>
        <w:tc>
          <w:tcPr>
            <w:tcW w:w="551" w:type="dxa"/>
            <w:tcBorders>
              <w:top w:val="nil"/>
              <w:left w:val="nil"/>
              <w:bottom w:val="nil"/>
              <w:right w:val="nil"/>
            </w:tcBorders>
            <w:shd w:val="clear" w:color="auto" w:fill="auto"/>
            <w:noWrap/>
            <w:vAlign w:val="bottom"/>
            <w:hideMark/>
          </w:tcPr>
          <w:p w14:paraId="5148FC3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94</w:t>
            </w:r>
          </w:p>
        </w:tc>
        <w:tc>
          <w:tcPr>
            <w:tcW w:w="960" w:type="dxa"/>
            <w:tcBorders>
              <w:top w:val="nil"/>
              <w:left w:val="nil"/>
              <w:bottom w:val="nil"/>
              <w:right w:val="nil"/>
            </w:tcBorders>
            <w:shd w:val="clear" w:color="auto" w:fill="auto"/>
            <w:noWrap/>
            <w:vAlign w:val="bottom"/>
            <w:hideMark/>
          </w:tcPr>
          <w:p w14:paraId="77FFBA0A"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109</w:t>
            </w:r>
          </w:p>
        </w:tc>
        <w:tc>
          <w:tcPr>
            <w:tcW w:w="960" w:type="dxa"/>
            <w:tcBorders>
              <w:top w:val="nil"/>
              <w:left w:val="nil"/>
              <w:bottom w:val="nil"/>
              <w:right w:val="nil"/>
            </w:tcBorders>
            <w:shd w:val="clear" w:color="auto" w:fill="auto"/>
            <w:noWrap/>
            <w:vAlign w:val="bottom"/>
            <w:hideMark/>
          </w:tcPr>
          <w:p w14:paraId="2891147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0.14</w:t>
            </w:r>
          </w:p>
        </w:tc>
        <w:tc>
          <w:tcPr>
            <w:tcW w:w="960" w:type="dxa"/>
            <w:tcBorders>
              <w:top w:val="nil"/>
              <w:left w:val="nil"/>
              <w:bottom w:val="nil"/>
              <w:right w:val="nil"/>
            </w:tcBorders>
            <w:shd w:val="clear" w:color="auto" w:fill="auto"/>
            <w:noWrap/>
            <w:vAlign w:val="bottom"/>
            <w:hideMark/>
          </w:tcPr>
          <w:p w14:paraId="60CAAC09"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5A36C5D0"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4F8FA9"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41470AB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D737496"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6C69EE27"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60184AE0"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1EFD4D37" w14:textId="77777777" w:rsidR="00062D84" w:rsidRPr="007C29A2" w:rsidRDefault="00062D84" w:rsidP="008C6DBF">
            <w:pPr>
              <w:rPr>
                <w:rFonts w:ascii="Calibri" w:eastAsia="Times New Roman" w:hAnsi="Calibri" w:cs="Calibri"/>
                <w:lang w:eastAsia="en-GB"/>
              </w:rPr>
            </w:pPr>
            <w:r w:rsidRPr="007C29A2">
              <w:rPr>
                <w:rFonts w:ascii="Calibri" w:eastAsia="Times New Roman" w:hAnsi="Calibri" w:cs="Calibri"/>
                <w:lang w:eastAsia="en-GB"/>
              </w:rPr>
              <w:t>UK</w:t>
            </w:r>
          </w:p>
        </w:tc>
        <w:tc>
          <w:tcPr>
            <w:tcW w:w="551" w:type="dxa"/>
            <w:tcBorders>
              <w:top w:val="nil"/>
              <w:left w:val="nil"/>
              <w:bottom w:val="nil"/>
              <w:right w:val="nil"/>
            </w:tcBorders>
            <w:shd w:val="clear" w:color="auto" w:fill="auto"/>
            <w:noWrap/>
            <w:vAlign w:val="bottom"/>
            <w:hideMark/>
          </w:tcPr>
          <w:p w14:paraId="768808A6"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46</w:t>
            </w:r>
          </w:p>
        </w:tc>
        <w:tc>
          <w:tcPr>
            <w:tcW w:w="551" w:type="dxa"/>
            <w:tcBorders>
              <w:top w:val="nil"/>
              <w:left w:val="nil"/>
              <w:bottom w:val="nil"/>
              <w:right w:val="nil"/>
            </w:tcBorders>
            <w:shd w:val="clear" w:color="auto" w:fill="auto"/>
            <w:noWrap/>
            <w:vAlign w:val="bottom"/>
            <w:hideMark/>
          </w:tcPr>
          <w:p w14:paraId="5BC0C80E"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127</w:t>
            </w:r>
          </w:p>
        </w:tc>
        <w:tc>
          <w:tcPr>
            <w:tcW w:w="960" w:type="dxa"/>
            <w:tcBorders>
              <w:top w:val="nil"/>
              <w:left w:val="nil"/>
              <w:bottom w:val="nil"/>
              <w:right w:val="nil"/>
            </w:tcBorders>
            <w:shd w:val="clear" w:color="auto" w:fill="auto"/>
            <w:noWrap/>
            <w:vAlign w:val="bottom"/>
            <w:hideMark/>
          </w:tcPr>
          <w:p w14:paraId="0DC7B5C1"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173</w:t>
            </w:r>
          </w:p>
        </w:tc>
        <w:tc>
          <w:tcPr>
            <w:tcW w:w="960" w:type="dxa"/>
            <w:tcBorders>
              <w:top w:val="nil"/>
              <w:left w:val="nil"/>
              <w:bottom w:val="nil"/>
              <w:right w:val="nil"/>
            </w:tcBorders>
            <w:shd w:val="clear" w:color="auto" w:fill="auto"/>
            <w:noWrap/>
            <w:vAlign w:val="bottom"/>
            <w:hideMark/>
          </w:tcPr>
          <w:p w14:paraId="41945979" w14:textId="77777777" w:rsidR="00062D84" w:rsidRPr="007C29A2" w:rsidRDefault="00062D84" w:rsidP="008C6DBF">
            <w:pPr>
              <w:jc w:val="right"/>
              <w:rPr>
                <w:rFonts w:ascii="Calibri" w:eastAsia="Times New Roman" w:hAnsi="Calibri" w:cs="Calibri"/>
                <w:lang w:eastAsia="en-GB"/>
              </w:rPr>
            </w:pPr>
            <w:r w:rsidRPr="007C29A2">
              <w:rPr>
                <w:rFonts w:ascii="Calibri" w:eastAsia="Times New Roman" w:hAnsi="Calibri" w:cs="Calibri"/>
                <w:lang w:eastAsia="en-GB"/>
              </w:rPr>
              <w:t>0.27</w:t>
            </w:r>
          </w:p>
        </w:tc>
        <w:tc>
          <w:tcPr>
            <w:tcW w:w="960" w:type="dxa"/>
            <w:tcBorders>
              <w:top w:val="nil"/>
              <w:left w:val="nil"/>
              <w:bottom w:val="nil"/>
              <w:right w:val="nil"/>
            </w:tcBorders>
            <w:shd w:val="clear" w:color="auto" w:fill="auto"/>
            <w:noWrap/>
            <w:vAlign w:val="bottom"/>
            <w:hideMark/>
          </w:tcPr>
          <w:p w14:paraId="73393ECF" w14:textId="77777777" w:rsidR="00062D84" w:rsidRPr="007C29A2" w:rsidRDefault="00062D84" w:rsidP="008C6DBF">
            <w:pPr>
              <w:jc w:val="right"/>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14:paraId="762B92D1"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0AC5371"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6E09BEBC"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E72458"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4454A268"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36E23220"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1EA9B517"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6F95076C"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434AB2C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3B9F9A1"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0AA4DD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078D500"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9014B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76FD9A"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4FEBF05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96FE298"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2053B632"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7DE74AAA"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2D2868A0"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02428830"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4D6F468B"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0F229AD"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535A0E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56A633C"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D6DB9CF"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57DF8D6"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2CC02440"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3B846A" w14:textId="77777777" w:rsidR="00062D84" w:rsidRPr="007C29A2" w:rsidRDefault="00062D84" w:rsidP="008C6DBF">
            <w:pPr>
              <w:rPr>
                <w:rFonts w:ascii="Times New Roman" w:eastAsia="Times New Roman" w:hAnsi="Times New Roman" w:cs="Times New Roman"/>
                <w:sz w:val="20"/>
                <w:szCs w:val="20"/>
                <w:lang w:eastAsia="en-GB"/>
              </w:rPr>
            </w:pPr>
          </w:p>
        </w:tc>
      </w:tr>
      <w:tr w:rsidR="00062D84" w:rsidRPr="007C29A2" w14:paraId="143A33C2" w14:textId="77777777" w:rsidTr="008C6DBF">
        <w:trPr>
          <w:trHeight w:val="288"/>
        </w:trPr>
        <w:tc>
          <w:tcPr>
            <w:tcW w:w="1825" w:type="dxa"/>
            <w:gridSpan w:val="2"/>
            <w:tcBorders>
              <w:top w:val="nil"/>
              <w:left w:val="nil"/>
              <w:bottom w:val="nil"/>
              <w:right w:val="nil"/>
            </w:tcBorders>
            <w:shd w:val="clear" w:color="auto" w:fill="auto"/>
            <w:noWrap/>
            <w:vAlign w:val="bottom"/>
            <w:hideMark/>
          </w:tcPr>
          <w:p w14:paraId="46814DEB" w14:textId="77777777" w:rsidR="00062D84" w:rsidRPr="007C29A2" w:rsidRDefault="00062D84" w:rsidP="008C6DBF">
            <w:pPr>
              <w:rPr>
                <w:rFonts w:ascii="Times New Roman" w:eastAsia="Times New Roman" w:hAnsi="Times New Roman" w:cs="Times New Roman"/>
                <w:sz w:val="20"/>
                <w:szCs w:val="20"/>
                <w:lang w:eastAsia="en-GB"/>
              </w:rPr>
            </w:pPr>
          </w:p>
        </w:tc>
        <w:tc>
          <w:tcPr>
            <w:tcW w:w="1061" w:type="dxa"/>
            <w:tcBorders>
              <w:top w:val="nil"/>
              <w:left w:val="nil"/>
              <w:bottom w:val="nil"/>
              <w:right w:val="nil"/>
            </w:tcBorders>
            <w:shd w:val="clear" w:color="auto" w:fill="auto"/>
            <w:noWrap/>
            <w:vAlign w:val="bottom"/>
            <w:hideMark/>
          </w:tcPr>
          <w:p w14:paraId="6996FB39"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6030A527" w14:textId="77777777" w:rsidR="00062D84" w:rsidRPr="007C29A2" w:rsidRDefault="00062D84" w:rsidP="008C6DBF">
            <w:pPr>
              <w:rPr>
                <w:rFonts w:ascii="Times New Roman" w:eastAsia="Times New Roman" w:hAnsi="Times New Roman" w:cs="Times New Roman"/>
                <w:sz w:val="20"/>
                <w:szCs w:val="20"/>
                <w:lang w:eastAsia="en-GB"/>
              </w:rPr>
            </w:pPr>
          </w:p>
        </w:tc>
        <w:tc>
          <w:tcPr>
            <w:tcW w:w="551" w:type="dxa"/>
            <w:tcBorders>
              <w:top w:val="nil"/>
              <w:left w:val="nil"/>
              <w:bottom w:val="nil"/>
              <w:right w:val="nil"/>
            </w:tcBorders>
            <w:shd w:val="clear" w:color="auto" w:fill="auto"/>
            <w:noWrap/>
            <w:vAlign w:val="bottom"/>
            <w:hideMark/>
          </w:tcPr>
          <w:p w14:paraId="453CB524"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FDF61A"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DD71CFC"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07FCBB6"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1B6C8A0"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C3B9537" w14:textId="77777777" w:rsidR="00062D84" w:rsidRPr="007C29A2" w:rsidRDefault="00062D84" w:rsidP="008C6DBF">
            <w:pPr>
              <w:rPr>
                <w:rFonts w:ascii="Times New Roman" w:eastAsia="Times New Roman" w:hAnsi="Times New Roman" w:cs="Times New Roman"/>
                <w:sz w:val="20"/>
                <w:szCs w:val="20"/>
                <w:lang w:eastAsia="en-GB"/>
              </w:rPr>
            </w:pPr>
          </w:p>
        </w:tc>
        <w:tc>
          <w:tcPr>
            <w:tcW w:w="1053" w:type="dxa"/>
            <w:tcBorders>
              <w:top w:val="nil"/>
              <w:left w:val="nil"/>
              <w:bottom w:val="nil"/>
              <w:right w:val="nil"/>
            </w:tcBorders>
            <w:shd w:val="clear" w:color="auto" w:fill="auto"/>
            <w:noWrap/>
            <w:vAlign w:val="bottom"/>
            <w:hideMark/>
          </w:tcPr>
          <w:p w14:paraId="54D838D2" w14:textId="77777777" w:rsidR="00062D84" w:rsidRPr="007C29A2"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08A1F7" w14:textId="77777777" w:rsidR="00062D84" w:rsidRPr="007C29A2" w:rsidRDefault="00062D84" w:rsidP="008C6DBF">
            <w:pPr>
              <w:rPr>
                <w:rFonts w:ascii="Times New Roman" w:eastAsia="Times New Roman" w:hAnsi="Times New Roman" w:cs="Times New Roman"/>
                <w:sz w:val="20"/>
                <w:szCs w:val="20"/>
                <w:lang w:eastAsia="en-GB"/>
              </w:rPr>
            </w:pPr>
          </w:p>
        </w:tc>
      </w:tr>
    </w:tbl>
    <w:p w14:paraId="17E067B4" w14:textId="77777777" w:rsidR="00062D84" w:rsidRDefault="00062D84" w:rsidP="00062D84">
      <w:pPr>
        <w:rPr>
          <w:b/>
          <w:bCs/>
        </w:rPr>
      </w:pPr>
    </w:p>
    <w:p w14:paraId="16F73025" w14:textId="77777777" w:rsidR="00062D84" w:rsidRDefault="00062D84" w:rsidP="00062D84">
      <w:pPr>
        <w:rPr>
          <w:b/>
          <w:bCs/>
        </w:rPr>
      </w:pPr>
    </w:p>
    <w:p w14:paraId="23FEC76C" w14:textId="77777777" w:rsidR="00062D84" w:rsidRDefault="00062D84" w:rsidP="00062D84">
      <w:pPr>
        <w:rPr>
          <w:b/>
          <w:bCs/>
        </w:rPr>
      </w:pPr>
    </w:p>
    <w:p w14:paraId="003534C2" w14:textId="77777777" w:rsidR="00062D84" w:rsidRDefault="00062D84" w:rsidP="00062D84">
      <w:pPr>
        <w:rPr>
          <w:b/>
          <w:bCs/>
        </w:rPr>
      </w:pPr>
    </w:p>
    <w:p w14:paraId="1435A4A3" w14:textId="77777777" w:rsidR="00062D84" w:rsidRDefault="00062D84" w:rsidP="00062D84">
      <w:pPr>
        <w:rPr>
          <w:b/>
          <w:bCs/>
        </w:rPr>
      </w:pPr>
      <w:r>
        <w:rPr>
          <w:b/>
          <w:bCs/>
        </w:rPr>
        <w:t>Supplementary Table S4</w:t>
      </w:r>
    </w:p>
    <w:tbl>
      <w:tblPr>
        <w:tblW w:w="12120" w:type="dxa"/>
        <w:tblLook w:val="04A0" w:firstRow="1" w:lastRow="0" w:firstColumn="1" w:lastColumn="0" w:noHBand="0" w:noVBand="1"/>
      </w:tblPr>
      <w:tblGrid>
        <w:gridCol w:w="1752"/>
        <w:gridCol w:w="1766"/>
        <w:gridCol w:w="460"/>
        <w:gridCol w:w="581"/>
        <w:gridCol w:w="960"/>
        <w:gridCol w:w="960"/>
        <w:gridCol w:w="960"/>
        <w:gridCol w:w="960"/>
        <w:gridCol w:w="1141"/>
        <w:gridCol w:w="1178"/>
        <w:gridCol w:w="960"/>
        <w:gridCol w:w="960"/>
      </w:tblGrid>
      <w:tr w:rsidR="00062D84" w:rsidRPr="000E149F" w14:paraId="7EF3F771" w14:textId="77777777" w:rsidTr="008C6DBF">
        <w:trPr>
          <w:trHeight w:val="288"/>
        </w:trPr>
        <w:tc>
          <w:tcPr>
            <w:tcW w:w="4440" w:type="dxa"/>
            <w:gridSpan w:val="4"/>
            <w:tcBorders>
              <w:top w:val="nil"/>
              <w:left w:val="nil"/>
              <w:bottom w:val="nil"/>
              <w:right w:val="nil"/>
            </w:tcBorders>
            <w:shd w:val="clear" w:color="auto" w:fill="auto"/>
            <w:noWrap/>
            <w:vAlign w:val="bottom"/>
            <w:hideMark/>
          </w:tcPr>
          <w:p w14:paraId="68F9B07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Results from Chi2/Fisher's exact test in R</w:t>
            </w:r>
          </w:p>
        </w:tc>
        <w:tc>
          <w:tcPr>
            <w:tcW w:w="960" w:type="dxa"/>
            <w:tcBorders>
              <w:top w:val="nil"/>
              <w:left w:val="nil"/>
              <w:bottom w:val="nil"/>
              <w:right w:val="nil"/>
            </w:tcBorders>
            <w:shd w:val="clear" w:color="auto" w:fill="auto"/>
            <w:noWrap/>
            <w:vAlign w:val="bottom"/>
            <w:hideMark/>
          </w:tcPr>
          <w:p w14:paraId="4DF4D195"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4191E3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A80835"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34F9AE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FF5FB2A"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AB14809"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E25499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784711C"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640562FA" w14:textId="77777777" w:rsidTr="008C6DBF">
        <w:trPr>
          <w:trHeight w:val="288"/>
        </w:trPr>
        <w:tc>
          <w:tcPr>
            <w:tcW w:w="1752" w:type="dxa"/>
            <w:tcBorders>
              <w:top w:val="nil"/>
              <w:left w:val="nil"/>
              <w:bottom w:val="nil"/>
              <w:right w:val="nil"/>
            </w:tcBorders>
            <w:shd w:val="clear" w:color="auto" w:fill="auto"/>
            <w:noWrap/>
            <w:vAlign w:val="bottom"/>
            <w:hideMark/>
          </w:tcPr>
          <w:p w14:paraId="706893B2"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Overall</w:t>
            </w:r>
          </w:p>
        </w:tc>
        <w:tc>
          <w:tcPr>
            <w:tcW w:w="1766" w:type="dxa"/>
            <w:tcBorders>
              <w:top w:val="nil"/>
              <w:left w:val="nil"/>
              <w:bottom w:val="nil"/>
              <w:right w:val="nil"/>
            </w:tcBorders>
            <w:shd w:val="clear" w:color="auto" w:fill="auto"/>
            <w:noWrap/>
            <w:vAlign w:val="bottom"/>
            <w:hideMark/>
          </w:tcPr>
          <w:p w14:paraId="76F7185C" w14:textId="77777777" w:rsidR="00062D84" w:rsidRPr="000E149F" w:rsidRDefault="00062D84" w:rsidP="008C6DBF">
            <w:pPr>
              <w:rPr>
                <w:rFonts w:ascii="Calibri" w:eastAsia="Times New Roman" w:hAnsi="Calibri" w:cs="Calibri"/>
                <w:b/>
                <w:bCs/>
                <w:color w:val="000000"/>
                <w:lang w:eastAsia="en-GB"/>
              </w:rPr>
            </w:pPr>
          </w:p>
        </w:tc>
        <w:tc>
          <w:tcPr>
            <w:tcW w:w="378" w:type="dxa"/>
            <w:tcBorders>
              <w:top w:val="nil"/>
              <w:left w:val="nil"/>
              <w:bottom w:val="nil"/>
              <w:right w:val="nil"/>
            </w:tcBorders>
            <w:shd w:val="clear" w:color="auto" w:fill="auto"/>
            <w:noWrap/>
            <w:vAlign w:val="bottom"/>
            <w:hideMark/>
          </w:tcPr>
          <w:p w14:paraId="006E75A4"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28A3BD9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CAC24DE"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30F18A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3273A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B8AFAA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DBE8240"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097CA2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A344D8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38E454C"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6999F1DA" w14:textId="77777777" w:rsidTr="008C6DBF">
        <w:trPr>
          <w:trHeight w:val="288"/>
        </w:trPr>
        <w:tc>
          <w:tcPr>
            <w:tcW w:w="1752" w:type="dxa"/>
            <w:tcBorders>
              <w:top w:val="nil"/>
              <w:left w:val="nil"/>
              <w:bottom w:val="nil"/>
              <w:right w:val="nil"/>
            </w:tcBorders>
            <w:shd w:val="clear" w:color="auto" w:fill="auto"/>
            <w:noWrap/>
            <w:vAlign w:val="bottom"/>
            <w:hideMark/>
          </w:tcPr>
          <w:p w14:paraId="3DB3000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1714623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0408736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534022B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5E7FA5D5"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6209CBC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2CDC2EC5"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15FB175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5CBBC517"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df</w:t>
            </w:r>
          </w:p>
        </w:tc>
        <w:tc>
          <w:tcPr>
            <w:tcW w:w="960" w:type="dxa"/>
            <w:tcBorders>
              <w:top w:val="nil"/>
              <w:left w:val="nil"/>
              <w:bottom w:val="nil"/>
              <w:right w:val="nil"/>
            </w:tcBorders>
            <w:shd w:val="clear" w:color="auto" w:fill="auto"/>
            <w:noWrap/>
            <w:vAlign w:val="bottom"/>
            <w:hideMark/>
          </w:tcPr>
          <w:p w14:paraId="2A84E4B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47460BE7"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5438032"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78780B29" w14:textId="77777777" w:rsidTr="008C6DBF">
        <w:trPr>
          <w:trHeight w:val="288"/>
        </w:trPr>
        <w:tc>
          <w:tcPr>
            <w:tcW w:w="1752" w:type="dxa"/>
            <w:tcBorders>
              <w:top w:val="nil"/>
              <w:left w:val="nil"/>
              <w:bottom w:val="nil"/>
              <w:right w:val="nil"/>
            </w:tcBorders>
            <w:shd w:val="clear" w:color="auto" w:fill="auto"/>
            <w:noWrap/>
            <w:vAlign w:val="bottom"/>
            <w:hideMark/>
          </w:tcPr>
          <w:p w14:paraId="51E0236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tobramycin</w:t>
            </w:r>
          </w:p>
        </w:tc>
        <w:tc>
          <w:tcPr>
            <w:tcW w:w="1766" w:type="dxa"/>
            <w:tcBorders>
              <w:top w:val="nil"/>
              <w:left w:val="nil"/>
              <w:bottom w:val="nil"/>
              <w:right w:val="nil"/>
            </w:tcBorders>
            <w:shd w:val="clear" w:color="auto" w:fill="auto"/>
            <w:noWrap/>
            <w:vAlign w:val="bottom"/>
            <w:hideMark/>
          </w:tcPr>
          <w:p w14:paraId="1EBB96F1"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unsuccessful</w:t>
            </w:r>
          </w:p>
        </w:tc>
        <w:tc>
          <w:tcPr>
            <w:tcW w:w="378" w:type="dxa"/>
            <w:tcBorders>
              <w:top w:val="nil"/>
              <w:left w:val="nil"/>
              <w:bottom w:val="nil"/>
              <w:right w:val="nil"/>
            </w:tcBorders>
            <w:shd w:val="clear" w:color="auto" w:fill="auto"/>
            <w:noWrap/>
            <w:vAlign w:val="bottom"/>
            <w:hideMark/>
          </w:tcPr>
          <w:p w14:paraId="1D9A5194"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48</w:t>
            </w:r>
          </w:p>
        </w:tc>
        <w:tc>
          <w:tcPr>
            <w:tcW w:w="544" w:type="dxa"/>
            <w:tcBorders>
              <w:top w:val="nil"/>
              <w:left w:val="nil"/>
              <w:bottom w:val="nil"/>
              <w:right w:val="nil"/>
            </w:tcBorders>
            <w:shd w:val="clear" w:color="auto" w:fill="auto"/>
            <w:noWrap/>
            <w:vAlign w:val="bottom"/>
            <w:hideMark/>
          </w:tcPr>
          <w:p w14:paraId="44384CD1"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173</w:t>
            </w:r>
          </w:p>
        </w:tc>
        <w:tc>
          <w:tcPr>
            <w:tcW w:w="960" w:type="dxa"/>
            <w:tcBorders>
              <w:top w:val="nil"/>
              <w:left w:val="nil"/>
              <w:bottom w:val="nil"/>
              <w:right w:val="nil"/>
            </w:tcBorders>
            <w:shd w:val="clear" w:color="auto" w:fill="auto"/>
            <w:noWrap/>
            <w:vAlign w:val="bottom"/>
            <w:hideMark/>
          </w:tcPr>
          <w:p w14:paraId="3EE7D4A7"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221</w:t>
            </w:r>
          </w:p>
        </w:tc>
        <w:tc>
          <w:tcPr>
            <w:tcW w:w="960" w:type="dxa"/>
            <w:tcBorders>
              <w:top w:val="nil"/>
              <w:left w:val="nil"/>
              <w:bottom w:val="nil"/>
              <w:right w:val="nil"/>
            </w:tcBorders>
            <w:shd w:val="clear" w:color="auto" w:fill="auto"/>
            <w:noWrap/>
            <w:vAlign w:val="bottom"/>
            <w:hideMark/>
          </w:tcPr>
          <w:p w14:paraId="5ED5E5A1"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0.22</w:t>
            </w:r>
          </w:p>
        </w:tc>
        <w:tc>
          <w:tcPr>
            <w:tcW w:w="960" w:type="dxa"/>
            <w:tcBorders>
              <w:top w:val="nil"/>
              <w:left w:val="nil"/>
              <w:bottom w:val="nil"/>
              <w:right w:val="nil"/>
            </w:tcBorders>
            <w:shd w:val="clear" w:color="auto" w:fill="auto"/>
            <w:noWrap/>
            <w:vAlign w:val="bottom"/>
            <w:hideMark/>
          </w:tcPr>
          <w:p w14:paraId="4ED73EF5"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3297254E"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4.3893</w:t>
            </w:r>
          </w:p>
        </w:tc>
        <w:tc>
          <w:tcPr>
            <w:tcW w:w="960" w:type="dxa"/>
            <w:tcBorders>
              <w:top w:val="nil"/>
              <w:left w:val="nil"/>
              <w:bottom w:val="nil"/>
              <w:right w:val="nil"/>
            </w:tcBorders>
            <w:shd w:val="clear" w:color="auto" w:fill="auto"/>
            <w:noWrap/>
            <w:vAlign w:val="bottom"/>
            <w:hideMark/>
          </w:tcPr>
          <w:p w14:paraId="6B7EF52E"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090C95F"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0.03616</w:t>
            </w:r>
          </w:p>
        </w:tc>
        <w:tc>
          <w:tcPr>
            <w:tcW w:w="960" w:type="dxa"/>
            <w:tcBorders>
              <w:top w:val="nil"/>
              <w:left w:val="nil"/>
              <w:bottom w:val="nil"/>
              <w:right w:val="nil"/>
            </w:tcBorders>
            <w:shd w:val="clear" w:color="auto" w:fill="auto"/>
            <w:noWrap/>
            <w:vAlign w:val="bottom"/>
            <w:hideMark/>
          </w:tcPr>
          <w:p w14:paraId="4D89E51A"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E26FB00"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278CDD17" w14:textId="77777777" w:rsidTr="008C6DBF">
        <w:trPr>
          <w:trHeight w:val="288"/>
        </w:trPr>
        <w:tc>
          <w:tcPr>
            <w:tcW w:w="1752" w:type="dxa"/>
            <w:tcBorders>
              <w:top w:val="nil"/>
              <w:left w:val="nil"/>
              <w:bottom w:val="nil"/>
              <w:right w:val="nil"/>
            </w:tcBorders>
            <w:shd w:val="clear" w:color="auto" w:fill="auto"/>
            <w:noWrap/>
            <w:vAlign w:val="bottom"/>
            <w:hideMark/>
          </w:tcPr>
          <w:p w14:paraId="30510DC5"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308A0B5F"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successful</w:t>
            </w:r>
          </w:p>
        </w:tc>
        <w:tc>
          <w:tcPr>
            <w:tcW w:w="378" w:type="dxa"/>
            <w:tcBorders>
              <w:top w:val="nil"/>
              <w:left w:val="nil"/>
              <w:bottom w:val="nil"/>
              <w:right w:val="nil"/>
            </w:tcBorders>
            <w:shd w:val="clear" w:color="auto" w:fill="auto"/>
            <w:noWrap/>
            <w:vAlign w:val="bottom"/>
            <w:hideMark/>
          </w:tcPr>
          <w:p w14:paraId="3AE2F5F5"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50</w:t>
            </w:r>
          </w:p>
        </w:tc>
        <w:tc>
          <w:tcPr>
            <w:tcW w:w="544" w:type="dxa"/>
            <w:tcBorders>
              <w:top w:val="nil"/>
              <w:left w:val="nil"/>
              <w:bottom w:val="nil"/>
              <w:right w:val="nil"/>
            </w:tcBorders>
            <w:shd w:val="clear" w:color="auto" w:fill="auto"/>
            <w:noWrap/>
            <w:vAlign w:val="bottom"/>
            <w:hideMark/>
          </w:tcPr>
          <w:p w14:paraId="3002858E"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107</w:t>
            </w:r>
          </w:p>
        </w:tc>
        <w:tc>
          <w:tcPr>
            <w:tcW w:w="960" w:type="dxa"/>
            <w:tcBorders>
              <w:top w:val="nil"/>
              <w:left w:val="nil"/>
              <w:bottom w:val="nil"/>
              <w:right w:val="nil"/>
            </w:tcBorders>
            <w:shd w:val="clear" w:color="auto" w:fill="auto"/>
            <w:noWrap/>
            <w:vAlign w:val="bottom"/>
            <w:hideMark/>
          </w:tcPr>
          <w:p w14:paraId="6BCA725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157</w:t>
            </w:r>
          </w:p>
        </w:tc>
        <w:tc>
          <w:tcPr>
            <w:tcW w:w="960" w:type="dxa"/>
            <w:tcBorders>
              <w:top w:val="nil"/>
              <w:left w:val="nil"/>
              <w:bottom w:val="nil"/>
              <w:right w:val="nil"/>
            </w:tcBorders>
            <w:shd w:val="clear" w:color="auto" w:fill="auto"/>
            <w:noWrap/>
            <w:vAlign w:val="bottom"/>
            <w:hideMark/>
          </w:tcPr>
          <w:p w14:paraId="5091B166"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0.32</w:t>
            </w:r>
          </w:p>
        </w:tc>
        <w:tc>
          <w:tcPr>
            <w:tcW w:w="960" w:type="dxa"/>
            <w:tcBorders>
              <w:top w:val="nil"/>
              <w:left w:val="nil"/>
              <w:bottom w:val="nil"/>
              <w:right w:val="nil"/>
            </w:tcBorders>
            <w:shd w:val="clear" w:color="auto" w:fill="auto"/>
            <w:noWrap/>
            <w:vAlign w:val="bottom"/>
            <w:hideMark/>
          </w:tcPr>
          <w:p w14:paraId="004F73A5"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3142F6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86B273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CC0B9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BE5504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44DADA"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63BAA965" w14:textId="77777777" w:rsidTr="008C6DBF">
        <w:trPr>
          <w:trHeight w:val="288"/>
        </w:trPr>
        <w:tc>
          <w:tcPr>
            <w:tcW w:w="1752" w:type="dxa"/>
            <w:tcBorders>
              <w:top w:val="nil"/>
              <w:left w:val="nil"/>
              <w:bottom w:val="nil"/>
              <w:right w:val="nil"/>
            </w:tcBorders>
            <w:shd w:val="clear" w:color="auto" w:fill="auto"/>
            <w:noWrap/>
            <w:vAlign w:val="bottom"/>
            <w:hideMark/>
          </w:tcPr>
          <w:p w14:paraId="620A884E"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491C0714"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534875F0"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1DE152B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82E870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BFFD86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1D1F9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50A9B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8C63A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ED787C9"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80F18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6BDA047"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309223E5" w14:textId="77777777" w:rsidTr="008C6DBF">
        <w:trPr>
          <w:trHeight w:val="288"/>
        </w:trPr>
        <w:tc>
          <w:tcPr>
            <w:tcW w:w="1752" w:type="dxa"/>
            <w:tcBorders>
              <w:top w:val="nil"/>
              <w:left w:val="nil"/>
              <w:bottom w:val="nil"/>
              <w:right w:val="nil"/>
            </w:tcBorders>
            <w:shd w:val="clear" w:color="auto" w:fill="auto"/>
            <w:noWrap/>
            <w:vAlign w:val="bottom"/>
            <w:hideMark/>
          </w:tcPr>
          <w:p w14:paraId="0B016D39"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France</w:t>
            </w:r>
          </w:p>
        </w:tc>
        <w:tc>
          <w:tcPr>
            <w:tcW w:w="1766" w:type="dxa"/>
            <w:tcBorders>
              <w:top w:val="nil"/>
              <w:left w:val="nil"/>
              <w:bottom w:val="nil"/>
              <w:right w:val="nil"/>
            </w:tcBorders>
            <w:shd w:val="clear" w:color="auto" w:fill="auto"/>
            <w:noWrap/>
            <w:vAlign w:val="bottom"/>
            <w:hideMark/>
          </w:tcPr>
          <w:p w14:paraId="50C7DBE7" w14:textId="77777777" w:rsidR="00062D84" w:rsidRPr="000E149F" w:rsidRDefault="00062D84" w:rsidP="008C6DBF">
            <w:pPr>
              <w:rPr>
                <w:rFonts w:ascii="Calibri" w:eastAsia="Times New Roman" w:hAnsi="Calibri" w:cs="Calibri"/>
                <w:b/>
                <w:bCs/>
                <w:color w:val="000000"/>
                <w:lang w:eastAsia="en-GB"/>
              </w:rPr>
            </w:pPr>
          </w:p>
        </w:tc>
        <w:tc>
          <w:tcPr>
            <w:tcW w:w="378" w:type="dxa"/>
            <w:tcBorders>
              <w:top w:val="nil"/>
              <w:left w:val="nil"/>
              <w:bottom w:val="nil"/>
              <w:right w:val="nil"/>
            </w:tcBorders>
            <w:shd w:val="clear" w:color="auto" w:fill="auto"/>
            <w:noWrap/>
            <w:vAlign w:val="bottom"/>
            <w:hideMark/>
          </w:tcPr>
          <w:p w14:paraId="1E4C0F9A"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66FF42E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9B5E44A"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03E55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A81269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B3859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D17FA6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BEEC6B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2495CC0"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3781389"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6FB92F1B" w14:textId="77777777" w:rsidTr="008C6DBF">
        <w:trPr>
          <w:trHeight w:val="288"/>
        </w:trPr>
        <w:tc>
          <w:tcPr>
            <w:tcW w:w="1752" w:type="dxa"/>
            <w:tcBorders>
              <w:top w:val="nil"/>
              <w:left w:val="nil"/>
              <w:bottom w:val="nil"/>
              <w:right w:val="nil"/>
            </w:tcBorders>
            <w:shd w:val="clear" w:color="auto" w:fill="auto"/>
            <w:noWrap/>
            <w:vAlign w:val="bottom"/>
            <w:hideMark/>
          </w:tcPr>
          <w:p w14:paraId="7177D9B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1DE80CF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6A45035D"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749EFF1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12AE172A"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3BBB6413"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1EFB012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1E66E26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6C08184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95CI_min</w:t>
            </w:r>
          </w:p>
        </w:tc>
        <w:tc>
          <w:tcPr>
            <w:tcW w:w="960" w:type="dxa"/>
            <w:tcBorders>
              <w:top w:val="nil"/>
              <w:left w:val="nil"/>
              <w:bottom w:val="nil"/>
              <w:right w:val="nil"/>
            </w:tcBorders>
            <w:shd w:val="clear" w:color="auto" w:fill="auto"/>
            <w:noWrap/>
            <w:vAlign w:val="bottom"/>
            <w:hideMark/>
          </w:tcPr>
          <w:p w14:paraId="0D974E1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95CI_max</w:t>
            </w:r>
          </w:p>
        </w:tc>
        <w:tc>
          <w:tcPr>
            <w:tcW w:w="960" w:type="dxa"/>
            <w:tcBorders>
              <w:top w:val="nil"/>
              <w:left w:val="nil"/>
              <w:bottom w:val="nil"/>
              <w:right w:val="nil"/>
            </w:tcBorders>
            <w:shd w:val="clear" w:color="auto" w:fill="auto"/>
            <w:noWrap/>
            <w:vAlign w:val="bottom"/>
            <w:hideMark/>
          </w:tcPr>
          <w:p w14:paraId="009C293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OR</w:t>
            </w:r>
          </w:p>
        </w:tc>
        <w:tc>
          <w:tcPr>
            <w:tcW w:w="960" w:type="dxa"/>
            <w:tcBorders>
              <w:top w:val="nil"/>
              <w:left w:val="nil"/>
              <w:bottom w:val="nil"/>
              <w:right w:val="nil"/>
            </w:tcBorders>
            <w:shd w:val="clear" w:color="auto" w:fill="auto"/>
            <w:noWrap/>
            <w:vAlign w:val="bottom"/>
            <w:hideMark/>
          </w:tcPr>
          <w:p w14:paraId="01E600CB" w14:textId="77777777" w:rsidR="00062D84" w:rsidRPr="000E149F" w:rsidRDefault="00062D84" w:rsidP="008C6DBF">
            <w:pPr>
              <w:rPr>
                <w:rFonts w:ascii="Calibri" w:eastAsia="Times New Roman" w:hAnsi="Calibri" w:cs="Calibri"/>
                <w:color w:val="000000"/>
                <w:lang w:eastAsia="en-GB"/>
              </w:rPr>
            </w:pPr>
          </w:p>
        </w:tc>
      </w:tr>
      <w:tr w:rsidR="00062D84" w:rsidRPr="000E149F" w14:paraId="7BF6C3D4" w14:textId="77777777" w:rsidTr="008C6DBF">
        <w:trPr>
          <w:trHeight w:val="288"/>
        </w:trPr>
        <w:tc>
          <w:tcPr>
            <w:tcW w:w="1752" w:type="dxa"/>
            <w:tcBorders>
              <w:top w:val="nil"/>
              <w:left w:val="nil"/>
              <w:bottom w:val="nil"/>
              <w:right w:val="nil"/>
            </w:tcBorders>
            <w:shd w:val="clear" w:color="auto" w:fill="auto"/>
            <w:noWrap/>
            <w:vAlign w:val="bottom"/>
            <w:hideMark/>
          </w:tcPr>
          <w:p w14:paraId="2E510F7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clindamycin</w:t>
            </w:r>
          </w:p>
        </w:tc>
        <w:tc>
          <w:tcPr>
            <w:tcW w:w="1766" w:type="dxa"/>
            <w:tcBorders>
              <w:top w:val="nil"/>
              <w:left w:val="nil"/>
              <w:bottom w:val="nil"/>
              <w:right w:val="nil"/>
            </w:tcBorders>
            <w:shd w:val="clear" w:color="auto" w:fill="auto"/>
            <w:noWrap/>
            <w:vAlign w:val="bottom"/>
            <w:hideMark/>
          </w:tcPr>
          <w:p w14:paraId="76CAFBB4"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unsuccessful</w:t>
            </w:r>
          </w:p>
        </w:tc>
        <w:tc>
          <w:tcPr>
            <w:tcW w:w="378" w:type="dxa"/>
            <w:tcBorders>
              <w:top w:val="nil"/>
              <w:left w:val="nil"/>
              <w:bottom w:val="nil"/>
              <w:right w:val="nil"/>
            </w:tcBorders>
            <w:shd w:val="clear" w:color="auto" w:fill="auto"/>
            <w:noWrap/>
            <w:vAlign w:val="bottom"/>
            <w:hideMark/>
          </w:tcPr>
          <w:p w14:paraId="6427206D"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10</w:t>
            </w:r>
          </w:p>
        </w:tc>
        <w:tc>
          <w:tcPr>
            <w:tcW w:w="544" w:type="dxa"/>
            <w:tcBorders>
              <w:top w:val="nil"/>
              <w:left w:val="nil"/>
              <w:bottom w:val="nil"/>
              <w:right w:val="nil"/>
            </w:tcBorders>
            <w:shd w:val="clear" w:color="auto" w:fill="auto"/>
            <w:noWrap/>
            <w:vAlign w:val="bottom"/>
            <w:hideMark/>
          </w:tcPr>
          <w:p w14:paraId="4C13CF23"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54</w:t>
            </w:r>
          </w:p>
        </w:tc>
        <w:tc>
          <w:tcPr>
            <w:tcW w:w="960" w:type="dxa"/>
            <w:tcBorders>
              <w:top w:val="nil"/>
              <w:left w:val="nil"/>
              <w:bottom w:val="nil"/>
              <w:right w:val="nil"/>
            </w:tcBorders>
            <w:shd w:val="clear" w:color="auto" w:fill="auto"/>
            <w:noWrap/>
            <w:vAlign w:val="bottom"/>
            <w:hideMark/>
          </w:tcPr>
          <w:p w14:paraId="2EFE4DE1"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64</w:t>
            </w:r>
          </w:p>
        </w:tc>
        <w:tc>
          <w:tcPr>
            <w:tcW w:w="960" w:type="dxa"/>
            <w:tcBorders>
              <w:top w:val="nil"/>
              <w:left w:val="nil"/>
              <w:bottom w:val="nil"/>
              <w:right w:val="nil"/>
            </w:tcBorders>
            <w:shd w:val="clear" w:color="auto" w:fill="auto"/>
            <w:noWrap/>
            <w:vAlign w:val="bottom"/>
            <w:hideMark/>
          </w:tcPr>
          <w:p w14:paraId="6CFE743F"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0.16</w:t>
            </w:r>
          </w:p>
        </w:tc>
        <w:tc>
          <w:tcPr>
            <w:tcW w:w="960" w:type="dxa"/>
            <w:tcBorders>
              <w:top w:val="nil"/>
              <w:left w:val="nil"/>
              <w:bottom w:val="nil"/>
              <w:right w:val="nil"/>
            </w:tcBorders>
            <w:shd w:val="clear" w:color="auto" w:fill="auto"/>
            <w:noWrap/>
            <w:vAlign w:val="bottom"/>
            <w:hideMark/>
          </w:tcPr>
          <w:p w14:paraId="78BE87F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fisher's</w:t>
            </w:r>
          </w:p>
        </w:tc>
        <w:tc>
          <w:tcPr>
            <w:tcW w:w="960" w:type="dxa"/>
            <w:tcBorders>
              <w:top w:val="nil"/>
              <w:left w:val="nil"/>
              <w:bottom w:val="nil"/>
              <w:right w:val="nil"/>
            </w:tcBorders>
            <w:shd w:val="clear" w:color="auto" w:fill="auto"/>
            <w:noWrap/>
            <w:vAlign w:val="bottom"/>
            <w:hideMark/>
          </w:tcPr>
          <w:p w14:paraId="40735BA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0.03</w:t>
            </w:r>
          </w:p>
        </w:tc>
        <w:tc>
          <w:tcPr>
            <w:tcW w:w="960" w:type="dxa"/>
            <w:tcBorders>
              <w:top w:val="nil"/>
              <w:left w:val="nil"/>
              <w:bottom w:val="nil"/>
              <w:right w:val="nil"/>
            </w:tcBorders>
            <w:shd w:val="clear" w:color="auto" w:fill="auto"/>
            <w:noWrap/>
            <w:vAlign w:val="bottom"/>
            <w:hideMark/>
          </w:tcPr>
          <w:p w14:paraId="24903425"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1.22</w:t>
            </w:r>
          </w:p>
        </w:tc>
        <w:tc>
          <w:tcPr>
            <w:tcW w:w="960" w:type="dxa"/>
            <w:tcBorders>
              <w:top w:val="nil"/>
              <w:left w:val="nil"/>
              <w:bottom w:val="nil"/>
              <w:right w:val="nil"/>
            </w:tcBorders>
            <w:shd w:val="clear" w:color="auto" w:fill="auto"/>
            <w:noWrap/>
            <w:vAlign w:val="bottom"/>
            <w:hideMark/>
          </w:tcPr>
          <w:p w14:paraId="4B2D297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Inf</w:t>
            </w:r>
          </w:p>
        </w:tc>
        <w:tc>
          <w:tcPr>
            <w:tcW w:w="960" w:type="dxa"/>
            <w:tcBorders>
              <w:top w:val="nil"/>
              <w:left w:val="nil"/>
              <w:bottom w:val="nil"/>
              <w:right w:val="nil"/>
            </w:tcBorders>
            <w:shd w:val="clear" w:color="auto" w:fill="auto"/>
            <w:noWrap/>
            <w:vAlign w:val="bottom"/>
            <w:hideMark/>
          </w:tcPr>
          <w:p w14:paraId="1E9B77C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Inf</w:t>
            </w:r>
          </w:p>
        </w:tc>
        <w:tc>
          <w:tcPr>
            <w:tcW w:w="960" w:type="dxa"/>
            <w:tcBorders>
              <w:top w:val="nil"/>
              <w:left w:val="nil"/>
              <w:bottom w:val="nil"/>
              <w:right w:val="nil"/>
            </w:tcBorders>
            <w:shd w:val="clear" w:color="auto" w:fill="auto"/>
            <w:noWrap/>
            <w:vAlign w:val="bottom"/>
            <w:hideMark/>
          </w:tcPr>
          <w:p w14:paraId="4D4F72DF" w14:textId="77777777" w:rsidR="00062D84" w:rsidRPr="000E149F" w:rsidRDefault="00062D84" w:rsidP="008C6DBF">
            <w:pPr>
              <w:rPr>
                <w:rFonts w:ascii="Calibri" w:eastAsia="Times New Roman" w:hAnsi="Calibri" w:cs="Calibri"/>
                <w:color w:val="000000"/>
                <w:lang w:eastAsia="en-GB"/>
              </w:rPr>
            </w:pPr>
          </w:p>
        </w:tc>
      </w:tr>
      <w:tr w:rsidR="00062D84" w:rsidRPr="000E149F" w14:paraId="5FF84B53" w14:textId="77777777" w:rsidTr="008C6DBF">
        <w:trPr>
          <w:trHeight w:val="288"/>
        </w:trPr>
        <w:tc>
          <w:tcPr>
            <w:tcW w:w="1752" w:type="dxa"/>
            <w:tcBorders>
              <w:top w:val="nil"/>
              <w:left w:val="nil"/>
              <w:bottom w:val="nil"/>
              <w:right w:val="nil"/>
            </w:tcBorders>
            <w:shd w:val="clear" w:color="auto" w:fill="auto"/>
            <w:noWrap/>
            <w:vAlign w:val="bottom"/>
            <w:hideMark/>
          </w:tcPr>
          <w:p w14:paraId="44C38EA8"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1D449993"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successful</w:t>
            </w:r>
          </w:p>
        </w:tc>
        <w:tc>
          <w:tcPr>
            <w:tcW w:w="378" w:type="dxa"/>
            <w:tcBorders>
              <w:top w:val="nil"/>
              <w:left w:val="nil"/>
              <w:bottom w:val="nil"/>
              <w:right w:val="nil"/>
            </w:tcBorders>
            <w:shd w:val="clear" w:color="auto" w:fill="auto"/>
            <w:noWrap/>
            <w:vAlign w:val="bottom"/>
            <w:hideMark/>
          </w:tcPr>
          <w:p w14:paraId="6BC46E5F" w14:textId="77777777" w:rsidR="00062D84" w:rsidRPr="000E149F" w:rsidRDefault="00062D84" w:rsidP="008C6DBF">
            <w:pPr>
              <w:jc w:val="right"/>
              <w:rPr>
                <w:rFonts w:ascii="Calibri" w:eastAsia="Times New Roman" w:hAnsi="Calibri" w:cs="Calibri"/>
                <w:color w:val="FF0000"/>
                <w:lang w:eastAsia="en-GB"/>
              </w:rPr>
            </w:pPr>
            <w:r w:rsidRPr="000E149F">
              <w:rPr>
                <w:rFonts w:ascii="Calibri" w:eastAsia="Times New Roman" w:hAnsi="Calibri" w:cs="Calibri"/>
                <w:color w:val="FF0000"/>
                <w:lang w:eastAsia="en-GB"/>
              </w:rPr>
              <w:t>0</w:t>
            </w:r>
          </w:p>
        </w:tc>
        <w:tc>
          <w:tcPr>
            <w:tcW w:w="544" w:type="dxa"/>
            <w:tcBorders>
              <w:top w:val="nil"/>
              <w:left w:val="nil"/>
              <w:bottom w:val="nil"/>
              <w:right w:val="nil"/>
            </w:tcBorders>
            <w:shd w:val="clear" w:color="auto" w:fill="auto"/>
            <w:noWrap/>
            <w:vAlign w:val="bottom"/>
            <w:hideMark/>
          </w:tcPr>
          <w:p w14:paraId="69CB27C6"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32</w:t>
            </w:r>
          </w:p>
        </w:tc>
        <w:tc>
          <w:tcPr>
            <w:tcW w:w="960" w:type="dxa"/>
            <w:tcBorders>
              <w:top w:val="nil"/>
              <w:left w:val="nil"/>
              <w:bottom w:val="nil"/>
              <w:right w:val="nil"/>
            </w:tcBorders>
            <w:shd w:val="clear" w:color="auto" w:fill="auto"/>
            <w:noWrap/>
            <w:vAlign w:val="bottom"/>
            <w:hideMark/>
          </w:tcPr>
          <w:p w14:paraId="31C1BB1C"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32</w:t>
            </w:r>
          </w:p>
        </w:tc>
        <w:tc>
          <w:tcPr>
            <w:tcW w:w="960" w:type="dxa"/>
            <w:tcBorders>
              <w:top w:val="nil"/>
              <w:left w:val="nil"/>
              <w:bottom w:val="nil"/>
              <w:right w:val="nil"/>
            </w:tcBorders>
            <w:shd w:val="clear" w:color="auto" w:fill="auto"/>
            <w:noWrap/>
            <w:vAlign w:val="bottom"/>
            <w:hideMark/>
          </w:tcPr>
          <w:p w14:paraId="7033F563"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0.00</w:t>
            </w:r>
          </w:p>
        </w:tc>
        <w:tc>
          <w:tcPr>
            <w:tcW w:w="960" w:type="dxa"/>
            <w:tcBorders>
              <w:top w:val="nil"/>
              <w:left w:val="nil"/>
              <w:bottom w:val="nil"/>
              <w:right w:val="nil"/>
            </w:tcBorders>
            <w:shd w:val="clear" w:color="auto" w:fill="auto"/>
            <w:noWrap/>
            <w:vAlign w:val="bottom"/>
            <w:hideMark/>
          </w:tcPr>
          <w:p w14:paraId="1459DD77"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691D38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36BDB5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BC9C25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632410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0F48753"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3E96085A" w14:textId="77777777" w:rsidTr="008C6DBF">
        <w:trPr>
          <w:trHeight w:val="288"/>
        </w:trPr>
        <w:tc>
          <w:tcPr>
            <w:tcW w:w="1752" w:type="dxa"/>
            <w:tcBorders>
              <w:top w:val="nil"/>
              <w:left w:val="nil"/>
              <w:bottom w:val="nil"/>
              <w:right w:val="nil"/>
            </w:tcBorders>
            <w:shd w:val="clear" w:color="auto" w:fill="auto"/>
            <w:noWrap/>
            <w:vAlign w:val="bottom"/>
            <w:hideMark/>
          </w:tcPr>
          <w:p w14:paraId="536E96A1"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54957268"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0452EA68"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7BF75D7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BC97539"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AA2E13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5A64508"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6B3262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1CAEB9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0BC3E98"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0BA1F0B"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F45A9F5"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2CDC2A0" w14:textId="77777777" w:rsidTr="008C6DBF">
        <w:trPr>
          <w:trHeight w:val="288"/>
        </w:trPr>
        <w:tc>
          <w:tcPr>
            <w:tcW w:w="1752" w:type="dxa"/>
            <w:tcBorders>
              <w:top w:val="nil"/>
              <w:left w:val="nil"/>
              <w:bottom w:val="nil"/>
              <w:right w:val="nil"/>
            </w:tcBorders>
            <w:shd w:val="clear" w:color="auto" w:fill="auto"/>
            <w:noWrap/>
            <w:vAlign w:val="bottom"/>
            <w:hideMark/>
          </w:tcPr>
          <w:p w14:paraId="1CCB3133"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3A2B367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26D52AE7"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5ADBB82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3A35BBDD"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3A74F07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333AD82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7382595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6AA9E89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df</w:t>
            </w:r>
          </w:p>
        </w:tc>
        <w:tc>
          <w:tcPr>
            <w:tcW w:w="960" w:type="dxa"/>
            <w:tcBorders>
              <w:top w:val="nil"/>
              <w:left w:val="nil"/>
              <w:bottom w:val="nil"/>
              <w:right w:val="nil"/>
            </w:tcBorders>
            <w:shd w:val="clear" w:color="auto" w:fill="auto"/>
            <w:noWrap/>
            <w:vAlign w:val="bottom"/>
            <w:hideMark/>
          </w:tcPr>
          <w:p w14:paraId="134C090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6702F8CE"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80FD791"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2841EA3" w14:textId="77777777" w:rsidTr="008C6DBF">
        <w:trPr>
          <w:trHeight w:val="288"/>
        </w:trPr>
        <w:tc>
          <w:tcPr>
            <w:tcW w:w="1752" w:type="dxa"/>
            <w:tcBorders>
              <w:top w:val="nil"/>
              <w:left w:val="nil"/>
              <w:bottom w:val="nil"/>
              <w:right w:val="nil"/>
            </w:tcBorders>
            <w:shd w:val="clear" w:color="auto" w:fill="auto"/>
            <w:noWrap/>
            <w:vAlign w:val="bottom"/>
            <w:hideMark/>
          </w:tcPr>
          <w:p w14:paraId="7AB02BC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tetracyclin</w:t>
            </w:r>
            <w:r>
              <w:rPr>
                <w:rFonts w:ascii="Calibri" w:eastAsia="Times New Roman" w:hAnsi="Calibri" w:cs="Calibri"/>
                <w:color w:val="000000"/>
                <w:lang w:eastAsia="en-GB"/>
              </w:rPr>
              <w:t>e</w:t>
            </w:r>
          </w:p>
        </w:tc>
        <w:tc>
          <w:tcPr>
            <w:tcW w:w="1766" w:type="dxa"/>
            <w:tcBorders>
              <w:top w:val="nil"/>
              <w:left w:val="nil"/>
              <w:bottom w:val="nil"/>
              <w:right w:val="nil"/>
            </w:tcBorders>
            <w:shd w:val="clear" w:color="auto" w:fill="auto"/>
            <w:noWrap/>
            <w:vAlign w:val="bottom"/>
            <w:hideMark/>
          </w:tcPr>
          <w:p w14:paraId="538D0960"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unsuccessful</w:t>
            </w:r>
          </w:p>
        </w:tc>
        <w:tc>
          <w:tcPr>
            <w:tcW w:w="378" w:type="dxa"/>
            <w:tcBorders>
              <w:top w:val="nil"/>
              <w:left w:val="nil"/>
              <w:bottom w:val="nil"/>
              <w:right w:val="nil"/>
            </w:tcBorders>
            <w:shd w:val="clear" w:color="auto" w:fill="auto"/>
            <w:noWrap/>
            <w:vAlign w:val="bottom"/>
            <w:hideMark/>
          </w:tcPr>
          <w:p w14:paraId="64AD80D0"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16</w:t>
            </w:r>
          </w:p>
        </w:tc>
        <w:tc>
          <w:tcPr>
            <w:tcW w:w="544" w:type="dxa"/>
            <w:tcBorders>
              <w:top w:val="nil"/>
              <w:left w:val="nil"/>
              <w:bottom w:val="nil"/>
              <w:right w:val="nil"/>
            </w:tcBorders>
            <w:shd w:val="clear" w:color="auto" w:fill="auto"/>
            <w:noWrap/>
            <w:vAlign w:val="bottom"/>
            <w:hideMark/>
          </w:tcPr>
          <w:p w14:paraId="6F339CB4"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48</w:t>
            </w:r>
          </w:p>
        </w:tc>
        <w:tc>
          <w:tcPr>
            <w:tcW w:w="960" w:type="dxa"/>
            <w:tcBorders>
              <w:top w:val="nil"/>
              <w:left w:val="nil"/>
              <w:bottom w:val="nil"/>
              <w:right w:val="nil"/>
            </w:tcBorders>
            <w:shd w:val="clear" w:color="auto" w:fill="auto"/>
            <w:noWrap/>
            <w:vAlign w:val="bottom"/>
            <w:hideMark/>
          </w:tcPr>
          <w:p w14:paraId="2A0F89DF"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64</w:t>
            </w:r>
          </w:p>
        </w:tc>
        <w:tc>
          <w:tcPr>
            <w:tcW w:w="960" w:type="dxa"/>
            <w:tcBorders>
              <w:top w:val="nil"/>
              <w:left w:val="nil"/>
              <w:bottom w:val="nil"/>
              <w:right w:val="nil"/>
            </w:tcBorders>
            <w:shd w:val="clear" w:color="auto" w:fill="auto"/>
            <w:noWrap/>
            <w:vAlign w:val="bottom"/>
            <w:hideMark/>
          </w:tcPr>
          <w:p w14:paraId="3128F9D1"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0.25</w:t>
            </w:r>
          </w:p>
        </w:tc>
        <w:tc>
          <w:tcPr>
            <w:tcW w:w="960" w:type="dxa"/>
            <w:tcBorders>
              <w:top w:val="nil"/>
              <w:left w:val="nil"/>
              <w:bottom w:val="nil"/>
              <w:right w:val="nil"/>
            </w:tcBorders>
            <w:shd w:val="clear" w:color="auto" w:fill="auto"/>
            <w:noWrap/>
            <w:vAlign w:val="bottom"/>
            <w:hideMark/>
          </w:tcPr>
          <w:p w14:paraId="0C049D8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281CB670"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5.58</w:t>
            </w:r>
          </w:p>
        </w:tc>
        <w:tc>
          <w:tcPr>
            <w:tcW w:w="960" w:type="dxa"/>
            <w:tcBorders>
              <w:top w:val="nil"/>
              <w:left w:val="nil"/>
              <w:bottom w:val="nil"/>
              <w:right w:val="nil"/>
            </w:tcBorders>
            <w:shd w:val="clear" w:color="auto" w:fill="auto"/>
            <w:noWrap/>
            <w:vAlign w:val="bottom"/>
            <w:hideMark/>
          </w:tcPr>
          <w:p w14:paraId="708FB177"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39806B5"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0.01812</w:t>
            </w:r>
          </w:p>
        </w:tc>
        <w:tc>
          <w:tcPr>
            <w:tcW w:w="960" w:type="dxa"/>
            <w:tcBorders>
              <w:top w:val="nil"/>
              <w:left w:val="nil"/>
              <w:bottom w:val="nil"/>
              <w:right w:val="nil"/>
            </w:tcBorders>
            <w:shd w:val="clear" w:color="auto" w:fill="auto"/>
            <w:noWrap/>
            <w:vAlign w:val="bottom"/>
            <w:hideMark/>
          </w:tcPr>
          <w:p w14:paraId="0A463DED"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3C25D5A"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6B394DD1" w14:textId="77777777" w:rsidTr="008C6DBF">
        <w:trPr>
          <w:trHeight w:val="288"/>
        </w:trPr>
        <w:tc>
          <w:tcPr>
            <w:tcW w:w="1752" w:type="dxa"/>
            <w:tcBorders>
              <w:top w:val="nil"/>
              <w:left w:val="nil"/>
              <w:bottom w:val="nil"/>
              <w:right w:val="nil"/>
            </w:tcBorders>
            <w:shd w:val="clear" w:color="auto" w:fill="auto"/>
            <w:noWrap/>
            <w:vAlign w:val="bottom"/>
            <w:hideMark/>
          </w:tcPr>
          <w:p w14:paraId="71981DFE"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73C37DC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successful</w:t>
            </w:r>
          </w:p>
        </w:tc>
        <w:tc>
          <w:tcPr>
            <w:tcW w:w="378" w:type="dxa"/>
            <w:tcBorders>
              <w:top w:val="nil"/>
              <w:left w:val="nil"/>
              <w:bottom w:val="nil"/>
              <w:right w:val="nil"/>
            </w:tcBorders>
            <w:shd w:val="clear" w:color="auto" w:fill="auto"/>
            <w:noWrap/>
            <w:vAlign w:val="bottom"/>
            <w:hideMark/>
          </w:tcPr>
          <w:p w14:paraId="2DBC1EEB" w14:textId="77777777" w:rsidR="00062D84" w:rsidRPr="000E149F" w:rsidRDefault="00062D84" w:rsidP="008C6DBF">
            <w:pPr>
              <w:jc w:val="right"/>
              <w:rPr>
                <w:rFonts w:ascii="Calibri" w:eastAsia="Times New Roman" w:hAnsi="Calibri" w:cs="Calibri"/>
                <w:lang w:eastAsia="en-GB"/>
              </w:rPr>
            </w:pPr>
            <w:r w:rsidRPr="000E149F">
              <w:rPr>
                <w:rFonts w:ascii="Calibri" w:eastAsia="Times New Roman" w:hAnsi="Calibri" w:cs="Calibri"/>
                <w:lang w:eastAsia="en-GB"/>
              </w:rPr>
              <w:t>1</w:t>
            </w:r>
          </w:p>
        </w:tc>
        <w:tc>
          <w:tcPr>
            <w:tcW w:w="544" w:type="dxa"/>
            <w:tcBorders>
              <w:top w:val="nil"/>
              <w:left w:val="nil"/>
              <w:bottom w:val="nil"/>
              <w:right w:val="nil"/>
            </w:tcBorders>
            <w:shd w:val="clear" w:color="auto" w:fill="auto"/>
            <w:noWrap/>
            <w:vAlign w:val="bottom"/>
            <w:hideMark/>
          </w:tcPr>
          <w:p w14:paraId="24FAF411"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31</w:t>
            </w:r>
          </w:p>
        </w:tc>
        <w:tc>
          <w:tcPr>
            <w:tcW w:w="960" w:type="dxa"/>
            <w:tcBorders>
              <w:top w:val="nil"/>
              <w:left w:val="nil"/>
              <w:bottom w:val="nil"/>
              <w:right w:val="nil"/>
            </w:tcBorders>
            <w:shd w:val="clear" w:color="auto" w:fill="auto"/>
            <w:noWrap/>
            <w:vAlign w:val="bottom"/>
            <w:hideMark/>
          </w:tcPr>
          <w:p w14:paraId="4A71E9B8"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32</w:t>
            </w:r>
          </w:p>
        </w:tc>
        <w:tc>
          <w:tcPr>
            <w:tcW w:w="960" w:type="dxa"/>
            <w:tcBorders>
              <w:top w:val="nil"/>
              <w:left w:val="nil"/>
              <w:bottom w:val="nil"/>
              <w:right w:val="nil"/>
            </w:tcBorders>
            <w:shd w:val="clear" w:color="auto" w:fill="auto"/>
            <w:noWrap/>
            <w:vAlign w:val="bottom"/>
            <w:hideMark/>
          </w:tcPr>
          <w:p w14:paraId="0F2024DE"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0.03</w:t>
            </w:r>
          </w:p>
        </w:tc>
        <w:tc>
          <w:tcPr>
            <w:tcW w:w="960" w:type="dxa"/>
            <w:tcBorders>
              <w:top w:val="nil"/>
              <w:left w:val="nil"/>
              <w:bottom w:val="nil"/>
              <w:right w:val="nil"/>
            </w:tcBorders>
            <w:shd w:val="clear" w:color="auto" w:fill="auto"/>
            <w:noWrap/>
            <w:vAlign w:val="bottom"/>
            <w:hideMark/>
          </w:tcPr>
          <w:p w14:paraId="5F331723"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60B8649"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2B7FE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6D7860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3DC01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CFE1A06"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0108AD9A" w14:textId="77777777" w:rsidTr="008C6DBF">
        <w:trPr>
          <w:trHeight w:val="288"/>
        </w:trPr>
        <w:tc>
          <w:tcPr>
            <w:tcW w:w="1752" w:type="dxa"/>
            <w:tcBorders>
              <w:top w:val="nil"/>
              <w:left w:val="nil"/>
              <w:bottom w:val="nil"/>
              <w:right w:val="nil"/>
            </w:tcBorders>
            <w:shd w:val="clear" w:color="auto" w:fill="auto"/>
            <w:noWrap/>
            <w:vAlign w:val="bottom"/>
            <w:hideMark/>
          </w:tcPr>
          <w:p w14:paraId="106B2BA9"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7A76B90C"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37A60C94"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783D501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337A49A"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8B2A52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87690A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7981515"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6DAC3B"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A7538F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E1713EE"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6644DC6"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2EA30381" w14:textId="77777777" w:rsidTr="008C6DBF">
        <w:trPr>
          <w:trHeight w:val="288"/>
        </w:trPr>
        <w:tc>
          <w:tcPr>
            <w:tcW w:w="1752" w:type="dxa"/>
            <w:tcBorders>
              <w:top w:val="nil"/>
              <w:left w:val="nil"/>
              <w:bottom w:val="nil"/>
              <w:right w:val="nil"/>
            </w:tcBorders>
            <w:shd w:val="clear" w:color="auto" w:fill="auto"/>
            <w:noWrap/>
            <w:vAlign w:val="bottom"/>
            <w:hideMark/>
          </w:tcPr>
          <w:p w14:paraId="44F8AC6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12FB0C3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441077A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46CAAA5D"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67F69F2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7B45890A"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35A742F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6CC0BAC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38CAFF5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df</w:t>
            </w:r>
          </w:p>
        </w:tc>
        <w:tc>
          <w:tcPr>
            <w:tcW w:w="960" w:type="dxa"/>
            <w:tcBorders>
              <w:top w:val="nil"/>
              <w:left w:val="nil"/>
              <w:bottom w:val="nil"/>
              <w:right w:val="nil"/>
            </w:tcBorders>
            <w:shd w:val="clear" w:color="auto" w:fill="auto"/>
            <w:noWrap/>
            <w:vAlign w:val="bottom"/>
            <w:hideMark/>
          </w:tcPr>
          <w:p w14:paraId="5EB3C2A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313EF355"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709D0FB"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383A9CCC" w14:textId="77777777" w:rsidTr="008C6DBF">
        <w:trPr>
          <w:trHeight w:val="288"/>
        </w:trPr>
        <w:tc>
          <w:tcPr>
            <w:tcW w:w="1752" w:type="dxa"/>
            <w:tcBorders>
              <w:top w:val="nil"/>
              <w:left w:val="nil"/>
              <w:bottom w:val="nil"/>
              <w:right w:val="nil"/>
            </w:tcBorders>
            <w:shd w:val="clear" w:color="auto" w:fill="auto"/>
            <w:noWrap/>
            <w:vAlign w:val="bottom"/>
            <w:hideMark/>
          </w:tcPr>
          <w:p w14:paraId="3ECA28E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tobramycin</w:t>
            </w:r>
          </w:p>
        </w:tc>
        <w:tc>
          <w:tcPr>
            <w:tcW w:w="1766" w:type="dxa"/>
            <w:tcBorders>
              <w:top w:val="nil"/>
              <w:left w:val="nil"/>
              <w:bottom w:val="nil"/>
              <w:right w:val="nil"/>
            </w:tcBorders>
            <w:shd w:val="clear" w:color="auto" w:fill="auto"/>
            <w:noWrap/>
            <w:vAlign w:val="bottom"/>
            <w:hideMark/>
          </w:tcPr>
          <w:p w14:paraId="6C910DB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unsuccessful</w:t>
            </w:r>
          </w:p>
        </w:tc>
        <w:tc>
          <w:tcPr>
            <w:tcW w:w="378" w:type="dxa"/>
            <w:tcBorders>
              <w:top w:val="nil"/>
              <w:left w:val="nil"/>
              <w:bottom w:val="nil"/>
              <w:right w:val="nil"/>
            </w:tcBorders>
            <w:shd w:val="clear" w:color="auto" w:fill="auto"/>
            <w:noWrap/>
            <w:vAlign w:val="bottom"/>
            <w:hideMark/>
          </w:tcPr>
          <w:p w14:paraId="13C85531"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10</w:t>
            </w:r>
          </w:p>
        </w:tc>
        <w:tc>
          <w:tcPr>
            <w:tcW w:w="544" w:type="dxa"/>
            <w:tcBorders>
              <w:top w:val="nil"/>
              <w:left w:val="nil"/>
              <w:bottom w:val="nil"/>
              <w:right w:val="nil"/>
            </w:tcBorders>
            <w:shd w:val="clear" w:color="auto" w:fill="auto"/>
            <w:noWrap/>
            <w:vAlign w:val="bottom"/>
            <w:hideMark/>
          </w:tcPr>
          <w:p w14:paraId="0778EA55"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54</w:t>
            </w:r>
          </w:p>
        </w:tc>
        <w:tc>
          <w:tcPr>
            <w:tcW w:w="960" w:type="dxa"/>
            <w:tcBorders>
              <w:top w:val="nil"/>
              <w:left w:val="nil"/>
              <w:bottom w:val="nil"/>
              <w:right w:val="nil"/>
            </w:tcBorders>
            <w:shd w:val="clear" w:color="auto" w:fill="auto"/>
            <w:noWrap/>
            <w:vAlign w:val="bottom"/>
            <w:hideMark/>
          </w:tcPr>
          <w:p w14:paraId="44C274D4"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64</w:t>
            </w:r>
          </w:p>
        </w:tc>
        <w:tc>
          <w:tcPr>
            <w:tcW w:w="960" w:type="dxa"/>
            <w:tcBorders>
              <w:top w:val="nil"/>
              <w:left w:val="nil"/>
              <w:bottom w:val="nil"/>
              <w:right w:val="nil"/>
            </w:tcBorders>
            <w:shd w:val="clear" w:color="auto" w:fill="auto"/>
            <w:noWrap/>
            <w:vAlign w:val="bottom"/>
            <w:hideMark/>
          </w:tcPr>
          <w:p w14:paraId="7308BA76"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0.16</w:t>
            </w:r>
          </w:p>
        </w:tc>
        <w:tc>
          <w:tcPr>
            <w:tcW w:w="960" w:type="dxa"/>
            <w:tcBorders>
              <w:top w:val="nil"/>
              <w:left w:val="nil"/>
              <w:bottom w:val="nil"/>
              <w:right w:val="nil"/>
            </w:tcBorders>
            <w:shd w:val="clear" w:color="auto" w:fill="auto"/>
            <w:noWrap/>
            <w:vAlign w:val="bottom"/>
            <w:hideMark/>
          </w:tcPr>
          <w:p w14:paraId="30E62BB7"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0927E63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6.01</w:t>
            </w:r>
          </w:p>
        </w:tc>
        <w:tc>
          <w:tcPr>
            <w:tcW w:w="960" w:type="dxa"/>
            <w:tcBorders>
              <w:top w:val="nil"/>
              <w:left w:val="nil"/>
              <w:bottom w:val="nil"/>
              <w:right w:val="nil"/>
            </w:tcBorders>
            <w:shd w:val="clear" w:color="auto" w:fill="auto"/>
            <w:noWrap/>
            <w:vAlign w:val="bottom"/>
            <w:hideMark/>
          </w:tcPr>
          <w:p w14:paraId="5AB7CAE8"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7F01AF2"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0.01422</w:t>
            </w:r>
          </w:p>
        </w:tc>
        <w:tc>
          <w:tcPr>
            <w:tcW w:w="960" w:type="dxa"/>
            <w:tcBorders>
              <w:top w:val="nil"/>
              <w:left w:val="nil"/>
              <w:bottom w:val="nil"/>
              <w:right w:val="nil"/>
            </w:tcBorders>
            <w:shd w:val="clear" w:color="auto" w:fill="auto"/>
            <w:noWrap/>
            <w:vAlign w:val="bottom"/>
            <w:hideMark/>
          </w:tcPr>
          <w:p w14:paraId="314688A3"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9F49D11"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C28AEB6" w14:textId="77777777" w:rsidTr="008C6DBF">
        <w:trPr>
          <w:trHeight w:val="288"/>
        </w:trPr>
        <w:tc>
          <w:tcPr>
            <w:tcW w:w="1752" w:type="dxa"/>
            <w:tcBorders>
              <w:top w:val="nil"/>
              <w:left w:val="nil"/>
              <w:bottom w:val="nil"/>
              <w:right w:val="nil"/>
            </w:tcBorders>
            <w:shd w:val="clear" w:color="auto" w:fill="auto"/>
            <w:noWrap/>
            <w:vAlign w:val="bottom"/>
            <w:hideMark/>
          </w:tcPr>
          <w:p w14:paraId="3B9E0F42"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39BC25F4"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successful</w:t>
            </w:r>
          </w:p>
        </w:tc>
        <w:tc>
          <w:tcPr>
            <w:tcW w:w="378" w:type="dxa"/>
            <w:tcBorders>
              <w:top w:val="nil"/>
              <w:left w:val="nil"/>
              <w:bottom w:val="nil"/>
              <w:right w:val="nil"/>
            </w:tcBorders>
            <w:shd w:val="clear" w:color="auto" w:fill="auto"/>
            <w:noWrap/>
            <w:vAlign w:val="bottom"/>
            <w:hideMark/>
          </w:tcPr>
          <w:p w14:paraId="0208C65B" w14:textId="77777777" w:rsidR="00062D84" w:rsidRPr="000E149F" w:rsidRDefault="00062D84" w:rsidP="008C6DBF">
            <w:pPr>
              <w:jc w:val="right"/>
              <w:rPr>
                <w:rFonts w:ascii="Calibri" w:eastAsia="Times New Roman" w:hAnsi="Calibri" w:cs="Calibri"/>
                <w:lang w:eastAsia="en-GB"/>
              </w:rPr>
            </w:pPr>
            <w:r w:rsidRPr="000E149F">
              <w:rPr>
                <w:rFonts w:ascii="Calibri" w:eastAsia="Times New Roman" w:hAnsi="Calibri" w:cs="Calibri"/>
                <w:lang w:eastAsia="en-GB"/>
              </w:rPr>
              <w:t>13</w:t>
            </w:r>
          </w:p>
        </w:tc>
        <w:tc>
          <w:tcPr>
            <w:tcW w:w="544" w:type="dxa"/>
            <w:tcBorders>
              <w:top w:val="nil"/>
              <w:left w:val="nil"/>
              <w:bottom w:val="nil"/>
              <w:right w:val="nil"/>
            </w:tcBorders>
            <w:shd w:val="clear" w:color="auto" w:fill="auto"/>
            <w:noWrap/>
            <w:vAlign w:val="bottom"/>
            <w:hideMark/>
          </w:tcPr>
          <w:p w14:paraId="25AE33D4"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19</w:t>
            </w:r>
          </w:p>
        </w:tc>
        <w:tc>
          <w:tcPr>
            <w:tcW w:w="960" w:type="dxa"/>
            <w:tcBorders>
              <w:top w:val="nil"/>
              <w:left w:val="nil"/>
              <w:bottom w:val="nil"/>
              <w:right w:val="nil"/>
            </w:tcBorders>
            <w:shd w:val="clear" w:color="auto" w:fill="auto"/>
            <w:noWrap/>
            <w:vAlign w:val="bottom"/>
            <w:hideMark/>
          </w:tcPr>
          <w:p w14:paraId="27070A4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32</w:t>
            </w:r>
          </w:p>
        </w:tc>
        <w:tc>
          <w:tcPr>
            <w:tcW w:w="960" w:type="dxa"/>
            <w:tcBorders>
              <w:top w:val="nil"/>
              <w:left w:val="nil"/>
              <w:bottom w:val="nil"/>
              <w:right w:val="nil"/>
            </w:tcBorders>
            <w:shd w:val="clear" w:color="auto" w:fill="auto"/>
            <w:noWrap/>
            <w:vAlign w:val="bottom"/>
            <w:hideMark/>
          </w:tcPr>
          <w:p w14:paraId="54225AD3"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0.41</w:t>
            </w:r>
          </w:p>
        </w:tc>
        <w:tc>
          <w:tcPr>
            <w:tcW w:w="960" w:type="dxa"/>
            <w:tcBorders>
              <w:top w:val="nil"/>
              <w:left w:val="nil"/>
              <w:bottom w:val="nil"/>
              <w:right w:val="nil"/>
            </w:tcBorders>
            <w:shd w:val="clear" w:color="auto" w:fill="auto"/>
            <w:noWrap/>
            <w:vAlign w:val="bottom"/>
            <w:hideMark/>
          </w:tcPr>
          <w:p w14:paraId="4503355B"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722C2B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B93E9F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482ED7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DDCAE25"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6119908"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B405445" w14:textId="77777777" w:rsidTr="008C6DBF">
        <w:trPr>
          <w:trHeight w:val="288"/>
        </w:trPr>
        <w:tc>
          <w:tcPr>
            <w:tcW w:w="1752" w:type="dxa"/>
            <w:tcBorders>
              <w:top w:val="nil"/>
              <w:left w:val="nil"/>
              <w:bottom w:val="nil"/>
              <w:right w:val="nil"/>
            </w:tcBorders>
            <w:shd w:val="clear" w:color="auto" w:fill="auto"/>
            <w:noWrap/>
            <w:vAlign w:val="bottom"/>
            <w:hideMark/>
          </w:tcPr>
          <w:p w14:paraId="5FC337AF"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5F3C1DEC"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2054CF69"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70A5BF7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1AF2DA5"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876DEB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34A1EA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D865A7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649356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191EC9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62EE7C0"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07D8ABC"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52513488" w14:textId="77777777" w:rsidTr="008C6DBF">
        <w:trPr>
          <w:trHeight w:val="288"/>
        </w:trPr>
        <w:tc>
          <w:tcPr>
            <w:tcW w:w="1752" w:type="dxa"/>
            <w:tcBorders>
              <w:top w:val="nil"/>
              <w:left w:val="nil"/>
              <w:bottom w:val="nil"/>
              <w:right w:val="nil"/>
            </w:tcBorders>
            <w:shd w:val="clear" w:color="auto" w:fill="auto"/>
            <w:noWrap/>
            <w:vAlign w:val="bottom"/>
            <w:hideMark/>
          </w:tcPr>
          <w:p w14:paraId="0DEDAC38"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UK</w:t>
            </w:r>
          </w:p>
        </w:tc>
        <w:tc>
          <w:tcPr>
            <w:tcW w:w="1766" w:type="dxa"/>
            <w:tcBorders>
              <w:top w:val="nil"/>
              <w:left w:val="nil"/>
              <w:bottom w:val="nil"/>
              <w:right w:val="nil"/>
            </w:tcBorders>
            <w:shd w:val="clear" w:color="auto" w:fill="auto"/>
            <w:noWrap/>
            <w:vAlign w:val="bottom"/>
            <w:hideMark/>
          </w:tcPr>
          <w:p w14:paraId="71F488F4" w14:textId="77777777" w:rsidR="00062D84" w:rsidRPr="000E149F" w:rsidRDefault="00062D84" w:rsidP="008C6DBF">
            <w:pPr>
              <w:rPr>
                <w:rFonts w:ascii="Calibri" w:eastAsia="Times New Roman" w:hAnsi="Calibri" w:cs="Calibri"/>
                <w:b/>
                <w:bCs/>
                <w:color w:val="000000"/>
                <w:lang w:eastAsia="en-GB"/>
              </w:rPr>
            </w:pPr>
          </w:p>
        </w:tc>
        <w:tc>
          <w:tcPr>
            <w:tcW w:w="378" w:type="dxa"/>
            <w:tcBorders>
              <w:top w:val="nil"/>
              <w:left w:val="nil"/>
              <w:bottom w:val="nil"/>
              <w:right w:val="nil"/>
            </w:tcBorders>
            <w:shd w:val="clear" w:color="auto" w:fill="auto"/>
            <w:noWrap/>
            <w:vAlign w:val="bottom"/>
            <w:hideMark/>
          </w:tcPr>
          <w:p w14:paraId="4D36E3B6"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4DCAACA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34FA12B"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E6E88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73714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8CCF898"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A69D69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959D33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09C57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E86AAD"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773B18A6" w14:textId="77777777" w:rsidTr="008C6DBF">
        <w:trPr>
          <w:trHeight w:val="288"/>
        </w:trPr>
        <w:tc>
          <w:tcPr>
            <w:tcW w:w="1752" w:type="dxa"/>
            <w:tcBorders>
              <w:top w:val="nil"/>
              <w:left w:val="nil"/>
              <w:bottom w:val="nil"/>
              <w:right w:val="nil"/>
            </w:tcBorders>
            <w:shd w:val="clear" w:color="auto" w:fill="auto"/>
            <w:noWrap/>
            <w:vAlign w:val="bottom"/>
            <w:hideMark/>
          </w:tcPr>
          <w:p w14:paraId="10591C67"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45A34A7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246CE07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7FED281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4829321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6F7437F5"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58939F6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3256ED63"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4BDDC6E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df</w:t>
            </w:r>
          </w:p>
        </w:tc>
        <w:tc>
          <w:tcPr>
            <w:tcW w:w="960" w:type="dxa"/>
            <w:tcBorders>
              <w:top w:val="nil"/>
              <w:left w:val="nil"/>
              <w:bottom w:val="nil"/>
              <w:right w:val="nil"/>
            </w:tcBorders>
            <w:shd w:val="clear" w:color="auto" w:fill="auto"/>
            <w:noWrap/>
            <w:vAlign w:val="bottom"/>
            <w:hideMark/>
          </w:tcPr>
          <w:p w14:paraId="16257BB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3708F55A"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DB9428D"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646681A0" w14:textId="77777777" w:rsidTr="008C6DBF">
        <w:trPr>
          <w:trHeight w:val="288"/>
        </w:trPr>
        <w:tc>
          <w:tcPr>
            <w:tcW w:w="1752" w:type="dxa"/>
            <w:tcBorders>
              <w:top w:val="nil"/>
              <w:left w:val="nil"/>
              <w:bottom w:val="nil"/>
              <w:right w:val="nil"/>
            </w:tcBorders>
            <w:shd w:val="clear" w:color="auto" w:fill="auto"/>
            <w:noWrap/>
            <w:vAlign w:val="bottom"/>
            <w:hideMark/>
          </w:tcPr>
          <w:p w14:paraId="312D9B35"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ciprofloxacin</w:t>
            </w:r>
          </w:p>
        </w:tc>
        <w:tc>
          <w:tcPr>
            <w:tcW w:w="1766" w:type="dxa"/>
            <w:tcBorders>
              <w:top w:val="nil"/>
              <w:left w:val="nil"/>
              <w:bottom w:val="nil"/>
              <w:right w:val="nil"/>
            </w:tcBorders>
            <w:shd w:val="clear" w:color="auto" w:fill="auto"/>
            <w:noWrap/>
            <w:vAlign w:val="bottom"/>
            <w:hideMark/>
          </w:tcPr>
          <w:p w14:paraId="3DA80051"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unsuccessful</w:t>
            </w:r>
          </w:p>
        </w:tc>
        <w:tc>
          <w:tcPr>
            <w:tcW w:w="378" w:type="dxa"/>
            <w:tcBorders>
              <w:top w:val="nil"/>
              <w:left w:val="nil"/>
              <w:bottom w:val="nil"/>
              <w:right w:val="nil"/>
            </w:tcBorders>
            <w:shd w:val="clear" w:color="auto" w:fill="auto"/>
            <w:noWrap/>
            <w:vAlign w:val="bottom"/>
            <w:hideMark/>
          </w:tcPr>
          <w:p w14:paraId="712108E0"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96</w:t>
            </w:r>
          </w:p>
        </w:tc>
        <w:tc>
          <w:tcPr>
            <w:tcW w:w="544" w:type="dxa"/>
            <w:tcBorders>
              <w:top w:val="nil"/>
              <w:left w:val="nil"/>
              <w:bottom w:val="nil"/>
              <w:right w:val="nil"/>
            </w:tcBorders>
            <w:shd w:val="clear" w:color="auto" w:fill="auto"/>
            <w:noWrap/>
            <w:vAlign w:val="bottom"/>
            <w:hideMark/>
          </w:tcPr>
          <w:p w14:paraId="1B5E7755"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16</w:t>
            </w:r>
          </w:p>
        </w:tc>
        <w:tc>
          <w:tcPr>
            <w:tcW w:w="960" w:type="dxa"/>
            <w:tcBorders>
              <w:top w:val="nil"/>
              <w:left w:val="nil"/>
              <w:bottom w:val="nil"/>
              <w:right w:val="nil"/>
            </w:tcBorders>
            <w:shd w:val="clear" w:color="auto" w:fill="auto"/>
            <w:noWrap/>
            <w:vAlign w:val="bottom"/>
            <w:hideMark/>
          </w:tcPr>
          <w:p w14:paraId="1214B865"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112</w:t>
            </w:r>
          </w:p>
        </w:tc>
        <w:tc>
          <w:tcPr>
            <w:tcW w:w="960" w:type="dxa"/>
            <w:tcBorders>
              <w:top w:val="nil"/>
              <w:left w:val="nil"/>
              <w:bottom w:val="nil"/>
              <w:right w:val="nil"/>
            </w:tcBorders>
            <w:shd w:val="clear" w:color="auto" w:fill="auto"/>
            <w:noWrap/>
            <w:vAlign w:val="bottom"/>
            <w:hideMark/>
          </w:tcPr>
          <w:p w14:paraId="3FF2BD3A"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0.86</w:t>
            </w:r>
          </w:p>
        </w:tc>
        <w:tc>
          <w:tcPr>
            <w:tcW w:w="960" w:type="dxa"/>
            <w:tcBorders>
              <w:top w:val="nil"/>
              <w:left w:val="nil"/>
              <w:bottom w:val="nil"/>
              <w:right w:val="nil"/>
            </w:tcBorders>
            <w:shd w:val="clear" w:color="auto" w:fill="auto"/>
            <w:noWrap/>
            <w:vAlign w:val="bottom"/>
            <w:hideMark/>
          </w:tcPr>
          <w:p w14:paraId="5E523F4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14532FA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7.98</w:t>
            </w:r>
          </w:p>
        </w:tc>
        <w:tc>
          <w:tcPr>
            <w:tcW w:w="960" w:type="dxa"/>
            <w:tcBorders>
              <w:top w:val="nil"/>
              <w:left w:val="nil"/>
              <w:bottom w:val="nil"/>
              <w:right w:val="nil"/>
            </w:tcBorders>
            <w:shd w:val="clear" w:color="auto" w:fill="auto"/>
            <w:noWrap/>
            <w:vAlign w:val="bottom"/>
            <w:hideMark/>
          </w:tcPr>
          <w:p w14:paraId="56583332"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0B0E5FA"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0.004741</w:t>
            </w:r>
          </w:p>
        </w:tc>
        <w:tc>
          <w:tcPr>
            <w:tcW w:w="960" w:type="dxa"/>
            <w:tcBorders>
              <w:top w:val="nil"/>
              <w:left w:val="nil"/>
              <w:bottom w:val="nil"/>
              <w:right w:val="nil"/>
            </w:tcBorders>
            <w:shd w:val="clear" w:color="auto" w:fill="auto"/>
            <w:noWrap/>
            <w:vAlign w:val="bottom"/>
            <w:hideMark/>
          </w:tcPr>
          <w:p w14:paraId="6D734F01"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BAAD97D"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5756699E" w14:textId="77777777" w:rsidTr="008C6DBF">
        <w:trPr>
          <w:trHeight w:val="288"/>
        </w:trPr>
        <w:tc>
          <w:tcPr>
            <w:tcW w:w="1752" w:type="dxa"/>
            <w:tcBorders>
              <w:top w:val="nil"/>
              <w:left w:val="nil"/>
              <w:bottom w:val="nil"/>
              <w:right w:val="nil"/>
            </w:tcBorders>
            <w:shd w:val="clear" w:color="auto" w:fill="auto"/>
            <w:noWrap/>
            <w:vAlign w:val="bottom"/>
            <w:hideMark/>
          </w:tcPr>
          <w:p w14:paraId="4B87C2A6"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324326E2"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successful</w:t>
            </w:r>
          </w:p>
        </w:tc>
        <w:tc>
          <w:tcPr>
            <w:tcW w:w="378" w:type="dxa"/>
            <w:tcBorders>
              <w:top w:val="nil"/>
              <w:left w:val="nil"/>
              <w:bottom w:val="nil"/>
              <w:right w:val="nil"/>
            </w:tcBorders>
            <w:shd w:val="clear" w:color="auto" w:fill="auto"/>
            <w:noWrap/>
            <w:vAlign w:val="bottom"/>
            <w:hideMark/>
          </w:tcPr>
          <w:p w14:paraId="55377801" w14:textId="77777777" w:rsidR="00062D84" w:rsidRPr="000E149F" w:rsidRDefault="00062D84" w:rsidP="008C6DBF">
            <w:pPr>
              <w:jc w:val="right"/>
              <w:rPr>
                <w:rFonts w:ascii="Calibri" w:eastAsia="Times New Roman" w:hAnsi="Calibri" w:cs="Calibri"/>
                <w:lang w:eastAsia="en-GB"/>
              </w:rPr>
            </w:pPr>
            <w:r w:rsidRPr="000E149F">
              <w:rPr>
                <w:rFonts w:ascii="Calibri" w:eastAsia="Times New Roman" w:hAnsi="Calibri" w:cs="Calibri"/>
                <w:lang w:eastAsia="en-GB"/>
              </w:rPr>
              <w:t>61</w:t>
            </w:r>
          </w:p>
        </w:tc>
        <w:tc>
          <w:tcPr>
            <w:tcW w:w="544" w:type="dxa"/>
            <w:tcBorders>
              <w:top w:val="nil"/>
              <w:left w:val="nil"/>
              <w:bottom w:val="nil"/>
              <w:right w:val="nil"/>
            </w:tcBorders>
            <w:shd w:val="clear" w:color="auto" w:fill="auto"/>
            <w:noWrap/>
            <w:vAlign w:val="bottom"/>
            <w:hideMark/>
          </w:tcPr>
          <w:p w14:paraId="4C039847" w14:textId="77777777" w:rsidR="00062D84" w:rsidRPr="000E149F" w:rsidRDefault="00062D84" w:rsidP="008C6DBF">
            <w:pPr>
              <w:jc w:val="right"/>
              <w:rPr>
                <w:rFonts w:ascii="Calibri" w:eastAsia="Times New Roman" w:hAnsi="Calibri" w:cs="Calibri"/>
                <w:color w:val="FF0000"/>
                <w:lang w:eastAsia="en-GB"/>
              </w:rPr>
            </w:pPr>
            <w:r w:rsidRPr="000E149F">
              <w:rPr>
                <w:rFonts w:ascii="Calibri" w:eastAsia="Times New Roman" w:hAnsi="Calibri" w:cs="Calibri"/>
                <w:color w:val="FF0000"/>
                <w:lang w:eastAsia="en-GB"/>
              </w:rPr>
              <w:t>0</w:t>
            </w:r>
          </w:p>
        </w:tc>
        <w:tc>
          <w:tcPr>
            <w:tcW w:w="960" w:type="dxa"/>
            <w:tcBorders>
              <w:top w:val="nil"/>
              <w:left w:val="nil"/>
              <w:bottom w:val="nil"/>
              <w:right w:val="nil"/>
            </w:tcBorders>
            <w:shd w:val="clear" w:color="auto" w:fill="auto"/>
            <w:noWrap/>
            <w:vAlign w:val="bottom"/>
            <w:hideMark/>
          </w:tcPr>
          <w:p w14:paraId="40F5B46F"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61</w:t>
            </w:r>
          </w:p>
        </w:tc>
        <w:tc>
          <w:tcPr>
            <w:tcW w:w="960" w:type="dxa"/>
            <w:tcBorders>
              <w:top w:val="nil"/>
              <w:left w:val="nil"/>
              <w:bottom w:val="nil"/>
              <w:right w:val="nil"/>
            </w:tcBorders>
            <w:shd w:val="clear" w:color="auto" w:fill="auto"/>
            <w:noWrap/>
            <w:vAlign w:val="bottom"/>
            <w:hideMark/>
          </w:tcPr>
          <w:p w14:paraId="2D17DB98"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1.00</w:t>
            </w:r>
          </w:p>
        </w:tc>
        <w:tc>
          <w:tcPr>
            <w:tcW w:w="960" w:type="dxa"/>
            <w:tcBorders>
              <w:top w:val="nil"/>
              <w:left w:val="nil"/>
              <w:bottom w:val="nil"/>
              <w:right w:val="nil"/>
            </w:tcBorders>
            <w:shd w:val="clear" w:color="auto" w:fill="auto"/>
            <w:noWrap/>
            <w:vAlign w:val="bottom"/>
            <w:hideMark/>
          </w:tcPr>
          <w:p w14:paraId="075024D3"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8A1548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34500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EFE57B"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B436298"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32A42EE"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96A68D2" w14:textId="77777777" w:rsidTr="008C6DBF">
        <w:trPr>
          <w:trHeight w:val="288"/>
        </w:trPr>
        <w:tc>
          <w:tcPr>
            <w:tcW w:w="1752" w:type="dxa"/>
            <w:tcBorders>
              <w:top w:val="nil"/>
              <w:left w:val="nil"/>
              <w:bottom w:val="nil"/>
              <w:right w:val="nil"/>
            </w:tcBorders>
            <w:shd w:val="clear" w:color="auto" w:fill="auto"/>
            <w:noWrap/>
            <w:vAlign w:val="bottom"/>
            <w:hideMark/>
          </w:tcPr>
          <w:p w14:paraId="291EC557"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1C856683"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44BA6324"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3D7A34B8"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4454C1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185C32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9BDDF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D9E6AA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16E450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E5C39BA"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31F4FEB"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3499873"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779F21CD" w14:textId="77777777" w:rsidTr="008C6DBF">
        <w:trPr>
          <w:trHeight w:val="288"/>
        </w:trPr>
        <w:tc>
          <w:tcPr>
            <w:tcW w:w="1752" w:type="dxa"/>
            <w:tcBorders>
              <w:top w:val="nil"/>
              <w:left w:val="nil"/>
              <w:bottom w:val="nil"/>
              <w:right w:val="nil"/>
            </w:tcBorders>
            <w:shd w:val="clear" w:color="auto" w:fill="auto"/>
            <w:noWrap/>
            <w:vAlign w:val="bottom"/>
            <w:hideMark/>
          </w:tcPr>
          <w:p w14:paraId="22440021"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25C5C28A"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2EC4E5BA"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52ADCFE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710CFD9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1A69B10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63B8EFF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48D9FCA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6DBEF93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df</w:t>
            </w:r>
          </w:p>
        </w:tc>
        <w:tc>
          <w:tcPr>
            <w:tcW w:w="960" w:type="dxa"/>
            <w:tcBorders>
              <w:top w:val="nil"/>
              <w:left w:val="nil"/>
              <w:bottom w:val="nil"/>
              <w:right w:val="nil"/>
            </w:tcBorders>
            <w:shd w:val="clear" w:color="auto" w:fill="auto"/>
            <w:noWrap/>
            <w:vAlign w:val="bottom"/>
            <w:hideMark/>
          </w:tcPr>
          <w:p w14:paraId="526BD60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0DFE879D"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8A546EE"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A4D349D" w14:textId="77777777" w:rsidTr="008C6DBF">
        <w:trPr>
          <w:trHeight w:val="288"/>
        </w:trPr>
        <w:tc>
          <w:tcPr>
            <w:tcW w:w="1752" w:type="dxa"/>
            <w:tcBorders>
              <w:top w:val="nil"/>
              <w:left w:val="nil"/>
              <w:bottom w:val="nil"/>
              <w:right w:val="nil"/>
            </w:tcBorders>
            <w:shd w:val="clear" w:color="auto" w:fill="auto"/>
            <w:noWrap/>
            <w:vAlign w:val="bottom"/>
            <w:hideMark/>
          </w:tcPr>
          <w:p w14:paraId="2EE0B3BA"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gentamicin</w:t>
            </w:r>
          </w:p>
        </w:tc>
        <w:tc>
          <w:tcPr>
            <w:tcW w:w="1766" w:type="dxa"/>
            <w:tcBorders>
              <w:top w:val="nil"/>
              <w:left w:val="nil"/>
              <w:bottom w:val="nil"/>
              <w:right w:val="nil"/>
            </w:tcBorders>
            <w:shd w:val="clear" w:color="auto" w:fill="auto"/>
            <w:noWrap/>
            <w:vAlign w:val="bottom"/>
            <w:hideMark/>
          </w:tcPr>
          <w:p w14:paraId="7D5BC2F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unsuccessful</w:t>
            </w:r>
          </w:p>
        </w:tc>
        <w:tc>
          <w:tcPr>
            <w:tcW w:w="378" w:type="dxa"/>
            <w:tcBorders>
              <w:top w:val="nil"/>
              <w:left w:val="nil"/>
              <w:bottom w:val="nil"/>
              <w:right w:val="nil"/>
            </w:tcBorders>
            <w:shd w:val="clear" w:color="auto" w:fill="auto"/>
            <w:noWrap/>
            <w:vAlign w:val="bottom"/>
            <w:hideMark/>
          </w:tcPr>
          <w:p w14:paraId="4453096B"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17</w:t>
            </w:r>
          </w:p>
        </w:tc>
        <w:tc>
          <w:tcPr>
            <w:tcW w:w="544" w:type="dxa"/>
            <w:tcBorders>
              <w:top w:val="nil"/>
              <w:left w:val="nil"/>
              <w:bottom w:val="nil"/>
              <w:right w:val="nil"/>
            </w:tcBorders>
            <w:shd w:val="clear" w:color="auto" w:fill="auto"/>
            <w:noWrap/>
            <w:vAlign w:val="bottom"/>
            <w:hideMark/>
          </w:tcPr>
          <w:p w14:paraId="409D349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95</w:t>
            </w:r>
          </w:p>
        </w:tc>
        <w:tc>
          <w:tcPr>
            <w:tcW w:w="960" w:type="dxa"/>
            <w:tcBorders>
              <w:top w:val="nil"/>
              <w:left w:val="nil"/>
              <w:bottom w:val="nil"/>
              <w:right w:val="nil"/>
            </w:tcBorders>
            <w:shd w:val="clear" w:color="auto" w:fill="auto"/>
            <w:noWrap/>
            <w:vAlign w:val="bottom"/>
            <w:hideMark/>
          </w:tcPr>
          <w:p w14:paraId="69F7AC8B"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112</w:t>
            </w:r>
          </w:p>
        </w:tc>
        <w:tc>
          <w:tcPr>
            <w:tcW w:w="960" w:type="dxa"/>
            <w:tcBorders>
              <w:top w:val="nil"/>
              <w:left w:val="nil"/>
              <w:bottom w:val="nil"/>
              <w:right w:val="nil"/>
            </w:tcBorders>
            <w:shd w:val="clear" w:color="auto" w:fill="auto"/>
            <w:noWrap/>
            <w:vAlign w:val="bottom"/>
            <w:hideMark/>
          </w:tcPr>
          <w:p w14:paraId="5DA33DF7"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0.15</w:t>
            </w:r>
          </w:p>
        </w:tc>
        <w:tc>
          <w:tcPr>
            <w:tcW w:w="960" w:type="dxa"/>
            <w:tcBorders>
              <w:top w:val="nil"/>
              <w:left w:val="nil"/>
              <w:bottom w:val="nil"/>
              <w:right w:val="nil"/>
            </w:tcBorders>
            <w:shd w:val="clear" w:color="auto" w:fill="auto"/>
            <w:noWrap/>
            <w:vAlign w:val="bottom"/>
            <w:hideMark/>
          </w:tcPr>
          <w:p w14:paraId="5A8D150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716CA7C0"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11.45</w:t>
            </w:r>
          </w:p>
        </w:tc>
        <w:tc>
          <w:tcPr>
            <w:tcW w:w="960" w:type="dxa"/>
            <w:tcBorders>
              <w:top w:val="nil"/>
              <w:left w:val="nil"/>
              <w:bottom w:val="nil"/>
              <w:right w:val="nil"/>
            </w:tcBorders>
            <w:shd w:val="clear" w:color="auto" w:fill="auto"/>
            <w:noWrap/>
            <w:vAlign w:val="bottom"/>
            <w:hideMark/>
          </w:tcPr>
          <w:p w14:paraId="706C5467"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6EEE3BD"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0.000714</w:t>
            </w:r>
          </w:p>
        </w:tc>
        <w:tc>
          <w:tcPr>
            <w:tcW w:w="960" w:type="dxa"/>
            <w:tcBorders>
              <w:top w:val="nil"/>
              <w:left w:val="nil"/>
              <w:bottom w:val="nil"/>
              <w:right w:val="nil"/>
            </w:tcBorders>
            <w:shd w:val="clear" w:color="auto" w:fill="auto"/>
            <w:noWrap/>
            <w:vAlign w:val="bottom"/>
            <w:hideMark/>
          </w:tcPr>
          <w:p w14:paraId="15A387EE"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DA266C4"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477C6B4A" w14:textId="77777777" w:rsidTr="008C6DBF">
        <w:trPr>
          <w:trHeight w:val="288"/>
        </w:trPr>
        <w:tc>
          <w:tcPr>
            <w:tcW w:w="1752" w:type="dxa"/>
            <w:tcBorders>
              <w:top w:val="nil"/>
              <w:left w:val="nil"/>
              <w:bottom w:val="nil"/>
              <w:right w:val="nil"/>
            </w:tcBorders>
            <w:shd w:val="clear" w:color="auto" w:fill="auto"/>
            <w:noWrap/>
            <w:vAlign w:val="bottom"/>
            <w:hideMark/>
          </w:tcPr>
          <w:p w14:paraId="1EE8227C"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4A7FB268"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successful</w:t>
            </w:r>
          </w:p>
        </w:tc>
        <w:tc>
          <w:tcPr>
            <w:tcW w:w="378" w:type="dxa"/>
            <w:tcBorders>
              <w:top w:val="nil"/>
              <w:left w:val="nil"/>
              <w:bottom w:val="nil"/>
              <w:right w:val="nil"/>
            </w:tcBorders>
            <w:shd w:val="clear" w:color="auto" w:fill="auto"/>
            <w:noWrap/>
            <w:vAlign w:val="bottom"/>
            <w:hideMark/>
          </w:tcPr>
          <w:p w14:paraId="1FEC24F0" w14:textId="77777777" w:rsidR="00062D84" w:rsidRPr="000E149F" w:rsidRDefault="00062D84" w:rsidP="008C6DBF">
            <w:pPr>
              <w:jc w:val="right"/>
              <w:rPr>
                <w:rFonts w:ascii="Calibri" w:eastAsia="Times New Roman" w:hAnsi="Calibri" w:cs="Calibri"/>
                <w:lang w:eastAsia="en-GB"/>
              </w:rPr>
            </w:pPr>
            <w:r w:rsidRPr="000E149F">
              <w:rPr>
                <w:rFonts w:ascii="Calibri" w:eastAsia="Times New Roman" w:hAnsi="Calibri" w:cs="Calibri"/>
                <w:lang w:eastAsia="en-GB"/>
              </w:rPr>
              <w:t>24</w:t>
            </w:r>
          </w:p>
        </w:tc>
        <w:tc>
          <w:tcPr>
            <w:tcW w:w="544" w:type="dxa"/>
            <w:tcBorders>
              <w:top w:val="nil"/>
              <w:left w:val="nil"/>
              <w:bottom w:val="nil"/>
              <w:right w:val="nil"/>
            </w:tcBorders>
            <w:shd w:val="clear" w:color="auto" w:fill="auto"/>
            <w:noWrap/>
            <w:vAlign w:val="bottom"/>
            <w:hideMark/>
          </w:tcPr>
          <w:p w14:paraId="4151C6E8"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37</w:t>
            </w:r>
          </w:p>
        </w:tc>
        <w:tc>
          <w:tcPr>
            <w:tcW w:w="960" w:type="dxa"/>
            <w:tcBorders>
              <w:top w:val="nil"/>
              <w:left w:val="nil"/>
              <w:bottom w:val="nil"/>
              <w:right w:val="nil"/>
            </w:tcBorders>
            <w:shd w:val="clear" w:color="auto" w:fill="auto"/>
            <w:noWrap/>
            <w:vAlign w:val="bottom"/>
            <w:hideMark/>
          </w:tcPr>
          <w:p w14:paraId="79488333"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61</w:t>
            </w:r>
          </w:p>
        </w:tc>
        <w:tc>
          <w:tcPr>
            <w:tcW w:w="960" w:type="dxa"/>
            <w:tcBorders>
              <w:top w:val="nil"/>
              <w:left w:val="nil"/>
              <w:bottom w:val="nil"/>
              <w:right w:val="nil"/>
            </w:tcBorders>
            <w:shd w:val="clear" w:color="auto" w:fill="auto"/>
            <w:noWrap/>
            <w:vAlign w:val="bottom"/>
            <w:hideMark/>
          </w:tcPr>
          <w:p w14:paraId="6DDE4252"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0.39</w:t>
            </w:r>
          </w:p>
        </w:tc>
        <w:tc>
          <w:tcPr>
            <w:tcW w:w="960" w:type="dxa"/>
            <w:tcBorders>
              <w:top w:val="nil"/>
              <w:left w:val="nil"/>
              <w:bottom w:val="nil"/>
              <w:right w:val="nil"/>
            </w:tcBorders>
            <w:shd w:val="clear" w:color="auto" w:fill="auto"/>
            <w:noWrap/>
            <w:vAlign w:val="bottom"/>
            <w:hideMark/>
          </w:tcPr>
          <w:p w14:paraId="02A33B4E"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B26C80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9D459D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28828E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9734C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FCFF1CF"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37306C01" w14:textId="77777777" w:rsidTr="008C6DBF">
        <w:trPr>
          <w:trHeight w:val="288"/>
        </w:trPr>
        <w:tc>
          <w:tcPr>
            <w:tcW w:w="1752" w:type="dxa"/>
            <w:tcBorders>
              <w:top w:val="nil"/>
              <w:left w:val="nil"/>
              <w:bottom w:val="nil"/>
              <w:right w:val="nil"/>
            </w:tcBorders>
            <w:shd w:val="clear" w:color="auto" w:fill="auto"/>
            <w:noWrap/>
            <w:vAlign w:val="bottom"/>
            <w:hideMark/>
          </w:tcPr>
          <w:p w14:paraId="0B2CCE9A"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50FE9FD1"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534605C4"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40581F2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FB0B53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92433AE"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DF5EF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04C2CB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5D08C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D279EE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06E1B3"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70D6033"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6B8F91A1" w14:textId="77777777" w:rsidTr="008C6DBF">
        <w:trPr>
          <w:trHeight w:val="288"/>
        </w:trPr>
        <w:tc>
          <w:tcPr>
            <w:tcW w:w="1752" w:type="dxa"/>
            <w:tcBorders>
              <w:top w:val="nil"/>
              <w:left w:val="nil"/>
              <w:bottom w:val="nil"/>
              <w:right w:val="nil"/>
            </w:tcBorders>
            <w:shd w:val="clear" w:color="auto" w:fill="auto"/>
            <w:noWrap/>
            <w:vAlign w:val="bottom"/>
            <w:hideMark/>
          </w:tcPr>
          <w:p w14:paraId="57AC364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lastRenderedPageBreak/>
              <w:t>antibiotic</w:t>
            </w:r>
          </w:p>
        </w:tc>
        <w:tc>
          <w:tcPr>
            <w:tcW w:w="1766" w:type="dxa"/>
            <w:tcBorders>
              <w:top w:val="nil"/>
              <w:left w:val="nil"/>
              <w:bottom w:val="nil"/>
              <w:right w:val="nil"/>
            </w:tcBorders>
            <w:shd w:val="clear" w:color="auto" w:fill="auto"/>
            <w:noWrap/>
            <w:vAlign w:val="bottom"/>
            <w:hideMark/>
          </w:tcPr>
          <w:p w14:paraId="04AB52C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3B938857"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25E2489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7507EAF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4BCF3B8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682BDD3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75D1AC9D"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07D800F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95CI_min</w:t>
            </w:r>
          </w:p>
        </w:tc>
        <w:tc>
          <w:tcPr>
            <w:tcW w:w="960" w:type="dxa"/>
            <w:tcBorders>
              <w:top w:val="nil"/>
              <w:left w:val="nil"/>
              <w:bottom w:val="nil"/>
              <w:right w:val="nil"/>
            </w:tcBorders>
            <w:shd w:val="clear" w:color="auto" w:fill="auto"/>
            <w:noWrap/>
            <w:vAlign w:val="bottom"/>
            <w:hideMark/>
          </w:tcPr>
          <w:p w14:paraId="04AAD0CA"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95CI_max</w:t>
            </w:r>
          </w:p>
        </w:tc>
        <w:tc>
          <w:tcPr>
            <w:tcW w:w="960" w:type="dxa"/>
            <w:tcBorders>
              <w:top w:val="nil"/>
              <w:left w:val="nil"/>
              <w:bottom w:val="nil"/>
              <w:right w:val="nil"/>
            </w:tcBorders>
            <w:shd w:val="clear" w:color="auto" w:fill="auto"/>
            <w:noWrap/>
            <w:vAlign w:val="bottom"/>
            <w:hideMark/>
          </w:tcPr>
          <w:p w14:paraId="281897E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OR</w:t>
            </w:r>
          </w:p>
        </w:tc>
        <w:tc>
          <w:tcPr>
            <w:tcW w:w="960" w:type="dxa"/>
            <w:tcBorders>
              <w:top w:val="nil"/>
              <w:left w:val="nil"/>
              <w:bottom w:val="nil"/>
              <w:right w:val="nil"/>
            </w:tcBorders>
            <w:shd w:val="clear" w:color="auto" w:fill="auto"/>
            <w:noWrap/>
            <w:vAlign w:val="bottom"/>
            <w:hideMark/>
          </w:tcPr>
          <w:p w14:paraId="5288F799" w14:textId="77777777" w:rsidR="00062D84" w:rsidRPr="000E149F" w:rsidRDefault="00062D84" w:rsidP="008C6DBF">
            <w:pPr>
              <w:rPr>
                <w:rFonts w:ascii="Calibri" w:eastAsia="Times New Roman" w:hAnsi="Calibri" w:cs="Calibri"/>
                <w:color w:val="000000"/>
                <w:lang w:eastAsia="en-GB"/>
              </w:rPr>
            </w:pPr>
          </w:p>
        </w:tc>
      </w:tr>
      <w:tr w:rsidR="00062D84" w:rsidRPr="000E149F" w14:paraId="69BC827D" w14:textId="77777777" w:rsidTr="008C6DBF">
        <w:trPr>
          <w:trHeight w:val="288"/>
        </w:trPr>
        <w:tc>
          <w:tcPr>
            <w:tcW w:w="1752" w:type="dxa"/>
            <w:tcBorders>
              <w:top w:val="nil"/>
              <w:left w:val="nil"/>
              <w:bottom w:val="nil"/>
              <w:right w:val="nil"/>
            </w:tcBorders>
            <w:shd w:val="clear" w:color="auto" w:fill="auto"/>
            <w:noWrap/>
            <w:vAlign w:val="bottom"/>
            <w:hideMark/>
          </w:tcPr>
          <w:p w14:paraId="7DD2C0A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rifampicin</w:t>
            </w:r>
          </w:p>
        </w:tc>
        <w:tc>
          <w:tcPr>
            <w:tcW w:w="1766" w:type="dxa"/>
            <w:tcBorders>
              <w:top w:val="nil"/>
              <w:left w:val="nil"/>
              <w:bottom w:val="nil"/>
              <w:right w:val="nil"/>
            </w:tcBorders>
            <w:shd w:val="clear" w:color="auto" w:fill="auto"/>
            <w:noWrap/>
            <w:vAlign w:val="bottom"/>
            <w:hideMark/>
          </w:tcPr>
          <w:p w14:paraId="1935A78E"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unsuccessful</w:t>
            </w:r>
          </w:p>
        </w:tc>
        <w:tc>
          <w:tcPr>
            <w:tcW w:w="378" w:type="dxa"/>
            <w:tcBorders>
              <w:top w:val="nil"/>
              <w:left w:val="nil"/>
              <w:bottom w:val="nil"/>
              <w:right w:val="nil"/>
            </w:tcBorders>
            <w:shd w:val="clear" w:color="auto" w:fill="auto"/>
            <w:noWrap/>
            <w:vAlign w:val="bottom"/>
            <w:hideMark/>
          </w:tcPr>
          <w:p w14:paraId="3A69A0D1" w14:textId="77777777" w:rsidR="00062D84" w:rsidRPr="000E149F" w:rsidRDefault="00062D84" w:rsidP="008C6DBF">
            <w:pPr>
              <w:jc w:val="right"/>
              <w:rPr>
                <w:rFonts w:ascii="Calibri" w:eastAsia="Times New Roman" w:hAnsi="Calibri" w:cs="Calibri"/>
                <w:color w:val="FF0000"/>
                <w:lang w:eastAsia="en-GB"/>
              </w:rPr>
            </w:pPr>
            <w:r w:rsidRPr="000E149F">
              <w:rPr>
                <w:rFonts w:ascii="Calibri" w:eastAsia="Times New Roman" w:hAnsi="Calibri" w:cs="Calibri"/>
                <w:color w:val="FF0000"/>
                <w:lang w:eastAsia="en-GB"/>
              </w:rPr>
              <w:t>0</w:t>
            </w:r>
          </w:p>
        </w:tc>
        <w:tc>
          <w:tcPr>
            <w:tcW w:w="544" w:type="dxa"/>
            <w:tcBorders>
              <w:top w:val="nil"/>
              <w:left w:val="nil"/>
              <w:bottom w:val="nil"/>
              <w:right w:val="nil"/>
            </w:tcBorders>
            <w:shd w:val="clear" w:color="auto" w:fill="auto"/>
            <w:noWrap/>
            <w:vAlign w:val="bottom"/>
            <w:hideMark/>
          </w:tcPr>
          <w:p w14:paraId="014B4E8B"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112</w:t>
            </w:r>
          </w:p>
        </w:tc>
        <w:tc>
          <w:tcPr>
            <w:tcW w:w="960" w:type="dxa"/>
            <w:tcBorders>
              <w:top w:val="nil"/>
              <w:left w:val="nil"/>
              <w:bottom w:val="nil"/>
              <w:right w:val="nil"/>
            </w:tcBorders>
            <w:shd w:val="clear" w:color="auto" w:fill="auto"/>
            <w:noWrap/>
            <w:vAlign w:val="bottom"/>
            <w:hideMark/>
          </w:tcPr>
          <w:p w14:paraId="4110CB17"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112</w:t>
            </w:r>
          </w:p>
        </w:tc>
        <w:tc>
          <w:tcPr>
            <w:tcW w:w="960" w:type="dxa"/>
            <w:tcBorders>
              <w:top w:val="nil"/>
              <w:left w:val="nil"/>
              <w:bottom w:val="nil"/>
              <w:right w:val="nil"/>
            </w:tcBorders>
            <w:shd w:val="clear" w:color="auto" w:fill="auto"/>
            <w:noWrap/>
            <w:vAlign w:val="bottom"/>
            <w:hideMark/>
          </w:tcPr>
          <w:p w14:paraId="3C4C0BB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0.00</w:t>
            </w:r>
          </w:p>
        </w:tc>
        <w:tc>
          <w:tcPr>
            <w:tcW w:w="960" w:type="dxa"/>
            <w:tcBorders>
              <w:top w:val="nil"/>
              <w:left w:val="nil"/>
              <w:bottom w:val="nil"/>
              <w:right w:val="nil"/>
            </w:tcBorders>
            <w:shd w:val="clear" w:color="auto" w:fill="auto"/>
            <w:noWrap/>
            <w:vAlign w:val="bottom"/>
            <w:hideMark/>
          </w:tcPr>
          <w:p w14:paraId="4C6A7965"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fisher's</w:t>
            </w:r>
          </w:p>
        </w:tc>
        <w:tc>
          <w:tcPr>
            <w:tcW w:w="960" w:type="dxa"/>
            <w:tcBorders>
              <w:top w:val="nil"/>
              <w:left w:val="nil"/>
              <w:bottom w:val="nil"/>
              <w:right w:val="nil"/>
            </w:tcBorders>
            <w:shd w:val="clear" w:color="auto" w:fill="auto"/>
            <w:noWrap/>
            <w:vAlign w:val="bottom"/>
            <w:hideMark/>
          </w:tcPr>
          <w:p w14:paraId="2BBFF295"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0.01</w:t>
            </w:r>
          </w:p>
        </w:tc>
        <w:tc>
          <w:tcPr>
            <w:tcW w:w="960" w:type="dxa"/>
            <w:tcBorders>
              <w:top w:val="nil"/>
              <w:left w:val="nil"/>
              <w:bottom w:val="nil"/>
              <w:right w:val="nil"/>
            </w:tcBorders>
            <w:shd w:val="clear" w:color="auto" w:fill="auto"/>
            <w:noWrap/>
            <w:vAlign w:val="bottom"/>
            <w:hideMark/>
          </w:tcPr>
          <w:p w14:paraId="7DC9FE44"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92C6320"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0.803</w:t>
            </w:r>
          </w:p>
        </w:tc>
        <w:tc>
          <w:tcPr>
            <w:tcW w:w="960" w:type="dxa"/>
            <w:tcBorders>
              <w:top w:val="nil"/>
              <w:left w:val="nil"/>
              <w:bottom w:val="nil"/>
              <w:right w:val="nil"/>
            </w:tcBorders>
            <w:shd w:val="clear" w:color="auto" w:fill="auto"/>
            <w:noWrap/>
            <w:vAlign w:val="bottom"/>
            <w:hideMark/>
          </w:tcPr>
          <w:p w14:paraId="46E3962C"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404DDC5" w14:textId="77777777" w:rsidR="00062D84" w:rsidRPr="000E149F" w:rsidRDefault="00062D84" w:rsidP="008C6DBF">
            <w:pPr>
              <w:jc w:val="right"/>
              <w:rPr>
                <w:rFonts w:ascii="Calibri" w:eastAsia="Times New Roman" w:hAnsi="Calibri" w:cs="Calibri"/>
                <w:color w:val="000000"/>
                <w:lang w:eastAsia="en-GB"/>
              </w:rPr>
            </w:pPr>
          </w:p>
        </w:tc>
      </w:tr>
      <w:tr w:rsidR="00062D84" w:rsidRPr="000E149F" w14:paraId="7A74FDD0" w14:textId="77777777" w:rsidTr="008C6DBF">
        <w:trPr>
          <w:trHeight w:val="288"/>
        </w:trPr>
        <w:tc>
          <w:tcPr>
            <w:tcW w:w="1752" w:type="dxa"/>
            <w:tcBorders>
              <w:top w:val="nil"/>
              <w:left w:val="nil"/>
              <w:bottom w:val="nil"/>
              <w:right w:val="nil"/>
            </w:tcBorders>
            <w:shd w:val="clear" w:color="auto" w:fill="auto"/>
            <w:noWrap/>
            <w:vAlign w:val="bottom"/>
            <w:hideMark/>
          </w:tcPr>
          <w:p w14:paraId="7FE6F0E3"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59B441DA"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successful</w:t>
            </w:r>
          </w:p>
        </w:tc>
        <w:tc>
          <w:tcPr>
            <w:tcW w:w="378" w:type="dxa"/>
            <w:tcBorders>
              <w:top w:val="nil"/>
              <w:left w:val="nil"/>
              <w:bottom w:val="nil"/>
              <w:right w:val="nil"/>
            </w:tcBorders>
            <w:shd w:val="clear" w:color="auto" w:fill="auto"/>
            <w:noWrap/>
            <w:vAlign w:val="bottom"/>
            <w:hideMark/>
          </w:tcPr>
          <w:p w14:paraId="734F3F1B" w14:textId="77777777" w:rsidR="00062D84" w:rsidRPr="000E149F" w:rsidRDefault="00062D84" w:rsidP="008C6DBF">
            <w:pPr>
              <w:jc w:val="right"/>
              <w:rPr>
                <w:rFonts w:ascii="Calibri" w:eastAsia="Times New Roman" w:hAnsi="Calibri" w:cs="Calibri"/>
                <w:lang w:eastAsia="en-GB"/>
              </w:rPr>
            </w:pPr>
            <w:r w:rsidRPr="000E149F">
              <w:rPr>
                <w:rFonts w:ascii="Calibri" w:eastAsia="Times New Roman" w:hAnsi="Calibri" w:cs="Calibri"/>
                <w:lang w:eastAsia="en-GB"/>
              </w:rPr>
              <w:t>4</w:t>
            </w:r>
          </w:p>
        </w:tc>
        <w:tc>
          <w:tcPr>
            <w:tcW w:w="544" w:type="dxa"/>
            <w:tcBorders>
              <w:top w:val="nil"/>
              <w:left w:val="nil"/>
              <w:bottom w:val="nil"/>
              <w:right w:val="nil"/>
            </w:tcBorders>
            <w:shd w:val="clear" w:color="auto" w:fill="auto"/>
            <w:noWrap/>
            <w:vAlign w:val="bottom"/>
            <w:hideMark/>
          </w:tcPr>
          <w:p w14:paraId="4234D2C3"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57</w:t>
            </w:r>
          </w:p>
        </w:tc>
        <w:tc>
          <w:tcPr>
            <w:tcW w:w="960" w:type="dxa"/>
            <w:tcBorders>
              <w:top w:val="nil"/>
              <w:left w:val="nil"/>
              <w:bottom w:val="nil"/>
              <w:right w:val="nil"/>
            </w:tcBorders>
            <w:shd w:val="clear" w:color="auto" w:fill="auto"/>
            <w:noWrap/>
            <w:vAlign w:val="bottom"/>
            <w:hideMark/>
          </w:tcPr>
          <w:p w14:paraId="7F8668AA"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61</w:t>
            </w:r>
          </w:p>
        </w:tc>
        <w:tc>
          <w:tcPr>
            <w:tcW w:w="960" w:type="dxa"/>
            <w:tcBorders>
              <w:top w:val="nil"/>
              <w:left w:val="nil"/>
              <w:bottom w:val="nil"/>
              <w:right w:val="nil"/>
            </w:tcBorders>
            <w:shd w:val="clear" w:color="auto" w:fill="auto"/>
            <w:noWrap/>
            <w:vAlign w:val="bottom"/>
            <w:hideMark/>
          </w:tcPr>
          <w:p w14:paraId="626A3C30"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0.07</w:t>
            </w:r>
          </w:p>
        </w:tc>
        <w:tc>
          <w:tcPr>
            <w:tcW w:w="960" w:type="dxa"/>
            <w:tcBorders>
              <w:top w:val="nil"/>
              <w:left w:val="nil"/>
              <w:bottom w:val="nil"/>
              <w:right w:val="nil"/>
            </w:tcBorders>
            <w:shd w:val="clear" w:color="auto" w:fill="auto"/>
            <w:noWrap/>
            <w:vAlign w:val="bottom"/>
            <w:hideMark/>
          </w:tcPr>
          <w:p w14:paraId="2093F626"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756DB2E"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A23699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B95FB88"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3DF3CB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6281330"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F64CF0E" w14:textId="77777777" w:rsidTr="008C6DBF">
        <w:trPr>
          <w:trHeight w:val="288"/>
        </w:trPr>
        <w:tc>
          <w:tcPr>
            <w:tcW w:w="1752" w:type="dxa"/>
            <w:tcBorders>
              <w:top w:val="nil"/>
              <w:left w:val="nil"/>
              <w:bottom w:val="nil"/>
              <w:right w:val="nil"/>
            </w:tcBorders>
            <w:shd w:val="clear" w:color="auto" w:fill="auto"/>
            <w:noWrap/>
            <w:vAlign w:val="bottom"/>
            <w:hideMark/>
          </w:tcPr>
          <w:p w14:paraId="753A0B9F"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4EDCC4BA"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0673F80E"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29FFD47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68635CA"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CA637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055D6D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81EF80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71CFD61"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E3142D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DEDCD9"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ACB2C07"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A0B5365" w14:textId="77777777" w:rsidTr="008C6DBF">
        <w:trPr>
          <w:trHeight w:val="288"/>
        </w:trPr>
        <w:tc>
          <w:tcPr>
            <w:tcW w:w="1752" w:type="dxa"/>
            <w:tcBorders>
              <w:top w:val="nil"/>
              <w:left w:val="nil"/>
              <w:bottom w:val="nil"/>
              <w:right w:val="nil"/>
            </w:tcBorders>
            <w:shd w:val="clear" w:color="auto" w:fill="auto"/>
            <w:noWrap/>
            <w:vAlign w:val="bottom"/>
            <w:hideMark/>
          </w:tcPr>
          <w:p w14:paraId="796813A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28C6665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5E505FC8"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4C776F7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1CFD2DE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37D7F8A6"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736AD570"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648B216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488E1043"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df</w:t>
            </w:r>
          </w:p>
        </w:tc>
        <w:tc>
          <w:tcPr>
            <w:tcW w:w="960" w:type="dxa"/>
            <w:tcBorders>
              <w:top w:val="nil"/>
              <w:left w:val="nil"/>
              <w:bottom w:val="nil"/>
              <w:right w:val="nil"/>
            </w:tcBorders>
            <w:shd w:val="clear" w:color="auto" w:fill="auto"/>
            <w:noWrap/>
            <w:vAlign w:val="bottom"/>
            <w:hideMark/>
          </w:tcPr>
          <w:p w14:paraId="0D12C6FD"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246899ED"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BE5CD8C"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2211ACC5" w14:textId="77777777" w:rsidTr="008C6DBF">
        <w:trPr>
          <w:trHeight w:val="288"/>
        </w:trPr>
        <w:tc>
          <w:tcPr>
            <w:tcW w:w="1752" w:type="dxa"/>
            <w:tcBorders>
              <w:top w:val="nil"/>
              <w:left w:val="nil"/>
              <w:bottom w:val="nil"/>
              <w:right w:val="nil"/>
            </w:tcBorders>
            <w:shd w:val="clear" w:color="auto" w:fill="auto"/>
            <w:noWrap/>
            <w:vAlign w:val="bottom"/>
            <w:hideMark/>
          </w:tcPr>
          <w:p w14:paraId="3F8B13D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tetracyclin</w:t>
            </w:r>
            <w:r>
              <w:rPr>
                <w:rFonts w:ascii="Calibri" w:eastAsia="Times New Roman" w:hAnsi="Calibri" w:cs="Calibri"/>
                <w:color w:val="000000"/>
                <w:lang w:eastAsia="en-GB"/>
              </w:rPr>
              <w:t>e</w:t>
            </w:r>
          </w:p>
        </w:tc>
        <w:tc>
          <w:tcPr>
            <w:tcW w:w="1766" w:type="dxa"/>
            <w:tcBorders>
              <w:top w:val="nil"/>
              <w:left w:val="nil"/>
              <w:bottom w:val="nil"/>
              <w:right w:val="nil"/>
            </w:tcBorders>
            <w:shd w:val="clear" w:color="auto" w:fill="auto"/>
            <w:noWrap/>
            <w:vAlign w:val="bottom"/>
            <w:hideMark/>
          </w:tcPr>
          <w:p w14:paraId="5586251B"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unsuccessful</w:t>
            </w:r>
          </w:p>
        </w:tc>
        <w:tc>
          <w:tcPr>
            <w:tcW w:w="378" w:type="dxa"/>
            <w:tcBorders>
              <w:top w:val="nil"/>
              <w:left w:val="nil"/>
              <w:bottom w:val="nil"/>
              <w:right w:val="nil"/>
            </w:tcBorders>
            <w:shd w:val="clear" w:color="auto" w:fill="auto"/>
            <w:noWrap/>
            <w:vAlign w:val="bottom"/>
            <w:hideMark/>
          </w:tcPr>
          <w:p w14:paraId="164A6782"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18</w:t>
            </w:r>
          </w:p>
        </w:tc>
        <w:tc>
          <w:tcPr>
            <w:tcW w:w="544" w:type="dxa"/>
            <w:tcBorders>
              <w:top w:val="nil"/>
              <w:left w:val="nil"/>
              <w:bottom w:val="nil"/>
              <w:right w:val="nil"/>
            </w:tcBorders>
            <w:shd w:val="clear" w:color="auto" w:fill="auto"/>
            <w:noWrap/>
            <w:vAlign w:val="bottom"/>
            <w:hideMark/>
          </w:tcPr>
          <w:p w14:paraId="3F71B2E1"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94</w:t>
            </w:r>
          </w:p>
        </w:tc>
        <w:tc>
          <w:tcPr>
            <w:tcW w:w="960" w:type="dxa"/>
            <w:tcBorders>
              <w:top w:val="nil"/>
              <w:left w:val="nil"/>
              <w:bottom w:val="nil"/>
              <w:right w:val="nil"/>
            </w:tcBorders>
            <w:shd w:val="clear" w:color="auto" w:fill="auto"/>
            <w:noWrap/>
            <w:vAlign w:val="bottom"/>
            <w:hideMark/>
          </w:tcPr>
          <w:p w14:paraId="07E8349D"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112</w:t>
            </w:r>
          </w:p>
        </w:tc>
        <w:tc>
          <w:tcPr>
            <w:tcW w:w="960" w:type="dxa"/>
            <w:tcBorders>
              <w:top w:val="nil"/>
              <w:left w:val="nil"/>
              <w:bottom w:val="nil"/>
              <w:right w:val="nil"/>
            </w:tcBorders>
            <w:shd w:val="clear" w:color="auto" w:fill="auto"/>
            <w:noWrap/>
            <w:vAlign w:val="bottom"/>
            <w:hideMark/>
          </w:tcPr>
          <w:p w14:paraId="72371A76"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0.16</w:t>
            </w:r>
          </w:p>
        </w:tc>
        <w:tc>
          <w:tcPr>
            <w:tcW w:w="960" w:type="dxa"/>
            <w:tcBorders>
              <w:top w:val="nil"/>
              <w:left w:val="nil"/>
              <w:bottom w:val="nil"/>
              <w:right w:val="nil"/>
            </w:tcBorders>
            <w:shd w:val="clear" w:color="auto" w:fill="auto"/>
            <w:noWrap/>
            <w:vAlign w:val="bottom"/>
            <w:hideMark/>
          </w:tcPr>
          <w:p w14:paraId="46FF203F"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4484E2A2"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9.29</w:t>
            </w:r>
          </w:p>
        </w:tc>
        <w:tc>
          <w:tcPr>
            <w:tcW w:w="960" w:type="dxa"/>
            <w:tcBorders>
              <w:top w:val="nil"/>
              <w:left w:val="nil"/>
              <w:bottom w:val="nil"/>
              <w:right w:val="nil"/>
            </w:tcBorders>
            <w:shd w:val="clear" w:color="auto" w:fill="auto"/>
            <w:noWrap/>
            <w:vAlign w:val="bottom"/>
            <w:hideMark/>
          </w:tcPr>
          <w:p w14:paraId="38F74136"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08D7EBA"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0.002309</w:t>
            </w:r>
          </w:p>
        </w:tc>
        <w:tc>
          <w:tcPr>
            <w:tcW w:w="960" w:type="dxa"/>
            <w:tcBorders>
              <w:top w:val="nil"/>
              <w:left w:val="nil"/>
              <w:bottom w:val="nil"/>
              <w:right w:val="nil"/>
            </w:tcBorders>
            <w:shd w:val="clear" w:color="auto" w:fill="auto"/>
            <w:noWrap/>
            <w:vAlign w:val="bottom"/>
            <w:hideMark/>
          </w:tcPr>
          <w:p w14:paraId="4F434B55"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3ADEAB2"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58D48FE4" w14:textId="77777777" w:rsidTr="008C6DBF">
        <w:trPr>
          <w:trHeight w:val="288"/>
        </w:trPr>
        <w:tc>
          <w:tcPr>
            <w:tcW w:w="1752" w:type="dxa"/>
            <w:tcBorders>
              <w:top w:val="nil"/>
              <w:left w:val="nil"/>
              <w:bottom w:val="nil"/>
              <w:right w:val="nil"/>
            </w:tcBorders>
            <w:shd w:val="clear" w:color="auto" w:fill="auto"/>
            <w:noWrap/>
            <w:vAlign w:val="bottom"/>
            <w:hideMark/>
          </w:tcPr>
          <w:p w14:paraId="1B1DCFF2"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61BF2A3D"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successful</w:t>
            </w:r>
          </w:p>
        </w:tc>
        <w:tc>
          <w:tcPr>
            <w:tcW w:w="378" w:type="dxa"/>
            <w:tcBorders>
              <w:top w:val="nil"/>
              <w:left w:val="nil"/>
              <w:bottom w:val="nil"/>
              <w:right w:val="nil"/>
            </w:tcBorders>
            <w:shd w:val="clear" w:color="auto" w:fill="auto"/>
            <w:noWrap/>
            <w:vAlign w:val="bottom"/>
            <w:hideMark/>
          </w:tcPr>
          <w:p w14:paraId="7DC45041" w14:textId="77777777" w:rsidR="00062D84" w:rsidRPr="000E149F" w:rsidRDefault="00062D84" w:rsidP="008C6DBF">
            <w:pPr>
              <w:jc w:val="right"/>
              <w:rPr>
                <w:rFonts w:ascii="Calibri" w:eastAsia="Times New Roman" w:hAnsi="Calibri" w:cs="Calibri"/>
                <w:color w:val="FF0000"/>
                <w:lang w:eastAsia="en-GB"/>
              </w:rPr>
            </w:pPr>
            <w:r w:rsidRPr="000E149F">
              <w:rPr>
                <w:rFonts w:ascii="Calibri" w:eastAsia="Times New Roman" w:hAnsi="Calibri" w:cs="Calibri"/>
                <w:color w:val="FF0000"/>
                <w:lang w:eastAsia="en-GB"/>
              </w:rPr>
              <w:t>0</w:t>
            </w:r>
          </w:p>
        </w:tc>
        <w:tc>
          <w:tcPr>
            <w:tcW w:w="544" w:type="dxa"/>
            <w:tcBorders>
              <w:top w:val="nil"/>
              <w:left w:val="nil"/>
              <w:bottom w:val="nil"/>
              <w:right w:val="nil"/>
            </w:tcBorders>
            <w:shd w:val="clear" w:color="auto" w:fill="auto"/>
            <w:noWrap/>
            <w:vAlign w:val="bottom"/>
            <w:hideMark/>
          </w:tcPr>
          <w:p w14:paraId="6F47D59B"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61</w:t>
            </w:r>
          </w:p>
        </w:tc>
        <w:tc>
          <w:tcPr>
            <w:tcW w:w="960" w:type="dxa"/>
            <w:tcBorders>
              <w:top w:val="nil"/>
              <w:left w:val="nil"/>
              <w:bottom w:val="nil"/>
              <w:right w:val="nil"/>
            </w:tcBorders>
            <w:shd w:val="clear" w:color="auto" w:fill="auto"/>
            <w:noWrap/>
            <w:vAlign w:val="bottom"/>
            <w:hideMark/>
          </w:tcPr>
          <w:p w14:paraId="31DA8F3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61</w:t>
            </w:r>
          </w:p>
        </w:tc>
        <w:tc>
          <w:tcPr>
            <w:tcW w:w="960" w:type="dxa"/>
            <w:tcBorders>
              <w:top w:val="nil"/>
              <w:left w:val="nil"/>
              <w:bottom w:val="nil"/>
              <w:right w:val="nil"/>
            </w:tcBorders>
            <w:shd w:val="clear" w:color="auto" w:fill="auto"/>
            <w:noWrap/>
            <w:vAlign w:val="bottom"/>
            <w:hideMark/>
          </w:tcPr>
          <w:p w14:paraId="28B5578C"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0.00</w:t>
            </w:r>
          </w:p>
        </w:tc>
        <w:tc>
          <w:tcPr>
            <w:tcW w:w="960" w:type="dxa"/>
            <w:tcBorders>
              <w:top w:val="nil"/>
              <w:left w:val="nil"/>
              <w:bottom w:val="nil"/>
              <w:right w:val="nil"/>
            </w:tcBorders>
            <w:shd w:val="clear" w:color="auto" w:fill="auto"/>
            <w:noWrap/>
            <w:vAlign w:val="bottom"/>
            <w:hideMark/>
          </w:tcPr>
          <w:p w14:paraId="4FEC6788"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B4CA5C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81515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A1A1BF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6B0D19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86654EC"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725A1AA1" w14:textId="77777777" w:rsidTr="008C6DBF">
        <w:trPr>
          <w:trHeight w:val="288"/>
        </w:trPr>
        <w:tc>
          <w:tcPr>
            <w:tcW w:w="1752" w:type="dxa"/>
            <w:tcBorders>
              <w:top w:val="nil"/>
              <w:left w:val="nil"/>
              <w:bottom w:val="nil"/>
              <w:right w:val="nil"/>
            </w:tcBorders>
            <w:shd w:val="clear" w:color="auto" w:fill="auto"/>
            <w:noWrap/>
            <w:vAlign w:val="bottom"/>
            <w:hideMark/>
          </w:tcPr>
          <w:p w14:paraId="6DA0F378"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52A93409"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403E1769"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2914DE5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0A2056C"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B6CFF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A54CE09"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70F58E"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289219A"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DAE2B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3780A9"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4F9D7F"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10B6CDD0" w14:textId="77777777" w:rsidTr="008C6DBF">
        <w:trPr>
          <w:trHeight w:val="288"/>
        </w:trPr>
        <w:tc>
          <w:tcPr>
            <w:tcW w:w="1752" w:type="dxa"/>
            <w:tcBorders>
              <w:top w:val="nil"/>
              <w:left w:val="nil"/>
              <w:bottom w:val="nil"/>
              <w:right w:val="nil"/>
            </w:tcBorders>
            <w:shd w:val="clear" w:color="auto" w:fill="auto"/>
            <w:noWrap/>
            <w:vAlign w:val="bottom"/>
            <w:hideMark/>
          </w:tcPr>
          <w:p w14:paraId="05BC785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antibiotic</w:t>
            </w:r>
          </w:p>
        </w:tc>
        <w:tc>
          <w:tcPr>
            <w:tcW w:w="1766" w:type="dxa"/>
            <w:tcBorders>
              <w:top w:val="nil"/>
              <w:left w:val="nil"/>
              <w:bottom w:val="nil"/>
              <w:right w:val="nil"/>
            </w:tcBorders>
            <w:shd w:val="clear" w:color="auto" w:fill="auto"/>
            <w:noWrap/>
            <w:vAlign w:val="bottom"/>
            <w:hideMark/>
          </w:tcPr>
          <w:p w14:paraId="2A608F9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success</w:t>
            </w:r>
          </w:p>
        </w:tc>
        <w:tc>
          <w:tcPr>
            <w:tcW w:w="378" w:type="dxa"/>
            <w:tcBorders>
              <w:top w:val="nil"/>
              <w:left w:val="nil"/>
              <w:bottom w:val="nil"/>
              <w:right w:val="nil"/>
            </w:tcBorders>
            <w:shd w:val="clear" w:color="auto" w:fill="auto"/>
            <w:noWrap/>
            <w:vAlign w:val="bottom"/>
            <w:hideMark/>
          </w:tcPr>
          <w:p w14:paraId="5570AD3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R</w:t>
            </w:r>
          </w:p>
        </w:tc>
        <w:tc>
          <w:tcPr>
            <w:tcW w:w="544" w:type="dxa"/>
            <w:tcBorders>
              <w:top w:val="nil"/>
              <w:left w:val="nil"/>
              <w:bottom w:val="nil"/>
              <w:right w:val="nil"/>
            </w:tcBorders>
            <w:shd w:val="clear" w:color="auto" w:fill="auto"/>
            <w:noWrap/>
            <w:vAlign w:val="bottom"/>
            <w:hideMark/>
          </w:tcPr>
          <w:p w14:paraId="5EB18393"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S</w:t>
            </w:r>
          </w:p>
        </w:tc>
        <w:tc>
          <w:tcPr>
            <w:tcW w:w="960" w:type="dxa"/>
            <w:tcBorders>
              <w:top w:val="nil"/>
              <w:left w:val="nil"/>
              <w:bottom w:val="nil"/>
              <w:right w:val="nil"/>
            </w:tcBorders>
            <w:shd w:val="clear" w:color="auto" w:fill="auto"/>
            <w:noWrap/>
            <w:vAlign w:val="bottom"/>
            <w:hideMark/>
          </w:tcPr>
          <w:p w14:paraId="5B11768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Total</w:t>
            </w:r>
          </w:p>
        </w:tc>
        <w:tc>
          <w:tcPr>
            <w:tcW w:w="960" w:type="dxa"/>
            <w:tcBorders>
              <w:top w:val="nil"/>
              <w:left w:val="nil"/>
              <w:bottom w:val="nil"/>
              <w:right w:val="nil"/>
            </w:tcBorders>
            <w:shd w:val="clear" w:color="auto" w:fill="auto"/>
            <w:noWrap/>
            <w:vAlign w:val="bottom"/>
            <w:hideMark/>
          </w:tcPr>
          <w:p w14:paraId="47FC972B"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perc</w:t>
            </w:r>
          </w:p>
        </w:tc>
        <w:tc>
          <w:tcPr>
            <w:tcW w:w="960" w:type="dxa"/>
            <w:tcBorders>
              <w:top w:val="nil"/>
              <w:left w:val="nil"/>
              <w:bottom w:val="nil"/>
              <w:right w:val="nil"/>
            </w:tcBorders>
            <w:shd w:val="clear" w:color="auto" w:fill="auto"/>
            <w:noWrap/>
            <w:vAlign w:val="bottom"/>
            <w:hideMark/>
          </w:tcPr>
          <w:p w14:paraId="40403812"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Test</w:t>
            </w:r>
          </w:p>
        </w:tc>
        <w:tc>
          <w:tcPr>
            <w:tcW w:w="960" w:type="dxa"/>
            <w:tcBorders>
              <w:top w:val="nil"/>
              <w:left w:val="nil"/>
              <w:bottom w:val="nil"/>
              <w:right w:val="nil"/>
            </w:tcBorders>
            <w:shd w:val="clear" w:color="auto" w:fill="auto"/>
            <w:noWrap/>
            <w:vAlign w:val="bottom"/>
            <w:hideMark/>
          </w:tcPr>
          <w:p w14:paraId="7AB3D025"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X</w:t>
            </w:r>
          </w:p>
        </w:tc>
        <w:tc>
          <w:tcPr>
            <w:tcW w:w="960" w:type="dxa"/>
            <w:tcBorders>
              <w:top w:val="nil"/>
              <w:left w:val="nil"/>
              <w:bottom w:val="nil"/>
              <w:right w:val="nil"/>
            </w:tcBorders>
            <w:shd w:val="clear" w:color="auto" w:fill="auto"/>
            <w:noWrap/>
            <w:vAlign w:val="bottom"/>
            <w:hideMark/>
          </w:tcPr>
          <w:p w14:paraId="5F4511D4"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df</w:t>
            </w:r>
          </w:p>
        </w:tc>
        <w:tc>
          <w:tcPr>
            <w:tcW w:w="960" w:type="dxa"/>
            <w:tcBorders>
              <w:top w:val="nil"/>
              <w:left w:val="nil"/>
              <w:bottom w:val="nil"/>
              <w:right w:val="nil"/>
            </w:tcBorders>
            <w:shd w:val="clear" w:color="auto" w:fill="auto"/>
            <w:noWrap/>
            <w:vAlign w:val="bottom"/>
            <w:hideMark/>
          </w:tcPr>
          <w:p w14:paraId="77C9CB8D"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p</w:t>
            </w:r>
          </w:p>
        </w:tc>
        <w:tc>
          <w:tcPr>
            <w:tcW w:w="960" w:type="dxa"/>
            <w:tcBorders>
              <w:top w:val="nil"/>
              <w:left w:val="nil"/>
              <w:bottom w:val="nil"/>
              <w:right w:val="nil"/>
            </w:tcBorders>
            <w:shd w:val="clear" w:color="auto" w:fill="auto"/>
            <w:noWrap/>
            <w:vAlign w:val="bottom"/>
            <w:hideMark/>
          </w:tcPr>
          <w:p w14:paraId="1392E2C0" w14:textId="77777777" w:rsidR="00062D84" w:rsidRPr="000E149F" w:rsidRDefault="00062D84" w:rsidP="008C6DBF">
            <w:pP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511A36A"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2071F3E4" w14:textId="77777777" w:rsidTr="008C6DBF">
        <w:trPr>
          <w:trHeight w:val="288"/>
        </w:trPr>
        <w:tc>
          <w:tcPr>
            <w:tcW w:w="1752" w:type="dxa"/>
            <w:tcBorders>
              <w:top w:val="nil"/>
              <w:left w:val="nil"/>
              <w:bottom w:val="nil"/>
              <w:right w:val="nil"/>
            </w:tcBorders>
            <w:shd w:val="clear" w:color="auto" w:fill="auto"/>
            <w:noWrap/>
            <w:vAlign w:val="bottom"/>
            <w:hideMark/>
          </w:tcPr>
          <w:p w14:paraId="50024FC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tobramycin</w:t>
            </w:r>
          </w:p>
        </w:tc>
        <w:tc>
          <w:tcPr>
            <w:tcW w:w="1766" w:type="dxa"/>
            <w:tcBorders>
              <w:top w:val="nil"/>
              <w:left w:val="nil"/>
              <w:bottom w:val="nil"/>
              <w:right w:val="nil"/>
            </w:tcBorders>
            <w:shd w:val="clear" w:color="auto" w:fill="auto"/>
            <w:noWrap/>
            <w:vAlign w:val="bottom"/>
            <w:hideMark/>
          </w:tcPr>
          <w:p w14:paraId="03BC1789"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unsuccessful</w:t>
            </w:r>
          </w:p>
        </w:tc>
        <w:tc>
          <w:tcPr>
            <w:tcW w:w="378" w:type="dxa"/>
            <w:tcBorders>
              <w:top w:val="nil"/>
              <w:left w:val="nil"/>
              <w:bottom w:val="nil"/>
              <w:right w:val="nil"/>
            </w:tcBorders>
            <w:shd w:val="clear" w:color="auto" w:fill="auto"/>
            <w:noWrap/>
            <w:vAlign w:val="bottom"/>
            <w:hideMark/>
          </w:tcPr>
          <w:p w14:paraId="61DF8EC0"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30</w:t>
            </w:r>
          </w:p>
        </w:tc>
        <w:tc>
          <w:tcPr>
            <w:tcW w:w="544" w:type="dxa"/>
            <w:tcBorders>
              <w:top w:val="nil"/>
              <w:left w:val="nil"/>
              <w:bottom w:val="nil"/>
              <w:right w:val="nil"/>
            </w:tcBorders>
            <w:shd w:val="clear" w:color="auto" w:fill="auto"/>
            <w:noWrap/>
            <w:vAlign w:val="bottom"/>
            <w:hideMark/>
          </w:tcPr>
          <w:p w14:paraId="58744D7D"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82</w:t>
            </w:r>
          </w:p>
        </w:tc>
        <w:tc>
          <w:tcPr>
            <w:tcW w:w="960" w:type="dxa"/>
            <w:tcBorders>
              <w:top w:val="nil"/>
              <w:left w:val="nil"/>
              <w:bottom w:val="nil"/>
              <w:right w:val="nil"/>
            </w:tcBorders>
            <w:shd w:val="clear" w:color="auto" w:fill="auto"/>
            <w:noWrap/>
            <w:vAlign w:val="bottom"/>
            <w:hideMark/>
          </w:tcPr>
          <w:p w14:paraId="00CDAA47"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112</w:t>
            </w:r>
          </w:p>
        </w:tc>
        <w:tc>
          <w:tcPr>
            <w:tcW w:w="960" w:type="dxa"/>
            <w:tcBorders>
              <w:top w:val="nil"/>
              <w:left w:val="nil"/>
              <w:bottom w:val="nil"/>
              <w:right w:val="nil"/>
            </w:tcBorders>
            <w:shd w:val="clear" w:color="auto" w:fill="auto"/>
            <w:noWrap/>
            <w:vAlign w:val="bottom"/>
            <w:hideMark/>
          </w:tcPr>
          <w:p w14:paraId="6D0A0E8D"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0.27</w:t>
            </w:r>
          </w:p>
        </w:tc>
        <w:tc>
          <w:tcPr>
            <w:tcW w:w="960" w:type="dxa"/>
            <w:tcBorders>
              <w:top w:val="nil"/>
              <w:left w:val="nil"/>
              <w:bottom w:val="nil"/>
              <w:right w:val="nil"/>
            </w:tcBorders>
            <w:shd w:val="clear" w:color="auto" w:fill="auto"/>
            <w:noWrap/>
            <w:vAlign w:val="bottom"/>
            <w:hideMark/>
          </w:tcPr>
          <w:p w14:paraId="35DD303C" w14:textId="77777777" w:rsidR="00062D84" w:rsidRPr="000E149F" w:rsidRDefault="00062D84" w:rsidP="008C6DBF">
            <w:pPr>
              <w:rPr>
                <w:rFonts w:ascii="Calibri" w:eastAsia="Times New Roman" w:hAnsi="Calibri" w:cs="Calibri"/>
                <w:color w:val="000000"/>
                <w:lang w:eastAsia="en-GB"/>
              </w:rPr>
            </w:pPr>
            <w:r w:rsidRPr="000E149F">
              <w:rPr>
                <w:rFonts w:ascii="Calibri" w:eastAsia="Times New Roman" w:hAnsi="Calibri" w:cs="Calibri"/>
                <w:color w:val="000000"/>
                <w:lang w:eastAsia="en-GB"/>
              </w:rPr>
              <w:t>chi2</w:t>
            </w:r>
          </w:p>
        </w:tc>
        <w:tc>
          <w:tcPr>
            <w:tcW w:w="960" w:type="dxa"/>
            <w:tcBorders>
              <w:top w:val="nil"/>
              <w:left w:val="nil"/>
              <w:bottom w:val="nil"/>
              <w:right w:val="nil"/>
            </w:tcBorders>
            <w:shd w:val="clear" w:color="auto" w:fill="auto"/>
            <w:noWrap/>
            <w:vAlign w:val="bottom"/>
            <w:hideMark/>
          </w:tcPr>
          <w:p w14:paraId="01903A4E"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4.7</w:t>
            </w:r>
          </w:p>
        </w:tc>
        <w:tc>
          <w:tcPr>
            <w:tcW w:w="960" w:type="dxa"/>
            <w:tcBorders>
              <w:top w:val="nil"/>
              <w:left w:val="nil"/>
              <w:bottom w:val="nil"/>
              <w:right w:val="nil"/>
            </w:tcBorders>
            <w:shd w:val="clear" w:color="auto" w:fill="auto"/>
            <w:noWrap/>
            <w:vAlign w:val="bottom"/>
            <w:hideMark/>
          </w:tcPr>
          <w:p w14:paraId="151960E9"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9A78252"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0.03021</w:t>
            </w:r>
          </w:p>
        </w:tc>
        <w:tc>
          <w:tcPr>
            <w:tcW w:w="960" w:type="dxa"/>
            <w:tcBorders>
              <w:top w:val="nil"/>
              <w:left w:val="nil"/>
              <w:bottom w:val="nil"/>
              <w:right w:val="nil"/>
            </w:tcBorders>
            <w:shd w:val="clear" w:color="auto" w:fill="auto"/>
            <w:noWrap/>
            <w:vAlign w:val="bottom"/>
            <w:hideMark/>
          </w:tcPr>
          <w:p w14:paraId="7A3F4131"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7B4DC3D"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2B08105F" w14:textId="77777777" w:rsidTr="008C6DBF">
        <w:trPr>
          <w:trHeight w:val="288"/>
        </w:trPr>
        <w:tc>
          <w:tcPr>
            <w:tcW w:w="1752" w:type="dxa"/>
            <w:tcBorders>
              <w:top w:val="nil"/>
              <w:left w:val="nil"/>
              <w:bottom w:val="nil"/>
              <w:right w:val="nil"/>
            </w:tcBorders>
            <w:shd w:val="clear" w:color="auto" w:fill="auto"/>
            <w:noWrap/>
            <w:vAlign w:val="bottom"/>
            <w:hideMark/>
          </w:tcPr>
          <w:p w14:paraId="4EA6429A"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5B55E071" w14:textId="77777777" w:rsidR="00062D84" w:rsidRPr="000E149F" w:rsidRDefault="00062D84" w:rsidP="008C6DBF">
            <w:pPr>
              <w:rPr>
                <w:rFonts w:ascii="Calibri" w:eastAsia="Times New Roman" w:hAnsi="Calibri" w:cs="Calibri"/>
                <w:b/>
                <w:bCs/>
                <w:color w:val="000000"/>
                <w:lang w:eastAsia="en-GB"/>
              </w:rPr>
            </w:pPr>
            <w:r w:rsidRPr="000E149F">
              <w:rPr>
                <w:rFonts w:ascii="Calibri" w:eastAsia="Times New Roman" w:hAnsi="Calibri" w:cs="Calibri"/>
                <w:b/>
                <w:bCs/>
                <w:color w:val="000000"/>
                <w:lang w:eastAsia="en-GB"/>
              </w:rPr>
              <w:t>successful</w:t>
            </w:r>
          </w:p>
        </w:tc>
        <w:tc>
          <w:tcPr>
            <w:tcW w:w="378" w:type="dxa"/>
            <w:tcBorders>
              <w:top w:val="nil"/>
              <w:left w:val="nil"/>
              <w:bottom w:val="nil"/>
              <w:right w:val="nil"/>
            </w:tcBorders>
            <w:shd w:val="clear" w:color="auto" w:fill="auto"/>
            <w:noWrap/>
            <w:vAlign w:val="bottom"/>
            <w:hideMark/>
          </w:tcPr>
          <w:p w14:paraId="0890285E" w14:textId="77777777" w:rsidR="00062D84" w:rsidRPr="000E149F" w:rsidRDefault="00062D84" w:rsidP="008C6DBF">
            <w:pPr>
              <w:jc w:val="right"/>
              <w:rPr>
                <w:rFonts w:ascii="Calibri" w:eastAsia="Times New Roman" w:hAnsi="Calibri" w:cs="Calibri"/>
                <w:lang w:eastAsia="en-GB"/>
              </w:rPr>
            </w:pPr>
            <w:r w:rsidRPr="000E149F">
              <w:rPr>
                <w:rFonts w:ascii="Calibri" w:eastAsia="Times New Roman" w:hAnsi="Calibri" w:cs="Calibri"/>
                <w:lang w:eastAsia="en-GB"/>
              </w:rPr>
              <w:t>27</w:t>
            </w:r>
          </w:p>
        </w:tc>
        <w:tc>
          <w:tcPr>
            <w:tcW w:w="544" w:type="dxa"/>
            <w:tcBorders>
              <w:top w:val="nil"/>
              <w:left w:val="nil"/>
              <w:bottom w:val="nil"/>
              <w:right w:val="nil"/>
            </w:tcBorders>
            <w:shd w:val="clear" w:color="auto" w:fill="auto"/>
            <w:noWrap/>
            <w:vAlign w:val="bottom"/>
            <w:hideMark/>
          </w:tcPr>
          <w:p w14:paraId="1D696568"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34</w:t>
            </w:r>
          </w:p>
        </w:tc>
        <w:tc>
          <w:tcPr>
            <w:tcW w:w="960" w:type="dxa"/>
            <w:tcBorders>
              <w:top w:val="nil"/>
              <w:left w:val="nil"/>
              <w:bottom w:val="nil"/>
              <w:right w:val="nil"/>
            </w:tcBorders>
            <w:shd w:val="clear" w:color="auto" w:fill="auto"/>
            <w:noWrap/>
            <w:vAlign w:val="bottom"/>
            <w:hideMark/>
          </w:tcPr>
          <w:p w14:paraId="6F6416A7"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61</w:t>
            </w:r>
          </w:p>
        </w:tc>
        <w:tc>
          <w:tcPr>
            <w:tcW w:w="960" w:type="dxa"/>
            <w:tcBorders>
              <w:top w:val="nil"/>
              <w:left w:val="nil"/>
              <w:bottom w:val="nil"/>
              <w:right w:val="nil"/>
            </w:tcBorders>
            <w:shd w:val="clear" w:color="auto" w:fill="auto"/>
            <w:noWrap/>
            <w:vAlign w:val="bottom"/>
            <w:hideMark/>
          </w:tcPr>
          <w:p w14:paraId="6DC5F6A2" w14:textId="77777777" w:rsidR="00062D84" w:rsidRPr="000E149F" w:rsidRDefault="00062D84" w:rsidP="008C6DBF">
            <w:pPr>
              <w:jc w:val="right"/>
              <w:rPr>
                <w:rFonts w:ascii="Calibri" w:eastAsia="Times New Roman" w:hAnsi="Calibri" w:cs="Calibri"/>
                <w:color w:val="000000"/>
                <w:lang w:eastAsia="en-GB"/>
              </w:rPr>
            </w:pPr>
            <w:r w:rsidRPr="000E149F">
              <w:rPr>
                <w:rFonts w:ascii="Calibri" w:eastAsia="Times New Roman" w:hAnsi="Calibri" w:cs="Calibri"/>
                <w:color w:val="000000"/>
                <w:lang w:eastAsia="en-GB"/>
              </w:rPr>
              <w:t>0.44</w:t>
            </w:r>
          </w:p>
        </w:tc>
        <w:tc>
          <w:tcPr>
            <w:tcW w:w="960" w:type="dxa"/>
            <w:tcBorders>
              <w:top w:val="nil"/>
              <w:left w:val="nil"/>
              <w:bottom w:val="nil"/>
              <w:right w:val="nil"/>
            </w:tcBorders>
            <w:shd w:val="clear" w:color="auto" w:fill="auto"/>
            <w:noWrap/>
            <w:vAlign w:val="bottom"/>
            <w:hideMark/>
          </w:tcPr>
          <w:p w14:paraId="5E938954" w14:textId="77777777" w:rsidR="00062D84" w:rsidRPr="000E149F" w:rsidRDefault="00062D84" w:rsidP="008C6DBF">
            <w:pPr>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D084BAF"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24C4F32"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486E3BD"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5DBBACE"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99A2EF3" w14:textId="77777777" w:rsidR="00062D84" w:rsidRPr="000E149F" w:rsidRDefault="00062D84" w:rsidP="008C6DBF">
            <w:pPr>
              <w:rPr>
                <w:rFonts w:ascii="Times New Roman" w:eastAsia="Times New Roman" w:hAnsi="Times New Roman" w:cs="Times New Roman"/>
                <w:sz w:val="20"/>
                <w:szCs w:val="20"/>
                <w:lang w:eastAsia="en-GB"/>
              </w:rPr>
            </w:pPr>
          </w:p>
        </w:tc>
      </w:tr>
      <w:tr w:rsidR="00062D84" w:rsidRPr="000E149F" w14:paraId="52C64B53" w14:textId="77777777" w:rsidTr="008C6DBF">
        <w:trPr>
          <w:trHeight w:val="288"/>
        </w:trPr>
        <w:tc>
          <w:tcPr>
            <w:tcW w:w="1752" w:type="dxa"/>
            <w:tcBorders>
              <w:top w:val="nil"/>
              <w:left w:val="nil"/>
              <w:bottom w:val="nil"/>
              <w:right w:val="nil"/>
            </w:tcBorders>
            <w:shd w:val="clear" w:color="auto" w:fill="auto"/>
            <w:noWrap/>
            <w:vAlign w:val="bottom"/>
            <w:hideMark/>
          </w:tcPr>
          <w:p w14:paraId="6F68DC28" w14:textId="77777777" w:rsidR="00062D84" w:rsidRPr="000E149F" w:rsidRDefault="00062D84" w:rsidP="008C6DBF">
            <w:pPr>
              <w:rPr>
                <w:rFonts w:ascii="Times New Roman" w:eastAsia="Times New Roman" w:hAnsi="Times New Roman" w:cs="Times New Roman"/>
                <w:sz w:val="20"/>
                <w:szCs w:val="20"/>
                <w:lang w:eastAsia="en-GB"/>
              </w:rPr>
            </w:pPr>
          </w:p>
        </w:tc>
        <w:tc>
          <w:tcPr>
            <w:tcW w:w="1766" w:type="dxa"/>
            <w:tcBorders>
              <w:top w:val="nil"/>
              <w:left w:val="nil"/>
              <w:bottom w:val="nil"/>
              <w:right w:val="nil"/>
            </w:tcBorders>
            <w:shd w:val="clear" w:color="auto" w:fill="auto"/>
            <w:noWrap/>
            <w:vAlign w:val="bottom"/>
            <w:hideMark/>
          </w:tcPr>
          <w:p w14:paraId="24D2EDF5" w14:textId="77777777" w:rsidR="00062D84" w:rsidRPr="000E149F" w:rsidRDefault="00062D84" w:rsidP="008C6DBF">
            <w:pPr>
              <w:rPr>
                <w:rFonts w:ascii="Times New Roman" w:eastAsia="Times New Roman" w:hAnsi="Times New Roman" w:cs="Times New Roman"/>
                <w:sz w:val="20"/>
                <w:szCs w:val="20"/>
                <w:lang w:eastAsia="en-GB"/>
              </w:rPr>
            </w:pPr>
          </w:p>
        </w:tc>
        <w:tc>
          <w:tcPr>
            <w:tcW w:w="378" w:type="dxa"/>
            <w:tcBorders>
              <w:top w:val="nil"/>
              <w:left w:val="nil"/>
              <w:bottom w:val="nil"/>
              <w:right w:val="nil"/>
            </w:tcBorders>
            <w:shd w:val="clear" w:color="auto" w:fill="auto"/>
            <w:noWrap/>
            <w:vAlign w:val="bottom"/>
            <w:hideMark/>
          </w:tcPr>
          <w:p w14:paraId="4AFF9A8F" w14:textId="77777777" w:rsidR="00062D84" w:rsidRPr="000E149F" w:rsidRDefault="00062D84" w:rsidP="008C6DBF">
            <w:pPr>
              <w:rPr>
                <w:rFonts w:ascii="Times New Roman" w:eastAsia="Times New Roman" w:hAnsi="Times New Roman" w:cs="Times New Roman"/>
                <w:sz w:val="20"/>
                <w:szCs w:val="20"/>
                <w:lang w:eastAsia="en-GB"/>
              </w:rPr>
            </w:pPr>
          </w:p>
        </w:tc>
        <w:tc>
          <w:tcPr>
            <w:tcW w:w="544" w:type="dxa"/>
            <w:tcBorders>
              <w:top w:val="nil"/>
              <w:left w:val="nil"/>
              <w:bottom w:val="nil"/>
              <w:right w:val="nil"/>
            </w:tcBorders>
            <w:shd w:val="clear" w:color="auto" w:fill="auto"/>
            <w:noWrap/>
            <w:vAlign w:val="bottom"/>
            <w:hideMark/>
          </w:tcPr>
          <w:p w14:paraId="4AD92F8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900FDC7"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146375"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73840C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4198110"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178FED6"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9D4F7D0"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A33B684" w14:textId="77777777" w:rsidR="00062D84" w:rsidRPr="000E149F" w:rsidRDefault="00062D84" w:rsidP="008C6DBF">
            <w:pP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ED9DA9" w14:textId="77777777" w:rsidR="00062D84" w:rsidRPr="000E149F" w:rsidRDefault="00062D84" w:rsidP="008C6DBF">
            <w:pPr>
              <w:rPr>
                <w:rFonts w:ascii="Times New Roman" w:eastAsia="Times New Roman" w:hAnsi="Times New Roman" w:cs="Times New Roman"/>
                <w:sz w:val="20"/>
                <w:szCs w:val="20"/>
                <w:lang w:eastAsia="en-GB"/>
              </w:rPr>
            </w:pPr>
          </w:p>
        </w:tc>
      </w:tr>
    </w:tbl>
    <w:p w14:paraId="1C44991A" w14:textId="77777777" w:rsidR="00062D84" w:rsidRDefault="00062D84" w:rsidP="00062D84">
      <w:pPr>
        <w:rPr>
          <w:b/>
          <w:bCs/>
        </w:rPr>
      </w:pPr>
    </w:p>
    <w:p w14:paraId="0EB24E25" w14:textId="77777777" w:rsidR="00062D84" w:rsidRDefault="00062D84" w:rsidP="00062D84">
      <w:pPr>
        <w:rPr>
          <w:b/>
          <w:bCs/>
        </w:rPr>
      </w:pPr>
    </w:p>
    <w:p w14:paraId="696C90CB" w14:textId="77777777" w:rsidR="00062D84" w:rsidRDefault="00062D84" w:rsidP="00062D84">
      <w:pPr>
        <w:rPr>
          <w:b/>
          <w:bCs/>
        </w:rPr>
      </w:pPr>
    </w:p>
    <w:p w14:paraId="04FBB429" w14:textId="77777777" w:rsidR="00062D84" w:rsidRDefault="00062D84" w:rsidP="00062D84">
      <w:pPr>
        <w:rPr>
          <w:b/>
          <w:bCs/>
        </w:rPr>
      </w:pPr>
    </w:p>
    <w:p w14:paraId="473B3866" w14:textId="77777777" w:rsidR="00062D84" w:rsidRDefault="00062D84" w:rsidP="00062D84">
      <w:pPr>
        <w:rPr>
          <w:b/>
          <w:bCs/>
        </w:rPr>
      </w:pPr>
    </w:p>
    <w:p w14:paraId="45EF810A" w14:textId="77777777" w:rsidR="00062D84" w:rsidRDefault="00062D84" w:rsidP="00062D84">
      <w:pPr>
        <w:rPr>
          <w:b/>
          <w:bCs/>
        </w:rPr>
      </w:pPr>
    </w:p>
    <w:p w14:paraId="628DB4B7" w14:textId="7B43167F" w:rsidR="00062D84" w:rsidRDefault="00062D84" w:rsidP="00062D84">
      <w:pPr>
        <w:rPr>
          <w:b/>
          <w:bCs/>
        </w:rPr>
      </w:pPr>
    </w:p>
    <w:p w14:paraId="57C3013E" w14:textId="2DEE4530" w:rsidR="008B19C6" w:rsidRDefault="008B19C6">
      <w:pPr>
        <w:rPr>
          <w:b/>
          <w:bCs/>
        </w:rPr>
      </w:pPr>
      <w:r>
        <w:rPr>
          <w:b/>
          <w:bCs/>
        </w:rPr>
        <w:br w:type="page"/>
      </w:r>
    </w:p>
    <w:p w14:paraId="33F5085D" w14:textId="77777777" w:rsidR="008B19C6" w:rsidRPr="005F7189" w:rsidRDefault="008B19C6" w:rsidP="008B19C6">
      <w:pPr>
        <w:rPr>
          <w:u w:val="single"/>
        </w:rPr>
      </w:pPr>
    </w:p>
    <w:p w14:paraId="5A4EAA48" w14:textId="1993B78D" w:rsidR="008B19C6" w:rsidRPr="00610744" w:rsidRDefault="008B19C6" w:rsidP="008B19C6">
      <w:pPr>
        <w:rPr>
          <w:b/>
          <w:bCs/>
          <w:u w:val="single"/>
        </w:rPr>
      </w:pPr>
      <w:r w:rsidRPr="00610744">
        <w:rPr>
          <w:b/>
          <w:bCs/>
          <w:u w:val="single"/>
        </w:rPr>
        <w:t>Virulence factors association with success.</w:t>
      </w:r>
    </w:p>
    <w:p w14:paraId="52F5692C" w14:textId="77777777" w:rsidR="008B19C6" w:rsidRPr="005F7189" w:rsidRDefault="008B19C6" w:rsidP="008B19C6">
      <w:pPr>
        <w:rPr>
          <w:u w:val="single"/>
        </w:rPr>
      </w:pPr>
    </w:p>
    <w:p w14:paraId="16E76579" w14:textId="651BDFAC" w:rsidR="008B19C6" w:rsidRDefault="008B19C6" w:rsidP="008B19C6">
      <w:r>
        <w:t xml:space="preserve">We used </w:t>
      </w:r>
      <w:r w:rsidR="0016684D">
        <w:t xml:space="preserve">the </w:t>
      </w:r>
      <w:r w:rsidR="00E96544">
        <w:t>Virulence Factor Database (</w:t>
      </w:r>
      <w:r>
        <w:t>VFDB</w:t>
      </w:r>
      <w:r w:rsidR="00E96544">
        <w:t xml:space="preserve">) and </w:t>
      </w:r>
      <w:proofErr w:type="spellStart"/>
      <w:r w:rsidR="00E96544">
        <w:t>Abricate</w:t>
      </w:r>
      <w:proofErr w:type="spellEnd"/>
      <w:r>
        <w:t xml:space="preserve"> to identify the presence or absence of known virulence genes in the whole genome sequences of the strain collection (Table 1).  The method </w:t>
      </w:r>
      <w:r w:rsidR="001851C7">
        <w:t>has limitations and carriage of a variant gene can be mislabelled as missing</w:t>
      </w:r>
      <w:r>
        <w:t xml:space="preserve">.  It is </w:t>
      </w:r>
      <w:r w:rsidR="00D854CD">
        <w:t xml:space="preserve">also </w:t>
      </w:r>
      <w:r>
        <w:t xml:space="preserve">known that many of these genes vary according to lineage </w:t>
      </w:r>
      <w:r w:rsidR="003D11EC">
        <w:t>[30</w:t>
      </w:r>
      <w:r w:rsidR="00D854CD">
        <w:t>, 31</w:t>
      </w:r>
      <w:r w:rsidR="003D11EC">
        <w:t>]</w:t>
      </w:r>
      <w:r>
        <w:t xml:space="preserve">.  Since we </w:t>
      </w:r>
      <w:r w:rsidR="000A2EE7">
        <w:t xml:space="preserve">specifically </w:t>
      </w:r>
      <w:r>
        <w:t xml:space="preserve">chose isolates of </w:t>
      </w:r>
      <w:r w:rsidR="000A2EE7">
        <w:t>particular</w:t>
      </w:r>
      <w:r>
        <w:t xml:space="preserve"> lineages in our study, our study design</w:t>
      </w:r>
      <w:r w:rsidR="000B03A1">
        <w:t xml:space="preserve"> may</w:t>
      </w:r>
      <w:r>
        <w:t xml:space="preserve"> not support a conclusion that these lineage specific genes were associated with success.  In contrast, if genes are carried on mobile genetic elements (MGEs) that are known to move between isolates at high frequency, our study design is suitable for identifying associations with success.  MGEs in </w:t>
      </w:r>
      <w:r w:rsidRPr="00610744">
        <w:rPr>
          <w:i/>
          <w:iCs/>
        </w:rPr>
        <w:t>S. aureus</w:t>
      </w:r>
      <w:r>
        <w:t xml:space="preserve"> encode virulence genes on plasmids, bacteriophage, </w:t>
      </w:r>
      <w:r w:rsidRPr="00610744">
        <w:rPr>
          <w:i/>
          <w:iCs/>
        </w:rPr>
        <w:t>S. aureus</w:t>
      </w:r>
      <w:r>
        <w:t xml:space="preserve"> pathogenicity islands, and antimicrobial resistance genes on plasmids, transposons and </w:t>
      </w:r>
      <w:proofErr w:type="spellStart"/>
      <w:r>
        <w:t>SCC</w:t>
      </w:r>
      <w:r w:rsidRPr="00610744">
        <w:rPr>
          <w:i/>
          <w:iCs/>
        </w:rPr>
        <w:t>mec</w:t>
      </w:r>
      <w:proofErr w:type="spellEnd"/>
      <w:r>
        <w:t xml:space="preserve"> </w:t>
      </w:r>
      <w:r w:rsidR="003D11EC">
        <w:t>[3</w:t>
      </w:r>
      <w:r w:rsidR="00D854CD">
        <w:t>2</w:t>
      </w:r>
      <w:r w:rsidR="003D11EC">
        <w:t>]</w:t>
      </w:r>
      <w:r>
        <w:t>.</w:t>
      </w:r>
    </w:p>
    <w:p w14:paraId="6AB48898" w14:textId="77777777" w:rsidR="008B19C6" w:rsidRDefault="008B19C6" w:rsidP="008B19C6"/>
    <w:p w14:paraId="462C9A37" w14:textId="522DBC3E" w:rsidR="008B19C6" w:rsidRDefault="008B19C6" w:rsidP="008B19C6">
      <w:r>
        <w:t>Using the operational definition of success, we found an association with</w:t>
      </w:r>
      <w:r w:rsidR="000B03A1">
        <w:t xml:space="preserve"> toxic shock syndrome toxin gene</w:t>
      </w:r>
      <w:r>
        <w:t xml:space="preserve"> </w:t>
      </w:r>
      <w:r w:rsidR="000B03A1">
        <w:t>(</w:t>
      </w:r>
      <w:proofErr w:type="spellStart"/>
      <w:r w:rsidRPr="00610744">
        <w:rPr>
          <w:i/>
          <w:iCs/>
        </w:rPr>
        <w:t>tst</w:t>
      </w:r>
      <w:proofErr w:type="spellEnd"/>
      <w:r w:rsidR="000B03A1">
        <w:rPr>
          <w:i/>
          <w:iCs/>
        </w:rPr>
        <w:t>)</w:t>
      </w:r>
      <w:r>
        <w:t xml:space="preserve">, which is known to be carried on an MGE </w:t>
      </w:r>
      <w:r w:rsidRPr="00610744">
        <w:rPr>
          <w:i/>
          <w:iCs/>
        </w:rPr>
        <w:t>S. aureus</w:t>
      </w:r>
      <w:r>
        <w:t xml:space="preserve"> pathogenicity island.  </w:t>
      </w:r>
      <w:proofErr w:type="gramStart"/>
      <w:r>
        <w:t>However</w:t>
      </w:r>
      <w:proofErr w:type="gramEnd"/>
      <w:r>
        <w:t xml:space="preserve"> the incidence of </w:t>
      </w:r>
      <w:proofErr w:type="spellStart"/>
      <w:r w:rsidRPr="00610744">
        <w:rPr>
          <w:i/>
          <w:iCs/>
        </w:rPr>
        <w:t>tst</w:t>
      </w:r>
      <w:proofErr w:type="spellEnd"/>
      <w:r>
        <w:t xml:space="preserve"> was low in the collection, and therefore the evidence for a role in success is limited.</w:t>
      </w:r>
    </w:p>
    <w:p w14:paraId="0CF6265A" w14:textId="77777777" w:rsidR="008B19C6" w:rsidRDefault="008B19C6" w:rsidP="008B19C6"/>
    <w:p w14:paraId="3824FFDB" w14:textId="15D00370" w:rsidR="008B19C6" w:rsidRDefault="008B19C6" w:rsidP="008B19C6">
      <w:r>
        <w:t xml:space="preserve">Using the THD definition of success, we found an association with </w:t>
      </w:r>
      <w:proofErr w:type="spellStart"/>
      <w:r w:rsidRPr="00610744">
        <w:rPr>
          <w:i/>
          <w:iCs/>
        </w:rPr>
        <w:t>luk</w:t>
      </w:r>
      <w:r w:rsidR="00967D88">
        <w:rPr>
          <w:i/>
          <w:iCs/>
        </w:rPr>
        <w:t>F</w:t>
      </w:r>
      <w:proofErr w:type="spellEnd"/>
      <w:r w:rsidRPr="00610744">
        <w:rPr>
          <w:i/>
          <w:iCs/>
        </w:rPr>
        <w:t>-PV</w:t>
      </w:r>
      <w:r w:rsidR="0079242A">
        <w:t xml:space="preserve"> but not </w:t>
      </w:r>
      <w:proofErr w:type="spellStart"/>
      <w:r w:rsidR="0079242A" w:rsidRPr="00610744">
        <w:rPr>
          <w:i/>
          <w:iCs/>
        </w:rPr>
        <w:t>lukS</w:t>
      </w:r>
      <w:proofErr w:type="spellEnd"/>
      <w:r w:rsidR="0079242A" w:rsidRPr="00610744">
        <w:rPr>
          <w:i/>
          <w:iCs/>
        </w:rPr>
        <w:t>-PV</w:t>
      </w:r>
      <w:r w:rsidR="0079242A">
        <w:t xml:space="preserve">. </w:t>
      </w:r>
      <w:r>
        <w:t xml:space="preserve"> </w:t>
      </w:r>
      <w:r w:rsidR="0079242A">
        <w:t xml:space="preserve">These two components encode the full Panton Valentin </w:t>
      </w:r>
      <w:proofErr w:type="spellStart"/>
      <w:r w:rsidR="0079242A">
        <w:t>leukocidin</w:t>
      </w:r>
      <w:proofErr w:type="spellEnd"/>
      <w:r w:rsidR="0079242A">
        <w:t xml:space="preserve">, and the genes are </w:t>
      </w:r>
      <w:r>
        <w:t xml:space="preserve">known to be carried on an MGE bacteriophage.  </w:t>
      </w:r>
      <w:proofErr w:type="spellStart"/>
      <w:r w:rsidRPr="00610744">
        <w:rPr>
          <w:i/>
          <w:iCs/>
        </w:rPr>
        <w:t>luk</w:t>
      </w:r>
      <w:r w:rsidR="00EB06CD">
        <w:rPr>
          <w:i/>
          <w:iCs/>
        </w:rPr>
        <w:t>F</w:t>
      </w:r>
      <w:proofErr w:type="spellEnd"/>
      <w:r w:rsidRPr="00610744">
        <w:rPr>
          <w:i/>
          <w:iCs/>
        </w:rPr>
        <w:t>-PV</w:t>
      </w:r>
      <w:r>
        <w:t xml:space="preserve"> </w:t>
      </w:r>
      <w:r w:rsidR="00EB06CD">
        <w:t xml:space="preserve">and </w:t>
      </w:r>
      <w:proofErr w:type="spellStart"/>
      <w:r w:rsidR="00EB06CD" w:rsidRPr="00610744">
        <w:rPr>
          <w:i/>
          <w:iCs/>
        </w:rPr>
        <w:t>lukS</w:t>
      </w:r>
      <w:proofErr w:type="spellEnd"/>
      <w:r w:rsidR="00EB06CD" w:rsidRPr="00610744">
        <w:rPr>
          <w:i/>
          <w:iCs/>
        </w:rPr>
        <w:t>-PV</w:t>
      </w:r>
      <w:r w:rsidR="00EB06CD">
        <w:t xml:space="preserve"> are</w:t>
      </w:r>
      <w:r>
        <w:t xml:space="preserve"> </w:t>
      </w:r>
      <w:r w:rsidR="00EB06CD">
        <w:t xml:space="preserve">very closely homologous </w:t>
      </w:r>
      <w:r>
        <w:t>to other</w:t>
      </w:r>
      <w:r w:rsidR="00EB06CD">
        <w:t xml:space="preserve"> two-component</w:t>
      </w:r>
      <w:r>
        <w:t xml:space="preserve"> </w:t>
      </w:r>
      <w:proofErr w:type="spellStart"/>
      <w:r>
        <w:t>leucokidin</w:t>
      </w:r>
      <w:proofErr w:type="spellEnd"/>
      <w:r>
        <w:t xml:space="preserve"> genes</w:t>
      </w:r>
      <w:r w:rsidR="00EB06CD">
        <w:t xml:space="preserve"> in</w:t>
      </w:r>
      <w:r w:rsidR="00EB06CD" w:rsidRPr="00610744">
        <w:rPr>
          <w:i/>
          <w:iCs/>
        </w:rPr>
        <w:t xml:space="preserve"> S. aureus</w:t>
      </w:r>
      <w:r>
        <w:t xml:space="preserve">, and the </w:t>
      </w:r>
      <w:proofErr w:type="spellStart"/>
      <w:r>
        <w:t>Abricate</w:t>
      </w:r>
      <w:proofErr w:type="spellEnd"/>
      <w:r>
        <w:t xml:space="preserve"> method is not conclusive in differentiating between the</w:t>
      </w:r>
      <w:r w:rsidR="0016684D">
        <w:t xml:space="preserve"> </w:t>
      </w:r>
      <w:proofErr w:type="spellStart"/>
      <w:r w:rsidR="0016684D">
        <w:t>leukocidin</w:t>
      </w:r>
      <w:proofErr w:type="spellEnd"/>
      <w:r>
        <w:t xml:space="preserve"> genes.  </w:t>
      </w:r>
      <w:proofErr w:type="spellStart"/>
      <w:r w:rsidRPr="00610744">
        <w:rPr>
          <w:i/>
          <w:iCs/>
        </w:rPr>
        <w:t>luk</w:t>
      </w:r>
      <w:r w:rsidR="00EB06CD">
        <w:rPr>
          <w:i/>
          <w:iCs/>
        </w:rPr>
        <w:t>F</w:t>
      </w:r>
      <w:proofErr w:type="spellEnd"/>
      <w:r w:rsidRPr="00610744">
        <w:rPr>
          <w:i/>
          <w:iCs/>
        </w:rPr>
        <w:t>-PV</w:t>
      </w:r>
      <w:r>
        <w:t xml:space="preserve"> was predominantly found in lineages CC8 and CC80 and was more prevalent in France.  Overall, we did not conclude that presence of </w:t>
      </w:r>
      <w:proofErr w:type="spellStart"/>
      <w:r w:rsidRPr="00610744">
        <w:rPr>
          <w:i/>
          <w:iCs/>
        </w:rPr>
        <w:t>luk</w:t>
      </w:r>
      <w:r w:rsidR="00EB06CD">
        <w:rPr>
          <w:i/>
          <w:iCs/>
        </w:rPr>
        <w:t>F</w:t>
      </w:r>
      <w:proofErr w:type="spellEnd"/>
      <w:r w:rsidRPr="00610744">
        <w:rPr>
          <w:i/>
          <w:iCs/>
        </w:rPr>
        <w:t>-PV</w:t>
      </w:r>
      <w:r>
        <w:t xml:space="preserve"> in this collection was associated with success, and further work to prove an association would be required.</w:t>
      </w:r>
    </w:p>
    <w:p w14:paraId="5EDB4C14" w14:textId="77777777" w:rsidR="008B19C6" w:rsidRDefault="008B19C6" w:rsidP="008B19C6"/>
    <w:p w14:paraId="7E784028" w14:textId="77777777" w:rsidR="008B19C6" w:rsidRDefault="008B19C6" w:rsidP="008B19C6">
      <w:r>
        <w:t>All data is presented in Table 1.</w:t>
      </w:r>
    </w:p>
    <w:p w14:paraId="28E1080C" w14:textId="77777777" w:rsidR="008B19C6" w:rsidRDefault="008B19C6" w:rsidP="00062D84">
      <w:pPr>
        <w:rPr>
          <w:b/>
          <w:bCs/>
        </w:rPr>
      </w:pPr>
    </w:p>
    <w:p w14:paraId="715AB601" w14:textId="77777777" w:rsidR="00062D84" w:rsidRDefault="00062D84" w:rsidP="00062D84">
      <w:pPr>
        <w:rPr>
          <w:b/>
          <w:bCs/>
        </w:rPr>
      </w:pPr>
    </w:p>
    <w:p w14:paraId="40054949" w14:textId="77777777" w:rsidR="00062D84" w:rsidRDefault="00062D84" w:rsidP="00062D84">
      <w:pPr>
        <w:rPr>
          <w:b/>
          <w:bCs/>
        </w:rPr>
      </w:pPr>
    </w:p>
    <w:p w14:paraId="25D9585A" w14:textId="77777777" w:rsidR="00062D84" w:rsidRDefault="00062D84" w:rsidP="00062D84">
      <w:pPr>
        <w:rPr>
          <w:b/>
          <w:bCs/>
        </w:rPr>
      </w:pPr>
    </w:p>
    <w:p w14:paraId="1E1F3E94" w14:textId="77777777" w:rsidR="00062D84" w:rsidRDefault="00062D84" w:rsidP="00062D84">
      <w:pPr>
        <w:rPr>
          <w:b/>
          <w:bCs/>
        </w:rPr>
      </w:pPr>
    </w:p>
    <w:p w14:paraId="2FB06AFD" w14:textId="77777777" w:rsidR="00062D84" w:rsidRDefault="00062D84" w:rsidP="00062D84">
      <w:pPr>
        <w:rPr>
          <w:b/>
          <w:bCs/>
        </w:rPr>
      </w:pPr>
    </w:p>
    <w:p w14:paraId="1E0540BB" w14:textId="77777777" w:rsidR="00062D84" w:rsidRDefault="00062D84" w:rsidP="00062D84">
      <w:pPr>
        <w:rPr>
          <w:b/>
          <w:bCs/>
        </w:rPr>
      </w:pPr>
    </w:p>
    <w:p w14:paraId="4A911116" w14:textId="77777777" w:rsidR="00062D84" w:rsidRDefault="00062D84" w:rsidP="00062D84">
      <w:pPr>
        <w:rPr>
          <w:b/>
          <w:bCs/>
        </w:rPr>
      </w:pPr>
    </w:p>
    <w:p w14:paraId="3A4959F3" w14:textId="7FB9047D" w:rsidR="00062D84" w:rsidRDefault="00062D84" w:rsidP="00062D84">
      <w:pPr>
        <w:rPr>
          <w:b/>
          <w:bCs/>
        </w:rPr>
      </w:pPr>
    </w:p>
    <w:p w14:paraId="77EE1B4E" w14:textId="77777777" w:rsidR="00062D84" w:rsidRDefault="00062D84" w:rsidP="00062D84">
      <w:pPr>
        <w:rPr>
          <w:b/>
          <w:bCs/>
        </w:rPr>
      </w:pPr>
    </w:p>
    <w:p w14:paraId="2B0C9AC4" w14:textId="77777777" w:rsidR="00062D84" w:rsidRDefault="00062D84" w:rsidP="00062D84">
      <w:pPr>
        <w:rPr>
          <w:b/>
          <w:bCs/>
        </w:rPr>
      </w:pPr>
    </w:p>
    <w:p w14:paraId="1D9A22BA" w14:textId="77777777" w:rsidR="00062D84" w:rsidRPr="005C3F7F" w:rsidRDefault="00062D84" w:rsidP="00062D84">
      <w:pPr>
        <w:rPr>
          <w:b/>
          <w:bCs/>
        </w:rPr>
      </w:pPr>
    </w:p>
    <w:p w14:paraId="63DD88E2" w14:textId="7A3C9482" w:rsidR="00AC297A" w:rsidRDefault="00AC297A">
      <w:pPr>
        <w:rPr>
          <w:rFonts w:ascii="Calibri" w:hAnsi="Calibri" w:cs="Calibri"/>
          <w:b/>
          <w:bCs/>
          <w:sz w:val="22"/>
          <w:szCs w:val="22"/>
        </w:rPr>
      </w:pPr>
      <w:r>
        <w:rPr>
          <w:rFonts w:ascii="Calibri" w:hAnsi="Calibri" w:cs="Calibri"/>
          <w:b/>
          <w:bCs/>
          <w:sz w:val="22"/>
          <w:szCs w:val="22"/>
        </w:rPr>
        <w:t>MRSA infection incidence</w:t>
      </w:r>
      <w:r w:rsidR="00DD7494">
        <w:rPr>
          <w:rFonts w:ascii="Calibri" w:hAnsi="Calibri" w:cs="Calibri"/>
          <w:b/>
          <w:bCs/>
          <w:sz w:val="22"/>
          <w:szCs w:val="22"/>
        </w:rPr>
        <w:t xml:space="preserve"> and Antibiotic Use</w:t>
      </w:r>
      <w:r>
        <w:rPr>
          <w:rFonts w:ascii="Calibri" w:hAnsi="Calibri" w:cs="Calibri"/>
          <w:b/>
          <w:bCs/>
          <w:sz w:val="22"/>
          <w:szCs w:val="22"/>
        </w:rPr>
        <w:t xml:space="preserve"> </w:t>
      </w:r>
    </w:p>
    <w:p w14:paraId="108040DF" w14:textId="77777777" w:rsidR="00AC297A" w:rsidRDefault="00AC297A">
      <w:pPr>
        <w:rPr>
          <w:rFonts w:ascii="Calibri" w:hAnsi="Calibri" w:cs="Calibri"/>
          <w:b/>
          <w:bCs/>
          <w:sz w:val="22"/>
          <w:szCs w:val="22"/>
        </w:rPr>
      </w:pPr>
    </w:p>
    <w:p w14:paraId="1D58D0C7" w14:textId="71381B67" w:rsidR="00C718C6" w:rsidRDefault="00C718C6">
      <w:pPr>
        <w:rPr>
          <w:rFonts w:ascii="Calibri" w:hAnsi="Calibri" w:cs="Calibri"/>
          <w:b/>
          <w:bCs/>
          <w:sz w:val="22"/>
          <w:szCs w:val="22"/>
        </w:rPr>
      </w:pPr>
      <w:r>
        <w:rPr>
          <w:rFonts w:ascii="Calibri" w:hAnsi="Calibri" w:cs="Calibri"/>
          <w:b/>
          <w:bCs/>
          <w:sz w:val="22"/>
          <w:szCs w:val="22"/>
        </w:rPr>
        <w:t xml:space="preserve">Code </w:t>
      </w:r>
    </w:p>
    <w:p w14:paraId="199F8A76" w14:textId="6B602827" w:rsidR="00C718C6" w:rsidRDefault="00C718C6">
      <w:pPr>
        <w:rPr>
          <w:rFonts w:ascii="Calibri" w:hAnsi="Calibri" w:cs="Calibri"/>
          <w:sz w:val="22"/>
          <w:szCs w:val="22"/>
        </w:rPr>
      </w:pPr>
    </w:p>
    <w:p w14:paraId="62F14D43" w14:textId="06C27B54" w:rsidR="00C718C6" w:rsidRPr="00C00A41" w:rsidRDefault="00C718C6">
      <w:pPr>
        <w:rPr>
          <w:rFonts w:ascii="Calibri" w:hAnsi="Calibri" w:cs="Calibri"/>
          <w:sz w:val="22"/>
          <w:szCs w:val="22"/>
        </w:rPr>
      </w:pPr>
      <w:r>
        <w:rPr>
          <w:rFonts w:ascii="Calibri" w:hAnsi="Calibri" w:cs="Calibri"/>
          <w:sz w:val="22"/>
          <w:szCs w:val="22"/>
        </w:rPr>
        <w:t xml:space="preserve">All data and </w:t>
      </w:r>
      <w:r w:rsidR="00AC297A">
        <w:rPr>
          <w:rFonts w:ascii="Calibri" w:hAnsi="Calibri" w:cs="Calibri"/>
          <w:sz w:val="22"/>
          <w:szCs w:val="22"/>
        </w:rPr>
        <w:t xml:space="preserve">code to recreate the below </w:t>
      </w:r>
      <w:r>
        <w:rPr>
          <w:rFonts w:ascii="Calibri" w:hAnsi="Calibri" w:cs="Calibri"/>
          <w:sz w:val="22"/>
          <w:szCs w:val="22"/>
        </w:rPr>
        <w:t xml:space="preserve">analysis is provided as code within the </w:t>
      </w:r>
      <w:proofErr w:type="spellStart"/>
      <w:r>
        <w:rPr>
          <w:rFonts w:ascii="Calibri" w:hAnsi="Calibri" w:cs="Calibri"/>
          <w:sz w:val="22"/>
          <w:szCs w:val="22"/>
        </w:rPr>
        <w:t>Github</w:t>
      </w:r>
      <w:proofErr w:type="spellEnd"/>
      <w:r>
        <w:rPr>
          <w:rFonts w:ascii="Calibri" w:hAnsi="Calibri" w:cs="Calibri"/>
          <w:sz w:val="22"/>
          <w:szCs w:val="22"/>
        </w:rPr>
        <w:t xml:space="preserve"> repository: </w:t>
      </w:r>
      <w:hyperlink r:id="rId13" w:history="1">
        <w:r w:rsidRPr="00F02A2A">
          <w:rPr>
            <w:rStyle w:val="Hyperlink"/>
            <w:rFonts w:ascii="Calibri" w:hAnsi="Calibri" w:cs="Calibri"/>
            <w:sz w:val="22"/>
            <w:szCs w:val="22"/>
          </w:rPr>
          <w:t>https://github.com/gwenknight/mrsa_inf_abx</w:t>
        </w:r>
      </w:hyperlink>
      <w:r>
        <w:rPr>
          <w:rFonts w:ascii="Calibri" w:hAnsi="Calibri" w:cs="Calibri"/>
          <w:sz w:val="22"/>
          <w:szCs w:val="22"/>
        </w:rPr>
        <w:t xml:space="preserve">. </w:t>
      </w:r>
      <w:r w:rsidR="00C00A41">
        <w:rPr>
          <w:rFonts w:ascii="Calibri" w:hAnsi="Calibri" w:cs="Calibri"/>
          <w:sz w:val="22"/>
          <w:szCs w:val="22"/>
        </w:rPr>
        <w:t>All ana</w:t>
      </w:r>
      <w:r w:rsidR="00C00A41" w:rsidRPr="004A1E0A">
        <w:rPr>
          <w:rFonts w:ascii="Calibri" w:hAnsi="Calibri" w:cs="Calibri"/>
          <w:sz w:val="22"/>
          <w:szCs w:val="22"/>
        </w:rPr>
        <w:t xml:space="preserve">lysis was done in </w:t>
      </w:r>
      <w:r w:rsidR="00C00A41" w:rsidRPr="004A1E0A">
        <w:rPr>
          <w:rFonts w:ascii="Calibri" w:hAnsi="Calibri" w:cs="Calibri"/>
          <w:i/>
          <w:iCs/>
          <w:sz w:val="22"/>
          <w:szCs w:val="22"/>
        </w:rPr>
        <w:t>R</w:t>
      </w:r>
      <w:r w:rsidR="00C00A41" w:rsidRPr="004A1E0A">
        <w:rPr>
          <w:rFonts w:ascii="Calibri" w:hAnsi="Calibri" w:cs="Calibri"/>
          <w:sz w:val="22"/>
          <w:szCs w:val="22"/>
        </w:rPr>
        <w:t xml:space="preserve"> using the “</w:t>
      </w:r>
      <w:proofErr w:type="spellStart"/>
      <w:r w:rsidR="00C00A41" w:rsidRPr="004A1E0A">
        <w:rPr>
          <w:rFonts w:ascii="Calibri" w:hAnsi="Calibri" w:cs="Calibri"/>
          <w:sz w:val="22"/>
          <w:szCs w:val="22"/>
        </w:rPr>
        <w:t>geom_smooth</w:t>
      </w:r>
      <w:proofErr w:type="spellEnd"/>
      <w:r w:rsidR="00C00A41" w:rsidRPr="004A1E0A">
        <w:rPr>
          <w:rFonts w:ascii="Calibri" w:hAnsi="Calibri" w:cs="Calibri"/>
          <w:sz w:val="22"/>
          <w:szCs w:val="22"/>
        </w:rPr>
        <w:t xml:space="preserve">” smooth function within the </w:t>
      </w:r>
      <w:proofErr w:type="spellStart"/>
      <w:r w:rsidR="00C00A41" w:rsidRPr="004A1E0A">
        <w:rPr>
          <w:rFonts w:ascii="Calibri" w:hAnsi="Calibri" w:cs="Calibri"/>
          <w:sz w:val="22"/>
          <w:szCs w:val="22"/>
        </w:rPr>
        <w:t>tidyverse</w:t>
      </w:r>
      <w:proofErr w:type="spellEnd"/>
      <w:r w:rsidR="00C00A41" w:rsidRPr="004A1E0A">
        <w:rPr>
          <w:rFonts w:ascii="Calibri" w:hAnsi="Calibri" w:cs="Calibri"/>
          <w:sz w:val="22"/>
          <w:szCs w:val="22"/>
        </w:rPr>
        <w:t xml:space="preserve"> package to visual trend lines and the “</w:t>
      </w:r>
      <w:proofErr w:type="spellStart"/>
      <w:r w:rsidR="00C00A41" w:rsidRPr="004A1E0A">
        <w:rPr>
          <w:rFonts w:ascii="Calibri" w:hAnsi="Calibri" w:cs="Calibri"/>
          <w:color w:val="000000"/>
          <w:sz w:val="22"/>
          <w:szCs w:val="22"/>
          <w:shd w:val="clear" w:color="auto" w:fill="FFFFFF"/>
        </w:rPr>
        <w:t>ggpmisc</w:t>
      </w:r>
      <w:proofErr w:type="spellEnd"/>
      <w:r w:rsidR="00C00A41" w:rsidRPr="004A1E0A">
        <w:rPr>
          <w:rFonts w:ascii="Calibri" w:hAnsi="Calibri" w:cs="Calibri"/>
          <w:color w:val="000000"/>
          <w:sz w:val="22"/>
          <w:szCs w:val="22"/>
          <w:shd w:val="clear" w:color="auto" w:fill="FFFFFF"/>
        </w:rPr>
        <w:t>” package for the statistical analysis.</w:t>
      </w:r>
      <w:r w:rsidR="00C00A41">
        <w:rPr>
          <w:rFonts w:ascii="Helvetica Neue" w:hAnsi="Helvetica Neue"/>
          <w:color w:val="000000"/>
          <w:sz w:val="20"/>
          <w:szCs w:val="20"/>
          <w:shd w:val="clear" w:color="auto" w:fill="FFFFFF"/>
        </w:rPr>
        <w:t xml:space="preserve"> </w:t>
      </w:r>
    </w:p>
    <w:p w14:paraId="549B783A" w14:textId="77777777" w:rsidR="00C718C6" w:rsidRDefault="00C718C6">
      <w:pPr>
        <w:rPr>
          <w:rFonts w:ascii="Calibri" w:hAnsi="Calibri" w:cs="Calibri"/>
          <w:b/>
          <w:bCs/>
          <w:sz w:val="22"/>
          <w:szCs w:val="22"/>
        </w:rPr>
      </w:pPr>
    </w:p>
    <w:p w14:paraId="4406FBFE" w14:textId="188F82D9" w:rsidR="00355E3E" w:rsidRPr="00CE3744" w:rsidRDefault="00B7240C">
      <w:pPr>
        <w:rPr>
          <w:rFonts w:ascii="Calibri" w:hAnsi="Calibri" w:cs="Calibri"/>
          <w:b/>
          <w:bCs/>
          <w:sz w:val="22"/>
          <w:szCs w:val="22"/>
        </w:rPr>
      </w:pPr>
      <w:r w:rsidRPr="00CE3744">
        <w:rPr>
          <w:rFonts w:ascii="Calibri" w:hAnsi="Calibri" w:cs="Calibri"/>
          <w:b/>
          <w:bCs/>
          <w:sz w:val="22"/>
          <w:szCs w:val="22"/>
        </w:rPr>
        <w:t xml:space="preserve">MRSA infection incidence </w:t>
      </w:r>
    </w:p>
    <w:p w14:paraId="681947C6" w14:textId="2CE374F6" w:rsidR="00B7240C" w:rsidRPr="002C5E15" w:rsidRDefault="00B7240C">
      <w:pPr>
        <w:rPr>
          <w:rFonts w:ascii="Calibri" w:hAnsi="Calibri" w:cs="Calibri"/>
          <w:sz w:val="22"/>
          <w:szCs w:val="22"/>
        </w:rPr>
      </w:pPr>
    </w:p>
    <w:p w14:paraId="2D0AC8C6" w14:textId="460B66C4" w:rsidR="00B7240C" w:rsidRPr="002C5E15" w:rsidRDefault="00C751A9">
      <w:pPr>
        <w:rPr>
          <w:rFonts w:ascii="Calibri" w:hAnsi="Calibri" w:cs="Calibri"/>
          <w:sz w:val="22"/>
          <w:szCs w:val="22"/>
        </w:rPr>
      </w:pPr>
      <w:r w:rsidRPr="002C5E15">
        <w:rPr>
          <w:rFonts w:ascii="Calibri" w:hAnsi="Calibri" w:cs="Calibri"/>
          <w:sz w:val="22"/>
          <w:szCs w:val="22"/>
        </w:rPr>
        <w:t xml:space="preserve">We extracted the </w:t>
      </w:r>
      <w:r w:rsidR="00B7240C" w:rsidRPr="002C5E15">
        <w:rPr>
          <w:rFonts w:ascii="Calibri" w:hAnsi="Calibri" w:cs="Calibri"/>
          <w:sz w:val="22"/>
          <w:szCs w:val="22"/>
        </w:rPr>
        <w:t xml:space="preserve">data from </w:t>
      </w:r>
      <w:r w:rsidRPr="002C5E15">
        <w:rPr>
          <w:rFonts w:ascii="Calibri" w:hAnsi="Calibri" w:cs="Calibri"/>
          <w:sz w:val="22"/>
          <w:szCs w:val="22"/>
        </w:rPr>
        <w:t xml:space="preserve">the country specific results in the appendix of </w:t>
      </w:r>
      <w:r w:rsidR="00B7240C" w:rsidRPr="002C5E15">
        <w:rPr>
          <w:rFonts w:ascii="Calibri" w:hAnsi="Calibri" w:cs="Calibri"/>
          <w:sz w:val="22"/>
          <w:szCs w:val="22"/>
        </w:rPr>
        <w:t>Cassini et al (2018)</w:t>
      </w:r>
      <w:r w:rsidRPr="002C5E15">
        <w:rPr>
          <w:rFonts w:ascii="Calibri" w:hAnsi="Calibri" w:cs="Calibri"/>
          <w:sz w:val="22"/>
          <w:szCs w:val="22"/>
        </w:rPr>
        <w:t xml:space="preserve"> for MRSA to</w:t>
      </w:r>
      <w:r w:rsidR="00B7240C" w:rsidRPr="002C5E15">
        <w:rPr>
          <w:rFonts w:ascii="Calibri" w:hAnsi="Calibri" w:cs="Calibri"/>
          <w:sz w:val="22"/>
          <w:szCs w:val="22"/>
        </w:rPr>
        <w:t xml:space="preserve"> determine the total infection incidence </w:t>
      </w:r>
      <w:r w:rsidRPr="002C5E15">
        <w:rPr>
          <w:rFonts w:ascii="Calibri" w:hAnsi="Calibri" w:cs="Calibri"/>
          <w:sz w:val="22"/>
          <w:szCs w:val="22"/>
        </w:rPr>
        <w:t xml:space="preserve">due to MRSA </w:t>
      </w:r>
      <w:r w:rsidR="00B7240C" w:rsidRPr="002C5E15">
        <w:rPr>
          <w:rFonts w:ascii="Calibri" w:hAnsi="Calibri" w:cs="Calibri"/>
          <w:sz w:val="22"/>
          <w:szCs w:val="22"/>
        </w:rPr>
        <w:t xml:space="preserve">in 2015 (Figure </w:t>
      </w:r>
      <w:r w:rsidR="00062D84">
        <w:rPr>
          <w:rFonts w:ascii="Calibri" w:hAnsi="Calibri" w:cs="Calibri"/>
          <w:sz w:val="22"/>
          <w:szCs w:val="22"/>
        </w:rPr>
        <w:t>S7</w:t>
      </w:r>
      <w:r w:rsidR="00B7240C" w:rsidRPr="002C5E15">
        <w:rPr>
          <w:rFonts w:ascii="Calibri" w:hAnsi="Calibri" w:cs="Calibri"/>
          <w:sz w:val="22"/>
          <w:szCs w:val="22"/>
        </w:rPr>
        <w:t xml:space="preserve">). </w:t>
      </w:r>
      <w:r w:rsidRPr="002C5E15">
        <w:rPr>
          <w:rFonts w:ascii="Calibri" w:hAnsi="Calibri" w:cs="Calibri"/>
          <w:sz w:val="22"/>
          <w:szCs w:val="22"/>
        </w:rPr>
        <w:t xml:space="preserve">This was a sum across all the </w:t>
      </w:r>
      <w:r w:rsidR="004D401A" w:rsidRPr="002C5E15">
        <w:rPr>
          <w:rFonts w:ascii="Calibri" w:hAnsi="Calibri" w:cs="Calibri"/>
          <w:sz w:val="22"/>
          <w:szCs w:val="22"/>
        </w:rPr>
        <w:t>infection types</w:t>
      </w:r>
      <w:r w:rsidRPr="002C5E15">
        <w:rPr>
          <w:rFonts w:ascii="Calibri" w:hAnsi="Calibri" w:cs="Calibri"/>
          <w:sz w:val="22"/>
          <w:szCs w:val="22"/>
        </w:rPr>
        <w:t xml:space="preserve"> estimated (models 61 – 65 in the original Cassini paper notation). </w:t>
      </w:r>
      <w:r w:rsidR="00101D2F" w:rsidRPr="002C5E15">
        <w:rPr>
          <w:rFonts w:ascii="Calibri" w:hAnsi="Calibri" w:cs="Calibri"/>
          <w:sz w:val="22"/>
          <w:szCs w:val="22"/>
        </w:rPr>
        <w:t xml:space="preserve">There was substantial variation </w:t>
      </w:r>
      <w:r w:rsidR="004D401A" w:rsidRPr="002C5E15">
        <w:rPr>
          <w:rFonts w:ascii="Calibri" w:hAnsi="Calibri" w:cs="Calibri"/>
          <w:sz w:val="22"/>
          <w:szCs w:val="22"/>
        </w:rPr>
        <w:t xml:space="preserve">in the total incidence </w:t>
      </w:r>
      <w:r w:rsidR="00101D2F" w:rsidRPr="002C5E15">
        <w:rPr>
          <w:rFonts w:ascii="Calibri" w:hAnsi="Calibri" w:cs="Calibri"/>
          <w:sz w:val="22"/>
          <w:szCs w:val="22"/>
        </w:rPr>
        <w:t xml:space="preserve">across the 30 European countries, with no estimates available for Iceland (Figure </w:t>
      </w:r>
      <w:r w:rsidR="00062D84">
        <w:rPr>
          <w:rFonts w:ascii="Calibri" w:hAnsi="Calibri" w:cs="Calibri"/>
          <w:sz w:val="22"/>
          <w:szCs w:val="22"/>
        </w:rPr>
        <w:t>S7</w:t>
      </w:r>
      <w:r w:rsidR="008775C6" w:rsidRPr="002C5E15">
        <w:rPr>
          <w:rFonts w:ascii="Calibri" w:hAnsi="Calibri" w:cs="Calibri"/>
          <w:sz w:val="22"/>
          <w:szCs w:val="22"/>
        </w:rPr>
        <w:t>A</w:t>
      </w:r>
      <w:r w:rsidR="00046D85" w:rsidRPr="002C5E15">
        <w:rPr>
          <w:rFonts w:ascii="Calibri" w:hAnsi="Calibri" w:cs="Calibri"/>
          <w:sz w:val="22"/>
          <w:szCs w:val="22"/>
        </w:rPr>
        <w:t xml:space="preserve">, Figure </w:t>
      </w:r>
      <w:r w:rsidR="00062D84">
        <w:rPr>
          <w:rFonts w:ascii="Calibri" w:hAnsi="Calibri" w:cs="Calibri"/>
          <w:sz w:val="22"/>
          <w:szCs w:val="22"/>
        </w:rPr>
        <w:t>S8</w:t>
      </w:r>
      <w:r w:rsidR="00101D2F" w:rsidRPr="002C5E15">
        <w:rPr>
          <w:rFonts w:ascii="Calibri" w:hAnsi="Calibri" w:cs="Calibri"/>
          <w:sz w:val="22"/>
          <w:szCs w:val="22"/>
        </w:rPr>
        <w:t xml:space="preserve">). </w:t>
      </w:r>
      <w:r w:rsidR="004D401A" w:rsidRPr="002C5E15">
        <w:rPr>
          <w:rFonts w:ascii="Calibri" w:hAnsi="Calibri" w:cs="Calibri"/>
          <w:sz w:val="22"/>
          <w:szCs w:val="22"/>
        </w:rPr>
        <w:t xml:space="preserve">The proportion of infection incidence due to each infection type was </w:t>
      </w:r>
      <w:r w:rsidR="008775C6" w:rsidRPr="002C5E15">
        <w:rPr>
          <w:rFonts w:ascii="Calibri" w:hAnsi="Calibri" w:cs="Calibri"/>
          <w:sz w:val="22"/>
          <w:szCs w:val="22"/>
        </w:rPr>
        <w:t xml:space="preserve">relatively </w:t>
      </w:r>
      <w:r w:rsidR="004D401A" w:rsidRPr="002C5E15">
        <w:rPr>
          <w:rFonts w:ascii="Calibri" w:hAnsi="Calibri" w:cs="Calibri"/>
          <w:sz w:val="22"/>
          <w:szCs w:val="22"/>
        </w:rPr>
        <w:t>constant (linked to the estimating methods)</w:t>
      </w:r>
      <w:r w:rsidR="008775C6" w:rsidRPr="002C5E15">
        <w:rPr>
          <w:rFonts w:ascii="Calibri" w:hAnsi="Calibri" w:cs="Calibri"/>
          <w:sz w:val="22"/>
          <w:szCs w:val="22"/>
        </w:rPr>
        <w:t xml:space="preserve"> (Figure </w:t>
      </w:r>
      <w:r w:rsidR="00453F19">
        <w:rPr>
          <w:rFonts w:ascii="Calibri" w:hAnsi="Calibri" w:cs="Calibri"/>
          <w:sz w:val="22"/>
          <w:szCs w:val="22"/>
        </w:rPr>
        <w:t>S7</w:t>
      </w:r>
      <w:r w:rsidR="008775C6" w:rsidRPr="002C5E15">
        <w:rPr>
          <w:rFonts w:ascii="Calibri" w:hAnsi="Calibri" w:cs="Calibri"/>
          <w:sz w:val="22"/>
          <w:szCs w:val="22"/>
        </w:rPr>
        <w:t>B)</w:t>
      </w:r>
      <w:r w:rsidR="004D401A" w:rsidRPr="002C5E15">
        <w:rPr>
          <w:rFonts w:ascii="Calibri" w:hAnsi="Calibri" w:cs="Calibri"/>
          <w:sz w:val="22"/>
          <w:szCs w:val="22"/>
        </w:rPr>
        <w:t xml:space="preserve">. </w:t>
      </w:r>
      <w:r w:rsidR="000B0FA3" w:rsidRPr="002C5E15">
        <w:rPr>
          <w:rFonts w:ascii="Calibri" w:hAnsi="Calibri" w:cs="Calibri"/>
          <w:sz w:val="22"/>
          <w:szCs w:val="22"/>
        </w:rPr>
        <w:t xml:space="preserve">We used the median total infection incidence for the main analysis. </w:t>
      </w:r>
    </w:p>
    <w:p w14:paraId="00B129CA" w14:textId="77777777" w:rsidR="006800A5" w:rsidRDefault="006800A5">
      <w:pPr>
        <w:rPr>
          <w:rFonts w:ascii="Calibri" w:hAnsi="Calibri" w:cs="Calibri"/>
          <w:sz w:val="22"/>
          <w:szCs w:val="22"/>
        </w:rPr>
      </w:pPr>
    </w:p>
    <w:p w14:paraId="6780D705" w14:textId="5AA08C10" w:rsidR="006800A5" w:rsidRDefault="006800A5">
      <w:pPr>
        <w:rPr>
          <w:rFonts w:ascii="Calibri" w:hAnsi="Calibri" w:cs="Calibri"/>
          <w:sz w:val="22"/>
          <w:szCs w:val="22"/>
        </w:rPr>
        <w:sectPr w:rsidR="006800A5" w:rsidSect="001A68BC">
          <w:footerReference w:type="default" r:id="rId14"/>
          <w:pgSz w:w="16840" w:h="11900" w:orient="landscape"/>
          <w:pgMar w:top="1440" w:right="1440" w:bottom="1440" w:left="1440" w:header="720" w:footer="720" w:gutter="0"/>
          <w:cols w:space="720"/>
          <w:docGrid w:linePitch="360"/>
        </w:sectPr>
      </w:pPr>
    </w:p>
    <w:p w14:paraId="38DC5785" w14:textId="5D8DA9CD" w:rsidR="00C141F9" w:rsidRPr="002C5E15" w:rsidRDefault="00101D2F" w:rsidP="00101D2F">
      <w:pPr>
        <w:keepNext/>
        <w:jc w:val="center"/>
        <w:rPr>
          <w:rFonts w:ascii="Calibri" w:hAnsi="Calibri" w:cs="Calibri"/>
          <w:sz w:val="22"/>
          <w:szCs w:val="22"/>
        </w:rPr>
      </w:pPr>
      <w:r w:rsidRPr="002C5E15">
        <w:rPr>
          <w:rFonts w:ascii="Calibri" w:hAnsi="Calibri" w:cs="Calibri"/>
          <w:noProof/>
          <w:sz w:val="22"/>
          <w:szCs w:val="22"/>
        </w:rPr>
        <w:lastRenderedPageBreak/>
        <w:drawing>
          <wp:inline distT="0" distB="0" distL="0" distR="0" wp14:anchorId="2E23556B" wp14:editId="2E843A3D">
            <wp:extent cx="7700483" cy="5057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7803082" cy="5124785"/>
                    </a:xfrm>
                    <a:prstGeom prst="rect">
                      <a:avLst/>
                    </a:prstGeom>
                  </pic:spPr>
                </pic:pic>
              </a:graphicData>
            </a:graphic>
          </wp:inline>
        </w:drawing>
      </w:r>
    </w:p>
    <w:p w14:paraId="2AA651E1" w14:textId="3E723E5A" w:rsidR="00B7240C" w:rsidRPr="002C5E15" w:rsidRDefault="00C141F9" w:rsidP="005D4712">
      <w:pPr>
        <w:autoSpaceDE w:val="0"/>
        <w:autoSpaceDN w:val="0"/>
        <w:adjustRightInd w:val="0"/>
        <w:jc w:val="center"/>
        <w:rPr>
          <w:rFonts w:ascii="Calibri" w:hAnsi="Calibri" w:cs="Calibri"/>
          <w:sz w:val="22"/>
          <w:szCs w:val="22"/>
        </w:rPr>
      </w:pPr>
      <w:r w:rsidRPr="002C5E15">
        <w:rPr>
          <w:rFonts w:ascii="Calibri" w:hAnsi="Calibri" w:cs="Calibri"/>
          <w:sz w:val="22"/>
          <w:szCs w:val="22"/>
        </w:rPr>
        <w:t xml:space="preserve">Figure </w:t>
      </w:r>
      <w:r w:rsidR="00062D84">
        <w:rPr>
          <w:rFonts w:ascii="Calibri" w:hAnsi="Calibri" w:cs="Calibri"/>
          <w:sz w:val="22"/>
          <w:szCs w:val="22"/>
        </w:rPr>
        <w:t>S7</w:t>
      </w:r>
      <w:r w:rsidRPr="002C5E15">
        <w:rPr>
          <w:rFonts w:ascii="Calibri" w:hAnsi="Calibri" w:cs="Calibri"/>
          <w:sz w:val="22"/>
          <w:szCs w:val="22"/>
        </w:rPr>
        <w:t xml:space="preserve">: </w:t>
      </w:r>
      <w:r w:rsidR="00101D2F" w:rsidRPr="002C5E15">
        <w:rPr>
          <w:rFonts w:ascii="Calibri" w:hAnsi="Calibri" w:cs="Calibri"/>
          <w:sz w:val="22"/>
          <w:szCs w:val="22"/>
        </w:rPr>
        <w:t xml:space="preserve">(A) </w:t>
      </w:r>
      <w:r w:rsidRPr="002C5E15">
        <w:rPr>
          <w:rFonts w:ascii="Calibri" w:hAnsi="Calibri" w:cs="Calibri"/>
          <w:sz w:val="22"/>
          <w:szCs w:val="22"/>
        </w:rPr>
        <w:t>Median infection incidence</w:t>
      </w:r>
      <w:r w:rsidR="00101D2F" w:rsidRPr="002C5E15">
        <w:rPr>
          <w:rFonts w:ascii="Calibri" w:hAnsi="Calibri" w:cs="Calibri"/>
          <w:sz w:val="22"/>
          <w:szCs w:val="22"/>
        </w:rPr>
        <w:t xml:space="preserve"> </w:t>
      </w:r>
      <w:r w:rsidRPr="002C5E15">
        <w:rPr>
          <w:rFonts w:ascii="Calibri" w:hAnsi="Calibri" w:cs="Calibri"/>
          <w:sz w:val="22"/>
          <w:szCs w:val="22"/>
        </w:rPr>
        <w:t xml:space="preserve">due to MRSA in 2015 as estimated by Cassini et al. for five </w:t>
      </w:r>
      <w:r w:rsidR="00101D2F" w:rsidRPr="002C5E15">
        <w:rPr>
          <w:rFonts w:ascii="Calibri" w:hAnsi="Calibri" w:cs="Calibri"/>
          <w:sz w:val="22"/>
          <w:szCs w:val="22"/>
        </w:rPr>
        <w:t>infection types</w:t>
      </w:r>
      <w:r w:rsidRPr="002C5E15">
        <w:rPr>
          <w:rFonts w:ascii="Calibri" w:hAnsi="Calibri" w:cs="Calibri"/>
          <w:sz w:val="22"/>
          <w:szCs w:val="22"/>
        </w:rPr>
        <w:t xml:space="preserve"> (colours)</w:t>
      </w:r>
      <w:r w:rsidR="00101D2F" w:rsidRPr="002C5E15">
        <w:rPr>
          <w:rFonts w:ascii="Calibri" w:hAnsi="Calibri" w:cs="Calibri"/>
          <w:sz w:val="22"/>
          <w:szCs w:val="22"/>
        </w:rPr>
        <w:t xml:space="preserve"> and (B) the relative proportions across these infection types</w:t>
      </w:r>
      <w:r w:rsidR="00CF6EE5">
        <w:rPr>
          <w:rFonts w:ascii="Calibri" w:hAnsi="Calibri" w:cs="Calibri"/>
          <w:sz w:val="22"/>
          <w:szCs w:val="22"/>
        </w:rPr>
        <w:t xml:space="preserve"> in alphabetical country order</w:t>
      </w:r>
      <w:r w:rsidR="00101D2F" w:rsidRPr="002C5E15">
        <w:rPr>
          <w:rFonts w:ascii="Calibri" w:hAnsi="Calibri" w:cs="Calibri"/>
          <w:sz w:val="22"/>
          <w:szCs w:val="22"/>
        </w:rPr>
        <w:t xml:space="preserve">. The five infection types are: </w:t>
      </w:r>
      <w:r w:rsidRPr="002C5E15">
        <w:rPr>
          <w:rFonts w:ascii="Calibri" w:hAnsi="Calibri" w:cs="Calibri"/>
          <w:sz w:val="22"/>
          <w:szCs w:val="22"/>
        </w:rPr>
        <w:t xml:space="preserve">bloodstream infections (BSI), </w:t>
      </w:r>
      <w:r w:rsidRPr="002C5E15">
        <w:rPr>
          <w:rFonts w:ascii="Calibri" w:hAnsi="Calibri" w:cs="Calibri"/>
          <w:sz w:val="22"/>
          <w:szCs w:val="22"/>
          <w:lang w:eastAsia="fr-FR"/>
        </w:rPr>
        <w:t>urinary tract infections (UTI), respiratory tract infections (RESP), surgical site infections (SSI), and other infections</w:t>
      </w:r>
      <w:r w:rsidRPr="002C5E15">
        <w:rPr>
          <w:rFonts w:ascii="Calibri" w:hAnsi="Calibri" w:cs="Calibri"/>
          <w:sz w:val="22"/>
          <w:szCs w:val="22"/>
        </w:rPr>
        <w:t xml:space="preserve"> (OTH).</w:t>
      </w:r>
    </w:p>
    <w:p w14:paraId="5BBCB8AD" w14:textId="77777777" w:rsidR="00893E2F" w:rsidRPr="002C5E15" w:rsidRDefault="00B7240C" w:rsidP="00F356C4">
      <w:pPr>
        <w:keepNext/>
        <w:jc w:val="center"/>
        <w:rPr>
          <w:rFonts w:ascii="Calibri" w:hAnsi="Calibri" w:cs="Calibri"/>
          <w:sz w:val="22"/>
          <w:szCs w:val="22"/>
        </w:rPr>
      </w:pPr>
      <w:r w:rsidRPr="002C5E15">
        <w:rPr>
          <w:rFonts w:ascii="Calibri" w:hAnsi="Calibri" w:cs="Calibri"/>
          <w:b/>
          <w:bCs/>
          <w:sz w:val="22"/>
          <w:szCs w:val="22"/>
        </w:rPr>
        <w:br w:type="page"/>
      </w:r>
      <w:r w:rsidR="00893E2F" w:rsidRPr="002C5E15">
        <w:rPr>
          <w:rFonts w:ascii="Calibri" w:hAnsi="Calibri" w:cs="Calibri"/>
          <w:b/>
          <w:bCs/>
          <w:noProof/>
          <w:sz w:val="22"/>
          <w:szCs w:val="22"/>
        </w:rPr>
        <w:lastRenderedPageBreak/>
        <w:drawing>
          <wp:inline distT="0" distB="0" distL="0" distR="0" wp14:anchorId="62ACC798" wp14:editId="164FFD81">
            <wp:extent cx="7761223" cy="50972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7832826" cy="5144321"/>
                    </a:xfrm>
                    <a:prstGeom prst="rect">
                      <a:avLst/>
                    </a:prstGeom>
                  </pic:spPr>
                </pic:pic>
              </a:graphicData>
            </a:graphic>
          </wp:inline>
        </w:drawing>
      </w:r>
    </w:p>
    <w:p w14:paraId="14D1C0AC" w14:textId="3FCED1AC" w:rsidR="00B7240C" w:rsidRPr="002C5E15" w:rsidRDefault="00893E2F" w:rsidP="00893E2F">
      <w:pPr>
        <w:pStyle w:val="Caption"/>
        <w:jc w:val="center"/>
        <w:rPr>
          <w:rFonts w:ascii="Calibri" w:hAnsi="Calibri" w:cs="Calibri"/>
          <w:b/>
          <w:bCs/>
          <w:sz w:val="22"/>
          <w:szCs w:val="22"/>
        </w:rPr>
      </w:pPr>
      <w:r w:rsidRPr="002C5E15">
        <w:rPr>
          <w:rFonts w:ascii="Calibri" w:hAnsi="Calibri" w:cs="Calibri"/>
          <w:sz w:val="22"/>
          <w:szCs w:val="22"/>
        </w:rPr>
        <w:t xml:space="preserve">Figure </w:t>
      </w:r>
      <w:r w:rsidR="00062D84">
        <w:rPr>
          <w:rFonts w:ascii="Calibri" w:hAnsi="Calibri" w:cs="Calibri"/>
          <w:sz w:val="22"/>
          <w:szCs w:val="22"/>
        </w:rPr>
        <w:t>S8</w:t>
      </w:r>
      <w:r w:rsidRPr="002C5E15">
        <w:rPr>
          <w:rFonts w:ascii="Calibri" w:hAnsi="Calibri" w:cs="Calibri"/>
          <w:sz w:val="22"/>
          <w:szCs w:val="22"/>
        </w:rPr>
        <w:t>: Total incidence with 97.5-102.5% confidence ranges from Cassini et al 2018</w:t>
      </w:r>
      <w:r w:rsidR="0088309D" w:rsidRPr="002C5E15">
        <w:rPr>
          <w:rFonts w:ascii="Calibri" w:hAnsi="Calibri" w:cs="Calibri"/>
          <w:sz w:val="22"/>
          <w:szCs w:val="22"/>
        </w:rPr>
        <w:t xml:space="preserve"> per country</w:t>
      </w:r>
    </w:p>
    <w:p w14:paraId="75F2D530" w14:textId="77777777" w:rsidR="006800A5" w:rsidRDefault="006800A5">
      <w:pPr>
        <w:rPr>
          <w:rFonts w:ascii="Calibri" w:hAnsi="Calibri" w:cs="Calibri"/>
          <w:b/>
          <w:bCs/>
          <w:sz w:val="22"/>
          <w:szCs w:val="22"/>
        </w:rPr>
        <w:sectPr w:rsidR="006800A5" w:rsidSect="00AE6358">
          <w:pgSz w:w="16840" w:h="11900" w:orient="landscape"/>
          <w:pgMar w:top="1440" w:right="1440" w:bottom="1440" w:left="1440" w:header="720" w:footer="720" w:gutter="0"/>
          <w:cols w:space="720"/>
          <w:docGrid w:linePitch="360"/>
        </w:sectPr>
      </w:pPr>
    </w:p>
    <w:p w14:paraId="7725F75E" w14:textId="69A9A360" w:rsidR="00F356C4" w:rsidRDefault="00F356C4">
      <w:pPr>
        <w:rPr>
          <w:rFonts w:ascii="Calibri" w:hAnsi="Calibri" w:cs="Calibri"/>
          <w:b/>
          <w:bCs/>
          <w:sz w:val="22"/>
          <w:szCs w:val="22"/>
        </w:rPr>
      </w:pPr>
    </w:p>
    <w:p w14:paraId="42E8EC12" w14:textId="7FC31424" w:rsidR="00AE6358" w:rsidRDefault="008401F9">
      <w:pPr>
        <w:rPr>
          <w:rFonts w:ascii="Calibri" w:hAnsi="Calibri" w:cs="Calibri"/>
          <w:b/>
          <w:bCs/>
          <w:sz w:val="22"/>
          <w:szCs w:val="22"/>
        </w:rPr>
      </w:pPr>
      <w:r>
        <w:rPr>
          <w:rFonts w:ascii="Calibri" w:hAnsi="Calibri" w:cs="Calibri"/>
          <w:b/>
          <w:bCs/>
          <w:sz w:val="22"/>
          <w:szCs w:val="22"/>
        </w:rPr>
        <w:t>Antibiotic use</w:t>
      </w:r>
    </w:p>
    <w:p w14:paraId="79E8B15F" w14:textId="6EE972EF" w:rsidR="00B909D6" w:rsidRDefault="00B909D6">
      <w:pPr>
        <w:rPr>
          <w:rFonts w:ascii="Calibri" w:hAnsi="Calibri" w:cs="Calibri"/>
          <w:b/>
          <w:bCs/>
          <w:sz w:val="22"/>
          <w:szCs w:val="22"/>
        </w:rPr>
      </w:pPr>
    </w:p>
    <w:p w14:paraId="0593C363" w14:textId="0065ACCA" w:rsidR="002928B2" w:rsidRDefault="00582E92">
      <w:pPr>
        <w:rPr>
          <w:rFonts w:ascii="Calibri" w:hAnsi="Calibri" w:cs="Calibri"/>
          <w:sz w:val="22"/>
          <w:szCs w:val="22"/>
        </w:rPr>
      </w:pPr>
      <w:r w:rsidRPr="00582E92">
        <w:rPr>
          <w:rFonts w:ascii="Calibri" w:hAnsi="Calibri" w:cs="Calibri"/>
          <w:sz w:val="22"/>
          <w:szCs w:val="22"/>
        </w:rPr>
        <w:t>Data on antibiotic</w:t>
      </w:r>
      <w:r>
        <w:rPr>
          <w:rFonts w:ascii="Calibri" w:hAnsi="Calibri" w:cs="Calibri"/>
          <w:sz w:val="22"/>
          <w:szCs w:val="22"/>
        </w:rPr>
        <w:t xml:space="preserve"> use was extracted from the ECDC database: </w:t>
      </w:r>
      <w:hyperlink r:id="rId17" w:history="1">
        <w:r w:rsidRPr="00F02A2A">
          <w:rPr>
            <w:rStyle w:val="Hyperlink"/>
            <w:rFonts w:ascii="Calibri" w:hAnsi="Calibri" w:cs="Calibri"/>
            <w:sz w:val="22"/>
            <w:szCs w:val="22"/>
          </w:rPr>
          <w:t>https://www.ecdc.europa.eu/en/antimicrobial-consumption/surveillance-and-disease-data/database</w:t>
        </w:r>
      </w:hyperlink>
      <w:r w:rsidR="00EC5FAB">
        <w:rPr>
          <w:rFonts w:ascii="Calibri" w:hAnsi="Calibri" w:cs="Calibri"/>
          <w:sz w:val="22"/>
          <w:szCs w:val="22"/>
        </w:rPr>
        <w:t xml:space="preserve"> generated from ESAC-Net data submitted to </w:t>
      </w:r>
      <w:proofErr w:type="spellStart"/>
      <w:r w:rsidR="00EC5FAB">
        <w:rPr>
          <w:rFonts w:ascii="Calibri" w:hAnsi="Calibri" w:cs="Calibri"/>
          <w:sz w:val="22"/>
          <w:szCs w:val="22"/>
        </w:rPr>
        <w:t>TESSy</w:t>
      </w:r>
      <w:proofErr w:type="spellEnd"/>
      <w:r>
        <w:rPr>
          <w:rFonts w:ascii="Calibri" w:hAnsi="Calibri" w:cs="Calibri"/>
          <w:sz w:val="22"/>
          <w:szCs w:val="22"/>
        </w:rPr>
        <w:t xml:space="preserve">. All groupings were extracted: such as </w:t>
      </w:r>
      <w:r w:rsidR="006800A5">
        <w:rPr>
          <w:rFonts w:ascii="Calibri" w:hAnsi="Calibri" w:cs="Calibri"/>
          <w:sz w:val="22"/>
          <w:szCs w:val="22"/>
        </w:rPr>
        <w:t>high-level</w:t>
      </w:r>
      <w:r>
        <w:rPr>
          <w:rFonts w:ascii="Calibri" w:hAnsi="Calibri" w:cs="Calibri"/>
          <w:sz w:val="22"/>
          <w:szCs w:val="22"/>
        </w:rPr>
        <w:t xml:space="preserve"> usage (e.g. </w:t>
      </w:r>
      <w:r w:rsidR="000C31FA">
        <w:rPr>
          <w:rFonts w:ascii="Calibri" w:hAnsi="Calibri" w:cs="Calibri"/>
          <w:sz w:val="22"/>
          <w:szCs w:val="22"/>
        </w:rPr>
        <w:t>antibacterial</w:t>
      </w:r>
      <w:r w:rsidR="002928B2">
        <w:rPr>
          <w:rFonts w:ascii="Calibri" w:hAnsi="Calibri" w:cs="Calibri"/>
          <w:sz w:val="22"/>
          <w:szCs w:val="22"/>
        </w:rPr>
        <w:t xml:space="preserve"> for systemic and the combination </w:t>
      </w:r>
      <w:proofErr w:type="spellStart"/>
      <w:r w:rsidR="000C31FA">
        <w:rPr>
          <w:rFonts w:ascii="Calibri" w:hAnsi="Calibri" w:cs="Calibri"/>
          <w:sz w:val="22"/>
          <w:szCs w:val="22"/>
        </w:rPr>
        <w:t>penicillins</w:t>
      </w:r>
      <w:proofErr w:type="spellEnd"/>
      <w:r w:rsidR="002928B2">
        <w:rPr>
          <w:rFonts w:ascii="Calibri" w:hAnsi="Calibri" w:cs="Calibri"/>
          <w:sz w:val="22"/>
          <w:szCs w:val="22"/>
        </w:rPr>
        <w:t xml:space="preserve"> with beta-lactamase inhibitors</w:t>
      </w:r>
      <w:r>
        <w:rPr>
          <w:rFonts w:ascii="Calibri" w:hAnsi="Calibri" w:cs="Calibri"/>
          <w:sz w:val="22"/>
          <w:szCs w:val="22"/>
        </w:rPr>
        <w:t>), sub-groupings (e.g. 1</w:t>
      </w:r>
      <w:r w:rsidRPr="00582E92">
        <w:rPr>
          <w:rFonts w:ascii="Calibri" w:hAnsi="Calibri" w:cs="Calibri"/>
          <w:sz w:val="22"/>
          <w:szCs w:val="22"/>
          <w:vertAlign w:val="superscript"/>
        </w:rPr>
        <w:t>st</w:t>
      </w:r>
      <w:r>
        <w:rPr>
          <w:rFonts w:ascii="Calibri" w:hAnsi="Calibri" w:cs="Calibri"/>
          <w:sz w:val="22"/>
          <w:szCs w:val="22"/>
        </w:rPr>
        <w:t xml:space="preserve"> generation quinolones) and individual ATC code antibiotics (e.g. tetracyclines at J01A).</w:t>
      </w:r>
      <w:r w:rsidR="00FC2248">
        <w:rPr>
          <w:rFonts w:ascii="Calibri" w:hAnsi="Calibri" w:cs="Calibri"/>
          <w:sz w:val="22"/>
          <w:szCs w:val="22"/>
        </w:rPr>
        <w:t xml:space="preserve"> </w:t>
      </w:r>
    </w:p>
    <w:p w14:paraId="577CED6D" w14:textId="1911952F" w:rsidR="001942D9" w:rsidRDefault="001942D9">
      <w:pPr>
        <w:rPr>
          <w:rFonts w:ascii="Calibri" w:hAnsi="Calibri" w:cs="Calibri"/>
          <w:sz w:val="22"/>
          <w:szCs w:val="22"/>
        </w:rPr>
      </w:pPr>
    </w:p>
    <w:p w14:paraId="4F5C39EA" w14:textId="77777777" w:rsidR="00FC2248" w:rsidRDefault="00FC2248" w:rsidP="00FC2248">
      <w:pPr>
        <w:rPr>
          <w:rFonts w:ascii="Calibri" w:hAnsi="Calibri" w:cs="Calibri"/>
          <w:sz w:val="22"/>
          <w:szCs w:val="22"/>
        </w:rPr>
      </w:pPr>
      <w:r>
        <w:rPr>
          <w:rFonts w:ascii="Calibri" w:hAnsi="Calibri" w:cs="Calibri"/>
          <w:sz w:val="22"/>
          <w:szCs w:val="22"/>
        </w:rPr>
        <w:t xml:space="preserve">Antibiotic use was split into usage in the community and hospital sector. Here we explore the association with (1) community, (2) hospital and (3) combined community and hospital use. </w:t>
      </w:r>
    </w:p>
    <w:p w14:paraId="331F72E3" w14:textId="295625BB" w:rsidR="00AE2AA1" w:rsidRDefault="00AE2AA1">
      <w:pPr>
        <w:rPr>
          <w:rFonts w:ascii="Calibri" w:hAnsi="Calibri" w:cs="Calibri"/>
          <w:sz w:val="22"/>
          <w:szCs w:val="22"/>
        </w:rPr>
      </w:pPr>
    </w:p>
    <w:p w14:paraId="68F25258" w14:textId="53AABBB8" w:rsidR="00AE2AA1" w:rsidRPr="00F86550" w:rsidRDefault="000F686F">
      <w:pPr>
        <w:rPr>
          <w:rFonts w:ascii="Calibri" w:hAnsi="Calibri" w:cs="Calibri"/>
          <w:b/>
          <w:bCs/>
          <w:sz w:val="22"/>
          <w:szCs w:val="22"/>
        </w:rPr>
      </w:pPr>
      <w:r>
        <w:rPr>
          <w:rFonts w:ascii="Calibri" w:hAnsi="Calibri" w:cs="Calibri"/>
          <w:b/>
          <w:bCs/>
          <w:sz w:val="22"/>
          <w:szCs w:val="22"/>
        </w:rPr>
        <w:t xml:space="preserve">Codes </w:t>
      </w:r>
    </w:p>
    <w:p w14:paraId="15DE7767" w14:textId="677E5E8B" w:rsidR="00AE2AA1" w:rsidRPr="00F86550" w:rsidRDefault="00AE2AA1">
      <w:pPr>
        <w:rPr>
          <w:rFonts w:ascii="Calibri" w:hAnsi="Calibri" w:cs="Calibri"/>
          <w:b/>
          <w:bCs/>
          <w:sz w:val="22"/>
          <w:szCs w:val="22"/>
        </w:rPr>
      </w:pPr>
    </w:p>
    <w:p w14:paraId="3AB79AC3" w14:textId="043424E1" w:rsidR="000F686F" w:rsidRPr="00F86550" w:rsidRDefault="000F686F" w:rsidP="000F686F">
      <w:pPr>
        <w:rPr>
          <w:rFonts w:ascii="Calibri" w:hAnsi="Calibri" w:cs="Calibri"/>
          <w:b/>
          <w:bCs/>
          <w:sz w:val="22"/>
          <w:szCs w:val="22"/>
        </w:rPr>
      </w:pPr>
      <w:r w:rsidRPr="00EB466E">
        <w:rPr>
          <w:rStyle w:val="hgkelc"/>
          <w:sz w:val="22"/>
          <w:szCs w:val="22"/>
          <w:lang w:val="en"/>
        </w:rPr>
        <w:t xml:space="preserve">All antibiotics were referred to by their Anatomical Therapeutic Chemical (ATC) code from the World Health Organization </w:t>
      </w:r>
      <w:r>
        <w:rPr>
          <w:rStyle w:val="hgkelc"/>
          <w:sz w:val="22"/>
          <w:szCs w:val="22"/>
          <w:lang w:val="en"/>
        </w:rPr>
        <w:t xml:space="preserve">where they exist </w:t>
      </w:r>
      <w:r w:rsidRPr="00EB466E">
        <w:rPr>
          <w:rStyle w:val="hgkelc"/>
          <w:sz w:val="22"/>
          <w:szCs w:val="22"/>
          <w:lang w:val="en"/>
        </w:rPr>
        <w:t>(</w:t>
      </w:r>
      <w:r w:rsidR="006800A5" w:rsidRPr="006800A5">
        <w:rPr>
          <w:sz w:val="22"/>
          <w:szCs w:val="22"/>
        </w:rPr>
        <w:t>https://www.whocc.no/atc_ddd_index/?code=j01</w:t>
      </w:r>
      <w:r w:rsidRPr="00EB466E">
        <w:rPr>
          <w:sz w:val="22"/>
          <w:szCs w:val="22"/>
        </w:rPr>
        <w:t xml:space="preserve">). These unique codes are assigned to all medicines </w:t>
      </w:r>
      <w:r w:rsidRPr="00EB466E">
        <w:rPr>
          <w:rStyle w:val="hgkelc"/>
          <w:sz w:val="22"/>
          <w:szCs w:val="22"/>
          <w:lang w:val="en"/>
        </w:rPr>
        <w:t xml:space="preserve">according to the organ or system it works on and how it works. </w:t>
      </w:r>
      <w:r>
        <w:rPr>
          <w:rFonts w:ascii="Calibri" w:hAnsi="Calibri" w:cs="Calibri"/>
          <w:sz w:val="22"/>
          <w:szCs w:val="22"/>
        </w:rPr>
        <w:t xml:space="preserve">See Table </w:t>
      </w:r>
      <w:r w:rsidR="006F40B9">
        <w:rPr>
          <w:rFonts w:ascii="Calibri" w:hAnsi="Calibri" w:cs="Calibri"/>
          <w:sz w:val="22"/>
          <w:szCs w:val="22"/>
        </w:rPr>
        <w:t>S5</w:t>
      </w:r>
      <w:r>
        <w:rPr>
          <w:rFonts w:ascii="Calibri" w:hAnsi="Calibri" w:cs="Calibri"/>
          <w:sz w:val="22"/>
          <w:szCs w:val="22"/>
        </w:rPr>
        <w:t xml:space="preserve"> for a full list of the ATC codes, sub groupings and new additional codes assigned to these sub-groupings for this analysis. These additional codes were introduced to aid in simple visualisation of the data</w:t>
      </w:r>
      <w:r w:rsidR="00ED3111">
        <w:rPr>
          <w:rFonts w:ascii="Calibri" w:hAnsi="Calibri" w:cs="Calibri"/>
          <w:sz w:val="22"/>
          <w:szCs w:val="22"/>
        </w:rPr>
        <w:t xml:space="preserve"> and represent classes given in the data - for example for the different quinolone generations and different durations of macrolide actions (Table </w:t>
      </w:r>
      <w:r w:rsidR="007972E6">
        <w:rPr>
          <w:rFonts w:ascii="Calibri" w:hAnsi="Calibri" w:cs="Calibri"/>
          <w:sz w:val="22"/>
          <w:szCs w:val="22"/>
        </w:rPr>
        <w:t>S5</w:t>
      </w:r>
      <w:r w:rsidR="00ED3111">
        <w:rPr>
          <w:rFonts w:ascii="Calibri" w:hAnsi="Calibri" w:cs="Calibri"/>
          <w:sz w:val="22"/>
          <w:szCs w:val="22"/>
        </w:rPr>
        <w:t xml:space="preserve">). </w:t>
      </w:r>
      <w:r w:rsidR="002B2D93">
        <w:rPr>
          <w:rFonts w:ascii="Calibri" w:hAnsi="Calibri" w:cs="Calibri"/>
          <w:sz w:val="22"/>
          <w:szCs w:val="22"/>
        </w:rPr>
        <w:t xml:space="preserve">Summary antibiotics (in bold in Table </w:t>
      </w:r>
      <w:r w:rsidR="007972E6">
        <w:rPr>
          <w:rFonts w:ascii="Calibri" w:hAnsi="Calibri" w:cs="Calibri"/>
          <w:sz w:val="22"/>
          <w:szCs w:val="22"/>
        </w:rPr>
        <w:t>S5</w:t>
      </w:r>
      <w:r w:rsidR="002B2D93">
        <w:rPr>
          <w:rFonts w:ascii="Calibri" w:hAnsi="Calibri" w:cs="Calibri"/>
          <w:sz w:val="22"/>
          <w:szCs w:val="22"/>
        </w:rPr>
        <w:t xml:space="preserve">) are classes of data which represent the sum of sub-groupings of use given in the data. </w:t>
      </w:r>
    </w:p>
    <w:p w14:paraId="30B8F060" w14:textId="77777777" w:rsidR="000F686F" w:rsidRDefault="000F686F" w:rsidP="000F686F">
      <w:pPr>
        <w:rPr>
          <w:rFonts w:ascii="Calibri" w:hAnsi="Calibri" w:cs="Calibri"/>
          <w:b/>
          <w:bCs/>
          <w:sz w:val="22"/>
          <w:szCs w:val="22"/>
        </w:rPr>
      </w:pPr>
    </w:p>
    <w:p w14:paraId="7DC495F3" w14:textId="41EA5BEE" w:rsidR="00AE2AA1" w:rsidRPr="00CE7360" w:rsidRDefault="000F686F" w:rsidP="000F686F">
      <w:pPr>
        <w:rPr>
          <w:rFonts w:ascii="Calibri" w:hAnsi="Calibri" w:cs="Calibri"/>
          <w:sz w:val="22"/>
          <w:szCs w:val="22"/>
        </w:rPr>
      </w:pPr>
      <w:r w:rsidRPr="00CE7360">
        <w:rPr>
          <w:rFonts w:ascii="Calibri" w:hAnsi="Calibri" w:cs="Calibri"/>
          <w:sz w:val="22"/>
          <w:szCs w:val="22"/>
        </w:rPr>
        <w:t>All antibiotics used here were in the “J01” “</w:t>
      </w:r>
      <w:proofErr w:type="spellStart"/>
      <w:r w:rsidRPr="00CE7360">
        <w:rPr>
          <w:rFonts w:ascii="Calibri" w:hAnsi="Calibri" w:cs="Calibri"/>
          <w:sz w:val="22"/>
          <w:szCs w:val="22"/>
        </w:rPr>
        <w:t>Antibacterials</w:t>
      </w:r>
      <w:proofErr w:type="spellEnd"/>
      <w:r w:rsidRPr="00CE7360">
        <w:rPr>
          <w:rFonts w:ascii="Calibri" w:hAnsi="Calibri" w:cs="Calibri"/>
          <w:sz w:val="22"/>
          <w:szCs w:val="22"/>
        </w:rPr>
        <w:t xml:space="preserve"> for systemic use” classification which does not include </w:t>
      </w:r>
      <w:proofErr w:type="spellStart"/>
      <w:r w:rsidRPr="00EB466E">
        <w:rPr>
          <w:sz w:val="22"/>
          <w:szCs w:val="22"/>
        </w:rPr>
        <w:t>antimycobacterials</w:t>
      </w:r>
      <w:proofErr w:type="spellEnd"/>
      <w:r w:rsidRPr="00EB466E">
        <w:rPr>
          <w:sz w:val="22"/>
          <w:szCs w:val="22"/>
        </w:rPr>
        <w:t xml:space="preserve"> (J04). Within this each antibiotic is grouped J01 with the A-F, M, R and X by mode of action and chemistry. J01R contains two or more systemic </w:t>
      </w:r>
      <w:proofErr w:type="spellStart"/>
      <w:r w:rsidRPr="00EB466E">
        <w:rPr>
          <w:sz w:val="22"/>
          <w:szCs w:val="22"/>
        </w:rPr>
        <w:t>antibacterials</w:t>
      </w:r>
      <w:proofErr w:type="spellEnd"/>
      <w:r w:rsidRPr="00EB466E">
        <w:rPr>
          <w:sz w:val="22"/>
          <w:szCs w:val="22"/>
        </w:rPr>
        <w:t xml:space="preserve"> from different third levels, except combinations of </w:t>
      </w:r>
      <w:r w:rsidRPr="000C5FA6">
        <w:rPr>
          <w:sz w:val="22"/>
          <w:szCs w:val="22"/>
        </w:rPr>
        <w:t>sulphonamides</w:t>
      </w:r>
      <w:r w:rsidRPr="00EB466E">
        <w:rPr>
          <w:sz w:val="22"/>
          <w:szCs w:val="22"/>
        </w:rPr>
        <w:t xml:space="preserve"> and trimethoprim, which are classified at a separate 4th level, J01EE.</w:t>
      </w:r>
      <w:r w:rsidR="00AE2AA1" w:rsidRPr="006800A5">
        <w:rPr>
          <w:sz w:val="22"/>
          <w:szCs w:val="22"/>
        </w:rPr>
        <w:br/>
      </w:r>
    </w:p>
    <w:p w14:paraId="67C125EB" w14:textId="360B33D0" w:rsidR="00301A1D" w:rsidRDefault="00301A1D">
      <w:pPr>
        <w:rPr>
          <w:rFonts w:ascii="Calibri" w:hAnsi="Calibri" w:cs="Calibri"/>
          <w:sz w:val="22"/>
          <w:szCs w:val="22"/>
        </w:rPr>
      </w:pPr>
    </w:p>
    <w:p w14:paraId="0C928B36" w14:textId="77777777" w:rsidR="006800A5" w:rsidRDefault="006800A5">
      <w:pPr>
        <w:rPr>
          <w:i/>
          <w:iCs/>
          <w:color w:val="44546A" w:themeColor="text2"/>
          <w:sz w:val="18"/>
          <w:szCs w:val="18"/>
        </w:rPr>
        <w:sectPr w:rsidR="006800A5" w:rsidSect="001A68BC">
          <w:pgSz w:w="16840" w:h="11900" w:orient="landscape"/>
          <w:pgMar w:top="1440" w:right="1440" w:bottom="1440" w:left="1440" w:header="720" w:footer="720" w:gutter="0"/>
          <w:cols w:space="720"/>
          <w:docGrid w:linePitch="360"/>
        </w:sectPr>
      </w:pPr>
    </w:p>
    <w:p w14:paraId="0DB84B4D" w14:textId="3049E4EB" w:rsidR="00C219A7" w:rsidRDefault="00C219A7">
      <w:pPr>
        <w:rPr>
          <w:i/>
          <w:iCs/>
          <w:color w:val="44546A" w:themeColor="text2"/>
          <w:sz w:val="18"/>
          <w:szCs w:val="18"/>
        </w:rPr>
      </w:pPr>
    </w:p>
    <w:p w14:paraId="237019CB" w14:textId="5F777D0A" w:rsidR="00AB5789" w:rsidRDefault="00AB5789" w:rsidP="00AB5789">
      <w:pPr>
        <w:pStyle w:val="Caption"/>
        <w:keepNext/>
      </w:pPr>
      <w:r>
        <w:t xml:space="preserve">Table </w:t>
      </w:r>
      <w:r w:rsidR="00F0141F">
        <w:t>S5</w:t>
      </w:r>
      <w:r>
        <w:t>: Key to ATC code and antibiotic groupings</w:t>
      </w:r>
      <w:r w:rsidR="00964EE6">
        <w:t xml:space="preserve"> with the hierarchy</w:t>
      </w:r>
      <w:r>
        <w:t xml:space="preserve"> used in this work. *Additional sub codes are groupings from the data not defined explicitly within the ATC code grouping</w:t>
      </w:r>
      <w:r w:rsidR="00767613">
        <w:t xml:space="preserve"> that were used in this analysis</w:t>
      </w:r>
      <w:r>
        <w:t xml:space="preserve">. </w:t>
      </w:r>
      <w:r w:rsidR="005E2132">
        <w:t xml:space="preserve">Those antibiotics in bold represent </w:t>
      </w:r>
      <w:r w:rsidR="002B2D93">
        <w:t>summary classes</w:t>
      </w:r>
      <w:r w:rsidR="005E2132">
        <w:t xml:space="preserve"> of individual or sub-groups of </w:t>
      </w:r>
      <w:r w:rsidR="002B2D93">
        <w:t>antibiotics</w:t>
      </w:r>
      <w:r w:rsidR="005E2132">
        <w:t xml:space="preserve"> (e.g. beta-lactams, or quinolones). </w:t>
      </w:r>
    </w:p>
    <w:tbl>
      <w:tblPr>
        <w:tblStyle w:val="TableGrid"/>
        <w:tblW w:w="0" w:type="auto"/>
        <w:tblLayout w:type="fixed"/>
        <w:tblLook w:val="04A0" w:firstRow="1" w:lastRow="0" w:firstColumn="1" w:lastColumn="0" w:noHBand="0" w:noVBand="1"/>
      </w:tblPr>
      <w:tblGrid>
        <w:gridCol w:w="1129"/>
        <w:gridCol w:w="2268"/>
        <w:gridCol w:w="1276"/>
        <w:gridCol w:w="3402"/>
        <w:gridCol w:w="1276"/>
        <w:gridCol w:w="3772"/>
      </w:tblGrid>
      <w:tr w:rsidR="00D40CEA" w14:paraId="1EB593CE" w14:textId="7F4A3A33" w:rsidTr="00F714B8">
        <w:tc>
          <w:tcPr>
            <w:tcW w:w="1129" w:type="dxa"/>
          </w:tcPr>
          <w:p w14:paraId="639E2C94" w14:textId="0702383D" w:rsidR="00D40CEA" w:rsidRPr="00C219A7" w:rsidRDefault="00D40CEA">
            <w:pPr>
              <w:rPr>
                <w:rFonts w:ascii="Calibri" w:hAnsi="Calibri" w:cs="Calibri"/>
                <w:b/>
                <w:bCs/>
                <w:sz w:val="22"/>
                <w:szCs w:val="22"/>
              </w:rPr>
            </w:pPr>
            <w:r w:rsidRPr="00C219A7">
              <w:rPr>
                <w:rFonts w:ascii="Calibri" w:hAnsi="Calibri" w:cs="Calibri"/>
                <w:b/>
                <w:bCs/>
                <w:sz w:val="22"/>
                <w:szCs w:val="22"/>
              </w:rPr>
              <w:t>ATC code</w:t>
            </w:r>
          </w:p>
        </w:tc>
        <w:tc>
          <w:tcPr>
            <w:tcW w:w="2268" w:type="dxa"/>
          </w:tcPr>
          <w:p w14:paraId="462102EE" w14:textId="354F4CE8" w:rsidR="00D40CEA" w:rsidRPr="00C219A7" w:rsidRDefault="00D40CEA">
            <w:pPr>
              <w:rPr>
                <w:rFonts w:ascii="Calibri" w:hAnsi="Calibri" w:cs="Calibri"/>
                <w:b/>
                <w:bCs/>
                <w:sz w:val="22"/>
                <w:szCs w:val="22"/>
              </w:rPr>
            </w:pPr>
            <w:r w:rsidRPr="00C219A7">
              <w:rPr>
                <w:rFonts w:ascii="Calibri" w:hAnsi="Calibri" w:cs="Calibri"/>
                <w:b/>
                <w:bCs/>
                <w:sz w:val="22"/>
                <w:szCs w:val="22"/>
              </w:rPr>
              <w:t xml:space="preserve">Antibiotic </w:t>
            </w:r>
          </w:p>
        </w:tc>
        <w:tc>
          <w:tcPr>
            <w:tcW w:w="1276" w:type="dxa"/>
          </w:tcPr>
          <w:p w14:paraId="7B7A4424" w14:textId="693C01F0" w:rsidR="00D40CEA" w:rsidRPr="00C219A7" w:rsidRDefault="00AB5789">
            <w:pPr>
              <w:rPr>
                <w:rFonts w:ascii="Calibri" w:hAnsi="Calibri" w:cs="Calibri"/>
                <w:b/>
                <w:bCs/>
                <w:sz w:val="22"/>
                <w:szCs w:val="22"/>
              </w:rPr>
            </w:pPr>
            <w:r w:rsidRPr="00C219A7">
              <w:rPr>
                <w:rFonts w:ascii="Calibri" w:hAnsi="Calibri" w:cs="Calibri"/>
                <w:b/>
                <w:bCs/>
                <w:sz w:val="22"/>
                <w:szCs w:val="22"/>
              </w:rPr>
              <w:t>ATC code</w:t>
            </w:r>
          </w:p>
        </w:tc>
        <w:tc>
          <w:tcPr>
            <w:tcW w:w="3402" w:type="dxa"/>
          </w:tcPr>
          <w:p w14:paraId="1C95178F" w14:textId="5688BF63" w:rsidR="00D40CEA" w:rsidRPr="00C219A7" w:rsidRDefault="00AB5789">
            <w:pPr>
              <w:rPr>
                <w:rFonts w:ascii="Calibri" w:hAnsi="Calibri" w:cs="Calibri"/>
                <w:b/>
                <w:bCs/>
                <w:sz w:val="22"/>
                <w:szCs w:val="22"/>
              </w:rPr>
            </w:pPr>
            <w:r w:rsidRPr="00C219A7">
              <w:rPr>
                <w:rFonts w:ascii="Calibri" w:hAnsi="Calibri" w:cs="Calibri"/>
                <w:b/>
                <w:bCs/>
                <w:sz w:val="22"/>
                <w:szCs w:val="22"/>
              </w:rPr>
              <w:t>Antibiotic</w:t>
            </w:r>
          </w:p>
        </w:tc>
        <w:tc>
          <w:tcPr>
            <w:tcW w:w="1276" w:type="dxa"/>
          </w:tcPr>
          <w:p w14:paraId="357DA026" w14:textId="5EFAE80E" w:rsidR="00D40CEA" w:rsidRPr="00C219A7" w:rsidRDefault="00767613">
            <w:pPr>
              <w:rPr>
                <w:rFonts w:ascii="Calibri" w:hAnsi="Calibri" w:cs="Calibri"/>
                <w:b/>
                <w:bCs/>
                <w:sz w:val="22"/>
                <w:szCs w:val="22"/>
              </w:rPr>
            </w:pPr>
            <w:r>
              <w:rPr>
                <w:rFonts w:ascii="Calibri" w:hAnsi="Calibri" w:cs="Calibri"/>
                <w:b/>
                <w:bCs/>
                <w:sz w:val="22"/>
                <w:szCs w:val="22"/>
              </w:rPr>
              <w:t>S</w:t>
            </w:r>
            <w:r w:rsidR="00AB5789" w:rsidRPr="00C219A7">
              <w:rPr>
                <w:rFonts w:ascii="Calibri" w:hAnsi="Calibri" w:cs="Calibri"/>
                <w:b/>
                <w:bCs/>
                <w:sz w:val="22"/>
                <w:szCs w:val="22"/>
              </w:rPr>
              <w:t>ub code*</w:t>
            </w:r>
          </w:p>
        </w:tc>
        <w:tc>
          <w:tcPr>
            <w:tcW w:w="3772" w:type="dxa"/>
          </w:tcPr>
          <w:p w14:paraId="5DA7C4D1" w14:textId="77777777" w:rsidR="00D40CEA" w:rsidRPr="00C219A7" w:rsidRDefault="00D40CEA">
            <w:pPr>
              <w:rPr>
                <w:rFonts w:ascii="Calibri" w:hAnsi="Calibri" w:cs="Calibri"/>
                <w:b/>
                <w:bCs/>
                <w:sz w:val="22"/>
                <w:szCs w:val="22"/>
              </w:rPr>
            </w:pPr>
          </w:p>
        </w:tc>
      </w:tr>
      <w:tr w:rsidR="00D40CEA" w14:paraId="228FEF15" w14:textId="08365D5F" w:rsidTr="00F714B8">
        <w:tc>
          <w:tcPr>
            <w:tcW w:w="1129" w:type="dxa"/>
          </w:tcPr>
          <w:p w14:paraId="4B53C558" w14:textId="4E4B4E14" w:rsidR="00D40CEA" w:rsidRDefault="00D40CEA">
            <w:pPr>
              <w:rPr>
                <w:rFonts w:ascii="Calibri" w:hAnsi="Calibri" w:cs="Calibri"/>
                <w:sz w:val="22"/>
                <w:szCs w:val="22"/>
              </w:rPr>
            </w:pPr>
            <w:r>
              <w:rPr>
                <w:rFonts w:ascii="Calibri" w:hAnsi="Calibri" w:cs="Calibri"/>
                <w:sz w:val="22"/>
                <w:szCs w:val="22"/>
              </w:rPr>
              <w:t>J01A</w:t>
            </w:r>
          </w:p>
        </w:tc>
        <w:tc>
          <w:tcPr>
            <w:tcW w:w="2268" w:type="dxa"/>
          </w:tcPr>
          <w:p w14:paraId="67C690FD" w14:textId="426DBEDE" w:rsidR="00D40CEA" w:rsidRDefault="00D40CEA">
            <w:pPr>
              <w:rPr>
                <w:rFonts w:ascii="Calibri" w:hAnsi="Calibri" w:cs="Calibri"/>
                <w:sz w:val="22"/>
                <w:szCs w:val="22"/>
              </w:rPr>
            </w:pPr>
            <w:r>
              <w:rPr>
                <w:rFonts w:ascii="Calibri" w:hAnsi="Calibri" w:cs="Calibri"/>
                <w:sz w:val="22"/>
                <w:szCs w:val="22"/>
              </w:rPr>
              <w:t>Tetracyclines</w:t>
            </w:r>
          </w:p>
        </w:tc>
        <w:tc>
          <w:tcPr>
            <w:tcW w:w="1276" w:type="dxa"/>
          </w:tcPr>
          <w:p w14:paraId="47B539D0" w14:textId="252C7D31" w:rsidR="00D40CEA" w:rsidRDefault="00D40CEA">
            <w:pPr>
              <w:rPr>
                <w:rFonts w:ascii="Calibri" w:hAnsi="Calibri" w:cs="Calibri"/>
                <w:sz w:val="22"/>
                <w:szCs w:val="22"/>
              </w:rPr>
            </w:pPr>
          </w:p>
        </w:tc>
        <w:tc>
          <w:tcPr>
            <w:tcW w:w="3402" w:type="dxa"/>
          </w:tcPr>
          <w:p w14:paraId="0E77BCBA" w14:textId="58894518" w:rsidR="00D40CEA" w:rsidRDefault="00D40CEA">
            <w:pPr>
              <w:rPr>
                <w:rFonts w:ascii="Calibri" w:hAnsi="Calibri" w:cs="Calibri"/>
                <w:sz w:val="22"/>
                <w:szCs w:val="22"/>
              </w:rPr>
            </w:pPr>
          </w:p>
        </w:tc>
        <w:tc>
          <w:tcPr>
            <w:tcW w:w="1276" w:type="dxa"/>
          </w:tcPr>
          <w:p w14:paraId="510A21D2" w14:textId="77777777" w:rsidR="00D40CEA" w:rsidRDefault="00D40CEA">
            <w:pPr>
              <w:rPr>
                <w:rFonts w:ascii="Calibri" w:hAnsi="Calibri" w:cs="Calibri"/>
                <w:sz w:val="22"/>
                <w:szCs w:val="22"/>
              </w:rPr>
            </w:pPr>
          </w:p>
        </w:tc>
        <w:tc>
          <w:tcPr>
            <w:tcW w:w="3772" w:type="dxa"/>
          </w:tcPr>
          <w:p w14:paraId="28A8B804" w14:textId="77777777" w:rsidR="00D40CEA" w:rsidRDefault="00D40CEA">
            <w:pPr>
              <w:rPr>
                <w:rFonts w:ascii="Calibri" w:hAnsi="Calibri" w:cs="Calibri"/>
                <w:sz w:val="22"/>
                <w:szCs w:val="22"/>
              </w:rPr>
            </w:pPr>
          </w:p>
        </w:tc>
      </w:tr>
      <w:tr w:rsidR="00D40CEA" w14:paraId="45AE3179" w14:textId="6BA83543" w:rsidTr="00F714B8">
        <w:tc>
          <w:tcPr>
            <w:tcW w:w="1129" w:type="dxa"/>
          </w:tcPr>
          <w:p w14:paraId="05470DE7" w14:textId="714EBB7B" w:rsidR="00D40CEA" w:rsidRDefault="00D40CEA">
            <w:pPr>
              <w:rPr>
                <w:rFonts w:ascii="Calibri" w:hAnsi="Calibri" w:cs="Calibri"/>
                <w:sz w:val="22"/>
                <w:szCs w:val="22"/>
              </w:rPr>
            </w:pPr>
            <w:r>
              <w:rPr>
                <w:rFonts w:ascii="Calibri" w:hAnsi="Calibri" w:cs="Calibri"/>
                <w:sz w:val="22"/>
                <w:szCs w:val="22"/>
              </w:rPr>
              <w:t>J01B</w:t>
            </w:r>
          </w:p>
        </w:tc>
        <w:tc>
          <w:tcPr>
            <w:tcW w:w="2268" w:type="dxa"/>
          </w:tcPr>
          <w:p w14:paraId="11ED023B" w14:textId="7BD58A73" w:rsidR="00D40CEA" w:rsidRDefault="00D40CEA">
            <w:pPr>
              <w:rPr>
                <w:rFonts w:ascii="Calibri" w:hAnsi="Calibri" w:cs="Calibri"/>
                <w:sz w:val="22"/>
                <w:szCs w:val="22"/>
              </w:rPr>
            </w:pPr>
            <w:r>
              <w:rPr>
                <w:rFonts w:ascii="Calibri" w:hAnsi="Calibri" w:cs="Calibri"/>
                <w:sz w:val="22"/>
                <w:szCs w:val="22"/>
              </w:rPr>
              <w:t>Amphenicols</w:t>
            </w:r>
          </w:p>
        </w:tc>
        <w:tc>
          <w:tcPr>
            <w:tcW w:w="1276" w:type="dxa"/>
          </w:tcPr>
          <w:p w14:paraId="4C7B4476" w14:textId="77777777" w:rsidR="00D40CEA" w:rsidRDefault="00D40CEA">
            <w:pPr>
              <w:rPr>
                <w:rFonts w:ascii="Calibri" w:hAnsi="Calibri" w:cs="Calibri"/>
                <w:sz w:val="22"/>
                <w:szCs w:val="22"/>
              </w:rPr>
            </w:pPr>
          </w:p>
        </w:tc>
        <w:tc>
          <w:tcPr>
            <w:tcW w:w="3402" w:type="dxa"/>
          </w:tcPr>
          <w:p w14:paraId="2FFE3118" w14:textId="77777777" w:rsidR="00D40CEA" w:rsidRDefault="00D40CEA">
            <w:pPr>
              <w:rPr>
                <w:rFonts w:ascii="Calibri" w:hAnsi="Calibri" w:cs="Calibri"/>
                <w:sz w:val="22"/>
                <w:szCs w:val="22"/>
              </w:rPr>
            </w:pPr>
          </w:p>
        </w:tc>
        <w:tc>
          <w:tcPr>
            <w:tcW w:w="1276" w:type="dxa"/>
          </w:tcPr>
          <w:p w14:paraId="46D6CB9C" w14:textId="77777777" w:rsidR="00D40CEA" w:rsidRDefault="00D40CEA">
            <w:pPr>
              <w:rPr>
                <w:rFonts w:ascii="Calibri" w:hAnsi="Calibri" w:cs="Calibri"/>
                <w:sz w:val="22"/>
                <w:szCs w:val="22"/>
              </w:rPr>
            </w:pPr>
          </w:p>
        </w:tc>
        <w:tc>
          <w:tcPr>
            <w:tcW w:w="3772" w:type="dxa"/>
          </w:tcPr>
          <w:p w14:paraId="2F1033F1" w14:textId="77777777" w:rsidR="00D40CEA" w:rsidRDefault="00D40CEA">
            <w:pPr>
              <w:rPr>
                <w:rFonts w:ascii="Calibri" w:hAnsi="Calibri" w:cs="Calibri"/>
                <w:sz w:val="22"/>
                <w:szCs w:val="22"/>
              </w:rPr>
            </w:pPr>
          </w:p>
        </w:tc>
      </w:tr>
      <w:tr w:rsidR="00074417" w14:paraId="5A6FCB0B" w14:textId="77777777" w:rsidTr="00CE5AE5">
        <w:tc>
          <w:tcPr>
            <w:tcW w:w="1129" w:type="dxa"/>
          </w:tcPr>
          <w:p w14:paraId="1B8E4039" w14:textId="1AB4C0AF" w:rsidR="00074417" w:rsidRPr="00E806DA" w:rsidRDefault="00074417" w:rsidP="00074417">
            <w:pPr>
              <w:rPr>
                <w:rFonts w:ascii="Calibri" w:hAnsi="Calibri" w:cs="Calibri"/>
                <w:sz w:val="22"/>
                <w:szCs w:val="22"/>
              </w:rPr>
            </w:pPr>
            <w:r>
              <w:rPr>
                <w:rFonts w:ascii="Calibri" w:hAnsi="Calibri" w:cs="Calibri"/>
                <w:sz w:val="22"/>
                <w:szCs w:val="22"/>
              </w:rPr>
              <w:t>J01C</w:t>
            </w:r>
          </w:p>
        </w:tc>
        <w:tc>
          <w:tcPr>
            <w:tcW w:w="2268" w:type="dxa"/>
          </w:tcPr>
          <w:p w14:paraId="3B427F88" w14:textId="2350CAB9" w:rsidR="00074417" w:rsidRPr="006800A5" w:rsidRDefault="00074417" w:rsidP="00074417">
            <w:pPr>
              <w:rPr>
                <w:b/>
                <w:bCs/>
                <w:sz w:val="22"/>
                <w:szCs w:val="22"/>
                <w:u w:val="single"/>
              </w:rPr>
            </w:pPr>
            <w:r w:rsidRPr="00074417">
              <w:rPr>
                <w:rFonts w:ascii="Calibri" w:hAnsi="Calibri" w:cs="Calibri"/>
                <w:b/>
                <w:bCs/>
                <w:sz w:val="22"/>
                <w:szCs w:val="22"/>
              </w:rPr>
              <w:t>Total beta-lactam</w:t>
            </w:r>
          </w:p>
        </w:tc>
        <w:tc>
          <w:tcPr>
            <w:tcW w:w="1276" w:type="dxa"/>
          </w:tcPr>
          <w:p w14:paraId="0123606C" w14:textId="74C03ECB" w:rsidR="00074417" w:rsidRPr="00BE6646" w:rsidRDefault="00B95B90" w:rsidP="00074417">
            <w:pPr>
              <w:rPr>
                <w:rFonts w:ascii="Calibri" w:hAnsi="Calibri" w:cs="Calibri"/>
                <w:sz w:val="22"/>
                <w:szCs w:val="22"/>
              </w:rPr>
            </w:pPr>
            <w:r w:rsidRPr="00BE6646">
              <w:rPr>
                <w:rFonts w:ascii="Calibri" w:hAnsi="Calibri" w:cs="Calibri"/>
                <w:sz w:val="22"/>
                <w:szCs w:val="22"/>
              </w:rPr>
              <w:t>/</w:t>
            </w:r>
          </w:p>
        </w:tc>
        <w:tc>
          <w:tcPr>
            <w:tcW w:w="3402" w:type="dxa"/>
          </w:tcPr>
          <w:p w14:paraId="4536C4CF" w14:textId="0181E7E9" w:rsidR="00074417" w:rsidRPr="00F4569F" w:rsidRDefault="00F4569F" w:rsidP="00074417">
            <w:pPr>
              <w:rPr>
                <w:sz w:val="22"/>
                <w:szCs w:val="22"/>
              </w:rPr>
            </w:pPr>
            <w:r w:rsidRPr="00F4569F">
              <w:rPr>
                <w:sz w:val="22"/>
                <w:szCs w:val="22"/>
              </w:rPr>
              <w:t>All beta-lactams</w:t>
            </w:r>
          </w:p>
        </w:tc>
        <w:tc>
          <w:tcPr>
            <w:tcW w:w="1276" w:type="dxa"/>
          </w:tcPr>
          <w:p w14:paraId="61290E2B" w14:textId="3305A285" w:rsidR="00074417" w:rsidRDefault="00074417" w:rsidP="00074417">
            <w:pPr>
              <w:rPr>
                <w:rFonts w:ascii="Calibri" w:hAnsi="Calibri" w:cs="Calibri"/>
                <w:sz w:val="22"/>
                <w:szCs w:val="22"/>
              </w:rPr>
            </w:pPr>
            <w:r>
              <w:rPr>
                <w:rFonts w:ascii="Calibri" w:hAnsi="Calibri" w:cs="Calibri"/>
                <w:sz w:val="22"/>
                <w:szCs w:val="22"/>
              </w:rPr>
              <w:t>J01C_D</w:t>
            </w:r>
          </w:p>
        </w:tc>
        <w:tc>
          <w:tcPr>
            <w:tcW w:w="3772" w:type="dxa"/>
          </w:tcPr>
          <w:p w14:paraId="7F116C2C" w14:textId="6CC150D0" w:rsidR="00074417" w:rsidRPr="00074417" w:rsidRDefault="00074417" w:rsidP="00074417">
            <w:pPr>
              <w:rPr>
                <w:rFonts w:ascii="Calibri" w:hAnsi="Calibri" w:cs="Calibri"/>
                <w:sz w:val="22"/>
                <w:szCs w:val="22"/>
              </w:rPr>
            </w:pPr>
            <w:r w:rsidRPr="00074417">
              <w:rPr>
                <w:rFonts w:ascii="Calibri" w:hAnsi="Calibri" w:cs="Calibri"/>
                <w:sz w:val="22"/>
                <w:szCs w:val="22"/>
              </w:rPr>
              <w:t>Sum of J01C and J01D</w:t>
            </w:r>
            <w:r>
              <w:rPr>
                <w:rFonts w:ascii="Calibri" w:hAnsi="Calibri" w:cs="Calibri"/>
                <w:sz w:val="22"/>
                <w:szCs w:val="22"/>
              </w:rPr>
              <w:t>, all beta-lactam</w:t>
            </w:r>
          </w:p>
        </w:tc>
      </w:tr>
      <w:tr w:rsidR="00B962E8" w14:paraId="238C300C" w14:textId="1BA56DE8" w:rsidTr="00CE5AE5">
        <w:tc>
          <w:tcPr>
            <w:tcW w:w="1129" w:type="dxa"/>
            <w:vMerge w:val="restart"/>
          </w:tcPr>
          <w:p w14:paraId="6B8C43B4" w14:textId="00DFD267" w:rsidR="00B962E8" w:rsidRDefault="00B962E8" w:rsidP="00D40CEA">
            <w:pPr>
              <w:rPr>
                <w:rFonts w:ascii="Calibri" w:hAnsi="Calibri" w:cs="Calibri"/>
                <w:sz w:val="22"/>
                <w:szCs w:val="22"/>
              </w:rPr>
            </w:pPr>
            <w:r w:rsidRPr="00E806DA">
              <w:rPr>
                <w:rFonts w:ascii="Calibri" w:hAnsi="Calibri" w:cs="Calibri"/>
                <w:sz w:val="22"/>
                <w:szCs w:val="22"/>
              </w:rPr>
              <w:t xml:space="preserve">J01C  </w:t>
            </w:r>
          </w:p>
        </w:tc>
        <w:tc>
          <w:tcPr>
            <w:tcW w:w="2268" w:type="dxa"/>
            <w:vMerge w:val="restart"/>
          </w:tcPr>
          <w:p w14:paraId="7F0E4B45" w14:textId="3560942D" w:rsidR="00B962E8" w:rsidRPr="006800A5" w:rsidRDefault="00B962E8" w:rsidP="00D40CEA">
            <w:pPr>
              <w:rPr>
                <w:rFonts w:ascii="Calibri" w:hAnsi="Calibri" w:cs="Calibri"/>
                <w:b/>
                <w:bCs/>
                <w:sz w:val="22"/>
                <w:szCs w:val="22"/>
                <w:u w:val="single"/>
              </w:rPr>
            </w:pPr>
            <w:r w:rsidRPr="006800A5">
              <w:rPr>
                <w:b/>
                <w:bCs/>
                <w:sz w:val="22"/>
                <w:szCs w:val="22"/>
                <w:u w:val="single"/>
              </w:rPr>
              <w:t xml:space="preserve">Beta-lactam </w:t>
            </w:r>
            <w:proofErr w:type="spellStart"/>
            <w:r w:rsidRPr="006800A5">
              <w:rPr>
                <w:b/>
                <w:bCs/>
                <w:sz w:val="22"/>
                <w:szCs w:val="22"/>
                <w:u w:val="single"/>
              </w:rPr>
              <w:t>antibacterials</w:t>
            </w:r>
            <w:proofErr w:type="spellEnd"/>
            <w:r w:rsidRPr="006800A5">
              <w:rPr>
                <w:b/>
                <w:bCs/>
                <w:sz w:val="22"/>
                <w:szCs w:val="22"/>
                <w:u w:val="single"/>
              </w:rPr>
              <w:t xml:space="preserve">, </w:t>
            </w:r>
            <w:proofErr w:type="spellStart"/>
            <w:r w:rsidR="0013518D" w:rsidRPr="006800A5">
              <w:rPr>
                <w:b/>
                <w:bCs/>
                <w:sz w:val="22"/>
                <w:szCs w:val="22"/>
                <w:u w:val="single"/>
              </w:rPr>
              <w:t>penicillins</w:t>
            </w:r>
            <w:proofErr w:type="spellEnd"/>
            <w:r w:rsidRPr="006800A5">
              <w:rPr>
                <w:sz w:val="22"/>
                <w:szCs w:val="22"/>
              </w:rPr>
              <w:t xml:space="preserve"> </w:t>
            </w:r>
          </w:p>
        </w:tc>
        <w:tc>
          <w:tcPr>
            <w:tcW w:w="1276" w:type="dxa"/>
          </w:tcPr>
          <w:p w14:paraId="626A9212" w14:textId="2F3FB9EB" w:rsidR="00B962E8" w:rsidRPr="006C71E5" w:rsidRDefault="00B962E8" w:rsidP="00D40CEA">
            <w:pPr>
              <w:rPr>
                <w:rFonts w:ascii="Calibri" w:hAnsi="Calibri" w:cs="Calibri"/>
                <w:sz w:val="22"/>
                <w:szCs w:val="22"/>
                <w:u w:val="single"/>
              </w:rPr>
            </w:pPr>
            <w:r w:rsidRPr="006C71E5">
              <w:rPr>
                <w:rFonts w:ascii="Calibri" w:hAnsi="Calibri" w:cs="Calibri"/>
                <w:sz w:val="22"/>
                <w:szCs w:val="22"/>
                <w:u w:val="single"/>
              </w:rPr>
              <w:t>J01CA</w:t>
            </w:r>
          </w:p>
        </w:tc>
        <w:tc>
          <w:tcPr>
            <w:tcW w:w="3402" w:type="dxa"/>
          </w:tcPr>
          <w:p w14:paraId="2D72AE0F" w14:textId="78D98E73" w:rsidR="00B962E8" w:rsidRPr="006C71E5" w:rsidRDefault="00B962E8" w:rsidP="00D40CEA">
            <w:pPr>
              <w:rPr>
                <w:rFonts w:ascii="Calibri" w:hAnsi="Calibri" w:cs="Calibri"/>
                <w:sz w:val="22"/>
                <w:szCs w:val="22"/>
                <w:u w:val="single"/>
              </w:rPr>
            </w:pPr>
            <w:proofErr w:type="spellStart"/>
            <w:r w:rsidRPr="0013518D">
              <w:rPr>
                <w:sz w:val="22"/>
                <w:szCs w:val="22"/>
                <w:u w:val="single"/>
              </w:rPr>
              <w:t>Penicillins</w:t>
            </w:r>
            <w:proofErr w:type="spellEnd"/>
            <w:r w:rsidRPr="0013518D">
              <w:rPr>
                <w:sz w:val="22"/>
                <w:szCs w:val="22"/>
                <w:u w:val="single"/>
              </w:rPr>
              <w:t xml:space="preserve"> with extended spectrum</w:t>
            </w:r>
          </w:p>
        </w:tc>
        <w:tc>
          <w:tcPr>
            <w:tcW w:w="1276" w:type="dxa"/>
          </w:tcPr>
          <w:p w14:paraId="01A8CE67" w14:textId="77777777" w:rsidR="00B962E8" w:rsidRDefault="00B962E8" w:rsidP="00D40CEA">
            <w:pPr>
              <w:rPr>
                <w:rFonts w:ascii="Calibri" w:hAnsi="Calibri" w:cs="Calibri"/>
                <w:sz w:val="22"/>
                <w:szCs w:val="22"/>
              </w:rPr>
            </w:pPr>
          </w:p>
        </w:tc>
        <w:tc>
          <w:tcPr>
            <w:tcW w:w="3772" w:type="dxa"/>
          </w:tcPr>
          <w:p w14:paraId="34763074" w14:textId="77777777" w:rsidR="00B962E8" w:rsidRDefault="00B962E8" w:rsidP="00D40CEA">
            <w:pPr>
              <w:rPr>
                <w:rFonts w:ascii="Calibri" w:hAnsi="Calibri" w:cs="Calibri"/>
                <w:sz w:val="22"/>
                <w:szCs w:val="22"/>
              </w:rPr>
            </w:pPr>
          </w:p>
        </w:tc>
      </w:tr>
      <w:tr w:rsidR="00B962E8" w14:paraId="1C6717E1" w14:textId="77777777" w:rsidTr="00CE5AE5">
        <w:tc>
          <w:tcPr>
            <w:tcW w:w="1129" w:type="dxa"/>
            <w:vMerge/>
          </w:tcPr>
          <w:p w14:paraId="08A0424B" w14:textId="77777777" w:rsidR="00B962E8" w:rsidRPr="00E806DA" w:rsidDel="00401CE0" w:rsidRDefault="00B962E8" w:rsidP="00D40CEA">
            <w:pPr>
              <w:rPr>
                <w:rFonts w:ascii="Calibri" w:hAnsi="Calibri" w:cs="Calibri"/>
                <w:sz w:val="22"/>
                <w:szCs w:val="22"/>
              </w:rPr>
            </w:pPr>
          </w:p>
        </w:tc>
        <w:tc>
          <w:tcPr>
            <w:tcW w:w="2268" w:type="dxa"/>
            <w:vMerge/>
          </w:tcPr>
          <w:p w14:paraId="071BFB0F" w14:textId="77777777" w:rsidR="00B962E8" w:rsidRPr="006800A5" w:rsidRDefault="00B962E8" w:rsidP="00D40CEA">
            <w:pPr>
              <w:rPr>
                <w:rFonts w:ascii="Calibri" w:hAnsi="Calibri" w:cs="Calibri"/>
                <w:sz w:val="22"/>
                <w:szCs w:val="22"/>
                <w:u w:val="single"/>
              </w:rPr>
            </w:pPr>
          </w:p>
        </w:tc>
        <w:tc>
          <w:tcPr>
            <w:tcW w:w="1276" w:type="dxa"/>
          </w:tcPr>
          <w:p w14:paraId="577B30AF" w14:textId="3ACC3906" w:rsidR="00B962E8" w:rsidRPr="006800A5" w:rsidRDefault="00B962E8" w:rsidP="00D40CEA">
            <w:pPr>
              <w:rPr>
                <w:rFonts w:ascii="Calibri" w:hAnsi="Calibri" w:cs="Calibri"/>
                <w:sz w:val="22"/>
                <w:szCs w:val="22"/>
                <w:u w:val="single"/>
              </w:rPr>
            </w:pPr>
            <w:r w:rsidRPr="006800A5">
              <w:rPr>
                <w:rFonts w:ascii="Calibri" w:hAnsi="Calibri" w:cs="Calibri"/>
                <w:sz w:val="22"/>
                <w:szCs w:val="22"/>
                <w:u w:val="single"/>
              </w:rPr>
              <w:t>J01CE</w:t>
            </w:r>
          </w:p>
        </w:tc>
        <w:tc>
          <w:tcPr>
            <w:tcW w:w="3402" w:type="dxa"/>
          </w:tcPr>
          <w:p w14:paraId="2C07994B" w14:textId="6D100216" w:rsidR="00B962E8" w:rsidRPr="006800A5" w:rsidRDefault="00B962E8" w:rsidP="00D40CEA">
            <w:pPr>
              <w:rPr>
                <w:rFonts w:ascii="Calibri" w:hAnsi="Calibri" w:cs="Calibri"/>
                <w:sz w:val="22"/>
                <w:szCs w:val="22"/>
                <w:u w:val="single"/>
              </w:rPr>
            </w:pPr>
            <w:r w:rsidRPr="006800A5">
              <w:rPr>
                <w:sz w:val="22"/>
                <w:szCs w:val="22"/>
              </w:rPr>
              <w:t xml:space="preserve">Beta-lactamase sensitive </w:t>
            </w:r>
            <w:proofErr w:type="spellStart"/>
            <w:r w:rsidRPr="006800A5">
              <w:rPr>
                <w:sz w:val="22"/>
                <w:szCs w:val="22"/>
              </w:rPr>
              <w:t>penicillins</w:t>
            </w:r>
            <w:proofErr w:type="spellEnd"/>
          </w:p>
        </w:tc>
        <w:tc>
          <w:tcPr>
            <w:tcW w:w="1276" w:type="dxa"/>
          </w:tcPr>
          <w:p w14:paraId="3A90A56B" w14:textId="77777777" w:rsidR="00B962E8" w:rsidRDefault="00B962E8" w:rsidP="00D40CEA">
            <w:pPr>
              <w:rPr>
                <w:rFonts w:ascii="Calibri" w:hAnsi="Calibri" w:cs="Calibri"/>
                <w:sz w:val="22"/>
                <w:szCs w:val="22"/>
              </w:rPr>
            </w:pPr>
          </w:p>
        </w:tc>
        <w:tc>
          <w:tcPr>
            <w:tcW w:w="3772" w:type="dxa"/>
          </w:tcPr>
          <w:p w14:paraId="5A26C52C" w14:textId="77777777" w:rsidR="00B962E8" w:rsidRDefault="00B962E8" w:rsidP="00D40CEA">
            <w:pPr>
              <w:rPr>
                <w:rFonts w:ascii="Calibri" w:hAnsi="Calibri" w:cs="Calibri"/>
                <w:sz w:val="22"/>
                <w:szCs w:val="22"/>
              </w:rPr>
            </w:pPr>
          </w:p>
        </w:tc>
      </w:tr>
      <w:tr w:rsidR="00B962E8" w14:paraId="492FF5F3" w14:textId="77777777" w:rsidTr="00CE5AE5">
        <w:tc>
          <w:tcPr>
            <w:tcW w:w="1129" w:type="dxa"/>
            <w:vMerge/>
          </w:tcPr>
          <w:p w14:paraId="1E543E09" w14:textId="77777777" w:rsidR="00B962E8" w:rsidRPr="00E806DA" w:rsidDel="00401CE0" w:rsidRDefault="00B962E8" w:rsidP="00D40CEA">
            <w:pPr>
              <w:rPr>
                <w:rFonts w:ascii="Calibri" w:hAnsi="Calibri" w:cs="Calibri"/>
                <w:sz w:val="22"/>
                <w:szCs w:val="22"/>
              </w:rPr>
            </w:pPr>
          </w:p>
        </w:tc>
        <w:tc>
          <w:tcPr>
            <w:tcW w:w="2268" w:type="dxa"/>
            <w:vMerge/>
          </w:tcPr>
          <w:p w14:paraId="20DCA913" w14:textId="77777777" w:rsidR="00B962E8" w:rsidRPr="006800A5" w:rsidRDefault="00B962E8" w:rsidP="00D40CEA">
            <w:pPr>
              <w:rPr>
                <w:rFonts w:ascii="Calibri" w:hAnsi="Calibri" w:cs="Calibri"/>
                <w:sz w:val="22"/>
                <w:szCs w:val="22"/>
                <w:u w:val="single"/>
              </w:rPr>
            </w:pPr>
          </w:p>
        </w:tc>
        <w:tc>
          <w:tcPr>
            <w:tcW w:w="1276" w:type="dxa"/>
          </w:tcPr>
          <w:p w14:paraId="4C4F1485" w14:textId="47B46E0D" w:rsidR="00B962E8" w:rsidRPr="006800A5" w:rsidRDefault="00B962E8" w:rsidP="00D40CEA">
            <w:pPr>
              <w:rPr>
                <w:rFonts w:ascii="Calibri" w:hAnsi="Calibri" w:cs="Calibri"/>
                <w:sz w:val="22"/>
                <w:szCs w:val="22"/>
                <w:u w:val="single"/>
              </w:rPr>
            </w:pPr>
            <w:r w:rsidRPr="006800A5">
              <w:rPr>
                <w:rFonts w:ascii="Calibri" w:hAnsi="Calibri" w:cs="Calibri"/>
                <w:sz w:val="22"/>
                <w:szCs w:val="22"/>
                <w:u w:val="single"/>
              </w:rPr>
              <w:t>J01CF</w:t>
            </w:r>
          </w:p>
        </w:tc>
        <w:tc>
          <w:tcPr>
            <w:tcW w:w="3402" w:type="dxa"/>
          </w:tcPr>
          <w:p w14:paraId="10D30B42" w14:textId="34AA3DA5" w:rsidR="00B962E8" w:rsidRPr="006800A5" w:rsidRDefault="00B962E8" w:rsidP="00D40CEA">
            <w:pPr>
              <w:rPr>
                <w:rFonts w:ascii="Calibri" w:hAnsi="Calibri" w:cs="Calibri"/>
                <w:sz w:val="22"/>
                <w:szCs w:val="22"/>
                <w:u w:val="single"/>
              </w:rPr>
            </w:pPr>
            <w:r w:rsidRPr="006800A5">
              <w:rPr>
                <w:sz w:val="22"/>
                <w:szCs w:val="22"/>
              </w:rPr>
              <w:t xml:space="preserve">Beta-lactamase resistant </w:t>
            </w:r>
            <w:proofErr w:type="spellStart"/>
            <w:r w:rsidRPr="006800A5">
              <w:rPr>
                <w:sz w:val="22"/>
                <w:szCs w:val="22"/>
              </w:rPr>
              <w:t>penicillins</w:t>
            </w:r>
            <w:proofErr w:type="spellEnd"/>
          </w:p>
        </w:tc>
        <w:tc>
          <w:tcPr>
            <w:tcW w:w="1276" w:type="dxa"/>
          </w:tcPr>
          <w:p w14:paraId="0B63ADC2" w14:textId="77777777" w:rsidR="00B962E8" w:rsidRDefault="00B962E8" w:rsidP="00D40CEA">
            <w:pPr>
              <w:rPr>
                <w:rFonts w:ascii="Calibri" w:hAnsi="Calibri" w:cs="Calibri"/>
                <w:sz w:val="22"/>
                <w:szCs w:val="22"/>
              </w:rPr>
            </w:pPr>
          </w:p>
        </w:tc>
        <w:tc>
          <w:tcPr>
            <w:tcW w:w="3772" w:type="dxa"/>
          </w:tcPr>
          <w:p w14:paraId="0A0DA999" w14:textId="77777777" w:rsidR="00B962E8" w:rsidRDefault="00B962E8" w:rsidP="00D40CEA">
            <w:pPr>
              <w:rPr>
                <w:rFonts w:ascii="Calibri" w:hAnsi="Calibri" w:cs="Calibri"/>
                <w:sz w:val="22"/>
                <w:szCs w:val="22"/>
              </w:rPr>
            </w:pPr>
          </w:p>
        </w:tc>
      </w:tr>
      <w:tr w:rsidR="00B962E8" w14:paraId="792619D3" w14:textId="77777777" w:rsidTr="00CE5AE5">
        <w:tc>
          <w:tcPr>
            <w:tcW w:w="1129" w:type="dxa"/>
            <w:vMerge/>
          </w:tcPr>
          <w:p w14:paraId="414EFBA8" w14:textId="77777777" w:rsidR="00B962E8" w:rsidRPr="00E806DA" w:rsidDel="00401CE0" w:rsidRDefault="00B962E8" w:rsidP="00D40CEA">
            <w:pPr>
              <w:rPr>
                <w:rFonts w:ascii="Calibri" w:hAnsi="Calibri" w:cs="Calibri"/>
                <w:sz w:val="22"/>
                <w:szCs w:val="22"/>
              </w:rPr>
            </w:pPr>
          </w:p>
        </w:tc>
        <w:tc>
          <w:tcPr>
            <w:tcW w:w="2268" w:type="dxa"/>
            <w:vMerge/>
          </w:tcPr>
          <w:p w14:paraId="0E192FE1" w14:textId="77777777" w:rsidR="00B962E8" w:rsidRPr="006800A5" w:rsidRDefault="00B962E8" w:rsidP="00D40CEA">
            <w:pPr>
              <w:rPr>
                <w:rFonts w:ascii="Calibri" w:hAnsi="Calibri" w:cs="Calibri"/>
                <w:sz w:val="22"/>
                <w:szCs w:val="22"/>
                <w:u w:val="single"/>
              </w:rPr>
            </w:pPr>
          </w:p>
        </w:tc>
        <w:tc>
          <w:tcPr>
            <w:tcW w:w="1276" w:type="dxa"/>
          </w:tcPr>
          <w:p w14:paraId="774E8807" w14:textId="6FEEBE83" w:rsidR="00B962E8" w:rsidRPr="006800A5" w:rsidRDefault="00B962E8" w:rsidP="00D40CEA">
            <w:pPr>
              <w:rPr>
                <w:rFonts w:ascii="Calibri" w:hAnsi="Calibri" w:cs="Calibri"/>
                <w:sz w:val="22"/>
                <w:szCs w:val="22"/>
                <w:u w:val="single"/>
              </w:rPr>
            </w:pPr>
            <w:r w:rsidRPr="006800A5">
              <w:rPr>
                <w:rFonts w:ascii="Calibri" w:hAnsi="Calibri" w:cs="Calibri"/>
                <w:sz w:val="22"/>
                <w:szCs w:val="22"/>
                <w:u w:val="single"/>
              </w:rPr>
              <w:t>J01CG</w:t>
            </w:r>
          </w:p>
        </w:tc>
        <w:tc>
          <w:tcPr>
            <w:tcW w:w="3402" w:type="dxa"/>
          </w:tcPr>
          <w:p w14:paraId="1AC564B7" w14:textId="710957A5" w:rsidR="00B962E8" w:rsidRPr="006800A5" w:rsidRDefault="00B962E8" w:rsidP="00D40CEA">
            <w:pPr>
              <w:rPr>
                <w:rFonts w:ascii="Calibri" w:hAnsi="Calibri" w:cs="Calibri"/>
                <w:sz w:val="22"/>
                <w:szCs w:val="22"/>
                <w:u w:val="single"/>
              </w:rPr>
            </w:pPr>
            <w:r w:rsidRPr="006800A5">
              <w:rPr>
                <w:sz w:val="22"/>
                <w:szCs w:val="22"/>
              </w:rPr>
              <w:t>Beta-lactamase inhibitors</w:t>
            </w:r>
          </w:p>
        </w:tc>
        <w:tc>
          <w:tcPr>
            <w:tcW w:w="1276" w:type="dxa"/>
          </w:tcPr>
          <w:p w14:paraId="21B570D0" w14:textId="77777777" w:rsidR="00B962E8" w:rsidRDefault="00B962E8" w:rsidP="00D40CEA">
            <w:pPr>
              <w:rPr>
                <w:rFonts w:ascii="Calibri" w:hAnsi="Calibri" w:cs="Calibri"/>
                <w:sz w:val="22"/>
                <w:szCs w:val="22"/>
              </w:rPr>
            </w:pPr>
          </w:p>
        </w:tc>
        <w:tc>
          <w:tcPr>
            <w:tcW w:w="3772" w:type="dxa"/>
          </w:tcPr>
          <w:p w14:paraId="48B5951B" w14:textId="77777777" w:rsidR="00B962E8" w:rsidRDefault="00B962E8" w:rsidP="00D40CEA">
            <w:pPr>
              <w:rPr>
                <w:rFonts w:ascii="Calibri" w:hAnsi="Calibri" w:cs="Calibri"/>
                <w:sz w:val="22"/>
                <w:szCs w:val="22"/>
              </w:rPr>
            </w:pPr>
          </w:p>
        </w:tc>
      </w:tr>
      <w:tr w:rsidR="00B962E8" w14:paraId="06F806D8" w14:textId="77777777" w:rsidTr="00CE5AE5">
        <w:tc>
          <w:tcPr>
            <w:tcW w:w="1129" w:type="dxa"/>
            <w:vMerge/>
          </w:tcPr>
          <w:p w14:paraId="12FEE20D" w14:textId="77777777" w:rsidR="00B962E8" w:rsidRPr="00E806DA" w:rsidDel="00401CE0" w:rsidRDefault="00B962E8" w:rsidP="00D40CEA">
            <w:pPr>
              <w:rPr>
                <w:rFonts w:ascii="Calibri" w:hAnsi="Calibri" w:cs="Calibri"/>
                <w:sz w:val="22"/>
                <w:szCs w:val="22"/>
              </w:rPr>
            </w:pPr>
          </w:p>
        </w:tc>
        <w:tc>
          <w:tcPr>
            <w:tcW w:w="2268" w:type="dxa"/>
            <w:vMerge/>
          </w:tcPr>
          <w:p w14:paraId="5732BE19" w14:textId="77777777" w:rsidR="00B962E8" w:rsidRPr="006800A5" w:rsidRDefault="00B962E8" w:rsidP="00D40CEA">
            <w:pPr>
              <w:rPr>
                <w:rFonts w:ascii="Calibri" w:hAnsi="Calibri" w:cs="Calibri"/>
                <w:sz w:val="22"/>
                <w:szCs w:val="22"/>
                <w:u w:val="single"/>
              </w:rPr>
            </w:pPr>
          </w:p>
        </w:tc>
        <w:tc>
          <w:tcPr>
            <w:tcW w:w="1276" w:type="dxa"/>
          </w:tcPr>
          <w:p w14:paraId="50B3B9D2" w14:textId="350FA6F8" w:rsidR="00B962E8" w:rsidRPr="006800A5" w:rsidRDefault="00B962E8" w:rsidP="00D40CEA">
            <w:pPr>
              <w:rPr>
                <w:rFonts w:ascii="Calibri" w:hAnsi="Calibri" w:cs="Calibri"/>
                <w:sz w:val="22"/>
                <w:szCs w:val="22"/>
                <w:u w:val="single"/>
              </w:rPr>
            </w:pPr>
            <w:r w:rsidRPr="006800A5">
              <w:rPr>
                <w:rFonts w:ascii="Calibri" w:hAnsi="Calibri" w:cs="Calibri"/>
                <w:sz w:val="22"/>
                <w:szCs w:val="22"/>
                <w:u w:val="single"/>
              </w:rPr>
              <w:t>J01CR</w:t>
            </w:r>
          </w:p>
        </w:tc>
        <w:tc>
          <w:tcPr>
            <w:tcW w:w="3402" w:type="dxa"/>
          </w:tcPr>
          <w:p w14:paraId="19EC86FB" w14:textId="7041E65D" w:rsidR="00B962E8" w:rsidRPr="006800A5" w:rsidRDefault="00B962E8" w:rsidP="00D40CEA">
            <w:pPr>
              <w:rPr>
                <w:rFonts w:ascii="Calibri" w:hAnsi="Calibri" w:cs="Calibri"/>
                <w:sz w:val="22"/>
                <w:szCs w:val="22"/>
                <w:u w:val="single"/>
              </w:rPr>
            </w:pPr>
            <w:r w:rsidRPr="006800A5">
              <w:rPr>
                <w:sz w:val="22"/>
                <w:szCs w:val="22"/>
              </w:rPr>
              <w:t xml:space="preserve">Combinations of </w:t>
            </w:r>
            <w:proofErr w:type="spellStart"/>
            <w:r w:rsidRPr="006800A5">
              <w:rPr>
                <w:sz w:val="22"/>
                <w:szCs w:val="22"/>
              </w:rPr>
              <w:t>penicillins</w:t>
            </w:r>
            <w:proofErr w:type="spellEnd"/>
            <w:r w:rsidRPr="006800A5">
              <w:rPr>
                <w:sz w:val="22"/>
                <w:szCs w:val="22"/>
              </w:rPr>
              <w:t>, incl. beta-lactamase inhibitors</w:t>
            </w:r>
          </w:p>
        </w:tc>
        <w:tc>
          <w:tcPr>
            <w:tcW w:w="1276" w:type="dxa"/>
          </w:tcPr>
          <w:p w14:paraId="22030EEC" w14:textId="77777777" w:rsidR="00B962E8" w:rsidRDefault="00B962E8" w:rsidP="00D40CEA">
            <w:pPr>
              <w:rPr>
                <w:rFonts w:ascii="Calibri" w:hAnsi="Calibri" w:cs="Calibri"/>
                <w:sz w:val="22"/>
                <w:szCs w:val="22"/>
              </w:rPr>
            </w:pPr>
          </w:p>
        </w:tc>
        <w:tc>
          <w:tcPr>
            <w:tcW w:w="3772" w:type="dxa"/>
          </w:tcPr>
          <w:p w14:paraId="6A602F00" w14:textId="77777777" w:rsidR="00B962E8" w:rsidRDefault="00B962E8" w:rsidP="00D40CEA">
            <w:pPr>
              <w:rPr>
                <w:rFonts w:ascii="Calibri" w:hAnsi="Calibri" w:cs="Calibri"/>
                <w:sz w:val="22"/>
                <w:szCs w:val="22"/>
              </w:rPr>
            </w:pPr>
          </w:p>
        </w:tc>
      </w:tr>
      <w:tr w:rsidR="00B962E8" w14:paraId="5197E610" w14:textId="352D9D72" w:rsidTr="00CE5AE5">
        <w:tc>
          <w:tcPr>
            <w:tcW w:w="1129" w:type="dxa"/>
            <w:vMerge w:val="restart"/>
          </w:tcPr>
          <w:p w14:paraId="03DB00F8" w14:textId="259762EE" w:rsidR="00B962E8" w:rsidRPr="006800A5" w:rsidRDefault="00B962E8" w:rsidP="00B962E8">
            <w:pPr>
              <w:rPr>
                <w:rFonts w:ascii="Calibri" w:hAnsi="Calibri" w:cs="Calibri"/>
                <w:b/>
                <w:bCs/>
                <w:sz w:val="22"/>
                <w:szCs w:val="22"/>
              </w:rPr>
            </w:pPr>
            <w:r w:rsidRPr="006800A5">
              <w:rPr>
                <w:rFonts w:ascii="Calibri" w:hAnsi="Calibri" w:cs="Calibri"/>
                <w:b/>
                <w:bCs/>
                <w:sz w:val="22"/>
                <w:szCs w:val="22"/>
              </w:rPr>
              <w:t xml:space="preserve">J01D </w:t>
            </w:r>
          </w:p>
          <w:p w14:paraId="4F0BF391" w14:textId="15BFBBB4" w:rsidR="00B962E8" w:rsidRDefault="00B962E8" w:rsidP="00D40CEA">
            <w:pPr>
              <w:rPr>
                <w:rFonts w:ascii="Calibri" w:hAnsi="Calibri" w:cs="Calibri"/>
                <w:sz w:val="22"/>
                <w:szCs w:val="22"/>
              </w:rPr>
            </w:pPr>
          </w:p>
        </w:tc>
        <w:tc>
          <w:tcPr>
            <w:tcW w:w="2268" w:type="dxa"/>
            <w:vMerge w:val="restart"/>
          </w:tcPr>
          <w:p w14:paraId="188BF37F" w14:textId="64ECFE65" w:rsidR="00B962E8" w:rsidRPr="006800A5" w:rsidRDefault="00B962E8" w:rsidP="00D40CEA">
            <w:pPr>
              <w:rPr>
                <w:rFonts w:ascii="Calibri" w:hAnsi="Calibri" w:cs="Calibri"/>
                <w:b/>
                <w:bCs/>
                <w:sz w:val="22"/>
                <w:szCs w:val="22"/>
              </w:rPr>
            </w:pPr>
            <w:proofErr w:type="gramStart"/>
            <w:r w:rsidRPr="006800A5">
              <w:rPr>
                <w:rFonts w:ascii="Calibri" w:hAnsi="Calibri" w:cs="Calibri"/>
                <w:b/>
                <w:bCs/>
                <w:sz w:val="22"/>
                <w:szCs w:val="22"/>
              </w:rPr>
              <w:t>Other</w:t>
            </w:r>
            <w:proofErr w:type="gramEnd"/>
            <w:r w:rsidRPr="006800A5">
              <w:rPr>
                <w:rFonts w:ascii="Calibri" w:hAnsi="Calibri" w:cs="Calibri"/>
                <w:b/>
                <w:bCs/>
                <w:sz w:val="22"/>
                <w:szCs w:val="22"/>
              </w:rPr>
              <w:t xml:space="preserve"> beta-lactam </w:t>
            </w:r>
            <w:proofErr w:type="spellStart"/>
            <w:r w:rsidRPr="006800A5">
              <w:rPr>
                <w:rFonts w:ascii="Calibri" w:hAnsi="Calibri" w:cs="Calibri"/>
                <w:b/>
                <w:bCs/>
                <w:sz w:val="22"/>
                <w:szCs w:val="22"/>
              </w:rPr>
              <w:t>antibacterials</w:t>
            </w:r>
            <w:proofErr w:type="spellEnd"/>
          </w:p>
        </w:tc>
        <w:tc>
          <w:tcPr>
            <w:tcW w:w="1276" w:type="dxa"/>
          </w:tcPr>
          <w:p w14:paraId="4C08FF3E" w14:textId="4D470EF5" w:rsidR="00B962E8" w:rsidRDefault="00B962E8" w:rsidP="00D40CEA">
            <w:pPr>
              <w:rPr>
                <w:rFonts w:ascii="Calibri" w:hAnsi="Calibri" w:cs="Calibri"/>
                <w:sz w:val="22"/>
                <w:szCs w:val="22"/>
              </w:rPr>
            </w:pPr>
            <w:r w:rsidRPr="00E806DA">
              <w:rPr>
                <w:rFonts w:ascii="Calibri" w:hAnsi="Calibri" w:cs="Calibri"/>
                <w:sz w:val="22"/>
                <w:szCs w:val="22"/>
              </w:rPr>
              <w:t>J01DB</w:t>
            </w:r>
            <w:r>
              <w:rPr>
                <w:rFonts w:ascii="Calibri" w:hAnsi="Calibri" w:cs="Calibri"/>
                <w:sz w:val="22"/>
                <w:szCs w:val="22"/>
              </w:rPr>
              <w:t xml:space="preserve"> </w:t>
            </w:r>
          </w:p>
        </w:tc>
        <w:tc>
          <w:tcPr>
            <w:tcW w:w="3402" w:type="dxa"/>
          </w:tcPr>
          <w:p w14:paraId="1034B888" w14:textId="632E1572" w:rsidR="00B962E8" w:rsidRDefault="00B962E8" w:rsidP="00D40CEA">
            <w:pPr>
              <w:rPr>
                <w:rFonts w:ascii="Calibri" w:hAnsi="Calibri" w:cs="Calibri"/>
                <w:sz w:val="22"/>
                <w:szCs w:val="22"/>
              </w:rPr>
            </w:pPr>
            <w:r>
              <w:rPr>
                <w:rFonts w:ascii="Calibri" w:hAnsi="Calibri" w:cs="Calibri"/>
                <w:sz w:val="22"/>
                <w:szCs w:val="22"/>
              </w:rPr>
              <w:t>First-generation cephalosporins</w:t>
            </w:r>
          </w:p>
        </w:tc>
        <w:tc>
          <w:tcPr>
            <w:tcW w:w="1276" w:type="dxa"/>
          </w:tcPr>
          <w:p w14:paraId="3E391BB7" w14:textId="4D463DA1" w:rsidR="00B962E8" w:rsidRDefault="00B962E8" w:rsidP="00D40CEA">
            <w:pPr>
              <w:rPr>
                <w:rFonts w:ascii="Calibri" w:hAnsi="Calibri" w:cs="Calibri"/>
                <w:sz w:val="22"/>
                <w:szCs w:val="22"/>
              </w:rPr>
            </w:pPr>
          </w:p>
        </w:tc>
        <w:tc>
          <w:tcPr>
            <w:tcW w:w="3772" w:type="dxa"/>
          </w:tcPr>
          <w:p w14:paraId="31FDE6F2" w14:textId="77777777" w:rsidR="00B962E8" w:rsidRDefault="00B962E8" w:rsidP="00D40CEA">
            <w:pPr>
              <w:rPr>
                <w:rFonts w:ascii="Calibri" w:hAnsi="Calibri" w:cs="Calibri"/>
                <w:sz w:val="22"/>
                <w:szCs w:val="22"/>
              </w:rPr>
            </w:pPr>
          </w:p>
        </w:tc>
      </w:tr>
      <w:tr w:rsidR="00B962E8" w14:paraId="69039E93" w14:textId="77777777" w:rsidTr="00CE5AE5">
        <w:tc>
          <w:tcPr>
            <w:tcW w:w="1129" w:type="dxa"/>
            <w:vMerge/>
          </w:tcPr>
          <w:p w14:paraId="1BC6F0B8" w14:textId="77777777" w:rsidR="00B962E8" w:rsidRPr="00E806DA" w:rsidRDefault="00B962E8" w:rsidP="00D40CEA">
            <w:pPr>
              <w:rPr>
                <w:rFonts w:ascii="Calibri" w:hAnsi="Calibri" w:cs="Calibri"/>
                <w:sz w:val="22"/>
                <w:szCs w:val="22"/>
              </w:rPr>
            </w:pPr>
          </w:p>
        </w:tc>
        <w:tc>
          <w:tcPr>
            <w:tcW w:w="2268" w:type="dxa"/>
            <w:vMerge/>
          </w:tcPr>
          <w:p w14:paraId="3A0D96B0" w14:textId="77777777" w:rsidR="00B962E8" w:rsidRDefault="00B962E8" w:rsidP="00D40CEA">
            <w:pPr>
              <w:rPr>
                <w:rFonts w:ascii="Calibri" w:hAnsi="Calibri" w:cs="Calibri"/>
                <w:sz w:val="22"/>
                <w:szCs w:val="22"/>
              </w:rPr>
            </w:pPr>
          </w:p>
        </w:tc>
        <w:tc>
          <w:tcPr>
            <w:tcW w:w="1276" w:type="dxa"/>
          </w:tcPr>
          <w:p w14:paraId="365AC198" w14:textId="23A5C08F" w:rsidR="00B962E8" w:rsidRPr="00E806DA" w:rsidRDefault="00B962E8" w:rsidP="00D40CEA">
            <w:pPr>
              <w:rPr>
                <w:rFonts w:ascii="Calibri" w:hAnsi="Calibri" w:cs="Calibri"/>
                <w:sz w:val="22"/>
                <w:szCs w:val="22"/>
              </w:rPr>
            </w:pPr>
            <w:r w:rsidRPr="00E806DA">
              <w:rPr>
                <w:rFonts w:ascii="Calibri" w:hAnsi="Calibri" w:cs="Calibri"/>
                <w:sz w:val="22"/>
                <w:szCs w:val="22"/>
              </w:rPr>
              <w:t>J01DC</w:t>
            </w:r>
          </w:p>
        </w:tc>
        <w:tc>
          <w:tcPr>
            <w:tcW w:w="3402" w:type="dxa"/>
          </w:tcPr>
          <w:p w14:paraId="52C1AE06" w14:textId="51DB89D1" w:rsidR="00B962E8" w:rsidRDefault="00B962E8" w:rsidP="00D40CEA">
            <w:pPr>
              <w:rPr>
                <w:rFonts w:ascii="Calibri" w:hAnsi="Calibri" w:cs="Calibri"/>
                <w:sz w:val="22"/>
                <w:szCs w:val="22"/>
              </w:rPr>
            </w:pPr>
            <w:r>
              <w:rPr>
                <w:rFonts w:ascii="Calibri" w:hAnsi="Calibri" w:cs="Calibri"/>
                <w:sz w:val="22"/>
                <w:szCs w:val="22"/>
              </w:rPr>
              <w:t>Second-generation cephalosporins</w:t>
            </w:r>
          </w:p>
        </w:tc>
        <w:tc>
          <w:tcPr>
            <w:tcW w:w="1276" w:type="dxa"/>
          </w:tcPr>
          <w:p w14:paraId="6B3DF2CB" w14:textId="77777777" w:rsidR="00B962E8" w:rsidRDefault="00B962E8" w:rsidP="00D40CEA">
            <w:pPr>
              <w:rPr>
                <w:rFonts w:ascii="Calibri" w:hAnsi="Calibri" w:cs="Calibri"/>
                <w:sz w:val="22"/>
                <w:szCs w:val="22"/>
              </w:rPr>
            </w:pPr>
          </w:p>
        </w:tc>
        <w:tc>
          <w:tcPr>
            <w:tcW w:w="3772" w:type="dxa"/>
          </w:tcPr>
          <w:p w14:paraId="4298550D" w14:textId="77777777" w:rsidR="00B962E8" w:rsidRDefault="00B962E8" w:rsidP="00D40CEA">
            <w:pPr>
              <w:rPr>
                <w:rFonts w:ascii="Calibri" w:hAnsi="Calibri" w:cs="Calibri"/>
                <w:sz w:val="22"/>
                <w:szCs w:val="22"/>
              </w:rPr>
            </w:pPr>
          </w:p>
        </w:tc>
      </w:tr>
      <w:tr w:rsidR="00B962E8" w14:paraId="585BA2C9" w14:textId="77777777" w:rsidTr="00CE5AE5">
        <w:tc>
          <w:tcPr>
            <w:tcW w:w="1129" w:type="dxa"/>
            <w:vMerge/>
          </w:tcPr>
          <w:p w14:paraId="3BD42B7D" w14:textId="77777777" w:rsidR="00B962E8" w:rsidRPr="00E806DA" w:rsidRDefault="00B962E8" w:rsidP="00D40CEA">
            <w:pPr>
              <w:rPr>
                <w:rFonts w:ascii="Calibri" w:hAnsi="Calibri" w:cs="Calibri"/>
                <w:sz w:val="22"/>
                <w:szCs w:val="22"/>
              </w:rPr>
            </w:pPr>
          </w:p>
        </w:tc>
        <w:tc>
          <w:tcPr>
            <w:tcW w:w="2268" w:type="dxa"/>
            <w:vMerge/>
          </w:tcPr>
          <w:p w14:paraId="5595349F" w14:textId="77777777" w:rsidR="00B962E8" w:rsidRDefault="00B962E8" w:rsidP="00D40CEA">
            <w:pPr>
              <w:rPr>
                <w:rFonts w:ascii="Calibri" w:hAnsi="Calibri" w:cs="Calibri"/>
                <w:sz w:val="22"/>
                <w:szCs w:val="22"/>
              </w:rPr>
            </w:pPr>
          </w:p>
        </w:tc>
        <w:tc>
          <w:tcPr>
            <w:tcW w:w="1276" w:type="dxa"/>
          </w:tcPr>
          <w:p w14:paraId="5810AC46" w14:textId="680C84BD" w:rsidR="00B962E8" w:rsidRPr="00E806DA" w:rsidRDefault="00B962E8" w:rsidP="00D40CEA">
            <w:pPr>
              <w:rPr>
                <w:rFonts w:ascii="Calibri" w:hAnsi="Calibri" w:cs="Calibri"/>
                <w:sz w:val="22"/>
                <w:szCs w:val="22"/>
              </w:rPr>
            </w:pPr>
            <w:r w:rsidRPr="00E806DA">
              <w:rPr>
                <w:rFonts w:ascii="Calibri" w:hAnsi="Calibri" w:cs="Calibri"/>
                <w:sz w:val="22"/>
                <w:szCs w:val="22"/>
              </w:rPr>
              <w:t>J01D</w:t>
            </w:r>
            <w:r>
              <w:rPr>
                <w:rFonts w:ascii="Calibri" w:hAnsi="Calibri" w:cs="Calibri"/>
                <w:sz w:val="22"/>
                <w:szCs w:val="22"/>
              </w:rPr>
              <w:t>D</w:t>
            </w:r>
          </w:p>
        </w:tc>
        <w:tc>
          <w:tcPr>
            <w:tcW w:w="3402" w:type="dxa"/>
          </w:tcPr>
          <w:p w14:paraId="12ADE495" w14:textId="42BF0A7E" w:rsidR="00B962E8" w:rsidRDefault="00B962E8" w:rsidP="00D40CEA">
            <w:pPr>
              <w:rPr>
                <w:rFonts w:ascii="Calibri" w:hAnsi="Calibri" w:cs="Calibri"/>
                <w:sz w:val="22"/>
                <w:szCs w:val="22"/>
              </w:rPr>
            </w:pPr>
            <w:r>
              <w:rPr>
                <w:rFonts w:ascii="Calibri" w:hAnsi="Calibri" w:cs="Calibri"/>
                <w:sz w:val="22"/>
                <w:szCs w:val="22"/>
              </w:rPr>
              <w:t>Third-generation cephalosporins</w:t>
            </w:r>
          </w:p>
        </w:tc>
        <w:tc>
          <w:tcPr>
            <w:tcW w:w="1276" w:type="dxa"/>
          </w:tcPr>
          <w:p w14:paraId="3426D1DD" w14:textId="77777777" w:rsidR="00B962E8" w:rsidRDefault="00B962E8" w:rsidP="00D40CEA">
            <w:pPr>
              <w:rPr>
                <w:rFonts w:ascii="Calibri" w:hAnsi="Calibri" w:cs="Calibri"/>
                <w:sz w:val="22"/>
                <w:szCs w:val="22"/>
              </w:rPr>
            </w:pPr>
          </w:p>
        </w:tc>
        <w:tc>
          <w:tcPr>
            <w:tcW w:w="3772" w:type="dxa"/>
          </w:tcPr>
          <w:p w14:paraId="504DEBCB" w14:textId="77777777" w:rsidR="00B962E8" w:rsidRDefault="00B962E8" w:rsidP="00D40CEA">
            <w:pPr>
              <w:rPr>
                <w:rFonts w:ascii="Calibri" w:hAnsi="Calibri" w:cs="Calibri"/>
                <w:sz w:val="22"/>
                <w:szCs w:val="22"/>
              </w:rPr>
            </w:pPr>
          </w:p>
        </w:tc>
      </w:tr>
      <w:tr w:rsidR="00B962E8" w14:paraId="0B42E50A" w14:textId="77777777" w:rsidTr="00CE5AE5">
        <w:tc>
          <w:tcPr>
            <w:tcW w:w="1129" w:type="dxa"/>
            <w:vMerge/>
          </w:tcPr>
          <w:p w14:paraId="28CC814D" w14:textId="77777777" w:rsidR="00B962E8" w:rsidRPr="00E806DA" w:rsidRDefault="00B962E8" w:rsidP="00D40CEA">
            <w:pPr>
              <w:rPr>
                <w:rFonts w:ascii="Calibri" w:hAnsi="Calibri" w:cs="Calibri"/>
                <w:sz w:val="22"/>
                <w:szCs w:val="22"/>
              </w:rPr>
            </w:pPr>
          </w:p>
        </w:tc>
        <w:tc>
          <w:tcPr>
            <w:tcW w:w="2268" w:type="dxa"/>
            <w:vMerge/>
          </w:tcPr>
          <w:p w14:paraId="48891F65" w14:textId="77777777" w:rsidR="00B962E8" w:rsidRDefault="00B962E8" w:rsidP="00D40CEA">
            <w:pPr>
              <w:rPr>
                <w:rFonts w:ascii="Calibri" w:hAnsi="Calibri" w:cs="Calibri"/>
                <w:sz w:val="22"/>
                <w:szCs w:val="22"/>
              </w:rPr>
            </w:pPr>
          </w:p>
        </w:tc>
        <w:tc>
          <w:tcPr>
            <w:tcW w:w="1276" w:type="dxa"/>
          </w:tcPr>
          <w:p w14:paraId="4F8636EA" w14:textId="1A51A024" w:rsidR="00B962E8" w:rsidRPr="00E806DA" w:rsidRDefault="00B962E8" w:rsidP="00D40CEA">
            <w:pPr>
              <w:rPr>
                <w:rFonts w:ascii="Calibri" w:hAnsi="Calibri" w:cs="Calibri"/>
                <w:sz w:val="22"/>
                <w:szCs w:val="22"/>
              </w:rPr>
            </w:pPr>
            <w:r w:rsidRPr="00E806DA">
              <w:rPr>
                <w:rFonts w:ascii="Calibri" w:hAnsi="Calibri" w:cs="Calibri"/>
                <w:sz w:val="22"/>
                <w:szCs w:val="22"/>
              </w:rPr>
              <w:t>J01D</w:t>
            </w:r>
            <w:r>
              <w:rPr>
                <w:rFonts w:ascii="Calibri" w:hAnsi="Calibri" w:cs="Calibri"/>
                <w:sz w:val="22"/>
                <w:szCs w:val="22"/>
              </w:rPr>
              <w:t>E</w:t>
            </w:r>
          </w:p>
        </w:tc>
        <w:tc>
          <w:tcPr>
            <w:tcW w:w="3402" w:type="dxa"/>
          </w:tcPr>
          <w:p w14:paraId="6AF584F3" w14:textId="0277648C" w:rsidR="00B962E8" w:rsidRDefault="00B962E8" w:rsidP="00D40CEA">
            <w:pPr>
              <w:rPr>
                <w:rFonts w:ascii="Calibri" w:hAnsi="Calibri" w:cs="Calibri"/>
                <w:sz w:val="22"/>
                <w:szCs w:val="22"/>
              </w:rPr>
            </w:pPr>
            <w:r>
              <w:rPr>
                <w:rFonts w:ascii="Calibri" w:hAnsi="Calibri" w:cs="Calibri"/>
                <w:sz w:val="22"/>
                <w:szCs w:val="22"/>
              </w:rPr>
              <w:t>Fourth-generation cephalosporins</w:t>
            </w:r>
          </w:p>
        </w:tc>
        <w:tc>
          <w:tcPr>
            <w:tcW w:w="1276" w:type="dxa"/>
          </w:tcPr>
          <w:p w14:paraId="67FA453A" w14:textId="77777777" w:rsidR="00B962E8" w:rsidRDefault="00B962E8" w:rsidP="00D40CEA">
            <w:pPr>
              <w:rPr>
                <w:rFonts w:ascii="Calibri" w:hAnsi="Calibri" w:cs="Calibri"/>
                <w:sz w:val="22"/>
                <w:szCs w:val="22"/>
              </w:rPr>
            </w:pPr>
          </w:p>
        </w:tc>
        <w:tc>
          <w:tcPr>
            <w:tcW w:w="3772" w:type="dxa"/>
          </w:tcPr>
          <w:p w14:paraId="073EB218" w14:textId="77777777" w:rsidR="00B962E8" w:rsidRDefault="00B962E8" w:rsidP="00D40CEA">
            <w:pPr>
              <w:rPr>
                <w:rFonts w:ascii="Calibri" w:hAnsi="Calibri" w:cs="Calibri"/>
                <w:sz w:val="22"/>
                <w:szCs w:val="22"/>
              </w:rPr>
            </w:pPr>
          </w:p>
        </w:tc>
      </w:tr>
      <w:tr w:rsidR="00B962E8" w14:paraId="04A2E4D7" w14:textId="77777777" w:rsidTr="00CE5AE5">
        <w:tc>
          <w:tcPr>
            <w:tcW w:w="1129" w:type="dxa"/>
            <w:vMerge/>
          </w:tcPr>
          <w:p w14:paraId="66621E1D" w14:textId="77777777" w:rsidR="00B962E8" w:rsidRPr="00E806DA" w:rsidRDefault="00B962E8" w:rsidP="00D40CEA">
            <w:pPr>
              <w:rPr>
                <w:rFonts w:ascii="Calibri" w:hAnsi="Calibri" w:cs="Calibri"/>
                <w:sz w:val="22"/>
                <w:szCs w:val="22"/>
              </w:rPr>
            </w:pPr>
          </w:p>
        </w:tc>
        <w:tc>
          <w:tcPr>
            <w:tcW w:w="2268" w:type="dxa"/>
            <w:vMerge/>
          </w:tcPr>
          <w:p w14:paraId="5D2A3A2A" w14:textId="77777777" w:rsidR="00B962E8" w:rsidRDefault="00B962E8" w:rsidP="00D40CEA">
            <w:pPr>
              <w:rPr>
                <w:rFonts w:ascii="Calibri" w:hAnsi="Calibri" w:cs="Calibri"/>
                <w:sz w:val="22"/>
                <w:szCs w:val="22"/>
              </w:rPr>
            </w:pPr>
          </w:p>
        </w:tc>
        <w:tc>
          <w:tcPr>
            <w:tcW w:w="1276" w:type="dxa"/>
          </w:tcPr>
          <w:p w14:paraId="38065239" w14:textId="5995F390" w:rsidR="00B962E8" w:rsidRPr="00E806DA" w:rsidRDefault="00B962E8" w:rsidP="00D40CEA">
            <w:pPr>
              <w:rPr>
                <w:rFonts w:ascii="Calibri" w:hAnsi="Calibri" w:cs="Calibri"/>
                <w:sz w:val="22"/>
                <w:szCs w:val="22"/>
              </w:rPr>
            </w:pPr>
            <w:r w:rsidRPr="00E806DA">
              <w:rPr>
                <w:rFonts w:ascii="Calibri" w:hAnsi="Calibri" w:cs="Calibri"/>
                <w:sz w:val="22"/>
                <w:szCs w:val="22"/>
              </w:rPr>
              <w:t>J01D</w:t>
            </w:r>
            <w:r>
              <w:rPr>
                <w:rFonts w:ascii="Calibri" w:hAnsi="Calibri" w:cs="Calibri"/>
                <w:sz w:val="22"/>
                <w:szCs w:val="22"/>
              </w:rPr>
              <w:t>F</w:t>
            </w:r>
          </w:p>
        </w:tc>
        <w:tc>
          <w:tcPr>
            <w:tcW w:w="3402" w:type="dxa"/>
          </w:tcPr>
          <w:p w14:paraId="658D1CF0" w14:textId="093EBBE4" w:rsidR="00B962E8" w:rsidRDefault="00B962E8" w:rsidP="00D40CEA">
            <w:pPr>
              <w:rPr>
                <w:rFonts w:ascii="Calibri" w:hAnsi="Calibri" w:cs="Calibri"/>
                <w:sz w:val="22"/>
                <w:szCs w:val="22"/>
              </w:rPr>
            </w:pPr>
            <w:r>
              <w:rPr>
                <w:rFonts w:ascii="Calibri" w:hAnsi="Calibri" w:cs="Calibri"/>
                <w:sz w:val="22"/>
                <w:szCs w:val="22"/>
              </w:rPr>
              <w:t>Monobactams</w:t>
            </w:r>
          </w:p>
        </w:tc>
        <w:tc>
          <w:tcPr>
            <w:tcW w:w="1276" w:type="dxa"/>
          </w:tcPr>
          <w:p w14:paraId="719C00EC" w14:textId="77777777" w:rsidR="00B962E8" w:rsidRDefault="00B962E8" w:rsidP="00D40CEA">
            <w:pPr>
              <w:rPr>
                <w:rFonts w:ascii="Calibri" w:hAnsi="Calibri" w:cs="Calibri"/>
                <w:sz w:val="22"/>
                <w:szCs w:val="22"/>
              </w:rPr>
            </w:pPr>
          </w:p>
        </w:tc>
        <w:tc>
          <w:tcPr>
            <w:tcW w:w="3772" w:type="dxa"/>
          </w:tcPr>
          <w:p w14:paraId="08DC407E" w14:textId="77777777" w:rsidR="00B962E8" w:rsidRDefault="00B962E8" w:rsidP="00D40CEA">
            <w:pPr>
              <w:rPr>
                <w:rFonts w:ascii="Calibri" w:hAnsi="Calibri" w:cs="Calibri"/>
                <w:sz w:val="22"/>
                <w:szCs w:val="22"/>
              </w:rPr>
            </w:pPr>
          </w:p>
        </w:tc>
      </w:tr>
      <w:tr w:rsidR="00B962E8" w14:paraId="718BEB55" w14:textId="77777777" w:rsidTr="00CE5AE5">
        <w:tc>
          <w:tcPr>
            <w:tcW w:w="1129" w:type="dxa"/>
            <w:vMerge/>
          </w:tcPr>
          <w:p w14:paraId="5E77C307" w14:textId="77777777" w:rsidR="00B962E8" w:rsidRPr="00E806DA" w:rsidRDefault="00B962E8" w:rsidP="00D40CEA">
            <w:pPr>
              <w:rPr>
                <w:rFonts w:ascii="Calibri" w:hAnsi="Calibri" w:cs="Calibri"/>
                <w:sz w:val="22"/>
                <w:szCs w:val="22"/>
              </w:rPr>
            </w:pPr>
          </w:p>
        </w:tc>
        <w:tc>
          <w:tcPr>
            <w:tcW w:w="2268" w:type="dxa"/>
            <w:vMerge/>
          </w:tcPr>
          <w:p w14:paraId="3381DA88" w14:textId="77777777" w:rsidR="00B962E8" w:rsidRDefault="00B962E8" w:rsidP="00D40CEA">
            <w:pPr>
              <w:rPr>
                <w:rFonts w:ascii="Calibri" w:hAnsi="Calibri" w:cs="Calibri"/>
                <w:sz w:val="22"/>
                <w:szCs w:val="22"/>
              </w:rPr>
            </w:pPr>
          </w:p>
        </w:tc>
        <w:tc>
          <w:tcPr>
            <w:tcW w:w="1276" w:type="dxa"/>
          </w:tcPr>
          <w:p w14:paraId="17A957F8" w14:textId="601D6C69" w:rsidR="00B962E8" w:rsidRPr="00E806DA" w:rsidRDefault="00B962E8" w:rsidP="00D40CEA">
            <w:pPr>
              <w:rPr>
                <w:rFonts w:ascii="Calibri" w:hAnsi="Calibri" w:cs="Calibri"/>
                <w:sz w:val="22"/>
                <w:szCs w:val="22"/>
              </w:rPr>
            </w:pPr>
            <w:r w:rsidRPr="00E806DA">
              <w:rPr>
                <w:rFonts w:ascii="Calibri" w:hAnsi="Calibri" w:cs="Calibri"/>
                <w:sz w:val="22"/>
                <w:szCs w:val="22"/>
              </w:rPr>
              <w:t>J01D</w:t>
            </w:r>
            <w:r>
              <w:rPr>
                <w:rFonts w:ascii="Calibri" w:hAnsi="Calibri" w:cs="Calibri"/>
                <w:sz w:val="22"/>
                <w:szCs w:val="22"/>
              </w:rPr>
              <w:t>H</w:t>
            </w:r>
          </w:p>
        </w:tc>
        <w:tc>
          <w:tcPr>
            <w:tcW w:w="3402" w:type="dxa"/>
          </w:tcPr>
          <w:p w14:paraId="56A08049" w14:textId="5622F555" w:rsidR="00B962E8" w:rsidRDefault="00B962E8" w:rsidP="00D40CEA">
            <w:pPr>
              <w:rPr>
                <w:rFonts w:ascii="Calibri" w:hAnsi="Calibri" w:cs="Calibri"/>
                <w:sz w:val="22"/>
                <w:szCs w:val="22"/>
              </w:rPr>
            </w:pPr>
            <w:r>
              <w:rPr>
                <w:rFonts w:ascii="Calibri" w:hAnsi="Calibri" w:cs="Calibri"/>
                <w:sz w:val="22"/>
                <w:szCs w:val="22"/>
              </w:rPr>
              <w:t>Carbapenems</w:t>
            </w:r>
          </w:p>
        </w:tc>
        <w:tc>
          <w:tcPr>
            <w:tcW w:w="1276" w:type="dxa"/>
          </w:tcPr>
          <w:p w14:paraId="66665D63" w14:textId="77777777" w:rsidR="00B962E8" w:rsidRDefault="00B962E8" w:rsidP="00D40CEA">
            <w:pPr>
              <w:rPr>
                <w:rFonts w:ascii="Calibri" w:hAnsi="Calibri" w:cs="Calibri"/>
                <w:sz w:val="22"/>
                <w:szCs w:val="22"/>
              </w:rPr>
            </w:pPr>
          </w:p>
        </w:tc>
        <w:tc>
          <w:tcPr>
            <w:tcW w:w="3772" w:type="dxa"/>
          </w:tcPr>
          <w:p w14:paraId="00199C40" w14:textId="77777777" w:rsidR="00B962E8" w:rsidRDefault="00B962E8" w:rsidP="00D40CEA">
            <w:pPr>
              <w:rPr>
                <w:rFonts w:ascii="Calibri" w:hAnsi="Calibri" w:cs="Calibri"/>
                <w:sz w:val="22"/>
                <w:szCs w:val="22"/>
              </w:rPr>
            </w:pPr>
          </w:p>
        </w:tc>
      </w:tr>
      <w:tr w:rsidR="00B962E8" w14:paraId="6C631679" w14:textId="77777777" w:rsidTr="00CE5AE5">
        <w:tc>
          <w:tcPr>
            <w:tcW w:w="1129" w:type="dxa"/>
            <w:vMerge/>
          </w:tcPr>
          <w:p w14:paraId="32B28184" w14:textId="77777777" w:rsidR="00B962E8" w:rsidRPr="00E806DA" w:rsidRDefault="00B962E8" w:rsidP="00D40CEA">
            <w:pPr>
              <w:rPr>
                <w:rFonts w:ascii="Calibri" w:hAnsi="Calibri" w:cs="Calibri"/>
                <w:sz w:val="22"/>
                <w:szCs w:val="22"/>
              </w:rPr>
            </w:pPr>
          </w:p>
        </w:tc>
        <w:tc>
          <w:tcPr>
            <w:tcW w:w="2268" w:type="dxa"/>
            <w:vMerge/>
          </w:tcPr>
          <w:p w14:paraId="051F8192" w14:textId="77777777" w:rsidR="00B962E8" w:rsidRDefault="00B962E8" w:rsidP="00D40CEA">
            <w:pPr>
              <w:rPr>
                <w:rFonts w:ascii="Calibri" w:hAnsi="Calibri" w:cs="Calibri"/>
                <w:sz w:val="22"/>
                <w:szCs w:val="22"/>
              </w:rPr>
            </w:pPr>
          </w:p>
        </w:tc>
        <w:tc>
          <w:tcPr>
            <w:tcW w:w="1276" w:type="dxa"/>
          </w:tcPr>
          <w:p w14:paraId="24BA5EA3" w14:textId="1300CFC1" w:rsidR="00B962E8" w:rsidRPr="00E806DA" w:rsidRDefault="00B962E8" w:rsidP="00D40CEA">
            <w:pPr>
              <w:rPr>
                <w:rFonts w:ascii="Calibri" w:hAnsi="Calibri" w:cs="Calibri"/>
                <w:sz w:val="22"/>
                <w:szCs w:val="22"/>
              </w:rPr>
            </w:pPr>
            <w:r w:rsidRPr="00E806DA">
              <w:rPr>
                <w:rFonts w:ascii="Calibri" w:hAnsi="Calibri" w:cs="Calibri"/>
                <w:sz w:val="22"/>
                <w:szCs w:val="22"/>
              </w:rPr>
              <w:t>J01D</w:t>
            </w:r>
            <w:r>
              <w:rPr>
                <w:rFonts w:ascii="Calibri" w:hAnsi="Calibri" w:cs="Calibri"/>
                <w:sz w:val="22"/>
                <w:szCs w:val="22"/>
              </w:rPr>
              <w:t>I</w:t>
            </w:r>
          </w:p>
        </w:tc>
        <w:tc>
          <w:tcPr>
            <w:tcW w:w="3402" w:type="dxa"/>
          </w:tcPr>
          <w:p w14:paraId="1CCD4738" w14:textId="6E9CB210" w:rsidR="00B962E8" w:rsidRDefault="00B962E8" w:rsidP="00D40CEA">
            <w:pPr>
              <w:rPr>
                <w:rFonts w:ascii="Calibri" w:hAnsi="Calibri" w:cs="Calibri"/>
                <w:sz w:val="22"/>
                <w:szCs w:val="22"/>
              </w:rPr>
            </w:pPr>
            <w:r>
              <w:rPr>
                <w:rFonts w:ascii="Calibri" w:hAnsi="Calibri" w:cs="Calibri"/>
                <w:sz w:val="22"/>
                <w:szCs w:val="22"/>
              </w:rPr>
              <w:t xml:space="preserve">Other cephalosporins and </w:t>
            </w:r>
            <w:proofErr w:type="spellStart"/>
            <w:r>
              <w:rPr>
                <w:rFonts w:ascii="Calibri" w:hAnsi="Calibri" w:cs="Calibri"/>
                <w:sz w:val="22"/>
                <w:szCs w:val="22"/>
              </w:rPr>
              <w:t>penems</w:t>
            </w:r>
            <w:proofErr w:type="spellEnd"/>
          </w:p>
        </w:tc>
        <w:tc>
          <w:tcPr>
            <w:tcW w:w="1276" w:type="dxa"/>
          </w:tcPr>
          <w:p w14:paraId="0A31E512" w14:textId="77777777" w:rsidR="00B962E8" w:rsidRDefault="00B962E8" w:rsidP="00D40CEA">
            <w:pPr>
              <w:rPr>
                <w:rFonts w:ascii="Calibri" w:hAnsi="Calibri" w:cs="Calibri"/>
                <w:sz w:val="22"/>
                <w:szCs w:val="22"/>
              </w:rPr>
            </w:pPr>
          </w:p>
        </w:tc>
        <w:tc>
          <w:tcPr>
            <w:tcW w:w="3772" w:type="dxa"/>
          </w:tcPr>
          <w:p w14:paraId="372DA015" w14:textId="77777777" w:rsidR="00B962E8" w:rsidRDefault="00B962E8" w:rsidP="00D40CEA">
            <w:pPr>
              <w:rPr>
                <w:rFonts w:ascii="Calibri" w:hAnsi="Calibri" w:cs="Calibri"/>
                <w:sz w:val="22"/>
                <w:szCs w:val="22"/>
              </w:rPr>
            </w:pPr>
          </w:p>
        </w:tc>
      </w:tr>
      <w:tr w:rsidR="00B962E8" w14:paraId="7D2A7C42" w14:textId="7491A528" w:rsidTr="00CE5AE5">
        <w:tc>
          <w:tcPr>
            <w:tcW w:w="1129" w:type="dxa"/>
            <w:vMerge w:val="restart"/>
          </w:tcPr>
          <w:p w14:paraId="0396C046" w14:textId="24E43DF1" w:rsidR="00B962E8" w:rsidRPr="006800A5" w:rsidRDefault="00B962E8" w:rsidP="00D40CEA">
            <w:pPr>
              <w:rPr>
                <w:rFonts w:ascii="Calibri" w:hAnsi="Calibri" w:cs="Calibri"/>
                <w:b/>
                <w:bCs/>
                <w:sz w:val="22"/>
                <w:szCs w:val="22"/>
              </w:rPr>
            </w:pPr>
            <w:r w:rsidRPr="006800A5">
              <w:rPr>
                <w:rFonts w:ascii="Calibri" w:hAnsi="Calibri" w:cs="Calibri"/>
                <w:b/>
                <w:bCs/>
                <w:sz w:val="22"/>
                <w:szCs w:val="22"/>
              </w:rPr>
              <w:t xml:space="preserve">J01E  </w:t>
            </w:r>
          </w:p>
        </w:tc>
        <w:tc>
          <w:tcPr>
            <w:tcW w:w="2268" w:type="dxa"/>
            <w:vMerge w:val="restart"/>
          </w:tcPr>
          <w:p w14:paraId="3F786BC2" w14:textId="29ACA2F8" w:rsidR="00B962E8" w:rsidRPr="006800A5" w:rsidRDefault="005939CE" w:rsidP="00B962E8">
            <w:pPr>
              <w:pStyle w:val="NormalWeb"/>
              <w:shd w:val="clear" w:color="auto" w:fill="FFFFFF"/>
              <w:spacing w:before="0" w:beforeAutospacing="0" w:after="0" w:afterAutospacing="0" w:line="270" w:lineRule="atLeast"/>
              <w:rPr>
                <w:rFonts w:ascii="Verdana" w:hAnsi="Verdana"/>
                <w:b/>
                <w:bCs/>
                <w:color w:val="000000"/>
                <w:sz w:val="18"/>
                <w:szCs w:val="18"/>
              </w:rPr>
            </w:pPr>
            <w:r w:rsidRPr="006800A5">
              <w:rPr>
                <w:rFonts w:ascii="Verdana" w:hAnsi="Verdana"/>
                <w:b/>
                <w:bCs/>
                <w:color w:val="000000"/>
                <w:sz w:val="18"/>
                <w:szCs w:val="18"/>
              </w:rPr>
              <w:t>Sulphonamides</w:t>
            </w:r>
            <w:r w:rsidR="00B962E8" w:rsidRPr="006800A5">
              <w:rPr>
                <w:rFonts w:ascii="Verdana" w:hAnsi="Verdana"/>
                <w:b/>
                <w:bCs/>
                <w:color w:val="000000"/>
                <w:sz w:val="18"/>
                <w:szCs w:val="18"/>
              </w:rPr>
              <w:t xml:space="preserve"> and trimethoprim</w:t>
            </w:r>
          </w:p>
          <w:p w14:paraId="495AE990" w14:textId="77777777" w:rsidR="00B962E8" w:rsidRPr="006800A5" w:rsidRDefault="00B962E8" w:rsidP="00D40CEA">
            <w:pPr>
              <w:rPr>
                <w:rFonts w:ascii="Calibri" w:hAnsi="Calibri" w:cs="Calibri"/>
                <w:b/>
                <w:bCs/>
                <w:sz w:val="22"/>
                <w:szCs w:val="22"/>
              </w:rPr>
            </w:pPr>
          </w:p>
        </w:tc>
        <w:tc>
          <w:tcPr>
            <w:tcW w:w="1276" w:type="dxa"/>
          </w:tcPr>
          <w:p w14:paraId="3FBF12A1" w14:textId="16170B74" w:rsidR="00B962E8" w:rsidRDefault="00B962E8" w:rsidP="00D40CEA">
            <w:pPr>
              <w:rPr>
                <w:rFonts w:ascii="Calibri" w:hAnsi="Calibri" w:cs="Calibri"/>
                <w:sz w:val="22"/>
                <w:szCs w:val="22"/>
              </w:rPr>
            </w:pPr>
            <w:r>
              <w:rPr>
                <w:rFonts w:ascii="Calibri" w:hAnsi="Calibri" w:cs="Calibri"/>
                <w:sz w:val="22"/>
                <w:szCs w:val="22"/>
              </w:rPr>
              <w:t>J01EA</w:t>
            </w:r>
          </w:p>
        </w:tc>
        <w:tc>
          <w:tcPr>
            <w:tcW w:w="3402" w:type="dxa"/>
          </w:tcPr>
          <w:p w14:paraId="203A71BF" w14:textId="7BBBE0BB" w:rsidR="00B962E8" w:rsidRDefault="00B962E8" w:rsidP="00D40CEA">
            <w:pPr>
              <w:rPr>
                <w:rFonts w:ascii="Calibri" w:hAnsi="Calibri" w:cs="Calibri"/>
                <w:sz w:val="22"/>
                <w:szCs w:val="22"/>
              </w:rPr>
            </w:pPr>
            <w:r>
              <w:rPr>
                <w:rFonts w:ascii="Calibri" w:hAnsi="Calibri" w:cs="Calibri"/>
                <w:sz w:val="22"/>
                <w:szCs w:val="22"/>
              </w:rPr>
              <w:t>Trimethoprim and derivatives</w:t>
            </w:r>
          </w:p>
        </w:tc>
        <w:tc>
          <w:tcPr>
            <w:tcW w:w="1276" w:type="dxa"/>
          </w:tcPr>
          <w:p w14:paraId="196E38C9" w14:textId="77777777" w:rsidR="00B962E8" w:rsidRDefault="00B962E8" w:rsidP="00D40CEA">
            <w:pPr>
              <w:rPr>
                <w:rFonts w:ascii="Calibri" w:hAnsi="Calibri" w:cs="Calibri"/>
                <w:sz w:val="22"/>
                <w:szCs w:val="22"/>
              </w:rPr>
            </w:pPr>
          </w:p>
        </w:tc>
        <w:tc>
          <w:tcPr>
            <w:tcW w:w="3772" w:type="dxa"/>
          </w:tcPr>
          <w:p w14:paraId="1279E82B" w14:textId="77777777" w:rsidR="00B962E8" w:rsidRDefault="00B962E8" w:rsidP="00D40CEA">
            <w:pPr>
              <w:rPr>
                <w:rFonts w:ascii="Calibri" w:hAnsi="Calibri" w:cs="Calibri"/>
                <w:sz w:val="22"/>
                <w:szCs w:val="22"/>
              </w:rPr>
            </w:pPr>
          </w:p>
        </w:tc>
      </w:tr>
      <w:tr w:rsidR="00B962E8" w14:paraId="1A5FAEA0" w14:textId="77777777" w:rsidTr="00CE5AE5">
        <w:tc>
          <w:tcPr>
            <w:tcW w:w="1129" w:type="dxa"/>
            <w:vMerge/>
          </w:tcPr>
          <w:p w14:paraId="2570BE95" w14:textId="77777777" w:rsidR="00B962E8" w:rsidRPr="00E806DA" w:rsidRDefault="00B962E8" w:rsidP="00B962E8">
            <w:pPr>
              <w:rPr>
                <w:rFonts w:ascii="Calibri" w:hAnsi="Calibri" w:cs="Calibri"/>
                <w:sz w:val="22"/>
                <w:szCs w:val="22"/>
              </w:rPr>
            </w:pPr>
          </w:p>
        </w:tc>
        <w:tc>
          <w:tcPr>
            <w:tcW w:w="2268" w:type="dxa"/>
            <w:vMerge/>
          </w:tcPr>
          <w:p w14:paraId="714C1279" w14:textId="77777777" w:rsidR="00B962E8" w:rsidRPr="006800A5" w:rsidRDefault="00B962E8" w:rsidP="00B962E8">
            <w:pPr>
              <w:rPr>
                <w:rFonts w:ascii="Calibri" w:hAnsi="Calibri" w:cs="Calibri"/>
                <w:b/>
                <w:bCs/>
                <w:sz w:val="22"/>
                <w:szCs w:val="22"/>
              </w:rPr>
            </w:pPr>
          </w:p>
        </w:tc>
        <w:tc>
          <w:tcPr>
            <w:tcW w:w="1276" w:type="dxa"/>
          </w:tcPr>
          <w:p w14:paraId="0E6D9C94" w14:textId="76B8EC04" w:rsidR="00B962E8" w:rsidRDefault="00B962E8" w:rsidP="00B962E8">
            <w:pPr>
              <w:rPr>
                <w:rFonts w:ascii="Calibri" w:hAnsi="Calibri" w:cs="Calibri"/>
                <w:sz w:val="22"/>
                <w:szCs w:val="22"/>
              </w:rPr>
            </w:pPr>
            <w:r>
              <w:rPr>
                <w:rFonts w:ascii="Calibri" w:hAnsi="Calibri" w:cs="Calibri"/>
                <w:sz w:val="22"/>
                <w:szCs w:val="22"/>
              </w:rPr>
              <w:t>J01EB</w:t>
            </w:r>
          </w:p>
        </w:tc>
        <w:tc>
          <w:tcPr>
            <w:tcW w:w="3402" w:type="dxa"/>
          </w:tcPr>
          <w:p w14:paraId="1E1C8D8B" w14:textId="6F01F056" w:rsidR="00B962E8" w:rsidRDefault="00B962E8" w:rsidP="00B962E8">
            <w:pPr>
              <w:rPr>
                <w:rFonts w:ascii="Calibri" w:hAnsi="Calibri" w:cs="Calibri"/>
                <w:sz w:val="22"/>
                <w:szCs w:val="22"/>
              </w:rPr>
            </w:pPr>
            <w:r>
              <w:rPr>
                <w:rFonts w:ascii="Calibri" w:hAnsi="Calibri" w:cs="Calibri"/>
                <w:sz w:val="22"/>
                <w:szCs w:val="22"/>
              </w:rPr>
              <w:t xml:space="preserve">Short-acting </w:t>
            </w:r>
            <w:r w:rsidR="005939CE">
              <w:rPr>
                <w:rFonts w:ascii="Calibri" w:hAnsi="Calibri" w:cs="Calibri"/>
                <w:sz w:val="22"/>
                <w:szCs w:val="22"/>
              </w:rPr>
              <w:t>sulphonamides</w:t>
            </w:r>
          </w:p>
        </w:tc>
        <w:tc>
          <w:tcPr>
            <w:tcW w:w="1276" w:type="dxa"/>
          </w:tcPr>
          <w:p w14:paraId="486ED4AE" w14:textId="77777777" w:rsidR="00B962E8" w:rsidRDefault="00B962E8" w:rsidP="00B962E8">
            <w:pPr>
              <w:rPr>
                <w:rFonts w:ascii="Calibri" w:hAnsi="Calibri" w:cs="Calibri"/>
                <w:sz w:val="22"/>
                <w:szCs w:val="22"/>
              </w:rPr>
            </w:pPr>
          </w:p>
        </w:tc>
        <w:tc>
          <w:tcPr>
            <w:tcW w:w="3772" w:type="dxa"/>
          </w:tcPr>
          <w:p w14:paraId="5EE1E01D" w14:textId="77777777" w:rsidR="00B962E8" w:rsidRDefault="00B962E8" w:rsidP="00B962E8">
            <w:pPr>
              <w:rPr>
                <w:rFonts w:ascii="Calibri" w:hAnsi="Calibri" w:cs="Calibri"/>
                <w:sz w:val="22"/>
                <w:szCs w:val="22"/>
              </w:rPr>
            </w:pPr>
          </w:p>
        </w:tc>
      </w:tr>
      <w:tr w:rsidR="00B962E8" w14:paraId="6305BA9F" w14:textId="77777777" w:rsidTr="00CE5AE5">
        <w:tc>
          <w:tcPr>
            <w:tcW w:w="1129" w:type="dxa"/>
            <w:vMerge/>
          </w:tcPr>
          <w:p w14:paraId="0F163D03" w14:textId="77777777" w:rsidR="00B962E8" w:rsidRPr="00E806DA" w:rsidRDefault="00B962E8" w:rsidP="00B962E8">
            <w:pPr>
              <w:rPr>
                <w:rFonts w:ascii="Calibri" w:hAnsi="Calibri" w:cs="Calibri"/>
                <w:sz w:val="22"/>
                <w:szCs w:val="22"/>
              </w:rPr>
            </w:pPr>
          </w:p>
        </w:tc>
        <w:tc>
          <w:tcPr>
            <w:tcW w:w="2268" w:type="dxa"/>
            <w:vMerge/>
          </w:tcPr>
          <w:p w14:paraId="632F44D9" w14:textId="77777777" w:rsidR="00B962E8" w:rsidRPr="006800A5" w:rsidRDefault="00B962E8" w:rsidP="00B962E8">
            <w:pPr>
              <w:rPr>
                <w:rFonts w:ascii="Calibri" w:hAnsi="Calibri" w:cs="Calibri"/>
                <w:b/>
                <w:bCs/>
                <w:sz w:val="22"/>
                <w:szCs w:val="22"/>
              </w:rPr>
            </w:pPr>
          </w:p>
        </w:tc>
        <w:tc>
          <w:tcPr>
            <w:tcW w:w="1276" w:type="dxa"/>
          </w:tcPr>
          <w:p w14:paraId="277131D8" w14:textId="3553AF09" w:rsidR="00B962E8" w:rsidRDefault="00B962E8" w:rsidP="00B962E8">
            <w:pPr>
              <w:rPr>
                <w:rFonts w:ascii="Calibri" w:hAnsi="Calibri" w:cs="Calibri"/>
                <w:sz w:val="22"/>
                <w:szCs w:val="22"/>
              </w:rPr>
            </w:pPr>
            <w:r>
              <w:rPr>
                <w:rFonts w:ascii="Calibri" w:hAnsi="Calibri" w:cs="Calibri"/>
                <w:sz w:val="22"/>
                <w:szCs w:val="22"/>
              </w:rPr>
              <w:t>J01EC</w:t>
            </w:r>
          </w:p>
        </w:tc>
        <w:tc>
          <w:tcPr>
            <w:tcW w:w="3402" w:type="dxa"/>
          </w:tcPr>
          <w:p w14:paraId="3C91EC5B" w14:textId="7DAB211E" w:rsidR="00B962E8" w:rsidRDefault="00B962E8" w:rsidP="00B962E8">
            <w:pPr>
              <w:rPr>
                <w:rFonts w:ascii="Calibri" w:hAnsi="Calibri" w:cs="Calibri"/>
                <w:sz w:val="22"/>
                <w:szCs w:val="22"/>
              </w:rPr>
            </w:pPr>
            <w:r>
              <w:rPr>
                <w:rFonts w:ascii="Calibri" w:hAnsi="Calibri" w:cs="Calibri"/>
                <w:sz w:val="22"/>
                <w:szCs w:val="22"/>
              </w:rPr>
              <w:t xml:space="preserve">Intermediate-active </w:t>
            </w:r>
            <w:r w:rsidR="005939CE">
              <w:rPr>
                <w:rFonts w:ascii="Calibri" w:hAnsi="Calibri" w:cs="Calibri"/>
                <w:sz w:val="22"/>
                <w:szCs w:val="22"/>
              </w:rPr>
              <w:t>sulphonamides</w:t>
            </w:r>
          </w:p>
        </w:tc>
        <w:tc>
          <w:tcPr>
            <w:tcW w:w="1276" w:type="dxa"/>
          </w:tcPr>
          <w:p w14:paraId="45254470" w14:textId="77777777" w:rsidR="00B962E8" w:rsidRDefault="00B962E8" w:rsidP="00B962E8">
            <w:pPr>
              <w:rPr>
                <w:rFonts w:ascii="Calibri" w:hAnsi="Calibri" w:cs="Calibri"/>
                <w:sz w:val="22"/>
                <w:szCs w:val="22"/>
              </w:rPr>
            </w:pPr>
          </w:p>
        </w:tc>
        <w:tc>
          <w:tcPr>
            <w:tcW w:w="3772" w:type="dxa"/>
          </w:tcPr>
          <w:p w14:paraId="41BF4D50" w14:textId="77777777" w:rsidR="00B962E8" w:rsidRDefault="00B962E8" w:rsidP="00B962E8">
            <w:pPr>
              <w:rPr>
                <w:rFonts w:ascii="Calibri" w:hAnsi="Calibri" w:cs="Calibri"/>
                <w:sz w:val="22"/>
                <w:szCs w:val="22"/>
              </w:rPr>
            </w:pPr>
          </w:p>
        </w:tc>
      </w:tr>
      <w:tr w:rsidR="00B962E8" w14:paraId="73C430B8" w14:textId="77777777" w:rsidTr="00CE5AE5">
        <w:tc>
          <w:tcPr>
            <w:tcW w:w="1129" w:type="dxa"/>
            <w:vMerge/>
          </w:tcPr>
          <w:p w14:paraId="0185BAC7" w14:textId="77777777" w:rsidR="00B962E8" w:rsidRPr="00E806DA" w:rsidRDefault="00B962E8" w:rsidP="00B962E8">
            <w:pPr>
              <w:rPr>
                <w:rFonts w:ascii="Calibri" w:hAnsi="Calibri" w:cs="Calibri"/>
                <w:sz w:val="22"/>
                <w:szCs w:val="22"/>
              </w:rPr>
            </w:pPr>
          </w:p>
        </w:tc>
        <w:tc>
          <w:tcPr>
            <w:tcW w:w="2268" w:type="dxa"/>
            <w:vMerge/>
          </w:tcPr>
          <w:p w14:paraId="025B0B1C" w14:textId="77777777" w:rsidR="00B962E8" w:rsidRPr="006800A5" w:rsidRDefault="00B962E8" w:rsidP="00B962E8">
            <w:pPr>
              <w:rPr>
                <w:rFonts w:ascii="Calibri" w:hAnsi="Calibri" w:cs="Calibri"/>
                <w:b/>
                <w:bCs/>
                <w:sz w:val="22"/>
                <w:szCs w:val="22"/>
              </w:rPr>
            </w:pPr>
          </w:p>
        </w:tc>
        <w:tc>
          <w:tcPr>
            <w:tcW w:w="1276" w:type="dxa"/>
          </w:tcPr>
          <w:p w14:paraId="79C5E818" w14:textId="3B3C274A" w:rsidR="00B962E8" w:rsidRDefault="00B962E8" w:rsidP="00B962E8">
            <w:pPr>
              <w:rPr>
                <w:rFonts w:ascii="Calibri" w:hAnsi="Calibri" w:cs="Calibri"/>
                <w:sz w:val="22"/>
                <w:szCs w:val="22"/>
              </w:rPr>
            </w:pPr>
            <w:r>
              <w:rPr>
                <w:rFonts w:ascii="Calibri" w:hAnsi="Calibri" w:cs="Calibri"/>
                <w:sz w:val="22"/>
                <w:szCs w:val="22"/>
              </w:rPr>
              <w:t>J01EE</w:t>
            </w:r>
          </w:p>
        </w:tc>
        <w:tc>
          <w:tcPr>
            <w:tcW w:w="3402" w:type="dxa"/>
          </w:tcPr>
          <w:p w14:paraId="3865CB87" w14:textId="6E53F346" w:rsidR="00B962E8" w:rsidRDefault="00B962E8" w:rsidP="00B962E8">
            <w:pPr>
              <w:rPr>
                <w:rFonts w:ascii="Calibri" w:hAnsi="Calibri" w:cs="Calibri"/>
                <w:sz w:val="22"/>
                <w:szCs w:val="22"/>
              </w:rPr>
            </w:pPr>
            <w:r>
              <w:rPr>
                <w:rFonts w:ascii="Calibri" w:hAnsi="Calibri" w:cs="Calibri"/>
                <w:sz w:val="22"/>
                <w:szCs w:val="22"/>
              </w:rPr>
              <w:t xml:space="preserve">Combinations of </w:t>
            </w:r>
            <w:r w:rsidR="005939CE">
              <w:rPr>
                <w:rFonts w:ascii="Calibri" w:hAnsi="Calibri" w:cs="Calibri"/>
                <w:sz w:val="22"/>
                <w:szCs w:val="22"/>
              </w:rPr>
              <w:t>sulphonamides</w:t>
            </w:r>
            <w:r>
              <w:rPr>
                <w:rFonts w:ascii="Calibri" w:hAnsi="Calibri" w:cs="Calibri"/>
                <w:sz w:val="22"/>
                <w:szCs w:val="22"/>
              </w:rPr>
              <w:t xml:space="preserve"> and trimethoprim, incl. derivatives</w:t>
            </w:r>
          </w:p>
        </w:tc>
        <w:tc>
          <w:tcPr>
            <w:tcW w:w="1276" w:type="dxa"/>
          </w:tcPr>
          <w:p w14:paraId="343DCD70" w14:textId="77777777" w:rsidR="00B962E8" w:rsidRDefault="00B962E8" w:rsidP="00B962E8">
            <w:pPr>
              <w:rPr>
                <w:rFonts w:ascii="Calibri" w:hAnsi="Calibri" w:cs="Calibri"/>
                <w:sz w:val="22"/>
                <w:szCs w:val="22"/>
              </w:rPr>
            </w:pPr>
          </w:p>
        </w:tc>
        <w:tc>
          <w:tcPr>
            <w:tcW w:w="3772" w:type="dxa"/>
          </w:tcPr>
          <w:p w14:paraId="41FF21E5" w14:textId="77777777" w:rsidR="00B962E8" w:rsidRDefault="00B962E8" w:rsidP="00B962E8">
            <w:pPr>
              <w:rPr>
                <w:rFonts w:ascii="Calibri" w:hAnsi="Calibri" w:cs="Calibri"/>
                <w:sz w:val="22"/>
                <w:szCs w:val="22"/>
              </w:rPr>
            </w:pPr>
          </w:p>
        </w:tc>
      </w:tr>
      <w:tr w:rsidR="00AB5789" w14:paraId="7B0446BC" w14:textId="69CC7E2E" w:rsidTr="00CE5AE5">
        <w:tc>
          <w:tcPr>
            <w:tcW w:w="1129" w:type="dxa"/>
            <w:vMerge w:val="restart"/>
          </w:tcPr>
          <w:p w14:paraId="3E6B25F7" w14:textId="0CC67818" w:rsidR="00AB5789" w:rsidRPr="006800A5" w:rsidRDefault="00AB5789" w:rsidP="00B962E8">
            <w:pPr>
              <w:rPr>
                <w:rFonts w:ascii="Calibri" w:hAnsi="Calibri" w:cs="Calibri"/>
                <w:b/>
                <w:bCs/>
                <w:sz w:val="22"/>
                <w:szCs w:val="22"/>
              </w:rPr>
            </w:pPr>
            <w:r w:rsidRPr="006800A5">
              <w:rPr>
                <w:rFonts w:ascii="Calibri" w:hAnsi="Calibri" w:cs="Calibri"/>
                <w:b/>
                <w:bCs/>
                <w:sz w:val="22"/>
                <w:szCs w:val="22"/>
              </w:rPr>
              <w:t>J01F</w:t>
            </w:r>
          </w:p>
          <w:p w14:paraId="7E01BF07" w14:textId="7C7D4C25" w:rsidR="00AB5789" w:rsidRDefault="00AB5789" w:rsidP="00B962E8">
            <w:pPr>
              <w:rPr>
                <w:rFonts w:ascii="Calibri" w:hAnsi="Calibri" w:cs="Calibri"/>
                <w:sz w:val="22"/>
                <w:szCs w:val="22"/>
              </w:rPr>
            </w:pPr>
          </w:p>
        </w:tc>
        <w:tc>
          <w:tcPr>
            <w:tcW w:w="2268" w:type="dxa"/>
            <w:vMerge w:val="restart"/>
          </w:tcPr>
          <w:p w14:paraId="00EA55BB" w14:textId="046F4D1C" w:rsidR="00AB5789" w:rsidRPr="006800A5" w:rsidRDefault="00AB5789" w:rsidP="00B962E8">
            <w:pPr>
              <w:pStyle w:val="NormalWeb"/>
              <w:shd w:val="clear" w:color="auto" w:fill="FFFFFF"/>
              <w:spacing w:before="0" w:beforeAutospacing="0" w:after="0" w:afterAutospacing="0" w:line="270" w:lineRule="atLeast"/>
              <w:rPr>
                <w:rFonts w:ascii="Verdana" w:hAnsi="Verdana"/>
                <w:b/>
                <w:bCs/>
                <w:color w:val="000000"/>
                <w:sz w:val="18"/>
                <w:szCs w:val="18"/>
              </w:rPr>
            </w:pPr>
            <w:r w:rsidRPr="006800A5">
              <w:rPr>
                <w:rFonts w:ascii="Verdana" w:hAnsi="Verdana"/>
                <w:b/>
                <w:bCs/>
                <w:color w:val="000000"/>
                <w:sz w:val="18"/>
                <w:szCs w:val="18"/>
              </w:rPr>
              <w:t xml:space="preserve">Macrolides, </w:t>
            </w:r>
            <w:proofErr w:type="spellStart"/>
            <w:r w:rsidRPr="006800A5">
              <w:rPr>
                <w:rFonts w:ascii="Verdana" w:hAnsi="Verdana"/>
                <w:b/>
                <w:bCs/>
                <w:color w:val="000000"/>
                <w:sz w:val="18"/>
                <w:szCs w:val="18"/>
              </w:rPr>
              <w:t>Lincosamides</w:t>
            </w:r>
            <w:proofErr w:type="spellEnd"/>
            <w:r w:rsidRPr="006800A5">
              <w:rPr>
                <w:rFonts w:ascii="Verdana" w:hAnsi="Verdana"/>
                <w:b/>
                <w:bCs/>
                <w:color w:val="000000"/>
                <w:sz w:val="18"/>
                <w:szCs w:val="18"/>
              </w:rPr>
              <w:t>, Streptogramins</w:t>
            </w:r>
          </w:p>
          <w:p w14:paraId="240A5FA3" w14:textId="77777777" w:rsidR="00AB5789" w:rsidRPr="006800A5" w:rsidRDefault="00AB5789" w:rsidP="00B962E8">
            <w:pPr>
              <w:rPr>
                <w:rFonts w:ascii="Calibri" w:hAnsi="Calibri" w:cs="Calibri"/>
                <w:b/>
                <w:bCs/>
                <w:sz w:val="22"/>
                <w:szCs w:val="22"/>
              </w:rPr>
            </w:pPr>
          </w:p>
        </w:tc>
        <w:tc>
          <w:tcPr>
            <w:tcW w:w="1276" w:type="dxa"/>
            <w:vMerge w:val="restart"/>
          </w:tcPr>
          <w:p w14:paraId="3D03BFDD" w14:textId="6A892A84" w:rsidR="00AB5789" w:rsidRPr="006800A5" w:rsidRDefault="00AB5789" w:rsidP="00B962E8">
            <w:pPr>
              <w:rPr>
                <w:rFonts w:ascii="Calibri" w:hAnsi="Calibri" w:cs="Calibri"/>
                <w:b/>
                <w:bCs/>
                <w:sz w:val="22"/>
                <w:szCs w:val="22"/>
              </w:rPr>
            </w:pPr>
            <w:r w:rsidRPr="006800A5">
              <w:rPr>
                <w:rFonts w:ascii="Calibri" w:hAnsi="Calibri" w:cs="Calibri"/>
                <w:b/>
                <w:bCs/>
                <w:sz w:val="22"/>
                <w:szCs w:val="22"/>
              </w:rPr>
              <w:t>J01FA</w:t>
            </w:r>
          </w:p>
        </w:tc>
        <w:tc>
          <w:tcPr>
            <w:tcW w:w="3402" w:type="dxa"/>
            <w:vMerge w:val="restart"/>
          </w:tcPr>
          <w:p w14:paraId="53E45E58" w14:textId="126ED15A" w:rsidR="00AB5789" w:rsidRPr="006800A5" w:rsidRDefault="00AB5789" w:rsidP="00B962E8">
            <w:pPr>
              <w:rPr>
                <w:rFonts w:ascii="Calibri" w:hAnsi="Calibri" w:cs="Calibri"/>
                <w:b/>
                <w:bCs/>
                <w:sz w:val="22"/>
                <w:szCs w:val="22"/>
              </w:rPr>
            </w:pPr>
            <w:r w:rsidRPr="006800A5">
              <w:rPr>
                <w:rFonts w:ascii="Calibri" w:hAnsi="Calibri" w:cs="Calibri"/>
                <w:b/>
                <w:bCs/>
                <w:sz w:val="22"/>
                <w:szCs w:val="22"/>
              </w:rPr>
              <w:t>Macrolides</w:t>
            </w:r>
          </w:p>
        </w:tc>
        <w:tc>
          <w:tcPr>
            <w:tcW w:w="1276" w:type="dxa"/>
          </w:tcPr>
          <w:p w14:paraId="76B019CB" w14:textId="0B2344E3" w:rsidR="00AB5789" w:rsidRDefault="00AB5789" w:rsidP="00B962E8">
            <w:pPr>
              <w:rPr>
                <w:rFonts w:ascii="Calibri" w:hAnsi="Calibri" w:cs="Calibri"/>
                <w:sz w:val="22"/>
                <w:szCs w:val="22"/>
              </w:rPr>
            </w:pPr>
            <w:r>
              <w:rPr>
                <w:rFonts w:ascii="Calibri" w:hAnsi="Calibri" w:cs="Calibri"/>
                <w:sz w:val="22"/>
                <w:szCs w:val="22"/>
              </w:rPr>
              <w:t>J01FA_shrt</w:t>
            </w:r>
          </w:p>
        </w:tc>
        <w:tc>
          <w:tcPr>
            <w:tcW w:w="3772" w:type="dxa"/>
          </w:tcPr>
          <w:p w14:paraId="65118C44" w14:textId="20D9535B" w:rsidR="00AB5789" w:rsidRDefault="00AB5789" w:rsidP="00B962E8">
            <w:pPr>
              <w:rPr>
                <w:rFonts w:ascii="Calibri" w:hAnsi="Calibri" w:cs="Calibri"/>
                <w:sz w:val="22"/>
                <w:szCs w:val="22"/>
              </w:rPr>
            </w:pPr>
            <w:r>
              <w:rPr>
                <w:rFonts w:ascii="Calibri" w:hAnsi="Calibri" w:cs="Calibri"/>
                <w:sz w:val="22"/>
                <w:szCs w:val="22"/>
              </w:rPr>
              <w:t>Short-acting macrolides</w:t>
            </w:r>
          </w:p>
        </w:tc>
      </w:tr>
      <w:tr w:rsidR="00AB5789" w14:paraId="46E1BCA0" w14:textId="77777777" w:rsidTr="00CE5AE5">
        <w:tc>
          <w:tcPr>
            <w:tcW w:w="1129" w:type="dxa"/>
            <w:vMerge/>
          </w:tcPr>
          <w:p w14:paraId="66D34CD4" w14:textId="77777777" w:rsidR="00AB5789" w:rsidRPr="00E806DA" w:rsidRDefault="00AB5789" w:rsidP="00B962E8">
            <w:pPr>
              <w:rPr>
                <w:rFonts w:ascii="Calibri" w:hAnsi="Calibri" w:cs="Calibri"/>
                <w:sz w:val="22"/>
                <w:szCs w:val="22"/>
              </w:rPr>
            </w:pPr>
          </w:p>
        </w:tc>
        <w:tc>
          <w:tcPr>
            <w:tcW w:w="2268" w:type="dxa"/>
            <w:vMerge/>
          </w:tcPr>
          <w:p w14:paraId="5337462B" w14:textId="77777777" w:rsidR="00AB5789" w:rsidRDefault="00AB5789" w:rsidP="00B962E8">
            <w:pPr>
              <w:pStyle w:val="NormalWeb"/>
              <w:shd w:val="clear" w:color="auto" w:fill="FFFFFF"/>
              <w:spacing w:before="0" w:beforeAutospacing="0" w:after="0" w:afterAutospacing="0" w:line="270" w:lineRule="atLeast"/>
              <w:rPr>
                <w:rFonts w:ascii="Verdana" w:hAnsi="Verdana"/>
                <w:color w:val="000000"/>
                <w:sz w:val="18"/>
                <w:szCs w:val="18"/>
              </w:rPr>
            </w:pPr>
          </w:p>
        </w:tc>
        <w:tc>
          <w:tcPr>
            <w:tcW w:w="1276" w:type="dxa"/>
            <w:vMerge/>
          </w:tcPr>
          <w:p w14:paraId="0A8BC1B5" w14:textId="77777777" w:rsidR="00AB5789" w:rsidRDefault="00AB5789" w:rsidP="00B962E8">
            <w:pPr>
              <w:rPr>
                <w:rFonts w:ascii="Calibri" w:hAnsi="Calibri" w:cs="Calibri"/>
                <w:sz w:val="22"/>
                <w:szCs w:val="22"/>
              </w:rPr>
            </w:pPr>
          </w:p>
        </w:tc>
        <w:tc>
          <w:tcPr>
            <w:tcW w:w="3402" w:type="dxa"/>
            <w:vMerge/>
          </w:tcPr>
          <w:p w14:paraId="2E92E751" w14:textId="77777777" w:rsidR="00AB5789" w:rsidRDefault="00AB5789" w:rsidP="00B962E8">
            <w:pPr>
              <w:rPr>
                <w:rFonts w:ascii="Calibri" w:hAnsi="Calibri" w:cs="Calibri"/>
                <w:sz w:val="22"/>
                <w:szCs w:val="22"/>
              </w:rPr>
            </w:pPr>
          </w:p>
        </w:tc>
        <w:tc>
          <w:tcPr>
            <w:tcW w:w="1276" w:type="dxa"/>
          </w:tcPr>
          <w:p w14:paraId="54C0C87F" w14:textId="510311F7" w:rsidR="00AB5789" w:rsidRDefault="00AB5789" w:rsidP="00B962E8">
            <w:pPr>
              <w:rPr>
                <w:rFonts w:ascii="Calibri" w:hAnsi="Calibri" w:cs="Calibri"/>
                <w:sz w:val="22"/>
                <w:szCs w:val="22"/>
              </w:rPr>
            </w:pPr>
            <w:r>
              <w:rPr>
                <w:rFonts w:ascii="Calibri" w:hAnsi="Calibri" w:cs="Calibri"/>
                <w:sz w:val="22"/>
                <w:szCs w:val="22"/>
              </w:rPr>
              <w:t>J01FA_intr</w:t>
            </w:r>
          </w:p>
        </w:tc>
        <w:tc>
          <w:tcPr>
            <w:tcW w:w="3772" w:type="dxa"/>
          </w:tcPr>
          <w:p w14:paraId="02D88137" w14:textId="5AFFF2F5" w:rsidR="00AB5789" w:rsidRDefault="00AB5789" w:rsidP="00B962E8">
            <w:pPr>
              <w:rPr>
                <w:rFonts w:ascii="Calibri" w:hAnsi="Calibri" w:cs="Calibri"/>
                <w:sz w:val="22"/>
                <w:szCs w:val="22"/>
              </w:rPr>
            </w:pPr>
            <w:r>
              <w:rPr>
                <w:rFonts w:ascii="Calibri" w:hAnsi="Calibri" w:cs="Calibri"/>
                <w:sz w:val="22"/>
                <w:szCs w:val="22"/>
              </w:rPr>
              <w:t>Intermediate-acting macrolides</w:t>
            </w:r>
          </w:p>
        </w:tc>
      </w:tr>
      <w:tr w:rsidR="00AB5789" w14:paraId="15F75752" w14:textId="77777777" w:rsidTr="00CE5AE5">
        <w:tc>
          <w:tcPr>
            <w:tcW w:w="1129" w:type="dxa"/>
            <w:vMerge/>
          </w:tcPr>
          <w:p w14:paraId="0B11A644" w14:textId="77777777" w:rsidR="00AB5789" w:rsidRPr="00E806DA" w:rsidRDefault="00AB5789" w:rsidP="00B962E8">
            <w:pPr>
              <w:rPr>
                <w:rFonts w:ascii="Calibri" w:hAnsi="Calibri" w:cs="Calibri"/>
                <w:sz w:val="22"/>
                <w:szCs w:val="22"/>
              </w:rPr>
            </w:pPr>
          </w:p>
        </w:tc>
        <w:tc>
          <w:tcPr>
            <w:tcW w:w="2268" w:type="dxa"/>
            <w:vMerge/>
          </w:tcPr>
          <w:p w14:paraId="3F2434CD" w14:textId="77777777" w:rsidR="00AB5789" w:rsidRDefault="00AB5789" w:rsidP="00B962E8">
            <w:pPr>
              <w:pStyle w:val="NormalWeb"/>
              <w:shd w:val="clear" w:color="auto" w:fill="FFFFFF"/>
              <w:spacing w:before="0" w:beforeAutospacing="0" w:after="0" w:afterAutospacing="0" w:line="270" w:lineRule="atLeast"/>
              <w:rPr>
                <w:rFonts w:ascii="Verdana" w:hAnsi="Verdana"/>
                <w:color w:val="000000"/>
                <w:sz w:val="18"/>
                <w:szCs w:val="18"/>
              </w:rPr>
            </w:pPr>
          </w:p>
        </w:tc>
        <w:tc>
          <w:tcPr>
            <w:tcW w:w="1276" w:type="dxa"/>
            <w:vMerge/>
          </w:tcPr>
          <w:p w14:paraId="6B0A7BDB" w14:textId="77777777" w:rsidR="00AB5789" w:rsidRDefault="00AB5789" w:rsidP="00B962E8">
            <w:pPr>
              <w:rPr>
                <w:rFonts w:ascii="Calibri" w:hAnsi="Calibri" w:cs="Calibri"/>
                <w:sz w:val="22"/>
                <w:szCs w:val="22"/>
              </w:rPr>
            </w:pPr>
          </w:p>
        </w:tc>
        <w:tc>
          <w:tcPr>
            <w:tcW w:w="3402" w:type="dxa"/>
            <w:vMerge/>
          </w:tcPr>
          <w:p w14:paraId="0C3E632B" w14:textId="77777777" w:rsidR="00AB5789" w:rsidRDefault="00AB5789" w:rsidP="00B962E8">
            <w:pPr>
              <w:rPr>
                <w:rFonts w:ascii="Calibri" w:hAnsi="Calibri" w:cs="Calibri"/>
                <w:sz w:val="22"/>
                <w:szCs w:val="22"/>
              </w:rPr>
            </w:pPr>
          </w:p>
        </w:tc>
        <w:tc>
          <w:tcPr>
            <w:tcW w:w="1276" w:type="dxa"/>
          </w:tcPr>
          <w:p w14:paraId="506F1D98" w14:textId="17F1E985" w:rsidR="00AB5789" w:rsidRDefault="00AB5789" w:rsidP="00B962E8">
            <w:pPr>
              <w:rPr>
                <w:rFonts w:ascii="Calibri" w:hAnsi="Calibri" w:cs="Calibri"/>
                <w:sz w:val="22"/>
                <w:szCs w:val="22"/>
              </w:rPr>
            </w:pPr>
            <w:r>
              <w:rPr>
                <w:rFonts w:ascii="Calibri" w:hAnsi="Calibri" w:cs="Calibri"/>
                <w:sz w:val="22"/>
                <w:szCs w:val="22"/>
              </w:rPr>
              <w:t>J01FA_long</w:t>
            </w:r>
          </w:p>
        </w:tc>
        <w:tc>
          <w:tcPr>
            <w:tcW w:w="3772" w:type="dxa"/>
          </w:tcPr>
          <w:p w14:paraId="51CF3A2B" w14:textId="17DF1467" w:rsidR="00AB5789" w:rsidRDefault="00AB5789" w:rsidP="00B962E8">
            <w:pPr>
              <w:rPr>
                <w:rFonts w:ascii="Calibri" w:hAnsi="Calibri" w:cs="Calibri"/>
                <w:sz w:val="22"/>
                <w:szCs w:val="22"/>
              </w:rPr>
            </w:pPr>
            <w:r>
              <w:rPr>
                <w:rFonts w:ascii="Calibri" w:hAnsi="Calibri" w:cs="Calibri"/>
                <w:sz w:val="22"/>
                <w:szCs w:val="22"/>
              </w:rPr>
              <w:t>Long-acting macrolides</w:t>
            </w:r>
          </w:p>
        </w:tc>
      </w:tr>
      <w:tr w:rsidR="00B962E8" w14:paraId="1BC010CD" w14:textId="77777777" w:rsidTr="00CE5AE5">
        <w:tc>
          <w:tcPr>
            <w:tcW w:w="1129" w:type="dxa"/>
            <w:vMerge/>
          </w:tcPr>
          <w:p w14:paraId="0AF0B724" w14:textId="77777777" w:rsidR="00B962E8" w:rsidRPr="00E806DA" w:rsidRDefault="00B962E8" w:rsidP="00B962E8">
            <w:pPr>
              <w:rPr>
                <w:rFonts w:ascii="Calibri" w:hAnsi="Calibri" w:cs="Calibri"/>
                <w:sz w:val="22"/>
                <w:szCs w:val="22"/>
              </w:rPr>
            </w:pPr>
          </w:p>
        </w:tc>
        <w:tc>
          <w:tcPr>
            <w:tcW w:w="2268" w:type="dxa"/>
            <w:vMerge/>
          </w:tcPr>
          <w:p w14:paraId="4FAE9B1F" w14:textId="77777777" w:rsidR="00B962E8" w:rsidRDefault="00B962E8" w:rsidP="00B962E8">
            <w:pPr>
              <w:rPr>
                <w:rFonts w:ascii="Calibri" w:hAnsi="Calibri" w:cs="Calibri"/>
                <w:sz w:val="22"/>
                <w:szCs w:val="22"/>
              </w:rPr>
            </w:pPr>
          </w:p>
        </w:tc>
        <w:tc>
          <w:tcPr>
            <w:tcW w:w="1276" w:type="dxa"/>
          </w:tcPr>
          <w:p w14:paraId="7881D331" w14:textId="16315334" w:rsidR="00B962E8" w:rsidRDefault="00B962E8" w:rsidP="00B962E8">
            <w:pPr>
              <w:rPr>
                <w:rFonts w:ascii="Calibri" w:hAnsi="Calibri" w:cs="Calibri"/>
                <w:sz w:val="22"/>
                <w:szCs w:val="22"/>
              </w:rPr>
            </w:pPr>
            <w:r>
              <w:rPr>
                <w:rFonts w:ascii="Calibri" w:hAnsi="Calibri" w:cs="Calibri"/>
                <w:sz w:val="22"/>
                <w:szCs w:val="22"/>
              </w:rPr>
              <w:t>J01FF</w:t>
            </w:r>
          </w:p>
        </w:tc>
        <w:tc>
          <w:tcPr>
            <w:tcW w:w="3402" w:type="dxa"/>
          </w:tcPr>
          <w:p w14:paraId="27900453" w14:textId="4E0975CE" w:rsidR="00B962E8" w:rsidRDefault="00B962E8" w:rsidP="00B962E8">
            <w:pPr>
              <w:rPr>
                <w:rFonts w:ascii="Calibri" w:hAnsi="Calibri" w:cs="Calibri"/>
                <w:sz w:val="22"/>
                <w:szCs w:val="22"/>
              </w:rPr>
            </w:pPr>
            <w:proofErr w:type="spellStart"/>
            <w:r>
              <w:rPr>
                <w:rFonts w:ascii="Calibri" w:hAnsi="Calibri" w:cs="Calibri"/>
                <w:sz w:val="22"/>
                <w:szCs w:val="22"/>
              </w:rPr>
              <w:t>Lincosamides</w:t>
            </w:r>
            <w:proofErr w:type="spellEnd"/>
          </w:p>
        </w:tc>
        <w:tc>
          <w:tcPr>
            <w:tcW w:w="1276" w:type="dxa"/>
          </w:tcPr>
          <w:p w14:paraId="5B02B200" w14:textId="77777777" w:rsidR="00B962E8" w:rsidRDefault="00B962E8" w:rsidP="00B962E8">
            <w:pPr>
              <w:rPr>
                <w:rFonts w:ascii="Calibri" w:hAnsi="Calibri" w:cs="Calibri"/>
                <w:sz w:val="22"/>
                <w:szCs w:val="22"/>
              </w:rPr>
            </w:pPr>
          </w:p>
        </w:tc>
        <w:tc>
          <w:tcPr>
            <w:tcW w:w="3772" w:type="dxa"/>
          </w:tcPr>
          <w:p w14:paraId="11739FA4" w14:textId="77777777" w:rsidR="00B962E8" w:rsidRDefault="00B962E8" w:rsidP="00B962E8">
            <w:pPr>
              <w:rPr>
                <w:rFonts w:ascii="Calibri" w:hAnsi="Calibri" w:cs="Calibri"/>
                <w:sz w:val="22"/>
                <w:szCs w:val="22"/>
              </w:rPr>
            </w:pPr>
          </w:p>
        </w:tc>
      </w:tr>
      <w:tr w:rsidR="00B962E8" w14:paraId="570AAB7A" w14:textId="77777777" w:rsidTr="00CE5AE5">
        <w:tc>
          <w:tcPr>
            <w:tcW w:w="1129" w:type="dxa"/>
            <w:vMerge/>
          </w:tcPr>
          <w:p w14:paraId="4B6AFB96" w14:textId="77777777" w:rsidR="00B962E8" w:rsidRPr="00E806DA" w:rsidRDefault="00B962E8" w:rsidP="00B962E8">
            <w:pPr>
              <w:rPr>
                <w:rFonts w:ascii="Calibri" w:hAnsi="Calibri" w:cs="Calibri"/>
                <w:sz w:val="22"/>
                <w:szCs w:val="22"/>
              </w:rPr>
            </w:pPr>
          </w:p>
        </w:tc>
        <w:tc>
          <w:tcPr>
            <w:tcW w:w="2268" w:type="dxa"/>
            <w:vMerge/>
          </w:tcPr>
          <w:p w14:paraId="6242777E" w14:textId="77777777" w:rsidR="00B962E8" w:rsidRDefault="00B962E8" w:rsidP="00B962E8">
            <w:pPr>
              <w:rPr>
                <w:rFonts w:ascii="Calibri" w:hAnsi="Calibri" w:cs="Calibri"/>
                <w:sz w:val="22"/>
                <w:szCs w:val="22"/>
              </w:rPr>
            </w:pPr>
          </w:p>
        </w:tc>
        <w:tc>
          <w:tcPr>
            <w:tcW w:w="1276" w:type="dxa"/>
          </w:tcPr>
          <w:p w14:paraId="2AEEF9FC" w14:textId="1F070FED" w:rsidR="00B962E8" w:rsidRDefault="00B962E8" w:rsidP="00B962E8">
            <w:pPr>
              <w:rPr>
                <w:rFonts w:ascii="Calibri" w:hAnsi="Calibri" w:cs="Calibri"/>
                <w:sz w:val="22"/>
                <w:szCs w:val="22"/>
              </w:rPr>
            </w:pPr>
            <w:r>
              <w:rPr>
                <w:rFonts w:ascii="Calibri" w:hAnsi="Calibri" w:cs="Calibri"/>
                <w:sz w:val="22"/>
                <w:szCs w:val="22"/>
              </w:rPr>
              <w:t>J01FG</w:t>
            </w:r>
          </w:p>
        </w:tc>
        <w:tc>
          <w:tcPr>
            <w:tcW w:w="3402" w:type="dxa"/>
          </w:tcPr>
          <w:p w14:paraId="2CF910E4" w14:textId="099DA6D7" w:rsidR="00B962E8" w:rsidRDefault="00B962E8" w:rsidP="00B962E8">
            <w:pPr>
              <w:rPr>
                <w:rFonts w:ascii="Calibri" w:hAnsi="Calibri" w:cs="Calibri"/>
                <w:sz w:val="22"/>
                <w:szCs w:val="22"/>
              </w:rPr>
            </w:pPr>
            <w:r>
              <w:rPr>
                <w:rFonts w:ascii="Calibri" w:hAnsi="Calibri" w:cs="Calibri"/>
                <w:sz w:val="22"/>
                <w:szCs w:val="22"/>
              </w:rPr>
              <w:t>Streptogramins</w:t>
            </w:r>
          </w:p>
        </w:tc>
        <w:tc>
          <w:tcPr>
            <w:tcW w:w="1276" w:type="dxa"/>
          </w:tcPr>
          <w:p w14:paraId="6A09B439" w14:textId="77777777" w:rsidR="00B962E8" w:rsidRDefault="00B962E8" w:rsidP="00B962E8">
            <w:pPr>
              <w:rPr>
                <w:rFonts w:ascii="Calibri" w:hAnsi="Calibri" w:cs="Calibri"/>
                <w:sz w:val="22"/>
                <w:szCs w:val="22"/>
              </w:rPr>
            </w:pPr>
          </w:p>
        </w:tc>
        <w:tc>
          <w:tcPr>
            <w:tcW w:w="3772" w:type="dxa"/>
          </w:tcPr>
          <w:p w14:paraId="1153CDCB" w14:textId="77777777" w:rsidR="00B962E8" w:rsidRDefault="00B962E8" w:rsidP="00B962E8">
            <w:pPr>
              <w:rPr>
                <w:rFonts w:ascii="Calibri" w:hAnsi="Calibri" w:cs="Calibri"/>
                <w:sz w:val="22"/>
                <w:szCs w:val="22"/>
              </w:rPr>
            </w:pPr>
          </w:p>
        </w:tc>
      </w:tr>
      <w:tr w:rsidR="00B962E8" w14:paraId="02B8E302" w14:textId="6D3EF992" w:rsidTr="00CE5AE5">
        <w:tc>
          <w:tcPr>
            <w:tcW w:w="1129" w:type="dxa"/>
          </w:tcPr>
          <w:p w14:paraId="0A057BF3" w14:textId="4F31BB79" w:rsidR="00B962E8" w:rsidRDefault="00B962E8" w:rsidP="00B962E8">
            <w:pPr>
              <w:rPr>
                <w:rFonts w:ascii="Calibri" w:hAnsi="Calibri" w:cs="Calibri"/>
                <w:sz w:val="22"/>
                <w:szCs w:val="22"/>
              </w:rPr>
            </w:pPr>
            <w:r w:rsidRPr="00E806DA">
              <w:rPr>
                <w:rFonts w:ascii="Calibri" w:hAnsi="Calibri" w:cs="Calibri"/>
                <w:sz w:val="22"/>
                <w:szCs w:val="22"/>
              </w:rPr>
              <w:t>J01G</w:t>
            </w:r>
          </w:p>
        </w:tc>
        <w:tc>
          <w:tcPr>
            <w:tcW w:w="2268" w:type="dxa"/>
          </w:tcPr>
          <w:p w14:paraId="0F70C0C5" w14:textId="5FE70C69" w:rsidR="00B962E8" w:rsidRDefault="006F545B" w:rsidP="00B962E8">
            <w:pPr>
              <w:rPr>
                <w:rFonts w:ascii="Calibri" w:hAnsi="Calibri" w:cs="Calibri"/>
                <w:sz w:val="22"/>
                <w:szCs w:val="22"/>
              </w:rPr>
            </w:pPr>
            <w:r>
              <w:rPr>
                <w:rFonts w:ascii="Calibri" w:hAnsi="Calibri" w:cs="Calibri"/>
                <w:sz w:val="22"/>
                <w:szCs w:val="22"/>
              </w:rPr>
              <w:t xml:space="preserve">Aminoglycoside </w:t>
            </w:r>
          </w:p>
        </w:tc>
        <w:tc>
          <w:tcPr>
            <w:tcW w:w="1276" w:type="dxa"/>
          </w:tcPr>
          <w:p w14:paraId="739FEE79" w14:textId="40713198" w:rsidR="00B962E8" w:rsidRDefault="00B962E8" w:rsidP="00B962E8">
            <w:pPr>
              <w:rPr>
                <w:rFonts w:ascii="Calibri" w:hAnsi="Calibri" w:cs="Calibri"/>
                <w:sz w:val="22"/>
                <w:szCs w:val="22"/>
              </w:rPr>
            </w:pPr>
            <w:r w:rsidRPr="00E806DA">
              <w:rPr>
                <w:rFonts w:ascii="Calibri" w:hAnsi="Calibri" w:cs="Calibri"/>
                <w:sz w:val="22"/>
                <w:szCs w:val="22"/>
              </w:rPr>
              <w:t>J01GB</w:t>
            </w:r>
          </w:p>
        </w:tc>
        <w:tc>
          <w:tcPr>
            <w:tcW w:w="3402" w:type="dxa"/>
          </w:tcPr>
          <w:p w14:paraId="598C9EE7" w14:textId="3D9242EC" w:rsidR="00B962E8" w:rsidRDefault="006F545B" w:rsidP="00B962E8">
            <w:pPr>
              <w:rPr>
                <w:rFonts w:ascii="Calibri" w:hAnsi="Calibri" w:cs="Calibri"/>
                <w:sz w:val="22"/>
                <w:szCs w:val="22"/>
              </w:rPr>
            </w:pPr>
            <w:r>
              <w:rPr>
                <w:rFonts w:ascii="Calibri" w:hAnsi="Calibri" w:cs="Calibri"/>
                <w:sz w:val="22"/>
                <w:szCs w:val="22"/>
              </w:rPr>
              <w:t>Other aminoglycosides</w:t>
            </w:r>
          </w:p>
        </w:tc>
        <w:tc>
          <w:tcPr>
            <w:tcW w:w="1276" w:type="dxa"/>
          </w:tcPr>
          <w:p w14:paraId="440DAD69" w14:textId="77777777" w:rsidR="00B962E8" w:rsidRDefault="00B962E8" w:rsidP="00B962E8">
            <w:pPr>
              <w:rPr>
                <w:rFonts w:ascii="Calibri" w:hAnsi="Calibri" w:cs="Calibri"/>
                <w:sz w:val="22"/>
                <w:szCs w:val="22"/>
              </w:rPr>
            </w:pPr>
          </w:p>
        </w:tc>
        <w:tc>
          <w:tcPr>
            <w:tcW w:w="3772" w:type="dxa"/>
          </w:tcPr>
          <w:p w14:paraId="23F95352" w14:textId="77777777" w:rsidR="00B962E8" w:rsidRDefault="00B962E8" w:rsidP="00B962E8">
            <w:pPr>
              <w:rPr>
                <w:rFonts w:ascii="Calibri" w:hAnsi="Calibri" w:cs="Calibri"/>
                <w:sz w:val="22"/>
                <w:szCs w:val="22"/>
              </w:rPr>
            </w:pPr>
          </w:p>
        </w:tc>
      </w:tr>
      <w:tr w:rsidR="00C86859" w14:paraId="14451785" w14:textId="2EFE3F3E" w:rsidTr="00CE5AE5">
        <w:tc>
          <w:tcPr>
            <w:tcW w:w="1129" w:type="dxa"/>
            <w:vMerge w:val="restart"/>
          </w:tcPr>
          <w:p w14:paraId="59B1D88B" w14:textId="5E407B68" w:rsidR="00C86859" w:rsidRPr="006800A5" w:rsidRDefault="00C86859" w:rsidP="00B962E8">
            <w:pPr>
              <w:rPr>
                <w:rFonts w:ascii="Calibri" w:hAnsi="Calibri" w:cs="Calibri"/>
                <w:b/>
                <w:bCs/>
                <w:sz w:val="22"/>
                <w:szCs w:val="22"/>
              </w:rPr>
            </w:pPr>
            <w:r w:rsidRPr="006800A5">
              <w:rPr>
                <w:rFonts w:ascii="Calibri" w:hAnsi="Calibri" w:cs="Calibri"/>
                <w:b/>
                <w:bCs/>
                <w:sz w:val="22"/>
                <w:szCs w:val="22"/>
              </w:rPr>
              <w:t>J01M</w:t>
            </w:r>
          </w:p>
        </w:tc>
        <w:tc>
          <w:tcPr>
            <w:tcW w:w="2268" w:type="dxa"/>
            <w:vMerge w:val="restart"/>
          </w:tcPr>
          <w:p w14:paraId="16CD2594" w14:textId="21279DCE" w:rsidR="00C86859" w:rsidRPr="006800A5" w:rsidRDefault="00C86859" w:rsidP="00B962E8">
            <w:pPr>
              <w:rPr>
                <w:rFonts w:ascii="Calibri" w:hAnsi="Calibri" w:cs="Calibri"/>
                <w:b/>
                <w:bCs/>
                <w:sz w:val="22"/>
                <w:szCs w:val="22"/>
              </w:rPr>
            </w:pPr>
            <w:r w:rsidRPr="006800A5">
              <w:rPr>
                <w:rFonts w:ascii="Calibri" w:hAnsi="Calibri" w:cs="Calibri"/>
                <w:b/>
                <w:bCs/>
                <w:sz w:val="22"/>
                <w:szCs w:val="22"/>
              </w:rPr>
              <w:t>Quinolone</w:t>
            </w:r>
          </w:p>
        </w:tc>
        <w:tc>
          <w:tcPr>
            <w:tcW w:w="1276" w:type="dxa"/>
            <w:vMerge w:val="restart"/>
          </w:tcPr>
          <w:p w14:paraId="57276832" w14:textId="478ED397" w:rsidR="00C86859" w:rsidRPr="006800A5" w:rsidRDefault="00C86859" w:rsidP="00B962E8">
            <w:pPr>
              <w:rPr>
                <w:rFonts w:ascii="Calibri" w:hAnsi="Calibri" w:cs="Calibri"/>
                <w:b/>
                <w:bCs/>
                <w:sz w:val="22"/>
                <w:szCs w:val="22"/>
              </w:rPr>
            </w:pPr>
            <w:r w:rsidRPr="006800A5">
              <w:rPr>
                <w:rFonts w:ascii="Calibri" w:hAnsi="Calibri" w:cs="Calibri"/>
                <w:b/>
                <w:bCs/>
                <w:sz w:val="22"/>
                <w:szCs w:val="22"/>
              </w:rPr>
              <w:t>J01MA</w:t>
            </w:r>
          </w:p>
        </w:tc>
        <w:tc>
          <w:tcPr>
            <w:tcW w:w="3402" w:type="dxa"/>
            <w:vMerge w:val="restart"/>
          </w:tcPr>
          <w:p w14:paraId="1DD5204E" w14:textId="58D1E5E3" w:rsidR="00C86859" w:rsidRPr="006800A5" w:rsidRDefault="00C86859" w:rsidP="00B962E8">
            <w:pPr>
              <w:rPr>
                <w:rFonts w:ascii="Calibri" w:hAnsi="Calibri" w:cs="Calibri"/>
                <w:b/>
                <w:bCs/>
                <w:sz w:val="22"/>
                <w:szCs w:val="22"/>
              </w:rPr>
            </w:pPr>
            <w:r w:rsidRPr="006800A5">
              <w:rPr>
                <w:rFonts w:ascii="Calibri" w:hAnsi="Calibri" w:cs="Calibri"/>
                <w:b/>
                <w:bCs/>
                <w:sz w:val="22"/>
                <w:szCs w:val="22"/>
              </w:rPr>
              <w:t xml:space="preserve">Fluoroquinolones </w:t>
            </w:r>
          </w:p>
        </w:tc>
        <w:tc>
          <w:tcPr>
            <w:tcW w:w="1276" w:type="dxa"/>
          </w:tcPr>
          <w:p w14:paraId="4A3A4CF9" w14:textId="64A87E9C" w:rsidR="00C86859" w:rsidRDefault="006D7EE2" w:rsidP="00B962E8">
            <w:pPr>
              <w:rPr>
                <w:rFonts w:ascii="Calibri" w:hAnsi="Calibri" w:cs="Calibri"/>
                <w:sz w:val="22"/>
                <w:szCs w:val="22"/>
              </w:rPr>
            </w:pPr>
            <w:r>
              <w:rPr>
                <w:rFonts w:ascii="Calibri" w:hAnsi="Calibri" w:cs="Calibri"/>
                <w:sz w:val="22"/>
                <w:szCs w:val="22"/>
              </w:rPr>
              <w:t>J01M_scnd</w:t>
            </w:r>
          </w:p>
        </w:tc>
        <w:tc>
          <w:tcPr>
            <w:tcW w:w="3772" w:type="dxa"/>
          </w:tcPr>
          <w:p w14:paraId="6ACCE7D1" w14:textId="2A71BE6E" w:rsidR="00C86859" w:rsidRDefault="00C86859" w:rsidP="00B962E8">
            <w:pPr>
              <w:rPr>
                <w:rFonts w:ascii="Calibri" w:hAnsi="Calibri" w:cs="Calibri"/>
                <w:sz w:val="22"/>
                <w:szCs w:val="22"/>
              </w:rPr>
            </w:pPr>
            <w:r>
              <w:rPr>
                <w:rFonts w:ascii="Calibri" w:hAnsi="Calibri" w:cs="Calibri"/>
                <w:sz w:val="22"/>
                <w:szCs w:val="22"/>
              </w:rPr>
              <w:t>2</w:t>
            </w:r>
            <w:r w:rsidRPr="00A47250">
              <w:rPr>
                <w:rFonts w:ascii="Calibri" w:hAnsi="Calibri" w:cs="Calibri"/>
                <w:sz w:val="22"/>
                <w:szCs w:val="22"/>
                <w:vertAlign w:val="superscript"/>
              </w:rPr>
              <w:t>nd</w:t>
            </w:r>
            <w:r>
              <w:rPr>
                <w:rFonts w:ascii="Calibri" w:hAnsi="Calibri" w:cs="Calibri"/>
                <w:sz w:val="22"/>
                <w:szCs w:val="22"/>
              </w:rPr>
              <w:t xml:space="preserve"> generation quinolones</w:t>
            </w:r>
          </w:p>
        </w:tc>
      </w:tr>
      <w:tr w:rsidR="00C86859" w14:paraId="77E47730" w14:textId="77777777" w:rsidTr="00CE5AE5">
        <w:tc>
          <w:tcPr>
            <w:tcW w:w="1129" w:type="dxa"/>
            <w:vMerge/>
          </w:tcPr>
          <w:p w14:paraId="0C2B7F0F" w14:textId="77777777" w:rsidR="00C86859" w:rsidRPr="00E806DA" w:rsidRDefault="00C86859" w:rsidP="00B962E8">
            <w:pPr>
              <w:rPr>
                <w:rFonts w:ascii="Calibri" w:hAnsi="Calibri" w:cs="Calibri"/>
                <w:sz w:val="22"/>
                <w:szCs w:val="22"/>
              </w:rPr>
            </w:pPr>
          </w:p>
        </w:tc>
        <w:tc>
          <w:tcPr>
            <w:tcW w:w="2268" w:type="dxa"/>
            <w:vMerge/>
          </w:tcPr>
          <w:p w14:paraId="7BB62715" w14:textId="77777777" w:rsidR="00C86859" w:rsidRDefault="00C86859" w:rsidP="00B962E8">
            <w:pPr>
              <w:rPr>
                <w:rFonts w:ascii="Calibri" w:hAnsi="Calibri" w:cs="Calibri"/>
                <w:sz w:val="22"/>
                <w:szCs w:val="22"/>
              </w:rPr>
            </w:pPr>
          </w:p>
        </w:tc>
        <w:tc>
          <w:tcPr>
            <w:tcW w:w="1276" w:type="dxa"/>
            <w:vMerge/>
          </w:tcPr>
          <w:p w14:paraId="16063928" w14:textId="77777777" w:rsidR="00C86859" w:rsidRDefault="00C86859" w:rsidP="00B962E8">
            <w:pPr>
              <w:rPr>
                <w:rFonts w:ascii="Calibri" w:hAnsi="Calibri" w:cs="Calibri"/>
                <w:sz w:val="22"/>
                <w:szCs w:val="22"/>
              </w:rPr>
            </w:pPr>
          </w:p>
        </w:tc>
        <w:tc>
          <w:tcPr>
            <w:tcW w:w="3402" w:type="dxa"/>
            <w:vMerge/>
          </w:tcPr>
          <w:p w14:paraId="07CB75FF" w14:textId="77777777" w:rsidR="00C86859" w:rsidRDefault="00C86859" w:rsidP="00B962E8">
            <w:pPr>
              <w:rPr>
                <w:rFonts w:ascii="Calibri" w:hAnsi="Calibri" w:cs="Calibri"/>
                <w:sz w:val="22"/>
                <w:szCs w:val="22"/>
              </w:rPr>
            </w:pPr>
          </w:p>
        </w:tc>
        <w:tc>
          <w:tcPr>
            <w:tcW w:w="1276" w:type="dxa"/>
          </w:tcPr>
          <w:p w14:paraId="237A6F89" w14:textId="24B66000" w:rsidR="00C86859" w:rsidRDefault="006D7EE2" w:rsidP="00B962E8">
            <w:pPr>
              <w:rPr>
                <w:rFonts w:ascii="Calibri" w:hAnsi="Calibri" w:cs="Calibri"/>
                <w:sz w:val="22"/>
                <w:szCs w:val="22"/>
              </w:rPr>
            </w:pPr>
            <w:r>
              <w:rPr>
                <w:rFonts w:ascii="Calibri" w:hAnsi="Calibri" w:cs="Calibri"/>
                <w:sz w:val="22"/>
                <w:szCs w:val="22"/>
              </w:rPr>
              <w:t>J01M_thrd</w:t>
            </w:r>
          </w:p>
        </w:tc>
        <w:tc>
          <w:tcPr>
            <w:tcW w:w="3772" w:type="dxa"/>
          </w:tcPr>
          <w:p w14:paraId="2B15A194" w14:textId="4EAEF8A5" w:rsidR="00C86859" w:rsidRDefault="00C86859" w:rsidP="00B962E8">
            <w:pPr>
              <w:rPr>
                <w:rFonts w:ascii="Calibri" w:hAnsi="Calibri" w:cs="Calibri"/>
                <w:sz w:val="22"/>
                <w:szCs w:val="22"/>
              </w:rPr>
            </w:pPr>
            <w:r>
              <w:rPr>
                <w:rFonts w:ascii="Calibri" w:hAnsi="Calibri" w:cs="Calibri"/>
                <w:sz w:val="22"/>
                <w:szCs w:val="22"/>
              </w:rPr>
              <w:t>3</w:t>
            </w:r>
            <w:r w:rsidRPr="00A47250">
              <w:rPr>
                <w:rFonts w:ascii="Calibri" w:hAnsi="Calibri" w:cs="Calibri"/>
                <w:sz w:val="22"/>
                <w:szCs w:val="22"/>
                <w:vertAlign w:val="superscript"/>
              </w:rPr>
              <w:t>rd</w:t>
            </w:r>
            <w:r>
              <w:rPr>
                <w:rFonts w:ascii="Calibri" w:hAnsi="Calibri" w:cs="Calibri"/>
                <w:sz w:val="22"/>
                <w:szCs w:val="22"/>
              </w:rPr>
              <w:t xml:space="preserve"> generation quinolones</w:t>
            </w:r>
          </w:p>
        </w:tc>
      </w:tr>
      <w:tr w:rsidR="00974862" w14:paraId="318C89ED" w14:textId="77777777" w:rsidTr="00CE5AE5">
        <w:tc>
          <w:tcPr>
            <w:tcW w:w="1129" w:type="dxa"/>
            <w:vMerge/>
          </w:tcPr>
          <w:p w14:paraId="438A44B6" w14:textId="77777777" w:rsidR="00974862" w:rsidRPr="00E806DA" w:rsidRDefault="00974862" w:rsidP="00B962E8">
            <w:pPr>
              <w:rPr>
                <w:rFonts w:ascii="Calibri" w:hAnsi="Calibri" w:cs="Calibri"/>
                <w:sz w:val="22"/>
                <w:szCs w:val="22"/>
              </w:rPr>
            </w:pPr>
          </w:p>
        </w:tc>
        <w:tc>
          <w:tcPr>
            <w:tcW w:w="2268" w:type="dxa"/>
            <w:vMerge/>
          </w:tcPr>
          <w:p w14:paraId="2A7AC652" w14:textId="77777777" w:rsidR="00974862" w:rsidRDefault="00974862" w:rsidP="00B962E8">
            <w:pPr>
              <w:rPr>
                <w:rFonts w:ascii="Calibri" w:hAnsi="Calibri" w:cs="Calibri"/>
                <w:sz w:val="22"/>
                <w:szCs w:val="22"/>
              </w:rPr>
            </w:pPr>
          </w:p>
        </w:tc>
        <w:tc>
          <w:tcPr>
            <w:tcW w:w="1276" w:type="dxa"/>
          </w:tcPr>
          <w:p w14:paraId="43170737" w14:textId="01A54CE3" w:rsidR="00974862" w:rsidRDefault="00974862" w:rsidP="00B962E8">
            <w:pPr>
              <w:rPr>
                <w:rFonts w:ascii="Calibri" w:hAnsi="Calibri" w:cs="Calibri"/>
                <w:sz w:val="22"/>
                <w:szCs w:val="22"/>
              </w:rPr>
            </w:pPr>
            <w:r>
              <w:rPr>
                <w:rFonts w:ascii="Calibri" w:hAnsi="Calibri" w:cs="Calibri"/>
                <w:sz w:val="22"/>
                <w:szCs w:val="22"/>
              </w:rPr>
              <w:t>J01MB</w:t>
            </w:r>
          </w:p>
        </w:tc>
        <w:tc>
          <w:tcPr>
            <w:tcW w:w="3402" w:type="dxa"/>
          </w:tcPr>
          <w:p w14:paraId="657C9122" w14:textId="201E0A4D" w:rsidR="00974862" w:rsidRDefault="00974862" w:rsidP="00B962E8">
            <w:pPr>
              <w:rPr>
                <w:rFonts w:ascii="Calibri" w:hAnsi="Calibri" w:cs="Calibri"/>
                <w:sz w:val="22"/>
                <w:szCs w:val="22"/>
              </w:rPr>
            </w:pPr>
            <w:r>
              <w:rPr>
                <w:rFonts w:ascii="Calibri" w:hAnsi="Calibri" w:cs="Calibri"/>
                <w:sz w:val="22"/>
                <w:szCs w:val="22"/>
              </w:rPr>
              <w:t>Other quinolones</w:t>
            </w:r>
          </w:p>
        </w:tc>
        <w:tc>
          <w:tcPr>
            <w:tcW w:w="1276" w:type="dxa"/>
          </w:tcPr>
          <w:p w14:paraId="76D8C27B" w14:textId="2AB92879" w:rsidR="00974862" w:rsidRDefault="006D7EE2" w:rsidP="00B962E8">
            <w:pPr>
              <w:rPr>
                <w:rFonts w:ascii="Calibri" w:hAnsi="Calibri" w:cs="Calibri"/>
                <w:sz w:val="22"/>
                <w:szCs w:val="22"/>
              </w:rPr>
            </w:pPr>
            <w:r>
              <w:rPr>
                <w:rFonts w:ascii="Calibri" w:hAnsi="Calibri" w:cs="Calibri"/>
                <w:sz w:val="22"/>
                <w:szCs w:val="22"/>
              </w:rPr>
              <w:t>J01M_frst</w:t>
            </w:r>
          </w:p>
        </w:tc>
        <w:tc>
          <w:tcPr>
            <w:tcW w:w="3772" w:type="dxa"/>
          </w:tcPr>
          <w:p w14:paraId="74A9CF8F" w14:textId="627685E6" w:rsidR="00974862" w:rsidRDefault="00A47250" w:rsidP="00B962E8">
            <w:pPr>
              <w:rPr>
                <w:rFonts w:ascii="Calibri" w:hAnsi="Calibri" w:cs="Calibri"/>
                <w:sz w:val="22"/>
                <w:szCs w:val="22"/>
              </w:rPr>
            </w:pPr>
            <w:r>
              <w:rPr>
                <w:rFonts w:ascii="Calibri" w:hAnsi="Calibri" w:cs="Calibri"/>
                <w:sz w:val="22"/>
                <w:szCs w:val="22"/>
              </w:rPr>
              <w:t>1</w:t>
            </w:r>
            <w:r w:rsidRPr="00A47250">
              <w:rPr>
                <w:rFonts w:ascii="Calibri" w:hAnsi="Calibri" w:cs="Calibri"/>
                <w:sz w:val="22"/>
                <w:szCs w:val="22"/>
                <w:vertAlign w:val="superscript"/>
              </w:rPr>
              <w:t>st</w:t>
            </w:r>
            <w:r>
              <w:rPr>
                <w:rFonts w:ascii="Calibri" w:hAnsi="Calibri" w:cs="Calibri"/>
                <w:sz w:val="22"/>
                <w:szCs w:val="22"/>
              </w:rPr>
              <w:t xml:space="preserve"> generation quinolones</w:t>
            </w:r>
          </w:p>
        </w:tc>
      </w:tr>
      <w:tr w:rsidR="00974862" w14:paraId="67108FEB" w14:textId="51E622E7" w:rsidTr="00CE5AE5">
        <w:tc>
          <w:tcPr>
            <w:tcW w:w="1129" w:type="dxa"/>
            <w:vMerge w:val="restart"/>
          </w:tcPr>
          <w:p w14:paraId="665BE46E" w14:textId="7AAAE46F" w:rsidR="00974862" w:rsidRDefault="00974862" w:rsidP="00B962E8">
            <w:pPr>
              <w:rPr>
                <w:rFonts w:ascii="Calibri" w:hAnsi="Calibri" w:cs="Calibri"/>
                <w:sz w:val="22"/>
                <w:szCs w:val="22"/>
              </w:rPr>
            </w:pPr>
            <w:r w:rsidRPr="00E806DA">
              <w:rPr>
                <w:rFonts w:ascii="Calibri" w:hAnsi="Calibri" w:cs="Calibri"/>
                <w:sz w:val="22"/>
                <w:szCs w:val="22"/>
              </w:rPr>
              <w:t>J01X</w:t>
            </w:r>
          </w:p>
        </w:tc>
        <w:tc>
          <w:tcPr>
            <w:tcW w:w="2268" w:type="dxa"/>
            <w:vMerge w:val="restart"/>
          </w:tcPr>
          <w:p w14:paraId="6E5733FD" w14:textId="6E547953" w:rsidR="00974862" w:rsidRDefault="00974862" w:rsidP="00B962E8">
            <w:pPr>
              <w:rPr>
                <w:rFonts w:ascii="Calibri" w:hAnsi="Calibri" w:cs="Calibri"/>
                <w:sz w:val="22"/>
                <w:szCs w:val="22"/>
              </w:rPr>
            </w:pPr>
            <w:r>
              <w:rPr>
                <w:rFonts w:ascii="Calibri" w:hAnsi="Calibri" w:cs="Calibri"/>
                <w:sz w:val="22"/>
                <w:szCs w:val="22"/>
              </w:rPr>
              <w:t xml:space="preserve">Other </w:t>
            </w:r>
            <w:proofErr w:type="spellStart"/>
            <w:r>
              <w:rPr>
                <w:rFonts w:ascii="Calibri" w:hAnsi="Calibri" w:cs="Calibri"/>
                <w:sz w:val="22"/>
                <w:szCs w:val="22"/>
              </w:rPr>
              <w:t>antibacterials</w:t>
            </w:r>
            <w:proofErr w:type="spellEnd"/>
          </w:p>
        </w:tc>
        <w:tc>
          <w:tcPr>
            <w:tcW w:w="1276" w:type="dxa"/>
          </w:tcPr>
          <w:p w14:paraId="22725D8F" w14:textId="1CF28A6F" w:rsidR="00974862" w:rsidRDefault="00974862" w:rsidP="00B962E8">
            <w:pPr>
              <w:rPr>
                <w:rFonts w:ascii="Calibri" w:hAnsi="Calibri" w:cs="Calibri"/>
                <w:sz w:val="22"/>
                <w:szCs w:val="22"/>
              </w:rPr>
            </w:pPr>
            <w:r>
              <w:rPr>
                <w:rFonts w:ascii="Calibri" w:hAnsi="Calibri" w:cs="Calibri"/>
                <w:sz w:val="22"/>
                <w:szCs w:val="22"/>
              </w:rPr>
              <w:t>J01XA</w:t>
            </w:r>
          </w:p>
        </w:tc>
        <w:tc>
          <w:tcPr>
            <w:tcW w:w="3402" w:type="dxa"/>
          </w:tcPr>
          <w:p w14:paraId="187BF91D" w14:textId="601EF22E" w:rsidR="00974862" w:rsidRDefault="00974862" w:rsidP="00B962E8">
            <w:pPr>
              <w:rPr>
                <w:rFonts w:ascii="Calibri" w:hAnsi="Calibri" w:cs="Calibri"/>
                <w:sz w:val="22"/>
                <w:szCs w:val="22"/>
              </w:rPr>
            </w:pPr>
            <w:proofErr w:type="spellStart"/>
            <w:r>
              <w:rPr>
                <w:rFonts w:ascii="Calibri" w:hAnsi="Calibri" w:cs="Calibri"/>
                <w:sz w:val="22"/>
                <w:szCs w:val="22"/>
              </w:rPr>
              <w:t>Glycopeptide</w:t>
            </w:r>
            <w:proofErr w:type="spellEnd"/>
            <w:r>
              <w:rPr>
                <w:rFonts w:ascii="Calibri" w:hAnsi="Calibri" w:cs="Calibri"/>
                <w:sz w:val="22"/>
                <w:szCs w:val="22"/>
              </w:rPr>
              <w:t xml:space="preserve"> </w:t>
            </w:r>
            <w:proofErr w:type="spellStart"/>
            <w:r>
              <w:rPr>
                <w:rFonts w:ascii="Calibri" w:hAnsi="Calibri" w:cs="Calibri"/>
                <w:sz w:val="22"/>
                <w:szCs w:val="22"/>
              </w:rPr>
              <w:t>antibacterials</w:t>
            </w:r>
            <w:proofErr w:type="spellEnd"/>
          </w:p>
        </w:tc>
        <w:tc>
          <w:tcPr>
            <w:tcW w:w="1276" w:type="dxa"/>
          </w:tcPr>
          <w:p w14:paraId="74948199" w14:textId="77777777" w:rsidR="00974862" w:rsidRDefault="00974862" w:rsidP="00B962E8">
            <w:pPr>
              <w:rPr>
                <w:rFonts w:ascii="Calibri" w:hAnsi="Calibri" w:cs="Calibri"/>
                <w:sz w:val="22"/>
                <w:szCs w:val="22"/>
              </w:rPr>
            </w:pPr>
          </w:p>
        </w:tc>
        <w:tc>
          <w:tcPr>
            <w:tcW w:w="3772" w:type="dxa"/>
          </w:tcPr>
          <w:p w14:paraId="04D5DA01" w14:textId="77777777" w:rsidR="00974862" w:rsidRDefault="00974862" w:rsidP="00B962E8">
            <w:pPr>
              <w:rPr>
                <w:rFonts w:ascii="Calibri" w:hAnsi="Calibri" w:cs="Calibri"/>
                <w:sz w:val="22"/>
                <w:szCs w:val="22"/>
              </w:rPr>
            </w:pPr>
          </w:p>
        </w:tc>
      </w:tr>
      <w:tr w:rsidR="00974862" w14:paraId="7483F8E5" w14:textId="77777777" w:rsidTr="00CE5AE5">
        <w:tc>
          <w:tcPr>
            <w:tcW w:w="1129" w:type="dxa"/>
            <w:vMerge/>
          </w:tcPr>
          <w:p w14:paraId="20DF6593" w14:textId="77777777" w:rsidR="00974862" w:rsidRPr="00E806DA" w:rsidRDefault="00974862" w:rsidP="00B962E8">
            <w:pPr>
              <w:rPr>
                <w:rFonts w:ascii="Calibri" w:hAnsi="Calibri" w:cs="Calibri"/>
                <w:sz w:val="22"/>
                <w:szCs w:val="22"/>
              </w:rPr>
            </w:pPr>
          </w:p>
        </w:tc>
        <w:tc>
          <w:tcPr>
            <w:tcW w:w="2268" w:type="dxa"/>
            <w:vMerge/>
          </w:tcPr>
          <w:p w14:paraId="354871E0" w14:textId="77777777" w:rsidR="00974862" w:rsidRDefault="00974862" w:rsidP="00B962E8">
            <w:pPr>
              <w:rPr>
                <w:rFonts w:ascii="Calibri" w:hAnsi="Calibri" w:cs="Calibri"/>
                <w:sz w:val="22"/>
                <w:szCs w:val="22"/>
              </w:rPr>
            </w:pPr>
          </w:p>
        </w:tc>
        <w:tc>
          <w:tcPr>
            <w:tcW w:w="1276" w:type="dxa"/>
          </w:tcPr>
          <w:p w14:paraId="37455E11" w14:textId="1B580CF5" w:rsidR="00974862" w:rsidRDefault="00974862" w:rsidP="00B962E8">
            <w:pPr>
              <w:rPr>
                <w:rFonts w:ascii="Calibri" w:hAnsi="Calibri" w:cs="Calibri"/>
                <w:sz w:val="22"/>
                <w:szCs w:val="22"/>
              </w:rPr>
            </w:pPr>
            <w:r>
              <w:rPr>
                <w:rFonts w:ascii="Calibri" w:hAnsi="Calibri" w:cs="Calibri"/>
                <w:sz w:val="22"/>
                <w:szCs w:val="22"/>
              </w:rPr>
              <w:t>J01XB</w:t>
            </w:r>
          </w:p>
        </w:tc>
        <w:tc>
          <w:tcPr>
            <w:tcW w:w="3402" w:type="dxa"/>
          </w:tcPr>
          <w:p w14:paraId="7B3674C9" w14:textId="10211FDB" w:rsidR="00974862" w:rsidRDefault="00974862" w:rsidP="00B962E8">
            <w:pPr>
              <w:rPr>
                <w:rFonts w:ascii="Calibri" w:hAnsi="Calibri" w:cs="Calibri"/>
                <w:sz w:val="22"/>
                <w:szCs w:val="22"/>
              </w:rPr>
            </w:pPr>
            <w:proofErr w:type="spellStart"/>
            <w:r>
              <w:rPr>
                <w:rFonts w:ascii="Calibri" w:hAnsi="Calibri" w:cs="Calibri"/>
                <w:sz w:val="22"/>
                <w:szCs w:val="22"/>
              </w:rPr>
              <w:t>Polymixins</w:t>
            </w:r>
            <w:proofErr w:type="spellEnd"/>
          </w:p>
        </w:tc>
        <w:tc>
          <w:tcPr>
            <w:tcW w:w="1276" w:type="dxa"/>
          </w:tcPr>
          <w:p w14:paraId="732B2F37" w14:textId="77777777" w:rsidR="00974862" w:rsidRDefault="00974862" w:rsidP="00B962E8">
            <w:pPr>
              <w:rPr>
                <w:rFonts w:ascii="Calibri" w:hAnsi="Calibri" w:cs="Calibri"/>
                <w:sz w:val="22"/>
                <w:szCs w:val="22"/>
              </w:rPr>
            </w:pPr>
          </w:p>
        </w:tc>
        <w:tc>
          <w:tcPr>
            <w:tcW w:w="3772" w:type="dxa"/>
          </w:tcPr>
          <w:p w14:paraId="5ABF35E8" w14:textId="77777777" w:rsidR="00974862" w:rsidRDefault="00974862" w:rsidP="00B962E8">
            <w:pPr>
              <w:rPr>
                <w:rFonts w:ascii="Calibri" w:hAnsi="Calibri" w:cs="Calibri"/>
                <w:sz w:val="22"/>
                <w:szCs w:val="22"/>
              </w:rPr>
            </w:pPr>
          </w:p>
        </w:tc>
      </w:tr>
      <w:tr w:rsidR="00974862" w14:paraId="28397040" w14:textId="77777777" w:rsidTr="00CE5AE5">
        <w:tc>
          <w:tcPr>
            <w:tcW w:w="1129" w:type="dxa"/>
            <w:vMerge/>
          </w:tcPr>
          <w:p w14:paraId="2545C965" w14:textId="77777777" w:rsidR="00974862" w:rsidRPr="00E806DA" w:rsidRDefault="00974862" w:rsidP="00B962E8">
            <w:pPr>
              <w:rPr>
                <w:rFonts w:ascii="Calibri" w:hAnsi="Calibri" w:cs="Calibri"/>
                <w:sz w:val="22"/>
                <w:szCs w:val="22"/>
              </w:rPr>
            </w:pPr>
          </w:p>
        </w:tc>
        <w:tc>
          <w:tcPr>
            <w:tcW w:w="2268" w:type="dxa"/>
            <w:vMerge/>
          </w:tcPr>
          <w:p w14:paraId="014BDE3E" w14:textId="77777777" w:rsidR="00974862" w:rsidRDefault="00974862" w:rsidP="00B962E8">
            <w:pPr>
              <w:rPr>
                <w:rFonts w:ascii="Calibri" w:hAnsi="Calibri" w:cs="Calibri"/>
                <w:sz w:val="22"/>
                <w:szCs w:val="22"/>
              </w:rPr>
            </w:pPr>
          </w:p>
        </w:tc>
        <w:tc>
          <w:tcPr>
            <w:tcW w:w="1276" w:type="dxa"/>
          </w:tcPr>
          <w:p w14:paraId="5699ACFD" w14:textId="65EBECAD" w:rsidR="00974862" w:rsidRDefault="00974862" w:rsidP="00B962E8">
            <w:pPr>
              <w:rPr>
                <w:rFonts w:ascii="Calibri" w:hAnsi="Calibri" w:cs="Calibri"/>
                <w:sz w:val="22"/>
                <w:szCs w:val="22"/>
              </w:rPr>
            </w:pPr>
            <w:r>
              <w:rPr>
                <w:rFonts w:ascii="Calibri" w:hAnsi="Calibri" w:cs="Calibri"/>
                <w:sz w:val="22"/>
                <w:szCs w:val="22"/>
              </w:rPr>
              <w:t>J01XC</w:t>
            </w:r>
          </w:p>
        </w:tc>
        <w:tc>
          <w:tcPr>
            <w:tcW w:w="3402" w:type="dxa"/>
          </w:tcPr>
          <w:p w14:paraId="608E5627" w14:textId="582E788C" w:rsidR="00974862" w:rsidRDefault="00974862" w:rsidP="00B962E8">
            <w:pPr>
              <w:rPr>
                <w:rFonts w:ascii="Calibri" w:hAnsi="Calibri" w:cs="Calibri"/>
                <w:sz w:val="22"/>
                <w:szCs w:val="22"/>
              </w:rPr>
            </w:pPr>
            <w:r>
              <w:rPr>
                <w:rFonts w:ascii="Calibri" w:hAnsi="Calibri" w:cs="Calibri"/>
                <w:sz w:val="22"/>
                <w:szCs w:val="22"/>
              </w:rPr>
              <w:t xml:space="preserve">Steroid </w:t>
            </w:r>
            <w:proofErr w:type="spellStart"/>
            <w:r>
              <w:rPr>
                <w:rFonts w:ascii="Calibri" w:hAnsi="Calibri" w:cs="Calibri"/>
                <w:sz w:val="22"/>
                <w:szCs w:val="22"/>
              </w:rPr>
              <w:t>antibacterials</w:t>
            </w:r>
            <w:proofErr w:type="spellEnd"/>
          </w:p>
        </w:tc>
        <w:tc>
          <w:tcPr>
            <w:tcW w:w="1276" w:type="dxa"/>
          </w:tcPr>
          <w:p w14:paraId="4F8BFF38" w14:textId="77777777" w:rsidR="00974862" w:rsidRDefault="00974862" w:rsidP="00B962E8">
            <w:pPr>
              <w:rPr>
                <w:rFonts w:ascii="Calibri" w:hAnsi="Calibri" w:cs="Calibri"/>
                <w:sz w:val="22"/>
                <w:szCs w:val="22"/>
              </w:rPr>
            </w:pPr>
          </w:p>
        </w:tc>
        <w:tc>
          <w:tcPr>
            <w:tcW w:w="3772" w:type="dxa"/>
          </w:tcPr>
          <w:p w14:paraId="48CAD425" w14:textId="77777777" w:rsidR="00974862" w:rsidRDefault="00974862" w:rsidP="00B962E8">
            <w:pPr>
              <w:rPr>
                <w:rFonts w:ascii="Calibri" w:hAnsi="Calibri" w:cs="Calibri"/>
                <w:sz w:val="22"/>
                <w:szCs w:val="22"/>
              </w:rPr>
            </w:pPr>
          </w:p>
        </w:tc>
      </w:tr>
      <w:tr w:rsidR="00974862" w14:paraId="06D1FF62" w14:textId="77777777" w:rsidTr="00CE5AE5">
        <w:tc>
          <w:tcPr>
            <w:tcW w:w="1129" w:type="dxa"/>
            <w:vMerge/>
          </w:tcPr>
          <w:p w14:paraId="4ED4DA29" w14:textId="77777777" w:rsidR="00974862" w:rsidRPr="00E806DA" w:rsidRDefault="00974862" w:rsidP="00B962E8">
            <w:pPr>
              <w:rPr>
                <w:rFonts w:ascii="Calibri" w:hAnsi="Calibri" w:cs="Calibri"/>
                <w:sz w:val="22"/>
                <w:szCs w:val="22"/>
              </w:rPr>
            </w:pPr>
          </w:p>
        </w:tc>
        <w:tc>
          <w:tcPr>
            <w:tcW w:w="2268" w:type="dxa"/>
            <w:vMerge/>
          </w:tcPr>
          <w:p w14:paraId="56C235E7" w14:textId="77777777" w:rsidR="00974862" w:rsidRDefault="00974862" w:rsidP="00B962E8">
            <w:pPr>
              <w:rPr>
                <w:rFonts w:ascii="Calibri" w:hAnsi="Calibri" w:cs="Calibri"/>
                <w:sz w:val="22"/>
                <w:szCs w:val="22"/>
              </w:rPr>
            </w:pPr>
          </w:p>
        </w:tc>
        <w:tc>
          <w:tcPr>
            <w:tcW w:w="1276" w:type="dxa"/>
          </w:tcPr>
          <w:p w14:paraId="739AC50B" w14:textId="57F35EB9" w:rsidR="00974862" w:rsidRDefault="00974862" w:rsidP="00B962E8">
            <w:pPr>
              <w:rPr>
                <w:rFonts w:ascii="Calibri" w:hAnsi="Calibri" w:cs="Calibri"/>
                <w:sz w:val="22"/>
                <w:szCs w:val="22"/>
              </w:rPr>
            </w:pPr>
            <w:r>
              <w:rPr>
                <w:rFonts w:ascii="Calibri" w:hAnsi="Calibri" w:cs="Calibri"/>
                <w:sz w:val="22"/>
                <w:szCs w:val="22"/>
              </w:rPr>
              <w:t>J01XD</w:t>
            </w:r>
          </w:p>
        </w:tc>
        <w:tc>
          <w:tcPr>
            <w:tcW w:w="3402" w:type="dxa"/>
          </w:tcPr>
          <w:p w14:paraId="138626F1" w14:textId="512D626D" w:rsidR="00974862" w:rsidRDefault="00974862" w:rsidP="00B962E8">
            <w:pPr>
              <w:rPr>
                <w:rFonts w:ascii="Calibri" w:hAnsi="Calibri" w:cs="Calibri"/>
                <w:sz w:val="22"/>
                <w:szCs w:val="22"/>
              </w:rPr>
            </w:pPr>
            <w:r>
              <w:rPr>
                <w:rFonts w:ascii="Calibri" w:hAnsi="Calibri" w:cs="Calibri"/>
                <w:sz w:val="22"/>
                <w:szCs w:val="22"/>
              </w:rPr>
              <w:t>Imidazole derivatives</w:t>
            </w:r>
          </w:p>
        </w:tc>
        <w:tc>
          <w:tcPr>
            <w:tcW w:w="1276" w:type="dxa"/>
          </w:tcPr>
          <w:p w14:paraId="1C90AD6A" w14:textId="77777777" w:rsidR="00974862" w:rsidRDefault="00974862" w:rsidP="00B962E8">
            <w:pPr>
              <w:rPr>
                <w:rFonts w:ascii="Calibri" w:hAnsi="Calibri" w:cs="Calibri"/>
                <w:sz w:val="22"/>
                <w:szCs w:val="22"/>
              </w:rPr>
            </w:pPr>
          </w:p>
        </w:tc>
        <w:tc>
          <w:tcPr>
            <w:tcW w:w="3772" w:type="dxa"/>
          </w:tcPr>
          <w:p w14:paraId="75598862" w14:textId="77777777" w:rsidR="00974862" w:rsidRDefault="00974862" w:rsidP="00B962E8">
            <w:pPr>
              <w:rPr>
                <w:rFonts w:ascii="Calibri" w:hAnsi="Calibri" w:cs="Calibri"/>
                <w:sz w:val="22"/>
                <w:szCs w:val="22"/>
              </w:rPr>
            </w:pPr>
          </w:p>
        </w:tc>
      </w:tr>
      <w:tr w:rsidR="00974862" w14:paraId="3F49AC94" w14:textId="77777777" w:rsidTr="00CE5AE5">
        <w:tc>
          <w:tcPr>
            <w:tcW w:w="1129" w:type="dxa"/>
            <w:vMerge/>
          </w:tcPr>
          <w:p w14:paraId="386F9AE0" w14:textId="77777777" w:rsidR="00974862" w:rsidRPr="00E806DA" w:rsidRDefault="00974862" w:rsidP="00B962E8">
            <w:pPr>
              <w:rPr>
                <w:rFonts w:ascii="Calibri" w:hAnsi="Calibri" w:cs="Calibri"/>
                <w:sz w:val="22"/>
                <w:szCs w:val="22"/>
              </w:rPr>
            </w:pPr>
          </w:p>
        </w:tc>
        <w:tc>
          <w:tcPr>
            <w:tcW w:w="2268" w:type="dxa"/>
            <w:vMerge/>
          </w:tcPr>
          <w:p w14:paraId="2C954A2F" w14:textId="77777777" w:rsidR="00974862" w:rsidRDefault="00974862" w:rsidP="00B962E8">
            <w:pPr>
              <w:rPr>
                <w:rFonts w:ascii="Calibri" w:hAnsi="Calibri" w:cs="Calibri"/>
                <w:sz w:val="22"/>
                <w:szCs w:val="22"/>
              </w:rPr>
            </w:pPr>
          </w:p>
        </w:tc>
        <w:tc>
          <w:tcPr>
            <w:tcW w:w="1276" w:type="dxa"/>
          </w:tcPr>
          <w:p w14:paraId="764BB980" w14:textId="0AC71416" w:rsidR="00974862" w:rsidRDefault="00974862" w:rsidP="00B962E8">
            <w:pPr>
              <w:rPr>
                <w:rFonts w:ascii="Calibri" w:hAnsi="Calibri" w:cs="Calibri"/>
                <w:sz w:val="22"/>
                <w:szCs w:val="22"/>
              </w:rPr>
            </w:pPr>
            <w:r>
              <w:rPr>
                <w:rFonts w:ascii="Calibri" w:hAnsi="Calibri" w:cs="Calibri"/>
                <w:sz w:val="22"/>
                <w:szCs w:val="22"/>
              </w:rPr>
              <w:t>J01XE</w:t>
            </w:r>
          </w:p>
        </w:tc>
        <w:tc>
          <w:tcPr>
            <w:tcW w:w="3402" w:type="dxa"/>
          </w:tcPr>
          <w:p w14:paraId="521847D4" w14:textId="363B9188" w:rsidR="00974862" w:rsidRDefault="005939CE" w:rsidP="00B962E8">
            <w:pPr>
              <w:rPr>
                <w:rFonts w:ascii="Calibri" w:hAnsi="Calibri" w:cs="Calibri"/>
                <w:sz w:val="22"/>
                <w:szCs w:val="22"/>
              </w:rPr>
            </w:pPr>
            <w:r>
              <w:rPr>
                <w:rFonts w:ascii="Calibri" w:hAnsi="Calibri" w:cs="Calibri"/>
                <w:sz w:val="22"/>
                <w:szCs w:val="22"/>
              </w:rPr>
              <w:t>Nitrofuran</w:t>
            </w:r>
            <w:r w:rsidR="00974862">
              <w:rPr>
                <w:rFonts w:ascii="Calibri" w:hAnsi="Calibri" w:cs="Calibri"/>
                <w:sz w:val="22"/>
                <w:szCs w:val="22"/>
              </w:rPr>
              <w:t xml:space="preserve"> derivatives</w:t>
            </w:r>
          </w:p>
        </w:tc>
        <w:tc>
          <w:tcPr>
            <w:tcW w:w="1276" w:type="dxa"/>
          </w:tcPr>
          <w:p w14:paraId="08887240" w14:textId="77777777" w:rsidR="00974862" w:rsidRDefault="00974862" w:rsidP="00B962E8">
            <w:pPr>
              <w:rPr>
                <w:rFonts w:ascii="Calibri" w:hAnsi="Calibri" w:cs="Calibri"/>
                <w:sz w:val="22"/>
                <w:szCs w:val="22"/>
              </w:rPr>
            </w:pPr>
          </w:p>
        </w:tc>
        <w:tc>
          <w:tcPr>
            <w:tcW w:w="3772" w:type="dxa"/>
          </w:tcPr>
          <w:p w14:paraId="7593B9BE" w14:textId="77777777" w:rsidR="00974862" w:rsidRDefault="00974862" w:rsidP="00B962E8">
            <w:pPr>
              <w:rPr>
                <w:rFonts w:ascii="Calibri" w:hAnsi="Calibri" w:cs="Calibri"/>
                <w:sz w:val="22"/>
                <w:szCs w:val="22"/>
              </w:rPr>
            </w:pPr>
          </w:p>
        </w:tc>
      </w:tr>
      <w:tr w:rsidR="00974862" w14:paraId="3B243395" w14:textId="77777777" w:rsidTr="00CE5AE5">
        <w:tc>
          <w:tcPr>
            <w:tcW w:w="1129" w:type="dxa"/>
            <w:vMerge/>
          </w:tcPr>
          <w:p w14:paraId="367B4203" w14:textId="77777777" w:rsidR="00974862" w:rsidRPr="00E806DA" w:rsidRDefault="00974862" w:rsidP="00B962E8">
            <w:pPr>
              <w:rPr>
                <w:rFonts w:ascii="Calibri" w:hAnsi="Calibri" w:cs="Calibri"/>
                <w:sz w:val="22"/>
                <w:szCs w:val="22"/>
              </w:rPr>
            </w:pPr>
          </w:p>
        </w:tc>
        <w:tc>
          <w:tcPr>
            <w:tcW w:w="2268" w:type="dxa"/>
            <w:vMerge/>
          </w:tcPr>
          <w:p w14:paraId="31A03446" w14:textId="77777777" w:rsidR="00974862" w:rsidRDefault="00974862" w:rsidP="00B962E8">
            <w:pPr>
              <w:rPr>
                <w:rFonts w:ascii="Calibri" w:hAnsi="Calibri" w:cs="Calibri"/>
                <w:sz w:val="22"/>
                <w:szCs w:val="22"/>
              </w:rPr>
            </w:pPr>
          </w:p>
        </w:tc>
        <w:tc>
          <w:tcPr>
            <w:tcW w:w="1276" w:type="dxa"/>
          </w:tcPr>
          <w:p w14:paraId="6A022A55" w14:textId="7E7C0C22" w:rsidR="00974862" w:rsidRDefault="00974862" w:rsidP="00B962E8">
            <w:pPr>
              <w:rPr>
                <w:rFonts w:ascii="Calibri" w:hAnsi="Calibri" w:cs="Calibri"/>
                <w:sz w:val="22"/>
                <w:szCs w:val="22"/>
              </w:rPr>
            </w:pPr>
            <w:r>
              <w:rPr>
                <w:rFonts w:ascii="Calibri" w:hAnsi="Calibri" w:cs="Calibri"/>
                <w:sz w:val="22"/>
                <w:szCs w:val="22"/>
              </w:rPr>
              <w:t>J01XX</w:t>
            </w:r>
          </w:p>
        </w:tc>
        <w:tc>
          <w:tcPr>
            <w:tcW w:w="3402" w:type="dxa"/>
          </w:tcPr>
          <w:p w14:paraId="701EF4F7" w14:textId="37CCC3FC" w:rsidR="00974862" w:rsidRDefault="00974862" w:rsidP="00B962E8">
            <w:pPr>
              <w:rPr>
                <w:rFonts w:ascii="Calibri" w:hAnsi="Calibri" w:cs="Calibri"/>
                <w:sz w:val="22"/>
                <w:szCs w:val="22"/>
              </w:rPr>
            </w:pPr>
            <w:r>
              <w:rPr>
                <w:rFonts w:ascii="Calibri" w:hAnsi="Calibri" w:cs="Calibri"/>
                <w:sz w:val="22"/>
                <w:szCs w:val="22"/>
              </w:rPr>
              <w:t xml:space="preserve">Other </w:t>
            </w:r>
            <w:proofErr w:type="spellStart"/>
            <w:r>
              <w:rPr>
                <w:rFonts w:ascii="Calibri" w:hAnsi="Calibri" w:cs="Calibri"/>
                <w:sz w:val="22"/>
                <w:szCs w:val="22"/>
              </w:rPr>
              <w:t>antibacterials</w:t>
            </w:r>
            <w:proofErr w:type="spellEnd"/>
            <w:r>
              <w:rPr>
                <w:rFonts w:ascii="Calibri" w:hAnsi="Calibri" w:cs="Calibri"/>
                <w:sz w:val="22"/>
                <w:szCs w:val="22"/>
              </w:rPr>
              <w:t xml:space="preserve"> (e.g. Fosfomycin, linezolid)</w:t>
            </w:r>
          </w:p>
        </w:tc>
        <w:tc>
          <w:tcPr>
            <w:tcW w:w="1276" w:type="dxa"/>
          </w:tcPr>
          <w:p w14:paraId="6EA88BC2" w14:textId="77777777" w:rsidR="00974862" w:rsidRDefault="00974862" w:rsidP="00B962E8">
            <w:pPr>
              <w:rPr>
                <w:rFonts w:ascii="Calibri" w:hAnsi="Calibri" w:cs="Calibri"/>
                <w:sz w:val="22"/>
                <w:szCs w:val="22"/>
              </w:rPr>
            </w:pPr>
          </w:p>
        </w:tc>
        <w:tc>
          <w:tcPr>
            <w:tcW w:w="3772" w:type="dxa"/>
          </w:tcPr>
          <w:p w14:paraId="53067E32" w14:textId="77777777" w:rsidR="00974862" w:rsidRDefault="00974862" w:rsidP="00B962E8">
            <w:pPr>
              <w:rPr>
                <w:rFonts w:ascii="Calibri" w:hAnsi="Calibri" w:cs="Calibri"/>
                <w:sz w:val="22"/>
                <w:szCs w:val="22"/>
              </w:rPr>
            </w:pPr>
          </w:p>
        </w:tc>
      </w:tr>
    </w:tbl>
    <w:p w14:paraId="66CF8E6C" w14:textId="77777777" w:rsidR="00301A1D" w:rsidRDefault="00301A1D">
      <w:pPr>
        <w:rPr>
          <w:rFonts w:ascii="Calibri" w:hAnsi="Calibri" w:cs="Calibri"/>
          <w:sz w:val="22"/>
          <w:szCs w:val="22"/>
        </w:rPr>
      </w:pPr>
    </w:p>
    <w:p w14:paraId="628BAD59" w14:textId="77777777" w:rsidR="0013518D" w:rsidRDefault="0013518D">
      <w:pPr>
        <w:rPr>
          <w:rFonts w:ascii="Calibri" w:hAnsi="Calibri" w:cs="Calibri"/>
          <w:b/>
          <w:bCs/>
          <w:sz w:val="22"/>
          <w:szCs w:val="22"/>
        </w:rPr>
      </w:pPr>
    </w:p>
    <w:p w14:paraId="741A36C7" w14:textId="77777777" w:rsidR="0013518D" w:rsidRDefault="0013518D">
      <w:pPr>
        <w:rPr>
          <w:rFonts w:ascii="Calibri" w:hAnsi="Calibri" w:cs="Calibri"/>
          <w:b/>
          <w:bCs/>
          <w:sz w:val="22"/>
          <w:szCs w:val="22"/>
        </w:rPr>
      </w:pPr>
    </w:p>
    <w:p w14:paraId="01134DD8" w14:textId="4DE20D04" w:rsidR="002928B2" w:rsidRDefault="001F3483">
      <w:pPr>
        <w:rPr>
          <w:rFonts w:ascii="Calibri" w:hAnsi="Calibri" w:cs="Calibri"/>
          <w:b/>
          <w:bCs/>
          <w:sz w:val="22"/>
          <w:szCs w:val="22"/>
        </w:rPr>
      </w:pPr>
      <w:r>
        <w:rPr>
          <w:rFonts w:ascii="Calibri" w:hAnsi="Calibri" w:cs="Calibri"/>
          <w:b/>
          <w:bCs/>
          <w:sz w:val="22"/>
          <w:szCs w:val="22"/>
        </w:rPr>
        <w:t xml:space="preserve">Variation by country </w:t>
      </w:r>
    </w:p>
    <w:p w14:paraId="6E1D2719" w14:textId="77777777" w:rsidR="001F3483" w:rsidRPr="006800A5" w:rsidRDefault="001F3483">
      <w:pPr>
        <w:rPr>
          <w:rFonts w:ascii="Calibri" w:hAnsi="Calibri" w:cs="Calibri"/>
          <w:b/>
          <w:bCs/>
          <w:sz w:val="22"/>
          <w:szCs w:val="22"/>
        </w:rPr>
      </w:pPr>
    </w:p>
    <w:p w14:paraId="4E0E135E" w14:textId="1386D870" w:rsidR="009B0314" w:rsidRDefault="002928B2">
      <w:pPr>
        <w:rPr>
          <w:rFonts w:ascii="Calibri" w:hAnsi="Calibri" w:cs="Calibri"/>
          <w:sz w:val="22"/>
          <w:szCs w:val="22"/>
        </w:rPr>
      </w:pPr>
      <w:r>
        <w:rPr>
          <w:rFonts w:ascii="Calibri" w:hAnsi="Calibri" w:cs="Calibri"/>
          <w:sz w:val="22"/>
          <w:szCs w:val="22"/>
        </w:rPr>
        <w:t xml:space="preserve">The variation by country for 2015 is shown in the Figure </w:t>
      </w:r>
      <w:r w:rsidR="00122172">
        <w:rPr>
          <w:rFonts w:ascii="Calibri" w:hAnsi="Calibri" w:cs="Calibri"/>
          <w:sz w:val="22"/>
          <w:szCs w:val="22"/>
        </w:rPr>
        <w:t>S9</w:t>
      </w:r>
      <w:r>
        <w:rPr>
          <w:rFonts w:ascii="Calibri" w:hAnsi="Calibri" w:cs="Calibri"/>
          <w:sz w:val="22"/>
          <w:szCs w:val="22"/>
        </w:rPr>
        <w:t xml:space="preserve"> </w:t>
      </w:r>
      <w:r w:rsidR="0013518D">
        <w:rPr>
          <w:rFonts w:ascii="Calibri" w:hAnsi="Calibri" w:cs="Calibri"/>
          <w:sz w:val="22"/>
          <w:szCs w:val="22"/>
        </w:rPr>
        <w:t xml:space="preserve">(by code) </w:t>
      </w:r>
      <w:r>
        <w:rPr>
          <w:rFonts w:ascii="Calibri" w:hAnsi="Calibri" w:cs="Calibri"/>
          <w:sz w:val="22"/>
          <w:szCs w:val="22"/>
        </w:rPr>
        <w:t xml:space="preserve">&amp; Figure </w:t>
      </w:r>
      <w:r w:rsidR="005E28FE">
        <w:rPr>
          <w:rFonts w:ascii="Calibri" w:hAnsi="Calibri" w:cs="Calibri"/>
          <w:sz w:val="22"/>
          <w:szCs w:val="22"/>
        </w:rPr>
        <w:t>S10</w:t>
      </w:r>
      <w:r>
        <w:rPr>
          <w:rFonts w:ascii="Calibri" w:hAnsi="Calibri" w:cs="Calibri"/>
          <w:sz w:val="22"/>
          <w:szCs w:val="22"/>
        </w:rPr>
        <w:t xml:space="preserve"> </w:t>
      </w:r>
      <w:r w:rsidR="0013518D">
        <w:rPr>
          <w:rFonts w:ascii="Calibri" w:hAnsi="Calibri" w:cs="Calibri"/>
          <w:sz w:val="22"/>
          <w:szCs w:val="22"/>
        </w:rPr>
        <w:t xml:space="preserve">(by name) </w:t>
      </w:r>
      <w:r>
        <w:rPr>
          <w:rFonts w:ascii="Calibri" w:hAnsi="Calibri" w:cs="Calibri"/>
          <w:sz w:val="22"/>
          <w:szCs w:val="22"/>
        </w:rPr>
        <w:t xml:space="preserve">below where the </w:t>
      </w:r>
      <w:r w:rsidR="0013518D">
        <w:rPr>
          <w:rFonts w:ascii="Calibri" w:hAnsi="Calibri" w:cs="Calibri"/>
          <w:sz w:val="22"/>
          <w:szCs w:val="22"/>
        </w:rPr>
        <w:t>highest-level</w:t>
      </w:r>
      <w:r>
        <w:rPr>
          <w:rFonts w:ascii="Calibri" w:hAnsi="Calibri" w:cs="Calibri"/>
          <w:sz w:val="22"/>
          <w:szCs w:val="22"/>
        </w:rPr>
        <w:t xml:space="preserve"> groupings mentioned above have been removed (</w:t>
      </w:r>
      <w:r w:rsidR="000C31FA">
        <w:rPr>
          <w:rFonts w:ascii="Calibri" w:hAnsi="Calibri" w:cs="Calibri"/>
          <w:sz w:val="22"/>
          <w:szCs w:val="22"/>
        </w:rPr>
        <w:t>antibacterial</w:t>
      </w:r>
      <w:r>
        <w:rPr>
          <w:rFonts w:ascii="Calibri" w:hAnsi="Calibri" w:cs="Calibri"/>
          <w:sz w:val="22"/>
          <w:szCs w:val="22"/>
        </w:rPr>
        <w:t xml:space="preserve"> for systemic and the combination </w:t>
      </w:r>
      <w:proofErr w:type="spellStart"/>
      <w:r w:rsidR="000C31FA">
        <w:rPr>
          <w:rFonts w:ascii="Calibri" w:hAnsi="Calibri" w:cs="Calibri"/>
          <w:sz w:val="22"/>
          <w:szCs w:val="22"/>
        </w:rPr>
        <w:t>penicillins</w:t>
      </w:r>
      <w:proofErr w:type="spellEnd"/>
      <w:r>
        <w:rPr>
          <w:rFonts w:ascii="Calibri" w:hAnsi="Calibri" w:cs="Calibri"/>
          <w:sz w:val="22"/>
          <w:szCs w:val="22"/>
        </w:rPr>
        <w:t xml:space="preserve"> with beta-lactamase inhibitors)</w:t>
      </w:r>
      <w:r w:rsidR="000C31FA">
        <w:rPr>
          <w:rFonts w:ascii="Calibri" w:hAnsi="Calibri" w:cs="Calibri"/>
          <w:sz w:val="22"/>
          <w:szCs w:val="22"/>
        </w:rPr>
        <w:t xml:space="preserve">. </w:t>
      </w:r>
      <w:r w:rsidR="009B0314">
        <w:rPr>
          <w:rFonts w:ascii="Calibri" w:hAnsi="Calibri" w:cs="Calibri"/>
          <w:sz w:val="22"/>
          <w:szCs w:val="22"/>
        </w:rPr>
        <w:t xml:space="preserve">The clear greater use of </w:t>
      </w:r>
      <w:r w:rsidR="00EC547A">
        <w:rPr>
          <w:rFonts w:ascii="Calibri" w:hAnsi="Calibri" w:cs="Calibri"/>
          <w:sz w:val="22"/>
          <w:szCs w:val="22"/>
        </w:rPr>
        <w:t>antibiotics</w:t>
      </w:r>
      <w:r w:rsidR="009B0314">
        <w:rPr>
          <w:rFonts w:ascii="Calibri" w:hAnsi="Calibri" w:cs="Calibri"/>
          <w:sz w:val="22"/>
          <w:szCs w:val="22"/>
        </w:rPr>
        <w:t xml:space="preserve"> in the community</w:t>
      </w:r>
      <w:r w:rsidR="00EC547A">
        <w:rPr>
          <w:rFonts w:ascii="Calibri" w:hAnsi="Calibri" w:cs="Calibri"/>
          <w:sz w:val="22"/>
          <w:szCs w:val="22"/>
        </w:rPr>
        <w:t xml:space="preserve"> can be seen by comparing the x axis ranges for the community (left panels Figure </w:t>
      </w:r>
      <w:r w:rsidR="004834C7">
        <w:rPr>
          <w:rFonts w:ascii="Calibri" w:hAnsi="Calibri" w:cs="Calibri"/>
          <w:sz w:val="22"/>
          <w:szCs w:val="22"/>
        </w:rPr>
        <w:t>S9</w:t>
      </w:r>
      <w:r w:rsidR="00EC547A">
        <w:rPr>
          <w:rFonts w:ascii="Calibri" w:hAnsi="Calibri" w:cs="Calibri"/>
          <w:sz w:val="22"/>
          <w:szCs w:val="22"/>
        </w:rPr>
        <w:t xml:space="preserve"> &amp; </w:t>
      </w:r>
      <w:r w:rsidR="004834C7">
        <w:rPr>
          <w:rFonts w:ascii="Calibri" w:hAnsi="Calibri" w:cs="Calibri"/>
          <w:sz w:val="22"/>
          <w:szCs w:val="22"/>
        </w:rPr>
        <w:t>S10</w:t>
      </w:r>
      <w:r w:rsidR="00EC547A">
        <w:rPr>
          <w:rFonts w:ascii="Calibri" w:hAnsi="Calibri" w:cs="Calibri"/>
          <w:sz w:val="22"/>
          <w:szCs w:val="22"/>
        </w:rPr>
        <w:t xml:space="preserve">) with those for the hospital (right panels Figure </w:t>
      </w:r>
      <w:r w:rsidR="00840504">
        <w:rPr>
          <w:rFonts w:ascii="Calibri" w:hAnsi="Calibri" w:cs="Calibri"/>
          <w:sz w:val="22"/>
          <w:szCs w:val="22"/>
        </w:rPr>
        <w:t>S9</w:t>
      </w:r>
      <w:r w:rsidR="00EC547A">
        <w:rPr>
          <w:rFonts w:ascii="Calibri" w:hAnsi="Calibri" w:cs="Calibri"/>
          <w:sz w:val="22"/>
          <w:szCs w:val="22"/>
        </w:rPr>
        <w:t xml:space="preserve"> &amp; </w:t>
      </w:r>
      <w:r w:rsidR="00840504">
        <w:rPr>
          <w:rFonts w:ascii="Calibri" w:hAnsi="Calibri" w:cs="Calibri"/>
          <w:sz w:val="22"/>
          <w:szCs w:val="22"/>
        </w:rPr>
        <w:t>S10</w:t>
      </w:r>
      <w:r w:rsidR="00EC547A">
        <w:rPr>
          <w:rFonts w:ascii="Calibri" w:hAnsi="Calibri" w:cs="Calibri"/>
          <w:sz w:val="22"/>
          <w:szCs w:val="22"/>
        </w:rPr>
        <w:t xml:space="preserve">). </w:t>
      </w:r>
    </w:p>
    <w:p w14:paraId="508BD6EC" w14:textId="77777777" w:rsidR="009B0314" w:rsidRDefault="009B0314">
      <w:pPr>
        <w:rPr>
          <w:rFonts w:ascii="Calibri" w:hAnsi="Calibri" w:cs="Calibri"/>
          <w:sz w:val="22"/>
          <w:szCs w:val="22"/>
        </w:rPr>
      </w:pPr>
    </w:p>
    <w:p w14:paraId="71F7418D" w14:textId="60A55420" w:rsidR="005553F8" w:rsidRDefault="00684ED1">
      <w:pPr>
        <w:rPr>
          <w:rFonts w:ascii="Calibri" w:hAnsi="Calibri" w:cs="Calibri"/>
          <w:sz w:val="22"/>
          <w:szCs w:val="22"/>
        </w:rPr>
      </w:pPr>
      <w:r>
        <w:rPr>
          <w:rFonts w:ascii="Calibri" w:hAnsi="Calibri" w:cs="Calibri"/>
          <w:sz w:val="22"/>
          <w:szCs w:val="22"/>
        </w:rPr>
        <w:t xml:space="preserve">Beta-lactam (ATC code J01C) </w:t>
      </w:r>
      <w:r w:rsidR="00513E76">
        <w:rPr>
          <w:rFonts w:ascii="Calibri" w:hAnsi="Calibri" w:cs="Calibri"/>
          <w:sz w:val="22"/>
          <w:szCs w:val="22"/>
        </w:rPr>
        <w:t>antibiotics</w:t>
      </w:r>
      <w:r>
        <w:rPr>
          <w:rFonts w:ascii="Calibri" w:hAnsi="Calibri" w:cs="Calibri"/>
          <w:sz w:val="22"/>
          <w:szCs w:val="22"/>
        </w:rPr>
        <w:t xml:space="preserve"> are the most commonly used</w:t>
      </w:r>
      <w:r w:rsidR="00567FDE">
        <w:rPr>
          <w:rFonts w:ascii="Calibri" w:hAnsi="Calibri" w:cs="Calibri"/>
          <w:sz w:val="22"/>
          <w:szCs w:val="22"/>
        </w:rPr>
        <w:t xml:space="preserve"> (Figure </w:t>
      </w:r>
      <w:r w:rsidR="00F0141F">
        <w:rPr>
          <w:rFonts w:ascii="Calibri" w:hAnsi="Calibri" w:cs="Calibri"/>
          <w:sz w:val="22"/>
          <w:szCs w:val="22"/>
        </w:rPr>
        <w:t>S</w:t>
      </w:r>
      <w:r w:rsidR="004834C7">
        <w:rPr>
          <w:rFonts w:ascii="Calibri" w:hAnsi="Calibri" w:cs="Calibri"/>
          <w:sz w:val="22"/>
          <w:szCs w:val="22"/>
        </w:rPr>
        <w:t>11</w:t>
      </w:r>
      <w:r w:rsidR="00AC6531">
        <w:rPr>
          <w:rFonts w:ascii="Calibri" w:hAnsi="Calibri" w:cs="Calibri"/>
          <w:sz w:val="22"/>
          <w:szCs w:val="22"/>
        </w:rPr>
        <w:t xml:space="preserve"> top</w:t>
      </w:r>
      <w:r w:rsidR="00567FDE">
        <w:rPr>
          <w:rFonts w:ascii="Calibri" w:hAnsi="Calibri" w:cs="Calibri"/>
          <w:sz w:val="22"/>
          <w:szCs w:val="22"/>
        </w:rPr>
        <w:t>)</w:t>
      </w:r>
      <w:r w:rsidR="001D76B8">
        <w:rPr>
          <w:rFonts w:ascii="Calibri" w:hAnsi="Calibri" w:cs="Calibri"/>
          <w:sz w:val="22"/>
          <w:szCs w:val="22"/>
        </w:rPr>
        <w:t xml:space="preserve">, mostly driven </w:t>
      </w:r>
      <w:r w:rsidR="00567FDE">
        <w:rPr>
          <w:rFonts w:ascii="Calibri" w:hAnsi="Calibri" w:cs="Calibri"/>
          <w:sz w:val="22"/>
          <w:szCs w:val="22"/>
        </w:rPr>
        <w:t xml:space="preserve">by community use of combination </w:t>
      </w:r>
      <w:proofErr w:type="spellStart"/>
      <w:r w:rsidR="00567FDE">
        <w:rPr>
          <w:rFonts w:ascii="Calibri" w:hAnsi="Calibri" w:cs="Calibri"/>
          <w:sz w:val="22"/>
          <w:szCs w:val="22"/>
        </w:rPr>
        <w:t>penicillins</w:t>
      </w:r>
      <w:proofErr w:type="spellEnd"/>
      <w:r w:rsidR="00567FDE">
        <w:rPr>
          <w:rFonts w:ascii="Calibri" w:hAnsi="Calibri" w:cs="Calibri"/>
          <w:sz w:val="22"/>
          <w:szCs w:val="22"/>
        </w:rPr>
        <w:t xml:space="preserve"> with beta-lactamase inhibitors. For other beta-lactams (ATC code J01D), the most widely used antibiotic were 2</w:t>
      </w:r>
      <w:r w:rsidR="00567FDE" w:rsidRPr="00567FDE">
        <w:rPr>
          <w:rFonts w:ascii="Calibri" w:hAnsi="Calibri" w:cs="Calibri"/>
          <w:sz w:val="22"/>
          <w:szCs w:val="22"/>
          <w:vertAlign w:val="superscript"/>
        </w:rPr>
        <w:t>nd</w:t>
      </w:r>
      <w:r w:rsidR="00567FDE">
        <w:rPr>
          <w:rFonts w:ascii="Calibri" w:hAnsi="Calibri" w:cs="Calibri"/>
          <w:sz w:val="22"/>
          <w:szCs w:val="22"/>
        </w:rPr>
        <w:t xml:space="preserve"> generation cephalosporins</w:t>
      </w:r>
      <w:r w:rsidR="00AC6531">
        <w:rPr>
          <w:rFonts w:ascii="Calibri" w:hAnsi="Calibri" w:cs="Calibri"/>
          <w:sz w:val="22"/>
          <w:szCs w:val="22"/>
        </w:rPr>
        <w:t xml:space="preserve"> (Figure </w:t>
      </w:r>
      <w:r w:rsidR="00E31340">
        <w:rPr>
          <w:rFonts w:ascii="Calibri" w:hAnsi="Calibri" w:cs="Calibri"/>
          <w:sz w:val="22"/>
          <w:szCs w:val="22"/>
        </w:rPr>
        <w:t>S11</w:t>
      </w:r>
      <w:r w:rsidR="00AC6531">
        <w:rPr>
          <w:rFonts w:ascii="Calibri" w:hAnsi="Calibri" w:cs="Calibri"/>
          <w:sz w:val="22"/>
          <w:szCs w:val="22"/>
        </w:rPr>
        <w:t xml:space="preserve"> bottom)</w:t>
      </w:r>
      <w:r w:rsidR="00567FDE">
        <w:rPr>
          <w:rFonts w:ascii="Calibri" w:hAnsi="Calibri" w:cs="Calibri"/>
          <w:sz w:val="22"/>
          <w:szCs w:val="22"/>
        </w:rPr>
        <w:t xml:space="preserve">. </w:t>
      </w:r>
    </w:p>
    <w:p w14:paraId="0A40A787" w14:textId="77777777" w:rsidR="005553F8" w:rsidRDefault="005553F8">
      <w:pPr>
        <w:rPr>
          <w:rFonts w:ascii="Calibri" w:hAnsi="Calibri" w:cs="Calibri"/>
          <w:sz w:val="22"/>
          <w:szCs w:val="22"/>
        </w:rPr>
      </w:pPr>
    </w:p>
    <w:p w14:paraId="0CEB2A8C" w14:textId="41993707" w:rsidR="00B909D6" w:rsidRDefault="005553F8">
      <w:pPr>
        <w:rPr>
          <w:rFonts w:ascii="Calibri" w:hAnsi="Calibri" w:cs="Calibri"/>
          <w:sz w:val="22"/>
          <w:szCs w:val="22"/>
        </w:rPr>
      </w:pPr>
      <w:r>
        <w:rPr>
          <w:rFonts w:ascii="Calibri" w:hAnsi="Calibri" w:cs="Calibri"/>
          <w:sz w:val="22"/>
          <w:szCs w:val="22"/>
        </w:rPr>
        <w:t xml:space="preserve">For quinolones, most used are </w:t>
      </w:r>
      <w:r w:rsidR="003071C8">
        <w:rPr>
          <w:rFonts w:ascii="Calibri" w:hAnsi="Calibri" w:cs="Calibri"/>
          <w:sz w:val="22"/>
          <w:szCs w:val="22"/>
        </w:rPr>
        <w:t xml:space="preserve">from </w:t>
      </w:r>
      <w:r>
        <w:rPr>
          <w:rFonts w:ascii="Calibri" w:hAnsi="Calibri" w:cs="Calibri"/>
          <w:sz w:val="22"/>
          <w:szCs w:val="22"/>
        </w:rPr>
        <w:t>the fluoroquinolone</w:t>
      </w:r>
      <w:r w:rsidR="00B14713">
        <w:rPr>
          <w:rFonts w:ascii="Calibri" w:hAnsi="Calibri" w:cs="Calibri"/>
          <w:sz w:val="22"/>
          <w:szCs w:val="22"/>
        </w:rPr>
        <w:t xml:space="preserve"> (J01MA)</w:t>
      </w:r>
      <w:r w:rsidR="003071C8">
        <w:rPr>
          <w:rFonts w:ascii="Calibri" w:hAnsi="Calibri" w:cs="Calibri"/>
          <w:sz w:val="22"/>
          <w:szCs w:val="22"/>
        </w:rPr>
        <w:t xml:space="preserve"> subgroup (Figure </w:t>
      </w:r>
      <w:r w:rsidR="00F0141F">
        <w:rPr>
          <w:rFonts w:ascii="Calibri" w:hAnsi="Calibri" w:cs="Calibri"/>
          <w:sz w:val="22"/>
          <w:szCs w:val="22"/>
        </w:rPr>
        <w:t>S</w:t>
      </w:r>
      <w:r w:rsidR="00596801">
        <w:rPr>
          <w:rFonts w:ascii="Calibri" w:hAnsi="Calibri" w:cs="Calibri"/>
          <w:sz w:val="22"/>
          <w:szCs w:val="22"/>
        </w:rPr>
        <w:t>12</w:t>
      </w:r>
      <w:r w:rsidR="003071C8">
        <w:rPr>
          <w:rFonts w:ascii="Calibri" w:hAnsi="Calibri" w:cs="Calibri"/>
          <w:sz w:val="22"/>
          <w:szCs w:val="22"/>
        </w:rPr>
        <w:t>, note near complete overlap between light blue dots for fluoroquinolones, pink dots and crosses for total quinolone use)</w:t>
      </w:r>
      <w:r>
        <w:rPr>
          <w:rFonts w:ascii="Calibri" w:hAnsi="Calibri" w:cs="Calibri"/>
          <w:sz w:val="22"/>
          <w:szCs w:val="22"/>
        </w:rPr>
        <w:t xml:space="preserve">.  </w:t>
      </w:r>
      <w:r w:rsidR="001D76B8">
        <w:rPr>
          <w:rFonts w:ascii="Calibri" w:hAnsi="Calibri" w:cs="Calibri"/>
          <w:sz w:val="22"/>
          <w:szCs w:val="22"/>
        </w:rPr>
        <w:t xml:space="preserve"> </w:t>
      </w:r>
    </w:p>
    <w:p w14:paraId="7CC7E65D" w14:textId="1BDD7573" w:rsidR="004B037A" w:rsidRDefault="004B037A">
      <w:pPr>
        <w:rPr>
          <w:rFonts w:ascii="Calibri" w:hAnsi="Calibri" w:cs="Calibri"/>
          <w:sz w:val="22"/>
          <w:szCs w:val="22"/>
        </w:rPr>
      </w:pPr>
    </w:p>
    <w:p w14:paraId="19EF7367" w14:textId="0FCEDBBE" w:rsidR="004B037A" w:rsidRPr="009D265A" w:rsidRDefault="00872B71">
      <w:pPr>
        <w:rPr>
          <w:rFonts w:ascii="Calibri" w:hAnsi="Calibri" w:cs="Calibri"/>
          <w:sz w:val="22"/>
          <w:szCs w:val="22"/>
        </w:rPr>
      </w:pPr>
      <w:r w:rsidRPr="006F0D9A">
        <w:rPr>
          <w:sz w:val="22"/>
          <w:szCs w:val="22"/>
        </w:rPr>
        <w:t xml:space="preserve">The types of macrolides were categorized as short- (J01FA01, J01FA02), intermediate- (J01FA06, J01FA09, A02BD04) and </w:t>
      </w:r>
      <w:r w:rsidRPr="006F0D9A">
        <w:rPr>
          <w:rStyle w:val="fipmark"/>
          <w:sz w:val="22"/>
          <w:szCs w:val="22"/>
        </w:rPr>
        <w:t>long-act</w:t>
      </w:r>
      <w:r w:rsidRPr="006F0D9A">
        <w:rPr>
          <w:sz w:val="22"/>
          <w:szCs w:val="22"/>
        </w:rPr>
        <w:t xml:space="preserve">ing (J01FA10), according to their mean plasma elimination half-life </w:t>
      </w:r>
      <w:hyperlink r:id="rId18" w:history="1">
        <w:r w:rsidR="004B037A" w:rsidRPr="006F0D9A">
          <w:rPr>
            <w:rStyle w:val="Hyperlink"/>
            <w:color w:val="auto"/>
            <w:sz w:val="22"/>
            <w:szCs w:val="22"/>
            <w:u w:val="none"/>
          </w:rPr>
          <w:t>Adriaenssens</w:t>
        </w:r>
      </w:hyperlink>
      <w:r w:rsidR="004B037A" w:rsidRPr="006F0D9A">
        <w:rPr>
          <w:rFonts w:ascii="Calibri" w:hAnsi="Calibri" w:cs="Calibri"/>
          <w:sz w:val="22"/>
          <w:szCs w:val="22"/>
        </w:rPr>
        <w:t xml:space="preserve"> et al </w:t>
      </w:r>
      <w:r w:rsidR="009F722E">
        <w:rPr>
          <w:rFonts w:ascii="Calibri" w:hAnsi="Calibri" w:cs="Calibri"/>
          <w:sz w:val="22"/>
          <w:szCs w:val="22"/>
        </w:rPr>
        <w:t>(</w:t>
      </w:r>
      <w:r w:rsidR="004B037A" w:rsidRPr="006F0D9A">
        <w:rPr>
          <w:rFonts w:ascii="Calibri" w:hAnsi="Calibri" w:cs="Calibri"/>
          <w:sz w:val="22"/>
          <w:szCs w:val="22"/>
        </w:rPr>
        <w:t>https://academic.oup.com/jac/article/66/suppl_6/vi71/680457</w:t>
      </w:r>
      <w:r w:rsidRPr="006F0D9A">
        <w:rPr>
          <w:rFonts w:ascii="Calibri" w:hAnsi="Calibri" w:cs="Calibri"/>
          <w:sz w:val="22"/>
          <w:szCs w:val="22"/>
        </w:rPr>
        <w:t xml:space="preserve">). This means that short- is erythromycin and </w:t>
      </w:r>
      <w:proofErr w:type="spellStart"/>
      <w:r w:rsidRPr="006F0D9A">
        <w:rPr>
          <w:rFonts w:ascii="Calibri" w:hAnsi="Calibri" w:cs="Calibri"/>
          <w:sz w:val="22"/>
          <w:szCs w:val="22"/>
        </w:rPr>
        <w:t>spiramycin</w:t>
      </w:r>
      <w:proofErr w:type="spellEnd"/>
      <w:r w:rsidRPr="006F0D9A">
        <w:rPr>
          <w:rFonts w:ascii="Calibri" w:hAnsi="Calibri" w:cs="Calibri"/>
          <w:sz w:val="22"/>
          <w:szCs w:val="22"/>
        </w:rPr>
        <w:t>, intermediate is roxithromycin, clarithromycin and “</w:t>
      </w:r>
      <w:r w:rsidRPr="006F0D9A">
        <w:rPr>
          <w:sz w:val="22"/>
          <w:szCs w:val="22"/>
        </w:rPr>
        <w:t>pantoprazole, amoxicillin and clarithromycin” with </w:t>
      </w:r>
      <w:r w:rsidRPr="006F0D9A">
        <w:rPr>
          <w:rFonts w:ascii="Calibri" w:hAnsi="Calibri" w:cs="Calibri"/>
          <w:sz w:val="22"/>
          <w:szCs w:val="22"/>
        </w:rPr>
        <w:t xml:space="preserve">long acting being azithromycin. </w:t>
      </w:r>
    </w:p>
    <w:p w14:paraId="55D73CBD" w14:textId="62FC63E9" w:rsidR="008401F9" w:rsidRDefault="00105018" w:rsidP="002105F8">
      <w:pPr>
        <w:keepNext/>
        <w:jc w:val="center"/>
      </w:pPr>
      <w:r>
        <w:rPr>
          <w:rFonts w:ascii="Calibri" w:hAnsi="Calibri" w:cs="Calibri"/>
          <w:b/>
          <w:bCs/>
          <w:noProof/>
          <w:sz w:val="22"/>
          <w:szCs w:val="22"/>
        </w:rPr>
        <w:lastRenderedPageBreak/>
        <w:drawing>
          <wp:inline distT="0" distB="0" distL="0" distR="0" wp14:anchorId="7CFCBD0B" wp14:editId="1E22B8B9">
            <wp:extent cx="8864600" cy="53187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a:extLst>
                        <a:ext uri="{28A0092B-C50C-407E-A947-70E740481C1C}">
                          <a14:useLocalDpi xmlns:a14="http://schemas.microsoft.com/office/drawing/2010/main" val="0"/>
                        </a:ext>
                      </a:extLst>
                    </a:blip>
                    <a:stretch>
                      <a:fillRect/>
                    </a:stretch>
                  </pic:blipFill>
                  <pic:spPr>
                    <a:xfrm>
                      <a:off x="0" y="0"/>
                      <a:ext cx="8864600" cy="5318760"/>
                    </a:xfrm>
                    <a:prstGeom prst="rect">
                      <a:avLst/>
                    </a:prstGeom>
                  </pic:spPr>
                </pic:pic>
              </a:graphicData>
            </a:graphic>
          </wp:inline>
        </w:drawing>
      </w:r>
    </w:p>
    <w:p w14:paraId="21D5EE2F" w14:textId="2DE0D47F" w:rsidR="00540500" w:rsidRPr="00540500" w:rsidRDefault="008401F9" w:rsidP="00540500">
      <w:pPr>
        <w:pStyle w:val="Caption"/>
        <w:jc w:val="center"/>
      </w:pPr>
      <w:r>
        <w:t xml:space="preserve">Figure </w:t>
      </w:r>
      <w:r w:rsidR="00F0141F">
        <w:t>S9</w:t>
      </w:r>
      <w:r>
        <w:t>: Variation in antibiotic use (x axis) and type</w:t>
      </w:r>
      <w:r w:rsidR="002105F8">
        <w:t xml:space="preserve"> by ATC Code</w:t>
      </w:r>
      <w:r>
        <w:t xml:space="preserve"> </w:t>
      </w:r>
      <w:r w:rsidR="007A2DCC">
        <w:t xml:space="preserve">or sub code </w:t>
      </w:r>
      <w:r>
        <w:t>(colour) by country (row) and setting (panel column).</w:t>
      </w:r>
      <w:r w:rsidR="005572D5">
        <w:t xml:space="preserve"> </w:t>
      </w:r>
      <w:r w:rsidR="009B0314">
        <w:t xml:space="preserve">Note the variation in x axis ranges. </w:t>
      </w:r>
    </w:p>
    <w:p w14:paraId="05378267" w14:textId="09928A5E" w:rsidR="002105F8" w:rsidRDefault="00A8543B" w:rsidP="002105F8">
      <w:pPr>
        <w:keepNext/>
        <w:jc w:val="center"/>
      </w:pPr>
      <w:r>
        <w:rPr>
          <w:noProof/>
        </w:rPr>
        <w:lastRenderedPageBreak/>
        <w:drawing>
          <wp:inline distT="0" distB="0" distL="0" distR="0" wp14:anchorId="7008086F" wp14:editId="173A5594">
            <wp:extent cx="8864600" cy="48355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8864600" cy="4835525"/>
                    </a:xfrm>
                    <a:prstGeom prst="rect">
                      <a:avLst/>
                    </a:prstGeom>
                  </pic:spPr>
                </pic:pic>
              </a:graphicData>
            </a:graphic>
          </wp:inline>
        </w:drawing>
      </w:r>
    </w:p>
    <w:p w14:paraId="44753FA4" w14:textId="2544D485" w:rsidR="008401F9" w:rsidRDefault="002105F8" w:rsidP="002105F8">
      <w:pPr>
        <w:pStyle w:val="Caption"/>
        <w:jc w:val="center"/>
        <w:rPr>
          <w:rFonts w:ascii="Calibri" w:hAnsi="Calibri" w:cs="Calibri"/>
          <w:b/>
          <w:bCs/>
          <w:sz w:val="22"/>
          <w:szCs w:val="22"/>
        </w:rPr>
      </w:pPr>
      <w:r>
        <w:t xml:space="preserve">Figure </w:t>
      </w:r>
      <w:r w:rsidR="004B5E60">
        <w:t>S10</w:t>
      </w:r>
      <w:r>
        <w:t>: Variation in antibiotic use (x axis) and type by name (colour) by country (row) and setting (panel column)</w:t>
      </w:r>
      <w:r w:rsidR="005572D5">
        <w:t>.</w:t>
      </w:r>
      <w:r w:rsidR="009B0314">
        <w:t xml:space="preserve"> Note the variation in x axis ranges. </w:t>
      </w:r>
    </w:p>
    <w:p w14:paraId="2607A996" w14:textId="77777777" w:rsidR="0034652D" w:rsidRDefault="002105F8" w:rsidP="0034652D">
      <w:pPr>
        <w:keepNext/>
      </w:pPr>
      <w:r>
        <w:rPr>
          <w:rFonts w:ascii="Calibri" w:hAnsi="Calibri" w:cs="Calibri"/>
          <w:b/>
          <w:bCs/>
          <w:sz w:val="22"/>
          <w:szCs w:val="22"/>
        </w:rPr>
        <w:br w:type="page"/>
      </w:r>
      <w:r w:rsidR="0034652D">
        <w:rPr>
          <w:rFonts w:ascii="Calibri" w:hAnsi="Calibri" w:cs="Calibri"/>
          <w:b/>
          <w:bCs/>
          <w:noProof/>
          <w:sz w:val="22"/>
          <w:szCs w:val="22"/>
        </w:rPr>
        <w:lastRenderedPageBreak/>
        <w:drawing>
          <wp:inline distT="0" distB="0" distL="0" distR="0" wp14:anchorId="3289E0FC" wp14:editId="3FDB41FD">
            <wp:extent cx="7675124" cy="511674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7678811" cy="5119207"/>
                    </a:xfrm>
                    <a:prstGeom prst="rect">
                      <a:avLst/>
                    </a:prstGeom>
                  </pic:spPr>
                </pic:pic>
              </a:graphicData>
            </a:graphic>
          </wp:inline>
        </w:drawing>
      </w:r>
    </w:p>
    <w:p w14:paraId="07A98765" w14:textId="5C99B7A0" w:rsidR="002105F8" w:rsidRDefault="0034652D" w:rsidP="0034652D">
      <w:pPr>
        <w:pStyle w:val="Caption"/>
        <w:jc w:val="center"/>
        <w:rPr>
          <w:rFonts w:ascii="Calibri" w:hAnsi="Calibri" w:cs="Calibri"/>
          <w:b/>
          <w:bCs/>
          <w:sz w:val="22"/>
          <w:szCs w:val="22"/>
        </w:rPr>
      </w:pPr>
      <w:r>
        <w:t xml:space="preserve">Figure </w:t>
      </w:r>
      <w:r w:rsidR="005E28FE">
        <w:t>S11</w:t>
      </w:r>
      <w:r>
        <w:t>: Variation in beta-lactam use (x axis) by country (row) and setting (panel column) for Beta-lactams (J01C) and Other Beta-lactams (J01D).</w:t>
      </w:r>
    </w:p>
    <w:p w14:paraId="40E7AFE2" w14:textId="07A241D3" w:rsidR="00BE0F9E" w:rsidRDefault="0034652D" w:rsidP="00BE0F9E">
      <w:pPr>
        <w:keepNext/>
        <w:jc w:val="center"/>
      </w:pPr>
      <w:r>
        <w:rPr>
          <w:rFonts w:ascii="Calibri" w:hAnsi="Calibri" w:cs="Calibri"/>
          <w:b/>
          <w:bCs/>
          <w:sz w:val="22"/>
          <w:szCs w:val="22"/>
        </w:rPr>
        <w:br w:type="page"/>
      </w:r>
      <w:r w:rsidR="00BE0F9E">
        <w:rPr>
          <w:rFonts w:ascii="Calibri" w:hAnsi="Calibri" w:cs="Calibri"/>
          <w:b/>
          <w:bCs/>
          <w:noProof/>
          <w:sz w:val="22"/>
          <w:szCs w:val="22"/>
        </w:rPr>
        <w:lastRenderedPageBreak/>
        <w:drawing>
          <wp:inline distT="0" distB="0" distL="0" distR="0" wp14:anchorId="76C3DF9D" wp14:editId="603A000E">
            <wp:extent cx="6264613" cy="501169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6267877" cy="5014301"/>
                    </a:xfrm>
                    <a:prstGeom prst="rect">
                      <a:avLst/>
                    </a:prstGeom>
                  </pic:spPr>
                </pic:pic>
              </a:graphicData>
            </a:graphic>
          </wp:inline>
        </w:drawing>
      </w:r>
    </w:p>
    <w:p w14:paraId="0428B486" w14:textId="10264FA4" w:rsidR="0034652D" w:rsidRDefault="00BE0F9E" w:rsidP="00BE0F9E">
      <w:pPr>
        <w:pStyle w:val="Caption"/>
        <w:jc w:val="center"/>
        <w:rPr>
          <w:rFonts w:ascii="Calibri" w:hAnsi="Calibri" w:cs="Calibri"/>
          <w:b/>
          <w:bCs/>
          <w:sz w:val="22"/>
          <w:szCs w:val="22"/>
        </w:rPr>
      </w:pPr>
      <w:r>
        <w:t xml:space="preserve">Figure </w:t>
      </w:r>
      <w:r w:rsidR="003A1C20">
        <w:t>S12</w:t>
      </w:r>
      <w:r>
        <w:t xml:space="preserve">: Variation in Quinolone use (x axis) by country (row) and setting (panel column). The crosses </w:t>
      </w:r>
      <w:r w:rsidR="003E1006">
        <w:t xml:space="preserve">(and pink dot) </w:t>
      </w:r>
      <w:r w:rsidR="00C52563">
        <w:t xml:space="preserve">indicate and </w:t>
      </w:r>
      <w:r w:rsidR="003E1006">
        <w:t xml:space="preserve">emphasise </w:t>
      </w:r>
      <w:r>
        <w:t>total Quinolone use.</w:t>
      </w:r>
    </w:p>
    <w:p w14:paraId="0764BC27" w14:textId="77777777" w:rsidR="00BE0F9E" w:rsidRDefault="00BE0F9E">
      <w:pPr>
        <w:rPr>
          <w:rFonts w:ascii="Calibri" w:hAnsi="Calibri" w:cs="Calibri"/>
          <w:b/>
          <w:bCs/>
          <w:sz w:val="22"/>
          <w:szCs w:val="22"/>
        </w:rPr>
      </w:pPr>
      <w:r>
        <w:rPr>
          <w:rFonts w:ascii="Calibri" w:hAnsi="Calibri" w:cs="Calibri"/>
          <w:b/>
          <w:bCs/>
          <w:sz w:val="22"/>
          <w:szCs w:val="22"/>
        </w:rPr>
        <w:br w:type="page"/>
      </w:r>
    </w:p>
    <w:p w14:paraId="37F847F9" w14:textId="2C20F506" w:rsidR="008401F9" w:rsidRDefault="008401F9" w:rsidP="008401F9">
      <w:pPr>
        <w:rPr>
          <w:rFonts w:ascii="Calibri" w:hAnsi="Calibri" w:cs="Calibri"/>
          <w:b/>
          <w:bCs/>
          <w:sz w:val="22"/>
          <w:szCs w:val="22"/>
        </w:rPr>
      </w:pPr>
      <w:r w:rsidRPr="00F356C4">
        <w:rPr>
          <w:rFonts w:ascii="Calibri" w:hAnsi="Calibri" w:cs="Calibri"/>
          <w:b/>
          <w:bCs/>
          <w:sz w:val="22"/>
          <w:szCs w:val="22"/>
        </w:rPr>
        <w:lastRenderedPageBreak/>
        <w:t xml:space="preserve">Incidence </w:t>
      </w:r>
      <w:r>
        <w:rPr>
          <w:rFonts w:ascii="Calibri" w:hAnsi="Calibri" w:cs="Calibri"/>
          <w:b/>
          <w:bCs/>
          <w:sz w:val="22"/>
          <w:szCs w:val="22"/>
        </w:rPr>
        <w:t xml:space="preserve">against antibiotic use </w:t>
      </w:r>
    </w:p>
    <w:p w14:paraId="545E4299" w14:textId="083DDFB4" w:rsidR="008401F9" w:rsidRDefault="008401F9">
      <w:pPr>
        <w:rPr>
          <w:rFonts w:ascii="Calibri" w:hAnsi="Calibri" w:cs="Calibri"/>
          <w:b/>
          <w:bCs/>
          <w:sz w:val="22"/>
          <w:szCs w:val="22"/>
        </w:rPr>
      </w:pPr>
    </w:p>
    <w:p w14:paraId="48BBB7F5" w14:textId="69F7A0D2" w:rsidR="00D61AE2" w:rsidRDefault="00D61AE2">
      <w:pPr>
        <w:rPr>
          <w:rFonts w:ascii="Calibri" w:hAnsi="Calibri" w:cs="Calibri"/>
          <w:sz w:val="22"/>
          <w:szCs w:val="22"/>
        </w:rPr>
      </w:pPr>
      <w:r w:rsidRPr="00D61AE2">
        <w:rPr>
          <w:rFonts w:ascii="Calibri" w:hAnsi="Calibri" w:cs="Calibri"/>
          <w:sz w:val="22"/>
          <w:szCs w:val="22"/>
        </w:rPr>
        <w:t xml:space="preserve">Overall </w:t>
      </w:r>
      <w:r>
        <w:rPr>
          <w:rFonts w:ascii="Calibri" w:hAnsi="Calibri" w:cs="Calibri"/>
          <w:sz w:val="22"/>
          <w:szCs w:val="22"/>
        </w:rPr>
        <w:t xml:space="preserve">plots of the trends in antibiotic use </w:t>
      </w:r>
      <w:r w:rsidR="00014608">
        <w:rPr>
          <w:rFonts w:ascii="Calibri" w:hAnsi="Calibri" w:cs="Calibri"/>
          <w:sz w:val="22"/>
          <w:szCs w:val="22"/>
        </w:rPr>
        <w:t xml:space="preserve">in different settings (Community, Hospital and combined) </w:t>
      </w:r>
      <w:r>
        <w:rPr>
          <w:rFonts w:ascii="Calibri" w:hAnsi="Calibri" w:cs="Calibri"/>
          <w:sz w:val="22"/>
          <w:szCs w:val="22"/>
        </w:rPr>
        <w:t xml:space="preserve">against </w:t>
      </w:r>
      <w:r w:rsidR="00014608">
        <w:rPr>
          <w:rFonts w:ascii="Calibri" w:hAnsi="Calibri" w:cs="Calibri"/>
          <w:sz w:val="22"/>
          <w:szCs w:val="22"/>
        </w:rPr>
        <w:t xml:space="preserve">MRSA </w:t>
      </w:r>
      <w:r>
        <w:rPr>
          <w:rFonts w:ascii="Calibri" w:hAnsi="Calibri" w:cs="Calibri"/>
          <w:sz w:val="22"/>
          <w:szCs w:val="22"/>
        </w:rPr>
        <w:t xml:space="preserve">infection incidence are shown in the below plots (Figures </w:t>
      </w:r>
      <w:r w:rsidR="00596801">
        <w:rPr>
          <w:rFonts w:ascii="Calibri" w:hAnsi="Calibri" w:cs="Calibri"/>
          <w:sz w:val="22"/>
          <w:szCs w:val="22"/>
        </w:rPr>
        <w:t>S13</w:t>
      </w:r>
      <w:r>
        <w:rPr>
          <w:rFonts w:ascii="Calibri" w:hAnsi="Calibri" w:cs="Calibri"/>
          <w:sz w:val="22"/>
          <w:szCs w:val="22"/>
        </w:rPr>
        <w:t xml:space="preserve"> and </w:t>
      </w:r>
      <w:r w:rsidR="00596801">
        <w:rPr>
          <w:rFonts w:ascii="Calibri" w:hAnsi="Calibri" w:cs="Calibri"/>
          <w:sz w:val="22"/>
          <w:szCs w:val="22"/>
        </w:rPr>
        <w:t>S14</w:t>
      </w:r>
      <w:r>
        <w:rPr>
          <w:rFonts w:ascii="Calibri" w:hAnsi="Calibri" w:cs="Calibri"/>
          <w:sz w:val="22"/>
          <w:szCs w:val="22"/>
        </w:rPr>
        <w:t xml:space="preserve">). </w:t>
      </w:r>
      <w:r w:rsidR="00D55ECA">
        <w:rPr>
          <w:rFonts w:ascii="Calibri" w:hAnsi="Calibri" w:cs="Calibri"/>
          <w:sz w:val="22"/>
          <w:szCs w:val="22"/>
        </w:rPr>
        <w:t xml:space="preserve">Note the variation and also the uncertainty in the linear association trend lines plotted. </w:t>
      </w:r>
    </w:p>
    <w:p w14:paraId="202D280C" w14:textId="77777777" w:rsidR="005939CE" w:rsidRPr="00D61AE2" w:rsidRDefault="005939CE">
      <w:pPr>
        <w:rPr>
          <w:rFonts w:ascii="Calibri" w:hAnsi="Calibri" w:cs="Calibri"/>
          <w:sz w:val="22"/>
          <w:szCs w:val="22"/>
        </w:rPr>
      </w:pPr>
    </w:p>
    <w:p w14:paraId="0A94DF57" w14:textId="1DB555B1" w:rsidR="00AE6358" w:rsidRPr="002569B6" w:rsidRDefault="003C250E" w:rsidP="002569B6">
      <w:pPr>
        <w:rPr>
          <w:rFonts w:ascii="Calibri" w:hAnsi="Calibri" w:cs="Calibri"/>
          <w:b/>
          <w:bCs/>
          <w:sz w:val="22"/>
          <w:szCs w:val="22"/>
        </w:rPr>
      </w:pPr>
      <w:r>
        <w:rPr>
          <w:rFonts w:ascii="Calibri" w:hAnsi="Calibri" w:cs="Calibri"/>
          <w:b/>
          <w:bCs/>
          <w:noProof/>
          <w:sz w:val="22"/>
          <w:szCs w:val="22"/>
        </w:rPr>
        <w:drawing>
          <wp:inline distT="0" distB="0" distL="0" distR="0" wp14:anchorId="19CD50DF" wp14:editId="37C61F03">
            <wp:extent cx="8864600" cy="3102610"/>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8864600" cy="3102610"/>
                    </a:xfrm>
                    <a:prstGeom prst="rect">
                      <a:avLst/>
                    </a:prstGeom>
                  </pic:spPr>
                </pic:pic>
              </a:graphicData>
            </a:graphic>
          </wp:inline>
        </w:drawing>
      </w:r>
    </w:p>
    <w:p w14:paraId="5269FA1D" w14:textId="5BE1903F" w:rsidR="00AE6358" w:rsidRDefault="00AE6358" w:rsidP="00AE6358">
      <w:pPr>
        <w:pStyle w:val="Caption"/>
      </w:pPr>
      <w:r>
        <w:t xml:space="preserve">Figure </w:t>
      </w:r>
      <w:r w:rsidR="00E31340">
        <w:t>S13</w:t>
      </w:r>
      <w:r>
        <w:t xml:space="preserve">: </w:t>
      </w:r>
      <w:r w:rsidR="004D0F2D">
        <w:t>Total MRSA infection incidence (y axis) against antibiotic usage (x axis) for each antibiotic grouping (panel) across each setting (colour, red = community, blue = hospital, green = combined community and hospital)</w:t>
      </w:r>
      <w:r w:rsidR="00916267">
        <w:t xml:space="preserve"> with linear trend lines</w:t>
      </w:r>
      <w:r w:rsidR="008401F9">
        <w:t xml:space="preserve">. </w:t>
      </w:r>
      <w:r w:rsidR="00916267">
        <w:t xml:space="preserve"> </w:t>
      </w:r>
      <w:r w:rsidR="004D0F2D">
        <w:t xml:space="preserve"> </w:t>
      </w:r>
    </w:p>
    <w:p w14:paraId="65D4DC88" w14:textId="77777777" w:rsidR="008D1237" w:rsidRDefault="008D1237" w:rsidP="008D1237">
      <w:pPr>
        <w:sectPr w:rsidR="008D1237" w:rsidSect="006800A5">
          <w:pgSz w:w="16840" w:h="11900" w:orient="landscape"/>
          <w:pgMar w:top="1440" w:right="1440" w:bottom="1440" w:left="1440" w:header="720" w:footer="720" w:gutter="0"/>
          <w:cols w:space="720"/>
          <w:docGrid w:linePitch="360"/>
        </w:sectPr>
      </w:pPr>
    </w:p>
    <w:p w14:paraId="6A08F75F" w14:textId="4396811C" w:rsidR="000046CF" w:rsidRDefault="002569B6" w:rsidP="008D1237">
      <w:pPr>
        <w:keepNext/>
        <w:jc w:val="center"/>
      </w:pPr>
      <w:r>
        <w:rPr>
          <w:rFonts w:ascii="Calibri" w:hAnsi="Calibri" w:cs="Calibri"/>
          <w:b/>
          <w:bCs/>
          <w:noProof/>
          <w:sz w:val="22"/>
          <w:szCs w:val="22"/>
        </w:rPr>
        <w:lastRenderedPageBreak/>
        <w:drawing>
          <wp:inline distT="0" distB="0" distL="0" distR="0" wp14:anchorId="7FE3ECC1" wp14:editId="653BA9FB">
            <wp:extent cx="5791200" cy="81075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5800842" cy="8121000"/>
                    </a:xfrm>
                    <a:prstGeom prst="rect">
                      <a:avLst/>
                    </a:prstGeom>
                  </pic:spPr>
                </pic:pic>
              </a:graphicData>
            </a:graphic>
          </wp:inline>
        </w:drawing>
      </w:r>
    </w:p>
    <w:p w14:paraId="321D3B54" w14:textId="7767B9AB" w:rsidR="00EC1824" w:rsidRDefault="000046CF" w:rsidP="000046CF">
      <w:pPr>
        <w:pStyle w:val="Caption"/>
      </w:pPr>
      <w:r>
        <w:t xml:space="preserve">Figure </w:t>
      </w:r>
      <w:r w:rsidR="00536F06">
        <w:t>S14</w:t>
      </w:r>
      <w:r>
        <w:t>: Relationship between antibiotic usage (x axis) and infection incidence (y axis) for different antibiotic groupings (rows) and settings in which the antibiotics were given (columns</w:t>
      </w:r>
      <w:r w:rsidR="00841F62">
        <w:t xml:space="preserve"> and colours</w:t>
      </w:r>
      <w:r>
        <w:t>)</w:t>
      </w:r>
      <w:r w:rsidR="00841F62">
        <w:t xml:space="preserve">. Trend line is a simple linear association. Note the varying x scales. </w:t>
      </w:r>
      <w:r w:rsidR="009C10AE">
        <w:t xml:space="preserve">The plus symbols indicate the 3 countries in the MACOTRA study. </w:t>
      </w:r>
    </w:p>
    <w:p w14:paraId="65A92B4F" w14:textId="4FAA02CE" w:rsidR="000504AE" w:rsidRDefault="000504AE">
      <w:r>
        <w:br w:type="page"/>
      </w:r>
    </w:p>
    <w:p w14:paraId="483A8BED" w14:textId="7C3A90CD" w:rsidR="000504AE" w:rsidRPr="00CA7EA3" w:rsidRDefault="000504AE" w:rsidP="000504AE">
      <w:pPr>
        <w:rPr>
          <w:rFonts w:ascii="Calibri" w:hAnsi="Calibri" w:cs="Calibri"/>
          <w:b/>
          <w:bCs/>
          <w:sz w:val="22"/>
          <w:szCs w:val="22"/>
        </w:rPr>
      </w:pPr>
      <w:r w:rsidRPr="00CA7EA3">
        <w:rPr>
          <w:rFonts w:ascii="Calibri" w:hAnsi="Calibri" w:cs="Calibri"/>
          <w:b/>
          <w:bCs/>
          <w:sz w:val="22"/>
          <w:szCs w:val="22"/>
        </w:rPr>
        <w:lastRenderedPageBreak/>
        <w:t xml:space="preserve">Exponential vs linear relationship </w:t>
      </w:r>
    </w:p>
    <w:p w14:paraId="6DD20813" w14:textId="516A0A35" w:rsidR="002D3B55" w:rsidRPr="00CA7EA3" w:rsidRDefault="002D3B55" w:rsidP="000504AE">
      <w:pPr>
        <w:rPr>
          <w:rFonts w:ascii="Calibri" w:hAnsi="Calibri" w:cs="Calibri"/>
          <w:b/>
          <w:bCs/>
          <w:sz w:val="22"/>
          <w:szCs w:val="22"/>
        </w:rPr>
      </w:pPr>
    </w:p>
    <w:p w14:paraId="6C166ED0" w14:textId="614ACDD4" w:rsidR="002D3B55" w:rsidRPr="00CA7EA3" w:rsidRDefault="002D3B55" w:rsidP="000504AE">
      <w:pPr>
        <w:rPr>
          <w:rFonts w:ascii="Calibri" w:hAnsi="Calibri" w:cs="Calibri"/>
          <w:sz w:val="22"/>
          <w:szCs w:val="22"/>
        </w:rPr>
      </w:pPr>
      <w:r w:rsidRPr="00CA7EA3">
        <w:rPr>
          <w:rFonts w:ascii="Calibri" w:hAnsi="Calibri" w:cs="Calibri"/>
          <w:sz w:val="22"/>
          <w:szCs w:val="22"/>
        </w:rPr>
        <w:t xml:space="preserve">Visually (Figure </w:t>
      </w:r>
      <w:r w:rsidR="00536F06">
        <w:rPr>
          <w:rFonts w:ascii="Calibri" w:hAnsi="Calibri" w:cs="Calibri"/>
          <w:sz w:val="22"/>
          <w:szCs w:val="22"/>
        </w:rPr>
        <w:t>S13</w:t>
      </w:r>
      <w:r w:rsidRPr="00CA7EA3">
        <w:rPr>
          <w:rFonts w:ascii="Calibri" w:hAnsi="Calibri" w:cs="Calibri"/>
          <w:sz w:val="22"/>
          <w:szCs w:val="22"/>
        </w:rPr>
        <w:t xml:space="preserve">), the relationship between antibiotic use and </w:t>
      </w:r>
      <w:r w:rsidR="00F86754" w:rsidRPr="00CA7EA3">
        <w:rPr>
          <w:rFonts w:ascii="Calibri" w:hAnsi="Calibri" w:cs="Calibri"/>
          <w:sz w:val="22"/>
          <w:szCs w:val="22"/>
        </w:rPr>
        <w:t xml:space="preserve">total MRSA </w:t>
      </w:r>
      <w:r w:rsidRPr="00CA7EA3">
        <w:rPr>
          <w:rFonts w:ascii="Calibri" w:hAnsi="Calibri" w:cs="Calibri"/>
          <w:sz w:val="22"/>
          <w:szCs w:val="22"/>
        </w:rPr>
        <w:t xml:space="preserve">infection incidence appeared non-linear for some combinations (e.g. </w:t>
      </w:r>
      <w:r w:rsidR="00F86754" w:rsidRPr="00CA7EA3">
        <w:rPr>
          <w:rFonts w:ascii="Calibri" w:hAnsi="Calibri" w:cs="Calibri"/>
          <w:sz w:val="22"/>
          <w:szCs w:val="22"/>
        </w:rPr>
        <w:t xml:space="preserve">beta-lactam </w:t>
      </w:r>
      <w:r w:rsidRPr="00CA7EA3">
        <w:rPr>
          <w:rFonts w:ascii="Calibri" w:hAnsi="Calibri" w:cs="Calibri"/>
          <w:sz w:val="22"/>
          <w:szCs w:val="22"/>
        </w:rPr>
        <w:t xml:space="preserve">use in the community). </w:t>
      </w:r>
      <w:r w:rsidR="00F86754" w:rsidRPr="00CA7EA3">
        <w:rPr>
          <w:rFonts w:ascii="Calibri" w:hAnsi="Calibri" w:cs="Calibri"/>
          <w:sz w:val="22"/>
          <w:szCs w:val="22"/>
        </w:rPr>
        <w:t>We tested this by fitting linear (</w:t>
      </w:r>
      <w:proofErr w:type="spellStart"/>
      <w:r w:rsidR="00F86754" w:rsidRPr="00CA7EA3">
        <w:rPr>
          <w:rFonts w:ascii="Calibri" w:hAnsi="Calibri" w:cs="Calibri"/>
          <w:sz w:val="22"/>
          <w:szCs w:val="22"/>
        </w:rPr>
        <w:t>y~x</w:t>
      </w:r>
      <w:proofErr w:type="spellEnd"/>
      <w:r w:rsidR="00F86754" w:rsidRPr="00CA7EA3">
        <w:rPr>
          <w:rFonts w:ascii="Calibri" w:hAnsi="Calibri" w:cs="Calibri"/>
          <w:sz w:val="22"/>
          <w:szCs w:val="22"/>
        </w:rPr>
        <w:t xml:space="preserve">) and exponential models (log(y)~x) </w:t>
      </w:r>
      <w:r w:rsidR="00294481" w:rsidRPr="00CA7EA3">
        <w:rPr>
          <w:rFonts w:ascii="Calibri" w:hAnsi="Calibri" w:cs="Calibri"/>
          <w:sz w:val="22"/>
          <w:szCs w:val="22"/>
        </w:rPr>
        <w:t>to the data using the “</w:t>
      </w:r>
      <w:proofErr w:type="spellStart"/>
      <w:r w:rsidR="00294481" w:rsidRPr="00CA7EA3">
        <w:rPr>
          <w:rFonts w:ascii="Calibri" w:hAnsi="Calibri" w:cs="Calibri"/>
          <w:sz w:val="22"/>
          <w:szCs w:val="22"/>
        </w:rPr>
        <w:t>lmList</w:t>
      </w:r>
      <w:proofErr w:type="spellEnd"/>
      <w:r w:rsidR="00294481" w:rsidRPr="00CA7EA3">
        <w:rPr>
          <w:rFonts w:ascii="Calibri" w:hAnsi="Calibri" w:cs="Calibri"/>
          <w:sz w:val="22"/>
          <w:szCs w:val="22"/>
        </w:rPr>
        <w:t>” function in the “</w:t>
      </w:r>
      <w:proofErr w:type="spellStart"/>
      <w:r w:rsidR="00294481" w:rsidRPr="00CA7EA3">
        <w:rPr>
          <w:rFonts w:ascii="Calibri" w:hAnsi="Calibri" w:cs="Calibri"/>
          <w:sz w:val="22"/>
          <w:szCs w:val="22"/>
        </w:rPr>
        <w:t>nlme</w:t>
      </w:r>
      <w:proofErr w:type="spellEnd"/>
      <w:r w:rsidR="00294481" w:rsidRPr="00CA7EA3">
        <w:rPr>
          <w:rFonts w:ascii="Calibri" w:hAnsi="Calibri" w:cs="Calibri"/>
          <w:sz w:val="22"/>
          <w:szCs w:val="22"/>
        </w:rPr>
        <w:t xml:space="preserve">” R package [ref: Pinheiro J, Bates D, R Core Team (2022). </w:t>
      </w:r>
      <w:proofErr w:type="spellStart"/>
      <w:r w:rsidR="00294481" w:rsidRPr="00CA7EA3">
        <w:rPr>
          <w:rFonts w:ascii="Calibri" w:hAnsi="Calibri" w:cs="Calibri"/>
          <w:i/>
          <w:iCs/>
          <w:sz w:val="22"/>
          <w:szCs w:val="22"/>
        </w:rPr>
        <w:t>nlme</w:t>
      </w:r>
      <w:proofErr w:type="spellEnd"/>
      <w:r w:rsidR="00294481" w:rsidRPr="00CA7EA3">
        <w:rPr>
          <w:rFonts w:ascii="Calibri" w:hAnsi="Calibri" w:cs="Calibri"/>
          <w:i/>
          <w:iCs/>
          <w:sz w:val="22"/>
          <w:szCs w:val="22"/>
        </w:rPr>
        <w:t>: Linear and Nonlinear Mixed Effects Models</w:t>
      </w:r>
      <w:r w:rsidR="00294481" w:rsidRPr="00CA7EA3">
        <w:rPr>
          <w:rFonts w:ascii="Calibri" w:hAnsi="Calibri" w:cs="Calibri"/>
          <w:sz w:val="22"/>
          <w:szCs w:val="22"/>
        </w:rPr>
        <w:t xml:space="preserve">. R package version 3.1-160, </w:t>
      </w:r>
      <w:hyperlink r:id="rId25" w:history="1">
        <w:r w:rsidR="00294481" w:rsidRPr="00CA7EA3">
          <w:rPr>
            <w:rFonts w:ascii="Calibri" w:hAnsi="Calibri" w:cs="Calibri"/>
            <w:color w:val="0000FF"/>
            <w:sz w:val="22"/>
            <w:szCs w:val="22"/>
            <w:u w:val="single"/>
          </w:rPr>
          <w:t>https://CRAN.R-project.org/package=nlme</w:t>
        </w:r>
      </w:hyperlink>
      <w:r w:rsidR="00294481" w:rsidRPr="00CA7EA3">
        <w:rPr>
          <w:rFonts w:ascii="Calibri" w:hAnsi="Calibri" w:cs="Calibri"/>
          <w:sz w:val="22"/>
          <w:szCs w:val="22"/>
        </w:rPr>
        <w:t xml:space="preserve">.]. </w:t>
      </w:r>
    </w:p>
    <w:p w14:paraId="2FA56353" w14:textId="76E03573" w:rsidR="00294481" w:rsidRPr="00CA7EA3" w:rsidRDefault="00294481" w:rsidP="000504AE">
      <w:pPr>
        <w:rPr>
          <w:rFonts w:ascii="Calibri" w:hAnsi="Calibri" w:cs="Calibri"/>
          <w:sz w:val="22"/>
          <w:szCs w:val="22"/>
        </w:rPr>
      </w:pPr>
    </w:p>
    <w:p w14:paraId="7AA56858" w14:textId="0DC72FD6" w:rsidR="00CA7EA3" w:rsidRDefault="0024304F" w:rsidP="00CA7EA3">
      <w:pPr>
        <w:rPr>
          <w:rFonts w:ascii="Calibri" w:hAnsi="Calibri" w:cs="Calibri"/>
          <w:sz w:val="22"/>
          <w:szCs w:val="22"/>
        </w:rPr>
      </w:pPr>
      <w:r w:rsidRPr="00CA7EA3">
        <w:rPr>
          <w:rFonts w:ascii="Calibri" w:hAnsi="Calibri" w:cs="Calibri"/>
          <w:sz w:val="22"/>
          <w:szCs w:val="22"/>
        </w:rPr>
        <w:t>We then compared the R</w:t>
      </w:r>
      <w:r w:rsidRPr="00CA7EA3">
        <w:rPr>
          <w:rFonts w:ascii="Calibri" w:hAnsi="Calibri" w:cs="Calibri"/>
          <w:sz w:val="22"/>
          <w:szCs w:val="22"/>
          <w:vertAlign w:val="superscript"/>
        </w:rPr>
        <w:t>2</w:t>
      </w:r>
      <w:r w:rsidRPr="001A68BC">
        <w:rPr>
          <w:rFonts w:ascii="Calibri" w:hAnsi="Calibri" w:cs="Calibri"/>
          <w:sz w:val="22"/>
          <w:szCs w:val="22"/>
        </w:rPr>
        <w:t xml:space="preserve"> </w:t>
      </w:r>
      <w:r w:rsidRPr="00CA7EA3">
        <w:rPr>
          <w:rFonts w:ascii="Calibri" w:hAnsi="Calibri" w:cs="Calibri"/>
          <w:sz w:val="22"/>
          <w:szCs w:val="22"/>
        </w:rPr>
        <w:t xml:space="preserve">values of the model fits </w:t>
      </w:r>
      <w:r w:rsidR="00896420" w:rsidRPr="00CA7EA3">
        <w:rPr>
          <w:rFonts w:ascii="Calibri" w:hAnsi="Calibri" w:cs="Calibri"/>
          <w:sz w:val="22"/>
          <w:szCs w:val="22"/>
        </w:rPr>
        <w:t xml:space="preserve">for those with a </w:t>
      </w:r>
      <w:r w:rsidR="00896420" w:rsidRPr="00CA7EA3">
        <w:rPr>
          <w:rFonts w:ascii="Calibri" w:hAnsi="Calibri" w:cs="Calibri"/>
          <w:i/>
          <w:iCs/>
          <w:sz w:val="22"/>
          <w:szCs w:val="22"/>
        </w:rPr>
        <w:t>p</w:t>
      </w:r>
      <w:r w:rsidR="00896420" w:rsidRPr="00CA7EA3">
        <w:rPr>
          <w:rFonts w:ascii="Calibri" w:hAnsi="Calibri" w:cs="Calibri"/>
          <w:sz w:val="22"/>
          <w:szCs w:val="22"/>
        </w:rPr>
        <w:t>-value for the model less than 0.05 i.e. we explored models where there was evidence that there was a significant trend in MRSA infection incidence with changing antibiotic use and asked if an exponential or linear model provided a better explanation of the variance (greater R</w:t>
      </w:r>
      <w:r w:rsidR="00896420" w:rsidRPr="00CA7EA3">
        <w:rPr>
          <w:rFonts w:ascii="Calibri" w:hAnsi="Calibri" w:cs="Calibri"/>
          <w:sz w:val="22"/>
          <w:szCs w:val="22"/>
          <w:vertAlign w:val="superscript"/>
        </w:rPr>
        <w:t>2</w:t>
      </w:r>
      <w:r w:rsidR="00896420" w:rsidRPr="00CA7EA3">
        <w:rPr>
          <w:rFonts w:ascii="Calibri" w:hAnsi="Calibri" w:cs="Calibri"/>
          <w:sz w:val="22"/>
          <w:szCs w:val="22"/>
        </w:rPr>
        <w:t xml:space="preserve"> value). </w:t>
      </w:r>
      <w:r w:rsidR="004845D7">
        <w:rPr>
          <w:rFonts w:ascii="Calibri" w:hAnsi="Calibri" w:cs="Calibri"/>
          <w:sz w:val="22"/>
          <w:szCs w:val="22"/>
        </w:rPr>
        <w:t xml:space="preserve">We found </w:t>
      </w:r>
      <w:r w:rsidR="009A7165">
        <w:rPr>
          <w:rFonts w:ascii="Calibri" w:hAnsi="Calibri" w:cs="Calibri"/>
          <w:sz w:val="22"/>
          <w:szCs w:val="22"/>
        </w:rPr>
        <w:t xml:space="preserve">that </w:t>
      </w:r>
      <w:r w:rsidR="004845D7">
        <w:rPr>
          <w:rFonts w:ascii="Calibri" w:hAnsi="Calibri" w:cs="Calibri"/>
          <w:sz w:val="22"/>
          <w:szCs w:val="22"/>
        </w:rPr>
        <w:t xml:space="preserve">several antibiotics, examples shown in Figure </w:t>
      </w:r>
      <w:r w:rsidR="002E145A">
        <w:rPr>
          <w:rFonts w:ascii="Calibri" w:hAnsi="Calibri" w:cs="Calibri"/>
          <w:sz w:val="22"/>
          <w:szCs w:val="22"/>
        </w:rPr>
        <w:t>S15</w:t>
      </w:r>
      <w:r w:rsidR="004845D7">
        <w:rPr>
          <w:rFonts w:ascii="Calibri" w:hAnsi="Calibri" w:cs="Calibri"/>
          <w:sz w:val="22"/>
          <w:szCs w:val="22"/>
        </w:rPr>
        <w:t xml:space="preserve">, had a better fit </w:t>
      </w:r>
      <w:r w:rsidR="009A7165">
        <w:rPr>
          <w:rFonts w:ascii="Calibri" w:hAnsi="Calibri" w:cs="Calibri"/>
          <w:sz w:val="22"/>
          <w:szCs w:val="22"/>
        </w:rPr>
        <w:t xml:space="preserve">for antibiotic usage and MRSA infection incidence </w:t>
      </w:r>
      <w:r w:rsidR="004845D7">
        <w:rPr>
          <w:rFonts w:ascii="Calibri" w:hAnsi="Calibri" w:cs="Calibri"/>
          <w:sz w:val="22"/>
          <w:szCs w:val="22"/>
        </w:rPr>
        <w:t>using an exponential model (e.g. 2G_quinolones and b</w:t>
      </w:r>
      <w:r w:rsidR="00CF6CEA">
        <w:rPr>
          <w:rFonts w:ascii="Calibri" w:hAnsi="Calibri" w:cs="Calibri"/>
          <w:sz w:val="22"/>
          <w:szCs w:val="22"/>
        </w:rPr>
        <w:t>eta</w:t>
      </w:r>
      <w:r w:rsidR="004845D7">
        <w:rPr>
          <w:rFonts w:ascii="Calibri" w:hAnsi="Calibri" w:cs="Calibri"/>
          <w:sz w:val="22"/>
          <w:szCs w:val="22"/>
        </w:rPr>
        <w:t xml:space="preserve">-lactams). </w:t>
      </w:r>
    </w:p>
    <w:p w14:paraId="5F18F40B" w14:textId="2E666CE2" w:rsidR="00CF6CEA" w:rsidRDefault="00CF6CEA" w:rsidP="00CA7EA3">
      <w:pPr>
        <w:rPr>
          <w:rFonts w:ascii="Calibri" w:hAnsi="Calibri" w:cs="Calibri"/>
          <w:sz w:val="22"/>
          <w:szCs w:val="22"/>
        </w:rPr>
      </w:pPr>
    </w:p>
    <w:p w14:paraId="2A6BDD77" w14:textId="3700DCB1" w:rsidR="00CF6CEA" w:rsidRDefault="00CF6CEA" w:rsidP="00CA7EA3">
      <w:pPr>
        <w:rPr>
          <w:rFonts w:ascii="Calibri" w:hAnsi="Calibri" w:cs="Calibri"/>
          <w:sz w:val="22"/>
          <w:szCs w:val="22"/>
        </w:rPr>
      </w:pPr>
      <w:r>
        <w:rPr>
          <w:rFonts w:ascii="Calibri" w:hAnsi="Calibri" w:cs="Calibri"/>
          <w:sz w:val="22"/>
          <w:szCs w:val="22"/>
        </w:rPr>
        <w:t xml:space="preserve">For simplicity and parsimony, only the linear model outputs are reported in the main paper analysis. </w:t>
      </w:r>
    </w:p>
    <w:p w14:paraId="6A961848" w14:textId="77777777" w:rsidR="00CA7EA3" w:rsidRPr="00CF6CEA" w:rsidRDefault="00CA7EA3" w:rsidP="00CA7EA3">
      <w:pPr>
        <w:rPr>
          <w:rFonts w:ascii="Calibri" w:hAnsi="Calibri" w:cs="Calibri"/>
          <w:sz w:val="22"/>
          <w:szCs w:val="22"/>
        </w:rPr>
      </w:pPr>
    </w:p>
    <w:p w14:paraId="0CC627E4" w14:textId="4A808FF3" w:rsidR="00CA7EA3" w:rsidRDefault="00647805" w:rsidP="00CF6CEA">
      <w:pPr>
        <w:keepNext/>
        <w:jc w:val="center"/>
      </w:pPr>
      <w:r>
        <w:rPr>
          <w:noProof/>
        </w:rPr>
        <w:drawing>
          <wp:inline distT="0" distB="0" distL="0" distR="0" wp14:anchorId="630BCD70" wp14:editId="5BBF773E">
            <wp:extent cx="5112239" cy="5112239"/>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113631" cy="5113631"/>
                    </a:xfrm>
                    <a:prstGeom prst="rect">
                      <a:avLst/>
                    </a:prstGeom>
                  </pic:spPr>
                </pic:pic>
              </a:graphicData>
            </a:graphic>
          </wp:inline>
        </w:drawing>
      </w:r>
    </w:p>
    <w:p w14:paraId="1A2C44B0" w14:textId="2D82D4D9" w:rsidR="00DB70EB" w:rsidRPr="00F43980" w:rsidRDefault="00CA7EA3" w:rsidP="00DC7204">
      <w:pPr>
        <w:pStyle w:val="Caption"/>
        <w:sectPr w:rsidR="00DB70EB" w:rsidRPr="00F43980" w:rsidSect="008D1237">
          <w:pgSz w:w="11900" w:h="16840"/>
          <w:pgMar w:top="1440" w:right="1440" w:bottom="1440" w:left="1440" w:header="720" w:footer="720" w:gutter="0"/>
          <w:cols w:space="720"/>
          <w:docGrid w:linePitch="360"/>
        </w:sectPr>
      </w:pPr>
      <w:r>
        <w:t xml:space="preserve">Figure </w:t>
      </w:r>
      <w:r w:rsidR="004F720D">
        <w:t>S15</w:t>
      </w:r>
      <w:r w:rsidR="003D1F03">
        <w:t>: Examples of model fits linking MRSA infection incidence (y axis) with antibiotic usage (x axis) that have non-zero trends and are linear (</w:t>
      </w:r>
      <w:r w:rsidR="00835420">
        <w:t>top</w:t>
      </w:r>
      <w:r w:rsidR="00A1769A">
        <w:t xml:space="preserve">, </w:t>
      </w:r>
      <w:proofErr w:type="spellStart"/>
      <w:r w:rsidR="003D1F03">
        <w:t>y~x</w:t>
      </w:r>
      <w:proofErr w:type="spellEnd"/>
      <w:r w:rsidR="003D1F03">
        <w:t>) or exponential (</w:t>
      </w:r>
      <w:r w:rsidR="00835420">
        <w:t>middle/bottom</w:t>
      </w:r>
      <w:r w:rsidR="0046143E">
        <w:t xml:space="preserve">, </w:t>
      </w:r>
      <w:proofErr w:type="spellStart"/>
      <w:r w:rsidR="003D1F03">
        <w:t>y~exp</w:t>
      </w:r>
      <w:proofErr w:type="spellEnd"/>
      <w:r w:rsidR="003D1F03">
        <w:t xml:space="preserve">(x)). For the latter, a linear </w:t>
      </w:r>
      <w:r w:rsidR="00835420">
        <w:t xml:space="preserve">model is </w:t>
      </w:r>
      <w:r w:rsidR="003D1F03">
        <w:t xml:space="preserve">fit </w:t>
      </w:r>
      <w:r w:rsidR="00835420">
        <w:t xml:space="preserve">to the </w:t>
      </w:r>
      <w:r w:rsidR="003D1F03">
        <w:t xml:space="preserve">logarithmically transformed </w:t>
      </w:r>
      <w:r w:rsidR="00835420">
        <w:t xml:space="preserve">incidence </w:t>
      </w:r>
      <w:r w:rsidR="003D1F03">
        <w:t>data</w:t>
      </w:r>
      <w:r w:rsidR="00835420">
        <w:t xml:space="preserve"> (middle row), with the </w:t>
      </w:r>
      <w:proofErr w:type="spellStart"/>
      <w:r w:rsidR="00835420">
        <w:t>y~exp</w:t>
      </w:r>
      <w:proofErr w:type="spellEnd"/>
      <w:r w:rsidR="00835420">
        <w:t>(x) model output shown in the bottom row.</w:t>
      </w:r>
      <w:r w:rsidR="003D1F03">
        <w:t xml:space="preserve"> </w:t>
      </w:r>
      <w:r w:rsidR="0021734B">
        <w:t>The larger R^2 values are shown in red indicating a better fit</w:t>
      </w:r>
      <w:r w:rsidR="00C94426">
        <w:t xml:space="preserve">. </w:t>
      </w:r>
      <w:r>
        <w:t xml:space="preserve"> </w:t>
      </w:r>
    </w:p>
    <w:p w14:paraId="39331793" w14:textId="54EDD153" w:rsidR="00EC1824" w:rsidRDefault="00EC1824">
      <w:pPr>
        <w:rPr>
          <w:rFonts w:ascii="Calibri" w:hAnsi="Calibri" w:cs="Calibri"/>
          <w:b/>
          <w:bCs/>
          <w:sz w:val="22"/>
          <w:szCs w:val="22"/>
        </w:rPr>
      </w:pPr>
      <w:r>
        <w:rPr>
          <w:rFonts w:ascii="Calibri" w:hAnsi="Calibri" w:cs="Calibri"/>
          <w:b/>
          <w:bCs/>
          <w:sz w:val="22"/>
          <w:szCs w:val="22"/>
        </w:rPr>
        <w:lastRenderedPageBreak/>
        <w:t>Beta-lactam usage and MRSA infection incidence</w:t>
      </w:r>
    </w:p>
    <w:p w14:paraId="42844F32" w14:textId="68DEF62C" w:rsidR="00EC1824" w:rsidRDefault="00EC1824">
      <w:pPr>
        <w:rPr>
          <w:rFonts w:ascii="Calibri" w:hAnsi="Calibri" w:cs="Calibri"/>
          <w:b/>
          <w:bCs/>
          <w:sz w:val="22"/>
          <w:szCs w:val="22"/>
        </w:rPr>
      </w:pPr>
    </w:p>
    <w:p w14:paraId="0716DC0A" w14:textId="3FB9DEC4" w:rsidR="00EC1824" w:rsidRDefault="00EC1824">
      <w:pPr>
        <w:rPr>
          <w:rFonts w:ascii="Calibri" w:hAnsi="Calibri" w:cs="Calibri"/>
          <w:sz w:val="22"/>
          <w:szCs w:val="22"/>
        </w:rPr>
      </w:pPr>
      <w:r>
        <w:rPr>
          <w:rFonts w:ascii="Calibri" w:hAnsi="Calibri" w:cs="Calibri"/>
          <w:sz w:val="22"/>
          <w:szCs w:val="22"/>
        </w:rPr>
        <w:t xml:space="preserve">When we explored the correlation between beta-lactam usage and MRSA infection incidence, we found a </w:t>
      </w:r>
      <w:r w:rsidR="004101EC">
        <w:rPr>
          <w:rFonts w:ascii="Calibri" w:hAnsi="Calibri" w:cs="Calibri"/>
          <w:sz w:val="22"/>
          <w:szCs w:val="22"/>
        </w:rPr>
        <w:t xml:space="preserve">range of significant correlations under a linear (Figure </w:t>
      </w:r>
      <w:r w:rsidR="000D7C66">
        <w:rPr>
          <w:rFonts w:ascii="Calibri" w:hAnsi="Calibri" w:cs="Calibri"/>
          <w:sz w:val="22"/>
          <w:szCs w:val="22"/>
        </w:rPr>
        <w:t>S16</w:t>
      </w:r>
      <w:r w:rsidR="004101EC">
        <w:rPr>
          <w:rFonts w:ascii="Calibri" w:hAnsi="Calibri" w:cs="Calibri"/>
          <w:sz w:val="22"/>
          <w:szCs w:val="22"/>
        </w:rPr>
        <w:t xml:space="preserve">) and exponential model (Figure </w:t>
      </w:r>
      <w:r w:rsidR="000D7C66">
        <w:rPr>
          <w:rFonts w:ascii="Calibri" w:hAnsi="Calibri" w:cs="Calibri"/>
          <w:sz w:val="22"/>
          <w:szCs w:val="22"/>
        </w:rPr>
        <w:t>S18</w:t>
      </w:r>
      <w:r w:rsidR="004101EC">
        <w:rPr>
          <w:rFonts w:ascii="Calibri" w:hAnsi="Calibri" w:cs="Calibri"/>
          <w:sz w:val="22"/>
          <w:szCs w:val="22"/>
        </w:rPr>
        <w:t>). However, t</w:t>
      </w:r>
      <w:r w:rsidR="00307E6E">
        <w:rPr>
          <w:rFonts w:ascii="Calibri" w:hAnsi="Calibri" w:cs="Calibri"/>
          <w:sz w:val="22"/>
          <w:szCs w:val="22"/>
        </w:rPr>
        <w:t>he highly strong correlation between</w:t>
      </w:r>
      <w:r w:rsidR="004101EC">
        <w:rPr>
          <w:rFonts w:ascii="Calibri" w:hAnsi="Calibri" w:cs="Calibri"/>
          <w:sz w:val="22"/>
          <w:szCs w:val="22"/>
        </w:rPr>
        <w:t xml:space="preserve"> hospital</w:t>
      </w:r>
      <w:r w:rsidR="00307E6E">
        <w:rPr>
          <w:rFonts w:ascii="Calibri" w:hAnsi="Calibri" w:cs="Calibri"/>
          <w:sz w:val="22"/>
          <w:szCs w:val="22"/>
        </w:rPr>
        <w:t xml:space="preserve"> beta-lactamase inhibitor use </w:t>
      </w:r>
      <w:r w:rsidR="00A12B52">
        <w:rPr>
          <w:rFonts w:ascii="Calibri" w:hAnsi="Calibri" w:cs="Calibri"/>
          <w:sz w:val="22"/>
          <w:szCs w:val="22"/>
        </w:rPr>
        <w:t xml:space="preserve">(J01CG) </w:t>
      </w:r>
      <w:r w:rsidR="00307E6E">
        <w:rPr>
          <w:rFonts w:ascii="Calibri" w:hAnsi="Calibri" w:cs="Calibri"/>
          <w:sz w:val="22"/>
          <w:szCs w:val="22"/>
        </w:rPr>
        <w:t xml:space="preserve">and MRSA infection incidence </w:t>
      </w:r>
      <w:r w:rsidR="00B3188E">
        <w:rPr>
          <w:rFonts w:ascii="Calibri" w:hAnsi="Calibri" w:cs="Calibri"/>
          <w:sz w:val="22"/>
          <w:szCs w:val="22"/>
        </w:rPr>
        <w:t xml:space="preserve">was </w:t>
      </w:r>
      <w:r w:rsidR="004101EC">
        <w:rPr>
          <w:rFonts w:ascii="Calibri" w:hAnsi="Calibri" w:cs="Calibri"/>
          <w:sz w:val="22"/>
          <w:szCs w:val="22"/>
        </w:rPr>
        <w:t xml:space="preserve">tenuous due to its reliance on only </w:t>
      </w:r>
      <w:r w:rsidR="00A12B52">
        <w:rPr>
          <w:rFonts w:ascii="Calibri" w:hAnsi="Calibri" w:cs="Calibri"/>
          <w:sz w:val="22"/>
          <w:szCs w:val="22"/>
        </w:rPr>
        <w:t xml:space="preserve">two data points: </w:t>
      </w:r>
      <w:r w:rsidR="00B3188E">
        <w:rPr>
          <w:rFonts w:ascii="Calibri" w:hAnsi="Calibri" w:cs="Calibri"/>
          <w:sz w:val="22"/>
          <w:szCs w:val="22"/>
        </w:rPr>
        <w:t xml:space="preserve">only Portugal and Germany </w:t>
      </w:r>
      <w:r w:rsidR="00A12B52">
        <w:rPr>
          <w:rFonts w:ascii="Calibri" w:hAnsi="Calibri" w:cs="Calibri"/>
          <w:sz w:val="22"/>
          <w:szCs w:val="22"/>
        </w:rPr>
        <w:t xml:space="preserve">report </w:t>
      </w:r>
      <w:r w:rsidR="00B3188E">
        <w:rPr>
          <w:rFonts w:ascii="Calibri" w:hAnsi="Calibri" w:cs="Calibri"/>
          <w:sz w:val="22"/>
          <w:szCs w:val="22"/>
        </w:rPr>
        <w:t>using any of this J01CG category</w:t>
      </w:r>
      <w:r w:rsidR="00A12B52">
        <w:rPr>
          <w:rFonts w:ascii="Calibri" w:hAnsi="Calibri" w:cs="Calibri"/>
          <w:sz w:val="22"/>
          <w:szCs w:val="22"/>
        </w:rPr>
        <w:t xml:space="preserve"> and only in the hospital</w:t>
      </w:r>
      <w:r w:rsidR="00C0367E">
        <w:rPr>
          <w:rFonts w:ascii="Calibri" w:hAnsi="Calibri" w:cs="Calibri"/>
          <w:sz w:val="22"/>
          <w:szCs w:val="22"/>
        </w:rPr>
        <w:t xml:space="preserve">. </w:t>
      </w:r>
      <w:r w:rsidR="006236EB">
        <w:rPr>
          <w:rFonts w:ascii="Calibri" w:hAnsi="Calibri" w:cs="Calibri"/>
          <w:sz w:val="22"/>
          <w:szCs w:val="22"/>
        </w:rPr>
        <w:t xml:space="preserve">Similarly, the association between carbapenems (J01DH) and MRSA infection incidence is driven by the single datapoint from Portugal (compare below with </w:t>
      </w:r>
      <w:r w:rsidR="001D67E9">
        <w:rPr>
          <w:rFonts w:ascii="Calibri" w:hAnsi="Calibri" w:cs="Calibri"/>
          <w:sz w:val="22"/>
          <w:szCs w:val="22"/>
        </w:rPr>
        <w:t xml:space="preserve">Figures </w:t>
      </w:r>
      <w:r w:rsidR="00FD3D35">
        <w:rPr>
          <w:rFonts w:ascii="Calibri" w:hAnsi="Calibri" w:cs="Calibri"/>
          <w:sz w:val="22"/>
          <w:szCs w:val="22"/>
        </w:rPr>
        <w:t>S16</w:t>
      </w:r>
      <w:r w:rsidR="001D67E9">
        <w:rPr>
          <w:rFonts w:ascii="Calibri" w:hAnsi="Calibri" w:cs="Calibri"/>
          <w:sz w:val="22"/>
          <w:szCs w:val="22"/>
        </w:rPr>
        <w:t>/1</w:t>
      </w:r>
      <w:r w:rsidR="00FD3D35">
        <w:rPr>
          <w:rFonts w:ascii="Calibri" w:hAnsi="Calibri" w:cs="Calibri"/>
          <w:sz w:val="22"/>
          <w:szCs w:val="22"/>
        </w:rPr>
        <w:t>8</w:t>
      </w:r>
      <w:r w:rsidR="001D67E9">
        <w:rPr>
          <w:rFonts w:ascii="Calibri" w:hAnsi="Calibri" w:cs="Calibri"/>
          <w:sz w:val="22"/>
          <w:szCs w:val="22"/>
        </w:rPr>
        <w:t xml:space="preserve"> </w:t>
      </w:r>
      <w:r w:rsidR="006236EB">
        <w:rPr>
          <w:rFonts w:ascii="Calibri" w:hAnsi="Calibri" w:cs="Calibri"/>
          <w:sz w:val="22"/>
          <w:szCs w:val="22"/>
        </w:rPr>
        <w:t xml:space="preserve">and without </w:t>
      </w:r>
      <w:r w:rsidR="001D67E9">
        <w:rPr>
          <w:rFonts w:ascii="Calibri" w:hAnsi="Calibri" w:cs="Calibri"/>
          <w:sz w:val="22"/>
          <w:szCs w:val="22"/>
        </w:rPr>
        <w:t xml:space="preserve">Figures </w:t>
      </w:r>
      <w:r w:rsidR="00FD3D35">
        <w:rPr>
          <w:rFonts w:ascii="Calibri" w:hAnsi="Calibri" w:cs="Calibri"/>
          <w:sz w:val="22"/>
          <w:szCs w:val="22"/>
        </w:rPr>
        <w:t>S</w:t>
      </w:r>
      <w:r w:rsidR="001D67E9">
        <w:rPr>
          <w:rFonts w:ascii="Calibri" w:hAnsi="Calibri" w:cs="Calibri"/>
          <w:sz w:val="22"/>
          <w:szCs w:val="22"/>
        </w:rPr>
        <w:t>1</w:t>
      </w:r>
      <w:r w:rsidR="00FD3D35">
        <w:rPr>
          <w:rFonts w:ascii="Calibri" w:hAnsi="Calibri" w:cs="Calibri"/>
          <w:sz w:val="22"/>
          <w:szCs w:val="22"/>
        </w:rPr>
        <w:t>7</w:t>
      </w:r>
      <w:r w:rsidR="001D67E9">
        <w:rPr>
          <w:rFonts w:ascii="Calibri" w:hAnsi="Calibri" w:cs="Calibri"/>
          <w:sz w:val="22"/>
          <w:szCs w:val="22"/>
        </w:rPr>
        <w:t>/1</w:t>
      </w:r>
      <w:r w:rsidR="00FD3D35">
        <w:rPr>
          <w:rFonts w:ascii="Calibri" w:hAnsi="Calibri" w:cs="Calibri"/>
          <w:sz w:val="22"/>
          <w:szCs w:val="22"/>
        </w:rPr>
        <w:t>9</w:t>
      </w:r>
      <w:r w:rsidR="001D67E9">
        <w:rPr>
          <w:rFonts w:ascii="Calibri" w:hAnsi="Calibri" w:cs="Calibri"/>
          <w:sz w:val="22"/>
          <w:szCs w:val="22"/>
        </w:rPr>
        <w:t xml:space="preserve"> </w:t>
      </w:r>
      <w:r w:rsidR="00420977">
        <w:rPr>
          <w:rFonts w:ascii="Calibri" w:hAnsi="Calibri" w:cs="Calibri"/>
          <w:sz w:val="22"/>
          <w:szCs w:val="22"/>
        </w:rPr>
        <w:t>Portuguese</w:t>
      </w:r>
      <w:r w:rsidR="006236EB">
        <w:rPr>
          <w:rFonts w:ascii="Calibri" w:hAnsi="Calibri" w:cs="Calibri"/>
          <w:sz w:val="22"/>
          <w:szCs w:val="22"/>
        </w:rPr>
        <w:t xml:space="preserve"> data</w:t>
      </w:r>
      <w:r w:rsidR="001D67E9">
        <w:rPr>
          <w:rFonts w:ascii="Calibri" w:hAnsi="Calibri" w:cs="Calibri"/>
          <w:sz w:val="22"/>
          <w:szCs w:val="22"/>
        </w:rPr>
        <w:t xml:space="preserve"> respectively</w:t>
      </w:r>
      <w:r w:rsidR="006236EB">
        <w:rPr>
          <w:rFonts w:ascii="Calibri" w:hAnsi="Calibri" w:cs="Calibri"/>
          <w:sz w:val="22"/>
          <w:szCs w:val="22"/>
        </w:rPr>
        <w:t xml:space="preserve">). </w:t>
      </w:r>
    </w:p>
    <w:p w14:paraId="7E039C99" w14:textId="77777777" w:rsidR="000F5AE3" w:rsidRDefault="000F5AE3">
      <w:pPr>
        <w:rPr>
          <w:rFonts w:ascii="Calibri" w:hAnsi="Calibri" w:cs="Calibri"/>
          <w:sz w:val="22"/>
          <w:szCs w:val="22"/>
        </w:rPr>
      </w:pPr>
    </w:p>
    <w:p w14:paraId="0B968018" w14:textId="1EE79ABE" w:rsidR="006E3CF0" w:rsidRDefault="006236EB" w:rsidP="000F5AE3">
      <w:pPr>
        <w:rPr>
          <w:rFonts w:ascii="Calibri" w:hAnsi="Calibri" w:cs="Calibri"/>
          <w:sz w:val="22"/>
          <w:szCs w:val="22"/>
        </w:rPr>
      </w:pPr>
      <w:r>
        <w:rPr>
          <w:rFonts w:ascii="Calibri" w:hAnsi="Calibri" w:cs="Calibri"/>
          <w:sz w:val="22"/>
          <w:szCs w:val="22"/>
        </w:rPr>
        <w:t>Portugal</w:t>
      </w:r>
      <w:r w:rsidR="006E3CF0">
        <w:rPr>
          <w:rFonts w:ascii="Calibri" w:hAnsi="Calibri" w:cs="Calibri"/>
          <w:sz w:val="22"/>
          <w:szCs w:val="22"/>
        </w:rPr>
        <w:t xml:space="preserve"> has a significantly higher MRSA infection incidence (see Figure </w:t>
      </w:r>
      <w:r w:rsidR="008004DF">
        <w:rPr>
          <w:rFonts w:ascii="Calibri" w:hAnsi="Calibri" w:cs="Calibri"/>
          <w:sz w:val="22"/>
          <w:szCs w:val="22"/>
        </w:rPr>
        <w:t>S7</w:t>
      </w:r>
      <w:r w:rsidR="006E3CF0">
        <w:rPr>
          <w:rFonts w:ascii="Calibri" w:hAnsi="Calibri" w:cs="Calibri"/>
          <w:sz w:val="22"/>
          <w:szCs w:val="22"/>
        </w:rPr>
        <w:t xml:space="preserve"> &amp; </w:t>
      </w:r>
      <w:r w:rsidR="008004DF">
        <w:rPr>
          <w:rFonts w:ascii="Calibri" w:hAnsi="Calibri" w:cs="Calibri"/>
          <w:sz w:val="22"/>
          <w:szCs w:val="22"/>
        </w:rPr>
        <w:t>S8</w:t>
      </w:r>
      <w:r w:rsidR="006E3CF0">
        <w:rPr>
          <w:rFonts w:ascii="Calibri" w:hAnsi="Calibri" w:cs="Calibri"/>
          <w:sz w:val="22"/>
          <w:szCs w:val="22"/>
        </w:rPr>
        <w:t xml:space="preserve">) and so we explored the usage / incidence correlations with and without the Portugal data. </w:t>
      </w:r>
      <w:r w:rsidR="00EC1824">
        <w:rPr>
          <w:rFonts w:ascii="Calibri" w:hAnsi="Calibri" w:cs="Calibri"/>
          <w:sz w:val="22"/>
          <w:szCs w:val="22"/>
        </w:rPr>
        <w:t xml:space="preserve"> </w:t>
      </w:r>
      <w:r w:rsidR="000F5AE3" w:rsidRPr="00541E2B">
        <w:rPr>
          <w:rFonts w:ascii="Calibri" w:hAnsi="Calibri" w:cs="Calibri"/>
          <w:sz w:val="22"/>
          <w:szCs w:val="22"/>
        </w:rPr>
        <w:t xml:space="preserve">When we removed Portugal from the data, similar trends were seen </w:t>
      </w:r>
      <w:r w:rsidR="006E3CF0">
        <w:rPr>
          <w:rFonts w:ascii="Calibri" w:hAnsi="Calibri" w:cs="Calibri"/>
          <w:sz w:val="22"/>
          <w:szCs w:val="22"/>
        </w:rPr>
        <w:t>apart from those with J01CG and J01DH as mentioned above. The association with J01D (“other b-lactams”)</w:t>
      </w:r>
      <w:r w:rsidR="00B51875">
        <w:rPr>
          <w:rFonts w:ascii="Calibri" w:hAnsi="Calibri" w:cs="Calibri"/>
          <w:sz w:val="22"/>
          <w:szCs w:val="22"/>
        </w:rPr>
        <w:t xml:space="preserve">, which was only significant under an exponential model, </w:t>
      </w:r>
      <w:r w:rsidR="006E3CF0">
        <w:rPr>
          <w:rFonts w:ascii="Calibri" w:hAnsi="Calibri" w:cs="Calibri"/>
          <w:sz w:val="22"/>
          <w:szCs w:val="22"/>
        </w:rPr>
        <w:t xml:space="preserve">also became significant </w:t>
      </w:r>
      <w:r w:rsidR="00B51875">
        <w:rPr>
          <w:rFonts w:ascii="Calibri" w:hAnsi="Calibri" w:cs="Calibri"/>
          <w:sz w:val="22"/>
          <w:szCs w:val="22"/>
        </w:rPr>
        <w:t xml:space="preserve">under a linear model </w:t>
      </w:r>
      <w:r w:rsidR="006E3CF0">
        <w:rPr>
          <w:rFonts w:ascii="Calibri" w:hAnsi="Calibri" w:cs="Calibri"/>
          <w:sz w:val="22"/>
          <w:szCs w:val="22"/>
        </w:rPr>
        <w:t xml:space="preserve">without </w:t>
      </w:r>
      <w:r w:rsidR="00420977">
        <w:rPr>
          <w:rFonts w:ascii="Calibri" w:hAnsi="Calibri" w:cs="Calibri"/>
          <w:sz w:val="22"/>
          <w:szCs w:val="22"/>
        </w:rPr>
        <w:t>Portuguese</w:t>
      </w:r>
      <w:r w:rsidR="006E3CF0">
        <w:rPr>
          <w:rFonts w:ascii="Calibri" w:hAnsi="Calibri" w:cs="Calibri"/>
          <w:sz w:val="22"/>
          <w:szCs w:val="22"/>
        </w:rPr>
        <w:t xml:space="preserve"> data. </w:t>
      </w:r>
    </w:p>
    <w:p w14:paraId="5D1751FD" w14:textId="305D262F" w:rsidR="006E3CF0" w:rsidRDefault="006E3CF0" w:rsidP="000F5AE3">
      <w:pPr>
        <w:rPr>
          <w:rFonts w:ascii="Calibri" w:hAnsi="Calibri" w:cs="Calibri"/>
          <w:sz w:val="22"/>
          <w:szCs w:val="22"/>
        </w:rPr>
      </w:pPr>
    </w:p>
    <w:p w14:paraId="008EA714" w14:textId="46A07B53" w:rsidR="00D84606" w:rsidRDefault="00D84606" w:rsidP="000F5AE3">
      <w:pPr>
        <w:rPr>
          <w:rFonts w:ascii="Calibri" w:hAnsi="Calibri" w:cs="Calibri"/>
          <w:i/>
          <w:iCs/>
          <w:sz w:val="22"/>
          <w:szCs w:val="22"/>
        </w:rPr>
      </w:pPr>
      <w:r>
        <w:rPr>
          <w:rFonts w:ascii="Calibri" w:hAnsi="Calibri" w:cs="Calibri"/>
          <w:i/>
          <w:iCs/>
          <w:sz w:val="22"/>
          <w:szCs w:val="22"/>
        </w:rPr>
        <w:t xml:space="preserve">Summary </w:t>
      </w:r>
    </w:p>
    <w:p w14:paraId="15A7F2B3" w14:textId="3FC47C87" w:rsidR="005939CE" w:rsidRPr="005939CE" w:rsidRDefault="005939CE" w:rsidP="000F5AE3">
      <w:pPr>
        <w:rPr>
          <w:rFonts w:ascii="Calibri" w:hAnsi="Calibri" w:cs="Calibri"/>
          <w:sz w:val="22"/>
          <w:szCs w:val="22"/>
        </w:rPr>
      </w:pPr>
      <w:r>
        <w:rPr>
          <w:rFonts w:ascii="Calibri" w:hAnsi="Calibri" w:cs="Calibri"/>
          <w:sz w:val="22"/>
          <w:szCs w:val="22"/>
        </w:rPr>
        <w:t xml:space="preserve">For total beta-lactam use (the sum of J01C and J01D, coded here as “J01C_D”), there was a significant trend between </w:t>
      </w:r>
      <w:r w:rsidR="007924EE">
        <w:rPr>
          <w:rFonts w:ascii="Calibri" w:hAnsi="Calibri" w:cs="Calibri"/>
          <w:sz w:val="22"/>
          <w:szCs w:val="22"/>
        </w:rPr>
        <w:t xml:space="preserve">community </w:t>
      </w:r>
      <w:r>
        <w:rPr>
          <w:rFonts w:ascii="Calibri" w:hAnsi="Calibri" w:cs="Calibri"/>
          <w:sz w:val="22"/>
          <w:szCs w:val="22"/>
        </w:rPr>
        <w:t xml:space="preserve">usage and MRSA infection incidence across all models (Figure </w:t>
      </w:r>
      <w:r w:rsidR="008004DF">
        <w:rPr>
          <w:rFonts w:ascii="Calibri" w:hAnsi="Calibri" w:cs="Calibri"/>
          <w:sz w:val="22"/>
          <w:szCs w:val="22"/>
        </w:rPr>
        <w:t>S16</w:t>
      </w:r>
      <w:r>
        <w:rPr>
          <w:rFonts w:ascii="Calibri" w:hAnsi="Calibri" w:cs="Calibri"/>
          <w:sz w:val="22"/>
          <w:szCs w:val="22"/>
        </w:rPr>
        <w:t>-</w:t>
      </w:r>
      <w:r w:rsidR="00081D15">
        <w:rPr>
          <w:rFonts w:ascii="Calibri" w:hAnsi="Calibri" w:cs="Calibri"/>
          <w:sz w:val="22"/>
          <w:szCs w:val="22"/>
        </w:rPr>
        <w:t>S19</w:t>
      </w:r>
      <w:r>
        <w:rPr>
          <w:rFonts w:ascii="Calibri" w:hAnsi="Calibri" w:cs="Calibri"/>
          <w:sz w:val="22"/>
          <w:szCs w:val="22"/>
        </w:rPr>
        <w:t xml:space="preserve">). </w:t>
      </w:r>
    </w:p>
    <w:p w14:paraId="65F1D37C" w14:textId="77777777" w:rsidR="005939CE" w:rsidRPr="00420977" w:rsidRDefault="005939CE" w:rsidP="000F5AE3">
      <w:pPr>
        <w:rPr>
          <w:rFonts w:ascii="Calibri" w:hAnsi="Calibri" w:cs="Calibri"/>
          <w:i/>
          <w:iCs/>
          <w:sz w:val="22"/>
          <w:szCs w:val="22"/>
        </w:rPr>
      </w:pPr>
    </w:p>
    <w:p w14:paraId="1598C5B1" w14:textId="428C191F" w:rsidR="008F41D3" w:rsidRDefault="00D84606" w:rsidP="000F5AE3">
      <w:pPr>
        <w:rPr>
          <w:rFonts w:ascii="Calibri" w:hAnsi="Calibri" w:cs="Calibri"/>
          <w:sz w:val="22"/>
          <w:szCs w:val="22"/>
        </w:rPr>
      </w:pPr>
      <w:r>
        <w:rPr>
          <w:rFonts w:ascii="Calibri" w:hAnsi="Calibri" w:cs="Calibri"/>
          <w:sz w:val="22"/>
          <w:szCs w:val="22"/>
        </w:rPr>
        <w:t xml:space="preserve">For </w:t>
      </w:r>
      <w:r w:rsidR="00D605B9">
        <w:rPr>
          <w:rFonts w:ascii="Calibri" w:hAnsi="Calibri" w:cs="Calibri"/>
          <w:sz w:val="22"/>
          <w:szCs w:val="22"/>
        </w:rPr>
        <w:t>“</w:t>
      </w:r>
      <w:r>
        <w:rPr>
          <w:rFonts w:ascii="Calibri" w:hAnsi="Calibri" w:cs="Calibri"/>
          <w:sz w:val="22"/>
          <w:szCs w:val="22"/>
        </w:rPr>
        <w:t>beta-lactams</w:t>
      </w:r>
      <w:r w:rsidR="00D605B9">
        <w:rPr>
          <w:rFonts w:ascii="Calibri" w:hAnsi="Calibri" w:cs="Calibri"/>
          <w:sz w:val="22"/>
          <w:szCs w:val="22"/>
        </w:rPr>
        <w:t>”</w:t>
      </w:r>
      <w:r>
        <w:rPr>
          <w:rFonts w:ascii="Calibri" w:hAnsi="Calibri" w:cs="Calibri"/>
          <w:sz w:val="22"/>
          <w:szCs w:val="22"/>
        </w:rPr>
        <w:t xml:space="preserve"> (J01C)</w:t>
      </w:r>
      <w:r w:rsidR="006E3CF0">
        <w:rPr>
          <w:rFonts w:ascii="Calibri" w:hAnsi="Calibri" w:cs="Calibri"/>
          <w:sz w:val="22"/>
          <w:szCs w:val="22"/>
        </w:rPr>
        <w:t>, with or without the data from Portugal,</w:t>
      </w:r>
      <w:r w:rsidR="008F41D3">
        <w:rPr>
          <w:rFonts w:ascii="Calibri" w:hAnsi="Calibri" w:cs="Calibri"/>
          <w:sz w:val="22"/>
          <w:szCs w:val="22"/>
        </w:rPr>
        <w:t xml:space="preserve"> assuming a linear (Figure </w:t>
      </w:r>
      <w:r w:rsidR="001939D5">
        <w:rPr>
          <w:rFonts w:ascii="Calibri" w:hAnsi="Calibri" w:cs="Calibri"/>
          <w:sz w:val="22"/>
          <w:szCs w:val="22"/>
        </w:rPr>
        <w:t>S</w:t>
      </w:r>
      <w:r w:rsidR="008F41D3">
        <w:rPr>
          <w:rFonts w:ascii="Calibri" w:hAnsi="Calibri" w:cs="Calibri"/>
          <w:sz w:val="22"/>
          <w:szCs w:val="22"/>
        </w:rPr>
        <w:t>1</w:t>
      </w:r>
      <w:r w:rsidR="00081D15">
        <w:rPr>
          <w:rFonts w:ascii="Calibri" w:hAnsi="Calibri" w:cs="Calibri"/>
          <w:sz w:val="22"/>
          <w:szCs w:val="22"/>
        </w:rPr>
        <w:t xml:space="preserve">6 </w:t>
      </w:r>
      <w:r w:rsidR="008F41D3">
        <w:rPr>
          <w:rFonts w:ascii="Calibri" w:hAnsi="Calibri" w:cs="Calibri"/>
          <w:sz w:val="22"/>
          <w:szCs w:val="22"/>
        </w:rPr>
        <w:t>&amp;</w:t>
      </w:r>
      <w:r w:rsidR="00081D15">
        <w:rPr>
          <w:rFonts w:ascii="Calibri" w:hAnsi="Calibri" w:cs="Calibri"/>
          <w:sz w:val="22"/>
          <w:szCs w:val="22"/>
        </w:rPr>
        <w:t xml:space="preserve"> S17</w:t>
      </w:r>
      <w:r w:rsidR="008F41D3">
        <w:rPr>
          <w:rFonts w:ascii="Calibri" w:hAnsi="Calibri" w:cs="Calibri"/>
          <w:sz w:val="22"/>
          <w:szCs w:val="22"/>
        </w:rPr>
        <w:t xml:space="preserve">) or exponential relationship (Figure </w:t>
      </w:r>
      <w:r w:rsidR="001939D5">
        <w:rPr>
          <w:rFonts w:ascii="Calibri" w:hAnsi="Calibri" w:cs="Calibri"/>
          <w:sz w:val="22"/>
          <w:szCs w:val="22"/>
        </w:rPr>
        <w:t>S</w:t>
      </w:r>
      <w:r w:rsidR="008F41D3">
        <w:rPr>
          <w:rFonts w:ascii="Calibri" w:hAnsi="Calibri" w:cs="Calibri"/>
          <w:sz w:val="22"/>
          <w:szCs w:val="22"/>
        </w:rPr>
        <w:t>1</w:t>
      </w:r>
      <w:r w:rsidR="001939D5">
        <w:rPr>
          <w:rFonts w:ascii="Calibri" w:hAnsi="Calibri" w:cs="Calibri"/>
          <w:sz w:val="22"/>
          <w:szCs w:val="22"/>
        </w:rPr>
        <w:t xml:space="preserve">8 </w:t>
      </w:r>
      <w:r w:rsidR="008F41D3">
        <w:rPr>
          <w:rFonts w:ascii="Calibri" w:hAnsi="Calibri" w:cs="Calibri"/>
          <w:sz w:val="22"/>
          <w:szCs w:val="22"/>
        </w:rPr>
        <w:t>&amp;</w:t>
      </w:r>
      <w:r w:rsidR="001939D5">
        <w:rPr>
          <w:rFonts w:ascii="Calibri" w:hAnsi="Calibri" w:cs="Calibri"/>
          <w:sz w:val="22"/>
          <w:szCs w:val="22"/>
        </w:rPr>
        <w:t xml:space="preserve"> S</w:t>
      </w:r>
      <w:r w:rsidR="008F41D3">
        <w:rPr>
          <w:rFonts w:ascii="Calibri" w:hAnsi="Calibri" w:cs="Calibri"/>
          <w:sz w:val="22"/>
          <w:szCs w:val="22"/>
        </w:rPr>
        <w:t>1</w:t>
      </w:r>
      <w:r w:rsidR="001939D5">
        <w:rPr>
          <w:rFonts w:ascii="Calibri" w:hAnsi="Calibri" w:cs="Calibri"/>
          <w:sz w:val="22"/>
          <w:szCs w:val="22"/>
        </w:rPr>
        <w:t>9</w:t>
      </w:r>
      <w:r w:rsidR="008F41D3">
        <w:rPr>
          <w:rFonts w:ascii="Calibri" w:hAnsi="Calibri" w:cs="Calibri"/>
          <w:sz w:val="22"/>
          <w:szCs w:val="22"/>
        </w:rPr>
        <w:t>),</w:t>
      </w:r>
      <w:r w:rsidR="006E3CF0">
        <w:rPr>
          <w:rFonts w:ascii="Calibri" w:hAnsi="Calibri" w:cs="Calibri"/>
          <w:sz w:val="22"/>
          <w:szCs w:val="22"/>
        </w:rPr>
        <w:t xml:space="preserve"> there is a significant </w:t>
      </w:r>
      <w:r w:rsidR="008F41D3">
        <w:rPr>
          <w:rFonts w:ascii="Calibri" w:hAnsi="Calibri" w:cs="Calibri"/>
          <w:sz w:val="22"/>
          <w:szCs w:val="22"/>
        </w:rPr>
        <w:t xml:space="preserve">positive </w:t>
      </w:r>
      <w:r w:rsidR="006E3CF0">
        <w:rPr>
          <w:rFonts w:ascii="Calibri" w:hAnsi="Calibri" w:cs="Calibri"/>
          <w:sz w:val="22"/>
          <w:szCs w:val="22"/>
        </w:rPr>
        <w:t xml:space="preserve">correlation between </w:t>
      </w:r>
      <w:r w:rsidR="008F41D3">
        <w:rPr>
          <w:rFonts w:ascii="Calibri" w:hAnsi="Calibri" w:cs="Calibri"/>
          <w:sz w:val="22"/>
          <w:szCs w:val="22"/>
        </w:rPr>
        <w:t xml:space="preserve">community </w:t>
      </w:r>
      <w:r w:rsidR="006E3CF0">
        <w:rPr>
          <w:rFonts w:ascii="Calibri" w:hAnsi="Calibri" w:cs="Calibri"/>
          <w:sz w:val="22"/>
          <w:szCs w:val="22"/>
        </w:rPr>
        <w:t>use</w:t>
      </w:r>
      <w:r w:rsidR="008F41D3">
        <w:rPr>
          <w:rFonts w:ascii="Calibri" w:hAnsi="Calibri" w:cs="Calibri"/>
          <w:sz w:val="22"/>
          <w:szCs w:val="22"/>
        </w:rPr>
        <w:t xml:space="preserve"> (J01C)</w:t>
      </w:r>
      <w:r w:rsidR="006E3CF0">
        <w:rPr>
          <w:rFonts w:ascii="Calibri" w:hAnsi="Calibri" w:cs="Calibri"/>
          <w:sz w:val="22"/>
          <w:szCs w:val="22"/>
        </w:rPr>
        <w:t xml:space="preserve"> and MRSA infection incidence. </w:t>
      </w:r>
      <w:r w:rsidR="008F41D3">
        <w:rPr>
          <w:rFonts w:ascii="Calibri" w:hAnsi="Calibri" w:cs="Calibri"/>
          <w:sz w:val="22"/>
          <w:szCs w:val="22"/>
        </w:rPr>
        <w:t xml:space="preserve">Exploring the sub-classes of beta-lactams suggests that this is </w:t>
      </w:r>
    </w:p>
    <w:p w14:paraId="4301236A" w14:textId="334B9977" w:rsidR="006E3CF0" w:rsidRDefault="008F41D3" w:rsidP="008F41D3">
      <w:pPr>
        <w:pStyle w:val="ListParagraph"/>
        <w:numPr>
          <w:ilvl w:val="0"/>
          <w:numId w:val="1"/>
        </w:numPr>
        <w:rPr>
          <w:rFonts w:ascii="Calibri" w:hAnsi="Calibri" w:cs="Calibri"/>
          <w:sz w:val="22"/>
          <w:szCs w:val="22"/>
        </w:rPr>
      </w:pPr>
      <w:r w:rsidRPr="00420977">
        <w:rPr>
          <w:rFonts w:ascii="Calibri" w:hAnsi="Calibri" w:cs="Calibri"/>
          <w:sz w:val="22"/>
          <w:szCs w:val="22"/>
        </w:rPr>
        <w:t xml:space="preserve">due to the positive correlation between all use of combination </w:t>
      </w:r>
      <w:proofErr w:type="spellStart"/>
      <w:r w:rsidRPr="00420977">
        <w:rPr>
          <w:rFonts w:ascii="Calibri" w:hAnsi="Calibri" w:cs="Calibri"/>
          <w:sz w:val="22"/>
          <w:szCs w:val="22"/>
        </w:rPr>
        <w:t>penicillins</w:t>
      </w:r>
      <w:proofErr w:type="spellEnd"/>
      <w:r w:rsidRPr="00420977">
        <w:rPr>
          <w:rFonts w:ascii="Calibri" w:hAnsi="Calibri" w:cs="Calibri"/>
          <w:sz w:val="22"/>
          <w:szCs w:val="22"/>
        </w:rPr>
        <w:t xml:space="preserve"> including beta-lactamase inhibitors</w:t>
      </w:r>
      <w:r w:rsidR="005A5EC1">
        <w:rPr>
          <w:rFonts w:ascii="Calibri" w:hAnsi="Calibri" w:cs="Calibri"/>
          <w:sz w:val="22"/>
          <w:szCs w:val="22"/>
        </w:rPr>
        <w:t xml:space="preserve"> </w:t>
      </w:r>
      <w:r w:rsidRPr="00420977">
        <w:rPr>
          <w:rFonts w:ascii="Calibri" w:hAnsi="Calibri" w:cs="Calibri"/>
          <w:sz w:val="22"/>
          <w:szCs w:val="22"/>
        </w:rPr>
        <w:t>(J01CR) such as ampicillin/amoxicillin/piperacillin and a beta-lactamase inhibitor (ref:</w:t>
      </w:r>
      <w:r w:rsidRPr="008F41D3">
        <w:t xml:space="preserve"> </w:t>
      </w:r>
      <w:hyperlink r:id="rId27" w:history="1">
        <w:r w:rsidRPr="00420977">
          <w:rPr>
            <w:rStyle w:val="Hyperlink"/>
            <w:rFonts w:ascii="Calibri" w:hAnsi="Calibri" w:cs="Calibri"/>
            <w:sz w:val="22"/>
            <w:szCs w:val="22"/>
          </w:rPr>
          <w:t>https://www.whocc.no/atc_ddd_index/?code=J01CR&amp;showdescription=no</w:t>
        </w:r>
      </w:hyperlink>
      <w:r w:rsidRPr="00420977">
        <w:rPr>
          <w:rFonts w:ascii="Calibri" w:hAnsi="Calibri" w:cs="Calibri"/>
          <w:sz w:val="22"/>
          <w:szCs w:val="22"/>
        </w:rPr>
        <w:t>)</w:t>
      </w:r>
      <w:r w:rsidR="00D84606">
        <w:rPr>
          <w:rFonts w:ascii="Calibri" w:hAnsi="Calibri" w:cs="Calibri"/>
          <w:sz w:val="22"/>
          <w:szCs w:val="22"/>
        </w:rPr>
        <w:t xml:space="preserve"> under both models and with or without </w:t>
      </w:r>
      <w:r w:rsidR="005A5EC1">
        <w:rPr>
          <w:rFonts w:ascii="Calibri" w:hAnsi="Calibri" w:cs="Calibri"/>
          <w:sz w:val="22"/>
          <w:szCs w:val="22"/>
        </w:rPr>
        <w:t>Portuguese</w:t>
      </w:r>
      <w:r w:rsidR="00D84606">
        <w:rPr>
          <w:rFonts w:ascii="Calibri" w:hAnsi="Calibri" w:cs="Calibri"/>
          <w:sz w:val="22"/>
          <w:szCs w:val="22"/>
        </w:rPr>
        <w:t xml:space="preserve"> data</w:t>
      </w:r>
    </w:p>
    <w:p w14:paraId="27CBF00B" w14:textId="315800A7" w:rsidR="008F41D3" w:rsidRDefault="008F41D3" w:rsidP="008F41D3">
      <w:pPr>
        <w:pStyle w:val="ListParagraph"/>
        <w:numPr>
          <w:ilvl w:val="0"/>
          <w:numId w:val="1"/>
        </w:numPr>
        <w:rPr>
          <w:rFonts w:ascii="Calibri" w:hAnsi="Calibri" w:cs="Calibri"/>
          <w:sz w:val="22"/>
          <w:szCs w:val="22"/>
        </w:rPr>
      </w:pPr>
      <w:r>
        <w:rPr>
          <w:rFonts w:ascii="Calibri" w:hAnsi="Calibri" w:cs="Calibri"/>
          <w:sz w:val="22"/>
          <w:szCs w:val="22"/>
        </w:rPr>
        <w:t xml:space="preserve">and despite the negative correlation between use in the community (linear) and use in the hospital (exponential) of beta-lactamase sensitive </w:t>
      </w:r>
      <w:proofErr w:type="spellStart"/>
      <w:r>
        <w:rPr>
          <w:rFonts w:ascii="Calibri" w:hAnsi="Calibri" w:cs="Calibri"/>
          <w:sz w:val="22"/>
          <w:szCs w:val="22"/>
        </w:rPr>
        <w:t>penicillins</w:t>
      </w:r>
      <w:proofErr w:type="spellEnd"/>
      <w:r>
        <w:rPr>
          <w:rFonts w:ascii="Calibri" w:hAnsi="Calibri" w:cs="Calibri"/>
          <w:sz w:val="22"/>
          <w:szCs w:val="22"/>
        </w:rPr>
        <w:t xml:space="preserve"> (J01CE)</w:t>
      </w:r>
      <w:r w:rsidR="00D84606">
        <w:rPr>
          <w:rFonts w:ascii="Calibri" w:hAnsi="Calibri" w:cs="Calibri"/>
          <w:sz w:val="22"/>
          <w:szCs w:val="22"/>
        </w:rPr>
        <w:t xml:space="preserve"> under both models and with or without </w:t>
      </w:r>
      <w:r w:rsidR="005A5EC1">
        <w:rPr>
          <w:rFonts w:ascii="Calibri" w:hAnsi="Calibri" w:cs="Calibri"/>
          <w:sz w:val="22"/>
          <w:szCs w:val="22"/>
        </w:rPr>
        <w:t>Portuguese</w:t>
      </w:r>
      <w:r w:rsidR="00D84606">
        <w:rPr>
          <w:rFonts w:ascii="Calibri" w:hAnsi="Calibri" w:cs="Calibri"/>
          <w:sz w:val="22"/>
          <w:szCs w:val="22"/>
        </w:rPr>
        <w:t xml:space="preserve"> data. </w:t>
      </w:r>
    </w:p>
    <w:p w14:paraId="6E6A8CBC" w14:textId="360FEA0B" w:rsidR="008F41D3" w:rsidRDefault="008F41D3" w:rsidP="008F41D3">
      <w:pPr>
        <w:rPr>
          <w:rFonts w:ascii="Calibri" w:hAnsi="Calibri" w:cs="Calibri"/>
          <w:sz w:val="22"/>
          <w:szCs w:val="22"/>
        </w:rPr>
      </w:pPr>
    </w:p>
    <w:p w14:paraId="65C15082" w14:textId="181DE408" w:rsidR="00D1506C" w:rsidRDefault="008F41D3" w:rsidP="00D1506C">
      <w:pPr>
        <w:rPr>
          <w:rFonts w:ascii="Calibri" w:hAnsi="Calibri" w:cs="Calibri"/>
          <w:sz w:val="22"/>
          <w:szCs w:val="22"/>
        </w:rPr>
      </w:pPr>
      <w:r>
        <w:rPr>
          <w:rFonts w:ascii="Calibri" w:hAnsi="Calibri" w:cs="Calibri"/>
          <w:sz w:val="22"/>
          <w:szCs w:val="22"/>
        </w:rPr>
        <w:t>For “other beta-lactams” (J01D), a significant positive correlation</w:t>
      </w:r>
      <w:r w:rsidR="00D1506C">
        <w:rPr>
          <w:rFonts w:ascii="Calibri" w:hAnsi="Calibri" w:cs="Calibri"/>
          <w:sz w:val="22"/>
          <w:szCs w:val="22"/>
        </w:rPr>
        <w:t xml:space="preserve"> between community use and MRSA infection incidence</w:t>
      </w:r>
      <w:r>
        <w:rPr>
          <w:rFonts w:ascii="Calibri" w:hAnsi="Calibri" w:cs="Calibri"/>
          <w:sz w:val="22"/>
          <w:szCs w:val="22"/>
        </w:rPr>
        <w:t xml:space="preserve"> is seen under all analysis </w:t>
      </w:r>
      <w:r w:rsidR="00D1506C">
        <w:rPr>
          <w:rFonts w:ascii="Calibri" w:hAnsi="Calibri" w:cs="Calibri"/>
          <w:sz w:val="22"/>
          <w:szCs w:val="22"/>
        </w:rPr>
        <w:t>except</w:t>
      </w:r>
      <w:r>
        <w:rPr>
          <w:rFonts w:ascii="Calibri" w:hAnsi="Calibri" w:cs="Calibri"/>
          <w:sz w:val="22"/>
          <w:szCs w:val="22"/>
        </w:rPr>
        <w:t xml:space="preserve"> for linear models with </w:t>
      </w:r>
      <w:r w:rsidR="003F1F21">
        <w:rPr>
          <w:rFonts w:ascii="Calibri" w:hAnsi="Calibri" w:cs="Calibri"/>
          <w:sz w:val="22"/>
          <w:szCs w:val="22"/>
        </w:rPr>
        <w:t>Portuguese</w:t>
      </w:r>
      <w:r>
        <w:rPr>
          <w:rFonts w:ascii="Calibri" w:hAnsi="Calibri" w:cs="Calibri"/>
          <w:sz w:val="22"/>
          <w:szCs w:val="22"/>
        </w:rPr>
        <w:t xml:space="preserve"> data. </w:t>
      </w:r>
      <w:r w:rsidR="00D1506C">
        <w:rPr>
          <w:rFonts w:ascii="Calibri" w:hAnsi="Calibri" w:cs="Calibri"/>
          <w:sz w:val="22"/>
          <w:szCs w:val="22"/>
        </w:rPr>
        <w:t xml:space="preserve">Exploring the sub-classes of “other beta-lactams” suggests that this is </w:t>
      </w:r>
      <w:r w:rsidR="00D1506C" w:rsidRPr="00420977">
        <w:rPr>
          <w:rFonts w:ascii="Calibri" w:hAnsi="Calibri" w:cs="Calibri"/>
          <w:sz w:val="22"/>
          <w:szCs w:val="22"/>
        </w:rPr>
        <w:t>driven by</w:t>
      </w:r>
      <w:r w:rsidR="00D1506C">
        <w:rPr>
          <w:rFonts w:ascii="Calibri" w:hAnsi="Calibri" w:cs="Calibri"/>
          <w:sz w:val="22"/>
          <w:szCs w:val="22"/>
        </w:rPr>
        <w:t xml:space="preserve"> significant positive correlations between community use of </w:t>
      </w:r>
    </w:p>
    <w:p w14:paraId="27F81D0E" w14:textId="1DF53DCF" w:rsidR="00D1506C" w:rsidRDefault="00D1506C" w:rsidP="00D1506C">
      <w:pPr>
        <w:pStyle w:val="ListParagraph"/>
        <w:numPr>
          <w:ilvl w:val="0"/>
          <w:numId w:val="1"/>
        </w:numPr>
        <w:rPr>
          <w:rFonts w:ascii="Calibri" w:hAnsi="Calibri" w:cs="Calibri"/>
          <w:sz w:val="22"/>
          <w:szCs w:val="22"/>
        </w:rPr>
      </w:pPr>
      <w:r>
        <w:rPr>
          <w:rFonts w:ascii="Calibri" w:hAnsi="Calibri" w:cs="Calibri"/>
          <w:sz w:val="22"/>
          <w:szCs w:val="22"/>
        </w:rPr>
        <w:t xml:space="preserve">third-generation cephalosporins (J01DD) under both models and with or without </w:t>
      </w:r>
      <w:r w:rsidR="00E37EA8">
        <w:rPr>
          <w:rFonts w:ascii="Calibri" w:hAnsi="Calibri" w:cs="Calibri"/>
          <w:sz w:val="22"/>
          <w:szCs w:val="22"/>
        </w:rPr>
        <w:t>Portuguese</w:t>
      </w:r>
      <w:r>
        <w:rPr>
          <w:rFonts w:ascii="Calibri" w:hAnsi="Calibri" w:cs="Calibri"/>
          <w:sz w:val="22"/>
          <w:szCs w:val="22"/>
        </w:rPr>
        <w:t xml:space="preserve"> data</w:t>
      </w:r>
    </w:p>
    <w:p w14:paraId="630086EF" w14:textId="6450E7AB" w:rsidR="00D1506C" w:rsidRDefault="00D1506C" w:rsidP="00D1506C">
      <w:pPr>
        <w:pStyle w:val="ListParagraph"/>
        <w:numPr>
          <w:ilvl w:val="0"/>
          <w:numId w:val="1"/>
        </w:numPr>
        <w:rPr>
          <w:rFonts w:ascii="Calibri" w:hAnsi="Calibri" w:cs="Calibri"/>
          <w:sz w:val="22"/>
          <w:szCs w:val="22"/>
        </w:rPr>
      </w:pPr>
      <w:r>
        <w:rPr>
          <w:rFonts w:ascii="Calibri" w:hAnsi="Calibri" w:cs="Calibri"/>
          <w:sz w:val="22"/>
          <w:szCs w:val="22"/>
        </w:rPr>
        <w:t xml:space="preserve">fourth-generation cephalosporins (J01DE) under a linear model, without </w:t>
      </w:r>
      <w:r w:rsidR="00E37EA8">
        <w:rPr>
          <w:rFonts w:ascii="Calibri" w:hAnsi="Calibri" w:cs="Calibri"/>
          <w:sz w:val="22"/>
          <w:szCs w:val="22"/>
        </w:rPr>
        <w:t>Portuguese</w:t>
      </w:r>
      <w:r>
        <w:rPr>
          <w:rFonts w:ascii="Calibri" w:hAnsi="Calibri" w:cs="Calibri"/>
          <w:sz w:val="22"/>
          <w:szCs w:val="22"/>
        </w:rPr>
        <w:t xml:space="preserve"> data </w:t>
      </w:r>
    </w:p>
    <w:p w14:paraId="5BB8126D" w14:textId="0ED4712D" w:rsidR="00D1506C" w:rsidRPr="00420977" w:rsidRDefault="00D1506C" w:rsidP="00420977">
      <w:pPr>
        <w:pStyle w:val="ListParagraph"/>
        <w:numPr>
          <w:ilvl w:val="0"/>
          <w:numId w:val="1"/>
        </w:numPr>
        <w:rPr>
          <w:rFonts w:ascii="Calibri" w:hAnsi="Calibri" w:cs="Calibri"/>
          <w:sz w:val="22"/>
          <w:szCs w:val="22"/>
        </w:rPr>
      </w:pPr>
      <w:r>
        <w:rPr>
          <w:rFonts w:ascii="Calibri" w:hAnsi="Calibri" w:cs="Calibri"/>
          <w:sz w:val="22"/>
          <w:szCs w:val="22"/>
        </w:rPr>
        <w:t xml:space="preserve">second-generation cephalosporins (J01DC) under an exponential model with or without </w:t>
      </w:r>
      <w:r w:rsidR="00E37EA8">
        <w:rPr>
          <w:rFonts w:ascii="Calibri" w:hAnsi="Calibri" w:cs="Calibri"/>
          <w:sz w:val="22"/>
          <w:szCs w:val="22"/>
        </w:rPr>
        <w:t>Portuguese</w:t>
      </w:r>
      <w:r>
        <w:rPr>
          <w:rFonts w:ascii="Calibri" w:hAnsi="Calibri" w:cs="Calibri"/>
          <w:sz w:val="22"/>
          <w:szCs w:val="22"/>
        </w:rPr>
        <w:t xml:space="preserve"> data  </w:t>
      </w:r>
    </w:p>
    <w:p w14:paraId="22700EB4" w14:textId="1636A94B" w:rsidR="008F41D3" w:rsidRDefault="008F41D3" w:rsidP="008F41D3">
      <w:pPr>
        <w:rPr>
          <w:rFonts w:ascii="Calibri" w:hAnsi="Calibri" w:cs="Calibri"/>
          <w:sz w:val="22"/>
          <w:szCs w:val="22"/>
        </w:rPr>
      </w:pPr>
    </w:p>
    <w:p w14:paraId="22380231" w14:textId="2EA7A31A" w:rsidR="000F5AE3" w:rsidRPr="00541E2B" w:rsidRDefault="000F5AE3" w:rsidP="000F5AE3">
      <w:pPr>
        <w:rPr>
          <w:sz w:val="22"/>
          <w:szCs w:val="22"/>
        </w:rPr>
      </w:pPr>
      <w:r>
        <w:rPr>
          <w:sz w:val="22"/>
          <w:szCs w:val="22"/>
        </w:rPr>
        <w:lastRenderedPageBreak/>
        <w:t xml:space="preserve"> </w:t>
      </w:r>
    </w:p>
    <w:p w14:paraId="09BDE0B1" w14:textId="71891E64" w:rsidR="00EC1824" w:rsidRDefault="00521F9D" w:rsidP="00420977">
      <w:r>
        <w:rPr>
          <w:noProof/>
        </w:rPr>
        <w:drawing>
          <wp:inline distT="0" distB="0" distL="0" distR="0" wp14:anchorId="345FCD67" wp14:editId="2754F8F8">
            <wp:extent cx="8864600" cy="3545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5461926F" w14:textId="4C94F012" w:rsidR="00EC1824" w:rsidRDefault="00EC1824" w:rsidP="00EC1824">
      <w:pPr>
        <w:pStyle w:val="Caption"/>
      </w:pPr>
      <w:r>
        <w:t>Figure</w:t>
      </w:r>
      <w:r w:rsidR="000D7C66">
        <w:t xml:space="preserve"> S16</w:t>
      </w:r>
      <w:r>
        <w:t>: Correlation between antibiotic usage (x axis) and MRSA infection incidence (y axis) for the beta-lactam antibiotic classe</w:t>
      </w:r>
      <w:r w:rsidR="006E3CF0">
        <w:t>s assuming a linear relationship</w:t>
      </w:r>
      <w:r w:rsidR="00CC23D9">
        <w:t xml:space="preserve">. </w:t>
      </w:r>
      <w:r w:rsidR="00A91C55">
        <w:t xml:space="preserve">Significant trends are highlighted with a red R^2 </w:t>
      </w:r>
      <w:r w:rsidR="00504CA5">
        <w:t>and p-</w:t>
      </w:r>
      <w:r w:rsidR="00A91C55">
        <w:t>value (p&lt;0.05).</w:t>
      </w:r>
      <w:r w:rsidR="00903B75">
        <w:t xml:space="preserve"> Shaded cells indicate summary classes of antibiotics – those that are sums of other columns (</w:t>
      </w:r>
      <w:r w:rsidR="00CC23D9">
        <w:t xml:space="preserve">“All beta-lactams” (J01C_D), “beta-lactams” (J01C), “other beta-lactams” (J01D), </w:t>
      </w:r>
      <w:r w:rsidR="00903B75">
        <w:t xml:space="preserve">see Table </w:t>
      </w:r>
      <w:r w:rsidR="006F40B9">
        <w:t>S5</w:t>
      </w:r>
      <w:r w:rsidR="00903B75">
        <w:t>). Shaded areas around the blue trend line are the 95% confidence level interval for predictions from the linear model.</w:t>
      </w:r>
    </w:p>
    <w:p w14:paraId="2680BE96" w14:textId="155F9650" w:rsidR="00307E6E" w:rsidRDefault="00EC1824" w:rsidP="00307E6E">
      <w:pPr>
        <w:keepNext/>
      </w:pPr>
      <w:r>
        <w:rPr>
          <w:rFonts w:ascii="Calibri" w:hAnsi="Calibri" w:cs="Calibri"/>
          <w:b/>
          <w:bCs/>
          <w:sz w:val="22"/>
          <w:szCs w:val="22"/>
        </w:rPr>
        <w:br w:type="page"/>
      </w:r>
    </w:p>
    <w:p w14:paraId="0FA6FA52" w14:textId="1C1F9FB1" w:rsidR="00CC23D9" w:rsidRDefault="00521F9D" w:rsidP="00CC23D9">
      <w:pPr>
        <w:pStyle w:val="Caption"/>
      </w:pPr>
      <w:r>
        <w:rPr>
          <w:noProof/>
        </w:rPr>
        <w:lastRenderedPageBreak/>
        <w:drawing>
          <wp:inline distT="0" distB="0" distL="0" distR="0" wp14:anchorId="7D90798B" wp14:editId="2A9388A0">
            <wp:extent cx="8864600" cy="3545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r w:rsidR="00307E6E">
        <w:t xml:space="preserve">Figure </w:t>
      </w:r>
      <w:r w:rsidR="000D7C66">
        <w:t>S17</w:t>
      </w:r>
      <w:r w:rsidR="00307E6E">
        <w:t>: Correlation between antibiotic usage (x axis) and MRSA infection incidence (y axis) for the beta-lactam antibiotic classes</w:t>
      </w:r>
      <w:r w:rsidR="006E3CF0">
        <w:t xml:space="preserve"> assuming a linear relationship</w:t>
      </w:r>
      <w:r w:rsidR="00307E6E">
        <w:t xml:space="preserve"> without the data from Portugal</w:t>
      </w:r>
      <w:r w:rsidR="00CC23D9">
        <w:t xml:space="preserve">. Significant trends are highlighted with a red R^2 and p-value (p&lt;0.05). Shaded cells indicate summary classes of antibiotics – those that are sums of other columns (“All beta-lactams” (J01C_D), “beta-lactams” (J01C), “other beta-lactams” (J01D), see Table </w:t>
      </w:r>
      <w:r w:rsidR="006F40B9">
        <w:t>S5</w:t>
      </w:r>
      <w:r w:rsidR="00CC23D9">
        <w:t>). Shaded areas around the blue trend line are the 95% confidence level interval for predictions from the linear model.</w:t>
      </w:r>
    </w:p>
    <w:p w14:paraId="0D32DB1C" w14:textId="13DDC47A" w:rsidR="006E3CF0" w:rsidRDefault="006E3CF0" w:rsidP="00573C03">
      <w:pPr>
        <w:pStyle w:val="Caption"/>
      </w:pPr>
    </w:p>
    <w:p w14:paraId="778B6FA4" w14:textId="20EDD56A" w:rsidR="00CC23D9" w:rsidRDefault="00521F9D" w:rsidP="00CC23D9">
      <w:pPr>
        <w:pStyle w:val="Caption"/>
      </w:pPr>
      <w:r>
        <w:rPr>
          <w:noProof/>
        </w:rPr>
        <w:lastRenderedPageBreak/>
        <w:drawing>
          <wp:inline distT="0" distB="0" distL="0" distR="0" wp14:anchorId="0220AB41" wp14:editId="2DC7D5E7">
            <wp:extent cx="8864600" cy="3545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0">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r w:rsidR="006E3CF0">
        <w:t>Figure</w:t>
      </w:r>
      <w:r w:rsidR="000D7C66">
        <w:t xml:space="preserve"> S18</w:t>
      </w:r>
      <w:r w:rsidR="006E3CF0">
        <w:t>: Correlation between antibiotic usage (x axis) and MRSA infection incidence (y axis) for the beta-lactam antibiotic classes assuming an exponential relationship.</w:t>
      </w:r>
      <w:r w:rsidR="00CC23D9" w:rsidRPr="00CC23D9">
        <w:t xml:space="preserve"> </w:t>
      </w:r>
      <w:r w:rsidR="00CC23D9">
        <w:t xml:space="preserve">Significant trends are highlighted with a red R^2 and p-value (p&lt;0.05). Shaded cells indicate summary classes of antibiotics – those that are sums of other columns (“All beta-lactams” (J01C_D), “beta-lactams” (J01C), “other beta-lactams” (J01D), see </w:t>
      </w:r>
      <w:r w:rsidR="000B0F15">
        <w:t>Table S5</w:t>
      </w:r>
      <w:r w:rsidR="00CC23D9">
        <w:t>). Shaded areas around the blue trend line are the 95% confidence level interval for predictions from the linear model.</w:t>
      </w:r>
    </w:p>
    <w:p w14:paraId="730C8B33" w14:textId="3B46E50F" w:rsidR="006E3CF0" w:rsidRDefault="006E3CF0" w:rsidP="006E3CF0">
      <w:pPr>
        <w:pStyle w:val="Caption"/>
      </w:pPr>
    </w:p>
    <w:p w14:paraId="43450F0D" w14:textId="04DBB01B" w:rsidR="006E3CF0" w:rsidRDefault="006E3CF0" w:rsidP="006E3CF0">
      <w:pPr>
        <w:keepNext/>
      </w:pPr>
      <w:r>
        <w:rPr>
          <w:rFonts w:ascii="Calibri" w:hAnsi="Calibri" w:cs="Calibri"/>
          <w:b/>
          <w:bCs/>
          <w:sz w:val="22"/>
          <w:szCs w:val="22"/>
        </w:rPr>
        <w:br w:type="page"/>
      </w:r>
    </w:p>
    <w:p w14:paraId="4B5F3260" w14:textId="44E75BFF" w:rsidR="006E3CF0" w:rsidRDefault="00521F9D" w:rsidP="006E3CF0">
      <w:pPr>
        <w:pStyle w:val="Caption"/>
      </w:pPr>
      <w:r>
        <w:rPr>
          <w:noProof/>
        </w:rPr>
        <w:lastRenderedPageBreak/>
        <w:drawing>
          <wp:inline distT="0" distB="0" distL="0" distR="0" wp14:anchorId="5B9DF106" wp14:editId="231FEB1C">
            <wp:extent cx="8864600" cy="3545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1">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r w:rsidR="006E3CF0">
        <w:t>Figure</w:t>
      </w:r>
      <w:r w:rsidR="00081D15">
        <w:t xml:space="preserve"> S19</w:t>
      </w:r>
      <w:r w:rsidR="006E3CF0">
        <w:t xml:space="preserve">: Correlation between antibiotic usage (x axis) and MRSA infection incidence (y axis) for the beta-lactam antibiotic classes without the data from Portugal. </w:t>
      </w:r>
      <w:r w:rsidR="00CC23D9">
        <w:t xml:space="preserve">Significant trends are highlighted with a red R^2 and p-value (p&lt;0.05). Shaded cells indicate summary classes of antibiotics – those that are sums of other columns (“All beta-lactams” (J01C_D), “beta-lactams” (J01C), “other beta-lactams” (J01D), see </w:t>
      </w:r>
      <w:r w:rsidR="000B0F15">
        <w:t>Table S5</w:t>
      </w:r>
      <w:r w:rsidR="00CC23D9">
        <w:t>). Shaded areas around the blue trend line are the 95% confidence level interval for predictions from the linear model.</w:t>
      </w:r>
    </w:p>
    <w:p w14:paraId="1580E6BB" w14:textId="77777777" w:rsidR="0060095C" w:rsidRDefault="0060095C">
      <w:pPr>
        <w:rPr>
          <w:rFonts w:ascii="Calibri" w:hAnsi="Calibri" w:cs="Calibri"/>
          <w:b/>
          <w:bCs/>
          <w:sz w:val="22"/>
          <w:szCs w:val="22"/>
        </w:rPr>
      </w:pPr>
      <w:r>
        <w:rPr>
          <w:rFonts w:ascii="Calibri" w:hAnsi="Calibri" w:cs="Calibri"/>
          <w:b/>
          <w:bCs/>
          <w:sz w:val="22"/>
          <w:szCs w:val="22"/>
        </w:rPr>
        <w:br w:type="page"/>
      </w:r>
    </w:p>
    <w:p w14:paraId="258205B5" w14:textId="3C5B53CA" w:rsidR="00EF59D9" w:rsidRDefault="0060095C">
      <w:pPr>
        <w:rPr>
          <w:rFonts w:ascii="Calibri" w:hAnsi="Calibri" w:cs="Calibri"/>
          <w:b/>
          <w:bCs/>
          <w:sz w:val="22"/>
          <w:szCs w:val="22"/>
        </w:rPr>
      </w:pPr>
      <w:r>
        <w:rPr>
          <w:rFonts w:ascii="Calibri" w:hAnsi="Calibri" w:cs="Calibri"/>
          <w:b/>
          <w:bCs/>
          <w:sz w:val="22"/>
          <w:szCs w:val="22"/>
        </w:rPr>
        <w:lastRenderedPageBreak/>
        <w:t xml:space="preserve">Other antibiotics and MRSA infection incidence </w:t>
      </w:r>
    </w:p>
    <w:p w14:paraId="16AA5210" w14:textId="1F1AF5F3" w:rsidR="008F43B2" w:rsidRDefault="008F43B2">
      <w:pPr>
        <w:rPr>
          <w:rFonts w:ascii="Calibri" w:hAnsi="Calibri" w:cs="Calibri"/>
          <w:b/>
          <w:bCs/>
          <w:sz w:val="22"/>
          <w:szCs w:val="22"/>
        </w:rPr>
      </w:pPr>
    </w:p>
    <w:p w14:paraId="5EBF48C2" w14:textId="6F1D3FF9" w:rsidR="00AE5FFB" w:rsidRDefault="008F43B2">
      <w:pPr>
        <w:rPr>
          <w:rFonts w:ascii="Calibri" w:hAnsi="Calibri" w:cs="Calibri"/>
          <w:sz w:val="22"/>
          <w:szCs w:val="22"/>
        </w:rPr>
      </w:pPr>
      <w:r>
        <w:rPr>
          <w:rFonts w:ascii="Calibri" w:hAnsi="Calibri" w:cs="Calibri"/>
          <w:sz w:val="22"/>
          <w:szCs w:val="22"/>
        </w:rPr>
        <w:t>We fitted (a) linear models (</w:t>
      </w:r>
      <w:proofErr w:type="spellStart"/>
      <w:r>
        <w:rPr>
          <w:rFonts w:ascii="Calibri" w:hAnsi="Calibri" w:cs="Calibri"/>
          <w:sz w:val="22"/>
          <w:szCs w:val="22"/>
        </w:rPr>
        <w:t>y~x</w:t>
      </w:r>
      <w:proofErr w:type="spellEnd"/>
      <w:r>
        <w:rPr>
          <w:rFonts w:ascii="Calibri" w:hAnsi="Calibri" w:cs="Calibri"/>
          <w:sz w:val="22"/>
          <w:szCs w:val="22"/>
        </w:rPr>
        <w:t xml:space="preserve">) and (b) exponential models (log(y) ~ x) to total antibiotic usage (x) and MRSA infection (y) across all antibiotic groupings available for the up to 29 countries in the ESAC-Net data. </w:t>
      </w:r>
    </w:p>
    <w:p w14:paraId="0BBB162B" w14:textId="2527C92E" w:rsidR="00AE5FFB" w:rsidRDefault="00AE5FFB">
      <w:pPr>
        <w:rPr>
          <w:rFonts w:ascii="Calibri" w:hAnsi="Calibri" w:cs="Calibri"/>
          <w:sz w:val="22"/>
          <w:szCs w:val="22"/>
        </w:rPr>
      </w:pPr>
    </w:p>
    <w:p w14:paraId="025DB64B" w14:textId="602700C9" w:rsidR="00B51875" w:rsidRDefault="00B51875">
      <w:pPr>
        <w:rPr>
          <w:rFonts w:ascii="Calibri" w:hAnsi="Calibri" w:cs="Calibri"/>
          <w:sz w:val="22"/>
          <w:szCs w:val="22"/>
        </w:rPr>
      </w:pPr>
    </w:p>
    <w:p w14:paraId="5355F8EF" w14:textId="21E96769" w:rsidR="00B51875" w:rsidRDefault="00B51875">
      <w:pPr>
        <w:rPr>
          <w:rFonts w:ascii="Calibri" w:hAnsi="Calibri" w:cs="Calibri"/>
          <w:i/>
          <w:iCs/>
          <w:sz w:val="22"/>
          <w:szCs w:val="22"/>
        </w:rPr>
      </w:pPr>
      <w:r>
        <w:rPr>
          <w:rFonts w:ascii="Calibri" w:hAnsi="Calibri" w:cs="Calibri"/>
          <w:i/>
          <w:iCs/>
          <w:sz w:val="22"/>
          <w:szCs w:val="22"/>
        </w:rPr>
        <w:t>Quinolones</w:t>
      </w:r>
    </w:p>
    <w:p w14:paraId="1230F72C" w14:textId="5919797F" w:rsidR="00903501" w:rsidRPr="00420977" w:rsidRDefault="00903501">
      <w:pPr>
        <w:rPr>
          <w:rFonts w:ascii="Calibri" w:hAnsi="Calibri" w:cs="Calibri"/>
          <w:sz w:val="22"/>
          <w:szCs w:val="22"/>
        </w:rPr>
      </w:pPr>
      <w:r w:rsidRPr="00420977">
        <w:rPr>
          <w:rFonts w:ascii="Calibri" w:hAnsi="Calibri" w:cs="Calibri"/>
          <w:sz w:val="22"/>
          <w:szCs w:val="22"/>
        </w:rPr>
        <w:t xml:space="preserve">There is a </w:t>
      </w:r>
      <w:r>
        <w:rPr>
          <w:rFonts w:ascii="Calibri" w:hAnsi="Calibri" w:cs="Calibri"/>
          <w:sz w:val="22"/>
          <w:szCs w:val="22"/>
        </w:rPr>
        <w:t xml:space="preserve">significant positive correlation between the quinolone (J01M) class of antibiotic use across the community and hospital with MRSA infection incidence (Figure </w:t>
      </w:r>
      <w:r w:rsidR="00081D15">
        <w:rPr>
          <w:rFonts w:ascii="Calibri" w:hAnsi="Calibri" w:cs="Calibri"/>
          <w:sz w:val="22"/>
          <w:szCs w:val="22"/>
        </w:rPr>
        <w:t>S20</w:t>
      </w:r>
      <w:r>
        <w:rPr>
          <w:rFonts w:ascii="Calibri" w:hAnsi="Calibri" w:cs="Calibri"/>
          <w:sz w:val="22"/>
          <w:szCs w:val="22"/>
        </w:rPr>
        <w:t xml:space="preserve">, linear and Figure </w:t>
      </w:r>
      <w:r w:rsidR="00081D15">
        <w:rPr>
          <w:rFonts w:ascii="Calibri" w:hAnsi="Calibri" w:cs="Calibri"/>
          <w:sz w:val="22"/>
          <w:szCs w:val="22"/>
        </w:rPr>
        <w:t>S21</w:t>
      </w:r>
      <w:r>
        <w:rPr>
          <w:rFonts w:ascii="Calibri" w:hAnsi="Calibri" w:cs="Calibri"/>
          <w:sz w:val="22"/>
          <w:szCs w:val="22"/>
        </w:rPr>
        <w:t xml:space="preserve">, exponential). This is driven by the use of </w:t>
      </w:r>
      <w:r w:rsidR="0005445E">
        <w:rPr>
          <w:rFonts w:ascii="Calibri" w:hAnsi="Calibri" w:cs="Calibri"/>
          <w:sz w:val="22"/>
          <w:szCs w:val="22"/>
        </w:rPr>
        <w:t>fluoroquinolones</w:t>
      </w:r>
      <w:r>
        <w:rPr>
          <w:rFonts w:ascii="Calibri" w:hAnsi="Calibri" w:cs="Calibri"/>
          <w:sz w:val="22"/>
          <w:szCs w:val="22"/>
        </w:rPr>
        <w:t xml:space="preserve"> (J01MA), specifically those in the second generation of </w:t>
      </w:r>
      <w:r w:rsidRPr="00903501">
        <w:rPr>
          <w:rFonts w:ascii="Calibri" w:hAnsi="Calibri" w:cs="Calibri"/>
          <w:sz w:val="22"/>
          <w:szCs w:val="22"/>
        </w:rPr>
        <w:t>quinolones (</w:t>
      </w:r>
      <w:r w:rsidRPr="0005445E">
        <w:rPr>
          <w:rFonts w:ascii="Calibri" w:hAnsi="Calibri" w:cs="Calibri"/>
          <w:sz w:val="22"/>
          <w:szCs w:val="22"/>
        </w:rPr>
        <w:t xml:space="preserve">J01M_scnd) such as </w:t>
      </w:r>
      <w:r w:rsidRPr="00420977">
        <w:rPr>
          <w:rStyle w:val="hgkelc"/>
          <w:sz w:val="22"/>
          <w:szCs w:val="22"/>
          <w:lang w:val="en"/>
        </w:rPr>
        <w:t xml:space="preserve">ciprofloxacin, </w:t>
      </w:r>
      <w:proofErr w:type="spellStart"/>
      <w:r w:rsidRPr="00420977">
        <w:rPr>
          <w:rStyle w:val="hgkelc"/>
          <w:sz w:val="22"/>
          <w:szCs w:val="22"/>
          <w:lang w:val="en"/>
        </w:rPr>
        <w:t>enoxacin</w:t>
      </w:r>
      <w:proofErr w:type="spellEnd"/>
      <w:r w:rsidRPr="00420977">
        <w:rPr>
          <w:rStyle w:val="hgkelc"/>
          <w:sz w:val="22"/>
          <w:szCs w:val="22"/>
          <w:lang w:val="en"/>
        </w:rPr>
        <w:t>, lomefloxacin, norfloxacin and ofloxacin.</w:t>
      </w:r>
      <w:r w:rsidR="00FC6082">
        <w:rPr>
          <w:rStyle w:val="hgkelc"/>
          <w:sz w:val="22"/>
          <w:szCs w:val="22"/>
          <w:lang w:val="en"/>
        </w:rPr>
        <w:t xml:space="preserve"> </w:t>
      </w:r>
      <w:r w:rsidR="00C77D10">
        <w:rPr>
          <w:rStyle w:val="hgkelc"/>
          <w:sz w:val="22"/>
          <w:szCs w:val="22"/>
          <w:lang w:val="en"/>
        </w:rPr>
        <w:t xml:space="preserve">Removing the </w:t>
      </w:r>
      <w:r w:rsidR="00FC6082">
        <w:rPr>
          <w:rStyle w:val="hgkelc"/>
          <w:sz w:val="22"/>
          <w:szCs w:val="22"/>
          <w:lang w:val="en"/>
        </w:rPr>
        <w:t>data from Portugal</w:t>
      </w:r>
      <w:r w:rsidR="00C77D10">
        <w:rPr>
          <w:rStyle w:val="hgkelc"/>
          <w:sz w:val="22"/>
          <w:szCs w:val="22"/>
          <w:lang w:val="en"/>
        </w:rPr>
        <w:t xml:space="preserve"> did not affect these relationships under a linear model (Figure </w:t>
      </w:r>
      <w:r w:rsidR="005A1ECA">
        <w:rPr>
          <w:rStyle w:val="hgkelc"/>
          <w:sz w:val="22"/>
          <w:szCs w:val="22"/>
          <w:lang w:val="en"/>
        </w:rPr>
        <w:t>S22</w:t>
      </w:r>
      <w:r w:rsidR="00C77D10">
        <w:rPr>
          <w:rStyle w:val="hgkelc"/>
          <w:sz w:val="22"/>
          <w:szCs w:val="22"/>
          <w:lang w:val="en"/>
        </w:rPr>
        <w:t xml:space="preserve">) but </w:t>
      </w:r>
      <w:r w:rsidR="00FC6082">
        <w:rPr>
          <w:rStyle w:val="hgkelc"/>
          <w:sz w:val="22"/>
          <w:szCs w:val="22"/>
          <w:lang w:val="en"/>
        </w:rPr>
        <w:t>assuming an exponential model there is also a significant correlation between 1</w:t>
      </w:r>
      <w:r w:rsidR="00FC6082" w:rsidRPr="00FC6082">
        <w:rPr>
          <w:rStyle w:val="hgkelc"/>
          <w:sz w:val="22"/>
          <w:szCs w:val="22"/>
          <w:vertAlign w:val="superscript"/>
          <w:lang w:val="en"/>
        </w:rPr>
        <w:t>st</w:t>
      </w:r>
      <w:r w:rsidR="00FC6082">
        <w:rPr>
          <w:rStyle w:val="hgkelc"/>
          <w:sz w:val="22"/>
          <w:szCs w:val="22"/>
          <w:lang w:val="en"/>
        </w:rPr>
        <w:t xml:space="preserve"> generation quinolone </w:t>
      </w:r>
      <w:proofErr w:type="gramStart"/>
      <w:r w:rsidR="00FC6082">
        <w:rPr>
          <w:rStyle w:val="hgkelc"/>
          <w:sz w:val="22"/>
          <w:szCs w:val="22"/>
          <w:lang w:val="en"/>
        </w:rPr>
        <w:t>use</w:t>
      </w:r>
      <w:proofErr w:type="gramEnd"/>
      <w:r w:rsidR="00FC6082">
        <w:rPr>
          <w:rStyle w:val="hgkelc"/>
          <w:sz w:val="22"/>
          <w:szCs w:val="22"/>
          <w:lang w:val="en"/>
        </w:rPr>
        <w:t xml:space="preserve"> and MRSA infection incidence</w:t>
      </w:r>
      <w:r w:rsidR="00C77D10">
        <w:rPr>
          <w:rStyle w:val="hgkelc"/>
          <w:sz w:val="22"/>
          <w:szCs w:val="22"/>
          <w:lang w:val="en"/>
        </w:rPr>
        <w:t xml:space="preserve"> (Figure </w:t>
      </w:r>
      <w:r w:rsidR="005A1ECA">
        <w:rPr>
          <w:rStyle w:val="hgkelc"/>
          <w:sz w:val="22"/>
          <w:szCs w:val="22"/>
          <w:lang w:val="en"/>
        </w:rPr>
        <w:t>S23</w:t>
      </w:r>
      <w:r w:rsidR="00C77D10">
        <w:rPr>
          <w:rStyle w:val="hgkelc"/>
          <w:sz w:val="22"/>
          <w:szCs w:val="22"/>
          <w:lang w:val="en"/>
        </w:rPr>
        <w:t>)</w:t>
      </w:r>
      <w:r w:rsidR="00FC6082">
        <w:rPr>
          <w:rStyle w:val="hgkelc"/>
          <w:sz w:val="22"/>
          <w:szCs w:val="22"/>
          <w:lang w:val="en"/>
        </w:rPr>
        <w:t xml:space="preserve">. </w:t>
      </w:r>
    </w:p>
    <w:p w14:paraId="1707437B" w14:textId="77777777" w:rsidR="00C516B8" w:rsidRPr="00420977" w:rsidRDefault="00C516B8">
      <w:pPr>
        <w:rPr>
          <w:rFonts w:ascii="Calibri" w:hAnsi="Calibri" w:cs="Calibri"/>
          <w:i/>
          <w:iCs/>
          <w:sz w:val="22"/>
          <w:szCs w:val="22"/>
        </w:rPr>
      </w:pPr>
    </w:p>
    <w:p w14:paraId="10695D4B" w14:textId="77777777" w:rsidR="00EF59D9" w:rsidRDefault="00EF59D9">
      <w:pPr>
        <w:rPr>
          <w:rFonts w:ascii="Calibri" w:hAnsi="Calibri" w:cs="Calibri"/>
          <w:b/>
          <w:bCs/>
          <w:sz w:val="22"/>
          <w:szCs w:val="22"/>
        </w:rPr>
      </w:pPr>
    </w:p>
    <w:p w14:paraId="7C6B474C" w14:textId="24FD0D06" w:rsidR="00DD6BD2" w:rsidRDefault="0060095C" w:rsidP="00DD6BD2">
      <w:pPr>
        <w:keepNext/>
      </w:pPr>
      <w:r>
        <w:rPr>
          <w:rFonts w:ascii="Calibri" w:hAnsi="Calibri" w:cs="Calibri"/>
          <w:b/>
          <w:bCs/>
          <w:sz w:val="22"/>
          <w:szCs w:val="22"/>
        </w:rPr>
        <w:br w:type="page"/>
      </w:r>
    </w:p>
    <w:p w14:paraId="07E48003" w14:textId="3FCC1517" w:rsidR="0006062E" w:rsidRDefault="00521F9D" w:rsidP="00CC23D9">
      <w:pPr>
        <w:pStyle w:val="Caption"/>
      </w:pPr>
      <w:r>
        <w:rPr>
          <w:noProof/>
        </w:rPr>
        <w:lastRenderedPageBreak/>
        <w:drawing>
          <wp:inline distT="0" distB="0" distL="0" distR="0" wp14:anchorId="31E5A69E" wp14:editId="44EE2CB3">
            <wp:extent cx="8864600" cy="35458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2">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r w:rsidR="00DD6BD2">
        <w:t xml:space="preserve">Figure </w:t>
      </w:r>
      <w:r w:rsidR="005A1ECA">
        <w:t>S20</w:t>
      </w:r>
      <w:r w:rsidR="00DD6BD2">
        <w:t>: Correlation between quinolone antibiotic usage (x axis) and MRSA infection incidence (y axis)</w:t>
      </w:r>
      <w:r w:rsidR="00B25675">
        <w:t xml:space="preserve"> assuming a linear model</w:t>
      </w:r>
      <w:r w:rsidR="00CC23D9">
        <w:t>.</w:t>
      </w:r>
      <w:r w:rsidR="00CC23D9" w:rsidRPr="00CC23D9">
        <w:t xml:space="preserve"> </w:t>
      </w:r>
      <w:r w:rsidR="00CC23D9">
        <w:t xml:space="preserve">Significant trends are highlighted with a red R^2 and p-value (p&lt;0.05). Shaded cells indicate summary classes of antibiotics – those that are sums of other columns (“All quinolones” (J01M), “fluoroquinolones” (J01MA), see </w:t>
      </w:r>
      <w:r w:rsidR="000B0F15">
        <w:t>Table S5</w:t>
      </w:r>
      <w:r w:rsidR="00CC23D9">
        <w:t>). Shaded areas around the blue trend line are the 95% confidence level interval for predictions from the linear model.</w:t>
      </w:r>
    </w:p>
    <w:p w14:paraId="344CECC1" w14:textId="3C32E769" w:rsidR="00DD6BD2" w:rsidRDefault="00521F9D" w:rsidP="00CC23D9">
      <w:pPr>
        <w:pStyle w:val="Caption"/>
      </w:pPr>
      <w:r>
        <w:rPr>
          <w:noProof/>
        </w:rPr>
        <w:lastRenderedPageBreak/>
        <w:drawing>
          <wp:inline distT="0" distB="0" distL="0" distR="0" wp14:anchorId="0B6675B6" wp14:editId="0103E112">
            <wp:extent cx="8864600" cy="3545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5016CA2C" w14:textId="18F9C5C2" w:rsidR="00A91C55" w:rsidRDefault="00DD6BD2" w:rsidP="00A91C55">
      <w:pPr>
        <w:pStyle w:val="Caption"/>
      </w:pPr>
      <w:r>
        <w:t>Figure</w:t>
      </w:r>
      <w:r w:rsidR="005A1ECA">
        <w:t xml:space="preserve"> S21</w:t>
      </w:r>
      <w:r w:rsidR="00A91C55">
        <w:t xml:space="preserve">: Correlation between quinolone antibiotic usage (x axis) and MRSA infection incidence (y axis) assuming an exponential model. </w:t>
      </w:r>
      <w:r w:rsidR="00D46A3C">
        <w:t xml:space="preserve">Significant trends are highlighted with a red R^2 and p-value (p&lt;0.05). Shaded cells indicate summary classes of antibiotics – those that are sums of other columns (“All quinolones” (J01M), “fluoroquinolones” (J01MA), see </w:t>
      </w:r>
      <w:r w:rsidR="000B0F15">
        <w:t>Table S5</w:t>
      </w:r>
      <w:r w:rsidR="00D46A3C">
        <w:t>). Shaded areas around the blue trend line are the 95% confidence level interval for predictions from the linear model.</w:t>
      </w:r>
    </w:p>
    <w:p w14:paraId="10B1CA8F" w14:textId="0BE34958" w:rsidR="00521F9D" w:rsidRDefault="00FC6082" w:rsidP="00994778">
      <w:pPr>
        <w:rPr>
          <w:rFonts w:ascii="Calibri" w:hAnsi="Calibri" w:cs="Calibri"/>
          <w:b/>
          <w:bCs/>
          <w:sz w:val="22"/>
          <w:szCs w:val="22"/>
        </w:rPr>
      </w:pPr>
      <w:r>
        <w:rPr>
          <w:rFonts w:ascii="Calibri" w:hAnsi="Calibri" w:cs="Calibri"/>
          <w:b/>
          <w:bCs/>
          <w:noProof/>
          <w:sz w:val="22"/>
          <w:szCs w:val="22"/>
        </w:rPr>
        <w:lastRenderedPageBreak/>
        <w:drawing>
          <wp:inline distT="0" distB="0" distL="0" distR="0" wp14:anchorId="2981600E" wp14:editId="3BE03F1E">
            <wp:extent cx="8864600" cy="3545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4">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159C1906" w14:textId="2CD1E1AA" w:rsidR="00FC6082" w:rsidRDefault="00521F9D" w:rsidP="00521F9D">
      <w:pPr>
        <w:pStyle w:val="Caption"/>
      </w:pPr>
      <w:r>
        <w:t xml:space="preserve">Figure </w:t>
      </w:r>
      <w:r w:rsidR="005A1ECA">
        <w:t>S22</w:t>
      </w:r>
      <w:r>
        <w:t xml:space="preserve">: Correlation between quinolone antibiotic usage (x axis) and MRSA infection incidence (y axis) without the data from Portugal assuming a linear model. </w:t>
      </w:r>
      <w:r w:rsidR="00D46A3C">
        <w:t xml:space="preserve">Significant trends are highlighted with a red R^2 and p-value (p&lt;0.05). Shaded cells indicate summary classes of antibiotics – those that are sums of other columns (“All quinolones” (J01M), “fluoroquinolones” (J01MA), see </w:t>
      </w:r>
      <w:r w:rsidR="000B0F15">
        <w:t>Table S5</w:t>
      </w:r>
      <w:r w:rsidR="00D46A3C">
        <w:t>). Shaded areas around the blue trend line are the 95% confidence level interval for predictions from the linear model.</w:t>
      </w:r>
    </w:p>
    <w:p w14:paraId="0FB49556" w14:textId="4C8E8F18" w:rsidR="00521F9D" w:rsidRDefault="00521F9D" w:rsidP="00521F9D">
      <w:pPr>
        <w:pStyle w:val="Caption"/>
      </w:pPr>
      <w:r>
        <w:lastRenderedPageBreak/>
        <w:t>l</w:t>
      </w:r>
      <w:r w:rsidR="00FC6082">
        <w:rPr>
          <w:noProof/>
        </w:rPr>
        <w:drawing>
          <wp:inline distT="0" distB="0" distL="0" distR="0" wp14:anchorId="141466E9" wp14:editId="4E25931E">
            <wp:extent cx="8864600" cy="35458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5">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1DD1BF5D" w14:textId="2893CE6C" w:rsidR="00521F9D" w:rsidRDefault="00521F9D" w:rsidP="00521F9D">
      <w:pPr>
        <w:pStyle w:val="Caption"/>
      </w:pPr>
      <w:r>
        <w:t xml:space="preserve">Figure </w:t>
      </w:r>
      <w:r w:rsidR="00BD4F8A">
        <w:t>S23</w:t>
      </w:r>
      <w:r>
        <w:t xml:space="preserve">: Correlation between quinolone antibiotic usage (x axis) and MRSA infection incidence (y axis) without the data from Portugal assuming an exponential model. </w:t>
      </w:r>
      <w:r w:rsidR="00D46A3C">
        <w:t xml:space="preserve">Significant trends are highlighted with a red R^2 and p-value (p&lt;0.05). Shaded cells indicate summary classes of antibiotics – those that are sums of other columns (“All quinolones” (J01M), “fluoroquinolones” (J01MA), see </w:t>
      </w:r>
      <w:r w:rsidR="000B0F15">
        <w:t>Table S5</w:t>
      </w:r>
      <w:r w:rsidR="00D46A3C">
        <w:t>). Shaded areas around the blue trend line are the 95% confidence level interval for predictions from the linear model.</w:t>
      </w:r>
    </w:p>
    <w:p w14:paraId="0C1CB6E1" w14:textId="3F17D777" w:rsidR="00994778" w:rsidRDefault="00994778" w:rsidP="00994778">
      <w:pPr>
        <w:rPr>
          <w:rFonts w:ascii="Calibri" w:hAnsi="Calibri" w:cs="Calibri"/>
          <w:i/>
          <w:iCs/>
          <w:sz w:val="22"/>
          <w:szCs w:val="22"/>
        </w:rPr>
      </w:pPr>
      <w:r>
        <w:rPr>
          <w:rFonts w:ascii="Calibri" w:hAnsi="Calibri" w:cs="Calibri"/>
          <w:b/>
          <w:bCs/>
          <w:sz w:val="22"/>
          <w:szCs w:val="22"/>
        </w:rPr>
        <w:br w:type="column"/>
      </w:r>
      <w:r>
        <w:rPr>
          <w:rFonts w:ascii="Calibri" w:hAnsi="Calibri" w:cs="Calibri"/>
          <w:i/>
          <w:iCs/>
          <w:sz w:val="22"/>
          <w:szCs w:val="22"/>
        </w:rPr>
        <w:lastRenderedPageBreak/>
        <w:t>Macrolides</w:t>
      </w:r>
    </w:p>
    <w:p w14:paraId="44A0967A" w14:textId="1DFFAAAF" w:rsidR="00994778" w:rsidRPr="005C0131" w:rsidRDefault="00994778" w:rsidP="00994778">
      <w:pPr>
        <w:rPr>
          <w:rFonts w:ascii="Calibri" w:hAnsi="Calibri" w:cs="Calibri"/>
          <w:sz w:val="22"/>
          <w:szCs w:val="22"/>
        </w:rPr>
      </w:pPr>
      <w:r w:rsidRPr="005C0131">
        <w:rPr>
          <w:rFonts w:ascii="Calibri" w:hAnsi="Calibri" w:cs="Calibri"/>
          <w:sz w:val="22"/>
          <w:szCs w:val="22"/>
        </w:rPr>
        <w:t xml:space="preserve">There is a </w:t>
      </w:r>
      <w:r>
        <w:rPr>
          <w:rFonts w:ascii="Calibri" w:hAnsi="Calibri" w:cs="Calibri"/>
          <w:sz w:val="22"/>
          <w:szCs w:val="22"/>
        </w:rPr>
        <w:t xml:space="preserve">significant positive correlation between the </w:t>
      </w:r>
      <w:r w:rsidR="00EC77A3">
        <w:rPr>
          <w:rFonts w:ascii="Calibri" w:hAnsi="Calibri" w:cs="Calibri"/>
          <w:sz w:val="22"/>
          <w:szCs w:val="22"/>
        </w:rPr>
        <w:t xml:space="preserve">macrolides, </w:t>
      </w:r>
      <w:proofErr w:type="spellStart"/>
      <w:r w:rsidR="00EC77A3">
        <w:rPr>
          <w:rFonts w:ascii="Calibri" w:hAnsi="Calibri" w:cs="Calibri"/>
          <w:sz w:val="22"/>
          <w:szCs w:val="22"/>
        </w:rPr>
        <w:t>lincosamides</w:t>
      </w:r>
      <w:proofErr w:type="spellEnd"/>
      <w:r w:rsidR="00EC77A3">
        <w:rPr>
          <w:rFonts w:ascii="Calibri" w:hAnsi="Calibri" w:cs="Calibri"/>
          <w:sz w:val="22"/>
          <w:szCs w:val="22"/>
        </w:rPr>
        <w:t xml:space="preserve"> and streptogramins </w:t>
      </w:r>
      <w:r>
        <w:rPr>
          <w:rFonts w:ascii="Calibri" w:hAnsi="Calibri" w:cs="Calibri"/>
          <w:sz w:val="22"/>
          <w:szCs w:val="22"/>
        </w:rPr>
        <w:t>(J01</w:t>
      </w:r>
      <w:r w:rsidR="00EC77A3">
        <w:rPr>
          <w:rFonts w:ascii="Calibri" w:hAnsi="Calibri" w:cs="Calibri"/>
          <w:sz w:val="22"/>
          <w:szCs w:val="22"/>
        </w:rPr>
        <w:t>F</w:t>
      </w:r>
      <w:r>
        <w:rPr>
          <w:rFonts w:ascii="Calibri" w:hAnsi="Calibri" w:cs="Calibri"/>
          <w:sz w:val="22"/>
          <w:szCs w:val="22"/>
        </w:rPr>
        <w:t xml:space="preserve">) class of antibiotic use across the community and hospital with MRSA infection incidence (Figure </w:t>
      </w:r>
      <w:r w:rsidR="000E5C7C">
        <w:rPr>
          <w:rFonts w:ascii="Calibri" w:hAnsi="Calibri" w:cs="Calibri"/>
          <w:sz w:val="22"/>
          <w:szCs w:val="22"/>
        </w:rPr>
        <w:t>S2</w:t>
      </w:r>
      <w:r w:rsidR="00764801">
        <w:rPr>
          <w:rFonts w:ascii="Calibri" w:hAnsi="Calibri" w:cs="Calibri"/>
          <w:sz w:val="22"/>
          <w:szCs w:val="22"/>
        </w:rPr>
        <w:t>4</w:t>
      </w:r>
      <w:r w:rsidR="00BA37B2">
        <w:rPr>
          <w:rFonts w:ascii="Calibri" w:hAnsi="Calibri" w:cs="Calibri"/>
          <w:sz w:val="22"/>
          <w:szCs w:val="22"/>
        </w:rPr>
        <w:t xml:space="preserve"> &amp; S25</w:t>
      </w:r>
      <w:r>
        <w:rPr>
          <w:rFonts w:ascii="Calibri" w:hAnsi="Calibri" w:cs="Calibri"/>
          <w:sz w:val="22"/>
          <w:szCs w:val="22"/>
        </w:rPr>
        <w:t xml:space="preserve">, </w:t>
      </w:r>
      <w:r w:rsidR="00EC77A3">
        <w:rPr>
          <w:rFonts w:ascii="Calibri" w:hAnsi="Calibri" w:cs="Calibri"/>
          <w:sz w:val="22"/>
          <w:szCs w:val="22"/>
        </w:rPr>
        <w:t>linear with</w:t>
      </w:r>
      <w:r w:rsidR="00BA37B2">
        <w:rPr>
          <w:rFonts w:ascii="Calibri" w:hAnsi="Calibri" w:cs="Calibri"/>
          <w:sz w:val="22"/>
          <w:szCs w:val="22"/>
        </w:rPr>
        <w:t xml:space="preserve"> and without </w:t>
      </w:r>
      <w:r w:rsidR="00EC77A3">
        <w:rPr>
          <w:rFonts w:ascii="Calibri" w:hAnsi="Calibri" w:cs="Calibri"/>
          <w:sz w:val="22"/>
          <w:szCs w:val="22"/>
        </w:rPr>
        <w:t xml:space="preserve">out Portugal, and </w:t>
      </w:r>
      <w:r>
        <w:rPr>
          <w:rFonts w:ascii="Calibri" w:hAnsi="Calibri" w:cs="Calibri"/>
          <w:sz w:val="22"/>
          <w:szCs w:val="22"/>
        </w:rPr>
        <w:t>exponential</w:t>
      </w:r>
      <w:r w:rsidR="00EC77A3">
        <w:rPr>
          <w:rFonts w:ascii="Calibri" w:hAnsi="Calibri" w:cs="Calibri"/>
          <w:sz w:val="22"/>
          <w:szCs w:val="22"/>
        </w:rPr>
        <w:t xml:space="preserve"> Figure </w:t>
      </w:r>
      <w:r w:rsidR="000E5C7C">
        <w:rPr>
          <w:rFonts w:ascii="Calibri" w:hAnsi="Calibri" w:cs="Calibri"/>
          <w:sz w:val="22"/>
          <w:szCs w:val="22"/>
        </w:rPr>
        <w:t>S2</w:t>
      </w:r>
      <w:r w:rsidR="00BA37B2">
        <w:rPr>
          <w:rFonts w:ascii="Calibri" w:hAnsi="Calibri" w:cs="Calibri"/>
          <w:sz w:val="22"/>
          <w:szCs w:val="22"/>
        </w:rPr>
        <w:t>6</w:t>
      </w:r>
      <w:r w:rsidR="000E5C7C">
        <w:rPr>
          <w:rFonts w:ascii="Calibri" w:hAnsi="Calibri" w:cs="Calibri"/>
          <w:sz w:val="22"/>
          <w:szCs w:val="22"/>
        </w:rPr>
        <w:t xml:space="preserve"> </w:t>
      </w:r>
      <w:r w:rsidR="00EC77A3">
        <w:rPr>
          <w:rFonts w:ascii="Calibri" w:hAnsi="Calibri" w:cs="Calibri"/>
          <w:sz w:val="22"/>
          <w:szCs w:val="22"/>
        </w:rPr>
        <w:t>&amp;</w:t>
      </w:r>
      <w:r w:rsidR="000E5C7C">
        <w:rPr>
          <w:rFonts w:ascii="Calibri" w:hAnsi="Calibri" w:cs="Calibri"/>
          <w:sz w:val="22"/>
          <w:szCs w:val="22"/>
        </w:rPr>
        <w:t xml:space="preserve"> S2</w:t>
      </w:r>
      <w:r w:rsidR="00BA37B2">
        <w:rPr>
          <w:rFonts w:ascii="Calibri" w:hAnsi="Calibri" w:cs="Calibri"/>
          <w:sz w:val="22"/>
          <w:szCs w:val="22"/>
        </w:rPr>
        <w:t>7</w:t>
      </w:r>
      <w:r>
        <w:rPr>
          <w:rFonts w:ascii="Calibri" w:hAnsi="Calibri" w:cs="Calibri"/>
          <w:sz w:val="22"/>
          <w:szCs w:val="22"/>
        </w:rPr>
        <w:t xml:space="preserve">). </w:t>
      </w:r>
      <w:r w:rsidR="00EC77A3">
        <w:rPr>
          <w:rFonts w:ascii="Calibri" w:hAnsi="Calibri" w:cs="Calibri"/>
          <w:sz w:val="22"/>
          <w:szCs w:val="22"/>
        </w:rPr>
        <w:t xml:space="preserve">This is driven by the use of macrolides (J01FA), particularly those with intermediate- (J01FA_intr) or long- (J01FA_long) acting action under a linear or exponential model respectively. </w:t>
      </w:r>
    </w:p>
    <w:p w14:paraId="5FB99DC3" w14:textId="77777777" w:rsidR="00994778" w:rsidRPr="005C0131" w:rsidRDefault="00994778" w:rsidP="00994778">
      <w:pPr>
        <w:rPr>
          <w:rFonts w:ascii="Calibri" w:hAnsi="Calibri" w:cs="Calibri"/>
          <w:i/>
          <w:iCs/>
          <w:sz w:val="22"/>
          <w:szCs w:val="22"/>
        </w:rPr>
      </w:pPr>
    </w:p>
    <w:p w14:paraId="28ABFCD4" w14:textId="5D511A6E" w:rsidR="00F63F14" w:rsidRDefault="00F63F14" w:rsidP="00DD6BD2">
      <w:pPr>
        <w:pStyle w:val="Caption"/>
        <w:rPr>
          <w:rFonts w:ascii="Calibri" w:hAnsi="Calibri" w:cs="Calibri"/>
          <w:b/>
          <w:bCs/>
          <w:sz w:val="22"/>
          <w:szCs w:val="22"/>
        </w:rPr>
      </w:pPr>
    </w:p>
    <w:p w14:paraId="0B6FD61D" w14:textId="4E6D5459" w:rsidR="00F552F7" w:rsidRDefault="00C9242A" w:rsidP="00F552F7">
      <w:r>
        <w:rPr>
          <w:noProof/>
        </w:rPr>
        <w:drawing>
          <wp:inline distT="0" distB="0" distL="0" distR="0" wp14:anchorId="5349B0CC" wp14:editId="073A0757">
            <wp:extent cx="8864600" cy="354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32FA6888" w14:textId="641DD1B4" w:rsidR="00F552F7" w:rsidRDefault="00F552F7" w:rsidP="00F552F7">
      <w:pPr>
        <w:pStyle w:val="Caption"/>
      </w:pPr>
      <w:r>
        <w:t xml:space="preserve">Figure </w:t>
      </w:r>
      <w:r w:rsidR="00BD4F8A">
        <w:t>S24</w:t>
      </w:r>
      <w:r>
        <w:t xml:space="preserve">: Correlation between macrolide antibiotic usage (x axis) and MRSA infection incidence (y axis) assuming a linear model. From left to right are “macrolides, </w:t>
      </w:r>
      <w:proofErr w:type="spellStart"/>
      <w:r>
        <w:t>lincosamides</w:t>
      </w:r>
      <w:proofErr w:type="spellEnd"/>
      <w:r>
        <w:t xml:space="preserve"> and streptogramins” (“J01F”) and “macrolides” (“J01FA") - the summary class totals. Following this are the constituent antibiotic groups, in different sub groupings. Significant trends are highlighted with a red R^2 and p-value (p&lt;0.05).</w:t>
      </w:r>
      <w:r w:rsidR="00573C03" w:rsidRPr="00573C03">
        <w:t xml:space="preserve"> </w:t>
      </w:r>
      <w:r w:rsidR="00573C03">
        <w:t xml:space="preserve">Shaded cells indicate summary classes of antibiotics – those that are sums of other columns (see </w:t>
      </w:r>
      <w:r w:rsidR="000B0F15">
        <w:t>Table S5</w:t>
      </w:r>
      <w:r w:rsidR="00573C03">
        <w:t>). Shaded areas around the blue trend line are the 95% confidence level interval for predictions from the linear model</w:t>
      </w:r>
      <w:r w:rsidR="00D46A3C">
        <w:t>.</w:t>
      </w:r>
    </w:p>
    <w:p w14:paraId="3096C6F3" w14:textId="115FF1A7" w:rsidR="00F552F7" w:rsidRDefault="00F552F7" w:rsidP="00F552F7"/>
    <w:p w14:paraId="28C66019" w14:textId="66A14ECD" w:rsidR="00F552F7" w:rsidRDefault="00C9242A" w:rsidP="00F552F7">
      <w:r>
        <w:rPr>
          <w:noProof/>
        </w:rPr>
        <w:drawing>
          <wp:inline distT="0" distB="0" distL="0" distR="0" wp14:anchorId="5558FD71" wp14:editId="52689E58">
            <wp:extent cx="8864600" cy="3545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7B3B7783" w14:textId="67564B53" w:rsidR="00F552F7" w:rsidRDefault="00F552F7" w:rsidP="00F552F7">
      <w:pPr>
        <w:pStyle w:val="Caption"/>
      </w:pPr>
      <w:r>
        <w:t>Figure</w:t>
      </w:r>
      <w:r w:rsidR="00BD4F8A">
        <w:t xml:space="preserve"> S25</w:t>
      </w:r>
      <w:r>
        <w:t xml:space="preserve">: Correlation between macrolide antibiotic usage (x axis) and MRSA infection incidence (y axis) assuming a linear model without the data from Portugal. From left to right are “macrolides, </w:t>
      </w:r>
      <w:proofErr w:type="spellStart"/>
      <w:r>
        <w:t>lincosamides</w:t>
      </w:r>
      <w:proofErr w:type="spellEnd"/>
      <w:r>
        <w:t xml:space="preserve"> and streptogramins” (“J01F”) and “macrolides” (“J01FA") - the summary class totals. Following this are the constituent antibiotic groups, in different sub groupings. Significant trends are highlighted with a red R^2 and p-value (p&lt;0.05).</w:t>
      </w:r>
      <w:r w:rsidR="00573C03" w:rsidRPr="00573C03">
        <w:t xml:space="preserve"> </w:t>
      </w:r>
      <w:r w:rsidR="00573C03">
        <w:t xml:space="preserve">Shaded cells indicate summary classes of antibiotics – those that are sums of other columns (see </w:t>
      </w:r>
      <w:r w:rsidR="000B0F15">
        <w:t>Table S5</w:t>
      </w:r>
      <w:r w:rsidR="00573C03">
        <w:t>). Shaded areas around the blue trend line are the 95% confidence level interval for predictions from the linear model</w:t>
      </w:r>
      <w:r w:rsidR="00A90A73">
        <w:t>.</w:t>
      </w:r>
    </w:p>
    <w:p w14:paraId="2B862226" w14:textId="5DD4237A" w:rsidR="00F552F7" w:rsidRDefault="00C9242A" w:rsidP="00F552F7">
      <w:r>
        <w:rPr>
          <w:noProof/>
        </w:rPr>
        <w:lastRenderedPageBreak/>
        <w:drawing>
          <wp:inline distT="0" distB="0" distL="0" distR="0" wp14:anchorId="2E61DAA9" wp14:editId="5A7FC588">
            <wp:extent cx="8864600" cy="3545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40C6D572" w14:textId="47C734CB" w:rsidR="00F552F7" w:rsidRDefault="00F552F7" w:rsidP="00F552F7">
      <w:pPr>
        <w:pStyle w:val="Caption"/>
      </w:pPr>
      <w:r>
        <w:t>Figure</w:t>
      </w:r>
      <w:r w:rsidR="00BD4F8A">
        <w:t xml:space="preserve"> S26</w:t>
      </w:r>
      <w:r>
        <w:t xml:space="preserve">: Correlation between macrolide antibiotic usage (x axis) and MRSA infection incidence (y axis) assuming an exponential model. From left to right are “macrolides, </w:t>
      </w:r>
      <w:proofErr w:type="spellStart"/>
      <w:r>
        <w:t>lincosamides</w:t>
      </w:r>
      <w:proofErr w:type="spellEnd"/>
      <w:r>
        <w:t xml:space="preserve"> and streptogramins” (“J01F”) and “macrolides” (“J01FA") - the summary class totals. Following this are the constituent antibiotic groups, in different sub groupings. Significant trends are highlighted with a red R^2 and p-value (p&lt;0.05).</w:t>
      </w:r>
      <w:r w:rsidR="00573C03" w:rsidRPr="00573C03">
        <w:t xml:space="preserve"> </w:t>
      </w:r>
      <w:r w:rsidR="00573C03">
        <w:t xml:space="preserve">Shaded cells indicate summary classes of antibiotics – those that are sums of other columns (see </w:t>
      </w:r>
      <w:r w:rsidR="000B0F15">
        <w:t>Table S5</w:t>
      </w:r>
      <w:r w:rsidR="00573C03">
        <w:t>). Shaded areas around the blue trend line are the 95% confidence level interval for predictions from the linear model</w:t>
      </w:r>
      <w:r w:rsidR="00A90A73">
        <w:t>.</w:t>
      </w:r>
    </w:p>
    <w:p w14:paraId="48BEC20F" w14:textId="71306848" w:rsidR="00F552F7" w:rsidRDefault="00C9242A" w:rsidP="003A7813">
      <w:pPr>
        <w:jc w:val="center"/>
      </w:pPr>
      <w:r>
        <w:rPr>
          <w:noProof/>
        </w:rPr>
        <w:lastRenderedPageBreak/>
        <w:drawing>
          <wp:inline distT="0" distB="0" distL="0" distR="0" wp14:anchorId="691D81B9" wp14:editId="0961327C">
            <wp:extent cx="7561403" cy="50409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7570130" cy="5046753"/>
                    </a:xfrm>
                    <a:prstGeom prst="rect">
                      <a:avLst/>
                    </a:prstGeom>
                  </pic:spPr>
                </pic:pic>
              </a:graphicData>
            </a:graphic>
          </wp:inline>
        </w:drawing>
      </w:r>
    </w:p>
    <w:p w14:paraId="5D3C1BB6" w14:textId="3C3AC8F1" w:rsidR="00F552F7" w:rsidRDefault="00F552F7" w:rsidP="00420977">
      <w:pPr>
        <w:pStyle w:val="Caption"/>
      </w:pPr>
      <w:r>
        <w:t>Figure</w:t>
      </w:r>
      <w:r w:rsidR="00BD4F8A">
        <w:t xml:space="preserve"> S27</w:t>
      </w:r>
      <w:r>
        <w:t xml:space="preserve">: Correlation between macrolide antibiotic usage (x axis) and MRSA infection incidence (y axis) assuming an exponential mode without the data from Portugal. From left to right are “macrolides, </w:t>
      </w:r>
      <w:proofErr w:type="spellStart"/>
      <w:r>
        <w:t>lincosamides</w:t>
      </w:r>
      <w:proofErr w:type="spellEnd"/>
      <w:r>
        <w:t xml:space="preserve"> and streptogramins” (“J01F”) and “macrolides” (“J01FA"). Following this are the constituent antibiotic groups, in different sub groupings. Significant trends are highlighted with a red R^2 and p-value (p&lt;0.05).</w:t>
      </w:r>
      <w:r w:rsidR="00573C03" w:rsidRPr="00573C03">
        <w:t xml:space="preserve"> </w:t>
      </w:r>
      <w:r w:rsidR="00573C03">
        <w:t xml:space="preserve">Shaded cells indicate summary classes of antibiotics – those that are sums of other columns (see </w:t>
      </w:r>
      <w:r w:rsidR="000B0F15">
        <w:t>Table S5</w:t>
      </w:r>
      <w:r w:rsidR="00573C03">
        <w:t>). Shaded areas around the blue trend line are the 95% confidence level interval for predictions from the linear model</w:t>
      </w:r>
      <w:r w:rsidR="00A90A73">
        <w:t>.</w:t>
      </w:r>
    </w:p>
    <w:p w14:paraId="4D1D15C5" w14:textId="249A9BDB" w:rsidR="007924EE" w:rsidRDefault="007924EE"/>
    <w:p w14:paraId="72E0283A" w14:textId="63D89FDC" w:rsidR="007924EE" w:rsidRDefault="007924EE" w:rsidP="007924EE">
      <w:pPr>
        <w:rPr>
          <w:i/>
          <w:iCs/>
        </w:rPr>
      </w:pPr>
      <w:r>
        <w:rPr>
          <w:i/>
          <w:iCs/>
        </w:rPr>
        <w:t>Tetracycline</w:t>
      </w:r>
    </w:p>
    <w:p w14:paraId="0879A04E" w14:textId="3D077A99" w:rsidR="0079682A" w:rsidRDefault="0079682A" w:rsidP="007924EE">
      <w:pPr>
        <w:rPr>
          <w:i/>
          <w:iCs/>
        </w:rPr>
      </w:pPr>
    </w:p>
    <w:p w14:paraId="62F70424" w14:textId="363B9A4C" w:rsidR="0079682A" w:rsidRPr="0079682A" w:rsidRDefault="0079682A" w:rsidP="007924EE">
      <w:r>
        <w:t xml:space="preserve">There was not a significant trend for the association with tetracycline antibiotics (Figure </w:t>
      </w:r>
      <w:r w:rsidR="00692C6E">
        <w:t>S</w:t>
      </w:r>
      <w:r>
        <w:t>2</w:t>
      </w:r>
      <w:r w:rsidR="00692C6E">
        <w:t>8</w:t>
      </w:r>
      <w:r>
        <w:t xml:space="preserve">), but a suggestion of a negative correlation was seen. </w:t>
      </w:r>
    </w:p>
    <w:p w14:paraId="3512C5B9" w14:textId="2C382120" w:rsidR="0079682A" w:rsidRDefault="0079682A" w:rsidP="007924EE">
      <w:pPr>
        <w:rPr>
          <w:i/>
          <w:iCs/>
        </w:rPr>
      </w:pPr>
    </w:p>
    <w:p w14:paraId="005B9714" w14:textId="77777777" w:rsidR="0079682A" w:rsidRDefault="0079682A" w:rsidP="007924EE">
      <w:pPr>
        <w:rPr>
          <w:i/>
          <w:iCs/>
        </w:rPr>
      </w:pPr>
    </w:p>
    <w:p w14:paraId="4ECB5B43" w14:textId="649DCC01" w:rsidR="007924EE" w:rsidRDefault="0079682A" w:rsidP="007924EE">
      <w:pPr>
        <w:rPr>
          <w:i/>
          <w:iCs/>
        </w:rPr>
      </w:pPr>
      <w:r>
        <w:rPr>
          <w:i/>
          <w:iCs/>
          <w:noProof/>
        </w:rPr>
        <w:drawing>
          <wp:inline distT="0" distB="0" distL="0" distR="0" wp14:anchorId="14A8341B" wp14:editId="5E72594C">
            <wp:extent cx="8864600" cy="3545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757DED23" w14:textId="29042AC4" w:rsidR="005D5EA5" w:rsidRDefault="005D5EA5" w:rsidP="005D5EA5">
      <w:pPr>
        <w:pStyle w:val="Caption"/>
      </w:pPr>
      <w:r>
        <w:t>Figure</w:t>
      </w:r>
      <w:r w:rsidR="00BD4F8A">
        <w:t xml:space="preserve"> S28</w:t>
      </w:r>
      <w:r>
        <w:t xml:space="preserve">: Correlation between tetracycline antibiotic usage (x axis) and MRSA infection incidence (y axis) assuming a linear model. From left to right are “macrolides, </w:t>
      </w:r>
      <w:proofErr w:type="spellStart"/>
      <w:r>
        <w:t>lincosamides</w:t>
      </w:r>
      <w:proofErr w:type="spellEnd"/>
      <w:r>
        <w:t xml:space="preserve"> and streptogramins” (“J01F”) and “macrolides” (“J01FA") - the summary class totals. Following this are the constituent antibiotic groups, in different sub groupings. Significant trends are highlighted with a red R^2 and p-value (p&lt;0.05).</w:t>
      </w:r>
      <w:r w:rsidRPr="00573C03">
        <w:t xml:space="preserve"> </w:t>
      </w:r>
      <w:r>
        <w:t xml:space="preserve">Shaded cells indicate summary classes of antibiotics – those that are sums of other columns (see </w:t>
      </w:r>
      <w:r w:rsidR="000B0F15">
        <w:t>Table S5</w:t>
      </w:r>
      <w:r>
        <w:t>). Shaded areas around the blue trend line are the 95% confidence level interval for predictions from the linear model</w:t>
      </w:r>
      <w:r w:rsidR="00A90A73">
        <w:t>.</w:t>
      </w:r>
    </w:p>
    <w:p w14:paraId="3E43CFCE" w14:textId="4A87E083" w:rsidR="007924EE" w:rsidRDefault="007924EE">
      <w:pPr>
        <w:rPr>
          <w:i/>
          <w:iCs/>
        </w:rPr>
      </w:pPr>
      <w:r>
        <w:rPr>
          <w:i/>
          <w:iCs/>
        </w:rPr>
        <w:br w:type="page"/>
      </w:r>
    </w:p>
    <w:p w14:paraId="59BCD0CA" w14:textId="2C5527E5" w:rsidR="007924EE" w:rsidRDefault="007924EE" w:rsidP="007924EE">
      <w:pPr>
        <w:rPr>
          <w:i/>
          <w:iCs/>
        </w:rPr>
      </w:pPr>
      <w:r>
        <w:rPr>
          <w:i/>
          <w:iCs/>
        </w:rPr>
        <w:lastRenderedPageBreak/>
        <w:t>Trimethoprim</w:t>
      </w:r>
    </w:p>
    <w:p w14:paraId="59E85461" w14:textId="29F1D85A" w:rsidR="000651F1" w:rsidRDefault="000651F1" w:rsidP="007924EE">
      <w:pPr>
        <w:rPr>
          <w:i/>
          <w:iCs/>
        </w:rPr>
      </w:pPr>
    </w:p>
    <w:p w14:paraId="3E05B9DB" w14:textId="78DA2DD6" w:rsidR="0079682A" w:rsidRPr="0079682A" w:rsidRDefault="0079682A" w:rsidP="007924EE">
      <w:pPr>
        <w:rPr>
          <w:rFonts w:ascii="Calibri" w:hAnsi="Calibri" w:cs="Calibri"/>
        </w:rPr>
      </w:pPr>
      <w:r w:rsidRPr="0079682A">
        <w:t xml:space="preserve">A significant link between </w:t>
      </w:r>
      <w:r w:rsidRPr="0079682A">
        <w:rPr>
          <w:rFonts w:ascii="Calibri" w:hAnsi="Calibri" w:cs="Calibri"/>
        </w:rPr>
        <w:t>Intermediate-active sulphonamides and MRSA infection incidence</w:t>
      </w:r>
      <w:r>
        <w:rPr>
          <w:rFonts w:ascii="Calibri" w:hAnsi="Calibri" w:cs="Calibri"/>
        </w:rPr>
        <w:t xml:space="preserve"> </w:t>
      </w:r>
      <w:r w:rsidRPr="0079682A">
        <w:rPr>
          <w:rFonts w:ascii="Calibri" w:hAnsi="Calibri" w:cs="Calibri"/>
        </w:rPr>
        <w:t xml:space="preserve">(Figure </w:t>
      </w:r>
      <w:r w:rsidR="00692C6E">
        <w:rPr>
          <w:rFonts w:ascii="Calibri" w:hAnsi="Calibri" w:cs="Calibri"/>
        </w:rPr>
        <w:t>S</w:t>
      </w:r>
      <w:r w:rsidRPr="0079682A">
        <w:rPr>
          <w:rFonts w:ascii="Calibri" w:hAnsi="Calibri" w:cs="Calibri"/>
        </w:rPr>
        <w:t>2</w:t>
      </w:r>
      <w:r w:rsidR="00692C6E">
        <w:rPr>
          <w:rFonts w:ascii="Calibri" w:hAnsi="Calibri" w:cs="Calibri"/>
        </w:rPr>
        <w:t>9</w:t>
      </w:r>
      <w:r w:rsidRPr="0079682A">
        <w:rPr>
          <w:rFonts w:ascii="Calibri" w:hAnsi="Calibri" w:cs="Calibri"/>
        </w:rPr>
        <w:t xml:space="preserve">) was driven by the data from Portugal – </w:t>
      </w:r>
      <w:r w:rsidR="00A90A73">
        <w:rPr>
          <w:rFonts w:ascii="Calibri" w:hAnsi="Calibri" w:cs="Calibri"/>
        </w:rPr>
        <w:t xml:space="preserve">excluding this </w:t>
      </w:r>
      <w:proofErr w:type="gramStart"/>
      <w:r w:rsidR="00A90A73">
        <w:rPr>
          <w:rFonts w:ascii="Calibri" w:hAnsi="Calibri" w:cs="Calibri"/>
        </w:rPr>
        <w:t xml:space="preserve">outlier </w:t>
      </w:r>
      <w:r w:rsidRPr="0079682A">
        <w:rPr>
          <w:rFonts w:ascii="Calibri" w:hAnsi="Calibri" w:cs="Calibri"/>
        </w:rPr>
        <w:t xml:space="preserve"> no</w:t>
      </w:r>
      <w:proofErr w:type="gramEnd"/>
      <w:r w:rsidRPr="0079682A">
        <w:rPr>
          <w:rFonts w:ascii="Calibri" w:hAnsi="Calibri" w:cs="Calibri"/>
        </w:rPr>
        <w:t xml:space="preserve"> significant trends in the usage of </w:t>
      </w:r>
      <w:r w:rsidR="00265B56">
        <w:rPr>
          <w:rFonts w:ascii="Calibri" w:hAnsi="Calibri" w:cs="Calibri"/>
        </w:rPr>
        <w:t>s</w:t>
      </w:r>
      <w:r w:rsidRPr="0079682A">
        <w:rPr>
          <w:rFonts w:ascii="Calibri" w:hAnsi="Calibri" w:cs="Calibri"/>
        </w:rPr>
        <w:t>ulphonamides and trimethoprim</w:t>
      </w:r>
      <w:r w:rsidR="00A90A73">
        <w:rPr>
          <w:rFonts w:ascii="Calibri" w:hAnsi="Calibri" w:cs="Calibri"/>
        </w:rPr>
        <w:t xml:space="preserve"> was left</w:t>
      </w:r>
      <w:r w:rsidRPr="0079682A">
        <w:rPr>
          <w:rFonts w:ascii="Calibri" w:hAnsi="Calibri" w:cs="Calibri"/>
        </w:rPr>
        <w:t xml:space="preserve"> (Figure </w:t>
      </w:r>
      <w:r w:rsidR="00692C6E">
        <w:rPr>
          <w:rFonts w:ascii="Calibri" w:hAnsi="Calibri" w:cs="Calibri"/>
        </w:rPr>
        <w:t>S30</w:t>
      </w:r>
      <w:r w:rsidRPr="0079682A">
        <w:rPr>
          <w:rFonts w:ascii="Calibri" w:hAnsi="Calibri" w:cs="Calibri"/>
        </w:rPr>
        <w:t>)</w:t>
      </w:r>
      <w:r>
        <w:rPr>
          <w:rFonts w:ascii="Calibri" w:hAnsi="Calibri" w:cs="Calibri"/>
        </w:rPr>
        <w:t>.</w:t>
      </w:r>
    </w:p>
    <w:p w14:paraId="6165B992" w14:textId="77777777" w:rsidR="0079682A" w:rsidRDefault="0079682A" w:rsidP="007924EE">
      <w:pPr>
        <w:rPr>
          <w:i/>
          <w:iCs/>
        </w:rPr>
      </w:pPr>
    </w:p>
    <w:p w14:paraId="52AEE78F" w14:textId="4A4F530D" w:rsidR="000651F1" w:rsidRDefault="0079682A" w:rsidP="007924EE">
      <w:pPr>
        <w:rPr>
          <w:i/>
          <w:iCs/>
        </w:rPr>
      </w:pPr>
      <w:r>
        <w:rPr>
          <w:i/>
          <w:iCs/>
          <w:noProof/>
        </w:rPr>
        <w:drawing>
          <wp:inline distT="0" distB="0" distL="0" distR="0" wp14:anchorId="6031FD13" wp14:editId="5FFB472A">
            <wp:extent cx="8864600" cy="3545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1A2DCD2A" w14:textId="6922D24E" w:rsidR="005D5EA5" w:rsidRDefault="005D5EA5" w:rsidP="005D5EA5">
      <w:pPr>
        <w:pStyle w:val="Caption"/>
      </w:pPr>
      <w:r>
        <w:t>Figure</w:t>
      </w:r>
      <w:r w:rsidR="00BD4F8A">
        <w:t xml:space="preserve"> S29</w:t>
      </w:r>
      <w:r>
        <w:t xml:space="preserve">: Correlation between trimethoprim antibiotic usage (x </w:t>
      </w:r>
      <w:r w:rsidRPr="00865616">
        <w:t>axis) and MRSA infection incidence (y axis) assuming a linear model. From left to right are “</w:t>
      </w:r>
      <w:r w:rsidR="0029481C" w:rsidRPr="00865616">
        <w:t>sulphonamides and trimethoprim</w:t>
      </w:r>
      <w:r w:rsidRPr="00865616">
        <w:t>” (“J01</w:t>
      </w:r>
      <w:r w:rsidR="0029481C" w:rsidRPr="00865616">
        <w:t>E</w:t>
      </w:r>
      <w:r w:rsidRPr="00865616">
        <w:t xml:space="preserve">”) and </w:t>
      </w:r>
      <w:r w:rsidR="00CE241F">
        <w:t xml:space="preserve">at the end </w:t>
      </w:r>
      <w:r w:rsidRPr="00865616">
        <w:t>“</w:t>
      </w:r>
      <w:r w:rsidR="0029481C" w:rsidRPr="00865616">
        <w:rPr>
          <w:rFonts w:ascii="Calibri" w:hAnsi="Calibri" w:cs="Calibri"/>
        </w:rPr>
        <w:t>Combinations of sulphonamides and trimethoprim, incl. derivatives</w:t>
      </w:r>
      <w:r w:rsidRPr="00865616">
        <w:t>” (“J01</w:t>
      </w:r>
      <w:r w:rsidR="0029481C" w:rsidRPr="00865616">
        <w:t>EE</w:t>
      </w:r>
      <w:r w:rsidRPr="00865616">
        <w:t xml:space="preserve">") - the summary class totals. </w:t>
      </w:r>
      <w:r w:rsidR="008E36B0">
        <w:t>In the middle</w:t>
      </w:r>
      <w:r w:rsidRPr="00865616">
        <w:t xml:space="preserve"> are the constituent antibiotic groups, in different sub groupings. Significant trends are highlighted with a red R^2 and p-value (p&lt;0.05). Shaded cells indicate summary classes of antibiotics – those that are sums of other columns (see </w:t>
      </w:r>
      <w:r w:rsidR="000B0F15">
        <w:t>Table S5</w:t>
      </w:r>
      <w:r w:rsidRPr="00865616">
        <w:t>). Shaded areas around the blue trend line are the 95% confidence level interval for predictions from the linear model</w:t>
      </w:r>
      <w:r w:rsidR="00A90A73">
        <w:t>.</w:t>
      </w:r>
    </w:p>
    <w:p w14:paraId="14C07546" w14:textId="77777777" w:rsidR="0079682A" w:rsidRDefault="0079682A">
      <w:pPr>
        <w:rPr>
          <w:i/>
          <w:iCs/>
        </w:rPr>
      </w:pPr>
    </w:p>
    <w:p w14:paraId="365FC8D6" w14:textId="5B8D978E" w:rsidR="0079682A" w:rsidRDefault="0079682A" w:rsidP="0079682A">
      <w:pPr>
        <w:rPr>
          <w:i/>
          <w:iCs/>
        </w:rPr>
      </w:pPr>
      <w:r>
        <w:rPr>
          <w:i/>
          <w:iCs/>
          <w:noProof/>
        </w:rPr>
        <w:lastRenderedPageBreak/>
        <w:drawing>
          <wp:inline distT="0" distB="0" distL="0" distR="0" wp14:anchorId="61FC1908" wp14:editId="2AA57E7A">
            <wp:extent cx="8864600" cy="3545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13A87B62" w14:textId="7894A9FD" w:rsidR="0079682A" w:rsidRDefault="0079682A" w:rsidP="0079682A">
      <w:pPr>
        <w:pStyle w:val="Caption"/>
      </w:pPr>
      <w:r>
        <w:t>Figure</w:t>
      </w:r>
      <w:r w:rsidR="00BD4F8A">
        <w:t xml:space="preserve"> S30</w:t>
      </w:r>
      <w:r>
        <w:t xml:space="preserve">: Correlation between trimethoprim antibiotic usage (x axis) and MRSA infection incidence (y axis) without data from Portugal assuming a linear model. </w:t>
      </w:r>
      <w:r w:rsidR="008E36B0">
        <w:t>Fro</w:t>
      </w:r>
      <w:r w:rsidR="002432B7" w:rsidRPr="00865616">
        <w:t xml:space="preserve">m left to right are “sulphonamides and trimethoprim” (“J01E”) and </w:t>
      </w:r>
      <w:r w:rsidR="00CE241F">
        <w:t xml:space="preserve">at the end </w:t>
      </w:r>
      <w:r w:rsidR="002432B7" w:rsidRPr="00865616">
        <w:t>“</w:t>
      </w:r>
      <w:r w:rsidR="002432B7" w:rsidRPr="00865616">
        <w:rPr>
          <w:rFonts w:ascii="Calibri" w:hAnsi="Calibri" w:cs="Calibri"/>
        </w:rPr>
        <w:t>Combinations of sulphonamides and trimethoprim, incl. derivatives</w:t>
      </w:r>
      <w:r w:rsidR="002432B7" w:rsidRPr="00865616">
        <w:t xml:space="preserve">” (“J01EE") </w:t>
      </w:r>
      <w:r w:rsidR="002432B7">
        <w:t xml:space="preserve">- </w:t>
      </w:r>
      <w:r>
        <w:t xml:space="preserve">the summary class totals. </w:t>
      </w:r>
      <w:r w:rsidR="008E36B0">
        <w:t>In the middle</w:t>
      </w:r>
      <w:r>
        <w:t xml:space="preserve"> are the constituent antibiotic groups, in different sub groupings. Significant trends are highlighted with a red R^2 and p-value (p&lt;0.05).</w:t>
      </w:r>
      <w:r w:rsidRPr="00573C03">
        <w:t xml:space="preserve"> </w:t>
      </w:r>
      <w:r>
        <w:t xml:space="preserve">Shaded cells indicate summary classes of antibiotics – those that are sums of other columns (see </w:t>
      </w:r>
      <w:r w:rsidR="000B0F15">
        <w:t>Table S5</w:t>
      </w:r>
      <w:r>
        <w:t>). Shaded areas around the blue trend line are the 95% confidence level interval for predictions from the linear model</w:t>
      </w:r>
      <w:r w:rsidR="00A90A73">
        <w:t>.</w:t>
      </w:r>
    </w:p>
    <w:p w14:paraId="74CD411C" w14:textId="4CBD49AE" w:rsidR="000651F1" w:rsidRDefault="000651F1">
      <w:pPr>
        <w:rPr>
          <w:i/>
          <w:iCs/>
        </w:rPr>
      </w:pPr>
      <w:r>
        <w:rPr>
          <w:i/>
          <w:iCs/>
        </w:rPr>
        <w:br w:type="page"/>
      </w:r>
    </w:p>
    <w:p w14:paraId="37C96BA1" w14:textId="55A4C6B9" w:rsidR="000651F1" w:rsidRDefault="000651F1" w:rsidP="007924EE">
      <w:pPr>
        <w:rPr>
          <w:i/>
          <w:iCs/>
        </w:rPr>
      </w:pPr>
      <w:r>
        <w:rPr>
          <w:i/>
          <w:iCs/>
        </w:rPr>
        <w:lastRenderedPageBreak/>
        <w:t>Aminoglycoside</w:t>
      </w:r>
    </w:p>
    <w:p w14:paraId="2599DF90" w14:textId="521C1451" w:rsidR="005D5EA5" w:rsidRDefault="005D5EA5">
      <w:pPr>
        <w:rPr>
          <w:i/>
          <w:iCs/>
        </w:rPr>
      </w:pPr>
    </w:p>
    <w:p w14:paraId="1A4439D9" w14:textId="0C0128F1" w:rsidR="00E179C1" w:rsidRPr="00E179C1" w:rsidRDefault="00E179C1">
      <w:r>
        <w:t xml:space="preserve">A significant correlation between aminoglycoside use in the hospital and MRSA infection incidence under a linear model (Figure </w:t>
      </w:r>
      <w:r w:rsidR="00692C6E">
        <w:t>S31</w:t>
      </w:r>
      <w:r>
        <w:t>) is driven by high usage in</w:t>
      </w:r>
      <w:r w:rsidR="00AE4672">
        <w:t xml:space="preserve"> Italy. Without the Portugal data point (where few aminoglycosides are used in the community) there is also a significant trend for combined community and hospital use and MRSA infection incidence. However, this is driven by high aminoglycoside use in Romania (community) and Italy (hospital)</w:t>
      </w:r>
      <w:r w:rsidR="003E5EE9">
        <w:t xml:space="preserve">: the significant trend is lost when data from these countries and Portugal are removed (Figure </w:t>
      </w:r>
      <w:r w:rsidR="00692C6E">
        <w:t>S32</w:t>
      </w:r>
      <w:r w:rsidR="003E5EE9">
        <w:t>)</w:t>
      </w:r>
      <w:r w:rsidR="00AE4672">
        <w:t xml:space="preserve">.  </w:t>
      </w:r>
      <w:r>
        <w:t xml:space="preserve"> </w:t>
      </w:r>
    </w:p>
    <w:p w14:paraId="3A1C0C17" w14:textId="61089DDA" w:rsidR="00E179C1" w:rsidRDefault="00E179C1">
      <w:pPr>
        <w:rPr>
          <w:i/>
          <w:iCs/>
        </w:rPr>
      </w:pPr>
    </w:p>
    <w:p w14:paraId="229CA9AF" w14:textId="0E7887EF" w:rsidR="00E179C1" w:rsidRDefault="00E179C1">
      <w:pPr>
        <w:rPr>
          <w:i/>
          <w:iCs/>
        </w:rPr>
      </w:pPr>
      <w:r>
        <w:rPr>
          <w:i/>
          <w:iCs/>
          <w:noProof/>
        </w:rPr>
        <w:drawing>
          <wp:inline distT="0" distB="0" distL="0" distR="0" wp14:anchorId="66E1B157" wp14:editId="410382DD">
            <wp:extent cx="8864600" cy="3545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1B225804" w14:textId="42171752" w:rsidR="005D5EA5" w:rsidRDefault="005D5EA5" w:rsidP="005D5EA5">
      <w:pPr>
        <w:pStyle w:val="Caption"/>
      </w:pPr>
      <w:r>
        <w:t>Figure</w:t>
      </w:r>
      <w:r w:rsidR="00BD4F8A">
        <w:t xml:space="preserve"> S31</w:t>
      </w:r>
      <w:r>
        <w:t>: Correlation between aminoglycoside antibiotic usage (x axis) and MRSA infection incidence (y axis) assuming a linear model</w:t>
      </w:r>
      <w:r w:rsidR="00E179C1">
        <w:t xml:space="preserve"> with country labels</w:t>
      </w:r>
      <w:r>
        <w:t>. Significant trends are highlighted with a red R^2 and p-value (p&lt;0.05).</w:t>
      </w:r>
      <w:r w:rsidRPr="00573C03">
        <w:t xml:space="preserve"> </w:t>
      </w:r>
      <w:r>
        <w:t xml:space="preserve">Shaded cells indicate summary classes of antibiotics – those that are sums of other columns (see </w:t>
      </w:r>
      <w:r w:rsidR="000B0F15">
        <w:t>Table S5</w:t>
      </w:r>
      <w:r>
        <w:t>). Shaded areas around the blue trend line are the 95% confidence level interval for predictions from the linear model</w:t>
      </w:r>
      <w:r w:rsidR="003D6214">
        <w:t>.</w:t>
      </w:r>
    </w:p>
    <w:p w14:paraId="69F9414B" w14:textId="77777777" w:rsidR="00AE4672" w:rsidRDefault="007924EE" w:rsidP="00AE4672">
      <w:pPr>
        <w:keepNext/>
      </w:pPr>
      <w:r>
        <w:rPr>
          <w:i/>
          <w:iCs/>
        </w:rPr>
        <w:br w:type="page"/>
      </w:r>
      <w:r w:rsidR="00AE4672">
        <w:rPr>
          <w:i/>
          <w:iCs/>
          <w:noProof/>
        </w:rPr>
        <w:lastRenderedPageBreak/>
        <w:drawing>
          <wp:inline distT="0" distB="0" distL="0" distR="0" wp14:anchorId="1F30BBF2" wp14:editId="3022D34E">
            <wp:extent cx="8864600" cy="3545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4">
                      <a:extLst>
                        <a:ext uri="{28A0092B-C50C-407E-A947-70E740481C1C}">
                          <a14:useLocalDpi xmlns:a14="http://schemas.microsoft.com/office/drawing/2010/main" val="0"/>
                        </a:ext>
                      </a:extLst>
                    </a:blip>
                    <a:stretch>
                      <a:fillRect/>
                    </a:stretch>
                  </pic:blipFill>
                  <pic:spPr>
                    <a:xfrm>
                      <a:off x="0" y="0"/>
                      <a:ext cx="8864600" cy="3545840"/>
                    </a:xfrm>
                    <a:prstGeom prst="rect">
                      <a:avLst/>
                    </a:prstGeom>
                  </pic:spPr>
                </pic:pic>
              </a:graphicData>
            </a:graphic>
          </wp:inline>
        </w:drawing>
      </w:r>
    </w:p>
    <w:p w14:paraId="31A49A05" w14:textId="72DFBDE9" w:rsidR="00AE4672" w:rsidRDefault="00AE4672" w:rsidP="00AE4672">
      <w:pPr>
        <w:pStyle w:val="Caption"/>
      </w:pPr>
      <w:r>
        <w:t>Figure</w:t>
      </w:r>
      <w:r w:rsidR="00BD4F8A">
        <w:t xml:space="preserve"> S32</w:t>
      </w:r>
      <w:r>
        <w:t>: Correlation between aminoglycoside antibiotic usage (x axis) and MRSA infection incidence (y axis) assuming a linear model without the data from Portugal, Romania and Italy. Significant trends are highlighted with a red R^2 and p-value (p&lt;0.05).</w:t>
      </w:r>
      <w:r w:rsidRPr="00573C03">
        <w:t xml:space="preserve"> </w:t>
      </w:r>
      <w:r>
        <w:t xml:space="preserve">Shaded cells indicate summary classes of antibiotics – those that are sums of other columns (see </w:t>
      </w:r>
      <w:r w:rsidR="000B0F15">
        <w:t>Table S5</w:t>
      </w:r>
      <w:r>
        <w:t>). Shaded areas around the blue trend line are the 95% confidence level interval for predictions from the linear model</w:t>
      </w:r>
      <w:r w:rsidR="003D6214">
        <w:t>.</w:t>
      </w:r>
    </w:p>
    <w:p w14:paraId="66D961DE" w14:textId="12B58630" w:rsidR="007924EE" w:rsidRDefault="007924EE" w:rsidP="00AE4672">
      <w:pPr>
        <w:pStyle w:val="Caption"/>
        <w:rPr>
          <w:i w:val="0"/>
          <w:iCs w:val="0"/>
        </w:rPr>
      </w:pPr>
    </w:p>
    <w:p w14:paraId="55BD3134" w14:textId="77777777" w:rsidR="00560996" w:rsidRDefault="00560996">
      <w:pPr>
        <w:rPr>
          <w:i/>
          <w:iCs/>
        </w:rPr>
      </w:pPr>
      <w:r>
        <w:rPr>
          <w:i/>
          <w:iCs/>
        </w:rPr>
        <w:br w:type="page"/>
      </w:r>
    </w:p>
    <w:p w14:paraId="309D92E5" w14:textId="31C6D3E2" w:rsidR="003E0A75" w:rsidRDefault="003E0A75">
      <w:pPr>
        <w:rPr>
          <w:rFonts w:ascii="Calibri" w:hAnsi="Calibri" w:cs="Calibri"/>
          <w:b/>
          <w:bCs/>
          <w:sz w:val="22"/>
          <w:szCs w:val="22"/>
        </w:rPr>
      </w:pPr>
    </w:p>
    <w:p w14:paraId="516FF3C4" w14:textId="7BD07A37" w:rsidR="00355E3E" w:rsidRPr="002C5E15" w:rsidRDefault="00355E3E">
      <w:pPr>
        <w:rPr>
          <w:rFonts w:ascii="Calibri" w:hAnsi="Calibri" w:cs="Calibri"/>
          <w:b/>
          <w:bCs/>
          <w:sz w:val="22"/>
          <w:szCs w:val="22"/>
        </w:rPr>
      </w:pPr>
      <w:r w:rsidRPr="002C5E15">
        <w:rPr>
          <w:rFonts w:ascii="Calibri" w:hAnsi="Calibri" w:cs="Calibri"/>
          <w:b/>
          <w:bCs/>
          <w:sz w:val="22"/>
          <w:szCs w:val="22"/>
        </w:rPr>
        <w:t xml:space="preserve">Supplementary Table </w:t>
      </w:r>
      <w:r w:rsidR="00BD4F8A">
        <w:rPr>
          <w:rFonts w:ascii="Calibri" w:hAnsi="Calibri" w:cs="Calibri"/>
          <w:b/>
          <w:bCs/>
          <w:sz w:val="22"/>
          <w:szCs w:val="22"/>
        </w:rPr>
        <w:t>S</w:t>
      </w:r>
      <w:r w:rsidR="000B0F15">
        <w:rPr>
          <w:rFonts w:ascii="Calibri" w:hAnsi="Calibri" w:cs="Calibri"/>
          <w:b/>
          <w:bCs/>
          <w:sz w:val="22"/>
          <w:szCs w:val="22"/>
        </w:rPr>
        <w:t>6</w:t>
      </w:r>
    </w:p>
    <w:p w14:paraId="5F7571F5" w14:textId="1D79BAB3" w:rsidR="00355E3E" w:rsidRPr="002C5E15" w:rsidRDefault="00355E3E">
      <w:pPr>
        <w:rPr>
          <w:rFonts w:ascii="Calibri" w:hAnsi="Calibri" w:cs="Calibri"/>
          <w:sz w:val="22"/>
          <w:szCs w:val="22"/>
        </w:rPr>
      </w:pPr>
      <w:r w:rsidRPr="002C5E15">
        <w:rPr>
          <w:rFonts w:ascii="Calibri" w:hAnsi="Calibri" w:cs="Calibri"/>
          <w:sz w:val="22"/>
          <w:szCs w:val="22"/>
        </w:rPr>
        <w:t>A linear (y ~ x)</w:t>
      </w:r>
      <w:r w:rsidR="003D6214">
        <w:rPr>
          <w:rFonts w:ascii="Calibri" w:hAnsi="Calibri" w:cs="Calibri"/>
          <w:sz w:val="22"/>
          <w:szCs w:val="22"/>
        </w:rPr>
        <w:t xml:space="preserve"> </w:t>
      </w:r>
      <w:r w:rsidRPr="002C5E15">
        <w:rPr>
          <w:rFonts w:ascii="Calibri" w:hAnsi="Calibri" w:cs="Calibri"/>
          <w:sz w:val="22"/>
          <w:szCs w:val="22"/>
        </w:rPr>
        <w:t>and exponential (log(y) ~ x) model</w:t>
      </w:r>
      <w:r w:rsidR="00F338EC" w:rsidRPr="002C5E15">
        <w:rPr>
          <w:rFonts w:ascii="Calibri" w:hAnsi="Calibri" w:cs="Calibri"/>
          <w:sz w:val="22"/>
          <w:szCs w:val="22"/>
        </w:rPr>
        <w:t xml:space="preserve">. * indicates a </w:t>
      </w:r>
      <w:r w:rsidR="00F338EC" w:rsidRPr="002C5E15">
        <w:rPr>
          <w:rFonts w:ascii="Calibri" w:hAnsi="Calibri" w:cs="Calibri"/>
          <w:i/>
          <w:iCs/>
          <w:sz w:val="22"/>
          <w:szCs w:val="22"/>
        </w:rPr>
        <w:t>p</w:t>
      </w:r>
      <w:r w:rsidR="00F338EC" w:rsidRPr="002C5E15">
        <w:rPr>
          <w:rFonts w:ascii="Calibri" w:hAnsi="Calibri" w:cs="Calibri"/>
          <w:sz w:val="22"/>
          <w:szCs w:val="22"/>
        </w:rPr>
        <w:t xml:space="preserve">-value for the value (the coefficient of the trend) less than 0.05, ** a </w:t>
      </w:r>
      <w:r w:rsidR="00F338EC" w:rsidRPr="002C5E15">
        <w:rPr>
          <w:rFonts w:ascii="Calibri" w:hAnsi="Calibri" w:cs="Calibri"/>
          <w:i/>
          <w:iCs/>
          <w:sz w:val="22"/>
          <w:szCs w:val="22"/>
        </w:rPr>
        <w:t>p</w:t>
      </w:r>
      <w:r w:rsidR="00F338EC" w:rsidRPr="002C5E15">
        <w:rPr>
          <w:rFonts w:ascii="Calibri" w:hAnsi="Calibri" w:cs="Calibri"/>
          <w:sz w:val="22"/>
          <w:szCs w:val="22"/>
        </w:rPr>
        <w:t xml:space="preserve">-value less than 0.01. </w:t>
      </w:r>
    </w:p>
    <w:tbl>
      <w:tblPr>
        <w:tblStyle w:val="TableGrid"/>
        <w:tblW w:w="15168" w:type="dxa"/>
        <w:tblInd w:w="-431" w:type="dxa"/>
        <w:tblLayout w:type="fixed"/>
        <w:tblLook w:val="04A0" w:firstRow="1" w:lastRow="0" w:firstColumn="1" w:lastColumn="0" w:noHBand="0" w:noVBand="1"/>
      </w:tblPr>
      <w:tblGrid>
        <w:gridCol w:w="2547"/>
        <w:gridCol w:w="3827"/>
        <w:gridCol w:w="1673"/>
        <w:gridCol w:w="1134"/>
        <w:gridCol w:w="1301"/>
        <w:gridCol w:w="1134"/>
        <w:gridCol w:w="1007"/>
        <w:gridCol w:w="1264"/>
        <w:gridCol w:w="1281"/>
      </w:tblGrid>
      <w:tr w:rsidR="00170ED0" w:rsidRPr="002C5E15" w14:paraId="0619A080" w14:textId="77777777" w:rsidTr="00685F39">
        <w:tc>
          <w:tcPr>
            <w:tcW w:w="2547" w:type="dxa"/>
          </w:tcPr>
          <w:p w14:paraId="48544228" w14:textId="4B0B0CF7" w:rsidR="008A3721" w:rsidRPr="002C5E15" w:rsidRDefault="002205F2" w:rsidP="002205F2">
            <w:pPr>
              <w:ind w:right="-561"/>
              <w:rPr>
                <w:rFonts w:ascii="Calibri" w:hAnsi="Calibri" w:cs="Calibri"/>
                <w:b/>
                <w:bCs/>
                <w:sz w:val="22"/>
                <w:szCs w:val="22"/>
              </w:rPr>
            </w:pPr>
            <w:r w:rsidRPr="002C5E15">
              <w:rPr>
                <w:rFonts w:ascii="Calibri" w:hAnsi="Calibri" w:cs="Calibri"/>
                <w:b/>
                <w:bCs/>
                <w:sz w:val="22"/>
                <w:szCs w:val="22"/>
              </w:rPr>
              <w:t>Setting</w:t>
            </w:r>
          </w:p>
        </w:tc>
        <w:tc>
          <w:tcPr>
            <w:tcW w:w="3827" w:type="dxa"/>
          </w:tcPr>
          <w:p w14:paraId="637AD4C4" w14:textId="624E3BE8" w:rsidR="008A3721" w:rsidRPr="002C5E15" w:rsidRDefault="002205F2" w:rsidP="00F60B83">
            <w:pPr>
              <w:rPr>
                <w:rFonts w:ascii="Calibri" w:hAnsi="Calibri" w:cs="Calibri"/>
                <w:b/>
                <w:bCs/>
                <w:sz w:val="22"/>
                <w:szCs w:val="22"/>
              </w:rPr>
            </w:pPr>
            <w:r w:rsidRPr="002C5E15">
              <w:rPr>
                <w:rFonts w:ascii="Calibri" w:hAnsi="Calibri" w:cs="Calibri"/>
                <w:b/>
                <w:bCs/>
                <w:sz w:val="22"/>
                <w:szCs w:val="22"/>
              </w:rPr>
              <w:t>Drug</w:t>
            </w:r>
          </w:p>
        </w:tc>
        <w:tc>
          <w:tcPr>
            <w:tcW w:w="1673" w:type="dxa"/>
          </w:tcPr>
          <w:p w14:paraId="7A41540B" w14:textId="1BDBD131" w:rsidR="008A3721" w:rsidRPr="002C5E15" w:rsidRDefault="002205F2" w:rsidP="00F60B83">
            <w:pPr>
              <w:rPr>
                <w:rFonts w:ascii="Calibri" w:hAnsi="Calibri" w:cs="Calibri"/>
                <w:b/>
                <w:bCs/>
                <w:sz w:val="22"/>
                <w:szCs w:val="22"/>
              </w:rPr>
            </w:pPr>
            <w:r w:rsidRPr="002C5E15">
              <w:rPr>
                <w:rFonts w:ascii="Calibri" w:hAnsi="Calibri" w:cs="Calibri"/>
                <w:b/>
                <w:bCs/>
                <w:sz w:val="22"/>
                <w:szCs w:val="22"/>
              </w:rPr>
              <w:t>Model</w:t>
            </w:r>
          </w:p>
        </w:tc>
        <w:tc>
          <w:tcPr>
            <w:tcW w:w="1134" w:type="dxa"/>
          </w:tcPr>
          <w:p w14:paraId="374218F7" w14:textId="0383A65B" w:rsidR="008A3721" w:rsidRPr="002C5E15" w:rsidRDefault="002205F2" w:rsidP="00F60B83">
            <w:pPr>
              <w:rPr>
                <w:rFonts w:ascii="Calibri" w:hAnsi="Calibri" w:cs="Calibri"/>
                <w:b/>
                <w:bCs/>
                <w:sz w:val="22"/>
                <w:szCs w:val="22"/>
              </w:rPr>
            </w:pPr>
            <w:r w:rsidRPr="002C5E15">
              <w:rPr>
                <w:rFonts w:ascii="Calibri" w:hAnsi="Calibri" w:cs="Calibri"/>
                <w:b/>
                <w:bCs/>
                <w:sz w:val="22"/>
                <w:szCs w:val="22"/>
              </w:rPr>
              <w:t>I</w:t>
            </w:r>
            <w:r w:rsidR="008A3721" w:rsidRPr="002C5E15">
              <w:rPr>
                <w:rFonts w:ascii="Calibri" w:hAnsi="Calibri" w:cs="Calibri"/>
                <w:b/>
                <w:bCs/>
                <w:sz w:val="22"/>
                <w:szCs w:val="22"/>
              </w:rPr>
              <w:t>ntercept</w:t>
            </w:r>
          </w:p>
        </w:tc>
        <w:tc>
          <w:tcPr>
            <w:tcW w:w="1301" w:type="dxa"/>
          </w:tcPr>
          <w:p w14:paraId="7DC49604" w14:textId="2AD7C824" w:rsidR="008A3721" w:rsidRPr="002C5E15" w:rsidRDefault="002205F2" w:rsidP="00F60B83">
            <w:pPr>
              <w:rPr>
                <w:rFonts w:ascii="Calibri" w:hAnsi="Calibri" w:cs="Calibri"/>
                <w:b/>
                <w:bCs/>
                <w:sz w:val="22"/>
                <w:szCs w:val="22"/>
              </w:rPr>
            </w:pPr>
            <w:r w:rsidRPr="002C5E15">
              <w:rPr>
                <w:rFonts w:ascii="Calibri" w:hAnsi="Calibri" w:cs="Calibri"/>
                <w:b/>
                <w:bCs/>
                <w:sz w:val="22"/>
                <w:szCs w:val="22"/>
              </w:rPr>
              <w:t>V</w:t>
            </w:r>
            <w:r w:rsidR="008A3721" w:rsidRPr="002C5E15">
              <w:rPr>
                <w:rFonts w:ascii="Calibri" w:hAnsi="Calibri" w:cs="Calibri"/>
                <w:b/>
                <w:bCs/>
                <w:sz w:val="22"/>
                <w:szCs w:val="22"/>
              </w:rPr>
              <w:t>alue</w:t>
            </w:r>
          </w:p>
        </w:tc>
        <w:tc>
          <w:tcPr>
            <w:tcW w:w="1134" w:type="dxa"/>
          </w:tcPr>
          <w:p w14:paraId="79BC12EF" w14:textId="2A453AD5" w:rsidR="008A3721" w:rsidRPr="002C5E15" w:rsidRDefault="002205F2" w:rsidP="00F60B83">
            <w:pPr>
              <w:rPr>
                <w:rFonts w:ascii="Calibri" w:hAnsi="Calibri" w:cs="Calibri"/>
                <w:b/>
                <w:bCs/>
                <w:sz w:val="22"/>
                <w:szCs w:val="22"/>
              </w:rPr>
            </w:pPr>
            <w:r w:rsidRPr="002C5E15">
              <w:rPr>
                <w:rFonts w:ascii="Calibri" w:hAnsi="Calibri" w:cs="Calibri"/>
                <w:b/>
                <w:bCs/>
                <w:sz w:val="22"/>
                <w:szCs w:val="22"/>
              </w:rPr>
              <w:t>R</w:t>
            </w:r>
            <w:r w:rsidRPr="002C5E15">
              <w:rPr>
                <w:rFonts w:ascii="Calibri" w:hAnsi="Calibri" w:cs="Calibri"/>
                <w:b/>
                <w:bCs/>
                <w:sz w:val="22"/>
                <w:szCs w:val="22"/>
                <w:vertAlign w:val="superscript"/>
              </w:rPr>
              <w:t>2</w:t>
            </w:r>
          </w:p>
        </w:tc>
        <w:tc>
          <w:tcPr>
            <w:tcW w:w="1007" w:type="dxa"/>
          </w:tcPr>
          <w:p w14:paraId="3F2F41DA" w14:textId="77777777" w:rsidR="008A3721" w:rsidRPr="002C5E15" w:rsidRDefault="008A3721" w:rsidP="00F60B83">
            <w:pPr>
              <w:rPr>
                <w:rFonts w:ascii="Calibri" w:hAnsi="Calibri" w:cs="Calibri"/>
                <w:b/>
                <w:bCs/>
                <w:sz w:val="22"/>
                <w:szCs w:val="22"/>
              </w:rPr>
            </w:pPr>
            <w:r w:rsidRPr="002C5E15">
              <w:rPr>
                <w:rFonts w:ascii="Calibri" w:hAnsi="Calibri" w:cs="Calibri"/>
                <w:b/>
                <w:bCs/>
                <w:sz w:val="22"/>
                <w:szCs w:val="22"/>
              </w:rPr>
              <w:t>AIC</w:t>
            </w:r>
          </w:p>
        </w:tc>
        <w:tc>
          <w:tcPr>
            <w:tcW w:w="1264" w:type="dxa"/>
          </w:tcPr>
          <w:p w14:paraId="12FE18BF" w14:textId="2F6BDAD3" w:rsidR="008A3721" w:rsidRPr="002C5E15" w:rsidRDefault="002205F2" w:rsidP="00F60B83">
            <w:pPr>
              <w:rPr>
                <w:rFonts w:ascii="Calibri" w:hAnsi="Calibri" w:cs="Calibri"/>
                <w:b/>
                <w:bCs/>
                <w:sz w:val="22"/>
                <w:szCs w:val="22"/>
              </w:rPr>
            </w:pPr>
            <w:r w:rsidRPr="002C5E15">
              <w:rPr>
                <w:rFonts w:ascii="Calibri" w:hAnsi="Calibri" w:cs="Calibri"/>
                <w:b/>
                <w:bCs/>
                <w:i/>
                <w:iCs/>
                <w:sz w:val="22"/>
                <w:szCs w:val="22"/>
              </w:rPr>
              <w:t>p</w:t>
            </w:r>
            <w:r w:rsidRPr="002C5E15">
              <w:rPr>
                <w:rFonts w:ascii="Calibri" w:hAnsi="Calibri" w:cs="Calibri"/>
                <w:b/>
                <w:bCs/>
                <w:sz w:val="22"/>
                <w:szCs w:val="22"/>
              </w:rPr>
              <w:t>-value</w:t>
            </w:r>
          </w:p>
        </w:tc>
        <w:tc>
          <w:tcPr>
            <w:tcW w:w="1281" w:type="dxa"/>
          </w:tcPr>
          <w:p w14:paraId="390814FB" w14:textId="77777777" w:rsidR="008A3721" w:rsidRPr="002C5E15" w:rsidRDefault="008A3721" w:rsidP="00F60B83">
            <w:pPr>
              <w:rPr>
                <w:rFonts w:ascii="Calibri" w:hAnsi="Calibri" w:cs="Calibri"/>
                <w:b/>
                <w:bCs/>
                <w:sz w:val="22"/>
                <w:szCs w:val="22"/>
              </w:rPr>
            </w:pPr>
            <w:r w:rsidRPr="002C5E15">
              <w:rPr>
                <w:rFonts w:ascii="Calibri" w:hAnsi="Calibri" w:cs="Calibri"/>
                <w:b/>
                <w:bCs/>
                <w:sz w:val="22"/>
                <w:szCs w:val="22"/>
              </w:rPr>
              <w:t>significant</w:t>
            </w:r>
          </w:p>
        </w:tc>
      </w:tr>
      <w:tr w:rsidR="00170ED0" w:rsidRPr="002C5E15" w14:paraId="20F34AEC" w14:textId="77777777" w:rsidTr="00685F39">
        <w:tc>
          <w:tcPr>
            <w:tcW w:w="2547" w:type="dxa"/>
          </w:tcPr>
          <w:p w14:paraId="202F14A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937654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1G_cephalosporins</w:t>
            </w:r>
          </w:p>
        </w:tc>
        <w:tc>
          <w:tcPr>
            <w:tcW w:w="1673" w:type="dxa"/>
          </w:tcPr>
          <w:p w14:paraId="6D35AAF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EEB97F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24.5764</w:t>
            </w:r>
          </w:p>
        </w:tc>
        <w:tc>
          <w:tcPr>
            <w:tcW w:w="1301" w:type="dxa"/>
          </w:tcPr>
          <w:p w14:paraId="6F31FCC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-6.3564</w:t>
            </w:r>
          </w:p>
        </w:tc>
        <w:tc>
          <w:tcPr>
            <w:tcW w:w="1134" w:type="dxa"/>
          </w:tcPr>
          <w:p w14:paraId="6BBA55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0.0103</w:t>
            </w:r>
          </w:p>
        </w:tc>
        <w:tc>
          <w:tcPr>
            <w:tcW w:w="1007" w:type="dxa"/>
          </w:tcPr>
          <w:p w14:paraId="665CAA0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270.958</w:t>
            </w:r>
          </w:p>
        </w:tc>
        <w:tc>
          <w:tcPr>
            <w:tcW w:w="1264" w:type="dxa"/>
          </w:tcPr>
          <w:p w14:paraId="0BF2FF0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w:t>
            </w:r>
          </w:p>
        </w:tc>
        <w:tc>
          <w:tcPr>
            <w:tcW w:w="1281" w:type="dxa"/>
          </w:tcPr>
          <w:p w14:paraId="042F2D8E" w14:textId="77777777" w:rsidR="008A3721" w:rsidRPr="002C5E15" w:rsidRDefault="008A3721" w:rsidP="00F60B83">
            <w:pPr>
              <w:rPr>
                <w:rFonts w:ascii="Calibri" w:hAnsi="Calibri" w:cs="Calibri"/>
                <w:sz w:val="22"/>
                <w:szCs w:val="22"/>
              </w:rPr>
            </w:pPr>
          </w:p>
        </w:tc>
      </w:tr>
      <w:tr w:rsidR="00170ED0" w:rsidRPr="002C5E15" w14:paraId="04466A87" w14:textId="77777777" w:rsidTr="00685F39">
        <w:tc>
          <w:tcPr>
            <w:tcW w:w="2547" w:type="dxa"/>
          </w:tcPr>
          <w:p w14:paraId="308E0B4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452E6C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1G_cephalosporins</w:t>
            </w:r>
          </w:p>
        </w:tc>
        <w:tc>
          <w:tcPr>
            <w:tcW w:w="1673" w:type="dxa"/>
          </w:tcPr>
          <w:p w14:paraId="0B6C272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F27BC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26.4672</w:t>
            </w:r>
          </w:p>
        </w:tc>
        <w:tc>
          <w:tcPr>
            <w:tcW w:w="1301" w:type="dxa"/>
          </w:tcPr>
          <w:p w14:paraId="4280A5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-57.0897</w:t>
            </w:r>
          </w:p>
        </w:tc>
        <w:tc>
          <w:tcPr>
            <w:tcW w:w="1134" w:type="dxa"/>
          </w:tcPr>
          <w:p w14:paraId="5C4FAAF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0.016</w:t>
            </w:r>
          </w:p>
        </w:tc>
        <w:tc>
          <w:tcPr>
            <w:tcW w:w="1007" w:type="dxa"/>
          </w:tcPr>
          <w:p w14:paraId="775E9A1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219.646</w:t>
            </w:r>
          </w:p>
        </w:tc>
        <w:tc>
          <w:tcPr>
            <w:tcW w:w="1264" w:type="dxa"/>
          </w:tcPr>
          <w:p w14:paraId="034A9F2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0.565</w:t>
            </w:r>
          </w:p>
        </w:tc>
        <w:tc>
          <w:tcPr>
            <w:tcW w:w="1281" w:type="dxa"/>
          </w:tcPr>
          <w:p w14:paraId="60C86E90" w14:textId="77777777" w:rsidR="008A3721" w:rsidRPr="002C5E15" w:rsidRDefault="008A3721" w:rsidP="00F60B83">
            <w:pPr>
              <w:rPr>
                <w:rFonts w:ascii="Calibri" w:hAnsi="Calibri" w:cs="Calibri"/>
                <w:sz w:val="22"/>
                <w:szCs w:val="22"/>
              </w:rPr>
            </w:pPr>
          </w:p>
        </w:tc>
      </w:tr>
      <w:tr w:rsidR="00170ED0" w:rsidRPr="002C5E15" w14:paraId="4EAA7782" w14:textId="77777777" w:rsidTr="00685F39">
        <w:tc>
          <w:tcPr>
            <w:tcW w:w="2547" w:type="dxa"/>
          </w:tcPr>
          <w:p w14:paraId="1C7169D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5F69B8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1G_cephalosporins</w:t>
            </w:r>
          </w:p>
        </w:tc>
        <w:tc>
          <w:tcPr>
            <w:tcW w:w="1673" w:type="dxa"/>
          </w:tcPr>
          <w:p w14:paraId="20B8460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863742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25.0717</w:t>
            </w:r>
          </w:p>
        </w:tc>
        <w:tc>
          <w:tcPr>
            <w:tcW w:w="1301" w:type="dxa"/>
          </w:tcPr>
          <w:p w14:paraId="7A6BCE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-6.8316</w:t>
            </w:r>
          </w:p>
        </w:tc>
        <w:tc>
          <w:tcPr>
            <w:tcW w:w="1134" w:type="dxa"/>
          </w:tcPr>
          <w:p w14:paraId="14DB897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0.0136</w:t>
            </w:r>
          </w:p>
        </w:tc>
        <w:tc>
          <w:tcPr>
            <w:tcW w:w="1007" w:type="dxa"/>
          </w:tcPr>
          <w:p w14:paraId="4535479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270.863</w:t>
            </w:r>
          </w:p>
        </w:tc>
        <w:tc>
          <w:tcPr>
            <w:tcW w:w="1264" w:type="dxa"/>
          </w:tcPr>
          <w:p w14:paraId="2807350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0.547</w:t>
            </w:r>
          </w:p>
        </w:tc>
        <w:tc>
          <w:tcPr>
            <w:tcW w:w="1281" w:type="dxa"/>
          </w:tcPr>
          <w:p w14:paraId="378A45F4" w14:textId="77777777" w:rsidR="008A3721" w:rsidRPr="002C5E15" w:rsidRDefault="008A3721" w:rsidP="00F60B83">
            <w:pPr>
              <w:rPr>
                <w:rFonts w:ascii="Calibri" w:hAnsi="Calibri" w:cs="Calibri"/>
                <w:sz w:val="22"/>
                <w:szCs w:val="22"/>
              </w:rPr>
            </w:pPr>
          </w:p>
        </w:tc>
      </w:tr>
      <w:tr w:rsidR="00170ED0" w:rsidRPr="002C5E15" w14:paraId="24F8C9C6" w14:textId="77777777" w:rsidTr="00685F39">
        <w:tc>
          <w:tcPr>
            <w:tcW w:w="2547" w:type="dxa"/>
          </w:tcPr>
          <w:p w14:paraId="7CB7963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A0A63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1G_cephalosporins</w:t>
            </w:r>
          </w:p>
        </w:tc>
        <w:tc>
          <w:tcPr>
            <w:tcW w:w="1673" w:type="dxa"/>
          </w:tcPr>
          <w:p w14:paraId="6B8E224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6C504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2.6954</w:t>
            </w:r>
          </w:p>
        </w:tc>
        <w:tc>
          <w:tcPr>
            <w:tcW w:w="1301" w:type="dxa"/>
          </w:tcPr>
          <w:p w14:paraId="0F4CBFF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-0.3341</w:t>
            </w:r>
          </w:p>
        </w:tc>
        <w:tc>
          <w:tcPr>
            <w:tcW w:w="1134" w:type="dxa"/>
          </w:tcPr>
          <w:p w14:paraId="0E6DFE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0.0127</w:t>
            </w:r>
          </w:p>
        </w:tc>
        <w:tc>
          <w:tcPr>
            <w:tcW w:w="1007" w:type="dxa"/>
          </w:tcPr>
          <w:p w14:paraId="2CD54A5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94.0153</w:t>
            </w:r>
          </w:p>
        </w:tc>
        <w:tc>
          <w:tcPr>
            <w:tcW w:w="1264" w:type="dxa"/>
          </w:tcPr>
          <w:p w14:paraId="0D9241E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0.561</w:t>
            </w:r>
          </w:p>
        </w:tc>
        <w:tc>
          <w:tcPr>
            <w:tcW w:w="1281" w:type="dxa"/>
          </w:tcPr>
          <w:p w14:paraId="3EF70147" w14:textId="77777777" w:rsidR="008A3721" w:rsidRPr="002C5E15" w:rsidRDefault="008A3721" w:rsidP="00F60B83">
            <w:pPr>
              <w:rPr>
                <w:rFonts w:ascii="Calibri" w:hAnsi="Calibri" w:cs="Calibri"/>
                <w:sz w:val="22"/>
                <w:szCs w:val="22"/>
              </w:rPr>
            </w:pPr>
          </w:p>
        </w:tc>
      </w:tr>
      <w:tr w:rsidR="00170ED0" w:rsidRPr="002C5E15" w14:paraId="73F401BC" w14:textId="77777777" w:rsidTr="00685F39">
        <w:tc>
          <w:tcPr>
            <w:tcW w:w="2547" w:type="dxa"/>
          </w:tcPr>
          <w:p w14:paraId="7761879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39CBE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1G_cephalosporins</w:t>
            </w:r>
          </w:p>
        </w:tc>
        <w:tc>
          <w:tcPr>
            <w:tcW w:w="1673" w:type="dxa"/>
          </w:tcPr>
          <w:p w14:paraId="5F4B932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158B10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2.6614</w:t>
            </w:r>
          </w:p>
        </w:tc>
        <w:tc>
          <w:tcPr>
            <w:tcW w:w="1301" w:type="dxa"/>
          </w:tcPr>
          <w:p w14:paraId="728B66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-2.5082</w:t>
            </w:r>
          </w:p>
        </w:tc>
        <w:tc>
          <w:tcPr>
            <w:tcW w:w="1134" w:type="dxa"/>
          </w:tcPr>
          <w:p w14:paraId="68F7895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0.0141</w:t>
            </w:r>
          </w:p>
        </w:tc>
        <w:tc>
          <w:tcPr>
            <w:tcW w:w="1007" w:type="dxa"/>
          </w:tcPr>
          <w:p w14:paraId="7B5D2F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78.7895</w:t>
            </w:r>
          </w:p>
        </w:tc>
        <w:tc>
          <w:tcPr>
            <w:tcW w:w="1264" w:type="dxa"/>
          </w:tcPr>
          <w:p w14:paraId="40E186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0.589</w:t>
            </w:r>
          </w:p>
        </w:tc>
        <w:tc>
          <w:tcPr>
            <w:tcW w:w="1281" w:type="dxa"/>
          </w:tcPr>
          <w:p w14:paraId="26FDDC2A" w14:textId="77777777" w:rsidR="008A3721" w:rsidRPr="002C5E15" w:rsidRDefault="008A3721" w:rsidP="00F60B83">
            <w:pPr>
              <w:rPr>
                <w:rFonts w:ascii="Calibri" w:hAnsi="Calibri" w:cs="Calibri"/>
                <w:sz w:val="22"/>
                <w:szCs w:val="22"/>
              </w:rPr>
            </w:pPr>
          </w:p>
        </w:tc>
      </w:tr>
      <w:tr w:rsidR="00170ED0" w:rsidRPr="002C5E15" w14:paraId="623D523C" w14:textId="77777777" w:rsidTr="00685F39">
        <w:tc>
          <w:tcPr>
            <w:tcW w:w="2547" w:type="dxa"/>
          </w:tcPr>
          <w:p w14:paraId="72F3784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159A2F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1G_cephalosporins</w:t>
            </w:r>
          </w:p>
        </w:tc>
        <w:tc>
          <w:tcPr>
            <w:tcW w:w="1673" w:type="dxa"/>
          </w:tcPr>
          <w:p w14:paraId="66CEBF7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494263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2.7304</w:t>
            </w:r>
          </w:p>
        </w:tc>
        <w:tc>
          <w:tcPr>
            <w:tcW w:w="1301" w:type="dxa"/>
          </w:tcPr>
          <w:p w14:paraId="628B56E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-0.3916</w:t>
            </w:r>
          </w:p>
        </w:tc>
        <w:tc>
          <w:tcPr>
            <w:tcW w:w="1134" w:type="dxa"/>
          </w:tcPr>
          <w:p w14:paraId="169117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0.0199</w:t>
            </w:r>
          </w:p>
        </w:tc>
        <w:tc>
          <w:tcPr>
            <w:tcW w:w="1007" w:type="dxa"/>
          </w:tcPr>
          <w:p w14:paraId="574B35C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93.8043</w:t>
            </w:r>
          </w:p>
        </w:tc>
        <w:tc>
          <w:tcPr>
            <w:tcW w:w="1264" w:type="dxa"/>
          </w:tcPr>
          <w:p w14:paraId="7B5A8AA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0.466</w:t>
            </w:r>
          </w:p>
        </w:tc>
        <w:tc>
          <w:tcPr>
            <w:tcW w:w="1281" w:type="dxa"/>
          </w:tcPr>
          <w:p w14:paraId="5B86ECF5" w14:textId="77777777" w:rsidR="008A3721" w:rsidRPr="002C5E15" w:rsidRDefault="008A3721" w:rsidP="00F60B83">
            <w:pPr>
              <w:rPr>
                <w:rFonts w:ascii="Calibri" w:hAnsi="Calibri" w:cs="Calibri"/>
                <w:sz w:val="22"/>
                <w:szCs w:val="22"/>
              </w:rPr>
            </w:pPr>
          </w:p>
        </w:tc>
      </w:tr>
      <w:tr w:rsidR="00170ED0" w:rsidRPr="002C5E15" w14:paraId="666CBFBE" w14:textId="77777777" w:rsidTr="00685F39">
        <w:tc>
          <w:tcPr>
            <w:tcW w:w="2547" w:type="dxa"/>
          </w:tcPr>
          <w:p w14:paraId="6588C2D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AA7229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1G_quinolones</w:t>
            </w:r>
          </w:p>
        </w:tc>
        <w:tc>
          <w:tcPr>
            <w:tcW w:w="1673" w:type="dxa"/>
          </w:tcPr>
          <w:p w14:paraId="08E70A6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28785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20.4862</w:t>
            </w:r>
          </w:p>
        </w:tc>
        <w:tc>
          <w:tcPr>
            <w:tcW w:w="1301" w:type="dxa"/>
          </w:tcPr>
          <w:p w14:paraId="441D8A3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19.4484</w:t>
            </w:r>
          </w:p>
        </w:tc>
        <w:tc>
          <w:tcPr>
            <w:tcW w:w="1134" w:type="dxa"/>
          </w:tcPr>
          <w:p w14:paraId="3C4D147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0.0355</w:t>
            </w:r>
          </w:p>
        </w:tc>
        <w:tc>
          <w:tcPr>
            <w:tcW w:w="1007" w:type="dxa"/>
          </w:tcPr>
          <w:p w14:paraId="7416C59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235.658</w:t>
            </w:r>
          </w:p>
        </w:tc>
        <w:tc>
          <w:tcPr>
            <w:tcW w:w="1264" w:type="dxa"/>
          </w:tcPr>
          <w:p w14:paraId="28A6F9B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0.367</w:t>
            </w:r>
          </w:p>
        </w:tc>
        <w:tc>
          <w:tcPr>
            <w:tcW w:w="1281" w:type="dxa"/>
          </w:tcPr>
          <w:p w14:paraId="28C69C73" w14:textId="77777777" w:rsidR="008A3721" w:rsidRPr="002C5E15" w:rsidRDefault="008A3721" w:rsidP="00F60B83">
            <w:pPr>
              <w:rPr>
                <w:rFonts w:ascii="Calibri" w:hAnsi="Calibri" w:cs="Calibri"/>
                <w:sz w:val="22"/>
                <w:szCs w:val="22"/>
              </w:rPr>
            </w:pPr>
          </w:p>
        </w:tc>
      </w:tr>
      <w:tr w:rsidR="00170ED0" w:rsidRPr="002C5E15" w14:paraId="3FA0834D" w14:textId="77777777" w:rsidTr="00685F39">
        <w:tc>
          <w:tcPr>
            <w:tcW w:w="2547" w:type="dxa"/>
          </w:tcPr>
          <w:p w14:paraId="7504BF4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22BE0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1G_quinolones</w:t>
            </w:r>
          </w:p>
        </w:tc>
        <w:tc>
          <w:tcPr>
            <w:tcW w:w="1673" w:type="dxa"/>
          </w:tcPr>
          <w:p w14:paraId="78569E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E0FEA7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28.4137</w:t>
            </w:r>
          </w:p>
        </w:tc>
        <w:tc>
          <w:tcPr>
            <w:tcW w:w="1301" w:type="dxa"/>
          </w:tcPr>
          <w:p w14:paraId="33A2B3C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-486.1238</w:t>
            </w:r>
          </w:p>
        </w:tc>
        <w:tc>
          <w:tcPr>
            <w:tcW w:w="1134" w:type="dxa"/>
          </w:tcPr>
          <w:p w14:paraId="03D74C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0.0188</w:t>
            </w:r>
          </w:p>
        </w:tc>
        <w:tc>
          <w:tcPr>
            <w:tcW w:w="1007" w:type="dxa"/>
          </w:tcPr>
          <w:p w14:paraId="75A0C21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184.668</w:t>
            </w:r>
          </w:p>
        </w:tc>
        <w:tc>
          <w:tcPr>
            <w:tcW w:w="1264" w:type="dxa"/>
          </w:tcPr>
          <w:p w14:paraId="3342084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0.576</w:t>
            </w:r>
          </w:p>
        </w:tc>
        <w:tc>
          <w:tcPr>
            <w:tcW w:w="1281" w:type="dxa"/>
          </w:tcPr>
          <w:p w14:paraId="074365AE" w14:textId="77777777" w:rsidR="008A3721" w:rsidRPr="002C5E15" w:rsidRDefault="008A3721" w:rsidP="00F60B83">
            <w:pPr>
              <w:rPr>
                <w:rFonts w:ascii="Calibri" w:hAnsi="Calibri" w:cs="Calibri"/>
                <w:sz w:val="22"/>
                <w:szCs w:val="22"/>
              </w:rPr>
            </w:pPr>
          </w:p>
        </w:tc>
      </w:tr>
      <w:tr w:rsidR="00170ED0" w:rsidRPr="002C5E15" w14:paraId="6D947D9F" w14:textId="77777777" w:rsidTr="00685F39">
        <w:tc>
          <w:tcPr>
            <w:tcW w:w="2547" w:type="dxa"/>
          </w:tcPr>
          <w:p w14:paraId="0BD9F89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421931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1G_quinolones</w:t>
            </w:r>
          </w:p>
        </w:tc>
        <w:tc>
          <w:tcPr>
            <w:tcW w:w="1673" w:type="dxa"/>
          </w:tcPr>
          <w:p w14:paraId="5715A17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3E03B9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20.5778</w:t>
            </w:r>
          </w:p>
        </w:tc>
        <w:tc>
          <w:tcPr>
            <w:tcW w:w="1301" w:type="dxa"/>
          </w:tcPr>
          <w:p w14:paraId="7C5A85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18.6562</w:t>
            </w:r>
          </w:p>
        </w:tc>
        <w:tc>
          <w:tcPr>
            <w:tcW w:w="1134" w:type="dxa"/>
          </w:tcPr>
          <w:p w14:paraId="37BE107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0.0334</w:t>
            </w:r>
          </w:p>
        </w:tc>
        <w:tc>
          <w:tcPr>
            <w:tcW w:w="1007" w:type="dxa"/>
          </w:tcPr>
          <w:p w14:paraId="1189E1E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235.713</w:t>
            </w:r>
          </w:p>
        </w:tc>
        <w:tc>
          <w:tcPr>
            <w:tcW w:w="1264" w:type="dxa"/>
          </w:tcPr>
          <w:p w14:paraId="71AAF68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0.382</w:t>
            </w:r>
          </w:p>
        </w:tc>
        <w:tc>
          <w:tcPr>
            <w:tcW w:w="1281" w:type="dxa"/>
          </w:tcPr>
          <w:p w14:paraId="46C0CD65" w14:textId="77777777" w:rsidR="008A3721" w:rsidRPr="002C5E15" w:rsidRDefault="008A3721" w:rsidP="00F60B83">
            <w:pPr>
              <w:rPr>
                <w:rFonts w:ascii="Calibri" w:hAnsi="Calibri" w:cs="Calibri"/>
                <w:sz w:val="22"/>
                <w:szCs w:val="22"/>
              </w:rPr>
            </w:pPr>
          </w:p>
        </w:tc>
      </w:tr>
      <w:tr w:rsidR="00170ED0" w:rsidRPr="002C5E15" w14:paraId="2E93E6A3" w14:textId="77777777" w:rsidTr="00685F39">
        <w:tc>
          <w:tcPr>
            <w:tcW w:w="2547" w:type="dxa"/>
          </w:tcPr>
          <w:p w14:paraId="74A4261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856E8F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1G_quinolones</w:t>
            </w:r>
          </w:p>
        </w:tc>
        <w:tc>
          <w:tcPr>
            <w:tcW w:w="1673" w:type="dxa"/>
          </w:tcPr>
          <w:p w14:paraId="19355CF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F3C8A3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2.351</w:t>
            </w:r>
          </w:p>
        </w:tc>
        <w:tc>
          <w:tcPr>
            <w:tcW w:w="1301" w:type="dxa"/>
          </w:tcPr>
          <w:p w14:paraId="408FE81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1.6076</w:t>
            </w:r>
          </w:p>
        </w:tc>
        <w:tc>
          <w:tcPr>
            <w:tcW w:w="1134" w:type="dxa"/>
          </w:tcPr>
          <w:p w14:paraId="6BC812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0.1239</w:t>
            </w:r>
          </w:p>
        </w:tc>
        <w:tc>
          <w:tcPr>
            <w:tcW w:w="1007" w:type="dxa"/>
          </w:tcPr>
          <w:p w14:paraId="756D1A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77.3727</w:t>
            </w:r>
          </w:p>
        </w:tc>
        <w:tc>
          <w:tcPr>
            <w:tcW w:w="1264" w:type="dxa"/>
          </w:tcPr>
          <w:p w14:paraId="759C246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0.0844</w:t>
            </w:r>
          </w:p>
        </w:tc>
        <w:tc>
          <w:tcPr>
            <w:tcW w:w="1281" w:type="dxa"/>
          </w:tcPr>
          <w:p w14:paraId="022DB560" w14:textId="77777777" w:rsidR="008A3721" w:rsidRPr="002C5E15" w:rsidRDefault="008A3721" w:rsidP="00F60B83">
            <w:pPr>
              <w:rPr>
                <w:rFonts w:ascii="Calibri" w:hAnsi="Calibri" w:cs="Calibri"/>
                <w:sz w:val="22"/>
                <w:szCs w:val="22"/>
              </w:rPr>
            </w:pPr>
          </w:p>
        </w:tc>
      </w:tr>
      <w:tr w:rsidR="00170ED0" w:rsidRPr="002C5E15" w14:paraId="62B9F7D3" w14:textId="77777777" w:rsidTr="00685F39">
        <w:tc>
          <w:tcPr>
            <w:tcW w:w="2547" w:type="dxa"/>
          </w:tcPr>
          <w:p w14:paraId="7B03CEF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C288D3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1G_quinolones</w:t>
            </w:r>
          </w:p>
        </w:tc>
        <w:tc>
          <w:tcPr>
            <w:tcW w:w="1673" w:type="dxa"/>
          </w:tcPr>
          <w:p w14:paraId="1ABF22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188F0E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2.5564</w:t>
            </w:r>
          </w:p>
        </w:tc>
        <w:tc>
          <w:tcPr>
            <w:tcW w:w="1301" w:type="dxa"/>
          </w:tcPr>
          <w:p w14:paraId="6D8DEA7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7.4807</w:t>
            </w:r>
          </w:p>
        </w:tc>
        <w:tc>
          <w:tcPr>
            <w:tcW w:w="1134" w:type="dxa"/>
          </w:tcPr>
          <w:p w14:paraId="786995D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0.0023</w:t>
            </w:r>
          </w:p>
        </w:tc>
        <w:tc>
          <w:tcPr>
            <w:tcW w:w="1007" w:type="dxa"/>
          </w:tcPr>
          <w:p w14:paraId="05A5A66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66.151</w:t>
            </w:r>
          </w:p>
        </w:tc>
        <w:tc>
          <w:tcPr>
            <w:tcW w:w="1264" w:type="dxa"/>
          </w:tcPr>
          <w:p w14:paraId="3EECB24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0.845</w:t>
            </w:r>
          </w:p>
        </w:tc>
        <w:tc>
          <w:tcPr>
            <w:tcW w:w="1281" w:type="dxa"/>
          </w:tcPr>
          <w:p w14:paraId="19801BDF" w14:textId="77777777" w:rsidR="008A3721" w:rsidRPr="002C5E15" w:rsidRDefault="008A3721" w:rsidP="00F60B83">
            <w:pPr>
              <w:rPr>
                <w:rFonts w:ascii="Calibri" w:hAnsi="Calibri" w:cs="Calibri"/>
                <w:sz w:val="22"/>
                <w:szCs w:val="22"/>
              </w:rPr>
            </w:pPr>
          </w:p>
        </w:tc>
      </w:tr>
      <w:tr w:rsidR="00170ED0" w:rsidRPr="002C5E15" w14:paraId="5985A528" w14:textId="77777777" w:rsidTr="00685F39">
        <w:tc>
          <w:tcPr>
            <w:tcW w:w="2547" w:type="dxa"/>
          </w:tcPr>
          <w:p w14:paraId="1365543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15D61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1G_quinolones</w:t>
            </w:r>
          </w:p>
        </w:tc>
        <w:tc>
          <w:tcPr>
            <w:tcW w:w="1673" w:type="dxa"/>
          </w:tcPr>
          <w:p w14:paraId="6682C30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18095A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2.3522</w:t>
            </w:r>
          </w:p>
        </w:tc>
        <w:tc>
          <w:tcPr>
            <w:tcW w:w="1301" w:type="dxa"/>
          </w:tcPr>
          <w:p w14:paraId="7CFAAE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1.5677</w:t>
            </w:r>
          </w:p>
        </w:tc>
        <w:tc>
          <w:tcPr>
            <w:tcW w:w="1134" w:type="dxa"/>
          </w:tcPr>
          <w:p w14:paraId="38115EC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0.1203</w:t>
            </w:r>
          </w:p>
        </w:tc>
        <w:tc>
          <w:tcPr>
            <w:tcW w:w="1007" w:type="dxa"/>
          </w:tcPr>
          <w:p w14:paraId="0D6D73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77.4759</w:t>
            </w:r>
          </w:p>
        </w:tc>
        <w:tc>
          <w:tcPr>
            <w:tcW w:w="1264" w:type="dxa"/>
          </w:tcPr>
          <w:p w14:paraId="3AE6580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0.0894</w:t>
            </w:r>
          </w:p>
        </w:tc>
        <w:tc>
          <w:tcPr>
            <w:tcW w:w="1281" w:type="dxa"/>
          </w:tcPr>
          <w:p w14:paraId="31CB2636" w14:textId="77777777" w:rsidR="008A3721" w:rsidRPr="002C5E15" w:rsidRDefault="008A3721" w:rsidP="00F60B83">
            <w:pPr>
              <w:rPr>
                <w:rFonts w:ascii="Calibri" w:hAnsi="Calibri" w:cs="Calibri"/>
                <w:sz w:val="22"/>
                <w:szCs w:val="22"/>
              </w:rPr>
            </w:pPr>
          </w:p>
        </w:tc>
      </w:tr>
      <w:tr w:rsidR="00170ED0" w:rsidRPr="002C5E15" w14:paraId="306B3197" w14:textId="77777777" w:rsidTr="00685F39">
        <w:tc>
          <w:tcPr>
            <w:tcW w:w="2547" w:type="dxa"/>
          </w:tcPr>
          <w:p w14:paraId="771DCA9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CF1111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2G_cephalosporins</w:t>
            </w:r>
          </w:p>
        </w:tc>
        <w:tc>
          <w:tcPr>
            <w:tcW w:w="1673" w:type="dxa"/>
          </w:tcPr>
          <w:p w14:paraId="572A69D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12C257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19.396</w:t>
            </w:r>
          </w:p>
        </w:tc>
        <w:tc>
          <w:tcPr>
            <w:tcW w:w="1301" w:type="dxa"/>
          </w:tcPr>
          <w:p w14:paraId="65A537F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2.2863</w:t>
            </w:r>
          </w:p>
        </w:tc>
        <w:tc>
          <w:tcPr>
            <w:tcW w:w="1134" w:type="dxa"/>
          </w:tcPr>
          <w:p w14:paraId="0E5FF4D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0.0269</w:t>
            </w:r>
          </w:p>
        </w:tc>
        <w:tc>
          <w:tcPr>
            <w:tcW w:w="1007" w:type="dxa"/>
          </w:tcPr>
          <w:p w14:paraId="124193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270.468</w:t>
            </w:r>
          </w:p>
        </w:tc>
        <w:tc>
          <w:tcPr>
            <w:tcW w:w="1264" w:type="dxa"/>
          </w:tcPr>
          <w:p w14:paraId="78CD57C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0.395</w:t>
            </w:r>
          </w:p>
        </w:tc>
        <w:tc>
          <w:tcPr>
            <w:tcW w:w="1281" w:type="dxa"/>
          </w:tcPr>
          <w:p w14:paraId="78AD6E3E" w14:textId="77777777" w:rsidR="008A3721" w:rsidRPr="002C5E15" w:rsidRDefault="008A3721" w:rsidP="00F60B83">
            <w:pPr>
              <w:rPr>
                <w:rFonts w:ascii="Calibri" w:hAnsi="Calibri" w:cs="Calibri"/>
                <w:sz w:val="22"/>
                <w:szCs w:val="22"/>
              </w:rPr>
            </w:pPr>
          </w:p>
        </w:tc>
      </w:tr>
      <w:tr w:rsidR="00170ED0" w:rsidRPr="002C5E15" w14:paraId="4781A4B9" w14:textId="77777777" w:rsidTr="00685F39">
        <w:tc>
          <w:tcPr>
            <w:tcW w:w="2547" w:type="dxa"/>
          </w:tcPr>
          <w:p w14:paraId="1B5A4B7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20D02D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2G_cephalosporins</w:t>
            </w:r>
          </w:p>
        </w:tc>
        <w:tc>
          <w:tcPr>
            <w:tcW w:w="1673" w:type="dxa"/>
          </w:tcPr>
          <w:p w14:paraId="7833F02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B915C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29.9208</w:t>
            </w:r>
          </w:p>
        </w:tc>
        <w:tc>
          <w:tcPr>
            <w:tcW w:w="1301" w:type="dxa"/>
          </w:tcPr>
          <w:p w14:paraId="128E65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-49.2948</w:t>
            </w:r>
          </w:p>
        </w:tc>
        <w:tc>
          <w:tcPr>
            <w:tcW w:w="1134" w:type="dxa"/>
          </w:tcPr>
          <w:p w14:paraId="7BD567F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0.0841</w:t>
            </w:r>
          </w:p>
        </w:tc>
        <w:tc>
          <w:tcPr>
            <w:tcW w:w="1007" w:type="dxa"/>
          </w:tcPr>
          <w:p w14:paraId="4501CA5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217.997</w:t>
            </w:r>
          </w:p>
        </w:tc>
        <w:tc>
          <w:tcPr>
            <w:tcW w:w="1264" w:type="dxa"/>
          </w:tcPr>
          <w:p w14:paraId="70BB54C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0.179</w:t>
            </w:r>
          </w:p>
        </w:tc>
        <w:tc>
          <w:tcPr>
            <w:tcW w:w="1281" w:type="dxa"/>
          </w:tcPr>
          <w:p w14:paraId="5DB0177B" w14:textId="77777777" w:rsidR="008A3721" w:rsidRPr="002C5E15" w:rsidRDefault="008A3721" w:rsidP="00F60B83">
            <w:pPr>
              <w:rPr>
                <w:rFonts w:ascii="Calibri" w:hAnsi="Calibri" w:cs="Calibri"/>
                <w:sz w:val="22"/>
                <w:szCs w:val="22"/>
              </w:rPr>
            </w:pPr>
          </w:p>
        </w:tc>
      </w:tr>
      <w:tr w:rsidR="00170ED0" w:rsidRPr="002C5E15" w14:paraId="17196F1A" w14:textId="77777777" w:rsidTr="00685F39">
        <w:tc>
          <w:tcPr>
            <w:tcW w:w="2547" w:type="dxa"/>
          </w:tcPr>
          <w:p w14:paraId="53991B4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3B87D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2G_cephalosporins</w:t>
            </w:r>
          </w:p>
        </w:tc>
        <w:tc>
          <w:tcPr>
            <w:tcW w:w="1673" w:type="dxa"/>
          </w:tcPr>
          <w:p w14:paraId="47AD207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7C32F0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19.8428</w:t>
            </w:r>
          </w:p>
        </w:tc>
        <w:tc>
          <w:tcPr>
            <w:tcW w:w="1301" w:type="dxa"/>
          </w:tcPr>
          <w:p w14:paraId="75EEEE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1.8795</w:t>
            </w:r>
          </w:p>
        </w:tc>
        <w:tc>
          <w:tcPr>
            <w:tcW w:w="1134" w:type="dxa"/>
          </w:tcPr>
          <w:p w14:paraId="6A42E2C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0.0188</w:t>
            </w:r>
          </w:p>
        </w:tc>
        <w:tc>
          <w:tcPr>
            <w:tcW w:w="1007" w:type="dxa"/>
          </w:tcPr>
          <w:p w14:paraId="2303C0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270.708</w:t>
            </w:r>
          </w:p>
        </w:tc>
        <w:tc>
          <w:tcPr>
            <w:tcW w:w="1264" w:type="dxa"/>
          </w:tcPr>
          <w:p w14:paraId="61F2E85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0.478</w:t>
            </w:r>
          </w:p>
        </w:tc>
        <w:tc>
          <w:tcPr>
            <w:tcW w:w="1281" w:type="dxa"/>
          </w:tcPr>
          <w:p w14:paraId="3EC7EE9A" w14:textId="77777777" w:rsidR="008A3721" w:rsidRPr="002C5E15" w:rsidRDefault="008A3721" w:rsidP="00F60B83">
            <w:pPr>
              <w:rPr>
                <w:rFonts w:ascii="Calibri" w:hAnsi="Calibri" w:cs="Calibri"/>
                <w:sz w:val="22"/>
                <w:szCs w:val="22"/>
              </w:rPr>
            </w:pPr>
          </w:p>
        </w:tc>
      </w:tr>
      <w:tr w:rsidR="00170ED0" w:rsidRPr="002C5E15" w14:paraId="7D6C42F1" w14:textId="77777777" w:rsidTr="00685F39">
        <w:tc>
          <w:tcPr>
            <w:tcW w:w="2547" w:type="dxa"/>
          </w:tcPr>
          <w:p w14:paraId="45C7F42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2EEC0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2G_cephalosporins</w:t>
            </w:r>
          </w:p>
        </w:tc>
        <w:tc>
          <w:tcPr>
            <w:tcW w:w="1673" w:type="dxa"/>
          </w:tcPr>
          <w:p w14:paraId="3C4F85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1B3AD8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2.1845</w:t>
            </w:r>
          </w:p>
        </w:tc>
        <w:tc>
          <w:tcPr>
            <w:tcW w:w="1301" w:type="dxa"/>
          </w:tcPr>
          <w:p w14:paraId="751468F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0.264</w:t>
            </w:r>
          </w:p>
        </w:tc>
        <w:tc>
          <w:tcPr>
            <w:tcW w:w="1134" w:type="dxa"/>
          </w:tcPr>
          <w:p w14:paraId="2B0B6E3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0.1598</w:t>
            </w:r>
          </w:p>
        </w:tc>
        <w:tc>
          <w:tcPr>
            <w:tcW w:w="1007" w:type="dxa"/>
          </w:tcPr>
          <w:p w14:paraId="708F634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89.3359</w:t>
            </w:r>
          </w:p>
        </w:tc>
        <w:tc>
          <w:tcPr>
            <w:tcW w:w="1264" w:type="dxa"/>
          </w:tcPr>
          <w:p w14:paraId="47E0A94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0.0317</w:t>
            </w:r>
          </w:p>
        </w:tc>
        <w:tc>
          <w:tcPr>
            <w:tcW w:w="1281" w:type="dxa"/>
          </w:tcPr>
          <w:p w14:paraId="10CC01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1B0D9856" w14:textId="77777777" w:rsidTr="00685F39">
        <w:tc>
          <w:tcPr>
            <w:tcW w:w="2547" w:type="dxa"/>
          </w:tcPr>
          <w:p w14:paraId="3D51251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6D08C1D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2G_cephalosporins</w:t>
            </w:r>
          </w:p>
        </w:tc>
        <w:tc>
          <w:tcPr>
            <w:tcW w:w="1673" w:type="dxa"/>
          </w:tcPr>
          <w:p w14:paraId="040130D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CBAA85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2.7128</w:t>
            </w:r>
          </w:p>
        </w:tc>
        <w:tc>
          <w:tcPr>
            <w:tcW w:w="1301" w:type="dxa"/>
          </w:tcPr>
          <w:p w14:paraId="5FD96A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-1.513</w:t>
            </w:r>
          </w:p>
        </w:tc>
        <w:tc>
          <w:tcPr>
            <w:tcW w:w="1134" w:type="dxa"/>
          </w:tcPr>
          <w:p w14:paraId="32CA0B6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0.0363</w:t>
            </w:r>
          </w:p>
        </w:tc>
        <w:tc>
          <w:tcPr>
            <w:tcW w:w="1007" w:type="dxa"/>
          </w:tcPr>
          <w:p w14:paraId="0C24087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78.2674</w:t>
            </w:r>
          </w:p>
        </w:tc>
        <w:tc>
          <w:tcPr>
            <w:tcW w:w="1264" w:type="dxa"/>
          </w:tcPr>
          <w:p w14:paraId="5D66ABB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0.384</w:t>
            </w:r>
          </w:p>
        </w:tc>
        <w:tc>
          <w:tcPr>
            <w:tcW w:w="1281" w:type="dxa"/>
          </w:tcPr>
          <w:p w14:paraId="46D601BD" w14:textId="77777777" w:rsidR="008A3721" w:rsidRPr="002C5E15" w:rsidRDefault="008A3721" w:rsidP="00F60B83">
            <w:pPr>
              <w:rPr>
                <w:rFonts w:ascii="Calibri" w:hAnsi="Calibri" w:cs="Calibri"/>
                <w:sz w:val="22"/>
                <w:szCs w:val="22"/>
              </w:rPr>
            </w:pPr>
          </w:p>
        </w:tc>
      </w:tr>
      <w:tr w:rsidR="00170ED0" w:rsidRPr="002C5E15" w14:paraId="0A9074A2" w14:textId="77777777" w:rsidTr="00685F39">
        <w:tc>
          <w:tcPr>
            <w:tcW w:w="2547" w:type="dxa"/>
          </w:tcPr>
          <w:p w14:paraId="7399EB9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2EEE8B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2G_cephalosporins</w:t>
            </w:r>
          </w:p>
        </w:tc>
        <w:tc>
          <w:tcPr>
            <w:tcW w:w="1673" w:type="dxa"/>
          </w:tcPr>
          <w:p w14:paraId="5262F35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91D833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2.195</w:t>
            </w:r>
          </w:p>
        </w:tc>
        <w:tc>
          <w:tcPr>
            <w:tcW w:w="1301" w:type="dxa"/>
          </w:tcPr>
          <w:p w14:paraId="3C3F49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0.2401</w:t>
            </w:r>
          </w:p>
        </w:tc>
        <w:tc>
          <w:tcPr>
            <w:tcW w:w="1134" w:type="dxa"/>
          </w:tcPr>
          <w:p w14:paraId="62FCCE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0.1369</w:t>
            </w:r>
          </w:p>
        </w:tc>
        <w:tc>
          <w:tcPr>
            <w:tcW w:w="1007" w:type="dxa"/>
          </w:tcPr>
          <w:p w14:paraId="1787DB4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90.1173</w:t>
            </w:r>
          </w:p>
        </w:tc>
        <w:tc>
          <w:tcPr>
            <w:tcW w:w="1264" w:type="dxa"/>
          </w:tcPr>
          <w:p w14:paraId="51F314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0.0482</w:t>
            </w:r>
          </w:p>
        </w:tc>
        <w:tc>
          <w:tcPr>
            <w:tcW w:w="1281" w:type="dxa"/>
          </w:tcPr>
          <w:p w14:paraId="7559A15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17F22904" w14:textId="77777777" w:rsidTr="00685F39">
        <w:tc>
          <w:tcPr>
            <w:tcW w:w="2547" w:type="dxa"/>
          </w:tcPr>
          <w:p w14:paraId="62D72A7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384F93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2G_quinolones</w:t>
            </w:r>
          </w:p>
        </w:tc>
        <w:tc>
          <w:tcPr>
            <w:tcW w:w="1673" w:type="dxa"/>
          </w:tcPr>
          <w:p w14:paraId="4F5A631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999342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-0.2738</w:t>
            </w:r>
          </w:p>
        </w:tc>
        <w:tc>
          <w:tcPr>
            <w:tcW w:w="1301" w:type="dxa"/>
          </w:tcPr>
          <w:p w14:paraId="657306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16.83</w:t>
            </w:r>
          </w:p>
        </w:tc>
        <w:tc>
          <w:tcPr>
            <w:tcW w:w="1134" w:type="dxa"/>
          </w:tcPr>
          <w:p w14:paraId="08DD798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0.3511</w:t>
            </w:r>
          </w:p>
        </w:tc>
        <w:tc>
          <w:tcPr>
            <w:tcW w:w="1007" w:type="dxa"/>
          </w:tcPr>
          <w:p w14:paraId="338B27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250.698</w:t>
            </w:r>
          </w:p>
        </w:tc>
        <w:tc>
          <w:tcPr>
            <w:tcW w:w="1264" w:type="dxa"/>
          </w:tcPr>
          <w:p w14:paraId="7C7DDB3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0.000893</w:t>
            </w:r>
          </w:p>
        </w:tc>
        <w:tc>
          <w:tcPr>
            <w:tcW w:w="1281" w:type="dxa"/>
          </w:tcPr>
          <w:p w14:paraId="034F656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6935DD69" w14:textId="77777777" w:rsidTr="00685F39">
        <w:tc>
          <w:tcPr>
            <w:tcW w:w="2547" w:type="dxa"/>
          </w:tcPr>
          <w:p w14:paraId="401C36F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574F77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2G_quinolones</w:t>
            </w:r>
          </w:p>
        </w:tc>
        <w:tc>
          <w:tcPr>
            <w:tcW w:w="1673" w:type="dxa"/>
          </w:tcPr>
          <w:p w14:paraId="4346A5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8501F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-2.3478</w:t>
            </w:r>
          </w:p>
        </w:tc>
        <w:tc>
          <w:tcPr>
            <w:tcW w:w="1301" w:type="dxa"/>
          </w:tcPr>
          <w:p w14:paraId="04CC5FF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131.3422</w:t>
            </w:r>
          </w:p>
        </w:tc>
        <w:tc>
          <w:tcPr>
            <w:tcW w:w="1134" w:type="dxa"/>
          </w:tcPr>
          <w:p w14:paraId="2F8ABF5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0.2331</w:t>
            </w:r>
          </w:p>
        </w:tc>
        <w:tc>
          <w:tcPr>
            <w:tcW w:w="1007" w:type="dxa"/>
          </w:tcPr>
          <w:p w14:paraId="78DBCF1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205.637</w:t>
            </w:r>
          </w:p>
        </w:tc>
        <w:tc>
          <w:tcPr>
            <w:tcW w:w="1264" w:type="dxa"/>
          </w:tcPr>
          <w:p w14:paraId="23A5693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0.0228</w:t>
            </w:r>
          </w:p>
        </w:tc>
        <w:tc>
          <w:tcPr>
            <w:tcW w:w="1281" w:type="dxa"/>
          </w:tcPr>
          <w:p w14:paraId="1BC17F1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AEB8C89" w14:textId="77777777" w:rsidTr="00685F39">
        <w:tc>
          <w:tcPr>
            <w:tcW w:w="2547" w:type="dxa"/>
          </w:tcPr>
          <w:p w14:paraId="527C049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AC93A4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2G_quinolones</w:t>
            </w:r>
          </w:p>
        </w:tc>
        <w:tc>
          <w:tcPr>
            <w:tcW w:w="1673" w:type="dxa"/>
          </w:tcPr>
          <w:p w14:paraId="14CE51D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A26BC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-2.6497</w:t>
            </w:r>
          </w:p>
        </w:tc>
        <w:tc>
          <w:tcPr>
            <w:tcW w:w="1301" w:type="dxa"/>
          </w:tcPr>
          <w:p w14:paraId="4B15F1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16.724</w:t>
            </w:r>
          </w:p>
        </w:tc>
        <w:tc>
          <w:tcPr>
            <w:tcW w:w="1134" w:type="dxa"/>
          </w:tcPr>
          <w:p w14:paraId="23E0113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0.3727</w:t>
            </w:r>
          </w:p>
        </w:tc>
        <w:tc>
          <w:tcPr>
            <w:tcW w:w="1007" w:type="dxa"/>
          </w:tcPr>
          <w:p w14:paraId="6601AC9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249.751</w:t>
            </w:r>
          </w:p>
        </w:tc>
        <w:tc>
          <w:tcPr>
            <w:tcW w:w="1264" w:type="dxa"/>
          </w:tcPr>
          <w:p w14:paraId="69472AD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0.000561</w:t>
            </w:r>
          </w:p>
        </w:tc>
        <w:tc>
          <w:tcPr>
            <w:tcW w:w="1281" w:type="dxa"/>
          </w:tcPr>
          <w:p w14:paraId="6A4382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46499775" w14:textId="77777777" w:rsidTr="00685F39">
        <w:tc>
          <w:tcPr>
            <w:tcW w:w="2547" w:type="dxa"/>
          </w:tcPr>
          <w:p w14:paraId="797B2A3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50EDCD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2G_quinolones</w:t>
            </w:r>
          </w:p>
        </w:tc>
        <w:tc>
          <w:tcPr>
            <w:tcW w:w="1673" w:type="dxa"/>
          </w:tcPr>
          <w:p w14:paraId="263AF6C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F190B0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1.3537</w:t>
            </w:r>
          </w:p>
        </w:tc>
        <w:tc>
          <w:tcPr>
            <w:tcW w:w="1301" w:type="dxa"/>
          </w:tcPr>
          <w:p w14:paraId="3EC7E46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0.8995</w:t>
            </w:r>
          </w:p>
        </w:tc>
        <w:tc>
          <w:tcPr>
            <w:tcW w:w="1134" w:type="dxa"/>
          </w:tcPr>
          <w:p w14:paraId="15912DD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0.443</w:t>
            </w:r>
          </w:p>
        </w:tc>
        <w:tc>
          <w:tcPr>
            <w:tcW w:w="1007" w:type="dxa"/>
          </w:tcPr>
          <w:p w14:paraId="7D993B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75.8815</w:t>
            </w:r>
          </w:p>
        </w:tc>
        <w:tc>
          <w:tcPr>
            <w:tcW w:w="1264" w:type="dxa"/>
          </w:tcPr>
          <w:p w14:paraId="7A99AF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0.000111</w:t>
            </w:r>
          </w:p>
        </w:tc>
        <w:tc>
          <w:tcPr>
            <w:tcW w:w="1281" w:type="dxa"/>
          </w:tcPr>
          <w:p w14:paraId="74DC663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F0A1004" w14:textId="77777777" w:rsidTr="00685F39">
        <w:tc>
          <w:tcPr>
            <w:tcW w:w="2547" w:type="dxa"/>
          </w:tcPr>
          <w:p w14:paraId="104430C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30F40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2G_quinolones</w:t>
            </w:r>
          </w:p>
        </w:tc>
        <w:tc>
          <w:tcPr>
            <w:tcW w:w="1673" w:type="dxa"/>
          </w:tcPr>
          <w:p w14:paraId="1B25315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CE28C4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1.2045</w:t>
            </w:r>
          </w:p>
        </w:tc>
        <w:tc>
          <w:tcPr>
            <w:tcW w:w="1301" w:type="dxa"/>
          </w:tcPr>
          <w:p w14:paraId="1A2B758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6.6703</w:t>
            </w:r>
          </w:p>
        </w:tc>
        <w:tc>
          <w:tcPr>
            <w:tcW w:w="1134" w:type="dxa"/>
          </w:tcPr>
          <w:p w14:paraId="104977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0.2726</w:t>
            </w:r>
          </w:p>
        </w:tc>
        <w:tc>
          <w:tcPr>
            <w:tcW w:w="1007" w:type="dxa"/>
          </w:tcPr>
          <w:p w14:paraId="6D714BC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69.9034</w:t>
            </w:r>
          </w:p>
        </w:tc>
        <w:tc>
          <w:tcPr>
            <w:tcW w:w="1264" w:type="dxa"/>
          </w:tcPr>
          <w:p w14:paraId="2E744C6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0.0127</w:t>
            </w:r>
          </w:p>
        </w:tc>
        <w:tc>
          <w:tcPr>
            <w:tcW w:w="1281" w:type="dxa"/>
          </w:tcPr>
          <w:p w14:paraId="3EA51B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55838D8" w14:textId="77777777" w:rsidTr="00685F39">
        <w:tc>
          <w:tcPr>
            <w:tcW w:w="2547" w:type="dxa"/>
          </w:tcPr>
          <w:p w14:paraId="20153FB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A396C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2G_quinolones</w:t>
            </w:r>
          </w:p>
        </w:tc>
        <w:tc>
          <w:tcPr>
            <w:tcW w:w="1673" w:type="dxa"/>
          </w:tcPr>
          <w:p w14:paraId="37F5E70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FAC1A5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1.2645</w:t>
            </w:r>
          </w:p>
        </w:tc>
        <w:tc>
          <w:tcPr>
            <w:tcW w:w="1301" w:type="dxa"/>
          </w:tcPr>
          <w:p w14:paraId="387B0A3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0.8698</w:t>
            </w:r>
          </w:p>
        </w:tc>
        <w:tc>
          <w:tcPr>
            <w:tcW w:w="1134" w:type="dxa"/>
          </w:tcPr>
          <w:p w14:paraId="6343CA0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0.4453</w:t>
            </w:r>
          </w:p>
        </w:tc>
        <w:tc>
          <w:tcPr>
            <w:tcW w:w="1007" w:type="dxa"/>
          </w:tcPr>
          <w:p w14:paraId="3AA9630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75.7653</w:t>
            </w:r>
          </w:p>
        </w:tc>
        <w:tc>
          <w:tcPr>
            <w:tcW w:w="1264" w:type="dxa"/>
          </w:tcPr>
          <w:p w14:paraId="0F48D5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0.000105</w:t>
            </w:r>
          </w:p>
        </w:tc>
        <w:tc>
          <w:tcPr>
            <w:tcW w:w="1281" w:type="dxa"/>
          </w:tcPr>
          <w:p w14:paraId="7825987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B5D4B61" w14:textId="77777777" w:rsidTr="00685F39">
        <w:tc>
          <w:tcPr>
            <w:tcW w:w="2547" w:type="dxa"/>
          </w:tcPr>
          <w:p w14:paraId="3489A84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009CEF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3G_cephalosporins</w:t>
            </w:r>
          </w:p>
        </w:tc>
        <w:tc>
          <w:tcPr>
            <w:tcW w:w="1673" w:type="dxa"/>
          </w:tcPr>
          <w:p w14:paraId="33568AE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A1C060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13.8149</w:t>
            </w:r>
          </w:p>
        </w:tc>
        <w:tc>
          <w:tcPr>
            <w:tcW w:w="1301" w:type="dxa"/>
          </w:tcPr>
          <w:p w14:paraId="40201E4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27.349</w:t>
            </w:r>
          </w:p>
        </w:tc>
        <w:tc>
          <w:tcPr>
            <w:tcW w:w="1134" w:type="dxa"/>
          </w:tcPr>
          <w:p w14:paraId="2B36343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0.3512</w:t>
            </w:r>
          </w:p>
        </w:tc>
        <w:tc>
          <w:tcPr>
            <w:tcW w:w="1007" w:type="dxa"/>
          </w:tcPr>
          <w:p w14:paraId="597D81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258.711</w:t>
            </w:r>
          </w:p>
        </w:tc>
        <w:tc>
          <w:tcPr>
            <w:tcW w:w="1264" w:type="dxa"/>
          </w:tcPr>
          <w:p w14:paraId="3ED98C4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0.000705</w:t>
            </w:r>
          </w:p>
        </w:tc>
        <w:tc>
          <w:tcPr>
            <w:tcW w:w="1281" w:type="dxa"/>
          </w:tcPr>
          <w:p w14:paraId="3AE76D6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3EA080D" w14:textId="77777777" w:rsidTr="00685F39">
        <w:tc>
          <w:tcPr>
            <w:tcW w:w="2547" w:type="dxa"/>
          </w:tcPr>
          <w:p w14:paraId="2521BA3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9F141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3G_cephalosporins</w:t>
            </w:r>
          </w:p>
        </w:tc>
        <w:tc>
          <w:tcPr>
            <w:tcW w:w="1673" w:type="dxa"/>
          </w:tcPr>
          <w:p w14:paraId="5762C3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2EDE7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21.9623</w:t>
            </w:r>
          </w:p>
        </w:tc>
        <w:tc>
          <w:tcPr>
            <w:tcW w:w="1301" w:type="dxa"/>
          </w:tcPr>
          <w:p w14:paraId="7BCE91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2.5468</w:t>
            </w:r>
          </w:p>
        </w:tc>
        <w:tc>
          <w:tcPr>
            <w:tcW w:w="1134" w:type="dxa"/>
          </w:tcPr>
          <w:p w14:paraId="3EBDD96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1e-04</w:t>
            </w:r>
          </w:p>
        </w:tc>
        <w:tc>
          <w:tcPr>
            <w:tcW w:w="1007" w:type="dxa"/>
          </w:tcPr>
          <w:p w14:paraId="1449E50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220.014</w:t>
            </w:r>
          </w:p>
        </w:tc>
        <w:tc>
          <w:tcPr>
            <w:tcW w:w="1264" w:type="dxa"/>
          </w:tcPr>
          <w:p w14:paraId="71E37E7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0.956</w:t>
            </w:r>
          </w:p>
        </w:tc>
        <w:tc>
          <w:tcPr>
            <w:tcW w:w="1281" w:type="dxa"/>
          </w:tcPr>
          <w:p w14:paraId="3F77043A" w14:textId="77777777" w:rsidR="008A3721" w:rsidRPr="002C5E15" w:rsidRDefault="008A3721" w:rsidP="00F60B83">
            <w:pPr>
              <w:rPr>
                <w:rFonts w:ascii="Calibri" w:hAnsi="Calibri" w:cs="Calibri"/>
                <w:sz w:val="22"/>
                <w:szCs w:val="22"/>
              </w:rPr>
            </w:pPr>
          </w:p>
        </w:tc>
      </w:tr>
      <w:tr w:rsidR="00170ED0" w:rsidRPr="002C5E15" w14:paraId="7C674E05" w14:textId="77777777" w:rsidTr="00685F39">
        <w:tc>
          <w:tcPr>
            <w:tcW w:w="2547" w:type="dxa"/>
          </w:tcPr>
          <w:p w14:paraId="5443B28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4252D7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3G_cephalosporins</w:t>
            </w:r>
          </w:p>
        </w:tc>
        <w:tc>
          <w:tcPr>
            <w:tcW w:w="1673" w:type="dxa"/>
          </w:tcPr>
          <w:p w14:paraId="614E76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A33CCF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12.3791</w:t>
            </w:r>
          </w:p>
        </w:tc>
        <w:tc>
          <w:tcPr>
            <w:tcW w:w="1301" w:type="dxa"/>
          </w:tcPr>
          <w:p w14:paraId="5049F1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23.4119</w:t>
            </w:r>
          </w:p>
        </w:tc>
        <w:tc>
          <w:tcPr>
            <w:tcW w:w="1134" w:type="dxa"/>
          </w:tcPr>
          <w:p w14:paraId="3FBACFD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0.2972</w:t>
            </w:r>
          </w:p>
        </w:tc>
        <w:tc>
          <w:tcPr>
            <w:tcW w:w="1007" w:type="dxa"/>
          </w:tcPr>
          <w:p w14:paraId="7CC466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261.033</w:t>
            </w:r>
          </w:p>
        </w:tc>
        <w:tc>
          <w:tcPr>
            <w:tcW w:w="1264" w:type="dxa"/>
          </w:tcPr>
          <w:p w14:paraId="158F30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0.00223</w:t>
            </w:r>
          </w:p>
        </w:tc>
        <w:tc>
          <w:tcPr>
            <w:tcW w:w="1281" w:type="dxa"/>
          </w:tcPr>
          <w:p w14:paraId="313C96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2B7077A" w14:textId="77777777" w:rsidTr="00685F39">
        <w:tc>
          <w:tcPr>
            <w:tcW w:w="2547" w:type="dxa"/>
          </w:tcPr>
          <w:p w14:paraId="222910A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1C6F98E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3G_cephalosporins</w:t>
            </w:r>
          </w:p>
        </w:tc>
        <w:tc>
          <w:tcPr>
            <w:tcW w:w="1673" w:type="dxa"/>
          </w:tcPr>
          <w:p w14:paraId="00489F8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D1D6CF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2.1842</w:t>
            </w:r>
          </w:p>
        </w:tc>
        <w:tc>
          <w:tcPr>
            <w:tcW w:w="1301" w:type="dxa"/>
          </w:tcPr>
          <w:p w14:paraId="6CEB096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1.2785</w:t>
            </w:r>
          </w:p>
        </w:tc>
        <w:tc>
          <w:tcPr>
            <w:tcW w:w="1134" w:type="dxa"/>
          </w:tcPr>
          <w:p w14:paraId="0FD518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0.3419</w:t>
            </w:r>
          </w:p>
        </w:tc>
        <w:tc>
          <w:tcPr>
            <w:tcW w:w="1007" w:type="dxa"/>
          </w:tcPr>
          <w:p w14:paraId="7D0B5D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82.2508</w:t>
            </w:r>
          </w:p>
        </w:tc>
        <w:tc>
          <w:tcPr>
            <w:tcW w:w="1264" w:type="dxa"/>
          </w:tcPr>
          <w:p w14:paraId="3818EF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0.000864</w:t>
            </w:r>
          </w:p>
        </w:tc>
        <w:tc>
          <w:tcPr>
            <w:tcW w:w="1281" w:type="dxa"/>
          </w:tcPr>
          <w:p w14:paraId="2FA4720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25F383DF" w14:textId="77777777" w:rsidTr="00685F39">
        <w:tc>
          <w:tcPr>
            <w:tcW w:w="2547" w:type="dxa"/>
          </w:tcPr>
          <w:p w14:paraId="52A6AF1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lastRenderedPageBreak/>
              <w:t>Hospital</w:t>
            </w:r>
          </w:p>
        </w:tc>
        <w:tc>
          <w:tcPr>
            <w:tcW w:w="3827" w:type="dxa"/>
          </w:tcPr>
          <w:p w14:paraId="5F988C3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3G_cephalosporins</w:t>
            </w:r>
          </w:p>
        </w:tc>
        <w:tc>
          <w:tcPr>
            <w:tcW w:w="1673" w:type="dxa"/>
          </w:tcPr>
          <w:p w14:paraId="7A47883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541CA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2.3766</w:t>
            </w:r>
          </w:p>
        </w:tc>
        <w:tc>
          <w:tcPr>
            <w:tcW w:w="1301" w:type="dxa"/>
          </w:tcPr>
          <w:p w14:paraId="68090BE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0.6912</w:t>
            </w:r>
          </w:p>
        </w:tc>
        <w:tc>
          <w:tcPr>
            <w:tcW w:w="1134" w:type="dxa"/>
          </w:tcPr>
          <w:p w14:paraId="3E1AEB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0.005</w:t>
            </w:r>
          </w:p>
        </w:tc>
        <w:tc>
          <w:tcPr>
            <w:tcW w:w="1007" w:type="dxa"/>
          </w:tcPr>
          <w:p w14:paraId="29C0990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79.0027</w:t>
            </w:r>
          </w:p>
        </w:tc>
        <w:tc>
          <w:tcPr>
            <w:tcW w:w="1264" w:type="dxa"/>
          </w:tcPr>
          <w:p w14:paraId="5CBC39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0.75</w:t>
            </w:r>
          </w:p>
        </w:tc>
        <w:tc>
          <w:tcPr>
            <w:tcW w:w="1281" w:type="dxa"/>
          </w:tcPr>
          <w:p w14:paraId="3BEA48B1" w14:textId="77777777" w:rsidR="008A3721" w:rsidRPr="002C5E15" w:rsidRDefault="008A3721" w:rsidP="00F60B83">
            <w:pPr>
              <w:rPr>
                <w:rFonts w:ascii="Calibri" w:hAnsi="Calibri" w:cs="Calibri"/>
                <w:sz w:val="22"/>
                <w:szCs w:val="22"/>
              </w:rPr>
            </w:pPr>
          </w:p>
        </w:tc>
      </w:tr>
      <w:tr w:rsidR="00170ED0" w:rsidRPr="002C5E15" w14:paraId="7F7E0210" w14:textId="77777777" w:rsidTr="00685F39">
        <w:tc>
          <w:tcPr>
            <w:tcW w:w="2547" w:type="dxa"/>
          </w:tcPr>
          <w:p w14:paraId="0A16C62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26BB716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3G_cephalosporins</w:t>
            </w:r>
          </w:p>
        </w:tc>
        <w:tc>
          <w:tcPr>
            <w:tcW w:w="1673" w:type="dxa"/>
          </w:tcPr>
          <w:p w14:paraId="7FF928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49CFC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2.1255</w:t>
            </w:r>
          </w:p>
        </w:tc>
        <w:tc>
          <w:tcPr>
            <w:tcW w:w="1301" w:type="dxa"/>
          </w:tcPr>
          <w:p w14:paraId="657E88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1.0762</w:t>
            </w:r>
          </w:p>
        </w:tc>
        <w:tc>
          <w:tcPr>
            <w:tcW w:w="1134" w:type="dxa"/>
          </w:tcPr>
          <w:p w14:paraId="42538AB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0.2797</w:t>
            </w:r>
          </w:p>
        </w:tc>
        <w:tc>
          <w:tcPr>
            <w:tcW w:w="1007" w:type="dxa"/>
          </w:tcPr>
          <w:p w14:paraId="19FCC78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84.8712</w:t>
            </w:r>
          </w:p>
        </w:tc>
        <w:tc>
          <w:tcPr>
            <w:tcW w:w="1264" w:type="dxa"/>
          </w:tcPr>
          <w:p w14:paraId="117F38F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0.00318</w:t>
            </w:r>
          </w:p>
        </w:tc>
        <w:tc>
          <w:tcPr>
            <w:tcW w:w="1281" w:type="dxa"/>
          </w:tcPr>
          <w:p w14:paraId="58BA55E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64317A3F" w14:textId="77777777" w:rsidTr="00685F39">
        <w:tc>
          <w:tcPr>
            <w:tcW w:w="2547" w:type="dxa"/>
          </w:tcPr>
          <w:p w14:paraId="202211C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610E3C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3G_quinolones</w:t>
            </w:r>
          </w:p>
        </w:tc>
        <w:tc>
          <w:tcPr>
            <w:tcW w:w="1673" w:type="dxa"/>
          </w:tcPr>
          <w:p w14:paraId="60FEECA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EC9DF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20.6221</w:t>
            </w:r>
          </w:p>
        </w:tc>
        <w:tc>
          <w:tcPr>
            <w:tcW w:w="1301" w:type="dxa"/>
          </w:tcPr>
          <w:p w14:paraId="117E86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19.6945</w:t>
            </w:r>
          </w:p>
        </w:tc>
        <w:tc>
          <w:tcPr>
            <w:tcW w:w="1134" w:type="dxa"/>
          </w:tcPr>
          <w:p w14:paraId="3DE9B7D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0.0309</w:t>
            </w:r>
          </w:p>
        </w:tc>
        <w:tc>
          <w:tcPr>
            <w:tcW w:w="1007" w:type="dxa"/>
          </w:tcPr>
          <w:p w14:paraId="4A3F0E3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261.93</w:t>
            </w:r>
          </w:p>
        </w:tc>
        <w:tc>
          <w:tcPr>
            <w:tcW w:w="1264" w:type="dxa"/>
          </w:tcPr>
          <w:p w14:paraId="7010727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0.371</w:t>
            </w:r>
          </w:p>
        </w:tc>
        <w:tc>
          <w:tcPr>
            <w:tcW w:w="1281" w:type="dxa"/>
          </w:tcPr>
          <w:p w14:paraId="42056647" w14:textId="77777777" w:rsidR="008A3721" w:rsidRPr="002C5E15" w:rsidRDefault="008A3721" w:rsidP="00F60B83">
            <w:pPr>
              <w:rPr>
                <w:rFonts w:ascii="Calibri" w:hAnsi="Calibri" w:cs="Calibri"/>
                <w:sz w:val="22"/>
                <w:szCs w:val="22"/>
              </w:rPr>
            </w:pPr>
          </w:p>
        </w:tc>
      </w:tr>
      <w:tr w:rsidR="00170ED0" w:rsidRPr="002C5E15" w14:paraId="2F73FD10" w14:textId="77777777" w:rsidTr="00685F39">
        <w:tc>
          <w:tcPr>
            <w:tcW w:w="2547" w:type="dxa"/>
          </w:tcPr>
          <w:p w14:paraId="592BB58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CDFD26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3G_quinolones</w:t>
            </w:r>
          </w:p>
        </w:tc>
        <w:tc>
          <w:tcPr>
            <w:tcW w:w="1673" w:type="dxa"/>
          </w:tcPr>
          <w:p w14:paraId="3198D6B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F724E5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29.8545</w:t>
            </w:r>
          </w:p>
        </w:tc>
        <w:tc>
          <w:tcPr>
            <w:tcW w:w="1301" w:type="dxa"/>
          </w:tcPr>
          <w:p w14:paraId="6F348FA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-437.53</w:t>
            </w:r>
          </w:p>
        </w:tc>
        <w:tc>
          <w:tcPr>
            <w:tcW w:w="1134" w:type="dxa"/>
          </w:tcPr>
          <w:p w14:paraId="4E7927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0.0791</w:t>
            </w:r>
          </w:p>
        </w:tc>
        <w:tc>
          <w:tcPr>
            <w:tcW w:w="1007" w:type="dxa"/>
          </w:tcPr>
          <w:p w14:paraId="18E2E9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209.663</w:t>
            </w:r>
          </w:p>
        </w:tc>
        <w:tc>
          <w:tcPr>
            <w:tcW w:w="1264" w:type="dxa"/>
          </w:tcPr>
          <w:p w14:paraId="5428E41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0.205</w:t>
            </w:r>
          </w:p>
        </w:tc>
        <w:tc>
          <w:tcPr>
            <w:tcW w:w="1281" w:type="dxa"/>
          </w:tcPr>
          <w:p w14:paraId="3FC2CE60" w14:textId="77777777" w:rsidR="008A3721" w:rsidRPr="002C5E15" w:rsidRDefault="008A3721" w:rsidP="00F60B83">
            <w:pPr>
              <w:rPr>
                <w:rFonts w:ascii="Calibri" w:hAnsi="Calibri" w:cs="Calibri"/>
                <w:sz w:val="22"/>
                <w:szCs w:val="22"/>
              </w:rPr>
            </w:pPr>
          </w:p>
        </w:tc>
      </w:tr>
      <w:tr w:rsidR="00170ED0" w:rsidRPr="002C5E15" w14:paraId="37A059B1" w14:textId="77777777" w:rsidTr="00685F39">
        <w:tc>
          <w:tcPr>
            <w:tcW w:w="2547" w:type="dxa"/>
          </w:tcPr>
          <w:p w14:paraId="0FC00D8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55D3CF2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3G_quinolones</w:t>
            </w:r>
          </w:p>
        </w:tc>
        <w:tc>
          <w:tcPr>
            <w:tcW w:w="1673" w:type="dxa"/>
          </w:tcPr>
          <w:p w14:paraId="39BF069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06C15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20.8326</w:t>
            </w:r>
          </w:p>
        </w:tc>
        <w:tc>
          <w:tcPr>
            <w:tcW w:w="1301" w:type="dxa"/>
          </w:tcPr>
          <w:p w14:paraId="7D8024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16.8422</w:t>
            </w:r>
          </w:p>
        </w:tc>
        <w:tc>
          <w:tcPr>
            <w:tcW w:w="1134" w:type="dxa"/>
          </w:tcPr>
          <w:p w14:paraId="38039F8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0.0243</w:t>
            </w:r>
          </w:p>
        </w:tc>
        <w:tc>
          <w:tcPr>
            <w:tcW w:w="1007" w:type="dxa"/>
          </w:tcPr>
          <w:p w14:paraId="7E0CD89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262.118</w:t>
            </w:r>
          </w:p>
        </w:tc>
        <w:tc>
          <w:tcPr>
            <w:tcW w:w="1264" w:type="dxa"/>
          </w:tcPr>
          <w:p w14:paraId="4DDDCFB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0.428</w:t>
            </w:r>
          </w:p>
        </w:tc>
        <w:tc>
          <w:tcPr>
            <w:tcW w:w="1281" w:type="dxa"/>
          </w:tcPr>
          <w:p w14:paraId="517604BB" w14:textId="77777777" w:rsidR="008A3721" w:rsidRPr="002C5E15" w:rsidRDefault="008A3721" w:rsidP="00F60B83">
            <w:pPr>
              <w:rPr>
                <w:rFonts w:ascii="Calibri" w:hAnsi="Calibri" w:cs="Calibri"/>
                <w:sz w:val="22"/>
                <w:szCs w:val="22"/>
              </w:rPr>
            </w:pPr>
          </w:p>
        </w:tc>
      </w:tr>
      <w:tr w:rsidR="00170ED0" w:rsidRPr="002C5E15" w14:paraId="31D73EC8" w14:textId="77777777" w:rsidTr="00685F39">
        <w:tc>
          <w:tcPr>
            <w:tcW w:w="2547" w:type="dxa"/>
          </w:tcPr>
          <w:p w14:paraId="1D9DBA6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7042E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3G_quinolones</w:t>
            </w:r>
          </w:p>
        </w:tc>
        <w:tc>
          <w:tcPr>
            <w:tcW w:w="1673" w:type="dxa"/>
          </w:tcPr>
          <w:p w14:paraId="06804E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34FD38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2.3809</w:t>
            </w:r>
          </w:p>
        </w:tc>
        <w:tc>
          <w:tcPr>
            <w:tcW w:w="1301" w:type="dxa"/>
          </w:tcPr>
          <w:p w14:paraId="287190E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1.638</w:t>
            </w:r>
          </w:p>
        </w:tc>
        <w:tc>
          <w:tcPr>
            <w:tcW w:w="1134" w:type="dxa"/>
          </w:tcPr>
          <w:p w14:paraId="27D162C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0.0943</w:t>
            </w:r>
          </w:p>
        </w:tc>
        <w:tc>
          <w:tcPr>
            <w:tcW w:w="1007" w:type="dxa"/>
          </w:tcPr>
          <w:p w14:paraId="26C79A9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89.4937</w:t>
            </w:r>
          </w:p>
        </w:tc>
        <w:tc>
          <w:tcPr>
            <w:tcW w:w="1264" w:type="dxa"/>
          </w:tcPr>
          <w:p w14:paraId="5281E64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0.112</w:t>
            </w:r>
          </w:p>
        </w:tc>
        <w:tc>
          <w:tcPr>
            <w:tcW w:w="1281" w:type="dxa"/>
          </w:tcPr>
          <w:p w14:paraId="5C6BE258" w14:textId="77777777" w:rsidR="008A3721" w:rsidRPr="002C5E15" w:rsidRDefault="008A3721" w:rsidP="00F60B83">
            <w:pPr>
              <w:rPr>
                <w:rFonts w:ascii="Calibri" w:hAnsi="Calibri" w:cs="Calibri"/>
                <w:sz w:val="22"/>
                <w:szCs w:val="22"/>
              </w:rPr>
            </w:pPr>
          </w:p>
        </w:tc>
      </w:tr>
      <w:tr w:rsidR="00170ED0" w:rsidRPr="002C5E15" w14:paraId="4ACD046A" w14:textId="77777777" w:rsidTr="00685F39">
        <w:tc>
          <w:tcPr>
            <w:tcW w:w="2547" w:type="dxa"/>
          </w:tcPr>
          <w:p w14:paraId="29905F5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2A566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3G_quinolones</w:t>
            </w:r>
          </w:p>
        </w:tc>
        <w:tc>
          <w:tcPr>
            <w:tcW w:w="1673" w:type="dxa"/>
          </w:tcPr>
          <w:p w14:paraId="3E486FA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BEFB08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2.5558</w:t>
            </w:r>
          </w:p>
        </w:tc>
        <w:tc>
          <w:tcPr>
            <w:tcW w:w="1301" w:type="dxa"/>
          </w:tcPr>
          <w:p w14:paraId="355435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-4.4102</w:t>
            </w:r>
          </w:p>
        </w:tc>
        <w:tc>
          <w:tcPr>
            <w:tcW w:w="1134" w:type="dxa"/>
          </w:tcPr>
          <w:p w14:paraId="7AA6EF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0.0036</w:t>
            </w:r>
          </w:p>
        </w:tc>
        <w:tc>
          <w:tcPr>
            <w:tcW w:w="1007" w:type="dxa"/>
          </w:tcPr>
          <w:p w14:paraId="7133EA7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76.826</w:t>
            </w:r>
          </w:p>
        </w:tc>
        <w:tc>
          <w:tcPr>
            <w:tcW w:w="1264" w:type="dxa"/>
          </w:tcPr>
          <w:p w14:paraId="6FB5ECC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0.79</w:t>
            </w:r>
          </w:p>
        </w:tc>
        <w:tc>
          <w:tcPr>
            <w:tcW w:w="1281" w:type="dxa"/>
          </w:tcPr>
          <w:p w14:paraId="3148A41F" w14:textId="77777777" w:rsidR="008A3721" w:rsidRPr="002C5E15" w:rsidRDefault="008A3721" w:rsidP="00F60B83">
            <w:pPr>
              <w:rPr>
                <w:rFonts w:ascii="Calibri" w:hAnsi="Calibri" w:cs="Calibri"/>
                <w:sz w:val="22"/>
                <w:szCs w:val="22"/>
              </w:rPr>
            </w:pPr>
          </w:p>
        </w:tc>
      </w:tr>
      <w:tr w:rsidR="00170ED0" w:rsidRPr="002C5E15" w14:paraId="62765386" w14:textId="77777777" w:rsidTr="00685F39">
        <w:tc>
          <w:tcPr>
            <w:tcW w:w="2547" w:type="dxa"/>
          </w:tcPr>
          <w:p w14:paraId="362F377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C6FABB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3G_quinolones</w:t>
            </w:r>
          </w:p>
        </w:tc>
        <w:tc>
          <w:tcPr>
            <w:tcW w:w="1673" w:type="dxa"/>
          </w:tcPr>
          <w:p w14:paraId="731B835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18B78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2.3841</w:t>
            </w:r>
          </w:p>
        </w:tc>
        <w:tc>
          <w:tcPr>
            <w:tcW w:w="1301" w:type="dxa"/>
          </w:tcPr>
          <w:p w14:paraId="5E9E827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1.4867</w:t>
            </w:r>
          </w:p>
        </w:tc>
        <w:tc>
          <w:tcPr>
            <w:tcW w:w="1134" w:type="dxa"/>
          </w:tcPr>
          <w:p w14:paraId="0200C7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0.0837</w:t>
            </w:r>
          </w:p>
        </w:tc>
        <w:tc>
          <w:tcPr>
            <w:tcW w:w="1007" w:type="dxa"/>
          </w:tcPr>
          <w:p w14:paraId="72EDD4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89.8183</w:t>
            </w:r>
          </w:p>
        </w:tc>
        <w:tc>
          <w:tcPr>
            <w:tcW w:w="1264" w:type="dxa"/>
          </w:tcPr>
          <w:p w14:paraId="290FE3D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0.135</w:t>
            </w:r>
          </w:p>
        </w:tc>
        <w:tc>
          <w:tcPr>
            <w:tcW w:w="1281" w:type="dxa"/>
          </w:tcPr>
          <w:p w14:paraId="61A3C2D5" w14:textId="77777777" w:rsidR="008A3721" w:rsidRPr="002C5E15" w:rsidRDefault="008A3721" w:rsidP="00F60B83">
            <w:pPr>
              <w:rPr>
                <w:rFonts w:ascii="Calibri" w:hAnsi="Calibri" w:cs="Calibri"/>
                <w:sz w:val="22"/>
                <w:szCs w:val="22"/>
              </w:rPr>
            </w:pPr>
          </w:p>
        </w:tc>
      </w:tr>
      <w:tr w:rsidR="00170ED0" w:rsidRPr="002C5E15" w14:paraId="08D83980" w14:textId="77777777" w:rsidTr="00685F39">
        <w:tc>
          <w:tcPr>
            <w:tcW w:w="2547" w:type="dxa"/>
          </w:tcPr>
          <w:p w14:paraId="706F15F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0AAA0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4G_cephalosporin</w:t>
            </w:r>
          </w:p>
        </w:tc>
        <w:tc>
          <w:tcPr>
            <w:tcW w:w="1673" w:type="dxa"/>
          </w:tcPr>
          <w:p w14:paraId="5CD11EA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D9170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20.7955</w:t>
            </w:r>
          </w:p>
        </w:tc>
        <w:tc>
          <w:tcPr>
            <w:tcW w:w="1301" w:type="dxa"/>
          </w:tcPr>
          <w:p w14:paraId="2F954F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6088.74</w:t>
            </w:r>
          </w:p>
        </w:tc>
        <w:tc>
          <w:tcPr>
            <w:tcW w:w="1134" w:type="dxa"/>
          </w:tcPr>
          <w:p w14:paraId="0E12887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0.0717</w:t>
            </w:r>
          </w:p>
        </w:tc>
        <w:tc>
          <w:tcPr>
            <w:tcW w:w="1007" w:type="dxa"/>
          </w:tcPr>
          <w:p w14:paraId="780A035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269.103</w:t>
            </w:r>
          </w:p>
        </w:tc>
        <w:tc>
          <w:tcPr>
            <w:tcW w:w="1264" w:type="dxa"/>
          </w:tcPr>
          <w:p w14:paraId="332FE13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w:t>
            </w:r>
          </w:p>
        </w:tc>
        <w:tc>
          <w:tcPr>
            <w:tcW w:w="1281" w:type="dxa"/>
          </w:tcPr>
          <w:p w14:paraId="4EE02AD6" w14:textId="77777777" w:rsidR="008A3721" w:rsidRPr="002C5E15" w:rsidRDefault="008A3721" w:rsidP="00F60B83">
            <w:pPr>
              <w:rPr>
                <w:rFonts w:ascii="Calibri" w:hAnsi="Calibri" w:cs="Calibri"/>
                <w:sz w:val="22"/>
                <w:szCs w:val="22"/>
              </w:rPr>
            </w:pPr>
          </w:p>
        </w:tc>
      </w:tr>
      <w:tr w:rsidR="00170ED0" w:rsidRPr="002C5E15" w14:paraId="15903AC7" w14:textId="77777777" w:rsidTr="00685F39">
        <w:tc>
          <w:tcPr>
            <w:tcW w:w="2547" w:type="dxa"/>
          </w:tcPr>
          <w:p w14:paraId="6A228A3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A1E1C7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4G_cephalosporin</w:t>
            </w:r>
          </w:p>
        </w:tc>
        <w:tc>
          <w:tcPr>
            <w:tcW w:w="1673" w:type="dxa"/>
          </w:tcPr>
          <w:p w14:paraId="003757C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62E3C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22.8253</w:t>
            </w:r>
          </w:p>
        </w:tc>
        <w:tc>
          <w:tcPr>
            <w:tcW w:w="1301" w:type="dxa"/>
          </w:tcPr>
          <w:p w14:paraId="16C1221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-134.5673</w:t>
            </w:r>
          </w:p>
        </w:tc>
        <w:tc>
          <w:tcPr>
            <w:tcW w:w="1134" w:type="dxa"/>
          </w:tcPr>
          <w:p w14:paraId="0A44F2B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6e-04</w:t>
            </w:r>
          </w:p>
        </w:tc>
        <w:tc>
          <w:tcPr>
            <w:tcW w:w="1007" w:type="dxa"/>
          </w:tcPr>
          <w:p w14:paraId="1221339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220.003</w:t>
            </w:r>
          </w:p>
        </w:tc>
        <w:tc>
          <w:tcPr>
            <w:tcW w:w="1264" w:type="dxa"/>
          </w:tcPr>
          <w:p w14:paraId="1EC44BF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0.91</w:t>
            </w:r>
          </w:p>
        </w:tc>
        <w:tc>
          <w:tcPr>
            <w:tcW w:w="1281" w:type="dxa"/>
          </w:tcPr>
          <w:p w14:paraId="6BA434F3" w14:textId="77777777" w:rsidR="008A3721" w:rsidRPr="002C5E15" w:rsidRDefault="008A3721" w:rsidP="00F60B83">
            <w:pPr>
              <w:rPr>
                <w:rFonts w:ascii="Calibri" w:hAnsi="Calibri" w:cs="Calibri"/>
                <w:sz w:val="22"/>
                <w:szCs w:val="22"/>
              </w:rPr>
            </w:pPr>
          </w:p>
        </w:tc>
      </w:tr>
      <w:tr w:rsidR="00170ED0" w:rsidRPr="002C5E15" w14:paraId="6E009BD7" w14:textId="77777777" w:rsidTr="00685F39">
        <w:tc>
          <w:tcPr>
            <w:tcW w:w="2547" w:type="dxa"/>
          </w:tcPr>
          <w:p w14:paraId="592B985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881313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4G_cephalosporin</w:t>
            </w:r>
          </w:p>
        </w:tc>
        <w:tc>
          <w:tcPr>
            <w:tcW w:w="1673" w:type="dxa"/>
          </w:tcPr>
          <w:p w14:paraId="0F4976A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05A9C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22.9253</w:t>
            </w:r>
          </w:p>
        </w:tc>
        <w:tc>
          <w:tcPr>
            <w:tcW w:w="1301" w:type="dxa"/>
          </w:tcPr>
          <w:p w14:paraId="7F25145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81.6074</w:t>
            </w:r>
          </w:p>
        </w:tc>
        <w:tc>
          <w:tcPr>
            <w:tcW w:w="1134" w:type="dxa"/>
          </w:tcPr>
          <w:p w14:paraId="4C8AA3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3e-04</w:t>
            </w:r>
          </w:p>
        </w:tc>
        <w:tc>
          <w:tcPr>
            <w:tcW w:w="1007" w:type="dxa"/>
          </w:tcPr>
          <w:p w14:paraId="7DB03BF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271.251</w:t>
            </w:r>
          </w:p>
        </w:tc>
        <w:tc>
          <w:tcPr>
            <w:tcW w:w="1264" w:type="dxa"/>
          </w:tcPr>
          <w:p w14:paraId="6CFA8A3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0.931</w:t>
            </w:r>
          </w:p>
        </w:tc>
        <w:tc>
          <w:tcPr>
            <w:tcW w:w="1281" w:type="dxa"/>
          </w:tcPr>
          <w:p w14:paraId="62944AA6" w14:textId="77777777" w:rsidR="008A3721" w:rsidRPr="002C5E15" w:rsidRDefault="008A3721" w:rsidP="00F60B83">
            <w:pPr>
              <w:rPr>
                <w:rFonts w:ascii="Calibri" w:hAnsi="Calibri" w:cs="Calibri"/>
                <w:sz w:val="22"/>
                <w:szCs w:val="22"/>
              </w:rPr>
            </w:pPr>
          </w:p>
        </w:tc>
      </w:tr>
      <w:tr w:rsidR="00170ED0" w:rsidRPr="002C5E15" w14:paraId="4C01BC87" w14:textId="77777777" w:rsidTr="00685F39">
        <w:tc>
          <w:tcPr>
            <w:tcW w:w="2547" w:type="dxa"/>
          </w:tcPr>
          <w:p w14:paraId="286789A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717CF8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4G_cephalosporin</w:t>
            </w:r>
          </w:p>
        </w:tc>
        <w:tc>
          <w:tcPr>
            <w:tcW w:w="1673" w:type="dxa"/>
          </w:tcPr>
          <w:p w14:paraId="5780AF4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ED0223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2.5031</w:t>
            </w:r>
          </w:p>
        </w:tc>
        <w:tc>
          <w:tcPr>
            <w:tcW w:w="1301" w:type="dxa"/>
          </w:tcPr>
          <w:p w14:paraId="11BD44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303.5589</w:t>
            </w:r>
          </w:p>
        </w:tc>
        <w:tc>
          <w:tcPr>
            <w:tcW w:w="1134" w:type="dxa"/>
          </w:tcPr>
          <w:p w14:paraId="24E805F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0.0793</w:t>
            </w:r>
          </w:p>
        </w:tc>
        <w:tc>
          <w:tcPr>
            <w:tcW w:w="1007" w:type="dxa"/>
          </w:tcPr>
          <w:p w14:paraId="743A39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91.9889</w:t>
            </w:r>
          </w:p>
        </w:tc>
        <w:tc>
          <w:tcPr>
            <w:tcW w:w="1264" w:type="dxa"/>
          </w:tcPr>
          <w:p w14:paraId="78BF18C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0.139</w:t>
            </w:r>
          </w:p>
        </w:tc>
        <w:tc>
          <w:tcPr>
            <w:tcW w:w="1281" w:type="dxa"/>
          </w:tcPr>
          <w:p w14:paraId="5627B2C3" w14:textId="77777777" w:rsidR="008A3721" w:rsidRPr="002C5E15" w:rsidRDefault="008A3721" w:rsidP="00F60B83">
            <w:pPr>
              <w:rPr>
                <w:rFonts w:ascii="Calibri" w:hAnsi="Calibri" w:cs="Calibri"/>
                <w:sz w:val="22"/>
                <w:szCs w:val="22"/>
              </w:rPr>
            </w:pPr>
          </w:p>
        </w:tc>
      </w:tr>
      <w:tr w:rsidR="00170ED0" w:rsidRPr="002C5E15" w14:paraId="156BD331" w14:textId="77777777" w:rsidTr="00685F39">
        <w:tc>
          <w:tcPr>
            <w:tcW w:w="2547" w:type="dxa"/>
          </w:tcPr>
          <w:p w14:paraId="79AA712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AC353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4G_cephalosporin</w:t>
            </w:r>
          </w:p>
        </w:tc>
        <w:tc>
          <w:tcPr>
            <w:tcW w:w="1673" w:type="dxa"/>
          </w:tcPr>
          <w:p w14:paraId="526F3A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02A8B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2.3121</w:t>
            </w:r>
          </w:p>
        </w:tc>
        <w:tc>
          <w:tcPr>
            <w:tcW w:w="1301" w:type="dxa"/>
          </w:tcPr>
          <w:p w14:paraId="4B454E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47.0492</w:t>
            </w:r>
          </w:p>
        </w:tc>
        <w:tc>
          <w:tcPr>
            <w:tcW w:w="1134" w:type="dxa"/>
          </w:tcPr>
          <w:p w14:paraId="3CD4A5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0.0347</w:t>
            </w:r>
          </w:p>
        </w:tc>
        <w:tc>
          <w:tcPr>
            <w:tcW w:w="1007" w:type="dxa"/>
          </w:tcPr>
          <w:p w14:paraId="44CFD73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78.3049</w:t>
            </w:r>
          </w:p>
        </w:tc>
        <w:tc>
          <w:tcPr>
            <w:tcW w:w="1264" w:type="dxa"/>
          </w:tcPr>
          <w:p w14:paraId="747FB52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0.395</w:t>
            </w:r>
          </w:p>
        </w:tc>
        <w:tc>
          <w:tcPr>
            <w:tcW w:w="1281" w:type="dxa"/>
          </w:tcPr>
          <w:p w14:paraId="6255ECD7" w14:textId="77777777" w:rsidR="008A3721" w:rsidRPr="002C5E15" w:rsidRDefault="008A3721" w:rsidP="00F60B83">
            <w:pPr>
              <w:rPr>
                <w:rFonts w:ascii="Calibri" w:hAnsi="Calibri" w:cs="Calibri"/>
                <w:sz w:val="22"/>
                <w:szCs w:val="22"/>
              </w:rPr>
            </w:pPr>
          </w:p>
        </w:tc>
      </w:tr>
      <w:tr w:rsidR="00170ED0" w:rsidRPr="002C5E15" w14:paraId="40781282" w14:textId="77777777" w:rsidTr="00685F39">
        <w:tc>
          <w:tcPr>
            <w:tcW w:w="2547" w:type="dxa"/>
          </w:tcPr>
          <w:p w14:paraId="6491C58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753DE3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4G_cephalosporin</w:t>
            </w:r>
          </w:p>
        </w:tc>
        <w:tc>
          <w:tcPr>
            <w:tcW w:w="1673" w:type="dxa"/>
          </w:tcPr>
          <w:p w14:paraId="77813F8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46EB31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2.5184</w:t>
            </w:r>
          </w:p>
        </w:tc>
        <w:tc>
          <w:tcPr>
            <w:tcW w:w="1301" w:type="dxa"/>
          </w:tcPr>
          <w:p w14:paraId="15D9A19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32.1941</w:t>
            </w:r>
          </w:p>
        </w:tc>
        <w:tc>
          <w:tcPr>
            <w:tcW w:w="1134" w:type="dxa"/>
          </w:tcPr>
          <w:p w14:paraId="59182F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0.0195</w:t>
            </w:r>
          </w:p>
        </w:tc>
        <w:tc>
          <w:tcPr>
            <w:tcW w:w="1007" w:type="dxa"/>
          </w:tcPr>
          <w:p w14:paraId="0FE572C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93.8146</w:t>
            </w:r>
          </w:p>
        </w:tc>
        <w:tc>
          <w:tcPr>
            <w:tcW w:w="1264" w:type="dxa"/>
          </w:tcPr>
          <w:p w14:paraId="70709F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0.47</w:t>
            </w:r>
          </w:p>
        </w:tc>
        <w:tc>
          <w:tcPr>
            <w:tcW w:w="1281" w:type="dxa"/>
          </w:tcPr>
          <w:p w14:paraId="2BAA547D" w14:textId="77777777" w:rsidR="008A3721" w:rsidRPr="002C5E15" w:rsidRDefault="008A3721" w:rsidP="00F60B83">
            <w:pPr>
              <w:rPr>
                <w:rFonts w:ascii="Calibri" w:hAnsi="Calibri" w:cs="Calibri"/>
                <w:sz w:val="22"/>
                <w:szCs w:val="22"/>
              </w:rPr>
            </w:pPr>
          </w:p>
        </w:tc>
      </w:tr>
      <w:tr w:rsidR="00170ED0" w:rsidRPr="002C5E15" w14:paraId="39F99BD8" w14:textId="77777777" w:rsidTr="00685F39">
        <w:tc>
          <w:tcPr>
            <w:tcW w:w="2547" w:type="dxa"/>
          </w:tcPr>
          <w:p w14:paraId="596AC98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0C365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aminoglycosides</w:t>
            </w:r>
          </w:p>
        </w:tc>
        <w:tc>
          <w:tcPr>
            <w:tcW w:w="1673" w:type="dxa"/>
          </w:tcPr>
          <w:p w14:paraId="132B87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7FDF4E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22.3542</w:t>
            </w:r>
          </w:p>
        </w:tc>
        <w:tc>
          <w:tcPr>
            <w:tcW w:w="1301" w:type="dxa"/>
          </w:tcPr>
          <w:p w14:paraId="34A88F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22.0067</w:t>
            </w:r>
          </w:p>
        </w:tc>
        <w:tc>
          <w:tcPr>
            <w:tcW w:w="1134" w:type="dxa"/>
          </w:tcPr>
          <w:p w14:paraId="4192C56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0.0042</w:t>
            </w:r>
          </w:p>
        </w:tc>
        <w:tc>
          <w:tcPr>
            <w:tcW w:w="1007" w:type="dxa"/>
          </w:tcPr>
          <w:p w14:paraId="36AAD4F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271.137</w:t>
            </w:r>
          </w:p>
        </w:tc>
        <w:tc>
          <w:tcPr>
            <w:tcW w:w="1264" w:type="dxa"/>
          </w:tcPr>
          <w:p w14:paraId="52B98A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0.738</w:t>
            </w:r>
          </w:p>
        </w:tc>
        <w:tc>
          <w:tcPr>
            <w:tcW w:w="1281" w:type="dxa"/>
          </w:tcPr>
          <w:p w14:paraId="33074BF4" w14:textId="77777777" w:rsidR="008A3721" w:rsidRPr="002C5E15" w:rsidRDefault="008A3721" w:rsidP="00F60B83">
            <w:pPr>
              <w:rPr>
                <w:rFonts w:ascii="Calibri" w:hAnsi="Calibri" w:cs="Calibri"/>
                <w:sz w:val="22"/>
                <w:szCs w:val="22"/>
              </w:rPr>
            </w:pPr>
          </w:p>
        </w:tc>
      </w:tr>
      <w:tr w:rsidR="00170ED0" w:rsidRPr="002C5E15" w14:paraId="4F70482B" w14:textId="77777777" w:rsidTr="00685F39">
        <w:tc>
          <w:tcPr>
            <w:tcW w:w="2547" w:type="dxa"/>
          </w:tcPr>
          <w:p w14:paraId="37DC7CE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0B0255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aminoglycosides</w:t>
            </w:r>
          </w:p>
        </w:tc>
        <w:tc>
          <w:tcPr>
            <w:tcW w:w="1673" w:type="dxa"/>
          </w:tcPr>
          <w:p w14:paraId="20959E1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6DF0B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5.2042</w:t>
            </w:r>
          </w:p>
        </w:tc>
        <w:tc>
          <w:tcPr>
            <w:tcW w:w="1301" w:type="dxa"/>
          </w:tcPr>
          <w:p w14:paraId="55DA9EE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256.6558</w:t>
            </w:r>
          </w:p>
        </w:tc>
        <w:tc>
          <w:tcPr>
            <w:tcW w:w="1134" w:type="dxa"/>
          </w:tcPr>
          <w:p w14:paraId="3F0EE9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0.2434</w:t>
            </w:r>
          </w:p>
        </w:tc>
        <w:tc>
          <w:tcPr>
            <w:tcW w:w="1007" w:type="dxa"/>
          </w:tcPr>
          <w:p w14:paraId="3A13197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213.603</w:t>
            </w:r>
          </w:p>
        </w:tc>
        <w:tc>
          <w:tcPr>
            <w:tcW w:w="1264" w:type="dxa"/>
          </w:tcPr>
          <w:p w14:paraId="09C5C39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0.0168</w:t>
            </w:r>
          </w:p>
        </w:tc>
        <w:tc>
          <w:tcPr>
            <w:tcW w:w="1281" w:type="dxa"/>
          </w:tcPr>
          <w:p w14:paraId="02ECBF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7B7C641E" w14:textId="77777777" w:rsidTr="00685F39">
        <w:tc>
          <w:tcPr>
            <w:tcW w:w="2547" w:type="dxa"/>
          </w:tcPr>
          <w:p w14:paraId="218D736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A907EA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aminoglycosides</w:t>
            </w:r>
          </w:p>
        </w:tc>
        <w:tc>
          <w:tcPr>
            <w:tcW w:w="1673" w:type="dxa"/>
          </w:tcPr>
          <w:p w14:paraId="245860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D8B59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15.8647</w:t>
            </w:r>
          </w:p>
        </w:tc>
        <w:tc>
          <w:tcPr>
            <w:tcW w:w="1301" w:type="dxa"/>
          </w:tcPr>
          <w:p w14:paraId="15E762E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80.6701</w:t>
            </w:r>
          </w:p>
        </w:tc>
        <w:tc>
          <w:tcPr>
            <w:tcW w:w="1134" w:type="dxa"/>
          </w:tcPr>
          <w:p w14:paraId="68CA84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0.0796</w:t>
            </w:r>
          </w:p>
        </w:tc>
        <w:tc>
          <w:tcPr>
            <w:tcW w:w="1007" w:type="dxa"/>
          </w:tcPr>
          <w:p w14:paraId="3C518A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268.854</w:t>
            </w:r>
          </w:p>
        </w:tc>
        <w:tc>
          <w:tcPr>
            <w:tcW w:w="1264" w:type="dxa"/>
          </w:tcPr>
          <w:p w14:paraId="1F453C7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0.138</w:t>
            </w:r>
          </w:p>
        </w:tc>
        <w:tc>
          <w:tcPr>
            <w:tcW w:w="1281" w:type="dxa"/>
          </w:tcPr>
          <w:p w14:paraId="3E2DBB6F" w14:textId="77777777" w:rsidR="008A3721" w:rsidRPr="002C5E15" w:rsidRDefault="008A3721" w:rsidP="00F60B83">
            <w:pPr>
              <w:rPr>
                <w:rFonts w:ascii="Calibri" w:hAnsi="Calibri" w:cs="Calibri"/>
                <w:sz w:val="22"/>
                <w:szCs w:val="22"/>
              </w:rPr>
            </w:pPr>
          </w:p>
        </w:tc>
      </w:tr>
      <w:tr w:rsidR="00170ED0" w:rsidRPr="002C5E15" w14:paraId="31DF8A4D" w14:textId="77777777" w:rsidTr="00685F39">
        <w:tc>
          <w:tcPr>
            <w:tcW w:w="2547" w:type="dxa"/>
          </w:tcPr>
          <w:p w14:paraId="6E19C81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6E1DD1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aminoglycosides</w:t>
            </w:r>
          </w:p>
        </w:tc>
        <w:tc>
          <w:tcPr>
            <w:tcW w:w="1673" w:type="dxa"/>
          </w:tcPr>
          <w:p w14:paraId="08ECB0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B397D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2.5223</w:t>
            </w:r>
          </w:p>
        </w:tc>
        <w:tc>
          <w:tcPr>
            <w:tcW w:w="1301" w:type="dxa"/>
          </w:tcPr>
          <w:p w14:paraId="6786BB7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2.6408</w:t>
            </w:r>
          </w:p>
        </w:tc>
        <w:tc>
          <w:tcPr>
            <w:tcW w:w="1134" w:type="dxa"/>
          </w:tcPr>
          <w:p w14:paraId="36D1CB1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0.027</w:t>
            </w:r>
          </w:p>
        </w:tc>
        <w:tc>
          <w:tcPr>
            <w:tcW w:w="1007" w:type="dxa"/>
          </w:tcPr>
          <w:p w14:paraId="2968566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93.5915</w:t>
            </w:r>
          </w:p>
        </w:tc>
        <w:tc>
          <w:tcPr>
            <w:tcW w:w="1264" w:type="dxa"/>
          </w:tcPr>
          <w:p w14:paraId="22C726E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0.394</w:t>
            </w:r>
          </w:p>
        </w:tc>
        <w:tc>
          <w:tcPr>
            <w:tcW w:w="1281" w:type="dxa"/>
          </w:tcPr>
          <w:p w14:paraId="4D2C26F6" w14:textId="77777777" w:rsidR="008A3721" w:rsidRPr="002C5E15" w:rsidRDefault="008A3721" w:rsidP="00F60B83">
            <w:pPr>
              <w:rPr>
                <w:rFonts w:ascii="Calibri" w:hAnsi="Calibri" w:cs="Calibri"/>
                <w:sz w:val="22"/>
                <w:szCs w:val="22"/>
              </w:rPr>
            </w:pPr>
          </w:p>
        </w:tc>
      </w:tr>
      <w:tr w:rsidR="00170ED0" w:rsidRPr="002C5E15" w14:paraId="60E0C0DD" w14:textId="77777777" w:rsidTr="00685F39">
        <w:tc>
          <w:tcPr>
            <w:tcW w:w="2547" w:type="dxa"/>
          </w:tcPr>
          <w:p w14:paraId="67C98B2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39EB65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aminoglycosides</w:t>
            </w:r>
          </w:p>
        </w:tc>
        <w:tc>
          <w:tcPr>
            <w:tcW w:w="1673" w:type="dxa"/>
          </w:tcPr>
          <w:p w14:paraId="16908B6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24197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1.7149</w:t>
            </w:r>
          </w:p>
        </w:tc>
        <w:tc>
          <w:tcPr>
            <w:tcW w:w="1301" w:type="dxa"/>
          </w:tcPr>
          <w:p w14:paraId="694CF8B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11.4606</w:t>
            </w:r>
          </w:p>
        </w:tc>
        <w:tc>
          <w:tcPr>
            <w:tcW w:w="1134" w:type="dxa"/>
          </w:tcPr>
          <w:p w14:paraId="48EE24E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0.2221</w:t>
            </w:r>
          </w:p>
        </w:tc>
        <w:tc>
          <w:tcPr>
            <w:tcW w:w="1007" w:type="dxa"/>
          </w:tcPr>
          <w:p w14:paraId="730B64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73.341</w:t>
            </w:r>
          </w:p>
        </w:tc>
        <w:tc>
          <w:tcPr>
            <w:tcW w:w="1264" w:type="dxa"/>
          </w:tcPr>
          <w:p w14:paraId="171C4D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0.0232</w:t>
            </w:r>
          </w:p>
        </w:tc>
        <w:tc>
          <w:tcPr>
            <w:tcW w:w="1281" w:type="dxa"/>
          </w:tcPr>
          <w:p w14:paraId="33C327F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1DCEA9D8" w14:textId="77777777" w:rsidTr="00685F39">
        <w:tc>
          <w:tcPr>
            <w:tcW w:w="2547" w:type="dxa"/>
          </w:tcPr>
          <w:p w14:paraId="2953B67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B8C38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aminoglycosides</w:t>
            </w:r>
          </w:p>
        </w:tc>
        <w:tc>
          <w:tcPr>
            <w:tcW w:w="1673" w:type="dxa"/>
          </w:tcPr>
          <w:p w14:paraId="1D52A46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679EFC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2.2633</w:t>
            </w:r>
          </w:p>
        </w:tc>
        <w:tc>
          <w:tcPr>
            <w:tcW w:w="1301" w:type="dxa"/>
          </w:tcPr>
          <w:p w14:paraId="0EEFFEB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3.9553</w:t>
            </w:r>
          </w:p>
        </w:tc>
        <w:tc>
          <w:tcPr>
            <w:tcW w:w="1134" w:type="dxa"/>
          </w:tcPr>
          <w:p w14:paraId="280B2AB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0.0852</w:t>
            </w:r>
          </w:p>
        </w:tc>
        <w:tc>
          <w:tcPr>
            <w:tcW w:w="1007" w:type="dxa"/>
          </w:tcPr>
          <w:p w14:paraId="4F717FF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91.8026</w:t>
            </w:r>
          </w:p>
        </w:tc>
        <w:tc>
          <w:tcPr>
            <w:tcW w:w="1264" w:type="dxa"/>
          </w:tcPr>
          <w:p w14:paraId="50474BB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0.124</w:t>
            </w:r>
          </w:p>
        </w:tc>
        <w:tc>
          <w:tcPr>
            <w:tcW w:w="1281" w:type="dxa"/>
          </w:tcPr>
          <w:p w14:paraId="5A30D0FF" w14:textId="77777777" w:rsidR="008A3721" w:rsidRPr="002C5E15" w:rsidRDefault="008A3721" w:rsidP="00F60B83">
            <w:pPr>
              <w:rPr>
                <w:rFonts w:ascii="Calibri" w:hAnsi="Calibri" w:cs="Calibri"/>
                <w:sz w:val="22"/>
                <w:szCs w:val="22"/>
              </w:rPr>
            </w:pPr>
          </w:p>
        </w:tc>
      </w:tr>
      <w:tr w:rsidR="00170ED0" w:rsidRPr="002C5E15" w14:paraId="5B3960B8" w14:textId="77777777" w:rsidTr="00685F39">
        <w:tc>
          <w:tcPr>
            <w:tcW w:w="2547" w:type="dxa"/>
          </w:tcPr>
          <w:p w14:paraId="1C5689D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3EF252F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amphenicols</w:t>
            </w:r>
          </w:p>
        </w:tc>
        <w:tc>
          <w:tcPr>
            <w:tcW w:w="1673" w:type="dxa"/>
          </w:tcPr>
          <w:p w14:paraId="7166D7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15F916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20.7725</w:t>
            </w:r>
          </w:p>
        </w:tc>
        <w:tc>
          <w:tcPr>
            <w:tcW w:w="1301" w:type="dxa"/>
          </w:tcPr>
          <w:p w14:paraId="1A5AC94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527.2924</w:t>
            </w:r>
          </w:p>
        </w:tc>
        <w:tc>
          <w:tcPr>
            <w:tcW w:w="1134" w:type="dxa"/>
          </w:tcPr>
          <w:p w14:paraId="27E7A7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0.0851</w:t>
            </w:r>
          </w:p>
        </w:tc>
        <w:tc>
          <w:tcPr>
            <w:tcW w:w="1007" w:type="dxa"/>
          </w:tcPr>
          <w:p w14:paraId="7D106CC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268.681</w:t>
            </w:r>
          </w:p>
        </w:tc>
        <w:tc>
          <w:tcPr>
            <w:tcW w:w="1264" w:type="dxa"/>
          </w:tcPr>
          <w:p w14:paraId="7A2AD5E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0.125</w:t>
            </w:r>
          </w:p>
        </w:tc>
        <w:tc>
          <w:tcPr>
            <w:tcW w:w="1281" w:type="dxa"/>
          </w:tcPr>
          <w:p w14:paraId="585BF7AC" w14:textId="77777777" w:rsidR="008A3721" w:rsidRPr="002C5E15" w:rsidRDefault="008A3721" w:rsidP="00F60B83">
            <w:pPr>
              <w:rPr>
                <w:rFonts w:ascii="Calibri" w:hAnsi="Calibri" w:cs="Calibri"/>
                <w:sz w:val="22"/>
                <w:szCs w:val="22"/>
              </w:rPr>
            </w:pPr>
          </w:p>
        </w:tc>
      </w:tr>
      <w:tr w:rsidR="00170ED0" w:rsidRPr="002C5E15" w14:paraId="50DEE186" w14:textId="77777777" w:rsidTr="00685F39">
        <w:tc>
          <w:tcPr>
            <w:tcW w:w="2547" w:type="dxa"/>
          </w:tcPr>
          <w:p w14:paraId="4340478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404502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amphenicols</w:t>
            </w:r>
          </w:p>
        </w:tc>
        <w:tc>
          <w:tcPr>
            <w:tcW w:w="1673" w:type="dxa"/>
          </w:tcPr>
          <w:p w14:paraId="04846AD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702D5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21.1605</w:t>
            </w:r>
          </w:p>
        </w:tc>
        <w:tc>
          <w:tcPr>
            <w:tcW w:w="1301" w:type="dxa"/>
          </w:tcPr>
          <w:p w14:paraId="72B3461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7339.5001</w:t>
            </w:r>
          </w:p>
        </w:tc>
        <w:tc>
          <w:tcPr>
            <w:tcW w:w="1134" w:type="dxa"/>
          </w:tcPr>
          <w:p w14:paraId="62956E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0.0048</w:t>
            </w:r>
          </w:p>
        </w:tc>
        <w:tc>
          <w:tcPr>
            <w:tcW w:w="1007" w:type="dxa"/>
          </w:tcPr>
          <w:p w14:paraId="19BBEAC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219.906</w:t>
            </w:r>
          </w:p>
        </w:tc>
        <w:tc>
          <w:tcPr>
            <w:tcW w:w="1264" w:type="dxa"/>
          </w:tcPr>
          <w:p w14:paraId="5929BCF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0.753</w:t>
            </w:r>
          </w:p>
        </w:tc>
        <w:tc>
          <w:tcPr>
            <w:tcW w:w="1281" w:type="dxa"/>
          </w:tcPr>
          <w:p w14:paraId="31422053" w14:textId="77777777" w:rsidR="008A3721" w:rsidRPr="002C5E15" w:rsidRDefault="008A3721" w:rsidP="00F60B83">
            <w:pPr>
              <w:rPr>
                <w:rFonts w:ascii="Calibri" w:hAnsi="Calibri" w:cs="Calibri"/>
                <w:sz w:val="22"/>
                <w:szCs w:val="22"/>
              </w:rPr>
            </w:pPr>
          </w:p>
        </w:tc>
      </w:tr>
      <w:tr w:rsidR="00170ED0" w:rsidRPr="002C5E15" w14:paraId="1864E821" w14:textId="77777777" w:rsidTr="00685F39">
        <w:tc>
          <w:tcPr>
            <w:tcW w:w="2547" w:type="dxa"/>
          </w:tcPr>
          <w:p w14:paraId="117EB59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5080D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amphenicols</w:t>
            </w:r>
          </w:p>
        </w:tc>
        <w:tc>
          <w:tcPr>
            <w:tcW w:w="1673" w:type="dxa"/>
          </w:tcPr>
          <w:p w14:paraId="6100D6A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83778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21.1009</w:t>
            </w:r>
          </w:p>
        </w:tc>
        <w:tc>
          <w:tcPr>
            <w:tcW w:w="1301" w:type="dxa"/>
          </w:tcPr>
          <w:p w14:paraId="031194B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509.6842</w:t>
            </w:r>
          </w:p>
        </w:tc>
        <w:tc>
          <w:tcPr>
            <w:tcW w:w="1134" w:type="dxa"/>
          </w:tcPr>
          <w:p w14:paraId="548370A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0.0802</w:t>
            </w:r>
          </w:p>
        </w:tc>
        <w:tc>
          <w:tcPr>
            <w:tcW w:w="1007" w:type="dxa"/>
          </w:tcPr>
          <w:p w14:paraId="51864CC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244.319</w:t>
            </w:r>
          </w:p>
        </w:tc>
        <w:tc>
          <w:tcPr>
            <w:tcW w:w="1264" w:type="dxa"/>
          </w:tcPr>
          <w:p w14:paraId="283D4EE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0.161</w:t>
            </w:r>
          </w:p>
        </w:tc>
        <w:tc>
          <w:tcPr>
            <w:tcW w:w="1281" w:type="dxa"/>
          </w:tcPr>
          <w:p w14:paraId="5308EC7A" w14:textId="77777777" w:rsidR="008A3721" w:rsidRPr="002C5E15" w:rsidRDefault="008A3721" w:rsidP="00F60B83">
            <w:pPr>
              <w:rPr>
                <w:rFonts w:ascii="Calibri" w:hAnsi="Calibri" w:cs="Calibri"/>
                <w:sz w:val="22"/>
                <w:szCs w:val="22"/>
              </w:rPr>
            </w:pPr>
          </w:p>
        </w:tc>
      </w:tr>
      <w:tr w:rsidR="00170ED0" w:rsidRPr="002C5E15" w14:paraId="4807EC51" w14:textId="77777777" w:rsidTr="00685F39">
        <w:tc>
          <w:tcPr>
            <w:tcW w:w="2547" w:type="dxa"/>
          </w:tcPr>
          <w:p w14:paraId="7229EB5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D3743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amphenicols</w:t>
            </w:r>
          </w:p>
        </w:tc>
        <w:tc>
          <w:tcPr>
            <w:tcW w:w="1673" w:type="dxa"/>
          </w:tcPr>
          <w:p w14:paraId="5C26458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345D0F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2.5236</w:t>
            </w:r>
          </w:p>
        </w:tc>
        <w:tc>
          <w:tcPr>
            <w:tcW w:w="1301" w:type="dxa"/>
          </w:tcPr>
          <w:p w14:paraId="686F53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21.5626</w:t>
            </w:r>
          </w:p>
        </w:tc>
        <w:tc>
          <w:tcPr>
            <w:tcW w:w="1134" w:type="dxa"/>
          </w:tcPr>
          <w:p w14:paraId="11DB7F3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0.0634</w:t>
            </w:r>
          </w:p>
        </w:tc>
        <w:tc>
          <w:tcPr>
            <w:tcW w:w="1007" w:type="dxa"/>
          </w:tcPr>
          <w:p w14:paraId="2CAB934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92.4876</w:t>
            </w:r>
          </w:p>
        </w:tc>
        <w:tc>
          <w:tcPr>
            <w:tcW w:w="1264" w:type="dxa"/>
          </w:tcPr>
          <w:p w14:paraId="4D3DFD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0.188</w:t>
            </w:r>
          </w:p>
        </w:tc>
        <w:tc>
          <w:tcPr>
            <w:tcW w:w="1281" w:type="dxa"/>
          </w:tcPr>
          <w:p w14:paraId="5E24E23B" w14:textId="77777777" w:rsidR="008A3721" w:rsidRPr="002C5E15" w:rsidRDefault="008A3721" w:rsidP="00F60B83">
            <w:pPr>
              <w:rPr>
                <w:rFonts w:ascii="Calibri" w:hAnsi="Calibri" w:cs="Calibri"/>
                <w:sz w:val="22"/>
                <w:szCs w:val="22"/>
              </w:rPr>
            </w:pPr>
          </w:p>
        </w:tc>
      </w:tr>
      <w:tr w:rsidR="00170ED0" w:rsidRPr="002C5E15" w14:paraId="15333425" w14:textId="77777777" w:rsidTr="00685F39">
        <w:tc>
          <w:tcPr>
            <w:tcW w:w="2547" w:type="dxa"/>
          </w:tcPr>
          <w:p w14:paraId="7301B51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38C3E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amphenicols</w:t>
            </w:r>
          </w:p>
        </w:tc>
        <w:tc>
          <w:tcPr>
            <w:tcW w:w="1673" w:type="dxa"/>
          </w:tcPr>
          <w:p w14:paraId="564B0D8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8532E5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2.3242</w:t>
            </w:r>
          </w:p>
        </w:tc>
        <w:tc>
          <w:tcPr>
            <w:tcW w:w="1301" w:type="dxa"/>
          </w:tcPr>
          <w:p w14:paraId="4A24A25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967.5341</w:t>
            </w:r>
          </w:p>
        </w:tc>
        <w:tc>
          <w:tcPr>
            <w:tcW w:w="1134" w:type="dxa"/>
          </w:tcPr>
          <w:p w14:paraId="7A74669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0.0383</w:t>
            </w:r>
          </w:p>
        </w:tc>
        <w:tc>
          <w:tcPr>
            <w:tcW w:w="1007" w:type="dxa"/>
          </w:tcPr>
          <w:p w14:paraId="5E9105F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78.2192</w:t>
            </w:r>
          </w:p>
        </w:tc>
        <w:tc>
          <w:tcPr>
            <w:tcW w:w="1264" w:type="dxa"/>
          </w:tcPr>
          <w:p w14:paraId="7C9F0E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0.371</w:t>
            </w:r>
          </w:p>
        </w:tc>
        <w:tc>
          <w:tcPr>
            <w:tcW w:w="1281" w:type="dxa"/>
          </w:tcPr>
          <w:p w14:paraId="7CEFC3B0" w14:textId="77777777" w:rsidR="008A3721" w:rsidRPr="002C5E15" w:rsidRDefault="008A3721" w:rsidP="00F60B83">
            <w:pPr>
              <w:rPr>
                <w:rFonts w:ascii="Calibri" w:hAnsi="Calibri" w:cs="Calibri"/>
                <w:sz w:val="22"/>
                <w:szCs w:val="22"/>
              </w:rPr>
            </w:pPr>
          </w:p>
        </w:tc>
      </w:tr>
      <w:tr w:rsidR="00170ED0" w:rsidRPr="002C5E15" w14:paraId="2FD0590E" w14:textId="77777777" w:rsidTr="00685F39">
        <w:tc>
          <w:tcPr>
            <w:tcW w:w="2547" w:type="dxa"/>
          </w:tcPr>
          <w:p w14:paraId="686436F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79EC06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amphenicols</w:t>
            </w:r>
          </w:p>
        </w:tc>
        <w:tc>
          <w:tcPr>
            <w:tcW w:w="1673" w:type="dxa"/>
          </w:tcPr>
          <w:p w14:paraId="5047511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AFE788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2.4738</w:t>
            </w:r>
          </w:p>
        </w:tc>
        <w:tc>
          <w:tcPr>
            <w:tcW w:w="1301" w:type="dxa"/>
          </w:tcPr>
          <w:p w14:paraId="6F62D47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22.4534</w:t>
            </w:r>
          </w:p>
        </w:tc>
        <w:tc>
          <w:tcPr>
            <w:tcW w:w="1134" w:type="dxa"/>
          </w:tcPr>
          <w:p w14:paraId="3D7CE7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0.0695</w:t>
            </w:r>
          </w:p>
        </w:tc>
        <w:tc>
          <w:tcPr>
            <w:tcW w:w="1007" w:type="dxa"/>
          </w:tcPr>
          <w:p w14:paraId="7BC98A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86.0062</w:t>
            </w:r>
          </w:p>
        </w:tc>
        <w:tc>
          <w:tcPr>
            <w:tcW w:w="1264" w:type="dxa"/>
          </w:tcPr>
          <w:p w14:paraId="7DDC56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0.193</w:t>
            </w:r>
          </w:p>
        </w:tc>
        <w:tc>
          <w:tcPr>
            <w:tcW w:w="1281" w:type="dxa"/>
          </w:tcPr>
          <w:p w14:paraId="08FB67F8" w14:textId="77777777" w:rsidR="008A3721" w:rsidRPr="002C5E15" w:rsidRDefault="008A3721" w:rsidP="00F60B83">
            <w:pPr>
              <w:rPr>
                <w:rFonts w:ascii="Calibri" w:hAnsi="Calibri" w:cs="Calibri"/>
                <w:sz w:val="22"/>
                <w:szCs w:val="22"/>
              </w:rPr>
            </w:pPr>
          </w:p>
        </w:tc>
      </w:tr>
      <w:tr w:rsidR="00170ED0" w:rsidRPr="002C5E15" w14:paraId="1B2A64FB" w14:textId="77777777" w:rsidTr="00685F39">
        <w:tc>
          <w:tcPr>
            <w:tcW w:w="2547" w:type="dxa"/>
          </w:tcPr>
          <w:p w14:paraId="66F53E4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69625173"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antibacterials_for_systemic</w:t>
            </w:r>
            <w:proofErr w:type="spellEnd"/>
          </w:p>
        </w:tc>
        <w:tc>
          <w:tcPr>
            <w:tcW w:w="1673" w:type="dxa"/>
          </w:tcPr>
          <w:p w14:paraId="7BDBA3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40B611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-8.9844</w:t>
            </w:r>
          </w:p>
        </w:tc>
        <w:tc>
          <w:tcPr>
            <w:tcW w:w="1301" w:type="dxa"/>
          </w:tcPr>
          <w:p w14:paraId="3397DB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1.7826</w:t>
            </w:r>
          </w:p>
        </w:tc>
        <w:tc>
          <w:tcPr>
            <w:tcW w:w="1134" w:type="dxa"/>
          </w:tcPr>
          <w:p w14:paraId="63D2C05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0.1699</w:t>
            </w:r>
          </w:p>
        </w:tc>
        <w:tc>
          <w:tcPr>
            <w:tcW w:w="1007" w:type="dxa"/>
          </w:tcPr>
          <w:p w14:paraId="272A345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265.859</w:t>
            </w:r>
          </w:p>
        </w:tc>
        <w:tc>
          <w:tcPr>
            <w:tcW w:w="1264" w:type="dxa"/>
          </w:tcPr>
          <w:p w14:paraId="192763F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0.0263</w:t>
            </w:r>
          </w:p>
        </w:tc>
        <w:tc>
          <w:tcPr>
            <w:tcW w:w="1281" w:type="dxa"/>
          </w:tcPr>
          <w:p w14:paraId="173303E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46444005" w14:textId="77777777" w:rsidTr="00685F39">
        <w:tc>
          <w:tcPr>
            <w:tcW w:w="2547" w:type="dxa"/>
          </w:tcPr>
          <w:p w14:paraId="4470A86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30F9729A"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antibacterials_for_systemic</w:t>
            </w:r>
            <w:proofErr w:type="spellEnd"/>
          </w:p>
        </w:tc>
        <w:tc>
          <w:tcPr>
            <w:tcW w:w="1673" w:type="dxa"/>
          </w:tcPr>
          <w:p w14:paraId="6CAE491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537250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8.0037</w:t>
            </w:r>
          </w:p>
        </w:tc>
        <w:tc>
          <w:tcPr>
            <w:tcW w:w="1301" w:type="dxa"/>
          </w:tcPr>
          <w:p w14:paraId="5F94CC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8.2151</w:t>
            </w:r>
          </w:p>
        </w:tc>
        <w:tc>
          <w:tcPr>
            <w:tcW w:w="1134" w:type="dxa"/>
          </w:tcPr>
          <w:p w14:paraId="6A6D529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0.0177</w:t>
            </w:r>
          </w:p>
        </w:tc>
        <w:tc>
          <w:tcPr>
            <w:tcW w:w="1007" w:type="dxa"/>
          </w:tcPr>
          <w:p w14:paraId="7F06A81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219.608</w:t>
            </w:r>
          </w:p>
        </w:tc>
        <w:tc>
          <w:tcPr>
            <w:tcW w:w="1264" w:type="dxa"/>
          </w:tcPr>
          <w:p w14:paraId="3D6CA6B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0.546</w:t>
            </w:r>
          </w:p>
        </w:tc>
        <w:tc>
          <w:tcPr>
            <w:tcW w:w="1281" w:type="dxa"/>
          </w:tcPr>
          <w:p w14:paraId="0C44CB9F" w14:textId="77777777" w:rsidR="008A3721" w:rsidRPr="002C5E15" w:rsidRDefault="008A3721" w:rsidP="00F60B83">
            <w:pPr>
              <w:rPr>
                <w:rFonts w:ascii="Calibri" w:hAnsi="Calibri" w:cs="Calibri"/>
                <w:sz w:val="22"/>
                <w:szCs w:val="22"/>
              </w:rPr>
            </w:pPr>
          </w:p>
        </w:tc>
      </w:tr>
      <w:tr w:rsidR="00170ED0" w:rsidRPr="002C5E15" w14:paraId="1D82FCB8" w14:textId="77777777" w:rsidTr="00685F39">
        <w:tc>
          <w:tcPr>
            <w:tcW w:w="2547" w:type="dxa"/>
          </w:tcPr>
          <w:p w14:paraId="4358CE9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0F966D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antibacterials_for_systemic</w:t>
            </w:r>
            <w:proofErr w:type="spellEnd"/>
          </w:p>
        </w:tc>
        <w:tc>
          <w:tcPr>
            <w:tcW w:w="1673" w:type="dxa"/>
          </w:tcPr>
          <w:p w14:paraId="3AEB41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E4E5DD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-10.671</w:t>
            </w:r>
          </w:p>
        </w:tc>
        <w:tc>
          <w:tcPr>
            <w:tcW w:w="1301" w:type="dxa"/>
          </w:tcPr>
          <w:p w14:paraId="4F7416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1.7423</w:t>
            </w:r>
          </w:p>
        </w:tc>
        <w:tc>
          <w:tcPr>
            <w:tcW w:w="1134" w:type="dxa"/>
          </w:tcPr>
          <w:p w14:paraId="338627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0.1657</w:t>
            </w:r>
          </w:p>
        </w:tc>
        <w:tc>
          <w:tcPr>
            <w:tcW w:w="1007" w:type="dxa"/>
          </w:tcPr>
          <w:p w14:paraId="3CA492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266.005</w:t>
            </w:r>
          </w:p>
        </w:tc>
        <w:tc>
          <w:tcPr>
            <w:tcW w:w="1264" w:type="dxa"/>
          </w:tcPr>
          <w:p w14:paraId="109B517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0.0284</w:t>
            </w:r>
          </w:p>
        </w:tc>
        <w:tc>
          <w:tcPr>
            <w:tcW w:w="1281" w:type="dxa"/>
          </w:tcPr>
          <w:p w14:paraId="3190DD3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223BA15" w14:textId="77777777" w:rsidTr="00685F39">
        <w:tc>
          <w:tcPr>
            <w:tcW w:w="2547" w:type="dxa"/>
          </w:tcPr>
          <w:p w14:paraId="4525D6B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7ABFDD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antibacterials_for_systemic</w:t>
            </w:r>
            <w:proofErr w:type="spellEnd"/>
          </w:p>
        </w:tc>
        <w:tc>
          <w:tcPr>
            <w:tcW w:w="1673" w:type="dxa"/>
          </w:tcPr>
          <w:p w14:paraId="7C35A0C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066E3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0.374</w:t>
            </w:r>
          </w:p>
        </w:tc>
        <w:tc>
          <w:tcPr>
            <w:tcW w:w="1301" w:type="dxa"/>
          </w:tcPr>
          <w:p w14:paraId="7625A47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0.1246</w:t>
            </w:r>
          </w:p>
        </w:tc>
        <w:tc>
          <w:tcPr>
            <w:tcW w:w="1134" w:type="dxa"/>
          </w:tcPr>
          <w:p w14:paraId="1D242E4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0.3697</w:t>
            </w:r>
          </w:p>
        </w:tc>
        <w:tc>
          <w:tcPr>
            <w:tcW w:w="1007" w:type="dxa"/>
          </w:tcPr>
          <w:p w14:paraId="100FE56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81.0017</w:t>
            </w:r>
          </w:p>
        </w:tc>
        <w:tc>
          <w:tcPr>
            <w:tcW w:w="1264" w:type="dxa"/>
          </w:tcPr>
          <w:p w14:paraId="4CE0A6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0.000467</w:t>
            </w:r>
          </w:p>
        </w:tc>
        <w:tc>
          <w:tcPr>
            <w:tcW w:w="1281" w:type="dxa"/>
          </w:tcPr>
          <w:p w14:paraId="6161DB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1DA4C6F1" w14:textId="77777777" w:rsidTr="00685F39">
        <w:tc>
          <w:tcPr>
            <w:tcW w:w="2547" w:type="dxa"/>
          </w:tcPr>
          <w:p w14:paraId="2FA656B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B59DFA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antibacterials_for_systemic</w:t>
            </w:r>
            <w:proofErr w:type="spellEnd"/>
          </w:p>
        </w:tc>
        <w:tc>
          <w:tcPr>
            <w:tcW w:w="1673" w:type="dxa"/>
          </w:tcPr>
          <w:p w14:paraId="61E628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5B8AC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1.4161</w:t>
            </w:r>
          </w:p>
        </w:tc>
        <w:tc>
          <w:tcPr>
            <w:tcW w:w="1301" w:type="dxa"/>
          </w:tcPr>
          <w:p w14:paraId="28B5C4C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0.6096</w:t>
            </w:r>
          </w:p>
        </w:tc>
        <w:tc>
          <w:tcPr>
            <w:tcW w:w="1134" w:type="dxa"/>
          </w:tcPr>
          <w:p w14:paraId="604C08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0.0445</w:t>
            </w:r>
          </w:p>
        </w:tc>
        <w:tc>
          <w:tcPr>
            <w:tcW w:w="1007" w:type="dxa"/>
          </w:tcPr>
          <w:p w14:paraId="5FF68A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78.0703</w:t>
            </w:r>
          </w:p>
        </w:tc>
        <w:tc>
          <w:tcPr>
            <w:tcW w:w="1264" w:type="dxa"/>
          </w:tcPr>
          <w:p w14:paraId="101ECC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0.334</w:t>
            </w:r>
          </w:p>
        </w:tc>
        <w:tc>
          <w:tcPr>
            <w:tcW w:w="1281" w:type="dxa"/>
          </w:tcPr>
          <w:p w14:paraId="08A42ED1" w14:textId="77777777" w:rsidR="008A3721" w:rsidRPr="002C5E15" w:rsidRDefault="008A3721" w:rsidP="00F60B83">
            <w:pPr>
              <w:rPr>
                <w:rFonts w:ascii="Calibri" w:hAnsi="Calibri" w:cs="Calibri"/>
                <w:sz w:val="22"/>
                <w:szCs w:val="22"/>
              </w:rPr>
            </w:pPr>
          </w:p>
        </w:tc>
      </w:tr>
      <w:tr w:rsidR="00170ED0" w:rsidRPr="002C5E15" w14:paraId="5E2557E6" w14:textId="77777777" w:rsidTr="00685F39">
        <w:tc>
          <w:tcPr>
            <w:tcW w:w="2547" w:type="dxa"/>
          </w:tcPr>
          <w:p w14:paraId="5570DC2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5BB6EE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antibacterials_for_systemic</w:t>
            </w:r>
            <w:proofErr w:type="spellEnd"/>
          </w:p>
        </w:tc>
        <w:tc>
          <w:tcPr>
            <w:tcW w:w="1673" w:type="dxa"/>
          </w:tcPr>
          <w:p w14:paraId="629A9BD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0594D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0.3307</w:t>
            </w:r>
          </w:p>
        </w:tc>
        <w:tc>
          <w:tcPr>
            <w:tcW w:w="1301" w:type="dxa"/>
          </w:tcPr>
          <w:p w14:paraId="5D0356F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0.1179</w:t>
            </w:r>
          </w:p>
        </w:tc>
        <w:tc>
          <w:tcPr>
            <w:tcW w:w="1134" w:type="dxa"/>
          </w:tcPr>
          <w:p w14:paraId="642B9D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0.3382</w:t>
            </w:r>
          </w:p>
        </w:tc>
        <w:tc>
          <w:tcPr>
            <w:tcW w:w="1007" w:type="dxa"/>
          </w:tcPr>
          <w:p w14:paraId="78365C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82.4167</w:t>
            </w:r>
          </w:p>
        </w:tc>
        <w:tc>
          <w:tcPr>
            <w:tcW w:w="1264" w:type="dxa"/>
          </w:tcPr>
          <w:p w14:paraId="5874C51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0.000938</w:t>
            </w:r>
          </w:p>
        </w:tc>
        <w:tc>
          <w:tcPr>
            <w:tcW w:w="1281" w:type="dxa"/>
          </w:tcPr>
          <w:p w14:paraId="12B8FF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1F1803D5" w14:textId="77777777" w:rsidTr="00685F39">
        <w:tc>
          <w:tcPr>
            <w:tcW w:w="2547" w:type="dxa"/>
          </w:tcPr>
          <w:p w14:paraId="59A9F2F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lastRenderedPageBreak/>
              <w:t>Community</w:t>
            </w:r>
          </w:p>
        </w:tc>
        <w:tc>
          <w:tcPr>
            <w:tcW w:w="3827" w:type="dxa"/>
          </w:tcPr>
          <w:p w14:paraId="67DBA4F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b-lactam</w:t>
            </w:r>
          </w:p>
        </w:tc>
        <w:tc>
          <w:tcPr>
            <w:tcW w:w="1673" w:type="dxa"/>
          </w:tcPr>
          <w:p w14:paraId="70551F8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CA853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-3.3503</w:t>
            </w:r>
          </w:p>
        </w:tc>
        <w:tc>
          <w:tcPr>
            <w:tcW w:w="1301" w:type="dxa"/>
          </w:tcPr>
          <w:p w14:paraId="3094F8A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3.5998</w:t>
            </w:r>
          </w:p>
        </w:tc>
        <w:tc>
          <w:tcPr>
            <w:tcW w:w="1134" w:type="dxa"/>
          </w:tcPr>
          <w:p w14:paraId="5E12FA4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0.1756</w:t>
            </w:r>
          </w:p>
        </w:tc>
        <w:tc>
          <w:tcPr>
            <w:tcW w:w="1007" w:type="dxa"/>
          </w:tcPr>
          <w:p w14:paraId="19183BB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265.659</w:t>
            </w:r>
          </w:p>
        </w:tc>
        <w:tc>
          <w:tcPr>
            <w:tcW w:w="1264" w:type="dxa"/>
          </w:tcPr>
          <w:p w14:paraId="51B72D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0.0236</w:t>
            </w:r>
          </w:p>
        </w:tc>
        <w:tc>
          <w:tcPr>
            <w:tcW w:w="1281" w:type="dxa"/>
          </w:tcPr>
          <w:p w14:paraId="7B69A6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7CD39FEC" w14:textId="77777777" w:rsidTr="00685F39">
        <w:tc>
          <w:tcPr>
            <w:tcW w:w="2547" w:type="dxa"/>
          </w:tcPr>
          <w:p w14:paraId="7757B7F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B38E0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b-lactam</w:t>
            </w:r>
          </w:p>
        </w:tc>
        <w:tc>
          <w:tcPr>
            <w:tcW w:w="1673" w:type="dxa"/>
          </w:tcPr>
          <w:p w14:paraId="500D99E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4D666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17.4409</w:t>
            </w:r>
          </w:p>
        </w:tc>
        <w:tc>
          <w:tcPr>
            <w:tcW w:w="1301" w:type="dxa"/>
          </w:tcPr>
          <w:p w14:paraId="2022257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8.0904</w:t>
            </w:r>
          </w:p>
        </w:tc>
        <w:tc>
          <w:tcPr>
            <w:tcW w:w="1134" w:type="dxa"/>
          </w:tcPr>
          <w:p w14:paraId="5904806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0.0055</w:t>
            </w:r>
          </w:p>
        </w:tc>
        <w:tc>
          <w:tcPr>
            <w:tcW w:w="1007" w:type="dxa"/>
          </w:tcPr>
          <w:p w14:paraId="1CBFBD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219.891</w:t>
            </w:r>
          </w:p>
        </w:tc>
        <w:tc>
          <w:tcPr>
            <w:tcW w:w="1264" w:type="dxa"/>
          </w:tcPr>
          <w:p w14:paraId="02E4F4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0.737</w:t>
            </w:r>
          </w:p>
        </w:tc>
        <w:tc>
          <w:tcPr>
            <w:tcW w:w="1281" w:type="dxa"/>
          </w:tcPr>
          <w:p w14:paraId="2480D0B6" w14:textId="77777777" w:rsidR="008A3721" w:rsidRPr="002C5E15" w:rsidRDefault="008A3721" w:rsidP="00F60B83">
            <w:pPr>
              <w:rPr>
                <w:rFonts w:ascii="Calibri" w:hAnsi="Calibri" w:cs="Calibri"/>
                <w:sz w:val="22"/>
                <w:szCs w:val="22"/>
              </w:rPr>
            </w:pPr>
          </w:p>
        </w:tc>
      </w:tr>
      <w:tr w:rsidR="00170ED0" w:rsidRPr="002C5E15" w14:paraId="4C878D8A" w14:textId="77777777" w:rsidTr="00685F39">
        <w:tc>
          <w:tcPr>
            <w:tcW w:w="2547" w:type="dxa"/>
          </w:tcPr>
          <w:p w14:paraId="5DAB0E5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65289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b-lactam</w:t>
            </w:r>
          </w:p>
        </w:tc>
        <w:tc>
          <w:tcPr>
            <w:tcW w:w="1673" w:type="dxa"/>
          </w:tcPr>
          <w:p w14:paraId="275EE4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E6917E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-3.4871</w:t>
            </w:r>
          </w:p>
        </w:tc>
        <w:tc>
          <w:tcPr>
            <w:tcW w:w="1301" w:type="dxa"/>
          </w:tcPr>
          <w:p w14:paraId="20C66F5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3.4005</w:t>
            </w:r>
          </w:p>
        </w:tc>
        <w:tc>
          <w:tcPr>
            <w:tcW w:w="1134" w:type="dxa"/>
          </w:tcPr>
          <w:p w14:paraId="77A9B9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0.1651</w:t>
            </w:r>
          </w:p>
        </w:tc>
        <w:tc>
          <w:tcPr>
            <w:tcW w:w="1007" w:type="dxa"/>
          </w:tcPr>
          <w:p w14:paraId="45485C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266.028</w:t>
            </w:r>
          </w:p>
        </w:tc>
        <w:tc>
          <w:tcPr>
            <w:tcW w:w="1264" w:type="dxa"/>
          </w:tcPr>
          <w:p w14:paraId="04092C7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0.0287</w:t>
            </w:r>
          </w:p>
        </w:tc>
        <w:tc>
          <w:tcPr>
            <w:tcW w:w="1281" w:type="dxa"/>
          </w:tcPr>
          <w:p w14:paraId="6EFBCA2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4C920943" w14:textId="77777777" w:rsidTr="00685F39">
        <w:tc>
          <w:tcPr>
            <w:tcW w:w="2547" w:type="dxa"/>
          </w:tcPr>
          <w:p w14:paraId="074DD0B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F4C86F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b-lactam</w:t>
            </w:r>
          </w:p>
        </w:tc>
        <w:tc>
          <w:tcPr>
            <w:tcW w:w="1673" w:type="dxa"/>
          </w:tcPr>
          <w:p w14:paraId="45E2C2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749530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1.0332</w:t>
            </w:r>
          </w:p>
        </w:tc>
        <w:tc>
          <w:tcPr>
            <w:tcW w:w="1301" w:type="dxa"/>
          </w:tcPr>
          <w:p w14:paraId="4303B47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0.2156</w:t>
            </w:r>
          </w:p>
        </w:tc>
        <w:tc>
          <w:tcPr>
            <w:tcW w:w="1134" w:type="dxa"/>
          </w:tcPr>
          <w:p w14:paraId="002F59E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0.2805</w:t>
            </w:r>
          </w:p>
        </w:tc>
        <w:tc>
          <w:tcPr>
            <w:tcW w:w="1007" w:type="dxa"/>
          </w:tcPr>
          <w:p w14:paraId="3397D10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84.8384</w:t>
            </w:r>
          </w:p>
        </w:tc>
        <w:tc>
          <w:tcPr>
            <w:tcW w:w="1264" w:type="dxa"/>
          </w:tcPr>
          <w:p w14:paraId="6239B2A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0.00313</w:t>
            </w:r>
          </w:p>
        </w:tc>
        <w:tc>
          <w:tcPr>
            <w:tcW w:w="1281" w:type="dxa"/>
          </w:tcPr>
          <w:p w14:paraId="5A88C8F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4194B929" w14:textId="77777777" w:rsidTr="00685F39">
        <w:tc>
          <w:tcPr>
            <w:tcW w:w="2547" w:type="dxa"/>
          </w:tcPr>
          <w:p w14:paraId="197A3A4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0119FDE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b-lactam</w:t>
            </w:r>
          </w:p>
        </w:tc>
        <w:tc>
          <w:tcPr>
            <w:tcW w:w="1673" w:type="dxa"/>
          </w:tcPr>
          <w:p w14:paraId="5D2E271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E9D67B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2.2432</w:t>
            </w:r>
          </w:p>
        </w:tc>
        <w:tc>
          <w:tcPr>
            <w:tcW w:w="1301" w:type="dxa"/>
          </w:tcPr>
          <w:p w14:paraId="07A14AD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0.3912</w:t>
            </w:r>
          </w:p>
        </w:tc>
        <w:tc>
          <w:tcPr>
            <w:tcW w:w="1134" w:type="dxa"/>
          </w:tcPr>
          <w:p w14:paraId="51C13F7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0.0059</w:t>
            </w:r>
          </w:p>
        </w:tc>
        <w:tc>
          <w:tcPr>
            <w:tcW w:w="1007" w:type="dxa"/>
          </w:tcPr>
          <w:p w14:paraId="7DACDA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78.9817</w:t>
            </w:r>
          </w:p>
        </w:tc>
        <w:tc>
          <w:tcPr>
            <w:tcW w:w="1264" w:type="dxa"/>
          </w:tcPr>
          <w:p w14:paraId="6B3CB1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0.728</w:t>
            </w:r>
          </w:p>
        </w:tc>
        <w:tc>
          <w:tcPr>
            <w:tcW w:w="1281" w:type="dxa"/>
          </w:tcPr>
          <w:p w14:paraId="1278DBCB" w14:textId="77777777" w:rsidR="008A3721" w:rsidRPr="002C5E15" w:rsidRDefault="008A3721" w:rsidP="00F60B83">
            <w:pPr>
              <w:rPr>
                <w:rFonts w:ascii="Calibri" w:hAnsi="Calibri" w:cs="Calibri"/>
                <w:sz w:val="22"/>
                <w:szCs w:val="22"/>
              </w:rPr>
            </w:pPr>
          </w:p>
        </w:tc>
      </w:tr>
      <w:tr w:rsidR="00170ED0" w:rsidRPr="002C5E15" w14:paraId="22E6611D" w14:textId="77777777" w:rsidTr="00685F39">
        <w:tc>
          <w:tcPr>
            <w:tcW w:w="2547" w:type="dxa"/>
          </w:tcPr>
          <w:p w14:paraId="01903F8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15E0D0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b-lactam</w:t>
            </w:r>
          </w:p>
        </w:tc>
        <w:tc>
          <w:tcPr>
            <w:tcW w:w="1673" w:type="dxa"/>
          </w:tcPr>
          <w:p w14:paraId="6CB1E85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02A59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1.076</w:t>
            </w:r>
          </w:p>
        </w:tc>
        <w:tc>
          <w:tcPr>
            <w:tcW w:w="1301" w:type="dxa"/>
          </w:tcPr>
          <w:p w14:paraId="73BC80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0.1971</w:t>
            </w:r>
          </w:p>
        </w:tc>
        <w:tc>
          <w:tcPr>
            <w:tcW w:w="1134" w:type="dxa"/>
          </w:tcPr>
          <w:p w14:paraId="2195C06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0.2471</w:t>
            </w:r>
          </w:p>
        </w:tc>
        <w:tc>
          <w:tcPr>
            <w:tcW w:w="1007" w:type="dxa"/>
          </w:tcPr>
          <w:p w14:paraId="0902723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86.1546</w:t>
            </w:r>
          </w:p>
        </w:tc>
        <w:tc>
          <w:tcPr>
            <w:tcW w:w="1264" w:type="dxa"/>
          </w:tcPr>
          <w:p w14:paraId="3DE3FF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0.00608</w:t>
            </w:r>
          </w:p>
        </w:tc>
        <w:tc>
          <w:tcPr>
            <w:tcW w:w="1281" w:type="dxa"/>
          </w:tcPr>
          <w:p w14:paraId="6EC8A81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405235FA" w14:textId="77777777" w:rsidTr="00685F39">
        <w:tc>
          <w:tcPr>
            <w:tcW w:w="2547" w:type="dxa"/>
          </w:tcPr>
          <w:p w14:paraId="7B2863A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7851BB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blactamase_inhibitors</w:t>
            </w:r>
            <w:proofErr w:type="spellEnd"/>
          </w:p>
        </w:tc>
        <w:tc>
          <w:tcPr>
            <w:tcW w:w="1673" w:type="dxa"/>
          </w:tcPr>
          <w:p w14:paraId="288558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E9F489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23.4154</w:t>
            </w:r>
          </w:p>
        </w:tc>
        <w:tc>
          <w:tcPr>
            <w:tcW w:w="1301" w:type="dxa"/>
          </w:tcPr>
          <w:p w14:paraId="5FB0724A" w14:textId="5FFD5570" w:rsidR="008A3721" w:rsidRPr="002C5E15" w:rsidRDefault="008A3721" w:rsidP="00F60B83">
            <w:pPr>
              <w:rPr>
                <w:rFonts w:ascii="Calibri" w:hAnsi="Calibri" w:cs="Calibri"/>
                <w:sz w:val="22"/>
                <w:szCs w:val="22"/>
              </w:rPr>
            </w:pPr>
            <w:r w:rsidRPr="002C5E15">
              <w:rPr>
                <w:rFonts w:ascii="Calibri" w:hAnsi="Calibri" w:cs="Calibri"/>
                <w:sz w:val="22"/>
                <w:szCs w:val="22"/>
              </w:rPr>
              <w:t>-218845</w:t>
            </w:r>
          </w:p>
        </w:tc>
        <w:tc>
          <w:tcPr>
            <w:tcW w:w="1134" w:type="dxa"/>
          </w:tcPr>
          <w:p w14:paraId="0F1D6BE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0.0026</w:t>
            </w:r>
          </w:p>
        </w:tc>
        <w:tc>
          <w:tcPr>
            <w:tcW w:w="1007" w:type="dxa"/>
          </w:tcPr>
          <w:p w14:paraId="76C07F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271.183</w:t>
            </w:r>
          </w:p>
        </w:tc>
        <w:tc>
          <w:tcPr>
            <w:tcW w:w="1264" w:type="dxa"/>
          </w:tcPr>
          <w:p w14:paraId="51DF16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0.792</w:t>
            </w:r>
          </w:p>
        </w:tc>
        <w:tc>
          <w:tcPr>
            <w:tcW w:w="1281" w:type="dxa"/>
          </w:tcPr>
          <w:p w14:paraId="765F47CB" w14:textId="77777777" w:rsidR="008A3721" w:rsidRPr="002C5E15" w:rsidRDefault="008A3721" w:rsidP="00F60B83">
            <w:pPr>
              <w:rPr>
                <w:rFonts w:ascii="Calibri" w:hAnsi="Calibri" w:cs="Calibri"/>
                <w:sz w:val="22"/>
                <w:szCs w:val="22"/>
              </w:rPr>
            </w:pPr>
          </w:p>
        </w:tc>
      </w:tr>
      <w:tr w:rsidR="00170ED0" w:rsidRPr="002C5E15" w14:paraId="67E89160" w14:textId="77777777" w:rsidTr="00685F39">
        <w:tc>
          <w:tcPr>
            <w:tcW w:w="2547" w:type="dxa"/>
          </w:tcPr>
          <w:p w14:paraId="2CED7BC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DB277D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blactamase_inhibitors</w:t>
            </w:r>
            <w:proofErr w:type="spellEnd"/>
          </w:p>
        </w:tc>
        <w:tc>
          <w:tcPr>
            <w:tcW w:w="1673" w:type="dxa"/>
          </w:tcPr>
          <w:p w14:paraId="32ABE77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7DCA0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18.7255</w:t>
            </w:r>
          </w:p>
        </w:tc>
        <w:tc>
          <w:tcPr>
            <w:tcW w:w="1301" w:type="dxa"/>
          </w:tcPr>
          <w:p w14:paraId="360D90ED" w14:textId="49857B4D" w:rsidR="008A3721" w:rsidRPr="002C5E15" w:rsidRDefault="008A3721" w:rsidP="00F60B83">
            <w:pPr>
              <w:rPr>
                <w:rFonts w:ascii="Calibri" w:hAnsi="Calibri" w:cs="Calibri"/>
                <w:sz w:val="22"/>
                <w:szCs w:val="22"/>
              </w:rPr>
            </w:pPr>
            <w:r w:rsidRPr="002C5E15">
              <w:rPr>
                <w:rFonts w:ascii="Calibri" w:hAnsi="Calibri" w:cs="Calibri"/>
                <w:sz w:val="22"/>
                <w:szCs w:val="22"/>
              </w:rPr>
              <w:t>39635</w:t>
            </w:r>
          </w:p>
        </w:tc>
        <w:tc>
          <w:tcPr>
            <w:tcW w:w="1134" w:type="dxa"/>
          </w:tcPr>
          <w:p w14:paraId="417D99C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0.4476</w:t>
            </w:r>
          </w:p>
        </w:tc>
        <w:tc>
          <w:tcPr>
            <w:tcW w:w="1007" w:type="dxa"/>
          </w:tcPr>
          <w:p w14:paraId="0A8164A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206.367</w:t>
            </w:r>
          </w:p>
        </w:tc>
        <w:tc>
          <w:tcPr>
            <w:tcW w:w="1264" w:type="dxa"/>
          </w:tcPr>
          <w:p w14:paraId="20FF09B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0.000482</w:t>
            </w:r>
          </w:p>
        </w:tc>
        <w:tc>
          <w:tcPr>
            <w:tcW w:w="1281" w:type="dxa"/>
          </w:tcPr>
          <w:p w14:paraId="7324DA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64A2F99C" w14:textId="77777777" w:rsidTr="00685F39">
        <w:tc>
          <w:tcPr>
            <w:tcW w:w="2547" w:type="dxa"/>
          </w:tcPr>
          <w:p w14:paraId="601DEE8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753DAD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blactamase_inhibitors</w:t>
            </w:r>
            <w:proofErr w:type="spellEnd"/>
          </w:p>
        </w:tc>
        <w:tc>
          <w:tcPr>
            <w:tcW w:w="1673" w:type="dxa"/>
          </w:tcPr>
          <w:p w14:paraId="6700A1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E42D1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20.3365</w:t>
            </w:r>
          </w:p>
        </w:tc>
        <w:tc>
          <w:tcPr>
            <w:tcW w:w="1301" w:type="dxa"/>
          </w:tcPr>
          <w:p w14:paraId="04617597" w14:textId="20D8027B" w:rsidR="008A3721" w:rsidRPr="002C5E15" w:rsidRDefault="008A3721" w:rsidP="00F60B83">
            <w:pPr>
              <w:rPr>
                <w:rFonts w:ascii="Calibri" w:hAnsi="Calibri" w:cs="Calibri"/>
                <w:sz w:val="22"/>
                <w:szCs w:val="22"/>
              </w:rPr>
            </w:pPr>
            <w:r w:rsidRPr="002C5E15">
              <w:rPr>
                <w:rFonts w:ascii="Calibri" w:hAnsi="Calibri" w:cs="Calibri"/>
                <w:sz w:val="22"/>
                <w:szCs w:val="22"/>
              </w:rPr>
              <w:t>38836</w:t>
            </w:r>
          </w:p>
        </w:tc>
        <w:tc>
          <w:tcPr>
            <w:tcW w:w="1134" w:type="dxa"/>
          </w:tcPr>
          <w:p w14:paraId="29E8DB5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0.4027</w:t>
            </w:r>
          </w:p>
        </w:tc>
        <w:tc>
          <w:tcPr>
            <w:tcW w:w="1007" w:type="dxa"/>
          </w:tcPr>
          <w:p w14:paraId="6532E53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256.315</w:t>
            </w:r>
          </w:p>
        </w:tc>
        <w:tc>
          <w:tcPr>
            <w:tcW w:w="1264" w:type="dxa"/>
          </w:tcPr>
          <w:p w14:paraId="6C8FE4D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0.000218</w:t>
            </w:r>
          </w:p>
        </w:tc>
        <w:tc>
          <w:tcPr>
            <w:tcW w:w="1281" w:type="dxa"/>
          </w:tcPr>
          <w:p w14:paraId="674BDE7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F1FD23E" w14:textId="77777777" w:rsidTr="00685F39">
        <w:tc>
          <w:tcPr>
            <w:tcW w:w="2547" w:type="dxa"/>
          </w:tcPr>
          <w:p w14:paraId="5B4EC93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889F9E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blactamase_inhibitors</w:t>
            </w:r>
            <w:proofErr w:type="spellEnd"/>
          </w:p>
        </w:tc>
        <w:tc>
          <w:tcPr>
            <w:tcW w:w="1673" w:type="dxa"/>
          </w:tcPr>
          <w:p w14:paraId="6044F23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00D76B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2.6152</w:t>
            </w:r>
          </w:p>
        </w:tc>
        <w:tc>
          <w:tcPr>
            <w:tcW w:w="1301" w:type="dxa"/>
          </w:tcPr>
          <w:p w14:paraId="2F8FDD37" w14:textId="19E3E36E" w:rsidR="008A3721" w:rsidRPr="002C5E15" w:rsidRDefault="008A3721" w:rsidP="00F60B83">
            <w:pPr>
              <w:rPr>
                <w:rFonts w:ascii="Calibri" w:hAnsi="Calibri" w:cs="Calibri"/>
                <w:sz w:val="22"/>
                <w:szCs w:val="22"/>
              </w:rPr>
            </w:pPr>
            <w:r w:rsidRPr="002C5E15">
              <w:rPr>
                <w:rFonts w:ascii="Calibri" w:hAnsi="Calibri" w:cs="Calibri"/>
                <w:sz w:val="22"/>
                <w:szCs w:val="22"/>
              </w:rPr>
              <w:t>6970</w:t>
            </w:r>
          </w:p>
        </w:tc>
        <w:tc>
          <w:tcPr>
            <w:tcW w:w="1134" w:type="dxa"/>
          </w:tcPr>
          <w:p w14:paraId="3D264A3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0.0012</w:t>
            </w:r>
          </w:p>
        </w:tc>
        <w:tc>
          <w:tcPr>
            <w:tcW w:w="1007" w:type="dxa"/>
          </w:tcPr>
          <w:p w14:paraId="00F911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94.3517</w:t>
            </w:r>
          </w:p>
        </w:tc>
        <w:tc>
          <w:tcPr>
            <w:tcW w:w="1264" w:type="dxa"/>
          </w:tcPr>
          <w:p w14:paraId="6E0EB0C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0.86</w:t>
            </w:r>
          </w:p>
        </w:tc>
        <w:tc>
          <w:tcPr>
            <w:tcW w:w="1281" w:type="dxa"/>
          </w:tcPr>
          <w:p w14:paraId="44A09278" w14:textId="77777777" w:rsidR="008A3721" w:rsidRPr="002C5E15" w:rsidRDefault="008A3721" w:rsidP="00F60B83">
            <w:pPr>
              <w:rPr>
                <w:rFonts w:ascii="Calibri" w:hAnsi="Calibri" w:cs="Calibri"/>
                <w:sz w:val="22"/>
                <w:szCs w:val="22"/>
              </w:rPr>
            </w:pPr>
          </w:p>
        </w:tc>
      </w:tr>
      <w:tr w:rsidR="00170ED0" w:rsidRPr="002C5E15" w14:paraId="31671B49" w14:textId="77777777" w:rsidTr="00685F39">
        <w:tc>
          <w:tcPr>
            <w:tcW w:w="2547" w:type="dxa"/>
          </w:tcPr>
          <w:p w14:paraId="62D18DC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C38214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blactamase_inhibitors</w:t>
            </w:r>
            <w:proofErr w:type="spellEnd"/>
          </w:p>
        </w:tc>
        <w:tc>
          <w:tcPr>
            <w:tcW w:w="1673" w:type="dxa"/>
          </w:tcPr>
          <w:p w14:paraId="30612D1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B0B506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2.3828</w:t>
            </w:r>
          </w:p>
        </w:tc>
        <w:tc>
          <w:tcPr>
            <w:tcW w:w="1301" w:type="dxa"/>
          </w:tcPr>
          <w:p w14:paraId="1C17533C" w14:textId="3B8BCD76" w:rsidR="008A3721" w:rsidRPr="002C5E15" w:rsidRDefault="008A3721" w:rsidP="00F60B83">
            <w:pPr>
              <w:rPr>
                <w:rFonts w:ascii="Calibri" w:hAnsi="Calibri" w:cs="Calibri"/>
                <w:sz w:val="22"/>
                <w:szCs w:val="22"/>
              </w:rPr>
            </w:pPr>
            <w:r w:rsidRPr="002C5E15">
              <w:rPr>
                <w:rFonts w:ascii="Calibri" w:hAnsi="Calibri" w:cs="Calibri"/>
                <w:sz w:val="22"/>
                <w:szCs w:val="22"/>
              </w:rPr>
              <w:t>1067</w:t>
            </w:r>
          </w:p>
        </w:tc>
        <w:tc>
          <w:tcPr>
            <w:tcW w:w="1134" w:type="dxa"/>
          </w:tcPr>
          <w:p w14:paraId="45E0EEE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0.1486</w:t>
            </w:r>
          </w:p>
        </w:tc>
        <w:tc>
          <w:tcPr>
            <w:tcW w:w="1007" w:type="dxa"/>
          </w:tcPr>
          <w:p w14:paraId="6139E0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75.4169</w:t>
            </w:r>
          </w:p>
        </w:tc>
        <w:tc>
          <w:tcPr>
            <w:tcW w:w="1264" w:type="dxa"/>
          </w:tcPr>
          <w:p w14:paraId="0454F4D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0.0693</w:t>
            </w:r>
          </w:p>
        </w:tc>
        <w:tc>
          <w:tcPr>
            <w:tcW w:w="1281" w:type="dxa"/>
          </w:tcPr>
          <w:p w14:paraId="4A40C234" w14:textId="77777777" w:rsidR="008A3721" w:rsidRPr="002C5E15" w:rsidRDefault="008A3721" w:rsidP="00F60B83">
            <w:pPr>
              <w:rPr>
                <w:rFonts w:ascii="Calibri" w:hAnsi="Calibri" w:cs="Calibri"/>
                <w:sz w:val="22"/>
                <w:szCs w:val="22"/>
              </w:rPr>
            </w:pPr>
          </w:p>
        </w:tc>
      </w:tr>
      <w:tr w:rsidR="00170ED0" w:rsidRPr="002C5E15" w14:paraId="62E86840" w14:textId="77777777" w:rsidTr="00685F39">
        <w:tc>
          <w:tcPr>
            <w:tcW w:w="2547" w:type="dxa"/>
          </w:tcPr>
          <w:p w14:paraId="5B8E838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559B5BB"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blactamase_inhibitors</w:t>
            </w:r>
            <w:proofErr w:type="spellEnd"/>
          </w:p>
        </w:tc>
        <w:tc>
          <w:tcPr>
            <w:tcW w:w="1673" w:type="dxa"/>
          </w:tcPr>
          <w:p w14:paraId="5D9D83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EDAEF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2.5498</w:t>
            </w:r>
          </w:p>
        </w:tc>
        <w:tc>
          <w:tcPr>
            <w:tcW w:w="1301" w:type="dxa"/>
          </w:tcPr>
          <w:p w14:paraId="301EB66E" w14:textId="7D55F411" w:rsidR="008A3721" w:rsidRPr="002C5E15" w:rsidRDefault="008A3721" w:rsidP="00F60B83">
            <w:pPr>
              <w:rPr>
                <w:rFonts w:ascii="Calibri" w:hAnsi="Calibri" w:cs="Calibri"/>
                <w:sz w:val="22"/>
                <w:szCs w:val="22"/>
              </w:rPr>
            </w:pPr>
            <w:r w:rsidRPr="002C5E15">
              <w:rPr>
                <w:rFonts w:ascii="Calibri" w:hAnsi="Calibri" w:cs="Calibri"/>
                <w:sz w:val="22"/>
                <w:szCs w:val="22"/>
              </w:rPr>
              <w:t>989</w:t>
            </w:r>
          </w:p>
        </w:tc>
        <w:tc>
          <w:tcPr>
            <w:tcW w:w="1134" w:type="dxa"/>
          </w:tcPr>
          <w:p w14:paraId="254971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0.1165</w:t>
            </w:r>
          </w:p>
        </w:tc>
        <w:tc>
          <w:tcPr>
            <w:tcW w:w="1007" w:type="dxa"/>
          </w:tcPr>
          <w:p w14:paraId="0D9055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90.7944</w:t>
            </w:r>
          </w:p>
        </w:tc>
        <w:tc>
          <w:tcPr>
            <w:tcW w:w="1264" w:type="dxa"/>
          </w:tcPr>
          <w:p w14:paraId="7524955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w:t>
            </w:r>
          </w:p>
        </w:tc>
        <w:tc>
          <w:tcPr>
            <w:tcW w:w="1281" w:type="dxa"/>
          </w:tcPr>
          <w:p w14:paraId="1781A01E" w14:textId="77777777" w:rsidR="008A3721" w:rsidRPr="002C5E15" w:rsidRDefault="008A3721" w:rsidP="00F60B83">
            <w:pPr>
              <w:rPr>
                <w:rFonts w:ascii="Calibri" w:hAnsi="Calibri" w:cs="Calibri"/>
                <w:sz w:val="22"/>
                <w:szCs w:val="22"/>
              </w:rPr>
            </w:pPr>
          </w:p>
        </w:tc>
      </w:tr>
      <w:tr w:rsidR="00170ED0" w:rsidRPr="002C5E15" w14:paraId="02AE9D52" w14:textId="77777777" w:rsidTr="00685F39">
        <w:tc>
          <w:tcPr>
            <w:tcW w:w="2547" w:type="dxa"/>
          </w:tcPr>
          <w:p w14:paraId="08F458C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20FEE253"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blactamase_resistant_pencillins</w:t>
            </w:r>
            <w:proofErr w:type="spellEnd"/>
          </w:p>
        </w:tc>
        <w:tc>
          <w:tcPr>
            <w:tcW w:w="1673" w:type="dxa"/>
          </w:tcPr>
          <w:p w14:paraId="6D3D52A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499D6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27.6148</w:t>
            </w:r>
          </w:p>
        </w:tc>
        <w:tc>
          <w:tcPr>
            <w:tcW w:w="1301" w:type="dxa"/>
          </w:tcPr>
          <w:p w14:paraId="7CD308A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-7.0592</w:t>
            </w:r>
          </w:p>
        </w:tc>
        <w:tc>
          <w:tcPr>
            <w:tcW w:w="1134" w:type="dxa"/>
          </w:tcPr>
          <w:p w14:paraId="46FF209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0.0817</w:t>
            </w:r>
          </w:p>
        </w:tc>
        <w:tc>
          <w:tcPr>
            <w:tcW w:w="1007" w:type="dxa"/>
          </w:tcPr>
          <w:p w14:paraId="449236D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531.574</w:t>
            </w:r>
          </w:p>
        </w:tc>
        <w:tc>
          <w:tcPr>
            <w:tcW w:w="1264" w:type="dxa"/>
          </w:tcPr>
          <w:p w14:paraId="384FBF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0.0296</w:t>
            </w:r>
          </w:p>
        </w:tc>
        <w:tc>
          <w:tcPr>
            <w:tcW w:w="1281" w:type="dxa"/>
          </w:tcPr>
          <w:p w14:paraId="667A738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7FA3BCB7" w14:textId="77777777" w:rsidTr="00685F39">
        <w:tc>
          <w:tcPr>
            <w:tcW w:w="2547" w:type="dxa"/>
          </w:tcPr>
          <w:p w14:paraId="7FD60AC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167A89E"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blactamase_resistant_pencillins</w:t>
            </w:r>
            <w:proofErr w:type="spellEnd"/>
          </w:p>
        </w:tc>
        <w:tc>
          <w:tcPr>
            <w:tcW w:w="1673" w:type="dxa"/>
          </w:tcPr>
          <w:p w14:paraId="10BC94C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DA49F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25.0276</w:t>
            </w:r>
          </w:p>
        </w:tc>
        <w:tc>
          <w:tcPr>
            <w:tcW w:w="1301" w:type="dxa"/>
          </w:tcPr>
          <w:p w14:paraId="1F7EA8A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-5.3054</w:t>
            </w:r>
          </w:p>
        </w:tc>
        <w:tc>
          <w:tcPr>
            <w:tcW w:w="1134" w:type="dxa"/>
          </w:tcPr>
          <w:p w14:paraId="5919DEC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0.017</w:t>
            </w:r>
          </w:p>
        </w:tc>
        <w:tc>
          <w:tcPr>
            <w:tcW w:w="1007" w:type="dxa"/>
          </w:tcPr>
          <w:p w14:paraId="50850BC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270.762</w:t>
            </w:r>
          </w:p>
        </w:tc>
        <w:tc>
          <w:tcPr>
            <w:tcW w:w="1264" w:type="dxa"/>
          </w:tcPr>
          <w:p w14:paraId="1B22B38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w:t>
            </w:r>
          </w:p>
        </w:tc>
        <w:tc>
          <w:tcPr>
            <w:tcW w:w="1281" w:type="dxa"/>
          </w:tcPr>
          <w:p w14:paraId="1D4F20A3" w14:textId="77777777" w:rsidR="008A3721" w:rsidRPr="002C5E15" w:rsidRDefault="008A3721" w:rsidP="00F60B83">
            <w:pPr>
              <w:rPr>
                <w:rFonts w:ascii="Calibri" w:hAnsi="Calibri" w:cs="Calibri"/>
                <w:sz w:val="22"/>
                <w:szCs w:val="22"/>
              </w:rPr>
            </w:pPr>
          </w:p>
        </w:tc>
      </w:tr>
      <w:tr w:rsidR="00170ED0" w:rsidRPr="002C5E15" w14:paraId="1188CEE9" w14:textId="77777777" w:rsidTr="00685F39">
        <w:tc>
          <w:tcPr>
            <w:tcW w:w="2547" w:type="dxa"/>
          </w:tcPr>
          <w:p w14:paraId="478BBED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72498B7"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blactamase_resistant_pencillins</w:t>
            </w:r>
            <w:proofErr w:type="spellEnd"/>
          </w:p>
        </w:tc>
        <w:tc>
          <w:tcPr>
            <w:tcW w:w="1673" w:type="dxa"/>
          </w:tcPr>
          <w:p w14:paraId="32038C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D25A98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28.3878</w:t>
            </w:r>
          </w:p>
        </w:tc>
        <w:tc>
          <w:tcPr>
            <w:tcW w:w="1301" w:type="dxa"/>
          </w:tcPr>
          <w:p w14:paraId="38E5CB0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-66.7308</w:t>
            </w:r>
          </w:p>
        </w:tc>
        <w:tc>
          <w:tcPr>
            <w:tcW w:w="1134" w:type="dxa"/>
          </w:tcPr>
          <w:p w14:paraId="62AAB8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0.0692</w:t>
            </w:r>
          </w:p>
        </w:tc>
        <w:tc>
          <w:tcPr>
            <w:tcW w:w="1007" w:type="dxa"/>
          </w:tcPr>
          <w:p w14:paraId="4A7D10E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218.368</w:t>
            </w:r>
          </w:p>
        </w:tc>
        <w:tc>
          <w:tcPr>
            <w:tcW w:w="1264" w:type="dxa"/>
          </w:tcPr>
          <w:p w14:paraId="3AFE789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0.225</w:t>
            </w:r>
          </w:p>
        </w:tc>
        <w:tc>
          <w:tcPr>
            <w:tcW w:w="1281" w:type="dxa"/>
          </w:tcPr>
          <w:p w14:paraId="4F65DAD4" w14:textId="77777777" w:rsidR="008A3721" w:rsidRPr="002C5E15" w:rsidRDefault="008A3721" w:rsidP="00F60B83">
            <w:pPr>
              <w:rPr>
                <w:rFonts w:ascii="Calibri" w:hAnsi="Calibri" w:cs="Calibri"/>
                <w:sz w:val="22"/>
                <w:szCs w:val="22"/>
              </w:rPr>
            </w:pPr>
          </w:p>
        </w:tc>
      </w:tr>
      <w:tr w:rsidR="00170ED0" w:rsidRPr="002C5E15" w14:paraId="7FD1CB7F" w14:textId="77777777" w:rsidTr="00685F39">
        <w:tc>
          <w:tcPr>
            <w:tcW w:w="2547" w:type="dxa"/>
          </w:tcPr>
          <w:p w14:paraId="4876769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3B076AB"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blactamase_resistant_pencillins</w:t>
            </w:r>
            <w:proofErr w:type="spellEnd"/>
          </w:p>
        </w:tc>
        <w:tc>
          <w:tcPr>
            <w:tcW w:w="1673" w:type="dxa"/>
          </w:tcPr>
          <w:p w14:paraId="23C5429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1990E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2.9155</w:t>
            </w:r>
          </w:p>
        </w:tc>
        <w:tc>
          <w:tcPr>
            <w:tcW w:w="1301" w:type="dxa"/>
          </w:tcPr>
          <w:p w14:paraId="47DD58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-0.4675</w:t>
            </w:r>
          </w:p>
        </w:tc>
        <w:tc>
          <w:tcPr>
            <w:tcW w:w="1134" w:type="dxa"/>
          </w:tcPr>
          <w:p w14:paraId="118CD9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0.1596</w:t>
            </w:r>
          </w:p>
        </w:tc>
        <w:tc>
          <w:tcPr>
            <w:tcW w:w="1007" w:type="dxa"/>
          </w:tcPr>
          <w:p w14:paraId="638554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172.685</w:t>
            </w:r>
          </w:p>
        </w:tc>
        <w:tc>
          <w:tcPr>
            <w:tcW w:w="1264" w:type="dxa"/>
          </w:tcPr>
          <w:p w14:paraId="0D028F6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0.00189</w:t>
            </w:r>
          </w:p>
        </w:tc>
        <w:tc>
          <w:tcPr>
            <w:tcW w:w="1281" w:type="dxa"/>
          </w:tcPr>
          <w:p w14:paraId="3644934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25ABA425" w14:textId="77777777" w:rsidTr="00685F39">
        <w:tc>
          <w:tcPr>
            <w:tcW w:w="2547" w:type="dxa"/>
          </w:tcPr>
          <w:p w14:paraId="2E78D1C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6C13B473"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blactamase_resistant_pencillins</w:t>
            </w:r>
            <w:proofErr w:type="spellEnd"/>
          </w:p>
        </w:tc>
        <w:tc>
          <w:tcPr>
            <w:tcW w:w="1673" w:type="dxa"/>
          </w:tcPr>
          <w:p w14:paraId="4AFE89B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1F678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2.7715</w:t>
            </w:r>
          </w:p>
        </w:tc>
        <w:tc>
          <w:tcPr>
            <w:tcW w:w="1301" w:type="dxa"/>
          </w:tcPr>
          <w:p w14:paraId="07765E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-0.4302</w:t>
            </w:r>
          </w:p>
        </w:tc>
        <w:tc>
          <w:tcPr>
            <w:tcW w:w="1134" w:type="dxa"/>
          </w:tcPr>
          <w:p w14:paraId="63073B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0.0498</w:t>
            </w:r>
          </w:p>
        </w:tc>
        <w:tc>
          <w:tcPr>
            <w:tcW w:w="1007" w:type="dxa"/>
          </w:tcPr>
          <w:p w14:paraId="2771AB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92.9042</w:t>
            </w:r>
          </w:p>
        </w:tc>
        <w:tc>
          <w:tcPr>
            <w:tcW w:w="1264" w:type="dxa"/>
          </w:tcPr>
          <w:p w14:paraId="4ECA73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0.245</w:t>
            </w:r>
          </w:p>
        </w:tc>
        <w:tc>
          <w:tcPr>
            <w:tcW w:w="1281" w:type="dxa"/>
          </w:tcPr>
          <w:p w14:paraId="47CD2FB2" w14:textId="77777777" w:rsidR="008A3721" w:rsidRPr="002C5E15" w:rsidRDefault="008A3721" w:rsidP="00F60B83">
            <w:pPr>
              <w:rPr>
                <w:rFonts w:ascii="Calibri" w:hAnsi="Calibri" w:cs="Calibri"/>
                <w:sz w:val="22"/>
                <w:szCs w:val="22"/>
              </w:rPr>
            </w:pPr>
          </w:p>
        </w:tc>
      </w:tr>
      <w:tr w:rsidR="00170ED0" w:rsidRPr="002C5E15" w14:paraId="6C0AE0A4" w14:textId="77777777" w:rsidTr="00685F39">
        <w:tc>
          <w:tcPr>
            <w:tcW w:w="2547" w:type="dxa"/>
          </w:tcPr>
          <w:p w14:paraId="44C4E92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1320CA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blactamase_resistant_pencillins</w:t>
            </w:r>
            <w:proofErr w:type="spellEnd"/>
          </w:p>
        </w:tc>
        <w:tc>
          <w:tcPr>
            <w:tcW w:w="1673" w:type="dxa"/>
          </w:tcPr>
          <w:p w14:paraId="081B7FE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206FE6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2.8902</w:t>
            </w:r>
          </w:p>
        </w:tc>
        <w:tc>
          <w:tcPr>
            <w:tcW w:w="1301" w:type="dxa"/>
          </w:tcPr>
          <w:p w14:paraId="015AEA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-4.5257</w:t>
            </w:r>
          </w:p>
        </w:tc>
        <w:tc>
          <w:tcPr>
            <w:tcW w:w="1134" w:type="dxa"/>
          </w:tcPr>
          <w:p w14:paraId="17D56BC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0.1457</w:t>
            </w:r>
          </w:p>
        </w:tc>
        <w:tc>
          <w:tcPr>
            <w:tcW w:w="1007" w:type="dxa"/>
          </w:tcPr>
          <w:p w14:paraId="71947F1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75.4959</w:t>
            </w:r>
          </w:p>
        </w:tc>
        <w:tc>
          <w:tcPr>
            <w:tcW w:w="1264" w:type="dxa"/>
          </w:tcPr>
          <w:p w14:paraId="68DBA95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0.0723</w:t>
            </w:r>
          </w:p>
        </w:tc>
        <w:tc>
          <w:tcPr>
            <w:tcW w:w="1281" w:type="dxa"/>
          </w:tcPr>
          <w:p w14:paraId="4DFC886F" w14:textId="77777777" w:rsidR="008A3721" w:rsidRPr="002C5E15" w:rsidRDefault="008A3721" w:rsidP="00F60B83">
            <w:pPr>
              <w:rPr>
                <w:rFonts w:ascii="Calibri" w:hAnsi="Calibri" w:cs="Calibri"/>
                <w:sz w:val="22"/>
                <w:szCs w:val="22"/>
              </w:rPr>
            </w:pPr>
          </w:p>
        </w:tc>
      </w:tr>
      <w:tr w:rsidR="00170ED0" w:rsidRPr="002C5E15" w14:paraId="064035C7" w14:textId="77777777" w:rsidTr="00685F39">
        <w:tc>
          <w:tcPr>
            <w:tcW w:w="2547" w:type="dxa"/>
          </w:tcPr>
          <w:p w14:paraId="7858D70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33D4311"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blactamase_sensitive_penicillins</w:t>
            </w:r>
            <w:proofErr w:type="spellEnd"/>
          </w:p>
        </w:tc>
        <w:tc>
          <w:tcPr>
            <w:tcW w:w="1673" w:type="dxa"/>
          </w:tcPr>
          <w:p w14:paraId="6042A6D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8073A6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29.8214</w:t>
            </w:r>
          </w:p>
        </w:tc>
        <w:tc>
          <w:tcPr>
            <w:tcW w:w="1301" w:type="dxa"/>
          </w:tcPr>
          <w:p w14:paraId="4858906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-8.3772</w:t>
            </w:r>
          </w:p>
        </w:tc>
        <w:tc>
          <w:tcPr>
            <w:tcW w:w="1134" w:type="dxa"/>
          </w:tcPr>
          <w:p w14:paraId="08A7C8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0.1487</w:t>
            </w:r>
          </w:p>
        </w:tc>
        <w:tc>
          <w:tcPr>
            <w:tcW w:w="1007" w:type="dxa"/>
          </w:tcPr>
          <w:p w14:paraId="27D532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266.59</w:t>
            </w:r>
          </w:p>
        </w:tc>
        <w:tc>
          <w:tcPr>
            <w:tcW w:w="1264" w:type="dxa"/>
          </w:tcPr>
          <w:p w14:paraId="38F2B3A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0.0388</w:t>
            </w:r>
          </w:p>
        </w:tc>
        <w:tc>
          <w:tcPr>
            <w:tcW w:w="1281" w:type="dxa"/>
          </w:tcPr>
          <w:p w14:paraId="51E2D63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7672AED9" w14:textId="77777777" w:rsidTr="00685F39">
        <w:tc>
          <w:tcPr>
            <w:tcW w:w="2547" w:type="dxa"/>
          </w:tcPr>
          <w:p w14:paraId="685BBF3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2C2F24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blactamase_sensitive_penicillins</w:t>
            </w:r>
            <w:proofErr w:type="spellEnd"/>
          </w:p>
        </w:tc>
        <w:tc>
          <w:tcPr>
            <w:tcW w:w="1673" w:type="dxa"/>
          </w:tcPr>
          <w:p w14:paraId="2BD6479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68560F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29.7027</w:t>
            </w:r>
          </w:p>
        </w:tc>
        <w:tc>
          <w:tcPr>
            <w:tcW w:w="1301" w:type="dxa"/>
          </w:tcPr>
          <w:p w14:paraId="55E5E0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-130.4878</w:t>
            </w:r>
          </w:p>
        </w:tc>
        <w:tc>
          <w:tcPr>
            <w:tcW w:w="1134" w:type="dxa"/>
          </w:tcPr>
          <w:p w14:paraId="6ED93FD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0.1413</w:t>
            </w:r>
          </w:p>
        </w:tc>
        <w:tc>
          <w:tcPr>
            <w:tcW w:w="1007" w:type="dxa"/>
          </w:tcPr>
          <w:p w14:paraId="1F72B1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216.512</w:t>
            </w:r>
          </w:p>
        </w:tc>
        <w:tc>
          <w:tcPr>
            <w:tcW w:w="1264" w:type="dxa"/>
          </w:tcPr>
          <w:p w14:paraId="0E1F0D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0.0771</w:t>
            </w:r>
          </w:p>
        </w:tc>
        <w:tc>
          <w:tcPr>
            <w:tcW w:w="1281" w:type="dxa"/>
          </w:tcPr>
          <w:p w14:paraId="584F54BD" w14:textId="77777777" w:rsidR="008A3721" w:rsidRPr="002C5E15" w:rsidRDefault="008A3721" w:rsidP="00F60B83">
            <w:pPr>
              <w:rPr>
                <w:rFonts w:ascii="Calibri" w:hAnsi="Calibri" w:cs="Calibri"/>
                <w:sz w:val="22"/>
                <w:szCs w:val="22"/>
              </w:rPr>
            </w:pPr>
          </w:p>
        </w:tc>
      </w:tr>
      <w:tr w:rsidR="00170ED0" w:rsidRPr="002C5E15" w14:paraId="0533CC30" w14:textId="77777777" w:rsidTr="00685F39">
        <w:tc>
          <w:tcPr>
            <w:tcW w:w="2547" w:type="dxa"/>
          </w:tcPr>
          <w:p w14:paraId="28AAB30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37A287C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blactamase_sensitive_penicillins</w:t>
            </w:r>
            <w:proofErr w:type="spellEnd"/>
          </w:p>
        </w:tc>
        <w:tc>
          <w:tcPr>
            <w:tcW w:w="1673" w:type="dxa"/>
          </w:tcPr>
          <w:p w14:paraId="713FC9A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727651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3.0358</w:t>
            </w:r>
          </w:p>
        </w:tc>
        <w:tc>
          <w:tcPr>
            <w:tcW w:w="1301" w:type="dxa"/>
          </w:tcPr>
          <w:p w14:paraId="7D5D9BA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-0.5221</w:t>
            </w:r>
          </w:p>
        </w:tc>
        <w:tc>
          <w:tcPr>
            <w:tcW w:w="1134" w:type="dxa"/>
          </w:tcPr>
          <w:p w14:paraId="0B28A1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0.2573</w:t>
            </w:r>
          </w:p>
        </w:tc>
        <w:tc>
          <w:tcPr>
            <w:tcW w:w="1007" w:type="dxa"/>
          </w:tcPr>
          <w:p w14:paraId="30BDB5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85.7585</w:t>
            </w:r>
          </w:p>
        </w:tc>
        <w:tc>
          <w:tcPr>
            <w:tcW w:w="1264" w:type="dxa"/>
          </w:tcPr>
          <w:p w14:paraId="78E8559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0.00497</w:t>
            </w:r>
          </w:p>
        </w:tc>
        <w:tc>
          <w:tcPr>
            <w:tcW w:w="1281" w:type="dxa"/>
          </w:tcPr>
          <w:p w14:paraId="0427C8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FC81094" w14:textId="77777777" w:rsidTr="00685F39">
        <w:tc>
          <w:tcPr>
            <w:tcW w:w="2547" w:type="dxa"/>
          </w:tcPr>
          <w:p w14:paraId="2F2CF8E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6B55508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blactamase_sensitive_penicillins</w:t>
            </w:r>
            <w:proofErr w:type="spellEnd"/>
          </w:p>
        </w:tc>
        <w:tc>
          <w:tcPr>
            <w:tcW w:w="1673" w:type="dxa"/>
          </w:tcPr>
          <w:p w14:paraId="42FEC4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2BD8AA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2.9975</w:t>
            </w:r>
          </w:p>
        </w:tc>
        <w:tc>
          <w:tcPr>
            <w:tcW w:w="1301" w:type="dxa"/>
          </w:tcPr>
          <w:p w14:paraId="7C7BEEF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-9.1713</w:t>
            </w:r>
          </w:p>
        </w:tc>
        <w:tc>
          <w:tcPr>
            <w:tcW w:w="1134" w:type="dxa"/>
          </w:tcPr>
          <w:p w14:paraId="398C82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0.3196</w:t>
            </w:r>
          </w:p>
        </w:tc>
        <w:tc>
          <w:tcPr>
            <w:tcW w:w="1007" w:type="dxa"/>
          </w:tcPr>
          <w:p w14:paraId="5E748F0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70.2616</w:t>
            </w:r>
          </w:p>
        </w:tc>
        <w:tc>
          <w:tcPr>
            <w:tcW w:w="1264" w:type="dxa"/>
          </w:tcPr>
          <w:p w14:paraId="38A0BE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0.00494</w:t>
            </w:r>
          </w:p>
        </w:tc>
        <w:tc>
          <w:tcPr>
            <w:tcW w:w="1281" w:type="dxa"/>
          </w:tcPr>
          <w:p w14:paraId="09B6AA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1E6AEE04" w14:textId="77777777" w:rsidTr="00685F39">
        <w:tc>
          <w:tcPr>
            <w:tcW w:w="2547" w:type="dxa"/>
          </w:tcPr>
          <w:p w14:paraId="7930C65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F3704B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carbapenems</w:t>
            </w:r>
          </w:p>
        </w:tc>
        <w:tc>
          <w:tcPr>
            <w:tcW w:w="1673" w:type="dxa"/>
          </w:tcPr>
          <w:p w14:paraId="5CBD21B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EC37AF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21.4904</w:t>
            </w:r>
          </w:p>
        </w:tc>
        <w:tc>
          <w:tcPr>
            <w:tcW w:w="1301" w:type="dxa"/>
          </w:tcPr>
          <w:p w14:paraId="0C52326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187.2892</w:t>
            </w:r>
          </w:p>
        </w:tc>
        <w:tc>
          <w:tcPr>
            <w:tcW w:w="1134" w:type="dxa"/>
          </w:tcPr>
          <w:p w14:paraId="4863470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0.0344</w:t>
            </w:r>
          </w:p>
        </w:tc>
        <w:tc>
          <w:tcPr>
            <w:tcW w:w="1007" w:type="dxa"/>
          </w:tcPr>
          <w:p w14:paraId="23A862D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270.245</w:t>
            </w:r>
          </w:p>
        </w:tc>
        <w:tc>
          <w:tcPr>
            <w:tcW w:w="1264" w:type="dxa"/>
          </w:tcPr>
          <w:p w14:paraId="0DE555C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0.336</w:t>
            </w:r>
          </w:p>
        </w:tc>
        <w:tc>
          <w:tcPr>
            <w:tcW w:w="1281" w:type="dxa"/>
          </w:tcPr>
          <w:p w14:paraId="3219AF68" w14:textId="77777777" w:rsidR="008A3721" w:rsidRPr="002C5E15" w:rsidRDefault="008A3721" w:rsidP="00F60B83">
            <w:pPr>
              <w:rPr>
                <w:rFonts w:ascii="Calibri" w:hAnsi="Calibri" w:cs="Calibri"/>
                <w:sz w:val="22"/>
                <w:szCs w:val="22"/>
              </w:rPr>
            </w:pPr>
          </w:p>
        </w:tc>
      </w:tr>
      <w:tr w:rsidR="00170ED0" w:rsidRPr="002C5E15" w14:paraId="7D7756D3" w14:textId="77777777" w:rsidTr="00685F39">
        <w:tc>
          <w:tcPr>
            <w:tcW w:w="2547" w:type="dxa"/>
          </w:tcPr>
          <w:p w14:paraId="0739E30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2C63EC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carbapenems</w:t>
            </w:r>
          </w:p>
        </w:tc>
        <w:tc>
          <w:tcPr>
            <w:tcW w:w="1673" w:type="dxa"/>
          </w:tcPr>
          <w:p w14:paraId="1A6358F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058110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-3.6525</w:t>
            </w:r>
          </w:p>
        </w:tc>
        <w:tc>
          <w:tcPr>
            <w:tcW w:w="1301" w:type="dxa"/>
          </w:tcPr>
          <w:p w14:paraId="7D9246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556.2122</w:t>
            </w:r>
          </w:p>
        </w:tc>
        <w:tc>
          <w:tcPr>
            <w:tcW w:w="1134" w:type="dxa"/>
          </w:tcPr>
          <w:p w14:paraId="6FB80F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0.2395</w:t>
            </w:r>
          </w:p>
        </w:tc>
        <w:tc>
          <w:tcPr>
            <w:tcW w:w="1007" w:type="dxa"/>
          </w:tcPr>
          <w:p w14:paraId="0332938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213.719</w:t>
            </w:r>
          </w:p>
        </w:tc>
        <w:tc>
          <w:tcPr>
            <w:tcW w:w="1264" w:type="dxa"/>
          </w:tcPr>
          <w:p w14:paraId="465301D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0.0178</w:t>
            </w:r>
          </w:p>
        </w:tc>
        <w:tc>
          <w:tcPr>
            <w:tcW w:w="1281" w:type="dxa"/>
          </w:tcPr>
          <w:p w14:paraId="797AF7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308FA2C" w14:textId="77777777" w:rsidTr="00685F39">
        <w:tc>
          <w:tcPr>
            <w:tcW w:w="2547" w:type="dxa"/>
          </w:tcPr>
          <w:p w14:paraId="664AD9D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094947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carbapenems</w:t>
            </w:r>
          </w:p>
        </w:tc>
        <w:tc>
          <w:tcPr>
            <w:tcW w:w="1673" w:type="dxa"/>
          </w:tcPr>
          <w:p w14:paraId="3F10F81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90985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8.7533</w:t>
            </w:r>
          </w:p>
        </w:tc>
        <w:tc>
          <w:tcPr>
            <w:tcW w:w="1301" w:type="dxa"/>
          </w:tcPr>
          <w:p w14:paraId="4D5963E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303.141</w:t>
            </w:r>
          </w:p>
        </w:tc>
        <w:tc>
          <w:tcPr>
            <w:tcW w:w="1134" w:type="dxa"/>
          </w:tcPr>
          <w:p w14:paraId="795BA2D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0.1575</w:t>
            </w:r>
          </w:p>
        </w:tc>
        <w:tc>
          <w:tcPr>
            <w:tcW w:w="1007" w:type="dxa"/>
          </w:tcPr>
          <w:p w14:paraId="4B83C65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258.288</w:t>
            </w:r>
          </w:p>
        </w:tc>
        <w:tc>
          <w:tcPr>
            <w:tcW w:w="1264" w:type="dxa"/>
          </w:tcPr>
          <w:p w14:paraId="195D9BC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0.0365</w:t>
            </w:r>
          </w:p>
        </w:tc>
        <w:tc>
          <w:tcPr>
            <w:tcW w:w="1281" w:type="dxa"/>
          </w:tcPr>
          <w:p w14:paraId="372CF6E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2D51664" w14:textId="77777777" w:rsidTr="00685F39">
        <w:tc>
          <w:tcPr>
            <w:tcW w:w="2547" w:type="dxa"/>
          </w:tcPr>
          <w:p w14:paraId="1A72464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CFFA3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carbapenems</w:t>
            </w:r>
          </w:p>
        </w:tc>
        <w:tc>
          <w:tcPr>
            <w:tcW w:w="1673" w:type="dxa"/>
          </w:tcPr>
          <w:p w14:paraId="661F3AE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724BD6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2.5056</w:t>
            </w:r>
          </w:p>
        </w:tc>
        <w:tc>
          <w:tcPr>
            <w:tcW w:w="1301" w:type="dxa"/>
          </w:tcPr>
          <w:p w14:paraId="3783562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12.8817</w:t>
            </w:r>
          </w:p>
        </w:tc>
        <w:tc>
          <w:tcPr>
            <w:tcW w:w="1134" w:type="dxa"/>
          </w:tcPr>
          <w:p w14:paraId="448C534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0.0725</w:t>
            </w:r>
          </w:p>
        </w:tc>
        <w:tc>
          <w:tcPr>
            <w:tcW w:w="1007" w:type="dxa"/>
          </w:tcPr>
          <w:p w14:paraId="5662DCF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92.2048</w:t>
            </w:r>
          </w:p>
        </w:tc>
        <w:tc>
          <w:tcPr>
            <w:tcW w:w="1264" w:type="dxa"/>
          </w:tcPr>
          <w:p w14:paraId="29C3252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0.158</w:t>
            </w:r>
          </w:p>
        </w:tc>
        <w:tc>
          <w:tcPr>
            <w:tcW w:w="1281" w:type="dxa"/>
          </w:tcPr>
          <w:p w14:paraId="3E761374" w14:textId="77777777" w:rsidR="008A3721" w:rsidRPr="002C5E15" w:rsidRDefault="008A3721" w:rsidP="00F60B83">
            <w:pPr>
              <w:rPr>
                <w:rFonts w:ascii="Calibri" w:hAnsi="Calibri" w:cs="Calibri"/>
                <w:sz w:val="22"/>
                <w:szCs w:val="22"/>
              </w:rPr>
            </w:pPr>
          </w:p>
        </w:tc>
      </w:tr>
      <w:tr w:rsidR="00170ED0" w:rsidRPr="002C5E15" w14:paraId="1E987BE8" w14:textId="77777777" w:rsidTr="00685F39">
        <w:tc>
          <w:tcPr>
            <w:tcW w:w="2547" w:type="dxa"/>
          </w:tcPr>
          <w:p w14:paraId="53C8DE9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C0FD55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carbapenems</w:t>
            </w:r>
          </w:p>
        </w:tc>
        <w:tc>
          <w:tcPr>
            <w:tcW w:w="1673" w:type="dxa"/>
          </w:tcPr>
          <w:p w14:paraId="667760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CBB84A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1.2818</w:t>
            </w:r>
          </w:p>
        </w:tc>
        <w:tc>
          <w:tcPr>
            <w:tcW w:w="1301" w:type="dxa"/>
          </w:tcPr>
          <w:p w14:paraId="10DBC31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25.6411</w:t>
            </w:r>
          </w:p>
        </w:tc>
        <w:tc>
          <w:tcPr>
            <w:tcW w:w="1134" w:type="dxa"/>
          </w:tcPr>
          <w:p w14:paraId="59D848C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0.233</w:t>
            </w:r>
          </w:p>
        </w:tc>
        <w:tc>
          <w:tcPr>
            <w:tcW w:w="1007" w:type="dxa"/>
          </w:tcPr>
          <w:p w14:paraId="596E05E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73.0169</w:t>
            </w:r>
          </w:p>
        </w:tc>
        <w:tc>
          <w:tcPr>
            <w:tcW w:w="1264" w:type="dxa"/>
          </w:tcPr>
          <w:p w14:paraId="6CE5BE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0.0197</w:t>
            </w:r>
          </w:p>
        </w:tc>
        <w:tc>
          <w:tcPr>
            <w:tcW w:w="1281" w:type="dxa"/>
          </w:tcPr>
          <w:p w14:paraId="44C041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E860034" w14:textId="77777777" w:rsidTr="00685F39">
        <w:tc>
          <w:tcPr>
            <w:tcW w:w="2547" w:type="dxa"/>
          </w:tcPr>
          <w:p w14:paraId="5AD6351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6BEB97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carbapenems</w:t>
            </w:r>
          </w:p>
        </w:tc>
        <w:tc>
          <w:tcPr>
            <w:tcW w:w="1673" w:type="dxa"/>
          </w:tcPr>
          <w:p w14:paraId="3DDD365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A79641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1.9727</w:t>
            </w:r>
          </w:p>
        </w:tc>
        <w:tc>
          <w:tcPr>
            <w:tcW w:w="1301" w:type="dxa"/>
          </w:tcPr>
          <w:p w14:paraId="4E02B0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13.2566</w:t>
            </w:r>
          </w:p>
        </w:tc>
        <w:tc>
          <w:tcPr>
            <w:tcW w:w="1134" w:type="dxa"/>
          </w:tcPr>
          <w:p w14:paraId="583C39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0.1349</w:t>
            </w:r>
          </w:p>
        </w:tc>
        <w:tc>
          <w:tcPr>
            <w:tcW w:w="1007" w:type="dxa"/>
          </w:tcPr>
          <w:p w14:paraId="197FCE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88.1128</w:t>
            </w:r>
          </w:p>
        </w:tc>
        <w:tc>
          <w:tcPr>
            <w:tcW w:w="1264" w:type="dxa"/>
          </w:tcPr>
          <w:p w14:paraId="57293DA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0.0545</w:t>
            </w:r>
          </w:p>
        </w:tc>
        <w:tc>
          <w:tcPr>
            <w:tcW w:w="1281" w:type="dxa"/>
          </w:tcPr>
          <w:p w14:paraId="642E47D1" w14:textId="77777777" w:rsidR="008A3721" w:rsidRPr="002C5E15" w:rsidRDefault="008A3721" w:rsidP="00F60B83">
            <w:pPr>
              <w:rPr>
                <w:rFonts w:ascii="Calibri" w:hAnsi="Calibri" w:cs="Calibri"/>
                <w:sz w:val="22"/>
                <w:szCs w:val="22"/>
              </w:rPr>
            </w:pPr>
          </w:p>
        </w:tc>
      </w:tr>
      <w:tr w:rsidR="00170ED0" w:rsidRPr="002C5E15" w14:paraId="36775C00" w14:textId="77777777" w:rsidTr="00685F39">
        <w:tc>
          <w:tcPr>
            <w:tcW w:w="2547" w:type="dxa"/>
          </w:tcPr>
          <w:p w14:paraId="55C2BE94"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w:t>
            </w:r>
          </w:p>
        </w:tc>
        <w:tc>
          <w:tcPr>
            <w:tcW w:w="3827" w:type="dxa"/>
            <w:vMerge w:val="restart"/>
          </w:tcPr>
          <w:p w14:paraId="3D58388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 xml:space="preserve">Combination </w:t>
            </w:r>
            <w:proofErr w:type="spellStart"/>
            <w:r w:rsidRPr="002C5E15">
              <w:rPr>
                <w:rFonts w:ascii="Calibri" w:hAnsi="Calibri" w:cs="Calibri"/>
                <w:sz w:val="22"/>
                <w:szCs w:val="22"/>
              </w:rPr>
              <w:t>penicillins</w:t>
            </w:r>
            <w:proofErr w:type="spellEnd"/>
            <w:r w:rsidRPr="002C5E15">
              <w:rPr>
                <w:rFonts w:ascii="Calibri" w:hAnsi="Calibri" w:cs="Calibri"/>
                <w:sz w:val="22"/>
                <w:szCs w:val="22"/>
              </w:rPr>
              <w:t xml:space="preserve"> (incl. </w:t>
            </w:r>
            <w:proofErr w:type="spellStart"/>
            <w:r w:rsidRPr="002C5E15">
              <w:rPr>
                <w:rFonts w:ascii="Calibri" w:hAnsi="Calibri" w:cs="Calibri"/>
                <w:sz w:val="22"/>
                <w:szCs w:val="22"/>
              </w:rPr>
              <w:t>blactamase</w:t>
            </w:r>
            <w:proofErr w:type="spellEnd"/>
            <w:r w:rsidRPr="002C5E15">
              <w:rPr>
                <w:rFonts w:ascii="Calibri" w:hAnsi="Calibri" w:cs="Calibri"/>
                <w:sz w:val="22"/>
                <w:szCs w:val="22"/>
              </w:rPr>
              <w:t xml:space="preserve"> inhibitors)</w:t>
            </w:r>
          </w:p>
          <w:p w14:paraId="2B161EFD" w14:textId="164A4566" w:rsidR="00170ED0" w:rsidRPr="002C5E15" w:rsidRDefault="00170ED0" w:rsidP="00F60B83">
            <w:pPr>
              <w:rPr>
                <w:rFonts w:ascii="Calibri" w:hAnsi="Calibri" w:cs="Calibri"/>
                <w:sz w:val="22"/>
                <w:szCs w:val="22"/>
              </w:rPr>
            </w:pPr>
          </w:p>
        </w:tc>
        <w:tc>
          <w:tcPr>
            <w:tcW w:w="1673" w:type="dxa"/>
          </w:tcPr>
          <w:p w14:paraId="0AAFA6F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linear</w:t>
            </w:r>
          </w:p>
        </w:tc>
        <w:tc>
          <w:tcPr>
            <w:tcW w:w="1134" w:type="dxa"/>
          </w:tcPr>
          <w:p w14:paraId="0FA5A136"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-3.3717</w:t>
            </w:r>
          </w:p>
        </w:tc>
        <w:tc>
          <w:tcPr>
            <w:tcW w:w="1301" w:type="dxa"/>
          </w:tcPr>
          <w:p w14:paraId="602646A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7.7343</w:t>
            </w:r>
          </w:p>
        </w:tc>
        <w:tc>
          <w:tcPr>
            <w:tcW w:w="1134" w:type="dxa"/>
          </w:tcPr>
          <w:p w14:paraId="3771F4D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0.5467</w:t>
            </w:r>
          </w:p>
        </w:tc>
        <w:tc>
          <w:tcPr>
            <w:tcW w:w="1007" w:type="dxa"/>
          </w:tcPr>
          <w:p w14:paraId="29CB03C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248.317</w:t>
            </w:r>
          </w:p>
        </w:tc>
        <w:tc>
          <w:tcPr>
            <w:tcW w:w="1264" w:type="dxa"/>
          </w:tcPr>
          <w:p w14:paraId="6C5D7037"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4.61e-06</w:t>
            </w:r>
          </w:p>
        </w:tc>
        <w:tc>
          <w:tcPr>
            <w:tcW w:w="1281" w:type="dxa"/>
          </w:tcPr>
          <w:p w14:paraId="57A6D648" w14:textId="77777777" w:rsidR="00170ED0" w:rsidRPr="002C5E15" w:rsidRDefault="00170ED0" w:rsidP="00F60B83">
            <w:pPr>
              <w:rPr>
                <w:rFonts w:ascii="Calibri" w:hAnsi="Calibri" w:cs="Calibri"/>
                <w:sz w:val="22"/>
                <w:szCs w:val="22"/>
              </w:rPr>
            </w:pPr>
          </w:p>
        </w:tc>
      </w:tr>
      <w:tr w:rsidR="00170ED0" w:rsidRPr="002C5E15" w14:paraId="3DFBB8EF" w14:textId="77777777" w:rsidTr="00685F39">
        <w:tc>
          <w:tcPr>
            <w:tcW w:w="2547" w:type="dxa"/>
          </w:tcPr>
          <w:p w14:paraId="1C114FA8"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Hospital</w:t>
            </w:r>
          </w:p>
        </w:tc>
        <w:tc>
          <w:tcPr>
            <w:tcW w:w="3827" w:type="dxa"/>
            <w:vMerge/>
          </w:tcPr>
          <w:p w14:paraId="5F29A9D6" w14:textId="51E0EFB1" w:rsidR="00170ED0" w:rsidRPr="002C5E15" w:rsidRDefault="00170ED0" w:rsidP="00F60B83">
            <w:pPr>
              <w:rPr>
                <w:rFonts w:ascii="Calibri" w:hAnsi="Calibri" w:cs="Calibri"/>
                <w:sz w:val="22"/>
                <w:szCs w:val="22"/>
              </w:rPr>
            </w:pPr>
          </w:p>
        </w:tc>
        <w:tc>
          <w:tcPr>
            <w:tcW w:w="1673" w:type="dxa"/>
          </w:tcPr>
          <w:p w14:paraId="5C654D5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linear</w:t>
            </w:r>
          </w:p>
        </w:tc>
        <w:tc>
          <w:tcPr>
            <w:tcW w:w="1134" w:type="dxa"/>
          </w:tcPr>
          <w:p w14:paraId="35559B5D"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-4.8744</w:t>
            </w:r>
          </w:p>
        </w:tc>
        <w:tc>
          <w:tcPr>
            <w:tcW w:w="1301" w:type="dxa"/>
          </w:tcPr>
          <w:p w14:paraId="30360991"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78.9248</w:t>
            </w:r>
          </w:p>
        </w:tc>
        <w:tc>
          <w:tcPr>
            <w:tcW w:w="1134" w:type="dxa"/>
          </w:tcPr>
          <w:p w14:paraId="2419BDC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0.2975</w:t>
            </w:r>
          </w:p>
        </w:tc>
        <w:tc>
          <w:tcPr>
            <w:tcW w:w="1007" w:type="dxa"/>
          </w:tcPr>
          <w:p w14:paraId="0A92DE7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211.896</w:t>
            </w:r>
          </w:p>
        </w:tc>
        <w:tc>
          <w:tcPr>
            <w:tcW w:w="1264" w:type="dxa"/>
          </w:tcPr>
          <w:p w14:paraId="3F6DBDF8"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0.00711</w:t>
            </w:r>
          </w:p>
        </w:tc>
        <w:tc>
          <w:tcPr>
            <w:tcW w:w="1281" w:type="dxa"/>
          </w:tcPr>
          <w:p w14:paraId="701DB027"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w:t>
            </w:r>
          </w:p>
        </w:tc>
      </w:tr>
      <w:tr w:rsidR="00170ED0" w:rsidRPr="002C5E15" w14:paraId="2EAE5DD6" w14:textId="77777777" w:rsidTr="00685F39">
        <w:tc>
          <w:tcPr>
            <w:tcW w:w="2547" w:type="dxa"/>
          </w:tcPr>
          <w:p w14:paraId="7CF290E5"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00ADACDD" w14:textId="0A964038" w:rsidR="00170ED0" w:rsidRPr="002C5E15" w:rsidRDefault="00170ED0" w:rsidP="00F60B83">
            <w:pPr>
              <w:rPr>
                <w:rFonts w:ascii="Calibri" w:hAnsi="Calibri" w:cs="Calibri"/>
                <w:sz w:val="22"/>
                <w:szCs w:val="22"/>
              </w:rPr>
            </w:pPr>
          </w:p>
        </w:tc>
        <w:tc>
          <w:tcPr>
            <w:tcW w:w="1673" w:type="dxa"/>
          </w:tcPr>
          <w:p w14:paraId="21CD3D94"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linear</w:t>
            </w:r>
          </w:p>
        </w:tc>
        <w:tc>
          <w:tcPr>
            <w:tcW w:w="1134" w:type="dxa"/>
          </w:tcPr>
          <w:p w14:paraId="59C01F72"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-4.6492</w:t>
            </w:r>
          </w:p>
        </w:tc>
        <w:tc>
          <w:tcPr>
            <w:tcW w:w="1301" w:type="dxa"/>
          </w:tcPr>
          <w:p w14:paraId="3A83451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7.507</w:t>
            </w:r>
          </w:p>
        </w:tc>
        <w:tc>
          <w:tcPr>
            <w:tcW w:w="1134" w:type="dxa"/>
          </w:tcPr>
          <w:p w14:paraId="58FEA8C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0.5535</w:t>
            </w:r>
          </w:p>
        </w:tc>
        <w:tc>
          <w:tcPr>
            <w:tcW w:w="1007" w:type="dxa"/>
          </w:tcPr>
          <w:p w14:paraId="3C9E765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247.878</w:t>
            </w:r>
          </w:p>
        </w:tc>
        <w:tc>
          <w:tcPr>
            <w:tcW w:w="1264" w:type="dxa"/>
          </w:tcPr>
          <w:p w14:paraId="262EFED0"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3.74e-06</w:t>
            </w:r>
          </w:p>
        </w:tc>
        <w:tc>
          <w:tcPr>
            <w:tcW w:w="1281" w:type="dxa"/>
          </w:tcPr>
          <w:p w14:paraId="73F23A2A" w14:textId="77777777" w:rsidR="00170ED0" w:rsidRPr="002C5E15" w:rsidRDefault="00170ED0" w:rsidP="00F60B83">
            <w:pPr>
              <w:rPr>
                <w:rFonts w:ascii="Calibri" w:hAnsi="Calibri" w:cs="Calibri"/>
                <w:sz w:val="22"/>
                <w:szCs w:val="22"/>
              </w:rPr>
            </w:pPr>
          </w:p>
        </w:tc>
      </w:tr>
      <w:tr w:rsidR="00170ED0" w:rsidRPr="002C5E15" w14:paraId="3DAF907B" w14:textId="77777777" w:rsidTr="00685F39">
        <w:tc>
          <w:tcPr>
            <w:tcW w:w="2547" w:type="dxa"/>
          </w:tcPr>
          <w:p w14:paraId="7252A8E4"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w:t>
            </w:r>
          </w:p>
        </w:tc>
        <w:tc>
          <w:tcPr>
            <w:tcW w:w="3827" w:type="dxa"/>
            <w:vMerge/>
          </w:tcPr>
          <w:p w14:paraId="68261DF9" w14:textId="059984E2" w:rsidR="00170ED0" w:rsidRPr="002C5E15" w:rsidRDefault="00170ED0" w:rsidP="00F60B83">
            <w:pPr>
              <w:rPr>
                <w:rFonts w:ascii="Calibri" w:hAnsi="Calibri" w:cs="Calibri"/>
                <w:sz w:val="22"/>
                <w:szCs w:val="22"/>
              </w:rPr>
            </w:pPr>
          </w:p>
        </w:tc>
        <w:tc>
          <w:tcPr>
            <w:tcW w:w="1673" w:type="dxa"/>
          </w:tcPr>
          <w:p w14:paraId="1958D012"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F330A9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1.1865</w:t>
            </w:r>
          </w:p>
        </w:tc>
        <w:tc>
          <w:tcPr>
            <w:tcW w:w="1301" w:type="dxa"/>
          </w:tcPr>
          <w:p w14:paraId="642B458F"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0.4181</w:t>
            </w:r>
          </w:p>
        </w:tc>
        <w:tc>
          <w:tcPr>
            <w:tcW w:w="1134" w:type="dxa"/>
          </w:tcPr>
          <w:p w14:paraId="6B186A05"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0.7117</w:t>
            </w:r>
          </w:p>
        </w:tc>
        <w:tc>
          <w:tcPr>
            <w:tcW w:w="1007" w:type="dxa"/>
          </w:tcPr>
          <w:p w14:paraId="22A83150"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58.3158</w:t>
            </w:r>
          </w:p>
        </w:tc>
        <w:tc>
          <w:tcPr>
            <w:tcW w:w="1264" w:type="dxa"/>
          </w:tcPr>
          <w:p w14:paraId="29788854"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9.07e-09</w:t>
            </w:r>
          </w:p>
        </w:tc>
        <w:tc>
          <w:tcPr>
            <w:tcW w:w="1281" w:type="dxa"/>
          </w:tcPr>
          <w:p w14:paraId="1012D62F" w14:textId="77777777" w:rsidR="00170ED0" w:rsidRPr="002C5E15" w:rsidRDefault="00170ED0" w:rsidP="00F60B83">
            <w:pPr>
              <w:rPr>
                <w:rFonts w:ascii="Calibri" w:hAnsi="Calibri" w:cs="Calibri"/>
                <w:sz w:val="22"/>
                <w:szCs w:val="22"/>
              </w:rPr>
            </w:pPr>
          </w:p>
        </w:tc>
      </w:tr>
      <w:tr w:rsidR="00170ED0" w:rsidRPr="002C5E15" w14:paraId="36E9B34E" w14:textId="77777777" w:rsidTr="00685F39">
        <w:tc>
          <w:tcPr>
            <w:tcW w:w="2547" w:type="dxa"/>
          </w:tcPr>
          <w:p w14:paraId="13469C7F"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lastRenderedPageBreak/>
              <w:t>Hospital</w:t>
            </w:r>
          </w:p>
        </w:tc>
        <w:tc>
          <w:tcPr>
            <w:tcW w:w="3827" w:type="dxa"/>
            <w:vMerge/>
          </w:tcPr>
          <w:p w14:paraId="16EE7780" w14:textId="1F1494D1" w:rsidR="00170ED0" w:rsidRPr="002C5E15" w:rsidRDefault="00170ED0" w:rsidP="00F60B83">
            <w:pPr>
              <w:rPr>
                <w:rFonts w:ascii="Calibri" w:hAnsi="Calibri" w:cs="Calibri"/>
                <w:sz w:val="22"/>
                <w:szCs w:val="22"/>
              </w:rPr>
            </w:pPr>
          </w:p>
        </w:tc>
        <w:tc>
          <w:tcPr>
            <w:tcW w:w="1673" w:type="dxa"/>
          </w:tcPr>
          <w:p w14:paraId="556B284A"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AF580F8"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0.7279</w:t>
            </w:r>
          </w:p>
        </w:tc>
        <w:tc>
          <w:tcPr>
            <w:tcW w:w="1301" w:type="dxa"/>
          </w:tcPr>
          <w:p w14:paraId="076154A8"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5.0814</w:t>
            </w:r>
          </w:p>
        </w:tc>
        <w:tc>
          <w:tcPr>
            <w:tcW w:w="1134" w:type="dxa"/>
          </w:tcPr>
          <w:p w14:paraId="3BF96B1A"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0.5644</w:t>
            </w:r>
          </w:p>
        </w:tc>
        <w:tc>
          <w:tcPr>
            <w:tcW w:w="1007" w:type="dxa"/>
          </w:tcPr>
          <w:p w14:paraId="6A8E9584"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60.0053</w:t>
            </w:r>
          </w:p>
        </w:tc>
        <w:tc>
          <w:tcPr>
            <w:tcW w:w="1264" w:type="dxa"/>
          </w:tcPr>
          <w:p w14:paraId="7B0AD752"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3.61e-05</w:t>
            </w:r>
          </w:p>
        </w:tc>
        <w:tc>
          <w:tcPr>
            <w:tcW w:w="1281" w:type="dxa"/>
          </w:tcPr>
          <w:p w14:paraId="69F353FB" w14:textId="77777777" w:rsidR="00170ED0" w:rsidRPr="002C5E15" w:rsidRDefault="00170ED0" w:rsidP="00F60B83">
            <w:pPr>
              <w:rPr>
                <w:rFonts w:ascii="Calibri" w:hAnsi="Calibri" w:cs="Calibri"/>
                <w:sz w:val="22"/>
                <w:szCs w:val="22"/>
              </w:rPr>
            </w:pPr>
          </w:p>
        </w:tc>
      </w:tr>
      <w:tr w:rsidR="00170ED0" w:rsidRPr="002C5E15" w14:paraId="7C6C8779" w14:textId="77777777" w:rsidTr="00685F39">
        <w:tc>
          <w:tcPr>
            <w:tcW w:w="2547" w:type="dxa"/>
          </w:tcPr>
          <w:p w14:paraId="3E907920"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47838688" w14:textId="08E6060E" w:rsidR="00170ED0" w:rsidRPr="002C5E15" w:rsidRDefault="00170ED0" w:rsidP="00F60B83">
            <w:pPr>
              <w:rPr>
                <w:rFonts w:ascii="Calibri" w:hAnsi="Calibri" w:cs="Calibri"/>
                <w:sz w:val="22"/>
                <w:szCs w:val="22"/>
              </w:rPr>
            </w:pPr>
          </w:p>
        </w:tc>
        <w:tc>
          <w:tcPr>
            <w:tcW w:w="1673" w:type="dxa"/>
          </w:tcPr>
          <w:p w14:paraId="1BCCFB4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1D1A865"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1.1215</w:t>
            </w:r>
          </w:p>
        </w:tc>
        <w:tc>
          <w:tcPr>
            <w:tcW w:w="1301" w:type="dxa"/>
          </w:tcPr>
          <w:p w14:paraId="0335E1F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0.4048</w:t>
            </w:r>
          </w:p>
        </w:tc>
        <w:tc>
          <w:tcPr>
            <w:tcW w:w="1134" w:type="dxa"/>
          </w:tcPr>
          <w:p w14:paraId="452B82B3"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0.7167</w:t>
            </w:r>
          </w:p>
        </w:tc>
        <w:tc>
          <w:tcPr>
            <w:tcW w:w="1007" w:type="dxa"/>
          </w:tcPr>
          <w:p w14:paraId="3141D410"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57.8103</w:t>
            </w:r>
          </w:p>
        </w:tc>
        <w:tc>
          <w:tcPr>
            <w:tcW w:w="1264" w:type="dxa"/>
          </w:tcPr>
          <w:p w14:paraId="45713BC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7.15e-09</w:t>
            </w:r>
          </w:p>
        </w:tc>
        <w:tc>
          <w:tcPr>
            <w:tcW w:w="1281" w:type="dxa"/>
          </w:tcPr>
          <w:p w14:paraId="240F5CEC" w14:textId="77777777" w:rsidR="00170ED0" w:rsidRPr="002C5E15" w:rsidRDefault="00170ED0" w:rsidP="00F60B83">
            <w:pPr>
              <w:rPr>
                <w:rFonts w:ascii="Calibri" w:hAnsi="Calibri" w:cs="Calibri"/>
                <w:sz w:val="22"/>
                <w:szCs w:val="22"/>
              </w:rPr>
            </w:pPr>
          </w:p>
        </w:tc>
      </w:tr>
      <w:tr w:rsidR="00170ED0" w:rsidRPr="002C5E15" w14:paraId="41714368" w14:textId="77777777" w:rsidTr="00685F39">
        <w:tc>
          <w:tcPr>
            <w:tcW w:w="2547" w:type="dxa"/>
          </w:tcPr>
          <w:p w14:paraId="6A962092"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w:t>
            </w:r>
          </w:p>
        </w:tc>
        <w:tc>
          <w:tcPr>
            <w:tcW w:w="3827" w:type="dxa"/>
            <w:vMerge w:val="restart"/>
          </w:tcPr>
          <w:p w14:paraId="62E57873"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fluoroquinolones</w:t>
            </w:r>
          </w:p>
          <w:p w14:paraId="1C6C655F" w14:textId="19878EB9" w:rsidR="00170ED0" w:rsidRPr="002C5E15" w:rsidRDefault="00170ED0" w:rsidP="00F60B83">
            <w:pPr>
              <w:rPr>
                <w:rFonts w:ascii="Calibri" w:hAnsi="Calibri" w:cs="Calibri"/>
                <w:sz w:val="22"/>
                <w:szCs w:val="22"/>
              </w:rPr>
            </w:pPr>
          </w:p>
        </w:tc>
        <w:tc>
          <w:tcPr>
            <w:tcW w:w="1673" w:type="dxa"/>
          </w:tcPr>
          <w:p w14:paraId="0579A94F"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linear</w:t>
            </w:r>
          </w:p>
        </w:tc>
        <w:tc>
          <w:tcPr>
            <w:tcW w:w="1134" w:type="dxa"/>
          </w:tcPr>
          <w:p w14:paraId="2760ED3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0.7049</w:t>
            </w:r>
          </w:p>
        </w:tc>
        <w:tc>
          <w:tcPr>
            <w:tcW w:w="1301" w:type="dxa"/>
          </w:tcPr>
          <w:p w14:paraId="4C79A662"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12.9014</w:t>
            </w:r>
          </w:p>
        </w:tc>
        <w:tc>
          <w:tcPr>
            <w:tcW w:w="1134" w:type="dxa"/>
          </w:tcPr>
          <w:p w14:paraId="71F0CF0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0.3308</w:t>
            </w:r>
          </w:p>
        </w:tc>
        <w:tc>
          <w:tcPr>
            <w:tcW w:w="1007" w:type="dxa"/>
          </w:tcPr>
          <w:p w14:paraId="3E43EA35"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259.61</w:t>
            </w:r>
          </w:p>
        </w:tc>
        <w:tc>
          <w:tcPr>
            <w:tcW w:w="1264" w:type="dxa"/>
          </w:tcPr>
          <w:p w14:paraId="4E7CCDF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0.0011</w:t>
            </w:r>
          </w:p>
        </w:tc>
        <w:tc>
          <w:tcPr>
            <w:tcW w:w="1281" w:type="dxa"/>
          </w:tcPr>
          <w:p w14:paraId="24F761D7"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w:t>
            </w:r>
          </w:p>
        </w:tc>
      </w:tr>
      <w:tr w:rsidR="00170ED0" w:rsidRPr="002C5E15" w14:paraId="6765AAEE" w14:textId="77777777" w:rsidTr="00685F39">
        <w:tc>
          <w:tcPr>
            <w:tcW w:w="2547" w:type="dxa"/>
          </w:tcPr>
          <w:p w14:paraId="3133BF81"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Hospital</w:t>
            </w:r>
          </w:p>
        </w:tc>
        <w:tc>
          <w:tcPr>
            <w:tcW w:w="3827" w:type="dxa"/>
            <w:vMerge/>
          </w:tcPr>
          <w:p w14:paraId="29467FB9" w14:textId="71F519A3" w:rsidR="00170ED0" w:rsidRPr="002C5E15" w:rsidRDefault="00170ED0" w:rsidP="00F60B83">
            <w:pPr>
              <w:rPr>
                <w:rFonts w:ascii="Calibri" w:hAnsi="Calibri" w:cs="Calibri"/>
                <w:sz w:val="22"/>
                <w:szCs w:val="22"/>
              </w:rPr>
            </w:pPr>
          </w:p>
        </w:tc>
        <w:tc>
          <w:tcPr>
            <w:tcW w:w="1673" w:type="dxa"/>
          </w:tcPr>
          <w:p w14:paraId="109E971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linear</w:t>
            </w:r>
          </w:p>
        </w:tc>
        <w:tc>
          <w:tcPr>
            <w:tcW w:w="1134" w:type="dxa"/>
          </w:tcPr>
          <w:p w14:paraId="2F179172"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-1.1292</w:t>
            </w:r>
          </w:p>
        </w:tc>
        <w:tc>
          <w:tcPr>
            <w:tcW w:w="1301" w:type="dxa"/>
          </w:tcPr>
          <w:p w14:paraId="36338374"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112.1036</w:t>
            </w:r>
          </w:p>
        </w:tc>
        <w:tc>
          <w:tcPr>
            <w:tcW w:w="1134" w:type="dxa"/>
          </w:tcPr>
          <w:p w14:paraId="7146C617"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0.185</w:t>
            </w:r>
          </w:p>
        </w:tc>
        <w:tc>
          <w:tcPr>
            <w:tcW w:w="1007" w:type="dxa"/>
          </w:tcPr>
          <w:p w14:paraId="432A4F1A"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215.311</w:t>
            </w:r>
          </w:p>
        </w:tc>
        <w:tc>
          <w:tcPr>
            <w:tcW w:w="1264" w:type="dxa"/>
          </w:tcPr>
          <w:p w14:paraId="49295DE7"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0.0405</w:t>
            </w:r>
          </w:p>
        </w:tc>
        <w:tc>
          <w:tcPr>
            <w:tcW w:w="1281" w:type="dxa"/>
          </w:tcPr>
          <w:p w14:paraId="53044F5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w:t>
            </w:r>
          </w:p>
        </w:tc>
      </w:tr>
      <w:tr w:rsidR="00170ED0" w:rsidRPr="002C5E15" w14:paraId="1B842642" w14:textId="77777777" w:rsidTr="00685F39">
        <w:tc>
          <w:tcPr>
            <w:tcW w:w="2547" w:type="dxa"/>
          </w:tcPr>
          <w:p w14:paraId="425B47E0"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42E126EE" w14:textId="43185CC3" w:rsidR="00170ED0" w:rsidRPr="002C5E15" w:rsidRDefault="00170ED0" w:rsidP="00F60B83">
            <w:pPr>
              <w:rPr>
                <w:rFonts w:ascii="Calibri" w:hAnsi="Calibri" w:cs="Calibri"/>
                <w:sz w:val="22"/>
                <w:szCs w:val="22"/>
              </w:rPr>
            </w:pPr>
          </w:p>
        </w:tc>
        <w:tc>
          <w:tcPr>
            <w:tcW w:w="1673" w:type="dxa"/>
          </w:tcPr>
          <w:p w14:paraId="529F480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linear</w:t>
            </w:r>
          </w:p>
        </w:tc>
        <w:tc>
          <w:tcPr>
            <w:tcW w:w="1134" w:type="dxa"/>
          </w:tcPr>
          <w:p w14:paraId="439B575D"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-1.6296</w:t>
            </w:r>
          </w:p>
        </w:tc>
        <w:tc>
          <w:tcPr>
            <w:tcW w:w="1301" w:type="dxa"/>
          </w:tcPr>
          <w:p w14:paraId="39735950"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13.0034</w:t>
            </w:r>
          </w:p>
        </w:tc>
        <w:tc>
          <w:tcPr>
            <w:tcW w:w="1134" w:type="dxa"/>
          </w:tcPr>
          <w:p w14:paraId="19361354"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0.3492</w:t>
            </w:r>
          </w:p>
        </w:tc>
        <w:tc>
          <w:tcPr>
            <w:tcW w:w="1007" w:type="dxa"/>
          </w:tcPr>
          <w:p w14:paraId="4A903902"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258.802</w:t>
            </w:r>
          </w:p>
        </w:tc>
        <w:tc>
          <w:tcPr>
            <w:tcW w:w="1264" w:type="dxa"/>
          </w:tcPr>
          <w:p w14:paraId="19E7E41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0.000737</w:t>
            </w:r>
          </w:p>
        </w:tc>
        <w:tc>
          <w:tcPr>
            <w:tcW w:w="1281" w:type="dxa"/>
          </w:tcPr>
          <w:p w14:paraId="7026CC9A"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w:t>
            </w:r>
          </w:p>
        </w:tc>
      </w:tr>
      <w:tr w:rsidR="00170ED0" w:rsidRPr="002C5E15" w14:paraId="5419A47E" w14:textId="77777777" w:rsidTr="00685F39">
        <w:tc>
          <w:tcPr>
            <w:tcW w:w="2547" w:type="dxa"/>
          </w:tcPr>
          <w:p w14:paraId="37BC84A0"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w:t>
            </w:r>
          </w:p>
        </w:tc>
        <w:tc>
          <w:tcPr>
            <w:tcW w:w="3827" w:type="dxa"/>
            <w:vMerge/>
          </w:tcPr>
          <w:p w14:paraId="5638AF03" w14:textId="5C16638E" w:rsidR="00170ED0" w:rsidRPr="002C5E15" w:rsidRDefault="00170ED0" w:rsidP="00F60B83">
            <w:pPr>
              <w:rPr>
                <w:rFonts w:ascii="Calibri" w:hAnsi="Calibri" w:cs="Calibri"/>
                <w:sz w:val="22"/>
                <w:szCs w:val="22"/>
              </w:rPr>
            </w:pPr>
          </w:p>
        </w:tc>
        <w:tc>
          <w:tcPr>
            <w:tcW w:w="1673" w:type="dxa"/>
          </w:tcPr>
          <w:p w14:paraId="579EEB77"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6BC2B38"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1.3591</w:t>
            </w:r>
          </w:p>
        </w:tc>
        <w:tc>
          <w:tcPr>
            <w:tcW w:w="1301" w:type="dxa"/>
          </w:tcPr>
          <w:p w14:paraId="7BD2C7E6"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0.7249</w:t>
            </w:r>
          </w:p>
        </w:tc>
        <w:tc>
          <w:tcPr>
            <w:tcW w:w="1134" w:type="dxa"/>
          </w:tcPr>
          <w:p w14:paraId="604BCA7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0.4653</w:t>
            </w:r>
          </w:p>
        </w:tc>
        <w:tc>
          <w:tcPr>
            <w:tcW w:w="1007" w:type="dxa"/>
          </w:tcPr>
          <w:p w14:paraId="56A370FA"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76.2319</w:t>
            </w:r>
          </w:p>
        </w:tc>
        <w:tc>
          <w:tcPr>
            <w:tcW w:w="1264" w:type="dxa"/>
          </w:tcPr>
          <w:p w14:paraId="57320BA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4.6e-05</w:t>
            </w:r>
          </w:p>
        </w:tc>
        <w:tc>
          <w:tcPr>
            <w:tcW w:w="1281" w:type="dxa"/>
          </w:tcPr>
          <w:p w14:paraId="35F6B20E" w14:textId="77777777" w:rsidR="00170ED0" w:rsidRPr="002C5E15" w:rsidRDefault="00170ED0" w:rsidP="00F60B83">
            <w:pPr>
              <w:rPr>
                <w:rFonts w:ascii="Calibri" w:hAnsi="Calibri" w:cs="Calibri"/>
                <w:sz w:val="22"/>
                <w:szCs w:val="22"/>
              </w:rPr>
            </w:pPr>
          </w:p>
        </w:tc>
      </w:tr>
      <w:tr w:rsidR="00170ED0" w:rsidRPr="002C5E15" w14:paraId="43E3C5B0" w14:textId="77777777" w:rsidTr="00685F39">
        <w:tc>
          <w:tcPr>
            <w:tcW w:w="2547" w:type="dxa"/>
          </w:tcPr>
          <w:p w14:paraId="76C854B4"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Hospital</w:t>
            </w:r>
          </w:p>
        </w:tc>
        <w:tc>
          <w:tcPr>
            <w:tcW w:w="3827" w:type="dxa"/>
            <w:vMerge/>
          </w:tcPr>
          <w:p w14:paraId="7E6682E9" w14:textId="7A94E3F0" w:rsidR="00170ED0" w:rsidRPr="002C5E15" w:rsidRDefault="00170ED0" w:rsidP="00F60B83">
            <w:pPr>
              <w:rPr>
                <w:rFonts w:ascii="Calibri" w:hAnsi="Calibri" w:cs="Calibri"/>
                <w:sz w:val="22"/>
                <w:szCs w:val="22"/>
              </w:rPr>
            </w:pPr>
          </w:p>
        </w:tc>
        <w:tc>
          <w:tcPr>
            <w:tcW w:w="1673" w:type="dxa"/>
          </w:tcPr>
          <w:p w14:paraId="3DB918D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0FB7F46"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1.1966</w:t>
            </w:r>
          </w:p>
        </w:tc>
        <w:tc>
          <w:tcPr>
            <w:tcW w:w="1301" w:type="dxa"/>
          </w:tcPr>
          <w:p w14:paraId="4B4E619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6.1307</w:t>
            </w:r>
          </w:p>
        </w:tc>
        <w:tc>
          <w:tcPr>
            <w:tcW w:w="1134" w:type="dxa"/>
          </w:tcPr>
          <w:p w14:paraId="1903C54A"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0.2533</w:t>
            </w:r>
          </w:p>
        </w:tc>
        <w:tc>
          <w:tcPr>
            <w:tcW w:w="1007" w:type="dxa"/>
          </w:tcPr>
          <w:p w14:paraId="40B4737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72.3994</w:t>
            </w:r>
          </w:p>
        </w:tc>
        <w:tc>
          <w:tcPr>
            <w:tcW w:w="1264" w:type="dxa"/>
          </w:tcPr>
          <w:p w14:paraId="65BF4073"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0.0144</w:t>
            </w:r>
          </w:p>
        </w:tc>
        <w:tc>
          <w:tcPr>
            <w:tcW w:w="1281" w:type="dxa"/>
          </w:tcPr>
          <w:p w14:paraId="751864E6"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w:t>
            </w:r>
          </w:p>
        </w:tc>
      </w:tr>
      <w:tr w:rsidR="00170ED0" w:rsidRPr="002C5E15" w14:paraId="6769DCC0" w14:textId="77777777" w:rsidTr="00685F39">
        <w:tc>
          <w:tcPr>
            <w:tcW w:w="2547" w:type="dxa"/>
          </w:tcPr>
          <w:p w14:paraId="1423CDC7"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3C9A00CB" w14:textId="58C6B47A" w:rsidR="00170ED0" w:rsidRPr="002C5E15" w:rsidRDefault="00170ED0" w:rsidP="00F60B83">
            <w:pPr>
              <w:rPr>
                <w:rFonts w:ascii="Calibri" w:hAnsi="Calibri" w:cs="Calibri"/>
                <w:sz w:val="22"/>
                <w:szCs w:val="22"/>
              </w:rPr>
            </w:pPr>
          </w:p>
        </w:tc>
        <w:tc>
          <w:tcPr>
            <w:tcW w:w="1673" w:type="dxa"/>
          </w:tcPr>
          <w:p w14:paraId="7B1D39B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B3D319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1.2556</w:t>
            </w:r>
          </w:p>
        </w:tc>
        <w:tc>
          <w:tcPr>
            <w:tcW w:w="1301" w:type="dxa"/>
          </w:tcPr>
          <w:p w14:paraId="65A492E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0.7162</w:t>
            </w:r>
          </w:p>
        </w:tc>
        <w:tc>
          <w:tcPr>
            <w:tcW w:w="1134" w:type="dxa"/>
          </w:tcPr>
          <w:p w14:paraId="75A5477D"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0.4718</w:t>
            </w:r>
          </w:p>
        </w:tc>
        <w:tc>
          <w:tcPr>
            <w:tcW w:w="1007" w:type="dxa"/>
          </w:tcPr>
          <w:p w14:paraId="60B48BD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75.8739</w:t>
            </w:r>
          </w:p>
        </w:tc>
        <w:tc>
          <w:tcPr>
            <w:tcW w:w="1264" w:type="dxa"/>
          </w:tcPr>
          <w:p w14:paraId="09663DB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3.87e-05</w:t>
            </w:r>
          </w:p>
        </w:tc>
        <w:tc>
          <w:tcPr>
            <w:tcW w:w="1281" w:type="dxa"/>
          </w:tcPr>
          <w:p w14:paraId="325AFB5D" w14:textId="77777777" w:rsidR="00170ED0" w:rsidRPr="002C5E15" w:rsidRDefault="00170ED0" w:rsidP="00F60B83">
            <w:pPr>
              <w:rPr>
                <w:rFonts w:ascii="Calibri" w:hAnsi="Calibri" w:cs="Calibri"/>
                <w:sz w:val="22"/>
                <w:szCs w:val="22"/>
              </w:rPr>
            </w:pPr>
          </w:p>
        </w:tc>
      </w:tr>
      <w:tr w:rsidR="00170ED0" w:rsidRPr="002C5E15" w14:paraId="73BE7CE9" w14:textId="77777777" w:rsidTr="00685F39">
        <w:tc>
          <w:tcPr>
            <w:tcW w:w="2547" w:type="dxa"/>
          </w:tcPr>
          <w:p w14:paraId="634693E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5A503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glycopeptides</w:t>
            </w:r>
          </w:p>
        </w:tc>
        <w:tc>
          <w:tcPr>
            <w:tcW w:w="1673" w:type="dxa"/>
          </w:tcPr>
          <w:p w14:paraId="46778B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327B4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21.2007</w:t>
            </w:r>
          </w:p>
        </w:tc>
        <w:tc>
          <w:tcPr>
            <w:tcW w:w="1301" w:type="dxa"/>
          </w:tcPr>
          <w:p w14:paraId="553367E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365.4059</w:t>
            </w:r>
          </w:p>
        </w:tc>
        <w:tc>
          <w:tcPr>
            <w:tcW w:w="1134" w:type="dxa"/>
          </w:tcPr>
          <w:p w14:paraId="3027169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0.0379</w:t>
            </w:r>
          </w:p>
        </w:tc>
        <w:tc>
          <w:tcPr>
            <w:tcW w:w="1007" w:type="dxa"/>
          </w:tcPr>
          <w:p w14:paraId="66996AE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270.139</w:t>
            </w:r>
          </w:p>
        </w:tc>
        <w:tc>
          <w:tcPr>
            <w:tcW w:w="1264" w:type="dxa"/>
          </w:tcPr>
          <w:p w14:paraId="26A6080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0.312</w:t>
            </w:r>
          </w:p>
        </w:tc>
        <w:tc>
          <w:tcPr>
            <w:tcW w:w="1281" w:type="dxa"/>
          </w:tcPr>
          <w:p w14:paraId="4A8F3A5A" w14:textId="77777777" w:rsidR="008A3721" w:rsidRPr="002C5E15" w:rsidRDefault="008A3721" w:rsidP="00F60B83">
            <w:pPr>
              <w:rPr>
                <w:rFonts w:ascii="Calibri" w:hAnsi="Calibri" w:cs="Calibri"/>
                <w:sz w:val="22"/>
                <w:szCs w:val="22"/>
              </w:rPr>
            </w:pPr>
          </w:p>
        </w:tc>
      </w:tr>
      <w:tr w:rsidR="00170ED0" w:rsidRPr="002C5E15" w14:paraId="489A2342" w14:textId="77777777" w:rsidTr="00685F39">
        <w:tc>
          <w:tcPr>
            <w:tcW w:w="2547" w:type="dxa"/>
          </w:tcPr>
          <w:p w14:paraId="6DCAFE4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F8947D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glycopeptides</w:t>
            </w:r>
          </w:p>
        </w:tc>
        <w:tc>
          <w:tcPr>
            <w:tcW w:w="1673" w:type="dxa"/>
          </w:tcPr>
          <w:p w14:paraId="709645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FEB4D9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2.3261</w:t>
            </w:r>
          </w:p>
        </w:tc>
        <w:tc>
          <w:tcPr>
            <w:tcW w:w="1301" w:type="dxa"/>
          </w:tcPr>
          <w:p w14:paraId="110B78D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550.6752</w:t>
            </w:r>
          </w:p>
        </w:tc>
        <w:tc>
          <w:tcPr>
            <w:tcW w:w="1134" w:type="dxa"/>
          </w:tcPr>
          <w:p w14:paraId="002776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0.2281</w:t>
            </w:r>
          </w:p>
        </w:tc>
        <w:tc>
          <w:tcPr>
            <w:tcW w:w="1007" w:type="dxa"/>
          </w:tcPr>
          <w:p w14:paraId="04F2F3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214.062</w:t>
            </w:r>
          </w:p>
        </w:tc>
        <w:tc>
          <w:tcPr>
            <w:tcW w:w="1264" w:type="dxa"/>
          </w:tcPr>
          <w:p w14:paraId="777BA7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0.0212</w:t>
            </w:r>
          </w:p>
        </w:tc>
        <w:tc>
          <w:tcPr>
            <w:tcW w:w="1281" w:type="dxa"/>
          </w:tcPr>
          <w:p w14:paraId="5DCACFF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026453D" w14:textId="77777777" w:rsidTr="00685F39">
        <w:tc>
          <w:tcPr>
            <w:tcW w:w="2547" w:type="dxa"/>
          </w:tcPr>
          <w:p w14:paraId="5C47689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A84BCA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glycopeptides</w:t>
            </w:r>
          </w:p>
        </w:tc>
        <w:tc>
          <w:tcPr>
            <w:tcW w:w="1673" w:type="dxa"/>
          </w:tcPr>
          <w:p w14:paraId="114725C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181BAA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11.3525</w:t>
            </w:r>
          </w:p>
        </w:tc>
        <w:tc>
          <w:tcPr>
            <w:tcW w:w="1301" w:type="dxa"/>
          </w:tcPr>
          <w:p w14:paraId="18E1A3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345.7477</w:t>
            </w:r>
          </w:p>
        </w:tc>
        <w:tc>
          <w:tcPr>
            <w:tcW w:w="1134" w:type="dxa"/>
          </w:tcPr>
          <w:p w14:paraId="233DFCB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0.1537</w:t>
            </w:r>
          </w:p>
        </w:tc>
        <w:tc>
          <w:tcPr>
            <w:tcW w:w="1007" w:type="dxa"/>
          </w:tcPr>
          <w:p w14:paraId="1C15E77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266.419</w:t>
            </w:r>
          </w:p>
        </w:tc>
        <w:tc>
          <w:tcPr>
            <w:tcW w:w="1264" w:type="dxa"/>
          </w:tcPr>
          <w:p w14:paraId="0F5E271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0.0354</w:t>
            </w:r>
          </w:p>
        </w:tc>
        <w:tc>
          <w:tcPr>
            <w:tcW w:w="1281" w:type="dxa"/>
          </w:tcPr>
          <w:p w14:paraId="2A0E42D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70F8AFB" w14:textId="77777777" w:rsidTr="00685F39">
        <w:tc>
          <w:tcPr>
            <w:tcW w:w="2547" w:type="dxa"/>
          </w:tcPr>
          <w:p w14:paraId="573AEB8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A6BA1D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glycopeptides</w:t>
            </w:r>
          </w:p>
        </w:tc>
        <w:tc>
          <w:tcPr>
            <w:tcW w:w="1673" w:type="dxa"/>
          </w:tcPr>
          <w:p w14:paraId="5E2CBBF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5343DD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2.4889</w:t>
            </w:r>
          </w:p>
        </w:tc>
        <w:tc>
          <w:tcPr>
            <w:tcW w:w="1301" w:type="dxa"/>
          </w:tcPr>
          <w:p w14:paraId="70360B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24.539</w:t>
            </w:r>
          </w:p>
        </w:tc>
        <w:tc>
          <w:tcPr>
            <w:tcW w:w="1134" w:type="dxa"/>
          </w:tcPr>
          <w:p w14:paraId="645760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0.0761</w:t>
            </w:r>
          </w:p>
        </w:tc>
        <w:tc>
          <w:tcPr>
            <w:tcW w:w="1007" w:type="dxa"/>
          </w:tcPr>
          <w:p w14:paraId="0717BCD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92.0894</w:t>
            </w:r>
          </w:p>
        </w:tc>
        <w:tc>
          <w:tcPr>
            <w:tcW w:w="1264" w:type="dxa"/>
          </w:tcPr>
          <w:p w14:paraId="34B4C9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0.147</w:t>
            </w:r>
          </w:p>
        </w:tc>
        <w:tc>
          <w:tcPr>
            <w:tcW w:w="1281" w:type="dxa"/>
          </w:tcPr>
          <w:p w14:paraId="16A1C502" w14:textId="77777777" w:rsidR="008A3721" w:rsidRPr="002C5E15" w:rsidRDefault="008A3721" w:rsidP="00F60B83">
            <w:pPr>
              <w:rPr>
                <w:rFonts w:ascii="Calibri" w:hAnsi="Calibri" w:cs="Calibri"/>
                <w:sz w:val="22"/>
                <w:szCs w:val="22"/>
              </w:rPr>
            </w:pPr>
          </w:p>
        </w:tc>
      </w:tr>
      <w:tr w:rsidR="00170ED0" w:rsidRPr="002C5E15" w14:paraId="0CB53107" w14:textId="77777777" w:rsidTr="00685F39">
        <w:tc>
          <w:tcPr>
            <w:tcW w:w="2547" w:type="dxa"/>
          </w:tcPr>
          <w:p w14:paraId="0A53B44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8389DC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glycopeptides</w:t>
            </w:r>
          </w:p>
        </w:tc>
        <w:tc>
          <w:tcPr>
            <w:tcW w:w="1673" w:type="dxa"/>
          </w:tcPr>
          <w:p w14:paraId="3F09B0C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1CFF2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1.3867</w:t>
            </w:r>
          </w:p>
        </w:tc>
        <w:tc>
          <w:tcPr>
            <w:tcW w:w="1301" w:type="dxa"/>
          </w:tcPr>
          <w:p w14:paraId="5197E0E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30.083</w:t>
            </w:r>
          </w:p>
        </w:tc>
        <w:tc>
          <w:tcPr>
            <w:tcW w:w="1134" w:type="dxa"/>
          </w:tcPr>
          <w:p w14:paraId="4A9C299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0.3115</w:t>
            </w:r>
          </w:p>
        </w:tc>
        <w:tc>
          <w:tcPr>
            <w:tcW w:w="1007" w:type="dxa"/>
          </w:tcPr>
          <w:p w14:paraId="63F3F1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70.5307</w:t>
            </w:r>
          </w:p>
        </w:tc>
        <w:tc>
          <w:tcPr>
            <w:tcW w:w="1264" w:type="dxa"/>
          </w:tcPr>
          <w:p w14:paraId="2094DEC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0.00564</w:t>
            </w:r>
          </w:p>
        </w:tc>
        <w:tc>
          <w:tcPr>
            <w:tcW w:w="1281" w:type="dxa"/>
          </w:tcPr>
          <w:p w14:paraId="0A341F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7E4B482A" w14:textId="77777777" w:rsidTr="00685F39">
        <w:tc>
          <w:tcPr>
            <w:tcW w:w="2547" w:type="dxa"/>
          </w:tcPr>
          <w:p w14:paraId="1E26917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8A662D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glycopeptides</w:t>
            </w:r>
          </w:p>
        </w:tc>
        <w:tc>
          <w:tcPr>
            <w:tcW w:w="1673" w:type="dxa"/>
          </w:tcPr>
          <w:p w14:paraId="322B5E5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4CF60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2.0731</w:t>
            </w:r>
          </w:p>
        </w:tc>
        <w:tc>
          <w:tcPr>
            <w:tcW w:w="1301" w:type="dxa"/>
          </w:tcPr>
          <w:p w14:paraId="62BC158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16.0478</w:t>
            </w:r>
          </w:p>
        </w:tc>
        <w:tc>
          <w:tcPr>
            <w:tcW w:w="1134" w:type="dxa"/>
          </w:tcPr>
          <w:p w14:paraId="64939A1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0.1475</w:t>
            </w:r>
          </w:p>
        </w:tc>
        <w:tc>
          <w:tcPr>
            <w:tcW w:w="1007" w:type="dxa"/>
          </w:tcPr>
          <w:p w14:paraId="0D8C26D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89.7573</w:t>
            </w:r>
          </w:p>
        </w:tc>
        <w:tc>
          <w:tcPr>
            <w:tcW w:w="1264" w:type="dxa"/>
          </w:tcPr>
          <w:p w14:paraId="54BB244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0.0397</w:t>
            </w:r>
          </w:p>
        </w:tc>
        <w:tc>
          <w:tcPr>
            <w:tcW w:w="1281" w:type="dxa"/>
          </w:tcPr>
          <w:p w14:paraId="2A6BA2A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AD7A0CA" w14:textId="77777777" w:rsidTr="00685F39">
        <w:tc>
          <w:tcPr>
            <w:tcW w:w="2547" w:type="dxa"/>
          </w:tcPr>
          <w:p w14:paraId="291C644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13EC1CB"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imadazole</w:t>
            </w:r>
            <w:proofErr w:type="spellEnd"/>
          </w:p>
        </w:tc>
        <w:tc>
          <w:tcPr>
            <w:tcW w:w="1673" w:type="dxa"/>
          </w:tcPr>
          <w:p w14:paraId="1F9D5AB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2AE13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23.0841</w:t>
            </w:r>
          </w:p>
        </w:tc>
        <w:tc>
          <w:tcPr>
            <w:tcW w:w="1301" w:type="dxa"/>
          </w:tcPr>
          <w:p w14:paraId="1B3844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5.1742</w:t>
            </w:r>
          </w:p>
        </w:tc>
        <w:tc>
          <w:tcPr>
            <w:tcW w:w="1134" w:type="dxa"/>
          </w:tcPr>
          <w:p w14:paraId="589A733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1e-04</w:t>
            </w:r>
          </w:p>
        </w:tc>
        <w:tc>
          <w:tcPr>
            <w:tcW w:w="1007" w:type="dxa"/>
          </w:tcPr>
          <w:p w14:paraId="3843CF6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271.255</w:t>
            </w:r>
          </w:p>
        </w:tc>
        <w:tc>
          <w:tcPr>
            <w:tcW w:w="1264" w:type="dxa"/>
          </w:tcPr>
          <w:p w14:paraId="1C78F0B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0.952</w:t>
            </w:r>
          </w:p>
        </w:tc>
        <w:tc>
          <w:tcPr>
            <w:tcW w:w="1281" w:type="dxa"/>
          </w:tcPr>
          <w:p w14:paraId="66B6B8AD" w14:textId="77777777" w:rsidR="008A3721" w:rsidRPr="002C5E15" w:rsidRDefault="008A3721" w:rsidP="00F60B83">
            <w:pPr>
              <w:rPr>
                <w:rFonts w:ascii="Calibri" w:hAnsi="Calibri" w:cs="Calibri"/>
                <w:sz w:val="22"/>
                <w:szCs w:val="22"/>
              </w:rPr>
            </w:pPr>
          </w:p>
        </w:tc>
      </w:tr>
      <w:tr w:rsidR="00170ED0" w:rsidRPr="002C5E15" w14:paraId="4CD22D32" w14:textId="77777777" w:rsidTr="00685F39">
        <w:tc>
          <w:tcPr>
            <w:tcW w:w="2547" w:type="dxa"/>
          </w:tcPr>
          <w:p w14:paraId="0D4013F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6E4BA9F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imadazole</w:t>
            </w:r>
            <w:proofErr w:type="spellEnd"/>
          </w:p>
        </w:tc>
        <w:tc>
          <w:tcPr>
            <w:tcW w:w="1673" w:type="dxa"/>
          </w:tcPr>
          <w:p w14:paraId="67C59AB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2CD3AB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34.1617</w:t>
            </w:r>
          </w:p>
        </w:tc>
        <w:tc>
          <w:tcPr>
            <w:tcW w:w="1301" w:type="dxa"/>
          </w:tcPr>
          <w:p w14:paraId="36526F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-194.4192</w:t>
            </w:r>
          </w:p>
        </w:tc>
        <w:tc>
          <w:tcPr>
            <w:tcW w:w="1134" w:type="dxa"/>
          </w:tcPr>
          <w:p w14:paraId="13858B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0.0704</w:t>
            </w:r>
          </w:p>
        </w:tc>
        <w:tc>
          <w:tcPr>
            <w:tcW w:w="1007" w:type="dxa"/>
          </w:tcPr>
          <w:p w14:paraId="054F6B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218.339</w:t>
            </w:r>
          </w:p>
        </w:tc>
        <w:tc>
          <w:tcPr>
            <w:tcW w:w="1264" w:type="dxa"/>
          </w:tcPr>
          <w:p w14:paraId="52E3337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0.221</w:t>
            </w:r>
          </w:p>
        </w:tc>
        <w:tc>
          <w:tcPr>
            <w:tcW w:w="1281" w:type="dxa"/>
          </w:tcPr>
          <w:p w14:paraId="7139ADEC" w14:textId="77777777" w:rsidR="008A3721" w:rsidRPr="002C5E15" w:rsidRDefault="008A3721" w:rsidP="00F60B83">
            <w:pPr>
              <w:rPr>
                <w:rFonts w:ascii="Calibri" w:hAnsi="Calibri" w:cs="Calibri"/>
                <w:sz w:val="22"/>
                <w:szCs w:val="22"/>
              </w:rPr>
            </w:pPr>
          </w:p>
        </w:tc>
      </w:tr>
      <w:tr w:rsidR="00170ED0" w:rsidRPr="002C5E15" w14:paraId="534A3CF3" w14:textId="77777777" w:rsidTr="00685F39">
        <w:tc>
          <w:tcPr>
            <w:tcW w:w="2547" w:type="dxa"/>
          </w:tcPr>
          <w:p w14:paraId="361CB7B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6C1F96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imadazole</w:t>
            </w:r>
            <w:proofErr w:type="spellEnd"/>
          </w:p>
        </w:tc>
        <w:tc>
          <w:tcPr>
            <w:tcW w:w="1673" w:type="dxa"/>
          </w:tcPr>
          <w:p w14:paraId="5A897D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7ACAAD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26.9909</w:t>
            </w:r>
          </w:p>
        </w:tc>
        <w:tc>
          <w:tcPr>
            <w:tcW w:w="1301" w:type="dxa"/>
          </w:tcPr>
          <w:p w14:paraId="6623EEB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-52.617</w:t>
            </w:r>
          </w:p>
        </w:tc>
        <w:tc>
          <w:tcPr>
            <w:tcW w:w="1134" w:type="dxa"/>
          </w:tcPr>
          <w:p w14:paraId="0B8A148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0.0206</w:t>
            </w:r>
          </w:p>
        </w:tc>
        <w:tc>
          <w:tcPr>
            <w:tcW w:w="1007" w:type="dxa"/>
          </w:tcPr>
          <w:p w14:paraId="4B41AF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262.504</w:t>
            </w:r>
          </w:p>
        </w:tc>
        <w:tc>
          <w:tcPr>
            <w:tcW w:w="1264" w:type="dxa"/>
          </w:tcPr>
          <w:p w14:paraId="31ECCC9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0.466</w:t>
            </w:r>
          </w:p>
        </w:tc>
        <w:tc>
          <w:tcPr>
            <w:tcW w:w="1281" w:type="dxa"/>
          </w:tcPr>
          <w:p w14:paraId="6470B7DB" w14:textId="77777777" w:rsidR="008A3721" w:rsidRPr="002C5E15" w:rsidRDefault="008A3721" w:rsidP="00F60B83">
            <w:pPr>
              <w:rPr>
                <w:rFonts w:ascii="Calibri" w:hAnsi="Calibri" w:cs="Calibri"/>
                <w:sz w:val="22"/>
                <w:szCs w:val="22"/>
              </w:rPr>
            </w:pPr>
          </w:p>
        </w:tc>
      </w:tr>
      <w:tr w:rsidR="00170ED0" w:rsidRPr="002C5E15" w14:paraId="24B5ED6A" w14:textId="77777777" w:rsidTr="00685F39">
        <w:tc>
          <w:tcPr>
            <w:tcW w:w="2547" w:type="dxa"/>
          </w:tcPr>
          <w:p w14:paraId="621121C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64A820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imadazole</w:t>
            </w:r>
            <w:proofErr w:type="spellEnd"/>
          </w:p>
        </w:tc>
        <w:tc>
          <w:tcPr>
            <w:tcW w:w="1673" w:type="dxa"/>
          </w:tcPr>
          <w:p w14:paraId="336BF8A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02DEC0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2.6385</w:t>
            </w:r>
          </w:p>
        </w:tc>
        <w:tc>
          <w:tcPr>
            <w:tcW w:w="1301" w:type="dxa"/>
          </w:tcPr>
          <w:p w14:paraId="0CC5144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-0.7898</w:t>
            </w:r>
          </w:p>
        </w:tc>
        <w:tc>
          <w:tcPr>
            <w:tcW w:w="1134" w:type="dxa"/>
          </w:tcPr>
          <w:p w14:paraId="7FA796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0.0014</w:t>
            </w:r>
          </w:p>
        </w:tc>
        <w:tc>
          <w:tcPr>
            <w:tcW w:w="1007" w:type="dxa"/>
          </w:tcPr>
          <w:p w14:paraId="5B4D1FA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94.3452</w:t>
            </w:r>
          </w:p>
        </w:tc>
        <w:tc>
          <w:tcPr>
            <w:tcW w:w="1264" w:type="dxa"/>
          </w:tcPr>
          <w:p w14:paraId="38C32BC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0.847</w:t>
            </w:r>
          </w:p>
        </w:tc>
        <w:tc>
          <w:tcPr>
            <w:tcW w:w="1281" w:type="dxa"/>
          </w:tcPr>
          <w:p w14:paraId="3273EF73" w14:textId="77777777" w:rsidR="008A3721" w:rsidRPr="002C5E15" w:rsidRDefault="008A3721" w:rsidP="00F60B83">
            <w:pPr>
              <w:rPr>
                <w:rFonts w:ascii="Calibri" w:hAnsi="Calibri" w:cs="Calibri"/>
                <w:sz w:val="22"/>
                <w:szCs w:val="22"/>
              </w:rPr>
            </w:pPr>
          </w:p>
        </w:tc>
      </w:tr>
      <w:tr w:rsidR="00170ED0" w:rsidRPr="002C5E15" w14:paraId="3EC39AF5" w14:textId="77777777" w:rsidTr="00685F39">
        <w:tc>
          <w:tcPr>
            <w:tcW w:w="2547" w:type="dxa"/>
          </w:tcPr>
          <w:p w14:paraId="7261BEC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AE14FE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imadazole</w:t>
            </w:r>
            <w:proofErr w:type="spellEnd"/>
          </w:p>
        </w:tc>
        <w:tc>
          <w:tcPr>
            <w:tcW w:w="1673" w:type="dxa"/>
          </w:tcPr>
          <w:p w14:paraId="20C443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467812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2.6392</w:t>
            </w:r>
          </w:p>
        </w:tc>
        <w:tc>
          <w:tcPr>
            <w:tcW w:w="1301" w:type="dxa"/>
          </w:tcPr>
          <w:p w14:paraId="31D37B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-2.6142</w:t>
            </w:r>
          </w:p>
        </w:tc>
        <w:tc>
          <w:tcPr>
            <w:tcW w:w="1134" w:type="dxa"/>
          </w:tcPr>
          <w:p w14:paraId="192979C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0.0058</w:t>
            </w:r>
          </w:p>
        </w:tc>
        <w:tc>
          <w:tcPr>
            <w:tcW w:w="1007" w:type="dxa"/>
          </w:tcPr>
          <w:p w14:paraId="673116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78.9825</w:t>
            </w:r>
          </w:p>
        </w:tc>
        <w:tc>
          <w:tcPr>
            <w:tcW w:w="1264" w:type="dxa"/>
          </w:tcPr>
          <w:p w14:paraId="614515C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0.729</w:t>
            </w:r>
          </w:p>
        </w:tc>
        <w:tc>
          <w:tcPr>
            <w:tcW w:w="1281" w:type="dxa"/>
          </w:tcPr>
          <w:p w14:paraId="32609868" w14:textId="77777777" w:rsidR="008A3721" w:rsidRPr="002C5E15" w:rsidRDefault="008A3721" w:rsidP="00F60B83">
            <w:pPr>
              <w:rPr>
                <w:rFonts w:ascii="Calibri" w:hAnsi="Calibri" w:cs="Calibri"/>
                <w:sz w:val="22"/>
                <w:szCs w:val="22"/>
              </w:rPr>
            </w:pPr>
          </w:p>
        </w:tc>
      </w:tr>
      <w:tr w:rsidR="00170ED0" w:rsidRPr="002C5E15" w14:paraId="1C95F652" w14:textId="77777777" w:rsidTr="00685F39">
        <w:tc>
          <w:tcPr>
            <w:tcW w:w="2547" w:type="dxa"/>
          </w:tcPr>
          <w:p w14:paraId="711C864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E58A430"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imadazole</w:t>
            </w:r>
            <w:proofErr w:type="spellEnd"/>
          </w:p>
        </w:tc>
        <w:tc>
          <w:tcPr>
            <w:tcW w:w="1673" w:type="dxa"/>
          </w:tcPr>
          <w:p w14:paraId="599FC7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1B2F33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2.7881</w:t>
            </w:r>
          </w:p>
        </w:tc>
        <w:tc>
          <w:tcPr>
            <w:tcW w:w="1301" w:type="dxa"/>
          </w:tcPr>
          <w:p w14:paraId="29299B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-2.5531</w:t>
            </w:r>
          </w:p>
        </w:tc>
        <w:tc>
          <w:tcPr>
            <w:tcW w:w="1134" w:type="dxa"/>
          </w:tcPr>
          <w:p w14:paraId="3C4E269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0.0218</w:t>
            </w:r>
          </w:p>
        </w:tc>
        <w:tc>
          <w:tcPr>
            <w:tcW w:w="1007" w:type="dxa"/>
          </w:tcPr>
          <w:p w14:paraId="1D2A26A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91.5541</w:t>
            </w:r>
          </w:p>
        </w:tc>
        <w:tc>
          <w:tcPr>
            <w:tcW w:w="1264" w:type="dxa"/>
          </w:tcPr>
          <w:p w14:paraId="75197AF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0.454</w:t>
            </w:r>
          </w:p>
        </w:tc>
        <w:tc>
          <w:tcPr>
            <w:tcW w:w="1281" w:type="dxa"/>
          </w:tcPr>
          <w:p w14:paraId="6D8EDBDF" w14:textId="77777777" w:rsidR="008A3721" w:rsidRPr="002C5E15" w:rsidRDefault="008A3721" w:rsidP="00F60B83">
            <w:pPr>
              <w:rPr>
                <w:rFonts w:ascii="Calibri" w:hAnsi="Calibri" w:cs="Calibri"/>
                <w:sz w:val="22"/>
                <w:szCs w:val="22"/>
              </w:rPr>
            </w:pPr>
          </w:p>
        </w:tc>
      </w:tr>
      <w:tr w:rsidR="00170ED0" w:rsidRPr="002C5E15" w14:paraId="70054270" w14:textId="77777777" w:rsidTr="00685F39">
        <w:tc>
          <w:tcPr>
            <w:tcW w:w="2547" w:type="dxa"/>
          </w:tcPr>
          <w:p w14:paraId="4017687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D0EFA9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intermediate_acting_macrolides</w:t>
            </w:r>
            <w:proofErr w:type="spellEnd"/>
          </w:p>
        </w:tc>
        <w:tc>
          <w:tcPr>
            <w:tcW w:w="1673" w:type="dxa"/>
          </w:tcPr>
          <w:p w14:paraId="22B136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37247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14.5524</w:t>
            </w:r>
          </w:p>
        </w:tc>
        <w:tc>
          <w:tcPr>
            <w:tcW w:w="1301" w:type="dxa"/>
          </w:tcPr>
          <w:p w14:paraId="52323E2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5.5021</w:t>
            </w:r>
          </w:p>
        </w:tc>
        <w:tc>
          <w:tcPr>
            <w:tcW w:w="1134" w:type="dxa"/>
          </w:tcPr>
          <w:p w14:paraId="6C8762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0.0754</w:t>
            </w:r>
          </w:p>
        </w:tc>
        <w:tc>
          <w:tcPr>
            <w:tcW w:w="1007" w:type="dxa"/>
          </w:tcPr>
          <w:p w14:paraId="20DA4D1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260.611</w:t>
            </w:r>
          </w:p>
        </w:tc>
        <w:tc>
          <w:tcPr>
            <w:tcW w:w="1264" w:type="dxa"/>
          </w:tcPr>
          <w:p w14:paraId="71CB88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0.157</w:t>
            </w:r>
          </w:p>
        </w:tc>
        <w:tc>
          <w:tcPr>
            <w:tcW w:w="1281" w:type="dxa"/>
          </w:tcPr>
          <w:p w14:paraId="2841667B" w14:textId="77777777" w:rsidR="008A3721" w:rsidRPr="002C5E15" w:rsidRDefault="008A3721" w:rsidP="00F60B83">
            <w:pPr>
              <w:rPr>
                <w:rFonts w:ascii="Calibri" w:hAnsi="Calibri" w:cs="Calibri"/>
                <w:sz w:val="22"/>
                <w:szCs w:val="22"/>
              </w:rPr>
            </w:pPr>
          </w:p>
        </w:tc>
      </w:tr>
      <w:tr w:rsidR="00170ED0" w:rsidRPr="002C5E15" w14:paraId="26A9F7EE" w14:textId="77777777" w:rsidTr="00685F39">
        <w:tc>
          <w:tcPr>
            <w:tcW w:w="2547" w:type="dxa"/>
          </w:tcPr>
          <w:p w14:paraId="14D2C70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5298F8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intermediate_acting_macrolides</w:t>
            </w:r>
            <w:proofErr w:type="spellEnd"/>
          </w:p>
        </w:tc>
        <w:tc>
          <w:tcPr>
            <w:tcW w:w="1673" w:type="dxa"/>
          </w:tcPr>
          <w:p w14:paraId="5674659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A6B392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14.4439</w:t>
            </w:r>
          </w:p>
        </w:tc>
        <w:tc>
          <w:tcPr>
            <w:tcW w:w="1301" w:type="dxa"/>
          </w:tcPr>
          <w:p w14:paraId="0E7BCC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124.4167</w:t>
            </w:r>
          </w:p>
        </w:tc>
        <w:tc>
          <w:tcPr>
            <w:tcW w:w="1134" w:type="dxa"/>
          </w:tcPr>
          <w:p w14:paraId="3E58B4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0.0688</w:t>
            </w:r>
          </w:p>
        </w:tc>
        <w:tc>
          <w:tcPr>
            <w:tcW w:w="1007" w:type="dxa"/>
          </w:tcPr>
          <w:p w14:paraId="6C0FBF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209.907</w:t>
            </w:r>
          </w:p>
        </w:tc>
        <w:tc>
          <w:tcPr>
            <w:tcW w:w="1264" w:type="dxa"/>
          </w:tcPr>
          <w:p w14:paraId="3327DBE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0.238</w:t>
            </w:r>
          </w:p>
        </w:tc>
        <w:tc>
          <w:tcPr>
            <w:tcW w:w="1281" w:type="dxa"/>
          </w:tcPr>
          <w:p w14:paraId="1B2CF46F" w14:textId="77777777" w:rsidR="008A3721" w:rsidRPr="002C5E15" w:rsidRDefault="008A3721" w:rsidP="00F60B83">
            <w:pPr>
              <w:rPr>
                <w:rFonts w:ascii="Calibri" w:hAnsi="Calibri" w:cs="Calibri"/>
                <w:sz w:val="22"/>
                <w:szCs w:val="22"/>
              </w:rPr>
            </w:pPr>
          </w:p>
        </w:tc>
      </w:tr>
      <w:tr w:rsidR="00170ED0" w:rsidRPr="002C5E15" w14:paraId="192CA5D8" w14:textId="77777777" w:rsidTr="00685F39">
        <w:tc>
          <w:tcPr>
            <w:tcW w:w="2547" w:type="dxa"/>
          </w:tcPr>
          <w:p w14:paraId="6199226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AC8B090"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intermediate_acting_macrolides</w:t>
            </w:r>
            <w:proofErr w:type="spellEnd"/>
          </w:p>
        </w:tc>
        <w:tc>
          <w:tcPr>
            <w:tcW w:w="1673" w:type="dxa"/>
          </w:tcPr>
          <w:p w14:paraId="102A6F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705B1D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14.4014</w:t>
            </w:r>
          </w:p>
        </w:tc>
        <w:tc>
          <w:tcPr>
            <w:tcW w:w="1301" w:type="dxa"/>
          </w:tcPr>
          <w:p w14:paraId="40843B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5.4189</w:t>
            </w:r>
          </w:p>
        </w:tc>
        <w:tc>
          <w:tcPr>
            <w:tcW w:w="1134" w:type="dxa"/>
          </w:tcPr>
          <w:p w14:paraId="2BDD396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0.0765</w:t>
            </w:r>
          </w:p>
        </w:tc>
        <w:tc>
          <w:tcPr>
            <w:tcW w:w="1007" w:type="dxa"/>
          </w:tcPr>
          <w:p w14:paraId="60F00B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260.578</w:t>
            </w:r>
          </w:p>
        </w:tc>
        <w:tc>
          <w:tcPr>
            <w:tcW w:w="1264" w:type="dxa"/>
          </w:tcPr>
          <w:p w14:paraId="73E865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0.154</w:t>
            </w:r>
          </w:p>
        </w:tc>
        <w:tc>
          <w:tcPr>
            <w:tcW w:w="1281" w:type="dxa"/>
          </w:tcPr>
          <w:p w14:paraId="35870DE4" w14:textId="77777777" w:rsidR="008A3721" w:rsidRPr="002C5E15" w:rsidRDefault="008A3721" w:rsidP="00F60B83">
            <w:pPr>
              <w:rPr>
                <w:rFonts w:ascii="Calibri" w:hAnsi="Calibri" w:cs="Calibri"/>
                <w:sz w:val="22"/>
                <w:szCs w:val="22"/>
              </w:rPr>
            </w:pPr>
          </w:p>
        </w:tc>
      </w:tr>
      <w:tr w:rsidR="00170ED0" w:rsidRPr="002C5E15" w14:paraId="44D4C6B8" w14:textId="77777777" w:rsidTr="00685F39">
        <w:tc>
          <w:tcPr>
            <w:tcW w:w="2547" w:type="dxa"/>
          </w:tcPr>
          <w:p w14:paraId="60E303E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01A2DE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intermediate_acting_macrolides</w:t>
            </w:r>
            <w:proofErr w:type="spellEnd"/>
          </w:p>
        </w:tc>
        <w:tc>
          <w:tcPr>
            <w:tcW w:w="1673" w:type="dxa"/>
          </w:tcPr>
          <w:p w14:paraId="075FE77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53F6CF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1.9172</w:t>
            </w:r>
          </w:p>
        </w:tc>
        <w:tc>
          <w:tcPr>
            <w:tcW w:w="1301" w:type="dxa"/>
          </w:tcPr>
          <w:p w14:paraId="6D44127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0.4327</w:t>
            </w:r>
          </w:p>
        </w:tc>
        <w:tc>
          <w:tcPr>
            <w:tcW w:w="1134" w:type="dxa"/>
          </w:tcPr>
          <w:p w14:paraId="678458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0.2061</w:t>
            </w:r>
          </w:p>
        </w:tc>
        <w:tc>
          <w:tcPr>
            <w:tcW w:w="1007" w:type="dxa"/>
          </w:tcPr>
          <w:p w14:paraId="5B3151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85.8047</w:t>
            </w:r>
          </w:p>
        </w:tc>
        <w:tc>
          <w:tcPr>
            <w:tcW w:w="1264" w:type="dxa"/>
          </w:tcPr>
          <w:p w14:paraId="0E16DA2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0.0152</w:t>
            </w:r>
          </w:p>
        </w:tc>
        <w:tc>
          <w:tcPr>
            <w:tcW w:w="1281" w:type="dxa"/>
          </w:tcPr>
          <w:p w14:paraId="1DBBB32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7058A26" w14:textId="77777777" w:rsidTr="00685F39">
        <w:tc>
          <w:tcPr>
            <w:tcW w:w="2547" w:type="dxa"/>
          </w:tcPr>
          <w:p w14:paraId="31D85BB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443FB6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intermediate_acting_macrolides</w:t>
            </w:r>
            <w:proofErr w:type="spellEnd"/>
          </w:p>
        </w:tc>
        <w:tc>
          <w:tcPr>
            <w:tcW w:w="1673" w:type="dxa"/>
          </w:tcPr>
          <w:p w14:paraId="4F11BDB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6A91BD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1.9544</w:t>
            </w:r>
          </w:p>
        </w:tc>
        <w:tc>
          <w:tcPr>
            <w:tcW w:w="1301" w:type="dxa"/>
          </w:tcPr>
          <w:p w14:paraId="509E87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7.8371</w:t>
            </w:r>
          </w:p>
        </w:tc>
        <w:tc>
          <w:tcPr>
            <w:tcW w:w="1134" w:type="dxa"/>
          </w:tcPr>
          <w:p w14:paraId="6CCA15C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0.1238</w:t>
            </w:r>
          </w:p>
        </w:tc>
        <w:tc>
          <w:tcPr>
            <w:tcW w:w="1007" w:type="dxa"/>
          </w:tcPr>
          <w:p w14:paraId="1FB275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73.9978</w:t>
            </w:r>
          </w:p>
        </w:tc>
        <w:tc>
          <w:tcPr>
            <w:tcW w:w="1264" w:type="dxa"/>
          </w:tcPr>
          <w:p w14:paraId="1C4D7D9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0.108</w:t>
            </w:r>
          </w:p>
        </w:tc>
        <w:tc>
          <w:tcPr>
            <w:tcW w:w="1281" w:type="dxa"/>
          </w:tcPr>
          <w:p w14:paraId="63D755DA" w14:textId="77777777" w:rsidR="008A3721" w:rsidRPr="002C5E15" w:rsidRDefault="008A3721" w:rsidP="00F60B83">
            <w:pPr>
              <w:rPr>
                <w:rFonts w:ascii="Calibri" w:hAnsi="Calibri" w:cs="Calibri"/>
                <w:sz w:val="22"/>
                <w:szCs w:val="22"/>
              </w:rPr>
            </w:pPr>
          </w:p>
        </w:tc>
      </w:tr>
      <w:tr w:rsidR="00170ED0" w:rsidRPr="002C5E15" w14:paraId="4FC15EC3" w14:textId="77777777" w:rsidTr="00685F39">
        <w:tc>
          <w:tcPr>
            <w:tcW w:w="2547" w:type="dxa"/>
          </w:tcPr>
          <w:p w14:paraId="0A91BA9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13B0AE3E"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intermediate_acting_macrolides</w:t>
            </w:r>
            <w:proofErr w:type="spellEnd"/>
          </w:p>
        </w:tc>
        <w:tc>
          <w:tcPr>
            <w:tcW w:w="1673" w:type="dxa"/>
          </w:tcPr>
          <w:p w14:paraId="7C19438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03FBA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1.9159</w:t>
            </w:r>
          </w:p>
        </w:tc>
        <w:tc>
          <w:tcPr>
            <w:tcW w:w="1301" w:type="dxa"/>
          </w:tcPr>
          <w:p w14:paraId="57F2005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0.42</w:t>
            </w:r>
          </w:p>
        </w:tc>
        <w:tc>
          <w:tcPr>
            <w:tcW w:w="1134" w:type="dxa"/>
          </w:tcPr>
          <w:p w14:paraId="7A02F98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0.2031</w:t>
            </w:r>
          </w:p>
        </w:tc>
        <w:tc>
          <w:tcPr>
            <w:tcW w:w="1007" w:type="dxa"/>
          </w:tcPr>
          <w:p w14:paraId="5F2B31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85.9107</w:t>
            </w:r>
          </w:p>
        </w:tc>
        <w:tc>
          <w:tcPr>
            <w:tcW w:w="1264" w:type="dxa"/>
          </w:tcPr>
          <w:p w14:paraId="1723EC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0.0161</w:t>
            </w:r>
          </w:p>
        </w:tc>
        <w:tc>
          <w:tcPr>
            <w:tcW w:w="1281" w:type="dxa"/>
          </w:tcPr>
          <w:p w14:paraId="583DA3C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0C9B633" w14:textId="77777777" w:rsidTr="00685F39">
        <w:tc>
          <w:tcPr>
            <w:tcW w:w="2547" w:type="dxa"/>
          </w:tcPr>
          <w:p w14:paraId="485D4BA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3E2B7C2A"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intermediate_acting_sulfonamides</w:t>
            </w:r>
            <w:proofErr w:type="spellEnd"/>
          </w:p>
        </w:tc>
        <w:tc>
          <w:tcPr>
            <w:tcW w:w="1673" w:type="dxa"/>
          </w:tcPr>
          <w:p w14:paraId="254729D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61C8A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21.4431</w:t>
            </w:r>
          </w:p>
        </w:tc>
        <w:tc>
          <w:tcPr>
            <w:tcW w:w="1301" w:type="dxa"/>
          </w:tcPr>
          <w:p w14:paraId="7FF26F1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793.5728</w:t>
            </w:r>
          </w:p>
        </w:tc>
        <w:tc>
          <w:tcPr>
            <w:tcW w:w="1134" w:type="dxa"/>
          </w:tcPr>
          <w:p w14:paraId="129D556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0.0292</w:t>
            </w:r>
          </w:p>
        </w:tc>
        <w:tc>
          <w:tcPr>
            <w:tcW w:w="1007" w:type="dxa"/>
          </w:tcPr>
          <w:p w14:paraId="38E2D86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270.4</w:t>
            </w:r>
          </w:p>
        </w:tc>
        <w:tc>
          <w:tcPr>
            <w:tcW w:w="1264" w:type="dxa"/>
          </w:tcPr>
          <w:p w14:paraId="71944B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0.376</w:t>
            </w:r>
          </w:p>
        </w:tc>
        <w:tc>
          <w:tcPr>
            <w:tcW w:w="1281" w:type="dxa"/>
          </w:tcPr>
          <w:p w14:paraId="6111BE98" w14:textId="77777777" w:rsidR="008A3721" w:rsidRPr="002C5E15" w:rsidRDefault="008A3721" w:rsidP="00F60B83">
            <w:pPr>
              <w:rPr>
                <w:rFonts w:ascii="Calibri" w:hAnsi="Calibri" w:cs="Calibri"/>
                <w:sz w:val="22"/>
                <w:szCs w:val="22"/>
              </w:rPr>
            </w:pPr>
          </w:p>
        </w:tc>
      </w:tr>
      <w:tr w:rsidR="00170ED0" w:rsidRPr="002C5E15" w14:paraId="545778D5" w14:textId="77777777" w:rsidTr="00685F39">
        <w:tc>
          <w:tcPr>
            <w:tcW w:w="2547" w:type="dxa"/>
          </w:tcPr>
          <w:p w14:paraId="555F61F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73F5891"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intermediate_acting_sulfonamides</w:t>
            </w:r>
            <w:proofErr w:type="spellEnd"/>
          </w:p>
        </w:tc>
        <w:tc>
          <w:tcPr>
            <w:tcW w:w="1673" w:type="dxa"/>
          </w:tcPr>
          <w:p w14:paraId="64358B5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52E77B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16.0065</w:t>
            </w:r>
          </w:p>
        </w:tc>
        <w:tc>
          <w:tcPr>
            <w:tcW w:w="1301" w:type="dxa"/>
          </w:tcPr>
          <w:p w14:paraId="12B2B64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4390.6944</w:t>
            </w:r>
          </w:p>
        </w:tc>
        <w:tc>
          <w:tcPr>
            <w:tcW w:w="1134" w:type="dxa"/>
          </w:tcPr>
          <w:p w14:paraId="6D07170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0.3164</w:t>
            </w:r>
          </w:p>
        </w:tc>
        <w:tc>
          <w:tcPr>
            <w:tcW w:w="1007" w:type="dxa"/>
          </w:tcPr>
          <w:p w14:paraId="440A8C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211.269</w:t>
            </w:r>
          </w:p>
        </w:tc>
        <w:tc>
          <w:tcPr>
            <w:tcW w:w="1264" w:type="dxa"/>
          </w:tcPr>
          <w:p w14:paraId="63BA369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0.00521</w:t>
            </w:r>
          </w:p>
        </w:tc>
        <w:tc>
          <w:tcPr>
            <w:tcW w:w="1281" w:type="dxa"/>
          </w:tcPr>
          <w:p w14:paraId="79CD4ED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7DDF7017" w14:textId="77777777" w:rsidTr="00685F39">
        <w:tc>
          <w:tcPr>
            <w:tcW w:w="2547" w:type="dxa"/>
          </w:tcPr>
          <w:p w14:paraId="3AC369A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5B9298B"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intermediate_acting_sulfonamides</w:t>
            </w:r>
            <w:proofErr w:type="spellEnd"/>
          </w:p>
        </w:tc>
        <w:tc>
          <w:tcPr>
            <w:tcW w:w="1673" w:type="dxa"/>
          </w:tcPr>
          <w:p w14:paraId="5B7BBFB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575CF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16.4118</w:t>
            </w:r>
          </w:p>
        </w:tc>
        <w:tc>
          <w:tcPr>
            <w:tcW w:w="1301" w:type="dxa"/>
          </w:tcPr>
          <w:p w14:paraId="03A3788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1862.0783</w:t>
            </w:r>
          </w:p>
        </w:tc>
        <w:tc>
          <w:tcPr>
            <w:tcW w:w="1134" w:type="dxa"/>
          </w:tcPr>
          <w:p w14:paraId="31542E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0.1952</w:t>
            </w:r>
          </w:p>
        </w:tc>
        <w:tc>
          <w:tcPr>
            <w:tcW w:w="1007" w:type="dxa"/>
          </w:tcPr>
          <w:p w14:paraId="057D8C9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240.601</w:t>
            </w:r>
          </w:p>
        </w:tc>
        <w:tc>
          <w:tcPr>
            <w:tcW w:w="1264" w:type="dxa"/>
          </w:tcPr>
          <w:p w14:paraId="3C8613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0.0238</w:t>
            </w:r>
          </w:p>
        </w:tc>
        <w:tc>
          <w:tcPr>
            <w:tcW w:w="1281" w:type="dxa"/>
          </w:tcPr>
          <w:p w14:paraId="7EAAE9F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8A3F363" w14:textId="77777777" w:rsidTr="00685F39">
        <w:tc>
          <w:tcPr>
            <w:tcW w:w="2547" w:type="dxa"/>
          </w:tcPr>
          <w:p w14:paraId="7FDC12D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38CAF4DB"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intermediate_acting_sulfonamides</w:t>
            </w:r>
            <w:proofErr w:type="spellEnd"/>
          </w:p>
        </w:tc>
        <w:tc>
          <w:tcPr>
            <w:tcW w:w="1673" w:type="dxa"/>
          </w:tcPr>
          <w:p w14:paraId="5D2045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A061F9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2.5047</w:t>
            </w:r>
          </w:p>
        </w:tc>
        <w:tc>
          <w:tcPr>
            <w:tcW w:w="1301" w:type="dxa"/>
          </w:tcPr>
          <w:p w14:paraId="17F61D0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53.5029</w:t>
            </w:r>
          </w:p>
        </w:tc>
        <w:tc>
          <w:tcPr>
            <w:tcW w:w="1134" w:type="dxa"/>
          </w:tcPr>
          <w:p w14:paraId="57C53C9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0.0591</w:t>
            </w:r>
          </w:p>
        </w:tc>
        <w:tc>
          <w:tcPr>
            <w:tcW w:w="1007" w:type="dxa"/>
          </w:tcPr>
          <w:p w14:paraId="44B3120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92.6197</w:t>
            </w:r>
          </w:p>
        </w:tc>
        <w:tc>
          <w:tcPr>
            <w:tcW w:w="1264" w:type="dxa"/>
          </w:tcPr>
          <w:p w14:paraId="24C84D5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0.204</w:t>
            </w:r>
          </w:p>
        </w:tc>
        <w:tc>
          <w:tcPr>
            <w:tcW w:w="1281" w:type="dxa"/>
          </w:tcPr>
          <w:p w14:paraId="334C13E4" w14:textId="77777777" w:rsidR="008A3721" w:rsidRPr="002C5E15" w:rsidRDefault="008A3721" w:rsidP="00F60B83">
            <w:pPr>
              <w:rPr>
                <w:rFonts w:ascii="Calibri" w:hAnsi="Calibri" w:cs="Calibri"/>
                <w:sz w:val="22"/>
                <w:szCs w:val="22"/>
              </w:rPr>
            </w:pPr>
          </w:p>
        </w:tc>
      </w:tr>
      <w:tr w:rsidR="00170ED0" w:rsidRPr="002C5E15" w14:paraId="5F097E7F" w14:textId="77777777" w:rsidTr="00685F39">
        <w:tc>
          <w:tcPr>
            <w:tcW w:w="2547" w:type="dxa"/>
          </w:tcPr>
          <w:p w14:paraId="14BCE37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D6F6FE0"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intermediate_acting_sulfonamides</w:t>
            </w:r>
            <w:proofErr w:type="spellEnd"/>
          </w:p>
        </w:tc>
        <w:tc>
          <w:tcPr>
            <w:tcW w:w="1673" w:type="dxa"/>
          </w:tcPr>
          <w:p w14:paraId="2723B2D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F90295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2.2655</w:t>
            </w:r>
          </w:p>
        </w:tc>
        <w:tc>
          <w:tcPr>
            <w:tcW w:w="1301" w:type="dxa"/>
          </w:tcPr>
          <w:p w14:paraId="788DA1A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148.8064</w:t>
            </w:r>
          </w:p>
        </w:tc>
        <w:tc>
          <w:tcPr>
            <w:tcW w:w="1134" w:type="dxa"/>
          </w:tcPr>
          <w:p w14:paraId="6C804BD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0.1663</w:t>
            </w:r>
          </w:p>
        </w:tc>
        <w:tc>
          <w:tcPr>
            <w:tcW w:w="1007" w:type="dxa"/>
          </w:tcPr>
          <w:p w14:paraId="10EADA8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74.9331</w:t>
            </w:r>
          </w:p>
        </w:tc>
        <w:tc>
          <w:tcPr>
            <w:tcW w:w="1264" w:type="dxa"/>
          </w:tcPr>
          <w:p w14:paraId="1CCDB8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0.0534</w:t>
            </w:r>
          </w:p>
        </w:tc>
        <w:tc>
          <w:tcPr>
            <w:tcW w:w="1281" w:type="dxa"/>
          </w:tcPr>
          <w:p w14:paraId="1B211403" w14:textId="77777777" w:rsidR="008A3721" w:rsidRPr="002C5E15" w:rsidRDefault="008A3721" w:rsidP="00F60B83">
            <w:pPr>
              <w:rPr>
                <w:rFonts w:ascii="Calibri" w:hAnsi="Calibri" w:cs="Calibri"/>
                <w:sz w:val="22"/>
                <w:szCs w:val="22"/>
              </w:rPr>
            </w:pPr>
          </w:p>
        </w:tc>
      </w:tr>
      <w:tr w:rsidR="00170ED0" w:rsidRPr="002C5E15" w14:paraId="701A1EF1" w14:textId="77777777" w:rsidTr="00685F39">
        <w:tc>
          <w:tcPr>
            <w:tcW w:w="2547" w:type="dxa"/>
          </w:tcPr>
          <w:p w14:paraId="0A46ABF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543F4CA3"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intermediate_acting_sulfonamides</w:t>
            </w:r>
            <w:proofErr w:type="spellEnd"/>
          </w:p>
        </w:tc>
        <w:tc>
          <w:tcPr>
            <w:tcW w:w="1673" w:type="dxa"/>
          </w:tcPr>
          <w:p w14:paraId="1B6BEE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6A46E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2.2565</w:t>
            </w:r>
          </w:p>
        </w:tc>
        <w:tc>
          <w:tcPr>
            <w:tcW w:w="1301" w:type="dxa"/>
          </w:tcPr>
          <w:p w14:paraId="3D259E5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86.248</w:t>
            </w:r>
          </w:p>
        </w:tc>
        <w:tc>
          <w:tcPr>
            <w:tcW w:w="1134" w:type="dxa"/>
          </w:tcPr>
          <w:p w14:paraId="6738E9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0.1892</w:t>
            </w:r>
          </w:p>
        </w:tc>
        <w:tc>
          <w:tcPr>
            <w:tcW w:w="1007" w:type="dxa"/>
          </w:tcPr>
          <w:p w14:paraId="0D6257D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81.8613</w:t>
            </w:r>
          </w:p>
        </w:tc>
        <w:tc>
          <w:tcPr>
            <w:tcW w:w="1264" w:type="dxa"/>
          </w:tcPr>
          <w:p w14:paraId="10D0E7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0.0264</w:t>
            </w:r>
          </w:p>
        </w:tc>
        <w:tc>
          <w:tcPr>
            <w:tcW w:w="1281" w:type="dxa"/>
          </w:tcPr>
          <w:p w14:paraId="395AEBF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DADEC1E" w14:textId="77777777" w:rsidTr="00685F39">
        <w:tc>
          <w:tcPr>
            <w:tcW w:w="2547" w:type="dxa"/>
          </w:tcPr>
          <w:p w14:paraId="3521EBB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lastRenderedPageBreak/>
              <w:t>Community</w:t>
            </w:r>
          </w:p>
        </w:tc>
        <w:tc>
          <w:tcPr>
            <w:tcW w:w="3827" w:type="dxa"/>
          </w:tcPr>
          <w:p w14:paraId="715C1E7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lincosamides</w:t>
            </w:r>
            <w:proofErr w:type="spellEnd"/>
          </w:p>
        </w:tc>
        <w:tc>
          <w:tcPr>
            <w:tcW w:w="1673" w:type="dxa"/>
          </w:tcPr>
          <w:p w14:paraId="7608F5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0B559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31.5079</w:t>
            </w:r>
          </w:p>
        </w:tc>
        <w:tc>
          <w:tcPr>
            <w:tcW w:w="1301" w:type="dxa"/>
          </w:tcPr>
          <w:p w14:paraId="582C590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-29.5793</w:t>
            </w:r>
          </w:p>
        </w:tc>
        <w:tc>
          <w:tcPr>
            <w:tcW w:w="1134" w:type="dxa"/>
          </w:tcPr>
          <w:p w14:paraId="3860A81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0.0812</w:t>
            </w:r>
          </w:p>
        </w:tc>
        <w:tc>
          <w:tcPr>
            <w:tcW w:w="1007" w:type="dxa"/>
          </w:tcPr>
          <w:p w14:paraId="6F1DD49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268.804</w:t>
            </w:r>
          </w:p>
        </w:tc>
        <w:tc>
          <w:tcPr>
            <w:tcW w:w="1264" w:type="dxa"/>
          </w:tcPr>
          <w:p w14:paraId="6672B6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0.134</w:t>
            </w:r>
          </w:p>
        </w:tc>
        <w:tc>
          <w:tcPr>
            <w:tcW w:w="1281" w:type="dxa"/>
          </w:tcPr>
          <w:p w14:paraId="59C38ABA" w14:textId="77777777" w:rsidR="008A3721" w:rsidRPr="002C5E15" w:rsidRDefault="008A3721" w:rsidP="00F60B83">
            <w:pPr>
              <w:rPr>
                <w:rFonts w:ascii="Calibri" w:hAnsi="Calibri" w:cs="Calibri"/>
                <w:sz w:val="22"/>
                <w:szCs w:val="22"/>
              </w:rPr>
            </w:pPr>
          </w:p>
        </w:tc>
      </w:tr>
      <w:tr w:rsidR="00170ED0" w:rsidRPr="002C5E15" w14:paraId="64C1D7DF" w14:textId="77777777" w:rsidTr="00685F39">
        <w:tc>
          <w:tcPr>
            <w:tcW w:w="2547" w:type="dxa"/>
          </w:tcPr>
          <w:p w14:paraId="54481FF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6DFF94EE"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lincosamides</w:t>
            </w:r>
            <w:proofErr w:type="spellEnd"/>
          </w:p>
        </w:tc>
        <w:tc>
          <w:tcPr>
            <w:tcW w:w="1673" w:type="dxa"/>
          </w:tcPr>
          <w:p w14:paraId="010169D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E4749C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17.345</w:t>
            </w:r>
          </w:p>
        </w:tc>
        <w:tc>
          <w:tcPr>
            <w:tcW w:w="1301" w:type="dxa"/>
          </w:tcPr>
          <w:p w14:paraId="7FE659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137.2126</w:t>
            </w:r>
          </w:p>
        </w:tc>
        <w:tc>
          <w:tcPr>
            <w:tcW w:w="1134" w:type="dxa"/>
          </w:tcPr>
          <w:p w14:paraId="42F99D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0.0173</w:t>
            </w:r>
          </w:p>
        </w:tc>
        <w:tc>
          <w:tcPr>
            <w:tcW w:w="1007" w:type="dxa"/>
          </w:tcPr>
          <w:p w14:paraId="7D15C25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219.616</w:t>
            </w:r>
          </w:p>
        </w:tc>
        <w:tc>
          <w:tcPr>
            <w:tcW w:w="1264" w:type="dxa"/>
          </w:tcPr>
          <w:p w14:paraId="46CD2BC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0.55</w:t>
            </w:r>
          </w:p>
        </w:tc>
        <w:tc>
          <w:tcPr>
            <w:tcW w:w="1281" w:type="dxa"/>
          </w:tcPr>
          <w:p w14:paraId="4814E5D4" w14:textId="77777777" w:rsidR="008A3721" w:rsidRPr="002C5E15" w:rsidRDefault="008A3721" w:rsidP="00F60B83">
            <w:pPr>
              <w:rPr>
                <w:rFonts w:ascii="Calibri" w:hAnsi="Calibri" w:cs="Calibri"/>
                <w:sz w:val="22"/>
                <w:szCs w:val="22"/>
              </w:rPr>
            </w:pPr>
          </w:p>
        </w:tc>
      </w:tr>
      <w:tr w:rsidR="00170ED0" w:rsidRPr="002C5E15" w14:paraId="7D016078" w14:textId="77777777" w:rsidTr="00685F39">
        <w:tc>
          <w:tcPr>
            <w:tcW w:w="2547" w:type="dxa"/>
          </w:tcPr>
          <w:p w14:paraId="7B83686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B48B11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lincosamides</w:t>
            </w:r>
            <w:proofErr w:type="spellEnd"/>
          </w:p>
        </w:tc>
        <w:tc>
          <w:tcPr>
            <w:tcW w:w="1673" w:type="dxa"/>
          </w:tcPr>
          <w:p w14:paraId="2EBFE89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34A220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31.9335</w:t>
            </w:r>
          </w:p>
        </w:tc>
        <w:tc>
          <w:tcPr>
            <w:tcW w:w="1301" w:type="dxa"/>
          </w:tcPr>
          <w:p w14:paraId="1E090D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-28.205</w:t>
            </w:r>
          </w:p>
        </w:tc>
        <w:tc>
          <w:tcPr>
            <w:tcW w:w="1134" w:type="dxa"/>
          </w:tcPr>
          <w:p w14:paraId="5C5BFF0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0.0753</w:t>
            </w:r>
          </w:p>
        </w:tc>
        <w:tc>
          <w:tcPr>
            <w:tcW w:w="1007" w:type="dxa"/>
          </w:tcPr>
          <w:p w14:paraId="5054665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268.99</w:t>
            </w:r>
          </w:p>
        </w:tc>
        <w:tc>
          <w:tcPr>
            <w:tcW w:w="1264" w:type="dxa"/>
          </w:tcPr>
          <w:p w14:paraId="50E728E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w:t>
            </w:r>
          </w:p>
        </w:tc>
        <w:tc>
          <w:tcPr>
            <w:tcW w:w="1281" w:type="dxa"/>
          </w:tcPr>
          <w:p w14:paraId="4F189462" w14:textId="77777777" w:rsidR="008A3721" w:rsidRPr="002C5E15" w:rsidRDefault="008A3721" w:rsidP="00F60B83">
            <w:pPr>
              <w:rPr>
                <w:rFonts w:ascii="Calibri" w:hAnsi="Calibri" w:cs="Calibri"/>
                <w:sz w:val="22"/>
                <w:szCs w:val="22"/>
              </w:rPr>
            </w:pPr>
          </w:p>
        </w:tc>
      </w:tr>
      <w:tr w:rsidR="00170ED0" w:rsidRPr="002C5E15" w14:paraId="05B8A0C0" w14:textId="77777777" w:rsidTr="00685F39">
        <w:tc>
          <w:tcPr>
            <w:tcW w:w="2547" w:type="dxa"/>
          </w:tcPr>
          <w:p w14:paraId="38DED8E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832D7D3"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lincosamides</w:t>
            </w:r>
            <w:proofErr w:type="spellEnd"/>
          </w:p>
        </w:tc>
        <w:tc>
          <w:tcPr>
            <w:tcW w:w="1673" w:type="dxa"/>
          </w:tcPr>
          <w:p w14:paraId="318E9A5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6C2AE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2.6778</w:t>
            </w:r>
          </w:p>
        </w:tc>
        <w:tc>
          <w:tcPr>
            <w:tcW w:w="1301" w:type="dxa"/>
          </w:tcPr>
          <w:p w14:paraId="35B404D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-0.1968</w:t>
            </w:r>
          </w:p>
        </w:tc>
        <w:tc>
          <w:tcPr>
            <w:tcW w:w="1134" w:type="dxa"/>
          </w:tcPr>
          <w:p w14:paraId="562B0F8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0.0016</w:t>
            </w:r>
          </w:p>
        </w:tc>
        <w:tc>
          <w:tcPr>
            <w:tcW w:w="1007" w:type="dxa"/>
          </w:tcPr>
          <w:p w14:paraId="4CFEF9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94.3395</w:t>
            </w:r>
          </w:p>
        </w:tc>
        <w:tc>
          <w:tcPr>
            <w:tcW w:w="1264" w:type="dxa"/>
          </w:tcPr>
          <w:p w14:paraId="6CA8D12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0.837</w:t>
            </w:r>
          </w:p>
        </w:tc>
        <w:tc>
          <w:tcPr>
            <w:tcW w:w="1281" w:type="dxa"/>
          </w:tcPr>
          <w:p w14:paraId="236C1D9C" w14:textId="77777777" w:rsidR="008A3721" w:rsidRPr="002C5E15" w:rsidRDefault="008A3721" w:rsidP="00F60B83">
            <w:pPr>
              <w:rPr>
                <w:rFonts w:ascii="Calibri" w:hAnsi="Calibri" w:cs="Calibri"/>
                <w:sz w:val="22"/>
                <w:szCs w:val="22"/>
              </w:rPr>
            </w:pPr>
          </w:p>
        </w:tc>
      </w:tr>
      <w:tr w:rsidR="00170ED0" w:rsidRPr="002C5E15" w14:paraId="44B781B8" w14:textId="77777777" w:rsidTr="00685F39">
        <w:tc>
          <w:tcPr>
            <w:tcW w:w="2547" w:type="dxa"/>
          </w:tcPr>
          <w:p w14:paraId="16FB864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A5AD87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lincosamides</w:t>
            </w:r>
            <w:proofErr w:type="spellEnd"/>
          </w:p>
        </w:tc>
        <w:tc>
          <w:tcPr>
            <w:tcW w:w="1673" w:type="dxa"/>
          </w:tcPr>
          <w:p w14:paraId="1A2F071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92F46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2.1492</w:t>
            </w:r>
          </w:p>
        </w:tc>
        <w:tc>
          <w:tcPr>
            <w:tcW w:w="1301" w:type="dxa"/>
          </w:tcPr>
          <w:p w14:paraId="45ADE4B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9.0867</w:t>
            </w:r>
          </w:p>
        </w:tc>
        <w:tc>
          <w:tcPr>
            <w:tcW w:w="1134" w:type="dxa"/>
          </w:tcPr>
          <w:p w14:paraId="3B2B48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0.0347</w:t>
            </w:r>
          </w:p>
        </w:tc>
        <w:tc>
          <w:tcPr>
            <w:tcW w:w="1007" w:type="dxa"/>
          </w:tcPr>
          <w:p w14:paraId="068437D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78.3048</w:t>
            </w:r>
          </w:p>
        </w:tc>
        <w:tc>
          <w:tcPr>
            <w:tcW w:w="1264" w:type="dxa"/>
          </w:tcPr>
          <w:p w14:paraId="195EBF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0.395</w:t>
            </w:r>
          </w:p>
        </w:tc>
        <w:tc>
          <w:tcPr>
            <w:tcW w:w="1281" w:type="dxa"/>
          </w:tcPr>
          <w:p w14:paraId="62E9F70C" w14:textId="77777777" w:rsidR="008A3721" w:rsidRPr="002C5E15" w:rsidRDefault="008A3721" w:rsidP="00F60B83">
            <w:pPr>
              <w:rPr>
                <w:rFonts w:ascii="Calibri" w:hAnsi="Calibri" w:cs="Calibri"/>
                <w:sz w:val="22"/>
                <w:szCs w:val="22"/>
              </w:rPr>
            </w:pPr>
          </w:p>
        </w:tc>
      </w:tr>
      <w:tr w:rsidR="00170ED0" w:rsidRPr="002C5E15" w14:paraId="3D72766C" w14:textId="77777777" w:rsidTr="00685F39">
        <w:tc>
          <w:tcPr>
            <w:tcW w:w="2547" w:type="dxa"/>
          </w:tcPr>
          <w:p w14:paraId="4EF83B1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23FF0977"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lincosamides</w:t>
            </w:r>
            <w:proofErr w:type="spellEnd"/>
          </w:p>
        </w:tc>
        <w:tc>
          <w:tcPr>
            <w:tcW w:w="1673" w:type="dxa"/>
          </w:tcPr>
          <w:p w14:paraId="0A1AF19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6B34C7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2.6808</w:t>
            </w:r>
          </w:p>
        </w:tc>
        <w:tc>
          <w:tcPr>
            <w:tcW w:w="1301" w:type="dxa"/>
          </w:tcPr>
          <w:p w14:paraId="6789D2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-0.1882</w:t>
            </w:r>
          </w:p>
        </w:tc>
        <w:tc>
          <w:tcPr>
            <w:tcW w:w="1134" w:type="dxa"/>
          </w:tcPr>
          <w:p w14:paraId="2D61B9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0.0015</w:t>
            </w:r>
          </w:p>
        </w:tc>
        <w:tc>
          <w:tcPr>
            <w:tcW w:w="1007" w:type="dxa"/>
          </w:tcPr>
          <w:p w14:paraId="190D0C3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94.3426</w:t>
            </w:r>
          </w:p>
        </w:tc>
        <w:tc>
          <w:tcPr>
            <w:tcW w:w="1264" w:type="dxa"/>
          </w:tcPr>
          <w:p w14:paraId="249A81C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0.842</w:t>
            </w:r>
          </w:p>
        </w:tc>
        <w:tc>
          <w:tcPr>
            <w:tcW w:w="1281" w:type="dxa"/>
          </w:tcPr>
          <w:p w14:paraId="5670B8E8" w14:textId="77777777" w:rsidR="008A3721" w:rsidRPr="002C5E15" w:rsidRDefault="008A3721" w:rsidP="00F60B83">
            <w:pPr>
              <w:rPr>
                <w:rFonts w:ascii="Calibri" w:hAnsi="Calibri" w:cs="Calibri"/>
                <w:sz w:val="22"/>
                <w:szCs w:val="22"/>
              </w:rPr>
            </w:pPr>
          </w:p>
        </w:tc>
      </w:tr>
      <w:tr w:rsidR="00170ED0" w:rsidRPr="002C5E15" w14:paraId="69FA3B7F" w14:textId="77777777" w:rsidTr="00685F39">
        <w:tc>
          <w:tcPr>
            <w:tcW w:w="2547" w:type="dxa"/>
          </w:tcPr>
          <w:p w14:paraId="6B35D46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B22D5C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long_acting_macrolides</w:t>
            </w:r>
            <w:proofErr w:type="spellEnd"/>
          </w:p>
        </w:tc>
        <w:tc>
          <w:tcPr>
            <w:tcW w:w="1673" w:type="dxa"/>
          </w:tcPr>
          <w:p w14:paraId="527003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E33745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5.7342</w:t>
            </w:r>
          </w:p>
        </w:tc>
        <w:tc>
          <w:tcPr>
            <w:tcW w:w="1301" w:type="dxa"/>
          </w:tcPr>
          <w:p w14:paraId="070389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17.5947</w:t>
            </w:r>
          </w:p>
        </w:tc>
        <w:tc>
          <w:tcPr>
            <w:tcW w:w="1134" w:type="dxa"/>
          </w:tcPr>
          <w:p w14:paraId="2DB412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0.1637</w:t>
            </w:r>
          </w:p>
        </w:tc>
        <w:tc>
          <w:tcPr>
            <w:tcW w:w="1007" w:type="dxa"/>
          </w:tcPr>
          <w:p w14:paraId="7026FA0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257.803</w:t>
            </w:r>
          </w:p>
        </w:tc>
        <w:tc>
          <w:tcPr>
            <w:tcW w:w="1264" w:type="dxa"/>
          </w:tcPr>
          <w:p w14:paraId="2252100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0.0327</w:t>
            </w:r>
          </w:p>
        </w:tc>
        <w:tc>
          <w:tcPr>
            <w:tcW w:w="1281" w:type="dxa"/>
          </w:tcPr>
          <w:p w14:paraId="413D5BD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B6E0825" w14:textId="77777777" w:rsidTr="00685F39">
        <w:tc>
          <w:tcPr>
            <w:tcW w:w="2547" w:type="dxa"/>
          </w:tcPr>
          <w:p w14:paraId="3FC96DE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D89E693"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long_acting_macrolides</w:t>
            </w:r>
            <w:proofErr w:type="spellEnd"/>
          </w:p>
        </w:tc>
        <w:tc>
          <w:tcPr>
            <w:tcW w:w="1673" w:type="dxa"/>
          </w:tcPr>
          <w:p w14:paraId="1E5F5C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B7E0EC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7.6025</w:t>
            </w:r>
          </w:p>
        </w:tc>
        <w:tc>
          <w:tcPr>
            <w:tcW w:w="1301" w:type="dxa"/>
          </w:tcPr>
          <w:p w14:paraId="3E08BD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542.5709</w:t>
            </w:r>
          </w:p>
        </w:tc>
        <w:tc>
          <w:tcPr>
            <w:tcW w:w="1134" w:type="dxa"/>
          </w:tcPr>
          <w:p w14:paraId="7050665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0.2615</w:t>
            </w:r>
          </w:p>
        </w:tc>
        <w:tc>
          <w:tcPr>
            <w:tcW w:w="1007" w:type="dxa"/>
          </w:tcPr>
          <w:p w14:paraId="5772CC4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204.809</w:t>
            </w:r>
          </w:p>
        </w:tc>
        <w:tc>
          <w:tcPr>
            <w:tcW w:w="1264" w:type="dxa"/>
          </w:tcPr>
          <w:p w14:paraId="6A13B44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0.015</w:t>
            </w:r>
          </w:p>
        </w:tc>
        <w:tc>
          <w:tcPr>
            <w:tcW w:w="1281" w:type="dxa"/>
          </w:tcPr>
          <w:p w14:paraId="10F8FF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377E726" w14:textId="77777777" w:rsidTr="00685F39">
        <w:tc>
          <w:tcPr>
            <w:tcW w:w="2547" w:type="dxa"/>
          </w:tcPr>
          <w:p w14:paraId="073B53F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A10695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long_acting_macrolides</w:t>
            </w:r>
            <w:proofErr w:type="spellEnd"/>
          </w:p>
        </w:tc>
        <w:tc>
          <w:tcPr>
            <w:tcW w:w="1673" w:type="dxa"/>
          </w:tcPr>
          <w:p w14:paraId="32A532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695E0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5.2174</w:t>
            </w:r>
          </w:p>
        </w:tc>
        <w:tc>
          <w:tcPr>
            <w:tcW w:w="1301" w:type="dxa"/>
          </w:tcPr>
          <w:p w14:paraId="3EC13E5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17.7048</w:t>
            </w:r>
          </w:p>
        </w:tc>
        <w:tc>
          <w:tcPr>
            <w:tcW w:w="1134" w:type="dxa"/>
          </w:tcPr>
          <w:p w14:paraId="1680A3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0.1722</w:t>
            </w:r>
          </w:p>
        </w:tc>
        <w:tc>
          <w:tcPr>
            <w:tcW w:w="1007" w:type="dxa"/>
          </w:tcPr>
          <w:p w14:paraId="6006E2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257.517</w:t>
            </w:r>
          </w:p>
        </w:tc>
        <w:tc>
          <w:tcPr>
            <w:tcW w:w="1264" w:type="dxa"/>
          </w:tcPr>
          <w:p w14:paraId="0319DA7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0.0281</w:t>
            </w:r>
          </w:p>
        </w:tc>
        <w:tc>
          <w:tcPr>
            <w:tcW w:w="1281" w:type="dxa"/>
          </w:tcPr>
          <w:p w14:paraId="11DF02B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8224662" w14:textId="77777777" w:rsidTr="00685F39">
        <w:tc>
          <w:tcPr>
            <w:tcW w:w="2547" w:type="dxa"/>
          </w:tcPr>
          <w:p w14:paraId="19EB5DE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57ED44A"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long_acting_macrolides</w:t>
            </w:r>
            <w:proofErr w:type="spellEnd"/>
          </w:p>
        </w:tc>
        <w:tc>
          <w:tcPr>
            <w:tcW w:w="1673" w:type="dxa"/>
          </w:tcPr>
          <w:p w14:paraId="1DA3058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21711F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1.4197</w:t>
            </w:r>
          </w:p>
        </w:tc>
        <w:tc>
          <w:tcPr>
            <w:tcW w:w="1301" w:type="dxa"/>
          </w:tcPr>
          <w:p w14:paraId="1A19CE8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1.1911</w:t>
            </w:r>
          </w:p>
        </w:tc>
        <w:tc>
          <w:tcPr>
            <w:tcW w:w="1134" w:type="dxa"/>
          </w:tcPr>
          <w:p w14:paraId="6B14228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0.3314</w:t>
            </w:r>
          </w:p>
        </w:tc>
        <w:tc>
          <w:tcPr>
            <w:tcW w:w="1007" w:type="dxa"/>
          </w:tcPr>
          <w:p w14:paraId="7E7D4B9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80.9972</w:t>
            </w:r>
          </w:p>
        </w:tc>
        <w:tc>
          <w:tcPr>
            <w:tcW w:w="1264" w:type="dxa"/>
          </w:tcPr>
          <w:p w14:paraId="27C9C2B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0.00135</w:t>
            </w:r>
          </w:p>
        </w:tc>
        <w:tc>
          <w:tcPr>
            <w:tcW w:w="1281" w:type="dxa"/>
          </w:tcPr>
          <w:p w14:paraId="023EA3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57F1471" w14:textId="77777777" w:rsidTr="00685F39">
        <w:tc>
          <w:tcPr>
            <w:tcW w:w="2547" w:type="dxa"/>
          </w:tcPr>
          <w:p w14:paraId="15F2EE4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3ACE281"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long_acting_macrolides</w:t>
            </w:r>
            <w:proofErr w:type="spellEnd"/>
          </w:p>
        </w:tc>
        <w:tc>
          <w:tcPr>
            <w:tcW w:w="1673" w:type="dxa"/>
          </w:tcPr>
          <w:p w14:paraId="3A7A433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F721C8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1.8591</w:t>
            </w:r>
          </w:p>
        </w:tc>
        <w:tc>
          <w:tcPr>
            <w:tcW w:w="1301" w:type="dxa"/>
          </w:tcPr>
          <w:p w14:paraId="57BC54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22.2525</w:t>
            </w:r>
          </w:p>
        </w:tc>
        <w:tc>
          <w:tcPr>
            <w:tcW w:w="1134" w:type="dxa"/>
          </w:tcPr>
          <w:p w14:paraId="6EF6685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0.1994</w:t>
            </w:r>
          </w:p>
        </w:tc>
        <w:tc>
          <w:tcPr>
            <w:tcW w:w="1007" w:type="dxa"/>
          </w:tcPr>
          <w:p w14:paraId="7E0CAB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72.0134</w:t>
            </w:r>
          </w:p>
        </w:tc>
        <w:tc>
          <w:tcPr>
            <w:tcW w:w="1264" w:type="dxa"/>
          </w:tcPr>
          <w:p w14:paraId="47245FA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0.0372</w:t>
            </w:r>
          </w:p>
        </w:tc>
        <w:tc>
          <w:tcPr>
            <w:tcW w:w="1281" w:type="dxa"/>
          </w:tcPr>
          <w:p w14:paraId="5975565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4846BF83" w14:textId="77777777" w:rsidTr="00685F39">
        <w:tc>
          <w:tcPr>
            <w:tcW w:w="2547" w:type="dxa"/>
          </w:tcPr>
          <w:p w14:paraId="773FE0A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89B64C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long_acting_macrolides</w:t>
            </w:r>
            <w:proofErr w:type="spellEnd"/>
          </w:p>
        </w:tc>
        <w:tc>
          <w:tcPr>
            <w:tcW w:w="1673" w:type="dxa"/>
          </w:tcPr>
          <w:p w14:paraId="2C76F46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A8AC4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1.415</w:t>
            </w:r>
          </w:p>
        </w:tc>
        <w:tc>
          <w:tcPr>
            <w:tcW w:w="1301" w:type="dxa"/>
          </w:tcPr>
          <w:p w14:paraId="689E35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1.1694</w:t>
            </w:r>
          </w:p>
        </w:tc>
        <w:tc>
          <w:tcPr>
            <w:tcW w:w="1134" w:type="dxa"/>
          </w:tcPr>
          <w:p w14:paraId="186921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0.3318</w:t>
            </w:r>
          </w:p>
        </w:tc>
        <w:tc>
          <w:tcPr>
            <w:tcW w:w="1007" w:type="dxa"/>
          </w:tcPr>
          <w:p w14:paraId="142EAF6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80.9774</w:t>
            </w:r>
          </w:p>
        </w:tc>
        <w:tc>
          <w:tcPr>
            <w:tcW w:w="1264" w:type="dxa"/>
          </w:tcPr>
          <w:p w14:paraId="5E0B0F7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0.00134</w:t>
            </w:r>
          </w:p>
        </w:tc>
        <w:tc>
          <w:tcPr>
            <w:tcW w:w="1281" w:type="dxa"/>
          </w:tcPr>
          <w:p w14:paraId="695DA3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83E724A" w14:textId="77777777" w:rsidTr="00685F39">
        <w:tc>
          <w:tcPr>
            <w:tcW w:w="2547" w:type="dxa"/>
          </w:tcPr>
          <w:p w14:paraId="5D2DDEB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3C6731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macrolides</w:t>
            </w:r>
          </w:p>
        </w:tc>
        <w:tc>
          <w:tcPr>
            <w:tcW w:w="1673" w:type="dxa"/>
          </w:tcPr>
          <w:p w14:paraId="2F3B0EC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7B3C49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6.3199</w:t>
            </w:r>
          </w:p>
        </w:tc>
        <w:tc>
          <w:tcPr>
            <w:tcW w:w="1301" w:type="dxa"/>
          </w:tcPr>
          <w:p w14:paraId="168885F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6.0172</w:t>
            </w:r>
          </w:p>
        </w:tc>
        <w:tc>
          <w:tcPr>
            <w:tcW w:w="1134" w:type="dxa"/>
          </w:tcPr>
          <w:p w14:paraId="0E88B4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0.1335</w:t>
            </w:r>
          </w:p>
        </w:tc>
        <w:tc>
          <w:tcPr>
            <w:tcW w:w="1007" w:type="dxa"/>
          </w:tcPr>
          <w:p w14:paraId="2D8021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267.102</w:t>
            </w:r>
          </w:p>
        </w:tc>
        <w:tc>
          <w:tcPr>
            <w:tcW w:w="1264" w:type="dxa"/>
          </w:tcPr>
          <w:p w14:paraId="279612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0.0513</w:t>
            </w:r>
          </w:p>
        </w:tc>
        <w:tc>
          <w:tcPr>
            <w:tcW w:w="1281" w:type="dxa"/>
          </w:tcPr>
          <w:p w14:paraId="43420ECC" w14:textId="77777777" w:rsidR="008A3721" w:rsidRPr="002C5E15" w:rsidRDefault="008A3721" w:rsidP="00F60B83">
            <w:pPr>
              <w:rPr>
                <w:rFonts w:ascii="Calibri" w:hAnsi="Calibri" w:cs="Calibri"/>
                <w:sz w:val="22"/>
                <w:szCs w:val="22"/>
              </w:rPr>
            </w:pPr>
          </w:p>
        </w:tc>
      </w:tr>
      <w:tr w:rsidR="00170ED0" w:rsidRPr="002C5E15" w14:paraId="3B1161D7" w14:textId="77777777" w:rsidTr="00685F39">
        <w:tc>
          <w:tcPr>
            <w:tcW w:w="2547" w:type="dxa"/>
          </w:tcPr>
          <w:p w14:paraId="6EB353F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0A9888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macrolides</w:t>
            </w:r>
          </w:p>
        </w:tc>
        <w:tc>
          <w:tcPr>
            <w:tcW w:w="1673" w:type="dxa"/>
          </w:tcPr>
          <w:p w14:paraId="32E722F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835570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6.8903</w:t>
            </w:r>
          </w:p>
        </w:tc>
        <w:tc>
          <w:tcPr>
            <w:tcW w:w="1301" w:type="dxa"/>
          </w:tcPr>
          <w:p w14:paraId="6158F76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138.7363</w:t>
            </w:r>
          </w:p>
        </w:tc>
        <w:tc>
          <w:tcPr>
            <w:tcW w:w="1134" w:type="dxa"/>
          </w:tcPr>
          <w:p w14:paraId="2D17B29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0.127</w:t>
            </w:r>
          </w:p>
        </w:tc>
        <w:tc>
          <w:tcPr>
            <w:tcW w:w="1007" w:type="dxa"/>
          </w:tcPr>
          <w:p w14:paraId="012AF69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216.892</w:t>
            </w:r>
          </w:p>
        </w:tc>
        <w:tc>
          <w:tcPr>
            <w:tcW w:w="1264" w:type="dxa"/>
          </w:tcPr>
          <w:p w14:paraId="6843C1D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0.095</w:t>
            </w:r>
          </w:p>
        </w:tc>
        <w:tc>
          <w:tcPr>
            <w:tcW w:w="1281" w:type="dxa"/>
          </w:tcPr>
          <w:p w14:paraId="0A7163E1" w14:textId="77777777" w:rsidR="008A3721" w:rsidRPr="002C5E15" w:rsidRDefault="008A3721" w:rsidP="00F60B83">
            <w:pPr>
              <w:rPr>
                <w:rFonts w:ascii="Calibri" w:hAnsi="Calibri" w:cs="Calibri"/>
                <w:sz w:val="22"/>
                <w:szCs w:val="22"/>
              </w:rPr>
            </w:pPr>
          </w:p>
        </w:tc>
      </w:tr>
      <w:tr w:rsidR="00170ED0" w:rsidRPr="002C5E15" w14:paraId="74A6225D" w14:textId="77777777" w:rsidTr="00685F39">
        <w:tc>
          <w:tcPr>
            <w:tcW w:w="2547" w:type="dxa"/>
          </w:tcPr>
          <w:p w14:paraId="24E34A4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EA633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macrolides</w:t>
            </w:r>
          </w:p>
        </w:tc>
        <w:tc>
          <w:tcPr>
            <w:tcW w:w="1673" w:type="dxa"/>
          </w:tcPr>
          <w:p w14:paraId="09168D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14569C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5.9436</w:t>
            </w:r>
          </w:p>
        </w:tc>
        <w:tc>
          <w:tcPr>
            <w:tcW w:w="1301" w:type="dxa"/>
          </w:tcPr>
          <w:p w14:paraId="1EF6F76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5.9651</w:t>
            </w:r>
          </w:p>
        </w:tc>
        <w:tc>
          <w:tcPr>
            <w:tcW w:w="1134" w:type="dxa"/>
          </w:tcPr>
          <w:p w14:paraId="037D8ED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0.1366</w:t>
            </w:r>
          </w:p>
        </w:tc>
        <w:tc>
          <w:tcPr>
            <w:tcW w:w="1007" w:type="dxa"/>
          </w:tcPr>
          <w:p w14:paraId="02DDD44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266.999</w:t>
            </w:r>
          </w:p>
        </w:tc>
        <w:tc>
          <w:tcPr>
            <w:tcW w:w="1264" w:type="dxa"/>
          </w:tcPr>
          <w:p w14:paraId="1326740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0.0484</w:t>
            </w:r>
          </w:p>
        </w:tc>
        <w:tc>
          <w:tcPr>
            <w:tcW w:w="1281" w:type="dxa"/>
          </w:tcPr>
          <w:p w14:paraId="453DF32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EB509A5" w14:textId="77777777" w:rsidTr="00685F39">
        <w:tc>
          <w:tcPr>
            <w:tcW w:w="2547" w:type="dxa"/>
          </w:tcPr>
          <w:p w14:paraId="24814C0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F4DDD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macrolides</w:t>
            </w:r>
          </w:p>
        </w:tc>
        <w:tc>
          <w:tcPr>
            <w:tcW w:w="1673" w:type="dxa"/>
          </w:tcPr>
          <w:p w14:paraId="392D584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BA19EC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1.366</w:t>
            </w:r>
          </w:p>
        </w:tc>
        <w:tc>
          <w:tcPr>
            <w:tcW w:w="1301" w:type="dxa"/>
          </w:tcPr>
          <w:p w14:paraId="2255D8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0.4482</w:t>
            </w:r>
          </w:p>
        </w:tc>
        <w:tc>
          <w:tcPr>
            <w:tcW w:w="1134" w:type="dxa"/>
          </w:tcPr>
          <w:p w14:paraId="5263FD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0.33</w:t>
            </w:r>
          </w:p>
        </w:tc>
        <w:tc>
          <w:tcPr>
            <w:tcW w:w="1007" w:type="dxa"/>
          </w:tcPr>
          <w:p w14:paraId="60FE9BE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82.7727</w:t>
            </w:r>
          </w:p>
        </w:tc>
        <w:tc>
          <w:tcPr>
            <w:tcW w:w="1264" w:type="dxa"/>
          </w:tcPr>
          <w:p w14:paraId="22B10F6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0.00112</w:t>
            </w:r>
          </w:p>
        </w:tc>
        <w:tc>
          <w:tcPr>
            <w:tcW w:w="1281" w:type="dxa"/>
          </w:tcPr>
          <w:p w14:paraId="7DA85A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4A7763E1" w14:textId="77777777" w:rsidTr="00685F39">
        <w:tc>
          <w:tcPr>
            <w:tcW w:w="2547" w:type="dxa"/>
          </w:tcPr>
          <w:p w14:paraId="423FC6C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3BA61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macrolides</w:t>
            </w:r>
          </w:p>
        </w:tc>
        <w:tc>
          <w:tcPr>
            <w:tcW w:w="1673" w:type="dxa"/>
          </w:tcPr>
          <w:p w14:paraId="403624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81586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1.58</w:t>
            </w:r>
          </w:p>
        </w:tc>
        <w:tc>
          <w:tcPr>
            <w:tcW w:w="1301" w:type="dxa"/>
          </w:tcPr>
          <w:p w14:paraId="6CE2D9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8.0825</w:t>
            </w:r>
          </w:p>
        </w:tc>
        <w:tc>
          <w:tcPr>
            <w:tcW w:w="1134" w:type="dxa"/>
          </w:tcPr>
          <w:p w14:paraId="55BBCCB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0.1973</w:t>
            </w:r>
          </w:p>
        </w:tc>
        <w:tc>
          <w:tcPr>
            <w:tcW w:w="1007" w:type="dxa"/>
          </w:tcPr>
          <w:p w14:paraId="20A86EA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74.0609</w:t>
            </w:r>
          </w:p>
        </w:tc>
        <w:tc>
          <w:tcPr>
            <w:tcW w:w="1264" w:type="dxa"/>
          </w:tcPr>
          <w:p w14:paraId="78A9DA0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0.0337</w:t>
            </w:r>
          </w:p>
        </w:tc>
        <w:tc>
          <w:tcPr>
            <w:tcW w:w="1281" w:type="dxa"/>
          </w:tcPr>
          <w:p w14:paraId="271E24D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60211330" w14:textId="77777777" w:rsidTr="00685F39">
        <w:tc>
          <w:tcPr>
            <w:tcW w:w="2547" w:type="dxa"/>
          </w:tcPr>
          <w:p w14:paraId="613F958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5F58B11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macrolides</w:t>
            </w:r>
          </w:p>
        </w:tc>
        <w:tc>
          <w:tcPr>
            <w:tcW w:w="1673" w:type="dxa"/>
          </w:tcPr>
          <w:p w14:paraId="688D9C2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BACB99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1.3585</w:t>
            </w:r>
          </w:p>
        </w:tc>
        <w:tc>
          <w:tcPr>
            <w:tcW w:w="1301" w:type="dxa"/>
          </w:tcPr>
          <w:p w14:paraId="4C57E65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0.4372</w:t>
            </w:r>
          </w:p>
        </w:tc>
        <w:tc>
          <w:tcPr>
            <w:tcW w:w="1134" w:type="dxa"/>
          </w:tcPr>
          <w:p w14:paraId="632D4CD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0.3269</w:t>
            </w:r>
          </w:p>
        </w:tc>
        <w:tc>
          <w:tcPr>
            <w:tcW w:w="1007" w:type="dxa"/>
          </w:tcPr>
          <w:p w14:paraId="5BE9796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82.9054</w:t>
            </w:r>
          </w:p>
        </w:tc>
        <w:tc>
          <w:tcPr>
            <w:tcW w:w="1264" w:type="dxa"/>
          </w:tcPr>
          <w:p w14:paraId="26E3E9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0.00119</w:t>
            </w:r>
          </w:p>
        </w:tc>
        <w:tc>
          <w:tcPr>
            <w:tcW w:w="1281" w:type="dxa"/>
          </w:tcPr>
          <w:p w14:paraId="1077D48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2BEB0625" w14:textId="77777777" w:rsidTr="00685F39">
        <w:tc>
          <w:tcPr>
            <w:tcW w:w="2547" w:type="dxa"/>
          </w:tcPr>
          <w:p w14:paraId="6FE9F199" w14:textId="77777777" w:rsidR="00170ED0" w:rsidRPr="002C5E15" w:rsidRDefault="00170ED0" w:rsidP="002205F2">
            <w:pPr>
              <w:ind w:right="-561"/>
              <w:rPr>
                <w:rFonts w:ascii="Calibri" w:hAnsi="Calibri" w:cs="Calibri"/>
                <w:sz w:val="22"/>
                <w:szCs w:val="22"/>
              </w:rPr>
            </w:pPr>
            <w:r w:rsidRPr="002C5E15">
              <w:rPr>
                <w:rFonts w:ascii="Calibri" w:hAnsi="Calibri" w:cs="Calibri"/>
                <w:sz w:val="22"/>
                <w:szCs w:val="22"/>
              </w:rPr>
              <w:t>Community</w:t>
            </w:r>
          </w:p>
        </w:tc>
        <w:tc>
          <w:tcPr>
            <w:tcW w:w="3827" w:type="dxa"/>
            <w:vMerge w:val="restart"/>
          </w:tcPr>
          <w:p w14:paraId="6B6FEC89"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 xml:space="preserve">Macrolides, </w:t>
            </w:r>
            <w:proofErr w:type="spellStart"/>
            <w:r w:rsidRPr="002C5E15">
              <w:rPr>
                <w:rFonts w:ascii="Calibri" w:hAnsi="Calibri" w:cs="Calibri"/>
                <w:sz w:val="22"/>
                <w:szCs w:val="22"/>
              </w:rPr>
              <w:t>lincosamides</w:t>
            </w:r>
            <w:proofErr w:type="spellEnd"/>
            <w:r w:rsidRPr="002C5E15">
              <w:rPr>
                <w:rFonts w:ascii="Calibri" w:hAnsi="Calibri" w:cs="Calibri"/>
                <w:sz w:val="22"/>
                <w:szCs w:val="22"/>
              </w:rPr>
              <w:t>, streptogramins</w:t>
            </w:r>
          </w:p>
          <w:p w14:paraId="7CE680A0" w14:textId="17C9BC47" w:rsidR="00170ED0" w:rsidRPr="002C5E15" w:rsidRDefault="00170ED0" w:rsidP="00170ED0">
            <w:pPr>
              <w:rPr>
                <w:rFonts w:ascii="Calibri" w:hAnsi="Calibri" w:cs="Calibri"/>
                <w:sz w:val="22"/>
                <w:szCs w:val="22"/>
              </w:rPr>
            </w:pPr>
          </w:p>
        </w:tc>
        <w:tc>
          <w:tcPr>
            <w:tcW w:w="1673" w:type="dxa"/>
          </w:tcPr>
          <w:p w14:paraId="31E178AE"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linear</w:t>
            </w:r>
          </w:p>
        </w:tc>
        <w:tc>
          <w:tcPr>
            <w:tcW w:w="1134" w:type="dxa"/>
          </w:tcPr>
          <w:p w14:paraId="31DF7D1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6.4453</w:t>
            </w:r>
          </w:p>
        </w:tc>
        <w:tc>
          <w:tcPr>
            <w:tcW w:w="1301" w:type="dxa"/>
          </w:tcPr>
          <w:p w14:paraId="65CF631A"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5.3713</w:t>
            </w:r>
          </w:p>
        </w:tc>
        <w:tc>
          <w:tcPr>
            <w:tcW w:w="1134" w:type="dxa"/>
          </w:tcPr>
          <w:p w14:paraId="6019C4AB"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0.1123</w:t>
            </w:r>
          </w:p>
        </w:tc>
        <w:tc>
          <w:tcPr>
            <w:tcW w:w="1007" w:type="dxa"/>
          </w:tcPr>
          <w:p w14:paraId="579AC75C"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267.806</w:t>
            </w:r>
          </w:p>
        </w:tc>
        <w:tc>
          <w:tcPr>
            <w:tcW w:w="1264" w:type="dxa"/>
          </w:tcPr>
          <w:p w14:paraId="67DEFC32" w14:textId="77777777" w:rsidR="00170ED0" w:rsidRPr="002C5E15" w:rsidRDefault="00170ED0" w:rsidP="00F60B83">
            <w:pPr>
              <w:rPr>
                <w:rFonts w:ascii="Calibri" w:hAnsi="Calibri" w:cs="Calibri"/>
                <w:sz w:val="22"/>
                <w:szCs w:val="22"/>
              </w:rPr>
            </w:pPr>
            <w:r w:rsidRPr="002C5E15">
              <w:rPr>
                <w:rFonts w:ascii="Calibri" w:hAnsi="Calibri" w:cs="Calibri"/>
                <w:sz w:val="22"/>
                <w:szCs w:val="22"/>
              </w:rPr>
              <w:t>0.0756</w:t>
            </w:r>
          </w:p>
        </w:tc>
        <w:tc>
          <w:tcPr>
            <w:tcW w:w="1281" w:type="dxa"/>
          </w:tcPr>
          <w:p w14:paraId="707DF9F4" w14:textId="77777777" w:rsidR="00170ED0" w:rsidRPr="002C5E15" w:rsidRDefault="00170ED0" w:rsidP="00F60B83">
            <w:pPr>
              <w:rPr>
                <w:rFonts w:ascii="Calibri" w:hAnsi="Calibri" w:cs="Calibri"/>
                <w:sz w:val="22"/>
                <w:szCs w:val="22"/>
              </w:rPr>
            </w:pPr>
          </w:p>
        </w:tc>
      </w:tr>
      <w:tr w:rsidR="00170ED0" w:rsidRPr="002C5E15" w14:paraId="2D9D42C7" w14:textId="77777777" w:rsidTr="00685F39">
        <w:tc>
          <w:tcPr>
            <w:tcW w:w="2547" w:type="dxa"/>
          </w:tcPr>
          <w:p w14:paraId="725780B2" w14:textId="77777777" w:rsidR="00170ED0" w:rsidRPr="002C5E15" w:rsidRDefault="00170ED0" w:rsidP="00170ED0">
            <w:pPr>
              <w:ind w:right="-561"/>
              <w:rPr>
                <w:rFonts w:ascii="Calibri" w:hAnsi="Calibri" w:cs="Calibri"/>
                <w:sz w:val="22"/>
                <w:szCs w:val="22"/>
              </w:rPr>
            </w:pPr>
            <w:r w:rsidRPr="002C5E15">
              <w:rPr>
                <w:rFonts w:ascii="Calibri" w:hAnsi="Calibri" w:cs="Calibri"/>
                <w:sz w:val="22"/>
                <w:szCs w:val="22"/>
              </w:rPr>
              <w:t>Hospital</w:t>
            </w:r>
          </w:p>
        </w:tc>
        <w:tc>
          <w:tcPr>
            <w:tcW w:w="3827" w:type="dxa"/>
            <w:vMerge/>
          </w:tcPr>
          <w:p w14:paraId="21F122E7" w14:textId="7F474005" w:rsidR="00170ED0" w:rsidRPr="002C5E15" w:rsidRDefault="00170ED0" w:rsidP="00170ED0">
            <w:pPr>
              <w:rPr>
                <w:rFonts w:ascii="Calibri" w:hAnsi="Calibri" w:cs="Calibri"/>
                <w:sz w:val="22"/>
                <w:szCs w:val="22"/>
              </w:rPr>
            </w:pPr>
          </w:p>
        </w:tc>
        <w:tc>
          <w:tcPr>
            <w:tcW w:w="1673" w:type="dxa"/>
          </w:tcPr>
          <w:p w14:paraId="3AD4C3AC"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linear</w:t>
            </w:r>
          </w:p>
        </w:tc>
        <w:tc>
          <w:tcPr>
            <w:tcW w:w="1134" w:type="dxa"/>
          </w:tcPr>
          <w:p w14:paraId="0F636977"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2.1966</w:t>
            </w:r>
          </w:p>
        </w:tc>
        <w:tc>
          <w:tcPr>
            <w:tcW w:w="1301" w:type="dxa"/>
          </w:tcPr>
          <w:p w14:paraId="73D1B4BF"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134.8265</w:t>
            </w:r>
          </w:p>
        </w:tc>
        <w:tc>
          <w:tcPr>
            <w:tcW w:w="1134" w:type="dxa"/>
          </w:tcPr>
          <w:p w14:paraId="4F0FFE45"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0.1498</w:t>
            </w:r>
          </w:p>
        </w:tc>
        <w:tc>
          <w:tcPr>
            <w:tcW w:w="1007" w:type="dxa"/>
          </w:tcPr>
          <w:p w14:paraId="339A72B6"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216.285</w:t>
            </w:r>
          </w:p>
        </w:tc>
        <w:tc>
          <w:tcPr>
            <w:tcW w:w="1264" w:type="dxa"/>
          </w:tcPr>
          <w:p w14:paraId="472F7B32"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0.0681</w:t>
            </w:r>
          </w:p>
        </w:tc>
        <w:tc>
          <w:tcPr>
            <w:tcW w:w="1281" w:type="dxa"/>
          </w:tcPr>
          <w:p w14:paraId="03960728" w14:textId="77777777" w:rsidR="00170ED0" w:rsidRPr="002C5E15" w:rsidRDefault="00170ED0" w:rsidP="00170ED0">
            <w:pPr>
              <w:rPr>
                <w:rFonts w:ascii="Calibri" w:hAnsi="Calibri" w:cs="Calibri"/>
                <w:sz w:val="22"/>
                <w:szCs w:val="22"/>
              </w:rPr>
            </w:pPr>
          </w:p>
        </w:tc>
      </w:tr>
      <w:tr w:rsidR="00170ED0" w:rsidRPr="002C5E15" w14:paraId="0ECAB66F" w14:textId="77777777" w:rsidTr="00685F39">
        <w:tc>
          <w:tcPr>
            <w:tcW w:w="2547" w:type="dxa"/>
          </w:tcPr>
          <w:p w14:paraId="05179D72" w14:textId="77777777" w:rsidR="00170ED0" w:rsidRPr="002C5E15" w:rsidRDefault="00170ED0" w:rsidP="00170ED0">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75FFC706" w14:textId="45DD4110" w:rsidR="00170ED0" w:rsidRPr="002C5E15" w:rsidRDefault="00170ED0" w:rsidP="00170ED0">
            <w:pPr>
              <w:rPr>
                <w:rFonts w:ascii="Calibri" w:hAnsi="Calibri" w:cs="Calibri"/>
                <w:sz w:val="22"/>
                <w:szCs w:val="22"/>
              </w:rPr>
            </w:pPr>
          </w:p>
        </w:tc>
        <w:tc>
          <w:tcPr>
            <w:tcW w:w="1673" w:type="dxa"/>
          </w:tcPr>
          <w:p w14:paraId="70831C40"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linear</w:t>
            </w:r>
          </w:p>
        </w:tc>
        <w:tc>
          <w:tcPr>
            <w:tcW w:w="1134" w:type="dxa"/>
          </w:tcPr>
          <w:p w14:paraId="70DFB2D1"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5.8133</w:t>
            </w:r>
          </w:p>
        </w:tc>
        <w:tc>
          <w:tcPr>
            <w:tcW w:w="1301" w:type="dxa"/>
          </w:tcPr>
          <w:p w14:paraId="50DBE799"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5.3714</w:t>
            </w:r>
          </w:p>
        </w:tc>
        <w:tc>
          <w:tcPr>
            <w:tcW w:w="1134" w:type="dxa"/>
          </w:tcPr>
          <w:p w14:paraId="1F50B32C"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0.1169</w:t>
            </w:r>
          </w:p>
        </w:tc>
        <w:tc>
          <w:tcPr>
            <w:tcW w:w="1007" w:type="dxa"/>
          </w:tcPr>
          <w:p w14:paraId="75F6699C"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267.653</w:t>
            </w:r>
          </w:p>
        </w:tc>
        <w:tc>
          <w:tcPr>
            <w:tcW w:w="1264" w:type="dxa"/>
          </w:tcPr>
          <w:p w14:paraId="093E8295"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0.0694</w:t>
            </w:r>
          </w:p>
        </w:tc>
        <w:tc>
          <w:tcPr>
            <w:tcW w:w="1281" w:type="dxa"/>
          </w:tcPr>
          <w:p w14:paraId="3E2439D0" w14:textId="77777777" w:rsidR="00170ED0" w:rsidRPr="002C5E15" w:rsidRDefault="00170ED0" w:rsidP="00170ED0">
            <w:pPr>
              <w:rPr>
                <w:rFonts w:ascii="Calibri" w:hAnsi="Calibri" w:cs="Calibri"/>
                <w:sz w:val="22"/>
                <w:szCs w:val="22"/>
              </w:rPr>
            </w:pPr>
          </w:p>
        </w:tc>
      </w:tr>
      <w:tr w:rsidR="00170ED0" w:rsidRPr="002C5E15" w14:paraId="0D4016C3" w14:textId="77777777" w:rsidTr="00685F39">
        <w:tc>
          <w:tcPr>
            <w:tcW w:w="2547" w:type="dxa"/>
          </w:tcPr>
          <w:p w14:paraId="11C579F2" w14:textId="77777777" w:rsidR="00170ED0" w:rsidRPr="002C5E15" w:rsidRDefault="00170ED0" w:rsidP="00170ED0">
            <w:pPr>
              <w:ind w:right="-561"/>
              <w:rPr>
                <w:rFonts w:ascii="Calibri" w:hAnsi="Calibri" w:cs="Calibri"/>
                <w:sz w:val="22"/>
                <w:szCs w:val="22"/>
              </w:rPr>
            </w:pPr>
            <w:r w:rsidRPr="002C5E15">
              <w:rPr>
                <w:rFonts w:ascii="Calibri" w:hAnsi="Calibri" w:cs="Calibri"/>
                <w:sz w:val="22"/>
                <w:szCs w:val="22"/>
              </w:rPr>
              <w:t>Community</w:t>
            </w:r>
          </w:p>
        </w:tc>
        <w:tc>
          <w:tcPr>
            <w:tcW w:w="3827" w:type="dxa"/>
            <w:vMerge/>
          </w:tcPr>
          <w:p w14:paraId="5FE4068A" w14:textId="090E95A1" w:rsidR="00170ED0" w:rsidRPr="002C5E15" w:rsidRDefault="00170ED0" w:rsidP="00170ED0">
            <w:pPr>
              <w:rPr>
                <w:rFonts w:ascii="Calibri" w:hAnsi="Calibri" w:cs="Calibri"/>
                <w:sz w:val="22"/>
                <w:szCs w:val="22"/>
              </w:rPr>
            </w:pPr>
          </w:p>
        </w:tc>
        <w:tc>
          <w:tcPr>
            <w:tcW w:w="1673" w:type="dxa"/>
          </w:tcPr>
          <w:p w14:paraId="49DBBCDD"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exponential</w:t>
            </w:r>
          </w:p>
        </w:tc>
        <w:tc>
          <w:tcPr>
            <w:tcW w:w="1134" w:type="dxa"/>
          </w:tcPr>
          <w:p w14:paraId="0DE9573C"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1.2553</w:t>
            </w:r>
          </w:p>
        </w:tc>
        <w:tc>
          <w:tcPr>
            <w:tcW w:w="1301" w:type="dxa"/>
          </w:tcPr>
          <w:p w14:paraId="4BC45051"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0.4386</w:t>
            </w:r>
          </w:p>
        </w:tc>
        <w:tc>
          <w:tcPr>
            <w:tcW w:w="1134" w:type="dxa"/>
          </w:tcPr>
          <w:p w14:paraId="454A241E"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0.3334</w:t>
            </w:r>
          </w:p>
        </w:tc>
        <w:tc>
          <w:tcPr>
            <w:tcW w:w="1007" w:type="dxa"/>
          </w:tcPr>
          <w:p w14:paraId="485873EE"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82.6267</w:t>
            </w:r>
          </w:p>
        </w:tc>
        <w:tc>
          <w:tcPr>
            <w:tcW w:w="1264" w:type="dxa"/>
          </w:tcPr>
          <w:p w14:paraId="046453EC"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0.00104</w:t>
            </w:r>
          </w:p>
        </w:tc>
        <w:tc>
          <w:tcPr>
            <w:tcW w:w="1281" w:type="dxa"/>
          </w:tcPr>
          <w:p w14:paraId="17F42BC6"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w:t>
            </w:r>
          </w:p>
        </w:tc>
      </w:tr>
      <w:tr w:rsidR="00170ED0" w:rsidRPr="002C5E15" w14:paraId="4A6EB456" w14:textId="77777777" w:rsidTr="00685F39">
        <w:tc>
          <w:tcPr>
            <w:tcW w:w="2547" w:type="dxa"/>
          </w:tcPr>
          <w:p w14:paraId="6EB5E36B" w14:textId="77777777" w:rsidR="00170ED0" w:rsidRPr="002C5E15" w:rsidRDefault="00170ED0" w:rsidP="00170ED0">
            <w:pPr>
              <w:ind w:right="-561"/>
              <w:rPr>
                <w:rFonts w:ascii="Calibri" w:hAnsi="Calibri" w:cs="Calibri"/>
                <w:sz w:val="22"/>
                <w:szCs w:val="22"/>
              </w:rPr>
            </w:pPr>
            <w:r w:rsidRPr="002C5E15">
              <w:rPr>
                <w:rFonts w:ascii="Calibri" w:hAnsi="Calibri" w:cs="Calibri"/>
                <w:sz w:val="22"/>
                <w:szCs w:val="22"/>
              </w:rPr>
              <w:t>Hospital</w:t>
            </w:r>
          </w:p>
        </w:tc>
        <w:tc>
          <w:tcPr>
            <w:tcW w:w="3827" w:type="dxa"/>
            <w:vMerge/>
          </w:tcPr>
          <w:p w14:paraId="52E282FF" w14:textId="3EB8B46F" w:rsidR="00170ED0" w:rsidRPr="002C5E15" w:rsidRDefault="00170ED0" w:rsidP="00170ED0">
            <w:pPr>
              <w:rPr>
                <w:rFonts w:ascii="Calibri" w:hAnsi="Calibri" w:cs="Calibri"/>
                <w:sz w:val="22"/>
                <w:szCs w:val="22"/>
              </w:rPr>
            </w:pPr>
          </w:p>
        </w:tc>
        <w:tc>
          <w:tcPr>
            <w:tcW w:w="1673" w:type="dxa"/>
          </w:tcPr>
          <w:p w14:paraId="56C845AE"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exponential</w:t>
            </w:r>
          </w:p>
        </w:tc>
        <w:tc>
          <w:tcPr>
            <w:tcW w:w="1134" w:type="dxa"/>
          </w:tcPr>
          <w:p w14:paraId="5C260445"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1.2967</w:t>
            </w:r>
          </w:p>
        </w:tc>
        <w:tc>
          <w:tcPr>
            <w:tcW w:w="1301" w:type="dxa"/>
          </w:tcPr>
          <w:p w14:paraId="397E9FA9"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7.9207</w:t>
            </w:r>
          </w:p>
        </w:tc>
        <w:tc>
          <w:tcPr>
            <w:tcW w:w="1134" w:type="dxa"/>
          </w:tcPr>
          <w:p w14:paraId="49BFF301"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0.2366</w:t>
            </w:r>
          </w:p>
        </w:tc>
        <w:tc>
          <w:tcPr>
            <w:tcW w:w="1007" w:type="dxa"/>
          </w:tcPr>
          <w:p w14:paraId="63DA5AAF"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72.9086</w:t>
            </w:r>
          </w:p>
        </w:tc>
        <w:tc>
          <w:tcPr>
            <w:tcW w:w="1264" w:type="dxa"/>
          </w:tcPr>
          <w:p w14:paraId="4AD5C5F0"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0.0186</w:t>
            </w:r>
          </w:p>
        </w:tc>
        <w:tc>
          <w:tcPr>
            <w:tcW w:w="1281" w:type="dxa"/>
          </w:tcPr>
          <w:p w14:paraId="06176447"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w:t>
            </w:r>
          </w:p>
        </w:tc>
      </w:tr>
      <w:tr w:rsidR="00170ED0" w:rsidRPr="002C5E15" w14:paraId="6A1D84C5" w14:textId="77777777" w:rsidTr="00685F39">
        <w:tc>
          <w:tcPr>
            <w:tcW w:w="2547" w:type="dxa"/>
          </w:tcPr>
          <w:p w14:paraId="14091818" w14:textId="77777777" w:rsidR="00170ED0" w:rsidRPr="002C5E15" w:rsidRDefault="00170ED0" w:rsidP="00170ED0">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3BEE03D2" w14:textId="1588D5FA" w:rsidR="00170ED0" w:rsidRPr="002C5E15" w:rsidRDefault="00170ED0" w:rsidP="00170ED0">
            <w:pPr>
              <w:rPr>
                <w:rFonts w:ascii="Calibri" w:hAnsi="Calibri" w:cs="Calibri"/>
                <w:sz w:val="22"/>
                <w:szCs w:val="22"/>
              </w:rPr>
            </w:pPr>
          </w:p>
        </w:tc>
        <w:tc>
          <w:tcPr>
            <w:tcW w:w="1673" w:type="dxa"/>
          </w:tcPr>
          <w:p w14:paraId="3515647C"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exponential</w:t>
            </w:r>
          </w:p>
        </w:tc>
        <w:tc>
          <w:tcPr>
            <w:tcW w:w="1134" w:type="dxa"/>
          </w:tcPr>
          <w:p w14:paraId="10BCB0AE"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1.2349</w:t>
            </w:r>
          </w:p>
        </w:tc>
        <w:tc>
          <w:tcPr>
            <w:tcW w:w="1301" w:type="dxa"/>
          </w:tcPr>
          <w:p w14:paraId="31D2CF90"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0.4289</w:t>
            </w:r>
          </w:p>
        </w:tc>
        <w:tc>
          <w:tcPr>
            <w:tcW w:w="1134" w:type="dxa"/>
          </w:tcPr>
          <w:p w14:paraId="7F71A4AB"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0.3321</w:t>
            </w:r>
          </w:p>
        </w:tc>
        <w:tc>
          <w:tcPr>
            <w:tcW w:w="1007" w:type="dxa"/>
          </w:tcPr>
          <w:p w14:paraId="45C740C3"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82.6792</w:t>
            </w:r>
          </w:p>
        </w:tc>
        <w:tc>
          <w:tcPr>
            <w:tcW w:w="1264" w:type="dxa"/>
          </w:tcPr>
          <w:p w14:paraId="080C506F"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0.00107</w:t>
            </w:r>
          </w:p>
        </w:tc>
        <w:tc>
          <w:tcPr>
            <w:tcW w:w="1281" w:type="dxa"/>
          </w:tcPr>
          <w:p w14:paraId="5B7672C3" w14:textId="77777777" w:rsidR="00170ED0" w:rsidRPr="002C5E15" w:rsidRDefault="00170ED0" w:rsidP="00170ED0">
            <w:pPr>
              <w:rPr>
                <w:rFonts w:ascii="Calibri" w:hAnsi="Calibri" w:cs="Calibri"/>
                <w:sz w:val="22"/>
                <w:szCs w:val="22"/>
              </w:rPr>
            </w:pPr>
            <w:r w:rsidRPr="002C5E15">
              <w:rPr>
                <w:rFonts w:ascii="Calibri" w:hAnsi="Calibri" w:cs="Calibri"/>
                <w:sz w:val="22"/>
                <w:szCs w:val="22"/>
              </w:rPr>
              <w:t>**</w:t>
            </w:r>
          </w:p>
        </w:tc>
      </w:tr>
      <w:tr w:rsidR="00170ED0" w:rsidRPr="002C5E15" w14:paraId="530E24DE" w14:textId="77777777" w:rsidTr="00685F39">
        <w:tc>
          <w:tcPr>
            <w:tcW w:w="2547" w:type="dxa"/>
          </w:tcPr>
          <w:p w14:paraId="097B62E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D8E93A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monobactams</w:t>
            </w:r>
          </w:p>
        </w:tc>
        <w:tc>
          <w:tcPr>
            <w:tcW w:w="1673" w:type="dxa"/>
          </w:tcPr>
          <w:p w14:paraId="41C470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82BF6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25.1981</w:t>
            </w:r>
          </w:p>
        </w:tc>
        <w:tc>
          <w:tcPr>
            <w:tcW w:w="1301" w:type="dxa"/>
          </w:tcPr>
          <w:p w14:paraId="39A063FD" w14:textId="68E4A6CF" w:rsidR="008A3721" w:rsidRPr="002C5E15" w:rsidRDefault="008A3721" w:rsidP="00F60B83">
            <w:pPr>
              <w:rPr>
                <w:rFonts w:ascii="Calibri" w:hAnsi="Calibri" w:cs="Calibri"/>
                <w:sz w:val="22"/>
                <w:szCs w:val="22"/>
              </w:rPr>
            </w:pPr>
            <w:r w:rsidRPr="002C5E15">
              <w:rPr>
                <w:rFonts w:ascii="Calibri" w:hAnsi="Calibri" w:cs="Calibri"/>
                <w:sz w:val="22"/>
                <w:szCs w:val="22"/>
              </w:rPr>
              <w:t>-4315</w:t>
            </w:r>
          </w:p>
        </w:tc>
        <w:tc>
          <w:tcPr>
            <w:tcW w:w="1134" w:type="dxa"/>
          </w:tcPr>
          <w:p w14:paraId="5928A5E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0.0302</w:t>
            </w:r>
          </w:p>
        </w:tc>
        <w:tc>
          <w:tcPr>
            <w:tcW w:w="1007" w:type="dxa"/>
          </w:tcPr>
          <w:p w14:paraId="07720D6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270.371</w:t>
            </w:r>
          </w:p>
        </w:tc>
        <w:tc>
          <w:tcPr>
            <w:tcW w:w="1264" w:type="dxa"/>
          </w:tcPr>
          <w:p w14:paraId="3D77F00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0.368</w:t>
            </w:r>
          </w:p>
        </w:tc>
        <w:tc>
          <w:tcPr>
            <w:tcW w:w="1281" w:type="dxa"/>
          </w:tcPr>
          <w:p w14:paraId="3D3FC8FB" w14:textId="77777777" w:rsidR="008A3721" w:rsidRPr="002C5E15" w:rsidRDefault="008A3721" w:rsidP="00F60B83">
            <w:pPr>
              <w:rPr>
                <w:rFonts w:ascii="Calibri" w:hAnsi="Calibri" w:cs="Calibri"/>
                <w:sz w:val="22"/>
                <w:szCs w:val="22"/>
              </w:rPr>
            </w:pPr>
          </w:p>
        </w:tc>
      </w:tr>
      <w:tr w:rsidR="00170ED0" w:rsidRPr="002C5E15" w14:paraId="7C15D4C6" w14:textId="77777777" w:rsidTr="00685F39">
        <w:tc>
          <w:tcPr>
            <w:tcW w:w="2547" w:type="dxa"/>
          </w:tcPr>
          <w:p w14:paraId="60A930C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5C09A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monobactams</w:t>
            </w:r>
          </w:p>
        </w:tc>
        <w:tc>
          <w:tcPr>
            <w:tcW w:w="1673" w:type="dxa"/>
          </w:tcPr>
          <w:p w14:paraId="58E2F68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618AB6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20.0678</w:t>
            </w:r>
          </w:p>
        </w:tc>
        <w:tc>
          <w:tcPr>
            <w:tcW w:w="1301" w:type="dxa"/>
          </w:tcPr>
          <w:p w14:paraId="4B737843" w14:textId="26E03C40" w:rsidR="008A3721" w:rsidRPr="002C5E15" w:rsidRDefault="008A3721" w:rsidP="00F60B83">
            <w:pPr>
              <w:rPr>
                <w:rFonts w:ascii="Calibri" w:hAnsi="Calibri" w:cs="Calibri"/>
                <w:sz w:val="22"/>
                <w:szCs w:val="22"/>
              </w:rPr>
            </w:pPr>
            <w:r w:rsidRPr="002C5E15">
              <w:rPr>
                <w:rFonts w:ascii="Calibri" w:hAnsi="Calibri" w:cs="Calibri"/>
                <w:sz w:val="22"/>
                <w:szCs w:val="22"/>
              </w:rPr>
              <w:t>2037</w:t>
            </w:r>
          </w:p>
        </w:tc>
        <w:tc>
          <w:tcPr>
            <w:tcW w:w="1134" w:type="dxa"/>
          </w:tcPr>
          <w:p w14:paraId="27D97BE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0.0207</w:t>
            </w:r>
          </w:p>
        </w:tc>
        <w:tc>
          <w:tcPr>
            <w:tcW w:w="1007" w:type="dxa"/>
          </w:tcPr>
          <w:p w14:paraId="5D7242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219.536</w:t>
            </w:r>
          </w:p>
        </w:tc>
        <w:tc>
          <w:tcPr>
            <w:tcW w:w="1264" w:type="dxa"/>
          </w:tcPr>
          <w:p w14:paraId="037D5B6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0.512</w:t>
            </w:r>
          </w:p>
        </w:tc>
        <w:tc>
          <w:tcPr>
            <w:tcW w:w="1281" w:type="dxa"/>
          </w:tcPr>
          <w:p w14:paraId="7B2957AF" w14:textId="77777777" w:rsidR="008A3721" w:rsidRPr="002C5E15" w:rsidRDefault="008A3721" w:rsidP="00F60B83">
            <w:pPr>
              <w:rPr>
                <w:rFonts w:ascii="Calibri" w:hAnsi="Calibri" w:cs="Calibri"/>
                <w:sz w:val="22"/>
                <w:szCs w:val="22"/>
              </w:rPr>
            </w:pPr>
          </w:p>
        </w:tc>
      </w:tr>
      <w:tr w:rsidR="00170ED0" w:rsidRPr="002C5E15" w14:paraId="1813C45C" w14:textId="77777777" w:rsidTr="00685F39">
        <w:tc>
          <w:tcPr>
            <w:tcW w:w="2547" w:type="dxa"/>
          </w:tcPr>
          <w:p w14:paraId="6C90A80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48B681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monobactams</w:t>
            </w:r>
          </w:p>
        </w:tc>
        <w:tc>
          <w:tcPr>
            <w:tcW w:w="1673" w:type="dxa"/>
          </w:tcPr>
          <w:p w14:paraId="7324255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CB8B0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20.992</w:t>
            </w:r>
          </w:p>
        </w:tc>
        <w:tc>
          <w:tcPr>
            <w:tcW w:w="1301" w:type="dxa"/>
          </w:tcPr>
          <w:p w14:paraId="6449A6D8" w14:textId="1B644388" w:rsidR="008A3721" w:rsidRPr="002C5E15" w:rsidRDefault="008A3721" w:rsidP="00F60B83">
            <w:pPr>
              <w:rPr>
                <w:rFonts w:ascii="Calibri" w:hAnsi="Calibri" w:cs="Calibri"/>
                <w:sz w:val="22"/>
                <w:szCs w:val="22"/>
              </w:rPr>
            </w:pPr>
            <w:r w:rsidRPr="002C5E15">
              <w:rPr>
                <w:rFonts w:ascii="Calibri" w:hAnsi="Calibri" w:cs="Calibri"/>
                <w:sz w:val="22"/>
                <w:szCs w:val="22"/>
              </w:rPr>
              <w:t>575</w:t>
            </w:r>
          </w:p>
        </w:tc>
        <w:tc>
          <w:tcPr>
            <w:tcW w:w="1134" w:type="dxa"/>
          </w:tcPr>
          <w:p w14:paraId="7892A9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0.0023</w:t>
            </w:r>
          </w:p>
        </w:tc>
        <w:tc>
          <w:tcPr>
            <w:tcW w:w="1007" w:type="dxa"/>
          </w:tcPr>
          <w:p w14:paraId="2D8CB8F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244.793</w:t>
            </w:r>
          </w:p>
        </w:tc>
        <w:tc>
          <w:tcPr>
            <w:tcW w:w="1264" w:type="dxa"/>
          </w:tcPr>
          <w:p w14:paraId="0A9FCE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0.815</w:t>
            </w:r>
          </w:p>
        </w:tc>
        <w:tc>
          <w:tcPr>
            <w:tcW w:w="1281" w:type="dxa"/>
          </w:tcPr>
          <w:p w14:paraId="2FB04354" w14:textId="77777777" w:rsidR="008A3721" w:rsidRPr="002C5E15" w:rsidRDefault="008A3721" w:rsidP="00F60B83">
            <w:pPr>
              <w:rPr>
                <w:rFonts w:ascii="Calibri" w:hAnsi="Calibri" w:cs="Calibri"/>
                <w:sz w:val="22"/>
                <w:szCs w:val="22"/>
              </w:rPr>
            </w:pPr>
          </w:p>
        </w:tc>
      </w:tr>
      <w:tr w:rsidR="00170ED0" w:rsidRPr="002C5E15" w14:paraId="3F9321E1" w14:textId="77777777" w:rsidTr="00685F39">
        <w:tc>
          <w:tcPr>
            <w:tcW w:w="2547" w:type="dxa"/>
          </w:tcPr>
          <w:p w14:paraId="4960C4E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06EB6B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monobactams</w:t>
            </w:r>
          </w:p>
        </w:tc>
        <w:tc>
          <w:tcPr>
            <w:tcW w:w="1673" w:type="dxa"/>
          </w:tcPr>
          <w:p w14:paraId="5263B04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56E06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2.7634</w:t>
            </w:r>
          </w:p>
        </w:tc>
        <w:tc>
          <w:tcPr>
            <w:tcW w:w="1301" w:type="dxa"/>
          </w:tcPr>
          <w:p w14:paraId="78F1E3FD" w14:textId="707F85F4" w:rsidR="008A3721" w:rsidRPr="002C5E15" w:rsidRDefault="008A3721" w:rsidP="00F60B83">
            <w:pPr>
              <w:rPr>
                <w:rFonts w:ascii="Calibri" w:hAnsi="Calibri" w:cs="Calibri"/>
                <w:sz w:val="22"/>
                <w:szCs w:val="22"/>
              </w:rPr>
            </w:pPr>
            <w:r w:rsidRPr="002C5E15">
              <w:rPr>
                <w:rFonts w:ascii="Calibri" w:hAnsi="Calibri" w:cs="Calibri"/>
                <w:sz w:val="22"/>
                <w:szCs w:val="22"/>
              </w:rPr>
              <w:t>-302</w:t>
            </w:r>
          </w:p>
        </w:tc>
        <w:tc>
          <w:tcPr>
            <w:tcW w:w="1134" w:type="dxa"/>
          </w:tcPr>
          <w:p w14:paraId="72C469F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0.0662</w:t>
            </w:r>
          </w:p>
        </w:tc>
        <w:tc>
          <w:tcPr>
            <w:tcW w:w="1007" w:type="dxa"/>
          </w:tcPr>
          <w:p w14:paraId="7421980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92.4005</w:t>
            </w:r>
          </w:p>
        </w:tc>
        <w:tc>
          <w:tcPr>
            <w:tcW w:w="1264" w:type="dxa"/>
          </w:tcPr>
          <w:p w14:paraId="47D1E4B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0.178</w:t>
            </w:r>
          </w:p>
        </w:tc>
        <w:tc>
          <w:tcPr>
            <w:tcW w:w="1281" w:type="dxa"/>
          </w:tcPr>
          <w:p w14:paraId="5A3F0AEE" w14:textId="77777777" w:rsidR="008A3721" w:rsidRPr="002C5E15" w:rsidRDefault="008A3721" w:rsidP="00F60B83">
            <w:pPr>
              <w:rPr>
                <w:rFonts w:ascii="Calibri" w:hAnsi="Calibri" w:cs="Calibri"/>
                <w:sz w:val="22"/>
                <w:szCs w:val="22"/>
              </w:rPr>
            </w:pPr>
          </w:p>
        </w:tc>
      </w:tr>
      <w:tr w:rsidR="00170ED0" w:rsidRPr="002C5E15" w14:paraId="5D3B940E" w14:textId="77777777" w:rsidTr="00685F39">
        <w:tc>
          <w:tcPr>
            <w:tcW w:w="2547" w:type="dxa"/>
          </w:tcPr>
          <w:p w14:paraId="0A87914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0DDD10C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monobactams</w:t>
            </w:r>
          </w:p>
        </w:tc>
        <w:tc>
          <w:tcPr>
            <w:tcW w:w="1673" w:type="dxa"/>
          </w:tcPr>
          <w:p w14:paraId="74D9A72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CEDEBC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2.2702</w:t>
            </w:r>
          </w:p>
        </w:tc>
        <w:tc>
          <w:tcPr>
            <w:tcW w:w="1301" w:type="dxa"/>
          </w:tcPr>
          <w:p w14:paraId="2E7B8AD0" w14:textId="77838150" w:rsidR="008A3721" w:rsidRPr="002C5E15" w:rsidRDefault="008A3721" w:rsidP="00F60B83">
            <w:pPr>
              <w:rPr>
                <w:rFonts w:ascii="Calibri" w:hAnsi="Calibri" w:cs="Calibri"/>
                <w:sz w:val="22"/>
                <w:szCs w:val="22"/>
              </w:rPr>
            </w:pPr>
            <w:r w:rsidRPr="002C5E15">
              <w:rPr>
                <w:rFonts w:ascii="Calibri" w:hAnsi="Calibri" w:cs="Calibri"/>
                <w:sz w:val="22"/>
                <w:szCs w:val="22"/>
              </w:rPr>
              <w:t>188</w:t>
            </w:r>
          </w:p>
        </w:tc>
        <w:tc>
          <w:tcPr>
            <w:tcW w:w="1134" w:type="dxa"/>
          </w:tcPr>
          <w:p w14:paraId="54890CA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0.0807</w:t>
            </w:r>
          </w:p>
        </w:tc>
        <w:tc>
          <w:tcPr>
            <w:tcW w:w="1007" w:type="dxa"/>
          </w:tcPr>
          <w:p w14:paraId="28B73A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77.1814</w:t>
            </w:r>
          </w:p>
        </w:tc>
        <w:tc>
          <w:tcPr>
            <w:tcW w:w="1264" w:type="dxa"/>
          </w:tcPr>
          <w:p w14:paraId="1842DCC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0.189</w:t>
            </w:r>
          </w:p>
        </w:tc>
        <w:tc>
          <w:tcPr>
            <w:tcW w:w="1281" w:type="dxa"/>
          </w:tcPr>
          <w:p w14:paraId="581CA039" w14:textId="77777777" w:rsidR="008A3721" w:rsidRPr="002C5E15" w:rsidRDefault="008A3721" w:rsidP="00F60B83">
            <w:pPr>
              <w:rPr>
                <w:rFonts w:ascii="Calibri" w:hAnsi="Calibri" w:cs="Calibri"/>
                <w:sz w:val="22"/>
                <w:szCs w:val="22"/>
              </w:rPr>
            </w:pPr>
          </w:p>
        </w:tc>
      </w:tr>
      <w:tr w:rsidR="00170ED0" w:rsidRPr="002C5E15" w14:paraId="12828488" w14:textId="77777777" w:rsidTr="00685F39">
        <w:tc>
          <w:tcPr>
            <w:tcW w:w="2547" w:type="dxa"/>
          </w:tcPr>
          <w:p w14:paraId="51ABC5C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5CE9A2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monobactams</w:t>
            </w:r>
          </w:p>
        </w:tc>
        <w:tc>
          <w:tcPr>
            <w:tcW w:w="1673" w:type="dxa"/>
          </w:tcPr>
          <w:p w14:paraId="21FD0C4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3CDFE6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2.446</w:t>
            </w:r>
          </w:p>
        </w:tc>
        <w:tc>
          <w:tcPr>
            <w:tcW w:w="1301" w:type="dxa"/>
          </w:tcPr>
          <w:p w14:paraId="10A49440" w14:textId="60E82C6A" w:rsidR="008A3721" w:rsidRPr="002C5E15" w:rsidRDefault="008A3721" w:rsidP="00F60B83">
            <w:pPr>
              <w:rPr>
                <w:rFonts w:ascii="Calibri" w:hAnsi="Calibri" w:cs="Calibri"/>
                <w:sz w:val="22"/>
                <w:szCs w:val="22"/>
              </w:rPr>
            </w:pPr>
            <w:r w:rsidRPr="002C5E15">
              <w:rPr>
                <w:rFonts w:ascii="Calibri" w:hAnsi="Calibri" w:cs="Calibri"/>
                <w:sz w:val="22"/>
                <w:szCs w:val="22"/>
              </w:rPr>
              <w:t>54</w:t>
            </w:r>
          </w:p>
        </w:tc>
        <w:tc>
          <w:tcPr>
            <w:tcW w:w="1134" w:type="dxa"/>
          </w:tcPr>
          <w:p w14:paraId="14D819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0.0093</w:t>
            </w:r>
          </w:p>
        </w:tc>
        <w:tc>
          <w:tcPr>
            <w:tcW w:w="1007" w:type="dxa"/>
          </w:tcPr>
          <w:p w14:paraId="416613F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85.6092</w:t>
            </w:r>
          </w:p>
        </w:tc>
        <w:tc>
          <w:tcPr>
            <w:tcW w:w="1264" w:type="dxa"/>
          </w:tcPr>
          <w:p w14:paraId="041910A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0.639</w:t>
            </w:r>
          </w:p>
        </w:tc>
        <w:tc>
          <w:tcPr>
            <w:tcW w:w="1281" w:type="dxa"/>
          </w:tcPr>
          <w:p w14:paraId="509F8372" w14:textId="77777777" w:rsidR="008A3721" w:rsidRPr="002C5E15" w:rsidRDefault="008A3721" w:rsidP="00F60B83">
            <w:pPr>
              <w:rPr>
                <w:rFonts w:ascii="Calibri" w:hAnsi="Calibri" w:cs="Calibri"/>
                <w:sz w:val="22"/>
                <w:szCs w:val="22"/>
              </w:rPr>
            </w:pPr>
          </w:p>
        </w:tc>
      </w:tr>
      <w:tr w:rsidR="00170ED0" w:rsidRPr="002C5E15" w14:paraId="01970F5C" w14:textId="77777777" w:rsidTr="00685F39">
        <w:tc>
          <w:tcPr>
            <w:tcW w:w="2547" w:type="dxa"/>
          </w:tcPr>
          <w:p w14:paraId="3423204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2996F6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nitrofuran</w:t>
            </w:r>
          </w:p>
        </w:tc>
        <w:tc>
          <w:tcPr>
            <w:tcW w:w="1673" w:type="dxa"/>
          </w:tcPr>
          <w:p w14:paraId="13546E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914B74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24.1002</w:t>
            </w:r>
          </w:p>
        </w:tc>
        <w:tc>
          <w:tcPr>
            <w:tcW w:w="1301" w:type="dxa"/>
          </w:tcPr>
          <w:p w14:paraId="1AC7F8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-1.3024</w:t>
            </w:r>
          </w:p>
        </w:tc>
        <w:tc>
          <w:tcPr>
            <w:tcW w:w="1134" w:type="dxa"/>
          </w:tcPr>
          <w:p w14:paraId="048EB1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0.002</w:t>
            </w:r>
          </w:p>
        </w:tc>
        <w:tc>
          <w:tcPr>
            <w:tcW w:w="1007" w:type="dxa"/>
          </w:tcPr>
          <w:p w14:paraId="712AB68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271.201</w:t>
            </w:r>
          </w:p>
        </w:tc>
        <w:tc>
          <w:tcPr>
            <w:tcW w:w="1264" w:type="dxa"/>
          </w:tcPr>
          <w:p w14:paraId="0EA865F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0.817</w:t>
            </w:r>
          </w:p>
        </w:tc>
        <w:tc>
          <w:tcPr>
            <w:tcW w:w="1281" w:type="dxa"/>
          </w:tcPr>
          <w:p w14:paraId="6D5C1B7A" w14:textId="77777777" w:rsidR="008A3721" w:rsidRPr="002C5E15" w:rsidRDefault="008A3721" w:rsidP="00F60B83">
            <w:pPr>
              <w:rPr>
                <w:rFonts w:ascii="Calibri" w:hAnsi="Calibri" w:cs="Calibri"/>
                <w:sz w:val="22"/>
                <w:szCs w:val="22"/>
              </w:rPr>
            </w:pPr>
          </w:p>
        </w:tc>
      </w:tr>
      <w:tr w:rsidR="00170ED0" w:rsidRPr="002C5E15" w14:paraId="46CB65ED" w14:textId="77777777" w:rsidTr="00685F39">
        <w:tc>
          <w:tcPr>
            <w:tcW w:w="2547" w:type="dxa"/>
          </w:tcPr>
          <w:p w14:paraId="1B34EF9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8D89C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nitrofuran</w:t>
            </w:r>
          </w:p>
        </w:tc>
        <w:tc>
          <w:tcPr>
            <w:tcW w:w="1673" w:type="dxa"/>
          </w:tcPr>
          <w:p w14:paraId="09021A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0BB96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24.4753</w:t>
            </w:r>
          </w:p>
        </w:tc>
        <w:tc>
          <w:tcPr>
            <w:tcW w:w="1301" w:type="dxa"/>
          </w:tcPr>
          <w:p w14:paraId="278844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-85.836</w:t>
            </w:r>
          </w:p>
        </w:tc>
        <w:tc>
          <w:tcPr>
            <w:tcW w:w="1134" w:type="dxa"/>
          </w:tcPr>
          <w:p w14:paraId="31AB356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0.009</w:t>
            </w:r>
          </w:p>
        </w:tc>
        <w:tc>
          <w:tcPr>
            <w:tcW w:w="1007" w:type="dxa"/>
          </w:tcPr>
          <w:p w14:paraId="102BA0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219.81</w:t>
            </w:r>
          </w:p>
        </w:tc>
        <w:tc>
          <w:tcPr>
            <w:tcW w:w="1264" w:type="dxa"/>
          </w:tcPr>
          <w:p w14:paraId="74B2AB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0.667</w:t>
            </w:r>
          </w:p>
        </w:tc>
        <w:tc>
          <w:tcPr>
            <w:tcW w:w="1281" w:type="dxa"/>
          </w:tcPr>
          <w:p w14:paraId="0566760C" w14:textId="77777777" w:rsidR="008A3721" w:rsidRPr="002C5E15" w:rsidRDefault="008A3721" w:rsidP="00F60B83">
            <w:pPr>
              <w:rPr>
                <w:rFonts w:ascii="Calibri" w:hAnsi="Calibri" w:cs="Calibri"/>
                <w:sz w:val="22"/>
                <w:szCs w:val="22"/>
              </w:rPr>
            </w:pPr>
          </w:p>
        </w:tc>
      </w:tr>
      <w:tr w:rsidR="00170ED0" w:rsidRPr="002C5E15" w14:paraId="2AD87646" w14:textId="77777777" w:rsidTr="00685F39">
        <w:tc>
          <w:tcPr>
            <w:tcW w:w="2547" w:type="dxa"/>
          </w:tcPr>
          <w:p w14:paraId="04121E7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lastRenderedPageBreak/>
              <w:t>Community &amp; Hospital</w:t>
            </w:r>
          </w:p>
        </w:tc>
        <w:tc>
          <w:tcPr>
            <w:tcW w:w="3827" w:type="dxa"/>
          </w:tcPr>
          <w:p w14:paraId="4626E4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nitrofuran</w:t>
            </w:r>
          </w:p>
        </w:tc>
        <w:tc>
          <w:tcPr>
            <w:tcW w:w="1673" w:type="dxa"/>
          </w:tcPr>
          <w:p w14:paraId="5D0916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0B7E0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24.1698</w:t>
            </w:r>
          </w:p>
        </w:tc>
        <w:tc>
          <w:tcPr>
            <w:tcW w:w="1301" w:type="dxa"/>
          </w:tcPr>
          <w:p w14:paraId="6923360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-1.3623</w:t>
            </w:r>
          </w:p>
        </w:tc>
        <w:tc>
          <w:tcPr>
            <w:tcW w:w="1134" w:type="dxa"/>
          </w:tcPr>
          <w:p w14:paraId="06DC22D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0.0023</w:t>
            </w:r>
          </w:p>
        </w:tc>
        <w:tc>
          <w:tcPr>
            <w:tcW w:w="1007" w:type="dxa"/>
          </w:tcPr>
          <w:p w14:paraId="4630DDA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271.192</w:t>
            </w:r>
          </w:p>
        </w:tc>
        <w:tc>
          <w:tcPr>
            <w:tcW w:w="1264" w:type="dxa"/>
          </w:tcPr>
          <w:p w14:paraId="5BB44A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0.804</w:t>
            </w:r>
          </w:p>
        </w:tc>
        <w:tc>
          <w:tcPr>
            <w:tcW w:w="1281" w:type="dxa"/>
          </w:tcPr>
          <w:p w14:paraId="2E8E7984" w14:textId="77777777" w:rsidR="008A3721" w:rsidRPr="002C5E15" w:rsidRDefault="008A3721" w:rsidP="00F60B83">
            <w:pPr>
              <w:rPr>
                <w:rFonts w:ascii="Calibri" w:hAnsi="Calibri" w:cs="Calibri"/>
                <w:sz w:val="22"/>
                <w:szCs w:val="22"/>
              </w:rPr>
            </w:pPr>
          </w:p>
        </w:tc>
      </w:tr>
      <w:tr w:rsidR="00170ED0" w:rsidRPr="002C5E15" w14:paraId="3716F06F" w14:textId="77777777" w:rsidTr="00685F39">
        <w:tc>
          <w:tcPr>
            <w:tcW w:w="2547" w:type="dxa"/>
          </w:tcPr>
          <w:p w14:paraId="4D3E338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664C4C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nitrofuran</w:t>
            </w:r>
          </w:p>
        </w:tc>
        <w:tc>
          <w:tcPr>
            <w:tcW w:w="1673" w:type="dxa"/>
          </w:tcPr>
          <w:p w14:paraId="1827CD9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A05F9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2.6312</w:t>
            </w:r>
          </w:p>
        </w:tc>
        <w:tc>
          <w:tcPr>
            <w:tcW w:w="1301" w:type="dxa"/>
          </w:tcPr>
          <w:p w14:paraId="6239358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-0.0124</w:t>
            </w:r>
          </w:p>
        </w:tc>
        <w:tc>
          <w:tcPr>
            <w:tcW w:w="1134" w:type="dxa"/>
          </w:tcPr>
          <w:p w14:paraId="47C7EF0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1e-04</w:t>
            </w:r>
          </w:p>
        </w:tc>
        <w:tc>
          <w:tcPr>
            <w:tcW w:w="1007" w:type="dxa"/>
          </w:tcPr>
          <w:p w14:paraId="5C2A08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94.3836</w:t>
            </w:r>
          </w:p>
        </w:tc>
        <w:tc>
          <w:tcPr>
            <w:tcW w:w="1264" w:type="dxa"/>
          </w:tcPr>
          <w:p w14:paraId="53924DD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0.963</w:t>
            </w:r>
          </w:p>
        </w:tc>
        <w:tc>
          <w:tcPr>
            <w:tcW w:w="1281" w:type="dxa"/>
          </w:tcPr>
          <w:p w14:paraId="2EC0D778" w14:textId="77777777" w:rsidR="008A3721" w:rsidRPr="002C5E15" w:rsidRDefault="008A3721" w:rsidP="00F60B83">
            <w:pPr>
              <w:rPr>
                <w:rFonts w:ascii="Calibri" w:hAnsi="Calibri" w:cs="Calibri"/>
                <w:sz w:val="22"/>
                <w:szCs w:val="22"/>
              </w:rPr>
            </w:pPr>
          </w:p>
        </w:tc>
      </w:tr>
      <w:tr w:rsidR="00170ED0" w:rsidRPr="002C5E15" w14:paraId="4AB7336E" w14:textId="77777777" w:rsidTr="00685F39">
        <w:tc>
          <w:tcPr>
            <w:tcW w:w="2547" w:type="dxa"/>
          </w:tcPr>
          <w:p w14:paraId="0612A40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42A470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nitrofuran</w:t>
            </w:r>
          </w:p>
        </w:tc>
        <w:tc>
          <w:tcPr>
            <w:tcW w:w="1673" w:type="dxa"/>
          </w:tcPr>
          <w:p w14:paraId="34F3A5C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22B42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2.477</w:t>
            </w:r>
          </w:p>
        </w:tc>
        <w:tc>
          <w:tcPr>
            <w:tcW w:w="1301" w:type="dxa"/>
          </w:tcPr>
          <w:p w14:paraId="509C0FC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0.134</w:t>
            </w:r>
          </w:p>
        </w:tc>
        <w:tc>
          <w:tcPr>
            <w:tcW w:w="1134" w:type="dxa"/>
          </w:tcPr>
          <w:p w14:paraId="0E15B3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w:t>
            </w:r>
          </w:p>
        </w:tc>
        <w:tc>
          <w:tcPr>
            <w:tcW w:w="1007" w:type="dxa"/>
          </w:tcPr>
          <w:p w14:paraId="71843E8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79.1166</w:t>
            </w:r>
          </w:p>
        </w:tc>
        <w:tc>
          <w:tcPr>
            <w:tcW w:w="1264" w:type="dxa"/>
          </w:tcPr>
          <w:p w14:paraId="795F1A8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0.989</w:t>
            </w:r>
          </w:p>
        </w:tc>
        <w:tc>
          <w:tcPr>
            <w:tcW w:w="1281" w:type="dxa"/>
          </w:tcPr>
          <w:p w14:paraId="50899F75" w14:textId="77777777" w:rsidR="008A3721" w:rsidRPr="002C5E15" w:rsidRDefault="008A3721" w:rsidP="00F60B83">
            <w:pPr>
              <w:rPr>
                <w:rFonts w:ascii="Calibri" w:hAnsi="Calibri" w:cs="Calibri"/>
                <w:sz w:val="22"/>
                <w:szCs w:val="22"/>
              </w:rPr>
            </w:pPr>
          </w:p>
        </w:tc>
      </w:tr>
      <w:tr w:rsidR="00170ED0" w:rsidRPr="002C5E15" w14:paraId="03392E03" w14:textId="77777777" w:rsidTr="00685F39">
        <w:tc>
          <w:tcPr>
            <w:tcW w:w="2547" w:type="dxa"/>
          </w:tcPr>
          <w:p w14:paraId="713CDA5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6909A6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nitrofuran</w:t>
            </w:r>
          </w:p>
        </w:tc>
        <w:tc>
          <w:tcPr>
            <w:tcW w:w="1673" w:type="dxa"/>
          </w:tcPr>
          <w:p w14:paraId="34809C8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5013CC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2.6343</w:t>
            </w:r>
          </w:p>
        </w:tc>
        <w:tc>
          <w:tcPr>
            <w:tcW w:w="1301" w:type="dxa"/>
          </w:tcPr>
          <w:p w14:paraId="5B85B3C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-0.0165</w:t>
            </w:r>
          </w:p>
        </w:tc>
        <w:tc>
          <w:tcPr>
            <w:tcW w:w="1134" w:type="dxa"/>
          </w:tcPr>
          <w:p w14:paraId="334E9B1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2e-04</w:t>
            </w:r>
          </w:p>
        </w:tc>
        <w:tc>
          <w:tcPr>
            <w:tcW w:w="1007" w:type="dxa"/>
          </w:tcPr>
          <w:p w14:paraId="69A03A8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94.3816</w:t>
            </w:r>
          </w:p>
        </w:tc>
        <w:tc>
          <w:tcPr>
            <w:tcW w:w="1264" w:type="dxa"/>
          </w:tcPr>
          <w:p w14:paraId="42F285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0.95</w:t>
            </w:r>
          </w:p>
        </w:tc>
        <w:tc>
          <w:tcPr>
            <w:tcW w:w="1281" w:type="dxa"/>
          </w:tcPr>
          <w:p w14:paraId="6CFEBA2C" w14:textId="77777777" w:rsidR="008A3721" w:rsidRPr="002C5E15" w:rsidRDefault="008A3721" w:rsidP="00F60B83">
            <w:pPr>
              <w:rPr>
                <w:rFonts w:ascii="Calibri" w:hAnsi="Calibri" w:cs="Calibri"/>
                <w:sz w:val="22"/>
                <w:szCs w:val="22"/>
              </w:rPr>
            </w:pPr>
          </w:p>
        </w:tc>
      </w:tr>
      <w:tr w:rsidR="00170ED0" w:rsidRPr="002C5E15" w14:paraId="76A18AEA" w14:textId="77777777" w:rsidTr="00685F39">
        <w:tc>
          <w:tcPr>
            <w:tcW w:w="2547" w:type="dxa"/>
          </w:tcPr>
          <w:p w14:paraId="43A6DEA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3B8F4BA"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other_aminoglycosides</w:t>
            </w:r>
            <w:proofErr w:type="spellEnd"/>
          </w:p>
        </w:tc>
        <w:tc>
          <w:tcPr>
            <w:tcW w:w="1673" w:type="dxa"/>
          </w:tcPr>
          <w:p w14:paraId="199173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C0F10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22.3818</w:t>
            </w:r>
          </w:p>
        </w:tc>
        <w:tc>
          <w:tcPr>
            <w:tcW w:w="1301" w:type="dxa"/>
          </w:tcPr>
          <w:p w14:paraId="68F542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22.125</w:t>
            </w:r>
          </w:p>
        </w:tc>
        <w:tc>
          <w:tcPr>
            <w:tcW w:w="1134" w:type="dxa"/>
          </w:tcPr>
          <w:p w14:paraId="241223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0.0035</w:t>
            </w:r>
          </w:p>
        </w:tc>
        <w:tc>
          <w:tcPr>
            <w:tcW w:w="1007" w:type="dxa"/>
          </w:tcPr>
          <w:p w14:paraId="66D66CC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271.157</w:t>
            </w:r>
          </w:p>
        </w:tc>
        <w:tc>
          <w:tcPr>
            <w:tcW w:w="1264" w:type="dxa"/>
          </w:tcPr>
          <w:p w14:paraId="4B16FE3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0.76</w:t>
            </w:r>
          </w:p>
        </w:tc>
        <w:tc>
          <w:tcPr>
            <w:tcW w:w="1281" w:type="dxa"/>
          </w:tcPr>
          <w:p w14:paraId="4C2305C7" w14:textId="77777777" w:rsidR="008A3721" w:rsidRPr="002C5E15" w:rsidRDefault="008A3721" w:rsidP="00F60B83">
            <w:pPr>
              <w:rPr>
                <w:rFonts w:ascii="Calibri" w:hAnsi="Calibri" w:cs="Calibri"/>
                <w:sz w:val="22"/>
                <w:szCs w:val="22"/>
              </w:rPr>
            </w:pPr>
          </w:p>
        </w:tc>
      </w:tr>
      <w:tr w:rsidR="00170ED0" w:rsidRPr="002C5E15" w14:paraId="683616DF" w14:textId="77777777" w:rsidTr="00685F39">
        <w:tc>
          <w:tcPr>
            <w:tcW w:w="2547" w:type="dxa"/>
          </w:tcPr>
          <w:p w14:paraId="2E5B3B3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CFC029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other_aminoglycosides</w:t>
            </w:r>
            <w:proofErr w:type="spellEnd"/>
          </w:p>
        </w:tc>
        <w:tc>
          <w:tcPr>
            <w:tcW w:w="1673" w:type="dxa"/>
          </w:tcPr>
          <w:p w14:paraId="6AFCA25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8EBC54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5.3003</w:t>
            </w:r>
          </w:p>
        </w:tc>
        <w:tc>
          <w:tcPr>
            <w:tcW w:w="1301" w:type="dxa"/>
          </w:tcPr>
          <w:p w14:paraId="07FC3C7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256.8886</w:t>
            </w:r>
          </w:p>
        </w:tc>
        <w:tc>
          <w:tcPr>
            <w:tcW w:w="1134" w:type="dxa"/>
          </w:tcPr>
          <w:p w14:paraId="72A95F7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0.2437</w:t>
            </w:r>
          </w:p>
        </w:tc>
        <w:tc>
          <w:tcPr>
            <w:tcW w:w="1007" w:type="dxa"/>
          </w:tcPr>
          <w:p w14:paraId="66BFA90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213.594</w:t>
            </w:r>
          </w:p>
        </w:tc>
        <w:tc>
          <w:tcPr>
            <w:tcW w:w="1264" w:type="dxa"/>
          </w:tcPr>
          <w:p w14:paraId="61C43A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0.0167</w:t>
            </w:r>
          </w:p>
        </w:tc>
        <w:tc>
          <w:tcPr>
            <w:tcW w:w="1281" w:type="dxa"/>
          </w:tcPr>
          <w:p w14:paraId="40145CB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6CA60D72" w14:textId="77777777" w:rsidTr="00685F39">
        <w:tc>
          <w:tcPr>
            <w:tcW w:w="2547" w:type="dxa"/>
          </w:tcPr>
          <w:p w14:paraId="7E1857E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6F1328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other_aminoglycosides</w:t>
            </w:r>
            <w:proofErr w:type="spellEnd"/>
          </w:p>
        </w:tc>
        <w:tc>
          <w:tcPr>
            <w:tcW w:w="1673" w:type="dxa"/>
          </w:tcPr>
          <w:p w14:paraId="6E2C37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155C2B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15.4587</w:t>
            </w:r>
          </w:p>
        </w:tc>
        <w:tc>
          <w:tcPr>
            <w:tcW w:w="1301" w:type="dxa"/>
          </w:tcPr>
          <w:p w14:paraId="421B69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86.8572</w:t>
            </w:r>
          </w:p>
        </w:tc>
        <w:tc>
          <w:tcPr>
            <w:tcW w:w="1134" w:type="dxa"/>
          </w:tcPr>
          <w:p w14:paraId="30A7717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0.0827</w:t>
            </w:r>
          </w:p>
        </w:tc>
        <w:tc>
          <w:tcPr>
            <w:tcW w:w="1007" w:type="dxa"/>
          </w:tcPr>
          <w:p w14:paraId="22B946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268.755</w:t>
            </w:r>
          </w:p>
        </w:tc>
        <w:tc>
          <w:tcPr>
            <w:tcW w:w="1264" w:type="dxa"/>
          </w:tcPr>
          <w:p w14:paraId="38C2A1F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w:t>
            </w:r>
          </w:p>
        </w:tc>
        <w:tc>
          <w:tcPr>
            <w:tcW w:w="1281" w:type="dxa"/>
          </w:tcPr>
          <w:p w14:paraId="1DCD6B9C" w14:textId="77777777" w:rsidR="008A3721" w:rsidRPr="002C5E15" w:rsidRDefault="008A3721" w:rsidP="00F60B83">
            <w:pPr>
              <w:rPr>
                <w:rFonts w:ascii="Calibri" w:hAnsi="Calibri" w:cs="Calibri"/>
                <w:sz w:val="22"/>
                <w:szCs w:val="22"/>
              </w:rPr>
            </w:pPr>
          </w:p>
        </w:tc>
      </w:tr>
      <w:tr w:rsidR="00170ED0" w:rsidRPr="002C5E15" w14:paraId="561FCDDF" w14:textId="77777777" w:rsidTr="00685F39">
        <w:tc>
          <w:tcPr>
            <w:tcW w:w="2547" w:type="dxa"/>
          </w:tcPr>
          <w:p w14:paraId="395EBD1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288B36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other_aminoglycosides</w:t>
            </w:r>
            <w:proofErr w:type="spellEnd"/>
          </w:p>
        </w:tc>
        <w:tc>
          <w:tcPr>
            <w:tcW w:w="1673" w:type="dxa"/>
          </w:tcPr>
          <w:p w14:paraId="5157826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531CF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2.5181</w:t>
            </w:r>
          </w:p>
        </w:tc>
        <w:tc>
          <w:tcPr>
            <w:tcW w:w="1301" w:type="dxa"/>
          </w:tcPr>
          <w:p w14:paraId="02E41A8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2.8597</w:t>
            </w:r>
          </w:p>
        </w:tc>
        <w:tc>
          <w:tcPr>
            <w:tcW w:w="1134" w:type="dxa"/>
          </w:tcPr>
          <w:p w14:paraId="03DB6C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0.0261</w:t>
            </w:r>
          </w:p>
        </w:tc>
        <w:tc>
          <w:tcPr>
            <w:tcW w:w="1007" w:type="dxa"/>
          </w:tcPr>
          <w:p w14:paraId="13EB30E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93.6194</w:t>
            </w:r>
          </w:p>
        </w:tc>
        <w:tc>
          <w:tcPr>
            <w:tcW w:w="1264" w:type="dxa"/>
          </w:tcPr>
          <w:p w14:paraId="40BED7C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0.403</w:t>
            </w:r>
          </w:p>
        </w:tc>
        <w:tc>
          <w:tcPr>
            <w:tcW w:w="1281" w:type="dxa"/>
          </w:tcPr>
          <w:p w14:paraId="746808A0" w14:textId="77777777" w:rsidR="008A3721" w:rsidRPr="002C5E15" w:rsidRDefault="008A3721" w:rsidP="00F60B83">
            <w:pPr>
              <w:rPr>
                <w:rFonts w:ascii="Calibri" w:hAnsi="Calibri" w:cs="Calibri"/>
                <w:sz w:val="22"/>
                <w:szCs w:val="22"/>
              </w:rPr>
            </w:pPr>
          </w:p>
        </w:tc>
      </w:tr>
      <w:tr w:rsidR="00170ED0" w:rsidRPr="002C5E15" w14:paraId="5B6289A3" w14:textId="77777777" w:rsidTr="00685F39">
        <w:tc>
          <w:tcPr>
            <w:tcW w:w="2547" w:type="dxa"/>
          </w:tcPr>
          <w:p w14:paraId="1D29C5A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6690186A"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other_aminoglycosides</w:t>
            </w:r>
            <w:proofErr w:type="spellEnd"/>
          </w:p>
        </w:tc>
        <w:tc>
          <w:tcPr>
            <w:tcW w:w="1673" w:type="dxa"/>
          </w:tcPr>
          <w:p w14:paraId="410593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DFED5F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1.7254</w:t>
            </w:r>
          </w:p>
        </w:tc>
        <w:tc>
          <w:tcPr>
            <w:tcW w:w="1301" w:type="dxa"/>
          </w:tcPr>
          <w:p w14:paraId="046282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11.3772</w:t>
            </w:r>
          </w:p>
        </w:tc>
        <w:tc>
          <w:tcPr>
            <w:tcW w:w="1134" w:type="dxa"/>
          </w:tcPr>
          <w:p w14:paraId="5223FE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0.2187</w:t>
            </w:r>
          </w:p>
        </w:tc>
        <w:tc>
          <w:tcPr>
            <w:tcW w:w="1007" w:type="dxa"/>
          </w:tcPr>
          <w:p w14:paraId="49D7C29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73.4394</w:t>
            </w:r>
          </w:p>
        </w:tc>
        <w:tc>
          <w:tcPr>
            <w:tcW w:w="1264" w:type="dxa"/>
          </w:tcPr>
          <w:p w14:paraId="7551464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0.0244</w:t>
            </w:r>
          </w:p>
        </w:tc>
        <w:tc>
          <w:tcPr>
            <w:tcW w:w="1281" w:type="dxa"/>
          </w:tcPr>
          <w:p w14:paraId="4A02758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B911CD7" w14:textId="77777777" w:rsidTr="00685F39">
        <w:tc>
          <w:tcPr>
            <w:tcW w:w="2547" w:type="dxa"/>
          </w:tcPr>
          <w:p w14:paraId="6E471FC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99A44B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other_aminoglycosides</w:t>
            </w:r>
            <w:proofErr w:type="spellEnd"/>
          </w:p>
        </w:tc>
        <w:tc>
          <w:tcPr>
            <w:tcW w:w="1673" w:type="dxa"/>
          </w:tcPr>
          <w:p w14:paraId="6E4C23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9EEAD1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2.2518</w:t>
            </w:r>
          </w:p>
        </w:tc>
        <w:tc>
          <w:tcPr>
            <w:tcW w:w="1301" w:type="dxa"/>
          </w:tcPr>
          <w:p w14:paraId="5472741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4.1649</w:t>
            </w:r>
          </w:p>
        </w:tc>
        <w:tc>
          <w:tcPr>
            <w:tcW w:w="1134" w:type="dxa"/>
          </w:tcPr>
          <w:p w14:paraId="45DB72A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0.0847</w:t>
            </w:r>
          </w:p>
        </w:tc>
        <w:tc>
          <w:tcPr>
            <w:tcW w:w="1007" w:type="dxa"/>
          </w:tcPr>
          <w:p w14:paraId="0EC9B57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91.8186</w:t>
            </w:r>
          </w:p>
        </w:tc>
        <w:tc>
          <w:tcPr>
            <w:tcW w:w="1264" w:type="dxa"/>
          </w:tcPr>
          <w:p w14:paraId="6B43D0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0.126</w:t>
            </w:r>
          </w:p>
        </w:tc>
        <w:tc>
          <w:tcPr>
            <w:tcW w:w="1281" w:type="dxa"/>
          </w:tcPr>
          <w:p w14:paraId="23944E6B" w14:textId="77777777" w:rsidR="008A3721" w:rsidRPr="002C5E15" w:rsidRDefault="008A3721" w:rsidP="00F60B83">
            <w:pPr>
              <w:rPr>
                <w:rFonts w:ascii="Calibri" w:hAnsi="Calibri" w:cs="Calibri"/>
                <w:sz w:val="22"/>
                <w:szCs w:val="22"/>
              </w:rPr>
            </w:pPr>
          </w:p>
        </w:tc>
      </w:tr>
      <w:tr w:rsidR="00170ED0" w:rsidRPr="002C5E15" w14:paraId="7A2A85DD" w14:textId="77777777" w:rsidTr="00685F39">
        <w:tc>
          <w:tcPr>
            <w:tcW w:w="2547" w:type="dxa"/>
          </w:tcPr>
          <w:p w14:paraId="590C1FE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130927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other_blactams</w:t>
            </w:r>
            <w:proofErr w:type="spellEnd"/>
          </w:p>
        </w:tc>
        <w:tc>
          <w:tcPr>
            <w:tcW w:w="1673" w:type="dxa"/>
          </w:tcPr>
          <w:p w14:paraId="7F6EFBB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FBBE00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14.6398</w:t>
            </w:r>
          </w:p>
        </w:tc>
        <w:tc>
          <w:tcPr>
            <w:tcW w:w="1301" w:type="dxa"/>
          </w:tcPr>
          <w:p w14:paraId="458DE46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3.8313</w:t>
            </w:r>
          </w:p>
        </w:tc>
        <w:tc>
          <w:tcPr>
            <w:tcW w:w="1134" w:type="dxa"/>
          </w:tcPr>
          <w:p w14:paraId="6F7F18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0.0888</w:t>
            </w:r>
          </w:p>
        </w:tc>
        <w:tc>
          <w:tcPr>
            <w:tcW w:w="1007" w:type="dxa"/>
          </w:tcPr>
          <w:p w14:paraId="79D920D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268.563</w:t>
            </w:r>
          </w:p>
        </w:tc>
        <w:tc>
          <w:tcPr>
            <w:tcW w:w="1264" w:type="dxa"/>
          </w:tcPr>
          <w:p w14:paraId="19CD626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0.116</w:t>
            </w:r>
          </w:p>
        </w:tc>
        <w:tc>
          <w:tcPr>
            <w:tcW w:w="1281" w:type="dxa"/>
          </w:tcPr>
          <w:p w14:paraId="7743AC00" w14:textId="77777777" w:rsidR="008A3721" w:rsidRPr="002C5E15" w:rsidRDefault="008A3721" w:rsidP="00F60B83">
            <w:pPr>
              <w:rPr>
                <w:rFonts w:ascii="Calibri" w:hAnsi="Calibri" w:cs="Calibri"/>
                <w:sz w:val="22"/>
                <w:szCs w:val="22"/>
              </w:rPr>
            </w:pPr>
          </w:p>
        </w:tc>
      </w:tr>
      <w:tr w:rsidR="00170ED0" w:rsidRPr="002C5E15" w14:paraId="101257C2" w14:textId="77777777" w:rsidTr="00685F39">
        <w:tc>
          <w:tcPr>
            <w:tcW w:w="2547" w:type="dxa"/>
          </w:tcPr>
          <w:p w14:paraId="4C5E77E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F29D1AC"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other_blactams</w:t>
            </w:r>
            <w:proofErr w:type="spellEnd"/>
          </w:p>
        </w:tc>
        <w:tc>
          <w:tcPr>
            <w:tcW w:w="1673" w:type="dxa"/>
          </w:tcPr>
          <w:p w14:paraId="625D92A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ACF91A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31.6961</w:t>
            </w:r>
          </w:p>
        </w:tc>
        <w:tc>
          <w:tcPr>
            <w:tcW w:w="1301" w:type="dxa"/>
          </w:tcPr>
          <w:p w14:paraId="4813284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-21.8766</w:t>
            </w:r>
          </w:p>
        </w:tc>
        <w:tc>
          <w:tcPr>
            <w:tcW w:w="1134" w:type="dxa"/>
          </w:tcPr>
          <w:p w14:paraId="21FD14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0.0325</w:t>
            </w:r>
          </w:p>
        </w:tc>
        <w:tc>
          <w:tcPr>
            <w:tcW w:w="1007" w:type="dxa"/>
          </w:tcPr>
          <w:p w14:paraId="050CCF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219.258</w:t>
            </w:r>
          </w:p>
        </w:tc>
        <w:tc>
          <w:tcPr>
            <w:tcW w:w="1264" w:type="dxa"/>
          </w:tcPr>
          <w:p w14:paraId="57874D3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0.411</w:t>
            </w:r>
          </w:p>
        </w:tc>
        <w:tc>
          <w:tcPr>
            <w:tcW w:w="1281" w:type="dxa"/>
          </w:tcPr>
          <w:p w14:paraId="7CA99050" w14:textId="77777777" w:rsidR="008A3721" w:rsidRPr="002C5E15" w:rsidRDefault="008A3721" w:rsidP="00F60B83">
            <w:pPr>
              <w:rPr>
                <w:rFonts w:ascii="Calibri" w:hAnsi="Calibri" w:cs="Calibri"/>
                <w:sz w:val="22"/>
                <w:szCs w:val="22"/>
              </w:rPr>
            </w:pPr>
          </w:p>
        </w:tc>
      </w:tr>
      <w:tr w:rsidR="00170ED0" w:rsidRPr="002C5E15" w14:paraId="63CD010F" w14:textId="77777777" w:rsidTr="00685F39">
        <w:tc>
          <w:tcPr>
            <w:tcW w:w="2547" w:type="dxa"/>
          </w:tcPr>
          <w:p w14:paraId="2ABD695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F7F33D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other_blactams</w:t>
            </w:r>
            <w:proofErr w:type="spellEnd"/>
          </w:p>
        </w:tc>
        <w:tc>
          <w:tcPr>
            <w:tcW w:w="1673" w:type="dxa"/>
          </w:tcPr>
          <w:p w14:paraId="0DF424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A1DD71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14.5059</w:t>
            </w:r>
          </w:p>
        </w:tc>
        <w:tc>
          <w:tcPr>
            <w:tcW w:w="1301" w:type="dxa"/>
          </w:tcPr>
          <w:p w14:paraId="15D0DB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3.3786</w:t>
            </w:r>
          </w:p>
        </w:tc>
        <w:tc>
          <w:tcPr>
            <w:tcW w:w="1134" w:type="dxa"/>
          </w:tcPr>
          <w:p w14:paraId="08772C6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0.0718</w:t>
            </w:r>
          </w:p>
        </w:tc>
        <w:tc>
          <w:tcPr>
            <w:tcW w:w="1007" w:type="dxa"/>
          </w:tcPr>
          <w:p w14:paraId="5EEFD1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269.097</w:t>
            </w:r>
          </w:p>
        </w:tc>
        <w:tc>
          <w:tcPr>
            <w:tcW w:w="1264" w:type="dxa"/>
          </w:tcPr>
          <w:p w14:paraId="314014C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w:t>
            </w:r>
          </w:p>
        </w:tc>
        <w:tc>
          <w:tcPr>
            <w:tcW w:w="1281" w:type="dxa"/>
          </w:tcPr>
          <w:p w14:paraId="026B273D" w14:textId="77777777" w:rsidR="008A3721" w:rsidRPr="002C5E15" w:rsidRDefault="008A3721" w:rsidP="00F60B83">
            <w:pPr>
              <w:rPr>
                <w:rFonts w:ascii="Calibri" w:hAnsi="Calibri" w:cs="Calibri"/>
                <w:sz w:val="22"/>
                <w:szCs w:val="22"/>
              </w:rPr>
            </w:pPr>
          </w:p>
        </w:tc>
      </w:tr>
      <w:tr w:rsidR="00170ED0" w:rsidRPr="002C5E15" w14:paraId="2C86A237" w14:textId="77777777" w:rsidTr="00685F39">
        <w:tc>
          <w:tcPr>
            <w:tcW w:w="2547" w:type="dxa"/>
          </w:tcPr>
          <w:p w14:paraId="4AAE9B9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7945D2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other_blactams</w:t>
            </w:r>
            <w:proofErr w:type="spellEnd"/>
          </w:p>
        </w:tc>
        <w:tc>
          <w:tcPr>
            <w:tcW w:w="1673" w:type="dxa"/>
          </w:tcPr>
          <w:p w14:paraId="01C684D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7E25C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1.9268</w:t>
            </w:r>
          </w:p>
        </w:tc>
        <w:tc>
          <w:tcPr>
            <w:tcW w:w="1301" w:type="dxa"/>
          </w:tcPr>
          <w:p w14:paraId="0201CB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0.3118</w:t>
            </w:r>
          </w:p>
        </w:tc>
        <w:tc>
          <w:tcPr>
            <w:tcW w:w="1134" w:type="dxa"/>
          </w:tcPr>
          <w:p w14:paraId="19DA543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0.2619</w:t>
            </w:r>
          </w:p>
        </w:tc>
        <w:tc>
          <w:tcPr>
            <w:tcW w:w="1007" w:type="dxa"/>
          </w:tcPr>
          <w:p w14:paraId="67DD36F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85.5812</w:t>
            </w:r>
          </w:p>
        </w:tc>
        <w:tc>
          <w:tcPr>
            <w:tcW w:w="1264" w:type="dxa"/>
          </w:tcPr>
          <w:p w14:paraId="2C929E0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0.00455</w:t>
            </w:r>
          </w:p>
        </w:tc>
        <w:tc>
          <w:tcPr>
            <w:tcW w:w="1281" w:type="dxa"/>
          </w:tcPr>
          <w:p w14:paraId="0FC5A6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D5072B4" w14:textId="77777777" w:rsidTr="00685F39">
        <w:tc>
          <w:tcPr>
            <w:tcW w:w="2547" w:type="dxa"/>
          </w:tcPr>
          <w:p w14:paraId="4409D2B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7E5ECA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other_blactams</w:t>
            </w:r>
            <w:proofErr w:type="spellEnd"/>
          </w:p>
        </w:tc>
        <w:tc>
          <w:tcPr>
            <w:tcW w:w="1673" w:type="dxa"/>
          </w:tcPr>
          <w:p w14:paraId="5AB3CC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EAB008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2.6461</w:t>
            </w:r>
          </w:p>
        </w:tc>
        <w:tc>
          <w:tcPr>
            <w:tcW w:w="1301" w:type="dxa"/>
          </w:tcPr>
          <w:p w14:paraId="414117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-0.3879</w:t>
            </w:r>
          </w:p>
        </w:tc>
        <w:tc>
          <w:tcPr>
            <w:tcW w:w="1134" w:type="dxa"/>
          </w:tcPr>
          <w:p w14:paraId="791C96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0.0047</w:t>
            </w:r>
          </w:p>
        </w:tc>
        <w:tc>
          <w:tcPr>
            <w:tcW w:w="1007" w:type="dxa"/>
          </w:tcPr>
          <w:p w14:paraId="58BCC5A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79.0091</w:t>
            </w:r>
          </w:p>
        </w:tc>
        <w:tc>
          <w:tcPr>
            <w:tcW w:w="1264" w:type="dxa"/>
          </w:tcPr>
          <w:p w14:paraId="5CF77EB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0.757</w:t>
            </w:r>
          </w:p>
        </w:tc>
        <w:tc>
          <w:tcPr>
            <w:tcW w:w="1281" w:type="dxa"/>
          </w:tcPr>
          <w:p w14:paraId="1DC44324" w14:textId="77777777" w:rsidR="008A3721" w:rsidRPr="002C5E15" w:rsidRDefault="008A3721" w:rsidP="00F60B83">
            <w:pPr>
              <w:rPr>
                <w:rFonts w:ascii="Calibri" w:hAnsi="Calibri" w:cs="Calibri"/>
                <w:sz w:val="22"/>
                <w:szCs w:val="22"/>
              </w:rPr>
            </w:pPr>
          </w:p>
        </w:tc>
      </w:tr>
      <w:tr w:rsidR="00170ED0" w:rsidRPr="002C5E15" w14:paraId="59417056" w14:textId="77777777" w:rsidTr="00685F39">
        <w:tc>
          <w:tcPr>
            <w:tcW w:w="2547" w:type="dxa"/>
          </w:tcPr>
          <w:p w14:paraId="624D26D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4D758C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other_blactams</w:t>
            </w:r>
            <w:proofErr w:type="spellEnd"/>
          </w:p>
        </w:tc>
        <w:tc>
          <w:tcPr>
            <w:tcW w:w="1673" w:type="dxa"/>
          </w:tcPr>
          <w:p w14:paraId="147581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B04D91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1.8981</w:t>
            </w:r>
          </w:p>
        </w:tc>
        <w:tc>
          <w:tcPr>
            <w:tcW w:w="1301" w:type="dxa"/>
          </w:tcPr>
          <w:p w14:paraId="040A7D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0.2819</w:t>
            </w:r>
          </w:p>
        </w:tc>
        <w:tc>
          <w:tcPr>
            <w:tcW w:w="1134" w:type="dxa"/>
          </w:tcPr>
          <w:p w14:paraId="217ED39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0.2227</w:t>
            </w:r>
          </w:p>
        </w:tc>
        <w:tc>
          <w:tcPr>
            <w:tcW w:w="1007" w:type="dxa"/>
          </w:tcPr>
          <w:p w14:paraId="198884D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87.0804</w:t>
            </w:r>
          </w:p>
        </w:tc>
        <w:tc>
          <w:tcPr>
            <w:tcW w:w="1264" w:type="dxa"/>
          </w:tcPr>
          <w:p w14:paraId="255C703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0.00975</w:t>
            </w:r>
          </w:p>
        </w:tc>
        <w:tc>
          <w:tcPr>
            <w:tcW w:w="1281" w:type="dxa"/>
          </w:tcPr>
          <w:p w14:paraId="664AA8F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CB684A" w:rsidRPr="002C5E15" w14:paraId="5652F118" w14:textId="77777777" w:rsidTr="00685F39">
        <w:tc>
          <w:tcPr>
            <w:tcW w:w="2547" w:type="dxa"/>
          </w:tcPr>
          <w:p w14:paraId="3E7F7433" w14:textId="77777777" w:rsidR="00CB684A" w:rsidRPr="002C5E15" w:rsidRDefault="00CB684A" w:rsidP="002205F2">
            <w:pPr>
              <w:ind w:right="-561"/>
              <w:rPr>
                <w:rFonts w:ascii="Calibri" w:hAnsi="Calibri" w:cs="Calibri"/>
                <w:sz w:val="22"/>
                <w:szCs w:val="22"/>
              </w:rPr>
            </w:pPr>
            <w:r w:rsidRPr="002C5E15">
              <w:rPr>
                <w:rFonts w:ascii="Calibri" w:hAnsi="Calibri" w:cs="Calibri"/>
                <w:sz w:val="22"/>
                <w:szCs w:val="22"/>
              </w:rPr>
              <w:t>Community</w:t>
            </w:r>
          </w:p>
        </w:tc>
        <w:tc>
          <w:tcPr>
            <w:tcW w:w="3827" w:type="dxa"/>
            <w:vMerge w:val="restart"/>
          </w:tcPr>
          <w:p w14:paraId="6E3A3328" w14:textId="419C5641" w:rsidR="00CB684A" w:rsidRPr="002C5E15" w:rsidRDefault="00CB684A" w:rsidP="00CB684A">
            <w:pPr>
              <w:rPr>
                <w:rFonts w:ascii="Calibri" w:hAnsi="Calibri" w:cs="Calibri"/>
                <w:sz w:val="22"/>
                <w:szCs w:val="22"/>
              </w:rPr>
            </w:pPr>
            <w:r w:rsidRPr="002C5E15">
              <w:rPr>
                <w:rFonts w:ascii="Calibri" w:hAnsi="Calibri" w:cs="Calibri"/>
                <w:sz w:val="22"/>
                <w:szCs w:val="22"/>
              </w:rPr>
              <w:t xml:space="preserve">Other cephalosporins and </w:t>
            </w:r>
            <w:proofErr w:type="spellStart"/>
            <w:r w:rsidRPr="002C5E15">
              <w:rPr>
                <w:rFonts w:ascii="Calibri" w:hAnsi="Calibri" w:cs="Calibri"/>
                <w:sz w:val="22"/>
                <w:szCs w:val="22"/>
              </w:rPr>
              <w:t>penems</w:t>
            </w:r>
            <w:proofErr w:type="spellEnd"/>
          </w:p>
          <w:p w14:paraId="3A99A404" w14:textId="57179EFE" w:rsidR="00CB684A" w:rsidRPr="002C5E15" w:rsidRDefault="00CB684A" w:rsidP="00F60B83">
            <w:pPr>
              <w:rPr>
                <w:rFonts w:ascii="Calibri" w:hAnsi="Calibri" w:cs="Calibri"/>
                <w:sz w:val="22"/>
                <w:szCs w:val="22"/>
              </w:rPr>
            </w:pPr>
          </w:p>
        </w:tc>
        <w:tc>
          <w:tcPr>
            <w:tcW w:w="1673" w:type="dxa"/>
          </w:tcPr>
          <w:p w14:paraId="3335FEFA"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linear</w:t>
            </w:r>
          </w:p>
        </w:tc>
        <w:tc>
          <w:tcPr>
            <w:tcW w:w="1134" w:type="dxa"/>
          </w:tcPr>
          <w:p w14:paraId="39838846"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22.9315</w:t>
            </w:r>
          </w:p>
        </w:tc>
        <w:tc>
          <w:tcPr>
            <w:tcW w:w="1301" w:type="dxa"/>
          </w:tcPr>
          <w:p w14:paraId="060FBBE7" w14:textId="550B2934" w:rsidR="00CB684A" w:rsidRPr="002C5E15" w:rsidRDefault="00CB684A" w:rsidP="00F60B83">
            <w:pPr>
              <w:rPr>
                <w:rFonts w:ascii="Calibri" w:hAnsi="Calibri" w:cs="Calibri"/>
                <w:sz w:val="22"/>
                <w:szCs w:val="22"/>
              </w:rPr>
            </w:pPr>
            <w:r w:rsidRPr="002C5E15">
              <w:rPr>
                <w:rFonts w:ascii="Calibri" w:hAnsi="Calibri" w:cs="Calibri"/>
                <w:sz w:val="22"/>
                <w:szCs w:val="22"/>
              </w:rPr>
              <w:t>10516</w:t>
            </w:r>
          </w:p>
        </w:tc>
        <w:tc>
          <w:tcPr>
            <w:tcW w:w="1134" w:type="dxa"/>
          </w:tcPr>
          <w:p w14:paraId="24A8318F"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0.0015</w:t>
            </w:r>
          </w:p>
        </w:tc>
        <w:tc>
          <w:tcPr>
            <w:tcW w:w="1007" w:type="dxa"/>
          </w:tcPr>
          <w:p w14:paraId="63820DF8"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271.214</w:t>
            </w:r>
          </w:p>
        </w:tc>
        <w:tc>
          <w:tcPr>
            <w:tcW w:w="1264" w:type="dxa"/>
          </w:tcPr>
          <w:p w14:paraId="0F5EC6D4"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0.84</w:t>
            </w:r>
          </w:p>
        </w:tc>
        <w:tc>
          <w:tcPr>
            <w:tcW w:w="1281" w:type="dxa"/>
          </w:tcPr>
          <w:p w14:paraId="41FE5D6D" w14:textId="77777777" w:rsidR="00CB684A" w:rsidRPr="002C5E15" w:rsidRDefault="00CB684A" w:rsidP="00F60B83">
            <w:pPr>
              <w:rPr>
                <w:rFonts w:ascii="Calibri" w:hAnsi="Calibri" w:cs="Calibri"/>
                <w:sz w:val="22"/>
                <w:szCs w:val="22"/>
              </w:rPr>
            </w:pPr>
          </w:p>
        </w:tc>
      </w:tr>
      <w:tr w:rsidR="00CB684A" w:rsidRPr="002C5E15" w14:paraId="17584E0C" w14:textId="77777777" w:rsidTr="00685F39">
        <w:tc>
          <w:tcPr>
            <w:tcW w:w="2547" w:type="dxa"/>
          </w:tcPr>
          <w:p w14:paraId="46F7FF08" w14:textId="77777777" w:rsidR="00CB684A" w:rsidRPr="002C5E15" w:rsidRDefault="00CB684A" w:rsidP="002205F2">
            <w:pPr>
              <w:ind w:right="-561"/>
              <w:rPr>
                <w:rFonts w:ascii="Calibri" w:hAnsi="Calibri" w:cs="Calibri"/>
                <w:sz w:val="22"/>
                <w:szCs w:val="22"/>
              </w:rPr>
            </w:pPr>
            <w:r w:rsidRPr="002C5E15">
              <w:rPr>
                <w:rFonts w:ascii="Calibri" w:hAnsi="Calibri" w:cs="Calibri"/>
                <w:sz w:val="22"/>
                <w:szCs w:val="22"/>
              </w:rPr>
              <w:t>Hospital</w:t>
            </w:r>
          </w:p>
        </w:tc>
        <w:tc>
          <w:tcPr>
            <w:tcW w:w="3827" w:type="dxa"/>
            <w:vMerge/>
          </w:tcPr>
          <w:p w14:paraId="32FFC387" w14:textId="374F09DD" w:rsidR="00CB684A" w:rsidRPr="002C5E15" w:rsidRDefault="00CB684A" w:rsidP="00F60B83">
            <w:pPr>
              <w:rPr>
                <w:rFonts w:ascii="Calibri" w:hAnsi="Calibri" w:cs="Calibri"/>
                <w:sz w:val="22"/>
                <w:szCs w:val="22"/>
              </w:rPr>
            </w:pPr>
          </w:p>
        </w:tc>
        <w:tc>
          <w:tcPr>
            <w:tcW w:w="1673" w:type="dxa"/>
          </w:tcPr>
          <w:p w14:paraId="18FCE1EB"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linear</w:t>
            </w:r>
          </w:p>
        </w:tc>
        <w:tc>
          <w:tcPr>
            <w:tcW w:w="1134" w:type="dxa"/>
          </w:tcPr>
          <w:p w14:paraId="3873BFF9"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22.9866</w:t>
            </w:r>
          </w:p>
        </w:tc>
        <w:tc>
          <w:tcPr>
            <w:tcW w:w="1301" w:type="dxa"/>
          </w:tcPr>
          <w:p w14:paraId="4B9897DC" w14:textId="415E2DAD" w:rsidR="00CB684A" w:rsidRPr="002C5E15" w:rsidRDefault="00CB684A" w:rsidP="00F60B83">
            <w:pPr>
              <w:rPr>
                <w:rFonts w:ascii="Calibri" w:hAnsi="Calibri" w:cs="Calibri"/>
                <w:sz w:val="22"/>
                <w:szCs w:val="22"/>
              </w:rPr>
            </w:pPr>
            <w:r w:rsidRPr="002C5E15">
              <w:rPr>
                <w:rFonts w:ascii="Calibri" w:hAnsi="Calibri" w:cs="Calibri"/>
                <w:sz w:val="22"/>
                <w:szCs w:val="22"/>
              </w:rPr>
              <w:t>-10048</w:t>
            </w:r>
          </w:p>
        </w:tc>
        <w:tc>
          <w:tcPr>
            <w:tcW w:w="1134" w:type="dxa"/>
          </w:tcPr>
          <w:p w14:paraId="3806BC0C"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0.0052</w:t>
            </w:r>
          </w:p>
        </w:tc>
        <w:tc>
          <w:tcPr>
            <w:tcW w:w="1007" w:type="dxa"/>
          </w:tcPr>
          <w:p w14:paraId="7568EC20"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219.898</w:t>
            </w:r>
          </w:p>
        </w:tc>
        <w:tc>
          <w:tcPr>
            <w:tcW w:w="1264" w:type="dxa"/>
          </w:tcPr>
          <w:p w14:paraId="55378AAC"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0.745</w:t>
            </w:r>
          </w:p>
        </w:tc>
        <w:tc>
          <w:tcPr>
            <w:tcW w:w="1281" w:type="dxa"/>
          </w:tcPr>
          <w:p w14:paraId="4ECFDCD9" w14:textId="77777777" w:rsidR="00CB684A" w:rsidRPr="002C5E15" w:rsidRDefault="00CB684A" w:rsidP="00F60B83">
            <w:pPr>
              <w:rPr>
                <w:rFonts w:ascii="Calibri" w:hAnsi="Calibri" w:cs="Calibri"/>
                <w:sz w:val="22"/>
                <w:szCs w:val="22"/>
              </w:rPr>
            </w:pPr>
          </w:p>
        </w:tc>
      </w:tr>
      <w:tr w:rsidR="00CB684A" w:rsidRPr="002C5E15" w14:paraId="737A7510" w14:textId="77777777" w:rsidTr="00685F39">
        <w:tc>
          <w:tcPr>
            <w:tcW w:w="2547" w:type="dxa"/>
          </w:tcPr>
          <w:p w14:paraId="31B6D456" w14:textId="77777777" w:rsidR="00CB684A" w:rsidRPr="002C5E15" w:rsidRDefault="00CB684A"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4DFCC700" w14:textId="6C31A5A3" w:rsidR="00CB684A" w:rsidRPr="002C5E15" w:rsidRDefault="00CB684A" w:rsidP="00F60B83">
            <w:pPr>
              <w:rPr>
                <w:rFonts w:ascii="Calibri" w:hAnsi="Calibri" w:cs="Calibri"/>
                <w:sz w:val="22"/>
                <w:szCs w:val="22"/>
              </w:rPr>
            </w:pPr>
          </w:p>
        </w:tc>
        <w:tc>
          <w:tcPr>
            <w:tcW w:w="1673" w:type="dxa"/>
          </w:tcPr>
          <w:p w14:paraId="756B2A15"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linear</w:t>
            </w:r>
          </w:p>
        </w:tc>
        <w:tc>
          <w:tcPr>
            <w:tcW w:w="1134" w:type="dxa"/>
          </w:tcPr>
          <w:p w14:paraId="2B3A54BA"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22.5995</w:t>
            </w:r>
          </w:p>
        </w:tc>
        <w:tc>
          <w:tcPr>
            <w:tcW w:w="1301" w:type="dxa"/>
          </w:tcPr>
          <w:p w14:paraId="77D12907" w14:textId="28388430" w:rsidR="00CB684A" w:rsidRPr="002C5E15" w:rsidRDefault="00CB684A" w:rsidP="00F60B83">
            <w:pPr>
              <w:rPr>
                <w:rFonts w:ascii="Calibri" w:hAnsi="Calibri" w:cs="Calibri"/>
                <w:sz w:val="22"/>
                <w:szCs w:val="22"/>
              </w:rPr>
            </w:pPr>
            <w:r w:rsidRPr="002C5E15">
              <w:rPr>
                <w:rFonts w:ascii="Calibri" w:hAnsi="Calibri" w:cs="Calibri"/>
                <w:sz w:val="22"/>
                <w:szCs w:val="22"/>
              </w:rPr>
              <w:t>-4898</w:t>
            </w:r>
          </w:p>
        </w:tc>
        <w:tc>
          <w:tcPr>
            <w:tcW w:w="1134" w:type="dxa"/>
          </w:tcPr>
          <w:p w14:paraId="2E1FD9FF"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0.0015</w:t>
            </w:r>
          </w:p>
        </w:tc>
        <w:tc>
          <w:tcPr>
            <w:tcW w:w="1007" w:type="dxa"/>
          </w:tcPr>
          <w:p w14:paraId="16FAC735"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253.373</w:t>
            </w:r>
          </w:p>
        </w:tc>
        <w:tc>
          <w:tcPr>
            <w:tcW w:w="1264" w:type="dxa"/>
          </w:tcPr>
          <w:p w14:paraId="2DB8FF3E"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0.85</w:t>
            </w:r>
          </w:p>
        </w:tc>
        <w:tc>
          <w:tcPr>
            <w:tcW w:w="1281" w:type="dxa"/>
          </w:tcPr>
          <w:p w14:paraId="2D24AFD6" w14:textId="77777777" w:rsidR="00CB684A" w:rsidRPr="002C5E15" w:rsidRDefault="00CB684A" w:rsidP="00F60B83">
            <w:pPr>
              <w:rPr>
                <w:rFonts w:ascii="Calibri" w:hAnsi="Calibri" w:cs="Calibri"/>
                <w:sz w:val="22"/>
                <w:szCs w:val="22"/>
              </w:rPr>
            </w:pPr>
          </w:p>
        </w:tc>
      </w:tr>
      <w:tr w:rsidR="00CB684A" w:rsidRPr="002C5E15" w14:paraId="08110FC5" w14:textId="77777777" w:rsidTr="00685F39">
        <w:tc>
          <w:tcPr>
            <w:tcW w:w="2547" w:type="dxa"/>
          </w:tcPr>
          <w:p w14:paraId="3BE9DC3A" w14:textId="77777777" w:rsidR="00CB684A" w:rsidRPr="002C5E15" w:rsidRDefault="00CB684A" w:rsidP="002205F2">
            <w:pPr>
              <w:ind w:right="-561"/>
              <w:rPr>
                <w:rFonts w:ascii="Calibri" w:hAnsi="Calibri" w:cs="Calibri"/>
                <w:sz w:val="22"/>
                <w:szCs w:val="22"/>
              </w:rPr>
            </w:pPr>
            <w:r w:rsidRPr="002C5E15">
              <w:rPr>
                <w:rFonts w:ascii="Calibri" w:hAnsi="Calibri" w:cs="Calibri"/>
                <w:sz w:val="22"/>
                <w:szCs w:val="22"/>
              </w:rPr>
              <w:t>Community</w:t>
            </w:r>
          </w:p>
        </w:tc>
        <w:tc>
          <w:tcPr>
            <w:tcW w:w="3827" w:type="dxa"/>
            <w:vMerge/>
          </w:tcPr>
          <w:p w14:paraId="15B268D3" w14:textId="71F50581" w:rsidR="00CB684A" w:rsidRPr="002C5E15" w:rsidRDefault="00CB684A" w:rsidP="00F60B83">
            <w:pPr>
              <w:rPr>
                <w:rFonts w:ascii="Calibri" w:hAnsi="Calibri" w:cs="Calibri"/>
                <w:sz w:val="22"/>
                <w:szCs w:val="22"/>
              </w:rPr>
            </w:pPr>
          </w:p>
        </w:tc>
        <w:tc>
          <w:tcPr>
            <w:tcW w:w="1673" w:type="dxa"/>
          </w:tcPr>
          <w:p w14:paraId="786C32A0"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9DF2B5E"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2.5772</w:t>
            </w:r>
          </w:p>
        </w:tc>
        <w:tc>
          <w:tcPr>
            <w:tcW w:w="1301" w:type="dxa"/>
          </w:tcPr>
          <w:p w14:paraId="318FB01B" w14:textId="1B33E62E" w:rsidR="00CB684A" w:rsidRPr="002C5E15" w:rsidRDefault="00CB684A" w:rsidP="00F60B83">
            <w:pPr>
              <w:rPr>
                <w:rFonts w:ascii="Calibri" w:hAnsi="Calibri" w:cs="Calibri"/>
                <w:sz w:val="22"/>
                <w:szCs w:val="22"/>
              </w:rPr>
            </w:pPr>
            <w:r w:rsidRPr="002C5E15">
              <w:rPr>
                <w:rFonts w:ascii="Calibri" w:hAnsi="Calibri" w:cs="Calibri"/>
                <w:sz w:val="22"/>
                <w:szCs w:val="22"/>
              </w:rPr>
              <w:t>1846</w:t>
            </w:r>
          </w:p>
        </w:tc>
        <w:tc>
          <w:tcPr>
            <w:tcW w:w="1134" w:type="dxa"/>
          </w:tcPr>
          <w:p w14:paraId="7063D86B"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0.0212</w:t>
            </w:r>
          </w:p>
        </w:tc>
        <w:tc>
          <w:tcPr>
            <w:tcW w:w="1007" w:type="dxa"/>
          </w:tcPr>
          <w:p w14:paraId="41726E31"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93.7654</w:t>
            </w:r>
          </w:p>
        </w:tc>
        <w:tc>
          <w:tcPr>
            <w:tcW w:w="1264" w:type="dxa"/>
          </w:tcPr>
          <w:p w14:paraId="5DFA283D"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0.451</w:t>
            </w:r>
          </w:p>
        </w:tc>
        <w:tc>
          <w:tcPr>
            <w:tcW w:w="1281" w:type="dxa"/>
          </w:tcPr>
          <w:p w14:paraId="60E68F37" w14:textId="77777777" w:rsidR="00CB684A" w:rsidRPr="002C5E15" w:rsidRDefault="00CB684A" w:rsidP="00F60B83">
            <w:pPr>
              <w:rPr>
                <w:rFonts w:ascii="Calibri" w:hAnsi="Calibri" w:cs="Calibri"/>
                <w:sz w:val="22"/>
                <w:szCs w:val="22"/>
              </w:rPr>
            </w:pPr>
          </w:p>
        </w:tc>
      </w:tr>
      <w:tr w:rsidR="00CB684A" w:rsidRPr="002C5E15" w14:paraId="48F28278" w14:textId="77777777" w:rsidTr="00685F39">
        <w:tc>
          <w:tcPr>
            <w:tcW w:w="2547" w:type="dxa"/>
          </w:tcPr>
          <w:p w14:paraId="1196A36E" w14:textId="77777777" w:rsidR="00CB684A" w:rsidRPr="002C5E15" w:rsidRDefault="00CB684A" w:rsidP="002205F2">
            <w:pPr>
              <w:ind w:right="-561"/>
              <w:rPr>
                <w:rFonts w:ascii="Calibri" w:hAnsi="Calibri" w:cs="Calibri"/>
                <w:sz w:val="22"/>
                <w:szCs w:val="22"/>
              </w:rPr>
            </w:pPr>
            <w:r w:rsidRPr="002C5E15">
              <w:rPr>
                <w:rFonts w:ascii="Calibri" w:hAnsi="Calibri" w:cs="Calibri"/>
                <w:sz w:val="22"/>
                <w:szCs w:val="22"/>
              </w:rPr>
              <w:t>Hospital</w:t>
            </w:r>
          </w:p>
        </w:tc>
        <w:tc>
          <w:tcPr>
            <w:tcW w:w="3827" w:type="dxa"/>
            <w:vMerge/>
          </w:tcPr>
          <w:p w14:paraId="5B08628A" w14:textId="2100AE01" w:rsidR="00CB684A" w:rsidRPr="002C5E15" w:rsidRDefault="00CB684A" w:rsidP="00F60B83">
            <w:pPr>
              <w:rPr>
                <w:rFonts w:ascii="Calibri" w:hAnsi="Calibri" w:cs="Calibri"/>
                <w:sz w:val="22"/>
                <w:szCs w:val="22"/>
              </w:rPr>
            </w:pPr>
          </w:p>
        </w:tc>
        <w:tc>
          <w:tcPr>
            <w:tcW w:w="1673" w:type="dxa"/>
          </w:tcPr>
          <w:p w14:paraId="6BB92F15"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A50287F"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2.4938</w:t>
            </w:r>
          </w:p>
        </w:tc>
        <w:tc>
          <w:tcPr>
            <w:tcW w:w="1301" w:type="dxa"/>
          </w:tcPr>
          <w:p w14:paraId="302E7152" w14:textId="311223CA" w:rsidR="00CB684A" w:rsidRPr="002C5E15" w:rsidRDefault="00CB684A" w:rsidP="00F60B83">
            <w:pPr>
              <w:rPr>
                <w:rFonts w:ascii="Calibri" w:hAnsi="Calibri" w:cs="Calibri"/>
                <w:sz w:val="22"/>
                <w:szCs w:val="22"/>
              </w:rPr>
            </w:pPr>
            <w:r w:rsidRPr="002C5E15">
              <w:rPr>
                <w:rFonts w:ascii="Calibri" w:hAnsi="Calibri" w:cs="Calibri"/>
                <w:sz w:val="22"/>
                <w:szCs w:val="22"/>
              </w:rPr>
              <w:t>-212</w:t>
            </w:r>
          </w:p>
        </w:tc>
        <w:tc>
          <w:tcPr>
            <w:tcW w:w="1134" w:type="dxa"/>
          </w:tcPr>
          <w:p w14:paraId="00BE20D3"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0.0011</w:t>
            </w:r>
          </w:p>
        </w:tc>
        <w:tc>
          <w:tcPr>
            <w:tcW w:w="1007" w:type="dxa"/>
          </w:tcPr>
          <w:p w14:paraId="18FDDD73"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79.0926</w:t>
            </w:r>
          </w:p>
        </w:tc>
        <w:tc>
          <w:tcPr>
            <w:tcW w:w="1264" w:type="dxa"/>
          </w:tcPr>
          <w:p w14:paraId="5E25515B"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0.883</w:t>
            </w:r>
          </w:p>
        </w:tc>
        <w:tc>
          <w:tcPr>
            <w:tcW w:w="1281" w:type="dxa"/>
          </w:tcPr>
          <w:p w14:paraId="58AEE776" w14:textId="77777777" w:rsidR="00CB684A" w:rsidRPr="002C5E15" w:rsidRDefault="00CB684A" w:rsidP="00F60B83">
            <w:pPr>
              <w:rPr>
                <w:rFonts w:ascii="Calibri" w:hAnsi="Calibri" w:cs="Calibri"/>
                <w:sz w:val="22"/>
                <w:szCs w:val="22"/>
              </w:rPr>
            </w:pPr>
          </w:p>
        </w:tc>
      </w:tr>
      <w:tr w:rsidR="00CB684A" w:rsidRPr="002C5E15" w14:paraId="2CE50D49" w14:textId="77777777" w:rsidTr="00685F39">
        <w:tc>
          <w:tcPr>
            <w:tcW w:w="2547" w:type="dxa"/>
          </w:tcPr>
          <w:p w14:paraId="1A83FEF3" w14:textId="77777777" w:rsidR="00CB684A" w:rsidRPr="002C5E15" w:rsidRDefault="00CB684A"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vMerge/>
          </w:tcPr>
          <w:p w14:paraId="54D88372" w14:textId="6FD9646B" w:rsidR="00CB684A" w:rsidRPr="002C5E15" w:rsidRDefault="00CB684A" w:rsidP="00F60B83">
            <w:pPr>
              <w:rPr>
                <w:rFonts w:ascii="Calibri" w:hAnsi="Calibri" w:cs="Calibri"/>
                <w:sz w:val="22"/>
                <w:szCs w:val="22"/>
              </w:rPr>
            </w:pPr>
          </w:p>
        </w:tc>
        <w:tc>
          <w:tcPr>
            <w:tcW w:w="1673" w:type="dxa"/>
          </w:tcPr>
          <w:p w14:paraId="11379E15"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DB85429"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2.5414</w:t>
            </w:r>
          </w:p>
        </w:tc>
        <w:tc>
          <w:tcPr>
            <w:tcW w:w="1301" w:type="dxa"/>
          </w:tcPr>
          <w:p w14:paraId="43817C24" w14:textId="1FF3D540" w:rsidR="00CB684A" w:rsidRPr="002C5E15" w:rsidRDefault="00CB684A" w:rsidP="00F60B83">
            <w:pPr>
              <w:rPr>
                <w:rFonts w:ascii="Calibri" w:hAnsi="Calibri" w:cs="Calibri"/>
                <w:sz w:val="22"/>
                <w:szCs w:val="22"/>
              </w:rPr>
            </w:pPr>
            <w:r w:rsidRPr="002C5E15">
              <w:rPr>
                <w:rFonts w:ascii="Calibri" w:hAnsi="Calibri" w:cs="Calibri"/>
                <w:sz w:val="22"/>
                <w:szCs w:val="22"/>
              </w:rPr>
              <w:t>197</w:t>
            </w:r>
          </w:p>
        </w:tc>
        <w:tc>
          <w:tcPr>
            <w:tcW w:w="1134" w:type="dxa"/>
          </w:tcPr>
          <w:p w14:paraId="59844359"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0.0011</w:t>
            </w:r>
          </w:p>
        </w:tc>
        <w:tc>
          <w:tcPr>
            <w:tcW w:w="1007" w:type="dxa"/>
          </w:tcPr>
          <w:p w14:paraId="4218981B"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88.592</w:t>
            </w:r>
          </w:p>
        </w:tc>
        <w:tc>
          <w:tcPr>
            <w:tcW w:w="1264" w:type="dxa"/>
          </w:tcPr>
          <w:p w14:paraId="4490176E" w14:textId="77777777" w:rsidR="00CB684A" w:rsidRPr="002C5E15" w:rsidRDefault="00CB684A" w:rsidP="00F60B83">
            <w:pPr>
              <w:rPr>
                <w:rFonts w:ascii="Calibri" w:hAnsi="Calibri" w:cs="Calibri"/>
                <w:sz w:val="22"/>
                <w:szCs w:val="22"/>
              </w:rPr>
            </w:pPr>
            <w:r w:rsidRPr="002C5E15">
              <w:rPr>
                <w:rFonts w:ascii="Calibri" w:hAnsi="Calibri" w:cs="Calibri"/>
                <w:sz w:val="22"/>
                <w:szCs w:val="22"/>
              </w:rPr>
              <w:t>0.872</w:t>
            </w:r>
          </w:p>
        </w:tc>
        <w:tc>
          <w:tcPr>
            <w:tcW w:w="1281" w:type="dxa"/>
          </w:tcPr>
          <w:p w14:paraId="66DFA5B5" w14:textId="77777777" w:rsidR="00CB684A" w:rsidRPr="002C5E15" w:rsidRDefault="00CB684A" w:rsidP="00F60B83">
            <w:pPr>
              <w:rPr>
                <w:rFonts w:ascii="Calibri" w:hAnsi="Calibri" w:cs="Calibri"/>
                <w:sz w:val="22"/>
                <w:szCs w:val="22"/>
              </w:rPr>
            </w:pPr>
          </w:p>
        </w:tc>
      </w:tr>
      <w:tr w:rsidR="00170ED0" w:rsidRPr="002C5E15" w14:paraId="61F54BDF" w14:textId="77777777" w:rsidTr="00685F39">
        <w:tc>
          <w:tcPr>
            <w:tcW w:w="2547" w:type="dxa"/>
          </w:tcPr>
          <w:p w14:paraId="6A3B7F0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784799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other_quinolones</w:t>
            </w:r>
            <w:proofErr w:type="spellEnd"/>
          </w:p>
        </w:tc>
        <w:tc>
          <w:tcPr>
            <w:tcW w:w="1673" w:type="dxa"/>
          </w:tcPr>
          <w:p w14:paraId="00399E7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D8080A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24.6454</w:t>
            </w:r>
          </w:p>
        </w:tc>
        <w:tc>
          <w:tcPr>
            <w:tcW w:w="1301" w:type="dxa"/>
          </w:tcPr>
          <w:p w14:paraId="05D3C569" w14:textId="6848BC0F" w:rsidR="008A3721" w:rsidRPr="002C5E15" w:rsidRDefault="008A3721" w:rsidP="00F60B83">
            <w:pPr>
              <w:rPr>
                <w:rFonts w:ascii="Calibri" w:hAnsi="Calibri" w:cs="Calibri"/>
                <w:sz w:val="22"/>
                <w:szCs w:val="22"/>
              </w:rPr>
            </w:pPr>
            <w:r w:rsidRPr="002C5E15">
              <w:rPr>
                <w:rFonts w:ascii="Calibri" w:hAnsi="Calibri" w:cs="Calibri"/>
                <w:sz w:val="22"/>
                <w:szCs w:val="22"/>
              </w:rPr>
              <w:t>-344</w:t>
            </w:r>
          </w:p>
        </w:tc>
        <w:tc>
          <w:tcPr>
            <w:tcW w:w="1134" w:type="dxa"/>
          </w:tcPr>
          <w:p w14:paraId="284906F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0.0191</w:t>
            </w:r>
          </w:p>
        </w:tc>
        <w:tc>
          <w:tcPr>
            <w:tcW w:w="1007" w:type="dxa"/>
          </w:tcPr>
          <w:p w14:paraId="149DFA7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270.701</w:t>
            </w:r>
          </w:p>
        </w:tc>
        <w:tc>
          <w:tcPr>
            <w:tcW w:w="1264" w:type="dxa"/>
          </w:tcPr>
          <w:p w14:paraId="0B9D956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0.475</w:t>
            </w:r>
          </w:p>
        </w:tc>
        <w:tc>
          <w:tcPr>
            <w:tcW w:w="1281" w:type="dxa"/>
          </w:tcPr>
          <w:p w14:paraId="377A17F1" w14:textId="77777777" w:rsidR="008A3721" w:rsidRPr="002C5E15" w:rsidRDefault="008A3721" w:rsidP="00F60B83">
            <w:pPr>
              <w:rPr>
                <w:rFonts w:ascii="Calibri" w:hAnsi="Calibri" w:cs="Calibri"/>
                <w:sz w:val="22"/>
                <w:szCs w:val="22"/>
              </w:rPr>
            </w:pPr>
          </w:p>
        </w:tc>
      </w:tr>
      <w:tr w:rsidR="00170ED0" w:rsidRPr="002C5E15" w14:paraId="0650E9F8" w14:textId="77777777" w:rsidTr="00685F39">
        <w:tc>
          <w:tcPr>
            <w:tcW w:w="2547" w:type="dxa"/>
          </w:tcPr>
          <w:p w14:paraId="1A6C834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FF414E7"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other_quinolones</w:t>
            </w:r>
            <w:proofErr w:type="spellEnd"/>
          </w:p>
        </w:tc>
        <w:tc>
          <w:tcPr>
            <w:tcW w:w="1673" w:type="dxa"/>
          </w:tcPr>
          <w:p w14:paraId="61D2B5E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B999D3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23.9007</w:t>
            </w:r>
          </w:p>
        </w:tc>
        <w:tc>
          <w:tcPr>
            <w:tcW w:w="1301" w:type="dxa"/>
          </w:tcPr>
          <w:p w14:paraId="7F31EEB8" w14:textId="4963740D" w:rsidR="008A3721" w:rsidRPr="002C5E15" w:rsidRDefault="008A3721" w:rsidP="00F60B83">
            <w:pPr>
              <w:rPr>
                <w:rFonts w:ascii="Calibri" w:hAnsi="Calibri" w:cs="Calibri"/>
                <w:sz w:val="22"/>
                <w:szCs w:val="22"/>
              </w:rPr>
            </w:pPr>
            <w:r w:rsidRPr="002C5E15">
              <w:rPr>
                <w:rFonts w:ascii="Calibri" w:hAnsi="Calibri" w:cs="Calibri"/>
                <w:sz w:val="22"/>
                <w:szCs w:val="22"/>
              </w:rPr>
              <w:t>-13257</w:t>
            </w:r>
          </w:p>
        </w:tc>
        <w:tc>
          <w:tcPr>
            <w:tcW w:w="1134" w:type="dxa"/>
          </w:tcPr>
          <w:p w14:paraId="39A006A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0.0336</w:t>
            </w:r>
          </w:p>
        </w:tc>
        <w:tc>
          <w:tcPr>
            <w:tcW w:w="1007" w:type="dxa"/>
          </w:tcPr>
          <w:p w14:paraId="4B2BE7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219.23</w:t>
            </w:r>
          </w:p>
        </w:tc>
        <w:tc>
          <w:tcPr>
            <w:tcW w:w="1264" w:type="dxa"/>
          </w:tcPr>
          <w:p w14:paraId="6E5326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0.402</w:t>
            </w:r>
          </w:p>
        </w:tc>
        <w:tc>
          <w:tcPr>
            <w:tcW w:w="1281" w:type="dxa"/>
          </w:tcPr>
          <w:p w14:paraId="06FF2C3E" w14:textId="77777777" w:rsidR="008A3721" w:rsidRPr="002C5E15" w:rsidRDefault="008A3721" w:rsidP="00F60B83">
            <w:pPr>
              <w:rPr>
                <w:rFonts w:ascii="Calibri" w:hAnsi="Calibri" w:cs="Calibri"/>
                <w:sz w:val="22"/>
                <w:szCs w:val="22"/>
              </w:rPr>
            </w:pPr>
          </w:p>
        </w:tc>
      </w:tr>
      <w:tr w:rsidR="00170ED0" w:rsidRPr="002C5E15" w14:paraId="7264EDD4" w14:textId="77777777" w:rsidTr="00685F39">
        <w:tc>
          <w:tcPr>
            <w:tcW w:w="2547" w:type="dxa"/>
          </w:tcPr>
          <w:p w14:paraId="692C7F5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B1E524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other_quinolones</w:t>
            </w:r>
            <w:proofErr w:type="spellEnd"/>
          </w:p>
        </w:tc>
        <w:tc>
          <w:tcPr>
            <w:tcW w:w="1673" w:type="dxa"/>
          </w:tcPr>
          <w:p w14:paraId="054712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2925F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24.7287</w:t>
            </w:r>
          </w:p>
        </w:tc>
        <w:tc>
          <w:tcPr>
            <w:tcW w:w="1301" w:type="dxa"/>
          </w:tcPr>
          <w:p w14:paraId="147538C5" w14:textId="0767E015" w:rsidR="008A3721" w:rsidRPr="002C5E15" w:rsidRDefault="008A3721" w:rsidP="00F60B83">
            <w:pPr>
              <w:rPr>
                <w:rFonts w:ascii="Calibri" w:hAnsi="Calibri" w:cs="Calibri"/>
                <w:sz w:val="22"/>
                <w:szCs w:val="22"/>
              </w:rPr>
            </w:pPr>
            <w:r w:rsidRPr="002C5E15">
              <w:rPr>
                <w:rFonts w:ascii="Calibri" w:hAnsi="Calibri" w:cs="Calibri"/>
                <w:sz w:val="22"/>
                <w:szCs w:val="22"/>
              </w:rPr>
              <w:t>-447</w:t>
            </w:r>
          </w:p>
        </w:tc>
        <w:tc>
          <w:tcPr>
            <w:tcW w:w="1134" w:type="dxa"/>
          </w:tcPr>
          <w:p w14:paraId="700FA4F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0.0323</w:t>
            </w:r>
          </w:p>
        </w:tc>
        <w:tc>
          <w:tcPr>
            <w:tcW w:w="1007" w:type="dxa"/>
          </w:tcPr>
          <w:p w14:paraId="2338C2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270.306</w:t>
            </w:r>
          </w:p>
        </w:tc>
        <w:tc>
          <w:tcPr>
            <w:tcW w:w="1264" w:type="dxa"/>
          </w:tcPr>
          <w:p w14:paraId="5381946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0.351</w:t>
            </w:r>
          </w:p>
        </w:tc>
        <w:tc>
          <w:tcPr>
            <w:tcW w:w="1281" w:type="dxa"/>
          </w:tcPr>
          <w:p w14:paraId="2D27FEC1" w14:textId="77777777" w:rsidR="008A3721" w:rsidRPr="002C5E15" w:rsidRDefault="008A3721" w:rsidP="00F60B83">
            <w:pPr>
              <w:rPr>
                <w:rFonts w:ascii="Calibri" w:hAnsi="Calibri" w:cs="Calibri"/>
                <w:sz w:val="22"/>
                <w:szCs w:val="22"/>
              </w:rPr>
            </w:pPr>
          </w:p>
        </w:tc>
      </w:tr>
      <w:tr w:rsidR="00170ED0" w:rsidRPr="002C5E15" w14:paraId="28AC0973" w14:textId="77777777" w:rsidTr="00685F39">
        <w:tc>
          <w:tcPr>
            <w:tcW w:w="2547" w:type="dxa"/>
          </w:tcPr>
          <w:p w14:paraId="2504D54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577CB68"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other_quinolones</w:t>
            </w:r>
            <w:proofErr w:type="spellEnd"/>
          </w:p>
        </w:tc>
        <w:tc>
          <w:tcPr>
            <w:tcW w:w="1673" w:type="dxa"/>
          </w:tcPr>
          <w:p w14:paraId="1FC325D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C900A9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2.6706</w:t>
            </w:r>
          </w:p>
        </w:tc>
        <w:tc>
          <w:tcPr>
            <w:tcW w:w="1301" w:type="dxa"/>
          </w:tcPr>
          <w:p w14:paraId="5CF22581" w14:textId="370C3270" w:rsidR="008A3721" w:rsidRPr="002C5E15" w:rsidRDefault="008A3721" w:rsidP="00F60B83">
            <w:pPr>
              <w:rPr>
                <w:rFonts w:ascii="Calibri" w:hAnsi="Calibri" w:cs="Calibri"/>
                <w:sz w:val="22"/>
                <w:szCs w:val="22"/>
              </w:rPr>
            </w:pPr>
            <w:r w:rsidRPr="002C5E15">
              <w:rPr>
                <w:rFonts w:ascii="Calibri" w:hAnsi="Calibri" w:cs="Calibri"/>
                <w:sz w:val="22"/>
                <w:szCs w:val="22"/>
              </w:rPr>
              <w:t>-11</w:t>
            </w:r>
          </w:p>
        </w:tc>
        <w:tc>
          <w:tcPr>
            <w:tcW w:w="1134" w:type="dxa"/>
          </w:tcPr>
          <w:p w14:paraId="5095B4F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0.0093</w:t>
            </w:r>
          </w:p>
        </w:tc>
        <w:tc>
          <w:tcPr>
            <w:tcW w:w="1007" w:type="dxa"/>
          </w:tcPr>
          <w:p w14:paraId="1A4CE9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94.1154</w:t>
            </w:r>
          </w:p>
        </w:tc>
        <w:tc>
          <w:tcPr>
            <w:tcW w:w="1264" w:type="dxa"/>
          </w:tcPr>
          <w:p w14:paraId="13A04E2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0.619</w:t>
            </w:r>
          </w:p>
        </w:tc>
        <w:tc>
          <w:tcPr>
            <w:tcW w:w="1281" w:type="dxa"/>
          </w:tcPr>
          <w:p w14:paraId="07E2F3B5" w14:textId="77777777" w:rsidR="008A3721" w:rsidRPr="002C5E15" w:rsidRDefault="008A3721" w:rsidP="00F60B83">
            <w:pPr>
              <w:rPr>
                <w:rFonts w:ascii="Calibri" w:hAnsi="Calibri" w:cs="Calibri"/>
                <w:sz w:val="22"/>
                <w:szCs w:val="22"/>
              </w:rPr>
            </w:pPr>
          </w:p>
        </w:tc>
      </w:tr>
      <w:tr w:rsidR="00170ED0" w:rsidRPr="002C5E15" w14:paraId="1490437A" w14:textId="77777777" w:rsidTr="00685F39">
        <w:tc>
          <w:tcPr>
            <w:tcW w:w="2547" w:type="dxa"/>
          </w:tcPr>
          <w:p w14:paraId="6AF3381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0FBB0CB1"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other_quinolones</w:t>
            </w:r>
            <w:proofErr w:type="spellEnd"/>
          </w:p>
        </w:tc>
        <w:tc>
          <w:tcPr>
            <w:tcW w:w="1673" w:type="dxa"/>
          </w:tcPr>
          <w:p w14:paraId="15E2A96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389E31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2.5364</w:t>
            </w:r>
          </w:p>
        </w:tc>
        <w:tc>
          <w:tcPr>
            <w:tcW w:w="1301" w:type="dxa"/>
          </w:tcPr>
          <w:p w14:paraId="4BD97079" w14:textId="69F7BDFD" w:rsidR="008A3721" w:rsidRPr="002C5E15" w:rsidRDefault="008A3721" w:rsidP="00F60B83">
            <w:pPr>
              <w:rPr>
                <w:rFonts w:ascii="Calibri" w:hAnsi="Calibri" w:cs="Calibri"/>
                <w:sz w:val="22"/>
                <w:szCs w:val="22"/>
              </w:rPr>
            </w:pPr>
            <w:r w:rsidRPr="002C5E15">
              <w:rPr>
                <w:rFonts w:ascii="Calibri" w:hAnsi="Calibri" w:cs="Calibri"/>
                <w:sz w:val="22"/>
                <w:szCs w:val="22"/>
              </w:rPr>
              <w:t>-477</w:t>
            </w:r>
          </w:p>
        </w:tc>
        <w:tc>
          <w:tcPr>
            <w:tcW w:w="1134" w:type="dxa"/>
          </w:tcPr>
          <w:p w14:paraId="6FBCB59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w:t>
            </w:r>
          </w:p>
        </w:tc>
        <w:tc>
          <w:tcPr>
            <w:tcW w:w="1007" w:type="dxa"/>
          </w:tcPr>
          <w:p w14:paraId="359011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78.6528</w:t>
            </w:r>
          </w:p>
        </w:tc>
        <w:tc>
          <w:tcPr>
            <w:tcW w:w="1264" w:type="dxa"/>
          </w:tcPr>
          <w:p w14:paraId="73093BC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0.52</w:t>
            </w:r>
          </w:p>
        </w:tc>
        <w:tc>
          <w:tcPr>
            <w:tcW w:w="1281" w:type="dxa"/>
          </w:tcPr>
          <w:p w14:paraId="4447E105" w14:textId="77777777" w:rsidR="008A3721" w:rsidRPr="002C5E15" w:rsidRDefault="008A3721" w:rsidP="00F60B83">
            <w:pPr>
              <w:rPr>
                <w:rFonts w:ascii="Calibri" w:hAnsi="Calibri" w:cs="Calibri"/>
                <w:sz w:val="22"/>
                <w:szCs w:val="22"/>
              </w:rPr>
            </w:pPr>
          </w:p>
        </w:tc>
      </w:tr>
      <w:tr w:rsidR="00170ED0" w:rsidRPr="002C5E15" w14:paraId="6AFC00D3" w14:textId="77777777" w:rsidTr="00685F39">
        <w:tc>
          <w:tcPr>
            <w:tcW w:w="2547" w:type="dxa"/>
          </w:tcPr>
          <w:p w14:paraId="7D795DC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410BAC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other_quinolones</w:t>
            </w:r>
            <w:proofErr w:type="spellEnd"/>
          </w:p>
        </w:tc>
        <w:tc>
          <w:tcPr>
            <w:tcW w:w="1673" w:type="dxa"/>
          </w:tcPr>
          <w:p w14:paraId="00D9F90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534274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2.6887</w:t>
            </w:r>
          </w:p>
        </w:tc>
        <w:tc>
          <w:tcPr>
            <w:tcW w:w="1301" w:type="dxa"/>
          </w:tcPr>
          <w:p w14:paraId="7CD31060" w14:textId="604081CD" w:rsidR="008A3721" w:rsidRPr="002C5E15" w:rsidRDefault="008A3721" w:rsidP="00F60B83">
            <w:pPr>
              <w:rPr>
                <w:rFonts w:ascii="Calibri" w:hAnsi="Calibri" w:cs="Calibri"/>
                <w:sz w:val="22"/>
                <w:szCs w:val="22"/>
              </w:rPr>
            </w:pPr>
            <w:r w:rsidRPr="002C5E15">
              <w:rPr>
                <w:rFonts w:ascii="Calibri" w:hAnsi="Calibri" w:cs="Calibri"/>
                <w:sz w:val="22"/>
                <w:szCs w:val="22"/>
              </w:rPr>
              <w:t>-19</w:t>
            </w:r>
          </w:p>
        </w:tc>
        <w:tc>
          <w:tcPr>
            <w:tcW w:w="1134" w:type="dxa"/>
          </w:tcPr>
          <w:p w14:paraId="482832C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0.0266</w:t>
            </w:r>
          </w:p>
        </w:tc>
        <w:tc>
          <w:tcPr>
            <w:tcW w:w="1007" w:type="dxa"/>
          </w:tcPr>
          <w:p w14:paraId="4930D88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93.6028</w:t>
            </w:r>
          </w:p>
        </w:tc>
        <w:tc>
          <w:tcPr>
            <w:tcW w:w="1264" w:type="dxa"/>
          </w:tcPr>
          <w:p w14:paraId="71EFA3E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0.398</w:t>
            </w:r>
          </w:p>
        </w:tc>
        <w:tc>
          <w:tcPr>
            <w:tcW w:w="1281" w:type="dxa"/>
          </w:tcPr>
          <w:p w14:paraId="116F0413" w14:textId="77777777" w:rsidR="008A3721" w:rsidRPr="002C5E15" w:rsidRDefault="008A3721" w:rsidP="00F60B83">
            <w:pPr>
              <w:rPr>
                <w:rFonts w:ascii="Calibri" w:hAnsi="Calibri" w:cs="Calibri"/>
                <w:sz w:val="22"/>
                <w:szCs w:val="22"/>
              </w:rPr>
            </w:pPr>
          </w:p>
        </w:tc>
      </w:tr>
      <w:tr w:rsidR="00170ED0" w:rsidRPr="002C5E15" w14:paraId="6E279BA8" w14:textId="77777777" w:rsidTr="00685F39">
        <w:tc>
          <w:tcPr>
            <w:tcW w:w="2547" w:type="dxa"/>
          </w:tcPr>
          <w:p w14:paraId="60B89A2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4FDF161"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penicillins_with_extended_spectrum</w:t>
            </w:r>
            <w:proofErr w:type="spellEnd"/>
          </w:p>
        </w:tc>
        <w:tc>
          <w:tcPr>
            <w:tcW w:w="1673" w:type="dxa"/>
          </w:tcPr>
          <w:p w14:paraId="3D21E6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89CB11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23.8042</w:t>
            </w:r>
          </w:p>
        </w:tc>
        <w:tc>
          <w:tcPr>
            <w:tcW w:w="1301" w:type="dxa"/>
          </w:tcPr>
          <w:p w14:paraId="0E431C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-0.2205</w:t>
            </w:r>
          </w:p>
        </w:tc>
        <w:tc>
          <w:tcPr>
            <w:tcW w:w="1134" w:type="dxa"/>
          </w:tcPr>
          <w:p w14:paraId="3F9F62A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2e-04</w:t>
            </w:r>
          </w:p>
        </w:tc>
        <w:tc>
          <w:tcPr>
            <w:tcW w:w="1007" w:type="dxa"/>
          </w:tcPr>
          <w:p w14:paraId="609831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271.253</w:t>
            </w:r>
          </w:p>
        </w:tc>
        <w:tc>
          <w:tcPr>
            <w:tcW w:w="1264" w:type="dxa"/>
          </w:tcPr>
          <w:p w14:paraId="49BF3C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0.939</w:t>
            </w:r>
          </w:p>
        </w:tc>
        <w:tc>
          <w:tcPr>
            <w:tcW w:w="1281" w:type="dxa"/>
          </w:tcPr>
          <w:p w14:paraId="4875E6E4" w14:textId="77777777" w:rsidR="008A3721" w:rsidRPr="002C5E15" w:rsidRDefault="008A3721" w:rsidP="00F60B83">
            <w:pPr>
              <w:rPr>
                <w:rFonts w:ascii="Calibri" w:hAnsi="Calibri" w:cs="Calibri"/>
                <w:sz w:val="22"/>
                <w:szCs w:val="22"/>
              </w:rPr>
            </w:pPr>
          </w:p>
        </w:tc>
      </w:tr>
      <w:tr w:rsidR="00170ED0" w:rsidRPr="002C5E15" w14:paraId="0C32304C" w14:textId="77777777" w:rsidTr="00685F39">
        <w:tc>
          <w:tcPr>
            <w:tcW w:w="2547" w:type="dxa"/>
          </w:tcPr>
          <w:p w14:paraId="008B6C4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FC5972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penicillins_with_extended_spectrum</w:t>
            </w:r>
            <w:proofErr w:type="spellEnd"/>
          </w:p>
        </w:tc>
        <w:tc>
          <w:tcPr>
            <w:tcW w:w="1673" w:type="dxa"/>
          </w:tcPr>
          <w:p w14:paraId="5A4509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577ACE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29.8229</w:t>
            </w:r>
          </w:p>
        </w:tc>
        <w:tc>
          <w:tcPr>
            <w:tcW w:w="1301" w:type="dxa"/>
          </w:tcPr>
          <w:p w14:paraId="7B30FA9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-65.2031</w:t>
            </w:r>
          </w:p>
        </w:tc>
        <w:tc>
          <w:tcPr>
            <w:tcW w:w="1134" w:type="dxa"/>
          </w:tcPr>
          <w:p w14:paraId="2109BF6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0.0639</w:t>
            </w:r>
          </w:p>
        </w:tc>
        <w:tc>
          <w:tcPr>
            <w:tcW w:w="1007" w:type="dxa"/>
          </w:tcPr>
          <w:p w14:paraId="0DFFCE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218.498</w:t>
            </w:r>
          </w:p>
        </w:tc>
        <w:tc>
          <w:tcPr>
            <w:tcW w:w="1264" w:type="dxa"/>
          </w:tcPr>
          <w:p w14:paraId="299AF0B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0.244</w:t>
            </w:r>
          </w:p>
        </w:tc>
        <w:tc>
          <w:tcPr>
            <w:tcW w:w="1281" w:type="dxa"/>
          </w:tcPr>
          <w:p w14:paraId="3811568D" w14:textId="77777777" w:rsidR="008A3721" w:rsidRPr="002C5E15" w:rsidRDefault="008A3721" w:rsidP="00F60B83">
            <w:pPr>
              <w:rPr>
                <w:rFonts w:ascii="Calibri" w:hAnsi="Calibri" w:cs="Calibri"/>
                <w:sz w:val="22"/>
                <w:szCs w:val="22"/>
              </w:rPr>
            </w:pPr>
          </w:p>
        </w:tc>
      </w:tr>
      <w:tr w:rsidR="00170ED0" w:rsidRPr="002C5E15" w14:paraId="78C5A392" w14:textId="77777777" w:rsidTr="00685F39">
        <w:tc>
          <w:tcPr>
            <w:tcW w:w="2547" w:type="dxa"/>
          </w:tcPr>
          <w:p w14:paraId="7C739B9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A25C53A"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penicillins_with_extended_spectrum</w:t>
            </w:r>
            <w:proofErr w:type="spellEnd"/>
          </w:p>
        </w:tc>
        <w:tc>
          <w:tcPr>
            <w:tcW w:w="1673" w:type="dxa"/>
          </w:tcPr>
          <w:p w14:paraId="160C313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CC7E6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24.4461</w:t>
            </w:r>
          </w:p>
        </w:tc>
        <w:tc>
          <w:tcPr>
            <w:tcW w:w="1301" w:type="dxa"/>
          </w:tcPr>
          <w:p w14:paraId="4BE8D4A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-0.4363</w:t>
            </w:r>
          </w:p>
        </w:tc>
        <w:tc>
          <w:tcPr>
            <w:tcW w:w="1134" w:type="dxa"/>
          </w:tcPr>
          <w:p w14:paraId="3E3232C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9e-04</w:t>
            </w:r>
          </w:p>
        </w:tc>
        <w:tc>
          <w:tcPr>
            <w:tcW w:w="1007" w:type="dxa"/>
          </w:tcPr>
          <w:p w14:paraId="26D2D3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271.233</w:t>
            </w:r>
          </w:p>
        </w:tc>
        <w:tc>
          <w:tcPr>
            <w:tcW w:w="1264" w:type="dxa"/>
          </w:tcPr>
          <w:p w14:paraId="010ECC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0.877</w:t>
            </w:r>
          </w:p>
        </w:tc>
        <w:tc>
          <w:tcPr>
            <w:tcW w:w="1281" w:type="dxa"/>
          </w:tcPr>
          <w:p w14:paraId="2FC0212E" w14:textId="77777777" w:rsidR="008A3721" w:rsidRPr="002C5E15" w:rsidRDefault="008A3721" w:rsidP="00F60B83">
            <w:pPr>
              <w:rPr>
                <w:rFonts w:ascii="Calibri" w:hAnsi="Calibri" w:cs="Calibri"/>
                <w:sz w:val="22"/>
                <w:szCs w:val="22"/>
              </w:rPr>
            </w:pPr>
          </w:p>
        </w:tc>
      </w:tr>
      <w:tr w:rsidR="00170ED0" w:rsidRPr="002C5E15" w14:paraId="09C65A95" w14:textId="77777777" w:rsidTr="00685F39">
        <w:tc>
          <w:tcPr>
            <w:tcW w:w="2547" w:type="dxa"/>
          </w:tcPr>
          <w:p w14:paraId="512116C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D73C6C0"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penicillins_with_extended_spectrum</w:t>
            </w:r>
            <w:proofErr w:type="spellEnd"/>
          </w:p>
        </w:tc>
        <w:tc>
          <w:tcPr>
            <w:tcW w:w="1673" w:type="dxa"/>
          </w:tcPr>
          <w:p w14:paraId="5D9CBA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0B03DC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2.3353</w:t>
            </w:r>
          </w:p>
        </w:tc>
        <w:tc>
          <w:tcPr>
            <w:tcW w:w="1301" w:type="dxa"/>
          </w:tcPr>
          <w:p w14:paraId="643FCBB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0.1029</w:t>
            </w:r>
          </w:p>
        </w:tc>
        <w:tc>
          <w:tcPr>
            <w:tcW w:w="1134" w:type="dxa"/>
          </w:tcPr>
          <w:p w14:paraId="7E77416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0.0215</w:t>
            </w:r>
          </w:p>
        </w:tc>
        <w:tc>
          <w:tcPr>
            <w:tcW w:w="1007" w:type="dxa"/>
          </w:tcPr>
          <w:p w14:paraId="401544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93.755</w:t>
            </w:r>
          </w:p>
        </w:tc>
        <w:tc>
          <w:tcPr>
            <w:tcW w:w="1264" w:type="dxa"/>
          </w:tcPr>
          <w:p w14:paraId="0AFB009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0.448</w:t>
            </w:r>
          </w:p>
        </w:tc>
        <w:tc>
          <w:tcPr>
            <w:tcW w:w="1281" w:type="dxa"/>
          </w:tcPr>
          <w:p w14:paraId="5A51A8D2" w14:textId="77777777" w:rsidR="008A3721" w:rsidRPr="002C5E15" w:rsidRDefault="008A3721" w:rsidP="00F60B83">
            <w:pPr>
              <w:rPr>
                <w:rFonts w:ascii="Calibri" w:hAnsi="Calibri" w:cs="Calibri"/>
                <w:sz w:val="22"/>
                <w:szCs w:val="22"/>
              </w:rPr>
            </w:pPr>
          </w:p>
        </w:tc>
      </w:tr>
      <w:tr w:rsidR="00170ED0" w:rsidRPr="002C5E15" w14:paraId="2FC5BA54" w14:textId="77777777" w:rsidTr="00685F39">
        <w:tc>
          <w:tcPr>
            <w:tcW w:w="2547" w:type="dxa"/>
          </w:tcPr>
          <w:p w14:paraId="198DB4E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lastRenderedPageBreak/>
              <w:t>Hospital</w:t>
            </w:r>
          </w:p>
        </w:tc>
        <w:tc>
          <w:tcPr>
            <w:tcW w:w="3827" w:type="dxa"/>
          </w:tcPr>
          <w:p w14:paraId="6C612920"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penicillins_with_extended_spectrum</w:t>
            </w:r>
            <w:proofErr w:type="spellEnd"/>
          </w:p>
        </w:tc>
        <w:tc>
          <w:tcPr>
            <w:tcW w:w="1673" w:type="dxa"/>
          </w:tcPr>
          <w:p w14:paraId="6673A77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DEC370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2.9763</w:t>
            </w:r>
          </w:p>
        </w:tc>
        <w:tc>
          <w:tcPr>
            <w:tcW w:w="1301" w:type="dxa"/>
          </w:tcPr>
          <w:p w14:paraId="6A06F2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-4.3244</w:t>
            </w:r>
          </w:p>
        </w:tc>
        <w:tc>
          <w:tcPr>
            <w:tcW w:w="1134" w:type="dxa"/>
          </w:tcPr>
          <w:p w14:paraId="279AFA5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0.1287</w:t>
            </w:r>
          </w:p>
        </w:tc>
        <w:tc>
          <w:tcPr>
            <w:tcW w:w="1007" w:type="dxa"/>
          </w:tcPr>
          <w:p w14:paraId="7F822EC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75.9482</w:t>
            </w:r>
          </w:p>
        </w:tc>
        <w:tc>
          <w:tcPr>
            <w:tcW w:w="1264" w:type="dxa"/>
          </w:tcPr>
          <w:p w14:paraId="404A307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0.0928</w:t>
            </w:r>
          </w:p>
        </w:tc>
        <w:tc>
          <w:tcPr>
            <w:tcW w:w="1281" w:type="dxa"/>
          </w:tcPr>
          <w:p w14:paraId="7932DFEF" w14:textId="77777777" w:rsidR="008A3721" w:rsidRPr="002C5E15" w:rsidRDefault="008A3721" w:rsidP="00F60B83">
            <w:pPr>
              <w:rPr>
                <w:rFonts w:ascii="Calibri" w:hAnsi="Calibri" w:cs="Calibri"/>
                <w:sz w:val="22"/>
                <w:szCs w:val="22"/>
              </w:rPr>
            </w:pPr>
          </w:p>
        </w:tc>
      </w:tr>
      <w:tr w:rsidR="00170ED0" w:rsidRPr="002C5E15" w14:paraId="5FE0A8A9" w14:textId="77777777" w:rsidTr="00685F39">
        <w:tc>
          <w:tcPr>
            <w:tcW w:w="2547" w:type="dxa"/>
          </w:tcPr>
          <w:p w14:paraId="4F89EE9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99250D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penicillins_with_extended_spectrum</w:t>
            </w:r>
            <w:proofErr w:type="spellEnd"/>
          </w:p>
        </w:tc>
        <w:tc>
          <w:tcPr>
            <w:tcW w:w="1673" w:type="dxa"/>
          </w:tcPr>
          <w:p w14:paraId="7D3562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404A9E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2.3887</w:t>
            </w:r>
          </w:p>
        </w:tc>
        <w:tc>
          <w:tcPr>
            <w:tcW w:w="1301" w:type="dxa"/>
          </w:tcPr>
          <w:p w14:paraId="41F79E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0.0811</w:t>
            </w:r>
          </w:p>
        </w:tc>
        <w:tc>
          <w:tcPr>
            <w:tcW w:w="1134" w:type="dxa"/>
          </w:tcPr>
          <w:p w14:paraId="538941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0.0139</w:t>
            </w:r>
          </w:p>
        </w:tc>
        <w:tc>
          <w:tcPr>
            <w:tcW w:w="1007" w:type="dxa"/>
          </w:tcPr>
          <w:p w14:paraId="53AAC47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93.979</w:t>
            </w:r>
          </w:p>
        </w:tc>
        <w:tc>
          <w:tcPr>
            <w:tcW w:w="1264" w:type="dxa"/>
          </w:tcPr>
          <w:p w14:paraId="593F47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0.542</w:t>
            </w:r>
          </w:p>
        </w:tc>
        <w:tc>
          <w:tcPr>
            <w:tcW w:w="1281" w:type="dxa"/>
          </w:tcPr>
          <w:p w14:paraId="6BB0274D" w14:textId="77777777" w:rsidR="008A3721" w:rsidRPr="002C5E15" w:rsidRDefault="008A3721" w:rsidP="00F60B83">
            <w:pPr>
              <w:rPr>
                <w:rFonts w:ascii="Calibri" w:hAnsi="Calibri" w:cs="Calibri"/>
                <w:sz w:val="22"/>
                <w:szCs w:val="22"/>
              </w:rPr>
            </w:pPr>
          </w:p>
        </w:tc>
      </w:tr>
      <w:tr w:rsidR="00170ED0" w:rsidRPr="002C5E15" w14:paraId="30ED68D7" w14:textId="77777777" w:rsidTr="00685F39">
        <w:tc>
          <w:tcPr>
            <w:tcW w:w="2547" w:type="dxa"/>
          </w:tcPr>
          <w:p w14:paraId="48B3469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0A8F2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polymyxins</w:t>
            </w:r>
          </w:p>
        </w:tc>
        <w:tc>
          <w:tcPr>
            <w:tcW w:w="1673" w:type="dxa"/>
          </w:tcPr>
          <w:p w14:paraId="0C6A9B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0E0D4D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22.3673</w:t>
            </w:r>
          </w:p>
        </w:tc>
        <w:tc>
          <w:tcPr>
            <w:tcW w:w="1301" w:type="dxa"/>
          </w:tcPr>
          <w:p w14:paraId="7C5116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111.0913</w:t>
            </w:r>
          </w:p>
        </w:tc>
        <w:tc>
          <w:tcPr>
            <w:tcW w:w="1134" w:type="dxa"/>
          </w:tcPr>
          <w:p w14:paraId="4DD0EF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0.0017</w:t>
            </w:r>
          </w:p>
        </w:tc>
        <w:tc>
          <w:tcPr>
            <w:tcW w:w="1007" w:type="dxa"/>
          </w:tcPr>
          <w:p w14:paraId="6390FEE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271.211</w:t>
            </w:r>
          </w:p>
        </w:tc>
        <w:tc>
          <w:tcPr>
            <w:tcW w:w="1264" w:type="dxa"/>
          </w:tcPr>
          <w:p w14:paraId="4C8F0F4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0.834</w:t>
            </w:r>
          </w:p>
        </w:tc>
        <w:tc>
          <w:tcPr>
            <w:tcW w:w="1281" w:type="dxa"/>
          </w:tcPr>
          <w:p w14:paraId="2748DA5A" w14:textId="77777777" w:rsidR="008A3721" w:rsidRPr="002C5E15" w:rsidRDefault="008A3721" w:rsidP="00F60B83">
            <w:pPr>
              <w:rPr>
                <w:rFonts w:ascii="Calibri" w:hAnsi="Calibri" w:cs="Calibri"/>
                <w:sz w:val="22"/>
                <w:szCs w:val="22"/>
              </w:rPr>
            </w:pPr>
          </w:p>
        </w:tc>
      </w:tr>
      <w:tr w:rsidR="00170ED0" w:rsidRPr="002C5E15" w14:paraId="1C3F0496" w14:textId="77777777" w:rsidTr="00685F39">
        <w:tc>
          <w:tcPr>
            <w:tcW w:w="2547" w:type="dxa"/>
          </w:tcPr>
          <w:p w14:paraId="1EDBD82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2FFEDB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polymyxins</w:t>
            </w:r>
          </w:p>
        </w:tc>
        <w:tc>
          <w:tcPr>
            <w:tcW w:w="1673" w:type="dxa"/>
          </w:tcPr>
          <w:p w14:paraId="5F4E688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E0C088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13.7861</w:t>
            </w:r>
          </w:p>
        </w:tc>
        <w:tc>
          <w:tcPr>
            <w:tcW w:w="1301" w:type="dxa"/>
          </w:tcPr>
          <w:p w14:paraId="0EB04A4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1472.2414</w:t>
            </w:r>
          </w:p>
        </w:tc>
        <w:tc>
          <w:tcPr>
            <w:tcW w:w="1134" w:type="dxa"/>
          </w:tcPr>
          <w:p w14:paraId="1C1E96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0.2335</w:t>
            </w:r>
          </w:p>
        </w:tc>
        <w:tc>
          <w:tcPr>
            <w:tcW w:w="1007" w:type="dxa"/>
          </w:tcPr>
          <w:p w14:paraId="5C743D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213.902</w:t>
            </w:r>
          </w:p>
        </w:tc>
        <w:tc>
          <w:tcPr>
            <w:tcW w:w="1264" w:type="dxa"/>
          </w:tcPr>
          <w:p w14:paraId="72635D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0.0195</w:t>
            </w:r>
          </w:p>
        </w:tc>
        <w:tc>
          <w:tcPr>
            <w:tcW w:w="1281" w:type="dxa"/>
          </w:tcPr>
          <w:p w14:paraId="6905BD6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72C77693" w14:textId="77777777" w:rsidTr="00685F39">
        <w:tc>
          <w:tcPr>
            <w:tcW w:w="2547" w:type="dxa"/>
          </w:tcPr>
          <w:p w14:paraId="389FB9D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62AA6F8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polymyxins</w:t>
            </w:r>
          </w:p>
        </w:tc>
        <w:tc>
          <w:tcPr>
            <w:tcW w:w="1673" w:type="dxa"/>
          </w:tcPr>
          <w:p w14:paraId="3F84C3B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635516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16.2489</w:t>
            </w:r>
          </w:p>
        </w:tc>
        <w:tc>
          <w:tcPr>
            <w:tcW w:w="1301" w:type="dxa"/>
          </w:tcPr>
          <w:p w14:paraId="523EB0E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563.8457</w:t>
            </w:r>
          </w:p>
        </w:tc>
        <w:tc>
          <w:tcPr>
            <w:tcW w:w="1134" w:type="dxa"/>
          </w:tcPr>
          <w:p w14:paraId="4A1466C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0.0866</w:t>
            </w:r>
          </w:p>
        </w:tc>
        <w:tc>
          <w:tcPr>
            <w:tcW w:w="1007" w:type="dxa"/>
          </w:tcPr>
          <w:p w14:paraId="0BB6CAB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260.552</w:t>
            </w:r>
          </w:p>
        </w:tc>
        <w:tc>
          <w:tcPr>
            <w:tcW w:w="1264" w:type="dxa"/>
          </w:tcPr>
          <w:p w14:paraId="7E8C79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0.129</w:t>
            </w:r>
          </w:p>
        </w:tc>
        <w:tc>
          <w:tcPr>
            <w:tcW w:w="1281" w:type="dxa"/>
          </w:tcPr>
          <w:p w14:paraId="6E133AE6" w14:textId="77777777" w:rsidR="008A3721" w:rsidRPr="002C5E15" w:rsidRDefault="008A3721" w:rsidP="00F60B83">
            <w:pPr>
              <w:rPr>
                <w:rFonts w:ascii="Calibri" w:hAnsi="Calibri" w:cs="Calibri"/>
                <w:sz w:val="22"/>
                <w:szCs w:val="22"/>
              </w:rPr>
            </w:pPr>
          </w:p>
        </w:tc>
      </w:tr>
      <w:tr w:rsidR="00170ED0" w:rsidRPr="002C5E15" w14:paraId="5A5081FA" w14:textId="77777777" w:rsidTr="00685F39">
        <w:tc>
          <w:tcPr>
            <w:tcW w:w="2547" w:type="dxa"/>
          </w:tcPr>
          <w:p w14:paraId="691CCA5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108AEC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polymyxins</w:t>
            </w:r>
          </w:p>
        </w:tc>
        <w:tc>
          <w:tcPr>
            <w:tcW w:w="1673" w:type="dxa"/>
          </w:tcPr>
          <w:p w14:paraId="3C9192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7A42F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2.509</w:t>
            </w:r>
          </w:p>
        </w:tc>
        <w:tc>
          <w:tcPr>
            <w:tcW w:w="1301" w:type="dxa"/>
          </w:tcPr>
          <w:p w14:paraId="30C735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15.3429</w:t>
            </w:r>
          </w:p>
        </w:tc>
        <w:tc>
          <w:tcPr>
            <w:tcW w:w="1134" w:type="dxa"/>
          </w:tcPr>
          <w:p w14:paraId="654E0E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0.014</w:t>
            </w:r>
          </w:p>
        </w:tc>
        <w:tc>
          <w:tcPr>
            <w:tcW w:w="1007" w:type="dxa"/>
          </w:tcPr>
          <w:p w14:paraId="7E9F6F1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93.976</w:t>
            </w:r>
          </w:p>
        </w:tc>
        <w:tc>
          <w:tcPr>
            <w:tcW w:w="1264" w:type="dxa"/>
          </w:tcPr>
          <w:p w14:paraId="4574B84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0.54</w:t>
            </w:r>
          </w:p>
        </w:tc>
        <w:tc>
          <w:tcPr>
            <w:tcW w:w="1281" w:type="dxa"/>
          </w:tcPr>
          <w:p w14:paraId="29CDE17F" w14:textId="77777777" w:rsidR="008A3721" w:rsidRPr="002C5E15" w:rsidRDefault="008A3721" w:rsidP="00F60B83">
            <w:pPr>
              <w:rPr>
                <w:rFonts w:ascii="Calibri" w:hAnsi="Calibri" w:cs="Calibri"/>
                <w:sz w:val="22"/>
                <w:szCs w:val="22"/>
              </w:rPr>
            </w:pPr>
          </w:p>
        </w:tc>
      </w:tr>
      <w:tr w:rsidR="00170ED0" w:rsidRPr="002C5E15" w14:paraId="466C4013" w14:textId="77777777" w:rsidTr="00685F39">
        <w:tc>
          <w:tcPr>
            <w:tcW w:w="2547" w:type="dxa"/>
          </w:tcPr>
          <w:p w14:paraId="5D97408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0E93DD7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polymyxins</w:t>
            </w:r>
          </w:p>
        </w:tc>
        <w:tc>
          <w:tcPr>
            <w:tcW w:w="1673" w:type="dxa"/>
          </w:tcPr>
          <w:p w14:paraId="59A468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3371B0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2.1018</w:t>
            </w:r>
          </w:p>
        </w:tc>
        <w:tc>
          <w:tcPr>
            <w:tcW w:w="1301" w:type="dxa"/>
          </w:tcPr>
          <w:p w14:paraId="441395A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65.1184</w:t>
            </w:r>
          </w:p>
        </w:tc>
        <w:tc>
          <w:tcPr>
            <w:tcW w:w="1134" w:type="dxa"/>
          </w:tcPr>
          <w:p w14:paraId="3E6132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0.209</w:t>
            </w:r>
          </w:p>
        </w:tc>
        <w:tc>
          <w:tcPr>
            <w:tcW w:w="1007" w:type="dxa"/>
          </w:tcPr>
          <w:p w14:paraId="31E9F4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73.7231</w:t>
            </w:r>
          </w:p>
        </w:tc>
        <w:tc>
          <w:tcPr>
            <w:tcW w:w="1264" w:type="dxa"/>
          </w:tcPr>
          <w:p w14:paraId="775C4B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0.0283</w:t>
            </w:r>
          </w:p>
        </w:tc>
        <w:tc>
          <w:tcPr>
            <w:tcW w:w="1281" w:type="dxa"/>
          </w:tcPr>
          <w:p w14:paraId="2AD848C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3DC7DED9" w14:textId="77777777" w:rsidTr="00685F39">
        <w:tc>
          <w:tcPr>
            <w:tcW w:w="2547" w:type="dxa"/>
          </w:tcPr>
          <w:p w14:paraId="41E2ED9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9C0DD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polymyxins</w:t>
            </w:r>
          </w:p>
        </w:tc>
        <w:tc>
          <w:tcPr>
            <w:tcW w:w="1673" w:type="dxa"/>
          </w:tcPr>
          <w:p w14:paraId="3702DF9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448CB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2.2548</w:t>
            </w:r>
          </w:p>
        </w:tc>
        <w:tc>
          <w:tcPr>
            <w:tcW w:w="1301" w:type="dxa"/>
          </w:tcPr>
          <w:p w14:paraId="77ACE15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28.3262</w:t>
            </w:r>
          </w:p>
        </w:tc>
        <w:tc>
          <w:tcPr>
            <w:tcW w:w="1134" w:type="dxa"/>
          </w:tcPr>
          <w:p w14:paraId="3E4E2E5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0.0978</w:t>
            </w:r>
          </w:p>
        </w:tc>
        <w:tc>
          <w:tcPr>
            <w:tcW w:w="1007" w:type="dxa"/>
          </w:tcPr>
          <w:p w14:paraId="585552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89.2874</w:t>
            </w:r>
          </w:p>
        </w:tc>
        <w:tc>
          <w:tcPr>
            <w:tcW w:w="1264" w:type="dxa"/>
          </w:tcPr>
          <w:p w14:paraId="5C3FFD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0.105</w:t>
            </w:r>
          </w:p>
        </w:tc>
        <w:tc>
          <w:tcPr>
            <w:tcW w:w="1281" w:type="dxa"/>
          </w:tcPr>
          <w:p w14:paraId="1DE037C2" w14:textId="77777777" w:rsidR="008A3721" w:rsidRPr="002C5E15" w:rsidRDefault="008A3721" w:rsidP="00F60B83">
            <w:pPr>
              <w:rPr>
                <w:rFonts w:ascii="Calibri" w:hAnsi="Calibri" w:cs="Calibri"/>
                <w:sz w:val="22"/>
                <w:szCs w:val="22"/>
              </w:rPr>
            </w:pPr>
          </w:p>
        </w:tc>
      </w:tr>
      <w:tr w:rsidR="00170ED0" w:rsidRPr="002C5E15" w14:paraId="60B584AB" w14:textId="77777777" w:rsidTr="00685F39">
        <w:tc>
          <w:tcPr>
            <w:tcW w:w="2547" w:type="dxa"/>
          </w:tcPr>
          <w:p w14:paraId="37BD0EB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6AEA3AD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Quinolones</w:t>
            </w:r>
          </w:p>
        </w:tc>
        <w:tc>
          <w:tcPr>
            <w:tcW w:w="1673" w:type="dxa"/>
          </w:tcPr>
          <w:p w14:paraId="36DFA1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C3AAE3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0.7002</w:t>
            </w:r>
          </w:p>
        </w:tc>
        <w:tc>
          <w:tcPr>
            <w:tcW w:w="1301" w:type="dxa"/>
          </w:tcPr>
          <w:p w14:paraId="3239EE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12.8736</w:t>
            </w:r>
          </w:p>
        </w:tc>
        <w:tc>
          <w:tcPr>
            <w:tcW w:w="1134" w:type="dxa"/>
          </w:tcPr>
          <w:p w14:paraId="737D079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0.3293</w:t>
            </w:r>
          </w:p>
        </w:tc>
        <w:tc>
          <w:tcPr>
            <w:tcW w:w="1007" w:type="dxa"/>
          </w:tcPr>
          <w:p w14:paraId="1E9921F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259.678</w:t>
            </w:r>
          </w:p>
        </w:tc>
        <w:tc>
          <w:tcPr>
            <w:tcW w:w="1264" w:type="dxa"/>
          </w:tcPr>
          <w:p w14:paraId="73B7FE9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0.00114</w:t>
            </w:r>
          </w:p>
        </w:tc>
        <w:tc>
          <w:tcPr>
            <w:tcW w:w="1281" w:type="dxa"/>
          </w:tcPr>
          <w:p w14:paraId="74AE606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6A5D010" w14:textId="77777777" w:rsidTr="00685F39">
        <w:tc>
          <w:tcPr>
            <w:tcW w:w="2547" w:type="dxa"/>
          </w:tcPr>
          <w:p w14:paraId="2EAF7CF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1D592E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Quinolones</w:t>
            </w:r>
          </w:p>
        </w:tc>
        <w:tc>
          <w:tcPr>
            <w:tcW w:w="1673" w:type="dxa"/>
          </w:tcPr>
          <w:p w14:paraId="014D3B2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AE339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-1.0879</w:t>
            </w:r>
          </w:p>
        </w:tc>
        <w:tc>
          <w:tcPr>
            <w:tcW w:w="1301" w:type="dxa"/>
          </w:tcPr>
          <w:p w14:paraId="4A33505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111.8367</w:t>
            </w:r>
          </w:p>
        </w:tc>
        <w:tc>
          <w:tcPr>
            <w:tcW w:w="1134" w:type="dxa"/>
          </w:tcPr>
          <w:p w14:paraId="2D9DBA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0.1844</w:t>
            </w:r>
          </w:p>
        </w:tc>
        <w:tc>
          <w:tcPr>
            <w:tcW w:w="1007" w:type="dxa"/>
          </w:tcPr>
          <w:p w14:paraId="170A004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215.33</w:t>
            </w:r>
          </w:p>
        </w:tc>
        <w:tc>
          <w:tcPr>
            <w:tcW w:w="1264" w:type="dxa"/>
          </w:tcPr>
          <w:p w14:paraId="75B9437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0.0409</w:t>
            </w:r>
          </w:p>
        </w:tc>
        <w:tc>
          <w:tcPr>
            <w:tcW w:w="1281" w:type="dxa"/>
          </w:tcPr>
          <w:p w14:paraId="5F5EE5E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224D2ACC" w14:textId="77777777" w:rsidTr="00685F39">
        <w:tc>
          <w:tcPr>
            <w:tcW w:w="2547" w:type="dxa"/>
          </w:tcPr>
          <w:p w14:paraId="322BE22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58900B6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Quinolones</w:t>
            </w:r>
          </w:p>
        </w:tc>
        <w:tc>
          <w:tcPr>
            <w:tcW w:w="1673" w:type="dxa"/>
          </w:tcPr>
          <w:p w14:paraId="29120CF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48923F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-1.6471</w:t>
            </w:r>
          </w:p>
        </w:tc>
        <w:tc>
          <w:tcPr>
            <w:tcW w:w="1301" w:type="dxa"/>
          </w:tcPr>
          <w:p w14:paraId="0C34D32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12.9821</w:t>
            </w:r>
          </w:p>
        </w:tc>
        <w:tc>
          <w:tcPr>
            <w:tcW w:w="1134" w:type="dxa"/>
          </w:tcPr>
          <w:p w14:paraId="6196648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0.348</w:t>
            </w:r>
          </w:p>
        </w:tc>
        <w:tc>
          <w:tcPr>
            <w:tcW w:w="1007" w:type="dxa"/>
          </w:tcPr>
          <w:p w14:paraId="619A65B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258.857</w:t>
            </w:r>
          </w:p>
        </w:tc>
        <w:tc>
          <w:tcPr>
            <w:tcW w:w="1264" w:type="dxa"/>
          </w:tcPr>
          <w:p w14:paraId="7B3C971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0.000758</w:t>
            </w:r>
          </w:p>
        </w:tc>
        <w:tc>
          <w:tcPr>
            <w:tcW w:w="1281" w:type="dxa"/>
          </w:tcPr>
          <w:p w14:paraId="5E7DFC8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5E44DBDA" w14:textId="77777777" w:rsidTr="00685F39">
        <w:tc>
          <w:tcPr>
            <w:tcW w:w="2547" w:type="dxa"/>
          </w:tcPr>
          <w:p w14:paraId="056F9B9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5B0D4A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Quinolones</w:t>
            </w:r>
          </w:p>
        </w:tc>
        <w:tc>
          <w:tcPr>
            <w:tcW w:w="1673" w:type="dxa"/>
          </w:tcPr>
          <w:p w14:paraId="0BDA30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C81B7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1.357</w:t>
            </w:r>
          </w:p>
        </w:tc>
        <w:tc>
          <w:tcPr>
            <w:tcW w:w="1301" w:type="dxa"/>
          </w:tcPr>
          <w:p w14:paraId="276FF9A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0.7244</w:t>
            </w:r>
          </w:p>
        </w:tc>
        <w:tc>
          <w:tcPr>
            <w:tcW w:w="1134" w:type="dxa"/>
          </w:tcPr>
          <w:p w14:paraId="0DCA6A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0.4644</w:t>
            </w:r>
          </w:p>
        </w:tc>
        <w:tc>
          <w:tcPr>
            <w:tcW w:w="1007" w:type="dxa"/>
          </w:tcPr>
          <w:p w14:paraId="29738F2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76.2807</w:t>
            </w:r>
          </w:p>
        </w:tc>
        <w:tc>
          <w:tcPr>
            <w:tcW w:w="1264" w:type="dxa"/>
          </w:tcPr>
          <w:p w14:paraId="5146F12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4.7e-05</w:t>
            </w:r>
          </w:p>
        </w:tc>
        <w:tc>
          <w:tcPr>
            <w:tcW w:w="1281" w:type="dxa"/>
          </w:tcPr>
          <w:p w14:paraId="299F45C8" w14:textId="77777777" w:rsidR="008A3721" w:rsidRPr="002C5E15" w:rsidRDefault="008A3721" w:rsidP="00F60B83">
            <w:pPr>
              <w:rPr>
                <w:rFonts w:ascii="Calibri" w:hAnsi="Calibri" w:cs="Calibri"/>
                <w:sz w:val="22"/>
                <w:szCs w:val="22"/>
              </w:rPr>
            </w:pPr>
          </w:p>
        </w:tc>
      </w:tr>
      <w:tr w:rsidR="00170ED0" w:rsidRPr="002C5E15" w14:paraId="1EF2309C" w14:textId="77777777" w:rsidTr="00685F39">
        <w:tc>
          <w:tcPr>
            <w:tcW w:w="2547" w:type="dxa"/>
          </w:tcPr>
          <w:p w14:paraId="12B31E0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C92BDB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Quinolones</w:t>
            </w:r>
          </w:p>
        </w:tc>
        <w:tc>
          <w:tcPr>
            <w:tcW w:w="1673" w:type="dxa"/>
          </w:tcPr>
          <w:p w14:paraId="2485F06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16452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1.1979</w:t>
            </w:r>
          </w:p>
        </w:tc>
        <w:tc>
          <w:tcPr>
            <w:tcW w:w="1301" w:type="dxa"/>
          </w:tcPr>
          <w:p w14:paraId="40CCECD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6.1205</w:t>
            </w:r>
          </w:p>
        </w:tc>
        <w:tc>
          <w:tcPr>
            <w:tcW w:w="1134" w:type="dxa"/>
          </w:tcPr>
          <w:p w14:paraId="10A7B3A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0.2527</w:t>
            </w:r>
          </w:p>
        </w:tc>
        <w:tc>
          <w:tcPr>
            <w:tcW w:w="1007" w:type="dxa"/>
          </w:tcPr>
          <w:p w14:paraId="0CA4C21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72.4163</w:t>
            </w:r>
          </w:p>
        </w:tc>
        <w:tc>
          <w:tcPr>
            <w:tcW w:w="1264" w:type="dxa"/>
          </w:tcPr>
          <w:p w14:paraId="27B61EA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0.0145</w:t>
            </w:r>
          </w:p>
        </w:tc>
        <w:tc>
          <w:tcPr>
            <w:tcW w:w="1281" w:type="dxa"/>
          </w:tcPr>
          <w:p w14:paraId="10C2DF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w:t>
            </w:r>
          </w:p>
        </w:tc>
      </w:tr>
      <w:tr w:rsidR="00170ED0" w:rsidRPr="002C5E15" w14:paraId="0D72F229" w14:textId="77777777" w:rsidTr="00685F39">
        <w:tc>
          <w:tcPr>
            <w:tcW w:w="2547" w:type="dxa"/>
          </w:tcPr>
          <w:p w14:paraId="4C3FA53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0B11E7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Quinolones</w:t>
            </w:r>
          </w:p>
        </w:tc>
        <w:tc>
          <w:tcPr>
            <w:tcW w:w="1673" w:type="dxa"/>
          </w:tcPr>
          <w:p w14:paraId="65E9C6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470A9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1.2528</w:t>
            </w:r>
          </w:p>
        </w:tc>
        <w:tc>
          <w:tcPr>
            <w:tcW w:w="1301" w:type="dxa"/>
          </w:tcPr>
          <w:p w14:paraId="012D7D7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0.7159</w:t>
            </w:r>
          </w:p>
        </w:tc>
        <w:tc>
          <w:tcPr>
            <w:tcW w:w="1134" w:type="dxa"/>
          </w:tcPr>
          <w:p w14:paraId="493275E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0.4714</w:t>
            </w:r>
          </w:p>
        </w:tc>
        <w:tc>
          <w:tcPr>
            <w:tcW w:w="1007" w:type="dxa"/>
          </w:tcPr>
          <w:p w14:paraId="2FE2D41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75.8997</w:t>
            </w:r>
          </w:p>
        </w:tc>
        <w:tc>
          <w:tcPr>
            <w:tcW w:w="1264" w:type="dxa"/>
          </w:tcPr>
          <w:p w14:paraId="2BEEAD1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3.91e-05</w:t>
            </w:r>
          </w:p>
        </w:tc>
        <w:tc>
          <w:tcPr>
            <w:tcW w:w="1281" w:type="dxa"/>
          </w:tcPr>
          <w:p w14:paraId="7E729960" w14:textId="77777777" w:rsidR="008A3721" w:rsidRPr="002C5E15" w:rsidRDefault="008A3721" w:rsidP="00F60B83">
            <w:pPr>
              <w:rPr>
                <w:rFonts w:ascii="Calibri" w:hAnsi="Calibri" w:cs="Calibri"/>
                <w:sz w:val="22"/>
                <w:szCs w:val="22"/>
              </w:rPr>
            </w:pPr>
          </w:p>
        </w:tc>
      </w:tr>
      <w:tr w:rsidR="00170ED0" w:rsidRPr="002C5E15" w14:paraId="014DA68D" w14:textId="77777777" w:rsidTr="00685F39">
        <w:tc>
          <w:tcPr>
            <w:tcW w:w="2547" w:type="dxa"/>
          </w:tcPr>
          <w:p w14:paraId="0DC0D32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39716B37"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short_acting_macrolides</w:t>
            </w:r>
            <w:proofErr w:type="spellEnd"/>
          </w:p>
        </w:tc>
        <w:tc>
          <w:tcPr>
            <w:tcW w:w="1673" w:type="dxa"/>
          </w:tcPr>
          <w:p w14:paraId="4F2AF3F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DDE6CE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25.2293</w:t>
            </w:r>
          </w:p>
        </w:tc>
        <w:tc>
          <w:tcPr>
            <w:tcW w:w="1301" w:type="dxa"/>
          </w:tcPr>
          <w:p w14:paraId="1903A9E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-12.5716</w:t>
            </w:r>
          </w:p>
        </w:tc>
        <w:tc>
          <w:tcPr>
            <w:tcW w:w="1134" w:type="dxa"/>
          </w:tcPr>
          <w:p w14:paraId="3C9A35F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0.0045</w:t>
            </w:r>
          </w:p>
        </w:tc>
        <w:tc>
          <w:tcPr>
            <w:tcW w:w="1007" w:type="dxa"/>
          </w:tcPr>
          <w:p w14:paraId="0316562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262.682</w:t>
            </w:r>
          </w:p>
        </w:tc>
        <w:tc>
          <w:tcPr>
            <w:tcW w:w="1264" w:type="dxa"/>
          </w:tcPr>
          <w:p w14:paraId="0AF2BEF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0.735</w:t>
            </w:r>
          </w:p>
        </w:tc>
        <w:tc>
          <w:tcPr>
            <w:tcW w:w="1281" w:type="dxa"/>
          </w:tcPr>
          <w:p w14:paraId="1D953CE4" w14:textId="77777777" w:rsidR="008A3721" w:rsidRPr="002C5E15" w:rsidRDefault="008A3721" w:rsidP="00F60B83">
            <w:pPr>
              <w:rPr>
                <w:rFonts w:ascii="Calibri" w:hAnsi="Calibri" w:cs="Calibri"/>
                <w:sz w:val="22"/>
                <w:szCs w:val="22"/>
              </w:rPr>
            </w:pPr>
          </w:p>
        </w:tc>
      </w:tr>
      <w:tr w:rsidR="00170ED0" w:rsidRPr="002C5E15" w14:paraId="67EA0ACD" w14:textId="77777777" w:rsidTr="00685F39">
        <w:tc>
          <w:tcPr>
            <w:tcW w:w="2547" w:type="dxa"/>
          </w:tcPr>
          <w:p w14:paraId="1AFB2E8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3133BA5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short_acting_macrolides</w:t>
            </w:r>
            <w:proofErr w:type="spellEnd"/>
          </w:p>
        </w:tc>
        <w:tc>
          <w:tcPr>
            <w:tcW w:w="1673" w:type="dxa"/>
          </w:tcPr>
          <w:p w14:paraId="288023B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6E6552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21.279</w:t>
            </w:r>
          </w:p>
        </w:tc>
        <w:tc>
          <w:tcPr>
            <w:tcW w:w="1301" w:type="dxa"/>
          </w:tcPr>
          <w:p w14:paraId="5D5EA6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308.0989</w:t>
            </w:r>
          </w:p>
        </w:tc>
        <w:tc>
          <w:tcPr>
            <w:tcW w:w="1134" w:type="dxa"/>
          </w:tcPr>
          <w:p w14:paraId="132CC9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0.0059</w:t>
            </w:r>
          </w:p>
        </w:tc>
        <w:tc>
          <w:tcPr>
            <w:tcW w:w="1007" w:type="dxa"/>
          </w:tcPr>
          <w:p w14:paraId="383F373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202.372</w:t>
            </w:r>
          </w:p>
        </w:tc>
        <w:tc>
          <w:tcPr>
            <w:tcW w:w="1264" w:type="dxa"/>
          </w:tcPr>
          <w:p w14:paraId="6C3544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0.741</w:t>
            </w:r>
          </w:p>
        </w:tc>
        <w:tc>
          <w:tcPr>
            <w:tcW w:w="1281" w:type="dxa"/>
          </w:tcPr>
          <w:p w14:paraId="529637DD" w14:textId="77777777" w:rsidR="008A3721" w:rsidRPr="002C5E15" w:rsidRDefault="008A3721" w:rsidP="00F60B83">
            <w:pPr>
              <w:rPr>
                <w:rFonts w:ascii="Calibri" w:hAnsi="Calibri" w:cs="Calibri"/>
                <w:sz w:val="22"/>
                <w:szCs w:val="22"/>
              </w:rPr>
            </w:pPr>
          </w:p>
        </w:tc>
      </w:tr>
      <w:tr w:rsidR="00170ED0" w:rsidRPr="002C5E15" w14:paraId="2BC140E7" w14:textId="77777777" w:rsidTr="00685F39">
        <w:tc>
          <w:tcPr>
            <w:tcW w:w="2547" w:type="dxa"/>
          </w:tcPr>
          <w:p w14:paraId="18AD3B6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8CDC673"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short_acting_macrolides</w:t>
            </w:r>
            <w:proofErr w:type="spellEnd"/>
          </w:p>
        </w:tc>
        <w:tc>
          <w:tcPr>
            <w:tcW w:w="1673" w:type="dxa"/>
          </w:tcPr>
          <w:p w14:paraId="1942FB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9AF846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25.1594</w:t>
            </w:r>
          </w:p>
        </w:tc>
        <w:tc>
          <w:tcPr>
            <w:tcW w:w="1301" w:type="dxa"/>
          </w:tcPr>
          <w:p w14:paraId="1D78201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-11.4514</w:t>
            </w:r>
          </w:p>
        </w:tc>
        <w:tc>
          <w:tcPr>
            <w:tcW w:w="1134" w:type="dxa"/>
          </w:tcPr>
          <w:p w14:paraId="2472F72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0.0039</w:t>
            </w:r>
          </w:p>
        </w:tc>
        <w:tc>
          <w:tcPr>
            <w:tcW w:w="1007" w:type="dxa"/>
          </w:tcPr>
          <w:p w14:paraId="698172B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262.697</w:t>
            </w:r>
          </w:p>
        </w:tc>
        <w:tc>
          <w:tcPr>
            <w:tcW w:w="1264" w:type="dxa"/>
          </w:tcPr>
          <w:p w14:paraId="261B53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0.752</w:t>
            </w:r>
          </w:p>
        </w:tc>
        <w:tc>
          <w:tcPr>
            <w:tcW w:w="1281" w:type="dxa"/>
          </w:tcPr>
          <w:p w14:paraId="01657189" w14:textId="77777777" w:rsidR="008A3721" w:rsidRPr="002C5E15" w:rsidRDefault="008A3721" w:rsidP="00F60B83">
            <w:pPr>
              <w:rPr>
                <w:rFonts w:ascii="Calibri" w:hAnsi="Calibri" w:cs="Calibri"/>
                <w:sz w:val="22"/>
                <w:szCs w:val="22"/>
              </w:rPr>
            </w:pPr>
          </w:p>
        </w:tc>
      </w:tr>
      <w:tr w:rsidR="00170ED0" w:rsidRPr="002C5E15" w14:paraId="28CC372F" w14:textId="77777777" w:rsidTr="00685F39">
        <w:tc>
          <w:tcPr>
            <w:tcW w:w="2547" w:type="dxa"/>
          </w:tcPr>
          <w:p w14:paraId="2FE3B73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DF94B8E"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short_acting_macrolides</w:t>
            </w:r>
            <w:proofErr w:type="spellEnd"/>
          </w:p>
        </w:tc>
        <w:tc>
          <w:tcPr>
            <w:tcW w:w="1673" w:type="dxa"/>
          </w:tcPr>
          <w:p w14:paraId="6FD4651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237AF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2.7752</w:t>
            </w:r>
          </w:p>
        </w:tc>
        <w:tc>
          <w:tcPr>
            <w:tcW w:w="1301" w:type="dxa"/>
          </w:tcPr>
          <w:p w14:paraId="6D4725D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-1.1333</w:t>
            </w:r>
          </w:p>
        </w:tc>
        <w:tc>
          <w:tcPr>
            <w:tcW w:w="1134" w:type="dxa"/>
          </w:tcPr>
          <w:p w14:paraId="5D83653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0.016</w:t>
            </w:r>
          </w:p>
        </w:tc>
        <w:tc>
          <w:tcPr>
            <w:tcW w:w="1007" w:type="dxa"/>
          </w:tcPr>
          <w:p w14:paraId="14CE231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91.8145</w:t>
            </w:r>
          </w:p>
        </w:tc>
        <w:tc>
          <w:tcPr>
            <w:tcW w:w="1264" w:type="dxa"/>
          </w:tcPr>
          <w:p w14:paraId="4324900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0.521</w:t>
            </w:r>
          </w:p>
        </w:tc>
        <w:tc>
          <w:tcPr>
            <w:tcW w:w="1281" w:type="dxa"/>
          </w:tcPr>
          <w:p w14:paraId="6CB64D9B" w14:textId="77777777" w:rsidR="008A3721" w:rsidRPr="002C5E15" w:rsidRDefault="008A3721" w:rsidP="00F60B83">
            <w:pPr>
              <w:rPr>
                <w:rFonts w:ascii="Calibri" w:hAnsi="Calibri" w:cs="Calibri"/>
                <w:sz w:val="22"/>
                <w:szCs w:val="22"/>
              </w:rPr>
            </w:pPr>
          </w:p>
        </w:tc>
      </w:tr>
      <w:tr w:rsidR="00170ED0" w:rsidRPr="002C5E15" w14:paraId="28E5CDDF" w14:textId="77777777" w:rsidTr="00685F39">
        <w:tc>
          <w:tcPr>
            <w:tcW w:w="2547" w:type="dxa"/>
          </w:tcPr>
          <w:p w14:paraId="3D6DD3E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3967FA5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short_acting_macrolides</w:t>
            </w:r>
            <w:proofErr w:type="spellEnd"/>
          </w:p>
        </w:tc>
        <w:tc>
          <w:tcPr>
            <w:tcW w:w="1673" w:type="dxa"/>
          </w:tcPr>
          <w:p w14:paraId="64FCEF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66D4AB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2.5939</w:t>
            </w:r>
          </w:p>
        </w:tc>
        <w:tc>
          <w:tcPr>
            <w:tcW w:w="1301" w:type="dxa"/>
          </w:tcPr>
          <w:p w14:paraId="39D8A7B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-4.5876</w:t>
            </w:r>
          </w:p>
        </w:tc>
        <w:tc>
          <w:tcPr>
            <w:tcW w:w="1134" w:type="dxa"/>
          </w:tcPr>
          <w:p w14:paraId="47A647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6e-04</w:t>
            </w:r>
          </w:p>
        </w:tc>
        <w:tc>
          <w:tcPr>
            <w:tcW w:w="1007" w:type="dxa"/>
          </w:tcPr>
          <w:p w14:paraId="5115ED6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73.1068</w:t>
            </w:r>
          </w:p>
        </w:tc>
        <w:tc>
          <w:tcPr>
            <w:tcW w:w="1264" w:type="dxa"/>
          </w:tcPr>
          <w:p w14:paraId="5140ADE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0.915</w:t>
            </w:r>
          </w:p>
        </w:tc>
        <w:tc>
          <w:tcPr>
            <w:tcW w:w="1281" w:type="dxa"/>
          </w:tcPr>
          <w:p w14:paraId="395C66F0" w14:textId="77777777" w:rsidR="008A3721" w:rsidRPr="002C5E15" w:rsidRDefault="008A3721" w:rsidP="00F60B83">
            <w:pPr>
              <w:rPr>
                <w:rFonts w:ascii="Calibri" w:hAnsi="Calibri" w:cs="Calibri"/>
                <w:sz w:val="22"/>
                <w:szCs w:val="22"/>
              </w:rPr>
            </w:pPr>
          </w:p>
        </w:tc>
      </w:tr>
      <w:tr w:rsidR="00170ED0" w:rsidRPr="002C5E15" w14:paraId="42A5511D" w14:textId="77777777" w:rsidTr="00685F39">
        <w:tc>
          <w:tcPr>
            <w:tcW w:w="2547" w:type="dxa"/>
          </w:tcPr>
          <w:p w14:paraId="13179ED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C351B69"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short_acting_macrolides</w:t>
            </w:r>
            <w:proofErr w:type="spellEnd"/>
          </w:p>
        </w:tc>
        <w:tc>
          <w:tcPr>
            <w:tcW w:w="1673" w:type="dxa"/>
          </w:tcPr>
          <w:p w14:paraId="6C6950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F3A8CE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2.7798</w:t>
            </w:r>
          </w:p>
        </w:tc>
        <w:tc>
          <w:tcPr>
            <w:tcW w:w="1301" w:type="dxa"/>
          </w:tcPr>
          <w:p w14:paraId="243CB91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-1.1145</w:t>
            </w:r>
          </w:p>
        </w:tc>
        <w:tc>
          <w:tcPr>
            <w:tcW w:w="1134" w:type="dxa"/>
          </w:tcPr>
          <w:p w14:paraId="48945C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0.0164</w:t>
            </w:r>
          </w:p>
        </w:tc>
        <w:tc>
          <w:tcPr>
            <w:tcW w:w="1007" w:type="dxa"/>
          </w:tcPr>
          <w:p w14:paraId="7EA5C6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91.8046</w:t>
            </w:r>
          </w:p>
        </w:tc>
        <w:tc>
          <w:tcPr>
            <w:tcW w:w="1264" w:type="dxa"/>
          </w:tcPr>
          <w:p w14:paraId="38B8008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0.516</w:t>
            </w:r>
          </w:p>
        </w:tc>
        <w:tc>
          <w:tcPr>
            <w:tcW w:w="1281" w:type="dxa"/>
          </w:tcPr>
          <w:p w14:paraId="05F928F7" w14:textId="77777777" w:rsidR="008A3721" w:rsidRPr="002C5E15" w:rsidRDefault="008A3721" w:rsidP="00F60B83">
            <w:pPr>
              <w:rPr>
                <w:rFonts w:ascii="Calibri" w:hAnsi="Calibri" w:cs="Calibri"/>
                <w:sz w:val="22"/>
                <w:szCs w:val="22"/>
              </w:rPr>
            </w:pPr>
          </w:p>
        </w:tc>
      </w:tr>
      <w:tr w:rsidR="00170ED0" w:rsidRPr="002C5E15" w14:paraId="7F1AE8CD" w14:textId="77777777" w:rsidTr="00685F39">
        <w:tc>
          <w:tcPr>
            <w:tcW w:w="2547" w:type="dxa"/>
          </w:tcPr>
          <w:p w14:paraId="5B25A70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E852A5B"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short_acting_sulphonamides</w:t>
            </w:r>
            <w:proofErr w:type="spellEnd"/>
          </w:p>
        </w:tc>
        <w:tc>
          <w:tcPr>
            <w:tcW w:w="1673" w:type="dxa"/>
          </w:tcPr>
          <w:p w14:paraId="65B6C0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EF44D2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23.9109</w:t>
            </w:r>
          </w:p>
        </w:tc>
        <w:tc>
          <w:tcPr>
            <w:tcW w:w="1301" w:type="dxa"/>
          </w:tcPr>
          <w:p w14:paraId="6D40DBB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-113.7814</w:t>
            </w:r>
          </w:p>
        </w:tc>
        <w:tc>
          <w:tcPr>
            <w:tcW w:w="1134" w:type="dxa"/>
          </w:tcPr>
          <w:p w14:paraId="6C39A9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0.0242</w:t>
            </w:r>
          </w:p>
        </w:tc>
        <w:tc>
          <w:tcPr>
            <w:tcW w:w="1007" w:type="dxa"/>
          </w:tcPr>
          <w:p w14:paraId="7B22285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270.547</w:t>
            </w:r>
          </w:p>
        </w:tc>
        <w:tc>
          <w:tcPr>
            <w:tcW w:w="1264" w:type="dxa"/>
          </w:tcPr>
          <w:p w14:paraId="6873C68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0.42</w:t>
            </w:r>
          </w:p>
        </w:tc>
        <w:tc>
          <w:tcPr>
            <w:tcW w:w="1281" w:type="dxa"/>
          </w:tcPr>
          <w:p w14:paraId="3C936F20" w14:textId="77777777" w:rsidR="008A3721" w:rsidRPr="002C5E15" w:rsidRDefault="008A3721" w:rsidP="00F60B83">
            <w:pPr>
              <w:rPr>
                <w:rFonts w:ascii="Calibri" w:hAnsi="Calibri" w:cs="Calibri"/>
                <w:sz w:val="22"/>
                <w:szCs w:val="22"/>
              </w:rPr>
            </w:pPr>
          </w:p>
        </w:tc>
      </w:tr>
      <w:tr w:rsidR="00170ED0" w:rsidRPr="002C5E15" w14:paraId="47A56429" w14:textId="77777777" w:rsidTr="00685F39">
        <w:tc>
          <w:tcPr>
            <w:tcW w:w="2547" w:type="dxa"/>
          </w:tcPr>
          <w:p w14:paraId="4661F9E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37BE0A3C"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short_acting_sulphonamides</w:t>
            </w:r>
            <w:proofErr w:type="spellEnd"/>
          </w:p>
        </w:tc>
        <w:tc>
          <w:tcPr>
            <w:tcW w:w="1673" w:type="dxa"/>
          </w:tcPr>
          <w:p w14:paraId="109B736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6A79E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23.8327</w:t>
            </w:r>
          </w:p>
        </w:tc>
        <w:tc>
          <w:tcPr>
            <w:tcW w:w="1301" w:type="dxa"/>
          </w:tcPr>
          <w:p w14:paraId="577D0F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-6223.925</w:t>
            </w:r>
          </w:p>
        </w:tc>
        <w:tc>
          <w:tcPr>
            <w:tcW w:w="1134" w:type="dxa"/>
          </w:tcPr>
          <w:p w14:paraId="73D8F2F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0.0368</w:t>
            </w:r>
          </w:p>
        </w:tc>
        <w:tc>
          <w:tcPr>
            <w:tcW w:w="1007" w:type="dxa"/>
          </w:tcPr>
          <w:p w14:paraId="64ED5E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219.155</w:t>
            </w:r>
          </w:p>
        </w:tc>
        <w:tc>
          <w:tcPr>
            <w:tcW w:w="1264" w:type="dxa"/>
          </w:tcPr>
          <w:p w14:paraId="014193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0.381</w:t>
            </w:r>
          </w:p>
        </w:tc>
        <w:tc>
          <w:tcPr>
            <w:tcW w:w="1281" w:type="dxa"/>
          </w:tcPr>
          <w:p w14:paraId="4BCB0C58" w14:textId="77777777" w:rsidR="008A3721" w:rsidRPr="002C5E15" w:rsidRDefault="008A3721" w:rsidP="00F60B83">
            <w:pPr>
              <w:rPr>
                <w:rFonts w:ascii="Calibri" w:hAnsi="Calibri" w:cs="Calibri"/>
                <w:sz w:val="22"/>
                <w:szCs w:val="22"/>
              </w:rPr>
            </w:pPr>
          </w:p>
        </w:tc>
      </w:tr>
      <w:tr w:rsidR="00170ED0" w:rsidRPr="002C5E15" w14:paraId="3AFED815" w14:textId="77777777" w:rsidTr="00685F39">
        <w:tc>
          <w:tcPr>
            <w:tcW w:w="2547" w:type="dxa"/>
          </w:tcPr>
          <w:p w14:paraId="2F00562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AF7020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short_acting_sulphonamides</w:t>
            </w:r>
            <w:proofErr w:type="spellEnd"/>
          </w:p>
        </w:tc>
        <w:tc>
          <w:tcPr>
            <w:tcW w:w="1673" w:type="dxa"/>
          </w:tcPr>
          <w:p w14:paraId="3115557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A7C229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23.7892</w:t>
            </w:r>
          </w:p>
        </w:tc>
        <w:tc>
          <w:tcPr>
            <w:tcW w:w="1301" w:type="dxa"/>
          </w:tcPr>
          <w:p w14:paraId="2748312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-112.196</w:t>
            </w:r>
          </w:p>
        </w:tc>
        <w:tc>
          <w:tcPr>
            <w:tcW w:w="1134" w:type="dxa"/>
          </w:tcPr>
          <w:p w14:paraId="1792A2C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0.0257</w:t>
            </w:r>
          </w:p>
        </w:tc>
        <w:tc>
          <w:tcPr>
            <w:tcW w:w="1007" w:type="dxa"/>
          </w:tcPr>
          <w:p w14:paraId="6F7A63B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227.954</w:t>
            </w:r>
          </w:p>
        </w:tc>
        <w:tc>
          <w:tcPr>
            <w:tcW w:w="1264" w:type="dxa"/>
          </w:tcPr>
          <w:p w14:paraId="45500D4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0.454</w:t>
            </w:r>
          </w:p>
        </w:tc>
        <w:tc>
          <w:tcPr>
            <w:tcW w:w="1281" w:type="dxa"/>
          </w:tcPr>
          <w:p w14:paraId="2B1AB783" w14:textId="77777777" w:rsidR="008A3721" w:rsidRPr="002C5E15" w:rsidRDefault="008A3721" w:rsidP="00F60B83">
            <w:pPr>
              <w:rPr>
                <w:rFonts w:ascii="Calibri" w:hAnsi="Calibri" w:cs="Calibri"/>
                <w:sz w:val="22"/>
                <w:szCs w:val="22"/>
              </w:rPr>
            </w:pPr>
          </w:p>
        </w:tc>
      </w:tr>
      <w:tr w:rsidR="00170ED0" w:rsidRPr="002C5E15" w14:paraId="7D4C987D" w14:textId="77777777" w:rsidTr="00685F39">
        <w:tc>
          <w:tcPr>
            <w:tcW w:w="2547" w:type="dxa"/>
          </w:tcPr>
          <w:p w14:paraId="5DB4800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709FB98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short_acting_sulphonamides</w:t>
            </w:r>
            <w:proofErr w:type="spellEnd"/>
          </w:p>
        </w:tc>
        <w:tc>
          <w:tcPr>
            <w:tcW w:w="1673" w:type="dxa"/>
          </w:tcPr>
          <w:p w14:paraId="3A9D19A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7ED082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2.6755</w:t>
            </w:r>
          </w:p>
        </w:tc>
        <w:tc>
          <w:tcPr>
            <w:tcW w:w="1301" w:type="dxa"/>
          </w:tcPr>
          <w:p w14:paraId="1B5DE7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-8.3659</w:t>
            </w:r>
          </w:p>
        </w:tc>
        <w:tc>
          <w:tcPr>
            <w:tcW w:w="1134" w:type="dxa"/>
          </w:tcPr>
          <w:p w14:paraId="7C8AE45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0.0584</w:t>
            </w:r>
          </w:p>
        </w:tc>
        <w:tc>
          <w:tcPr>
            <w:tcW w:w="1007" w:type="dxa"/>
          </w:tcPr>
          <w:p w14:paraId="776614C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92.641</w:t>
            </w:r>
          </w:p>
        </w:tc>
        <w:tc>
          <w:tcPr>
            <w:tcW w:w="1264" w:type="dxa"/>
          </w:tcPr>
          <w:p w14:paraId="2237DAD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0.207</w:t>
            </w:r>
          </w:p>
        </w:tc>
        <w:tc>
          <w:tcPr>
            <w:tcW w:w="1281" w:type="dxa"/>
          </w:tcPr>
          <w:p w14:paraId="53D3BED3" w14:textId="77777777" w:rsidR="008A3721" w:rsidRPr="002C5E15" w:rsidRDefault="008A3721" w:rsidP="00F60B83">
            <w:pPr>
              <w:rPr>
                <w:rFonts w:ascii="Calibri" w:hAnsi="Calibri" w:cs="Calibri"/>
                <w:sz w:val="22"/>
                <w:szCs w:val="22"/>
              </w:rPr>
            </w:pPr>
          </w:p>
        </w:tc>
      </w:tr>
      <w:tr w:rsidR="00170ED0" w:rsidRPr="002C5E15" w14:paraId="678C924D" w14:textId="77777777" w:rsidTr="00685F39">
        <w:tc>
          <w:tcPr>
            <w:tcW w:w="2547" w:type="dxa"/>
          </w:tcPr>
          <w:p w14:paraId="7E82EC9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FBA6BEF"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short_acting_sulphonamides</w:t>
            </w:r>
            <w:proofErr w:type="spellEnd"/>
          </w:p>
        </w:tc>
        <w:tc>
          <w:tcPr>
            <w:tcW w:w="1673" w:type="dxa"/>
          </w:tcPr>
          <w:p w14:paraId="2DCBBA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BB97C7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2.5548</w:t>
            </w:r>
          </w:p>
        </w:tc>
        <w:tc>
          <w:tcPr>
            <w:tcW w:w="1301" w:type="dxa"/>
          </w:tcPr>
          <w:p w14:paraId="15E7E22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-311.4905</w:t>
            </w:r>
          </w:p>
        </w:tc>
        <w:tc>
          <w:tcPr>
            <w:tcW w:w="1134" w:type="dxa"/>
          </w:tcPr>
          <w:p w14:paraId="7BDBC9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0.0422</w:t>
            </w:r>
          </w:p>
        </w:tc>
        <w:tc>
          <w:tcPr>
            <w:tcW w:w="1007" w:type="dxa"/>
          </w:tcPr>
          <w:p w14:paraId="39D23E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78.1262</w:t>
            </w:r>
          </w:p>
        </w:tc>
        <w:tc>
          <w:tcPr>
            <w:tcW w:w="1264" w:type="dxa"/>
          </w:tcPr>
          <w:p w14:paraId="51B5F8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0.347</w:t>
            </w:r>
          </w:p>
        </w:tc>
        <w:tc>
          <w:tcPr>
            <w:tcW w:w="1281" w:type="dxa"/>
          </w:tcPr>
          <w:p w14:paraId="4CFB80E4" w14:textId="77777777" w:rsidR="008A3721" w:rsidRPr="002C5E15" w:rsidRDefault="008A3721" w:rsidP="00F60B83">
            <w:pPr>
              <w:rPr>
                <w:rFonts w:ascii="Calibri" w:hAnsi="Calibri" w:cs="Calibri"/>
                <w:sz w:val="22"/>
                <w:szCs w:val="22"/>
              </w:rPr>
            </w:pPr>
          </w:p>
        </w:tc>
      </w:tr>
      <w:tr w:rsidR="00170ED0" w:rsidRPr="002C5E15" w14:paraId="1B899D4C" w14:textId="77777777" w:rsidTr="00685F39">
        <w:tc>
          <w:tcPr>
            <w:tcW w:w="2547" w:type="dxa"/>
          </w:tcPr>
          <w:p w14:paraId="16D58E4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19BF3E3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short_acting_sulphonamides</w:t>
            </w:r>
            <w:proofErr w:type="spellEnd"/>
          </w:p>
        </w:tc>
        <w:tc>
          <w:tcPr>
            <w:tcW w:w="1673" w:type="dxa"/>
          </w:tcPr>
          <w:p w14:paraId="58C36FD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CA6887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2.587</w:t>
            </w:r>
          </w:p>
        </w:tc>
        <w:tc>
          <w:tcPr>
            <w:tcW w:w="1301" w:type="dxa"/>
          </w:tcPr>
          <w:p w14:paraId="7BCDEC4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-7.7292</w:t>
            </w:r>
          </w:p>
        </w:tc>
        <w:tc>
          <w:tcPr>
            <w:tcW w:w="1134" w:type="dxa"/>
          </w:tcPr>
          <w:p w14:paraId="25EE89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0.0546</w:t>
            </w:r>
          </w:p>
        </w:tc>
        <w:tc>
          <w:tcPr>
            <w:tcW w:w="1007" w:type="dxa"/>
          </w:tcPr>
          <w:p w14:paraId="4B0CC48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80.7685</w:t>
            </w:r>
          </w:p>
        </w:tc>
        <w:tc>
          <w:tcPr>
            <w:tcW w:w="1264" w:type="dxa"/>
          </w:tcPr>
          <w:p w14:paraId="43DBBB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0.272</w:t>
            </w:r>
          </w:p>
        </w:tc>
        <w:tc>
          <w:tcPr>
            <w:tcW w:w="1281" w:type="dxa"/>
          </w:tcPr>
          <w:p w14:paraId="5FA36C96" w14:textId="77777777" w:rsidR="008A3721" w:rsidRPr="002C5E15" w:rsidRDefault="008A3721" w:rsidP="00F60B83">
            <w:pPr>
              <w:rPr>
                <w:rFonts w:ascii="Calibri" w:hAnsi="Calibri" w:cs="Calibri"/>
                <w:sz w:val="22"/>
                <w:szCs w:val="22"/>
              </w:rPr>
            </w:pPr>
          </w:p>
        </w:tc>
      </w:tr>
      <w:tr w:rsidR="00170ED0" w:rsidRPr="002C5E15" w14:paraId="35D3F32B" w14:textId="77777777" w:rsidTr="00685F39">
        <w:tc>
          <w:tcPr>
            <w:tcW w:w="2547" w:type="dxa"/>
          </w:tcPr>
          <w:p w14:paraId="0964282E"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62662FB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steroid_antibacterials</w:t>
            </w:r>
            <w:proofErr w:type="spellEnd"/>
          </w:p>
        </w:tc>
        <w:tc>
          <w:tcPr>
            <w:tcW w:w="1673" w:type="dxa"/>
          </w:tcPr>
          <w:p w14:paraId="0540A85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C86E1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19.918</w:t>
            </w:r>
          </w:p>
        </w:tc>
        <w:tc>
          <w:tcPr>
            <w:tcW w:w="1301" w:type="dxa"/>
          </w:tcPr>
          <w:p w14:paraId="7D96368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529.0515</w:t>
            </w:r>
          </w:p>
        </w:tc>
        <w:tc>
          <w:tcPr>
            <w:tcW w:w="1134" w:type="dxa"/>
          </w:tcPr>
          <w:p w14:paraId="06B60B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0.0935</w:t>
            </w:r>
          </w:p>
        </w:tc>
        <w:tc>
          <w:tcPr>
            <w:tcW w:w="1007" w:type="dxa"/>
          </w:tcPr>
          <w:p w14:paraId="10DB1B3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268.411</w:t>
            </w:r>
          </w:p>
        </w:tc>
        <w:tc>
          <w:tcPr>
            <w:tcW w:w="1264" w:type="dxa"/>
          </w:tcPr>
          <w:p w14:paraId="40B04CA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0.107</w:t>
            </w:r>
          </w:p>
        </w:tc>
        <w:tc>
          <w:tcPr>
            <w:tcW w:w="1281" w:type="dxa"/>
          </w:tcPr>
          <w:p w14:paraId="46794835" w14:textId="77777777" w:rsidR="008A3721" w:rsidRPr="002C5E15" w:rsidRDefault="008A3721" w:rsidP="00F60B83">
            <w:pPr>
              <w:rPr>
                <w:rFonts w:ascii="Calibri" w:hAnsi="Calibri" w:cs="Calibri"/>
                <w:sz w:val="22"/>
                <w:szCs w:val="22"/>
              </w:rPr>
            </w:pPr>
          </w:p>
        </w:tc>
      </w:tr>
      <w:tr w:rsidR="00170ED0" w:rsidRPr="002C5E15" w14:paraId="4C5DC117" w14:textId="77777777" w:rsidTr="00685F39">
        <w:tc>
          <w:tcPr>
            <w:tcW w:w="2547" w:type="dxa"/>
          </w:tcPr>
          <w:p w14:paraId="1F24914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8E58C9B"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steroid_antibacterials</w:t>
            </w:r>
            <w:proofErr w:type="spellEnd"/>
          </w:p>
        </w:tc>
        <w:tc>
          <w:tcPr>
            <w:tcW w:w="1673" w:type="dxa"/>
          </w:tcPr>
          <w:p w14:paraId="79500B4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ECD44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19.3439</w:t>
            </w:r>
          </w:p>
        </w:tc>
        <w:tc>
          <w:tcPr>
            <w:tcW w:w="1301" w:type="dxa"/>
          </w:tcPr>
          <w:p w14:paraId="73CFE5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3450.5306</w:t>
            </w:r>
          </w:p>
        </w:tc>
        <w:tc>
          <w:tcPr>
            <w:tcW w:w="1134" w:type="dxa"/>
          </w:tcPr>
          <w:p w14:paraId="099605B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0.0471</w:t>
            </w:r>
          </w:p>
        </w:tc>
        <w:tc>
          <w:tcPr>
            <w:tcW w:w="1007" w:type="dxa"/>
          </w:tcPr>
          <w:p w14:paraId="5B67337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218.909</w:t>
            </w:r>
          </w:p>
        </w:tc>
        <w:tc>
          <w:tcPr>
            <w:tcW w:w="1264" w:type="dxa"/>
          </w:tcPr>
          <w:p w14:paraId="212D8C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0.32</w:t>
            </w:r>
          </w:p>
        </w:tc>
        <w:tc>
          <w:tcPr>
            <w:tcW w:w="1281" w:type="dxa"/>
          </w:tcPr>
          <w:p w14:paraId="6B62E7A6" w14:textId="77777777" w:rsidR="008A3721" w:rsidRPr="002C5E15" w:rsidRDefault="008A3721" w:rsidP="00F60B83">
            <w:pPr>
              <w:rPr>
                <w:rFonts w:ascii="Calibri" w:hAnsi="Calibri" w:cs="Calibri"/>
                <w:sz w:val="22"/>
                <w:szCs w:val="22"/>
              </w:rPr>
            </w:pPr>
          </w:p>
        </w:tc>
      </w:tr>
      <w:tr w:rsidR="00170ED0" w:rsidRPr="002C5E15" w14:paraId="3B83FCE0" w14:textId="77777777" w:rsidTr="00685F39">
        <w:tc>
          <w:tcPr>
            <w:tcW w:w="2547" w:type="dxa"/>
          </w:tcPr>
          <w:p w14:paraId="43C57DE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0A7AD12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steroid_antibacterials</w:t>
            </w:r>
            <w:proofErr w:type="spellEnd"/>
          </w:p>
        </w:tc>
        <w:tc>
          <w:tcPr>
            <w:tcW w:w="1673" w:type="dxa"/>
          </w:tcPr>
          <w:p w14:paraId="24B638F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DB3D18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18.981</w:t>
            </w:r>
          </w:p>
        </w:tc>
        <w:tc>
          <w:tcPr>
            <w:tcW w:w="1301" w:type="dxa"/>
          </w:tcPr>
          <w:p w14:paraId="767A805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550.8718</w:t>
            </w:r>
          </w:p>
        </w:tc>
        <w:tc>
          <w:tcPr>
            <w:tcW w:w="1134" w:type="dxa"/>
          </w:tcPr>
          <w:p w14:paraId="549B328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0.1053</w:t>
            </w:r>
          </w:p>
        </w:tc>
        <w:tc>
          <w:tcPr>
            <w:tcW w:w="1007" w:type="dxa"/>
          </w:tcPr>
          <w:p w14:paraId="60EEF8B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243.366</w:t>
            </w:r>
          </w:p>
        </w:tc>
        <w:tc>
          <w:tcPr>
            <w:tcW w:w="1264" w:type="dxa"/>
          </w:tcPr>
          <w:p w14:paraId="4AC7F5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0.106</w:t>
            </w:r>
          </w:p>
        </w:tc>
        <w:tc>
          <w:tcPr>
            <w:tcW w:w="1281" w:type="dxa"/>
          </w:tcPr>
          <w:p w14:paraId="74109729" w14:textId="77777777" w:rsidR="008A3721" w:rsidRPr="002C5E15" w:rsidRDefault="008A3721" w:rsidP="00F60B83">
            <w:pPr>
              <w:rPr>
                <w:rFonts w:ascii="Calibri" w:hAnsi="Calibri" w:cs="Calibri"/>
                <w:sz w:val="22"/>
                <w:szCs w:val="22"/>
              </w:rPr>
            </w:pPr>
          </w:p>
        </w:tc>
      </w:tr>
      <w:tr w:rsidR="00170ED0" w:rsidRPr="002C5E15" w14:paraId="6A171CD3" w14:textId="77777777" w:rsidTr="00685F39">
        <w:tc>
          <w:tcPr>
            <w:tcW w:w="2547" w:type="dxa"/>
          </w:tcPr>
          <w:p w14:paraId="5188F65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E5E4C35"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steroid_antibacterials</w:t>
            </w:r>
            <w:proofErr w:type="spellEnd"/>
          </w:p>
        </w:tc>
        <w:tc>
          <w:tcPr>
            <w:tcW w:w="1673" w:type="dxa"/>
          </w:tcPr>
          <w:p w14:paraId="529E4B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DBE45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2.496</w:t>
            </w:r>
          </w:p>
        </w:tc>
        <w:tc>
          <w:tcPr>
            <w:tcW w:w="1301" w:type="dxa"/>
          </w:tcPr>
          <w:p w14:paraId="27732B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20.4546</w:t>
            </w:r>
          </w:p>
        </w:tc>
        <w:tc>
          <w:tcPr>
            <w:tcW w:w="1134" w:type="dxa"/>
          </w:tcPr>
          <w:p w14:paraId="084C140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0.0623</w:t>
            </w:r>
          </w:p>
        </w:tc>
        <w:tc>
          <w:tcPr>
            <w:tcW w:w="1007" w:type="dxa"/>
          </w:tcPr>
          <w:p w14:paraId="69A9DA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92.5208</w:t>
            </w:r>
          </w:p>
        </w:tc>
        <w:tc>
          <w:tcPr>
            <w:tcW w:w="1264" w:type="dxa"/>
          </w:tcPr>
          <w:p w14:paraId="343A52D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0.192</w:t>
            </w:r>
          </w:p>
        </w:tc>
        <w:tc>
          <w:tcPr>
            <w:tcW w:w="1281" w:type="dxa"/>
          </w:tcPr>
          <w:p w14:paraId="3C88E071" w14:textId="77777777" w:rsidR="008A3721" w:rsidRPr="002C5E15" w:rsidRDefault="008A3721" w:rsidP="00F60B83">
            <w:pPr>
              <w:rPr>
                <w:rFonts w:ascii="Calibri" w:hAnsi="Calibri" w:cs="Calibri"/>
                <w:sz w:val="22"/>
                <w:szCs w:val="22"/>
              </w:rPr>
            </w:pPr>
          </w:p>
        </w:tc>
      </w:tr>
      <w:tr w:rsidR="00170ED0" w:rsidRPr="002C5E15" w14:paraId="780E421A" w14:textId="77777777" w:rsidTr="00685F39">
        <w:tc>
          <w:tcPr>
            <w:tcW w:w="2547" w:type="dxa"/>
          </w:tcPr>
          <w:p w14:paraId="13B9B95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707637E"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steroid_antibacterials</w:t>
            </w:r>
            <w:proofErr w:type="spellEnd"/>
          </w:p>
        </w:tc>
        <w:tc>
          <w:tcPr>
            <w:tcW w:w="1673" w:type="dxa"/>
          </w:tcPr>
          <w:p w14:paraId="5180B76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208FA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2.3712</w:t>
            </w:r>
          </w:p>
        </w:tc>
        <w:tc>
          <w:tcPr>
            <w:tcW w:w="1301" w:type="dxa"/>
          </w:tcPr>
          <w:p w14:paraId="3D7C2C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125.4087</w:t>
            </w:r>
          </w:p>
        </w:tc>
        <w:tc>
          <w:tcPr>
            <w:tcW w:w="1134" w:type="dxa"/>
          </w:tcPr>
          <w:p w14:paraId="5FB66DA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0.0284</w:t>
            </w:r>
          </w:p>
        </w:tc>
        <w:tc>
          <w:tcPr>
            <w:tcW w:w="1007" w:type="dxa"/>
          </w:tcPr>
          <w:p w14:paraId="7499237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78.4531</w:t>
            </w:r>
          </w:p>
        </w:tc>
        <w:tc>
          <w:tcPr>
            <w:tcW w:w="1264" w:type="dxa"/>
          </w:tcPr>
          <w:p w14:paraId="31F356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0.442</w:t>
            </w:r>
          </w:p>
        </w:tc>
        <w:tc>
          <w:tcPr>
            <w:tcW w:w="1281" w:type="dxa"/>
          </w:tcPr>
          <w:p w14:paraId="5F45139C" w14:textId="77777777" w:rsidR="008A3721" w:rsidRPr="002C5E15" w:rsidRDefault="008A3721" w:rsidP="00F60B83">
            <w:pPr>
              <w:rPr>
                <w:rFonts w:ascii="Calibri" w:hAnsi="Calibri" w:cs="Calibri"/>
                <w:sz w:val="22"/>
                <w:szCs w:val="22"/>
              </w:rPr>
            </w:pPr>
          </w:p>
        </w:tc>
      </w:tr>
      <w:tr w:rsidR="00170ED0" w:rsidRPr="002C5E15" w14:paraId="46EFD63D" w14:textId="77777777" w:rsidTr="00685F39">
        <w:tc>
          <w:tcPr>
            <w:tcW w:w="2547" w:type="dxa"/>
          </w:tcPr>
          <w:p w14:paraId="560AD80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90D823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steroid_antibacterials</w:t>
            </w:r>
            <w:proofErr w:type="spellEnd"/>
          </w:p>
        </w:tc>
        <w:tc>
          <w:tcPr>
            <w:tcW w:w="1673" w:type="dxa"/>
          </w:tcPr>
          <w:p w14:paraId="164A633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ECDBF0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2.3967</w:t>
            </w:r>
          </w:p>
        </w:tc>
        <w:tc>
          <w:tcPr>
            <w:tcW w:w="1301" w:type="dxa"/>
          </w:tcPr>
          <w:p w14:paraId="76272FC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22.7176</w:t>
            </w:r>
          </w:p>
        </w:tc>
        <w:tc>
          <w:tcPr>
            <w:tcW w:w="1134" w:type="dxa"/>
          </w:tcPr>
          <w:p w14:paraId="5861189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0.081</w:t>
            </w:r>
          </w:p>
        </w:tc>
        <w:tc>
          <w:tcPr>
            <w:tcW w:w="1007" w:type="dxa"/>
          </w:tcPr>
          <w:p w14:paraId="1FF972A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85.106</w:t>
            </w:r>
          </w:p>
        </w:tc>
        <w:tc>
          <w:tcPr>
            <w:tcW w:w="1264" w:type="dxa"/>
          </w:tcPr>
          <w:p w14:paraId="3FB179E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0.159</w:t>
            </w:r>
          </w:p>
        </w:tc>
        <w:tc>
          <w:tcPr>
            <w:tcW w:w="1281" w:type="dxa"/>
          </w:tcPr>
          <w:p w14:paraId="169E0343" w14:textId="77777777" w:rsidR="008A3721" w:rsidRPr="002C5E15" w:rsidRDefault="008A3721" w:rsidP="00F60B83">
            <w:pPr>
              <w:rPr>
                <w:rFonts w:ascii="Calibri" w:hAnsi="Calibri" w:cs="Calibri"/>
                <w:sz w:val="22"/>
                <w:szCs w:val="22"/>
              </w:rPr>
            </w:pPr>
          </w:p>
        </w:tc>
      </w:tr>
      <w:tr w:rsidR="00170ED0" w:rsidRPr="002C5E15" w14:paraId="47EB92AD" w14:textId="77777777" w:rsidTr="00685F39">
        <w:tc>
          <w:tcPr>
            <w:tcW w:w="2547" w:type="dxa"/>
          </w:tcPr>
          <w:p w14:paraId="79FAC52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lastRenderedPageBreak/>
              <w:t>Community</w:t>
            </w:r>
          </w:p>
        </w:tc>
        <w:tc>
          <w:tcPr>
            <w:tcW w:w="3827" w:type="dxa"/>
          </w:tcPr>
          <w:p w14:paraId="2469CD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streptogramins</w:t>
            </w:r>
          </w:p>
        </w:tc>
        <w:tc>
          <w:tcPr>
            <w:tcW w:w="1673" w:type="dxa"/>
          </w:tcPr>
          <w:p w14:paraId="0A0C9F8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151205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22.2982</w:t>
            </w:r>
          </w:p>
        </w:tc>
        <w:tc>
          <w:tcPr>
            <w:tcW w:w="1301" w:type="dxa"/>
          </w:tcPr>
          <w:p w14:paraId="40526DB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27.5099</w:t>
            </w:r>
          </w:p>
        </w:tc>
        <w:tc>
          <w:tcPr>
            <w:tcW w:w="1134" w:type="dxa"/>
          </w:tcPr>
          <w:p w14:paraId="3547E39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0.0404</w:t>
            </w:r>
          </w:p>
        </w:tc>
        <w:tc>
          <w:tcPr>
            <w:tcW w:w="1007" w:type="dxa"/>
          </w:tcPr>
          <w:p w14:paraId="21F2F7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270.062</w:t>
            </w:r>
          </w:p>
        </w:tc>
        <w:tc>
          <w:tcPr>
            <w:tcW w:w="1264" w:type="dxa"/>
          </w:tcPr>
          <w:p w14:paraId="00FE020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0.296</w:t>
            </w:r>
          </w:p>
        </w:tc>
        <w:tc>
          <w:tcPr>
            <w:tcW w:w="1281" w:type="dxa"/>
          </w:tcPr>
          <w:p w14:paraId="2BA083C3" w14:textId="77777777" w:rsidR="008A3721" w:rsidRPr="002C5E15" w:rsidRDefault="008A3721" w:rsidP="00F60B83">
            <w:pPr>
              <w:rPr>
                <w:rFonts w:ascii="Calibri" w:hAnsi="Calibri" w:cs="Calibri"/>
                <w:sz w:val="22"/>
                <w:szCs w:val="22"/>
              </w:rPr>
            </w:pPr>
          </w:p>
        </w:tc>
      </w:tr>
      <w:tr w:rsidR="00170ED0" w:rsidRPr="002C5E15" w14:paraId="002A7E9A" w14:textId="77777777" w:rsidTr="00685F39">
        <w:tc>
          <w:tcPr>
            <w:tcW w:w="2547" w:type="dxa"/>
          </w:tcPr>
          <w:p w14:paraId="3366DD1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0C3C7C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streptogramins</w:t>
            </w:r>
          </w:p>
        </w:tc>
        <w:tc>
          <w:tcPr>
            <w:tcW w:w="1673" w:type="dxa"/>
          </w:tcPr>
          <w:p w14:paraId="07773BE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441DD8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21.1657</w:t>
            </w:r>
          </w:p>
        </w:tc>
        <w:tc>
          <w:tcPr>
            <w:tcW w:w="1301" w:type="dxa"/>
          </w:tcPr>
          <w:p w14:paraId="6DDCE2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759.3244</w:t>
            </w:r>
          </w:p>
        </w:tc>
        <w:tc>
          <w:tcPr>
            <w:tcW w:w="1134" w:type="dxa"/>
          </w:tcPr>
          <w:p w14:paraId="4DD914A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0.0466</w:t>
            </w:r>
          </w:p>
        </w:tc>
        <w:tc>
          <w:tcPr>
            <w:tcW w:w="1007" w:type="dxa"/>
          </w:tcPr>
          <w:p w14:paraId="1BF9C49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218.918</w:t>
            </w:r>
          </w:p>
        </w:tc>
        <w:tc>
          <w:tcPr>
            <w:tcW w:w="1264" w:type="dxa"/>
          </w:tcPr>
          <w:p w14:paraId="57F8066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0.322</w:t>
            </w:r>
          </w:p>
        </w:tc>
        <w:tc>
          <w:tcPr>
            <w:tcW w:w="1281" w:type="dxa"/>
          </w:tcPr>
          <w:p w14:paraId="611BBCE5" w14:textId="77777777" w:rsidR="008A3721" w:rsidRPr="002C5E15" w:rsidRDefault="008A3721" w:rsidP="00F60B83">
            <w:pPr>
              <w:rPr>
                <w:rFonts w:ascii="Calibri" w:hAnsi="Calibri" w:cs="Calibri"/>
                <w:sz w:val="22"/>
                <w:szCs w:val="22"/>
              </w:rPr>
            </w:pPr>
          </w:p>
        </w:tc>
      </w:tr>
      <w:tr w:rsidR="00170ED0" w:rsidRPr="002C5E15" w14:paraId="5314EDDD" w14:textId="77777777" w:rsidTr="00685F39">
        <w:tc>
          <w:tcPr>
            <w:tcW w:w="2547" w:type="dxa"/>
          </w:tcPr>
          <w:p w14:paraId="7947928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9CCB11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streptogramins</w:t>
            </w:r>
          </w:p>
        </w:tc>
        <w:tc>
          <w:tcPr>
            <w:tcW w:w="1673" w:type="dxa"/>
          </w:tcPr>
          <w:p w14:paraId="4CB381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D8093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21.172</w:t>
            </w:r>
          </w:p>
        </w:tc>
        <w:tc>
          <w:tcPr>
            <w:tcW w:w="1301" w:type="dxa"/>
          </w:tcPr>
          <w:p w14:paraId="68ADD7F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27.6461</w:t>
            </w:r>
          </w:p>
        </w:tc>
        <w:tc>
          <w:tcPr>
            <w:tcW w:w="1134" w:type="dxa"/>
          </w:tcPr>
          <w:p w14:paraId="70431E8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0.0469</w:t>
            </w:r>
          </w:p>
        </w:tc>
        <w:tc>
          <w:tcPr>
            <w:tcW w:w="1007" w:type="dxa"/>
          </w:tcPr>
          <w:p w14:paraId="59F8292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218.911</w:t>
            </w:r>
          </w:p>
        </w:tc>
        <w:tc>
          <w:tcPr>
            <w:tcW w:w="1264" w:type="dxa"/>
          </w:tcPr>
          <w:p w14:paraId="204F38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0.321</w:t>
            </w:r>
          </w:p>
        </w:tc>
        <w:tc>
          <w:tcPr>
            <w:tcW w:w="1281" w:type="dxa"/>
          </w:tcPr>
          <w:p w14:paraId="1A29DD21" w14:textId="77777777" w:rsidR="008A3721" w:rsidRPr="002C5E15" w:rsidRDefault="008A3721" w:rsidP="00F60B83">
            <w:pPr>
              <w:rPr>
                <w:rFonts w:ascii="Calibri" w:hAnsi="Calibri" w:cs="Calibri"/>
                <w:sz w:val="22"/>
                <w:szCs w:val="22"/>
              </w:rPr>
            </w:pPr>
          </w:p>
        </w:tc>
      </w:tr>
      <w:tr w:rsidR="00170ED0" w:rsidRPr="002C5E15" w14:paraId="3CA14699" w14:textId="77777777" w:rsidTr="00685F39">
        <w:tc>
          <w:tcPr>
            <w:tcW w:w="2547" w:type="dxa"/>
          </w:tcPr>
          <w:p w14:paraId="64F61DE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0E7542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streptogramins</w:t>
            </w:r>
          </w:p>
        </w:tc>
        <w:tc>
          <w:tcPr>
            <w:tcW w:w="1673" w:type="dxa"/>
          </w:tcPr>
          <w:p w14:paraId="55955A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DB623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2.5778</w:t>
            </w:r>
          </w:p>
        </w:tc>
        <w:tc>
          <w:tcPr>
            <w:tcW w:w="1301" w:type="dxa"/>
          </w:tcPr>
          <w:p w14:paraId="2F8C05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1.3803</w:t>
            </w:r>
          </w:p>
        </w:tc>
        <w:tc>
          <w:tcPr>
            <w:tcW w:w="1134" w:type="dxa"/>
          </w:tcPr>
          <w:p w14:paraId="29CC00A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0.0453</w:t>
            </w:r>
          </w:p>
        </w:tc>
        <w:tc>
          <w:tcPr>
            <w:tcW w:w="1007" w:type="dxa"/>
          </w:tcPr>
          <w:p w14:paraId="12410EC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93.0403</w:t>
            </w:r>
          </w:p>
        </w:tc>
        <w:tc>
          <w:tcPr>
            <w:tcW w:w="1264" w:type="dxa"/>
          </w:tcPr>
          <w:p w14:paraId="64E0F6E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0.267</w:t>
            </w:r>
          </w:p>
        </w:tc>
        <w:tc>
          <w:tcPr>
            <w:tcW w:w="1281" w:type="dxa"/>
          </w:tcPr>
          <w:p w14:paraId="256C08FB" w14:textId="77777777" w:rsidR="008A3721" w:rsidRPr="002C5E15" w:rsidRDefault="008A3721" w:rsidP="00F60B83">
            <w:pPr>
              <w:rPr>
                <w:rFonts w:ascii="Calibri" w:hAnsi="Calibri" w:cs="Calibri"/>
                <w:sz w:val="22"/>
                <w:szCs w:val="22"/>
              </w:rPr>
            </w:pPr>
          </w:p>
        </w:tc>
      </w:tr>
      <w:tr w:rsidR="00170ED0" w:rsidRPr="002C5E15" w14:paraId="7A9EA104" w14:textId="77777777" w:rsidTr="00685F39">
        <w:tc>
          <w:tcPr>
            <w:tcW w:w="2547" w:type="dxa"/>
          </w:tcPr>
          <w:p w14:paraId="121E250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97EBE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streptogramins</w:t>
            </w:r>
          </w:p>
        </w:tc>
        <w:tc>
          <w:tcPr>
            <w:tcW w:w="1673" w:type="dxa"/>
          </w:tcPr>
          <w:p w14:paraId="7E54A4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03C0A4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2.4164</w:t>
            </w:r>
          </w:p>
        </w:tc>
        <w:tc>
          <w:tcPr>
            <w:tcW w:w="1301" w:type="dxa"/>
          </w:tcPr>
          <w:p w14:paraId="6A6422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41.1737</w:t>
            </w:r>
          </w:p>
        </w:tc>
        <w:tc>
          <w:tcPr>
            <w:tcW w:w="1134" w:type="dxa"/>
          </w:tcPr>
          <w:p w14:paraId="1E7E5D5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0.0628</w:t>
            </w:r>
          </w:p>
        </w:tc>
        <w:tc>
          <w:tcPr>
            <w:tcW w:w="1007" w:type="dxa"/>
          </w:tcPr>
          <w:p w14:paraId="70D007D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77.6258</w:t>
            </w:r>
          </w:p>
        </w:tc>
        <w:tc>
          <w:tcPr>
            <w:tcW w:w="1264" w:type="dxa"/>
          </w:tcPr>
          <w:p w14:paraId="77CA454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0.249</w:t>
            </w:r>
          </w:p>
        </w:tc>
        <w:tc>
          <w:tcPr>
            <w:tcW w:w="1281" w:type="dxa"/>
          </w:tcPr>
          <w:p w14:paraId="25D1BF24" w14:textId="77777777" w:rsidR="008A3721" w:rsidRPr="002C5E15" w:rsidRDefault="008A3721" w:rsidP="00F60B83">
            <w:pPr>
              <w:rPr>
                <w:rFonts w:ascii="Calibri" w:hAnsi="Calibri" w:cs="Calibri"/>
                <w:sz w:val="22"/>
                <w:szCs w:val="22"/>
              </w:rPr>
            </w:pPr>
          </w:p>
        </w:tc>
      </w:tr>
      <w:tr w:rsidR="00170ED0" w:rsidRPr="002C5E15" w14:paraId="74CF27F5" w14:textId="77777777" w:rsidTr="00685F39">
        <w:tc>
          <w:tcPr>
            <w:tcW w:w="2547" w:type="dxa"/>
          </w:tcPr>
          <w:p w14:paraId="3294079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3F436D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streptogramins</w:t>
            </w:r>
          </w:p>
        </w:tc>
        <w:tc>
          <w:tcPr>
            <w:tcW w:w="1673" w:type="dxa"/>
          </w:tcPr>
          <w:p w14:paraId="7AE8FA7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6DEC80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2.4169</w:t>
            </w:r>
          </w:p>
        </w:tc>
        <w:tc>
          <w:tcPr>
            <w:tcW w:w="1301" w:type="dxa"/>
          </w:tcPr>
          <w:p w14:paraId="3BADACE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1.4943</w:t>
            </w:r>
          </w:p>
        </w:tc>
        <w:tc>
          <w:tcPr>
            <w:tcW w:w="1134" w:type="dxa"/>
          </w:tcPr>
          <w:p w14:paraId="10CF28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0.0628</w:t>
            </w:r>
          </w:p>
        </w:tc>
        <w:tc>
          <w:tcPr>
            <w:tcW w:w="1007" w:type="dxa"/>
          </w:tcPr>
          <w:p w14:paraId="765A6F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77.6259</w:t>
            </w:r>
          </w:p>
        </w:tc>
        <w:tc>
          <w:tcPr>
            <w:tcW w:w="1264" w:type="dxa"/>
          </w:tcPr>
          <w:p w14:paraId="067C9AE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0.249</w:t>
            </w:r>
          </w:p>
        </w:tc>
        <w:tc>
          <w:tcPr>
            <w:tcW w:w="1281" w:type="dxa"/>
          </w:tcPr>
          <w:p w14:paraId="754F0DBE" w14:textId="77777777" w:rsidR="008A3721" w:rsidRPr="002C5E15" w:rsidRDefault="008A3721" w:rsidP="00F60B83">
            <w:pPr>
              <w:rPr>
                <w:rFonts w:ascii="Calibri" w:hAnsi="Calibri" w:cs="Calibri"/>
                <w:sz w:val="22"/>
                <w:szCs w:val="22"/>
              </w:rPr>
            </w:pPr>
          </w:p>
        </w:tc>
      </w:tr>
      <w:tr w:rsidR="00170ED0" w:rsidRPr="002C5E15" w14:paraId="7CE2A350" w14:textId="77777777" w:rsidTr="00685F39">
        <w:tc>
          <w:tcPr>
            <w:tcW w:w="2547" w:type="dxa"/>
          </w:tcPr>
          <w:p w14:paraId="4A3CDE9C"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1C34E33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sulfonamides_and_trimethoprim</w:t>
            </w:r>
            <w:proofErr w:type="spellEnd"/>
          </w:p>
        </w:tc>
        <w:tc>
          <w:tcPr>
            <w:tcW w:w="1673" w:type="dxa"/>
          </w:tcPr>
          <w:p w14:paraId="33FD4E9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7BD6EC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24.9509</w:t>
            </w:r>
          </w:p>
        </w:tc>
        <w:tc>
          <w:tcPr>
            <w:tcW w:w="1301" w:type="dxa"/>
          </w:tcPr>
          <w:p w14:paraId="59503D7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-4.3774</w:t>
            </w:r>
          </w:p>
        </w:tc>
        <w:tc>
          <w:tcPr>
            <w:tcW w:w="1134" w:type="dxa"/>
          </w:tcPr>
          <w:p w14:paraId="765297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0.0018</w:t>
            </w:r>
          </w:p>
        </w:tc>
        <w:tc>
          <w:tcPr>
            <w:tcW w:w="1007" w:type="dxa"/>
          </w:tcPr>
          <w:p w14:paraId="599B6AE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271.206</w:t>
            </w:r>
          </w:p>
        </w:tc>
        <w:tc>
          <w:tcPr>
            <w:tcW w:w="1264" w:type="dxa"/>
          </w:tcPr>
          <w:p w14:paraId="3A616AC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0.826</w:t>
            </w:r>
          </w:p>
        </w:tc>
        <w:tc>
          <w:tcPr>
            <w:tcW w:w="1281" w:type="dxa"/>
          </w:tcPr>
          <w:p w14:paraId="46491620" w14:textId="77777777" w:rsidR="008A3721" w:rsidRPr="002C5E15" w:rsidRDefault="008A3721" w:rsidP="00F60B83">
            <w:pPr>
              <w:rPr>
                <w:rFonts w:ascii="Calibri" w:hAnsi="Calibri" w:cs="Calibri"/>
                <w:sz w:val="22"/>
                <w:szCs w:val="22"/>
              </w:rPr>
            </w:pPr>
          </w:p>
        </w:tc>
      </w:tr>
      <w:tr w:rsidR="00170ED0" w:rsidRPr="002C5E15" w14:paraId="080399A3" w14:textId="77777777" w:rsidTr="00685F39">
        <w:tc>
          <w:tcPr>
            <w:tcW w:w="2547" w:type="dxa"/>
          </w:tcPr>
          <w:p w14:paraId="1DA01E2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22B1EC87"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sulfonamides_and_trimethoprim</w:t>
            </w:r>
            <w:proofErr w:type="spellEnd"/>
          </w:p>
        </w:tc>
        <w:tc>
          <w:tcPr>
            <w:tcW w:w="1673" w:type="dxa"/>
          </w:tcPr>
          <w:p w14:paraId="1ECBC48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A3EF51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23.9953</w:t>
            </w:r>
          </w:p>
        </w:tc>
        <w:tc>
          <w:tcPr>
            <w:tcW w:w="1301" w:type="dxa"/>
          </w:tcPr>
          <w:p w14:paraId="2C4E285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-28.5511</w:t>
            </w:r>
          </w:p>
        </w:tc>
        <w:tc>
          <w:tcPr>
            <w:tcW w:w="1134" w:type="dxa"/>
          </w:tcPr>
          <w:p w14:paraId="4D6F2E8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0.0076</w:t>
            </w:r>
          </w:p>
        </w:tc>
        <w:tc>
          <w:tcPr>
            <w:tcW w:w="1007" w:type="dxa"/>
          </w:tcPr>
          <w:p w14:paraId="3D59F55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219.841</w:t>
            </w:r>
          </w:p>
        </w:tc>
        <w:tc>
          <w:tcPr>
            <w:tcW w:w="1264" w:type="dxa"/>
          </w:tcPr>
          <w:p w14:paraId="3F252E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0.692</w:t>
            </w:r>
          </w:p>
        </w:tc>
        <w:tc>
          <w:tcPr>
            <w:tcW w:w="1281" w:type="dxa"/>
          </w:tcPr>
          <w:p w14:paraId="107C34D5" w14:textId="77777777" w:rsidR="008A3721" w:rsidRPr="002C5E15" w:rsidRDefault="008A3721" w:rsidP="00F60B83">
            <w:pPr>
              <w:rPr>
                <w:rFonts w:ascii="Calibri" w:hAnsi="Calibri" w:cs="Calibri"/>
                <w:sz w:val="22"/>
                <w:szCs w:val="22"/>
              </w:rPr>
            </w:pPr>
          </w:p>
        </w:tc>
      </w:tr>
      <w:tr w:rsidR="00170ED0" w:rsidRPr="002C5E15" w14:paraId="474B8987" w14:textId="77777777" w:rsidTr="00685F39">
        <w:tc>
          <w:tcPr>
            <w:tcW w:w="2547" w:type="dxa"/>
          </w:tcPr>
          <w:p w14:paraId="0D29B5EB"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1434B89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sulfonamides_and_trimethoprim</w:t>
            </w:r>
            <w:proofErr w:type="spellEnd"/>
          </w:p>
        </w:tc>
        <w:tc>
          <w:tcPr>
            <w:tcW w:w="1673" w:type="dxa"/>
          </w:tcPr>
          <w:p w14:paraId="459A1F8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44B800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27.003</w:t>
            </w:r>
          </w:p>
        </w:tc>
        <w:tc>
          <w:tcPr>
            <w:tcW w:w="1301" w:type="dxa"/>
          </w:tcPr>
          <w:p w14:paraId="61FE614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-8.5049</w:t>
            </w:r>
          </w:p>
        </w:tc>
        <w:tc>
          <w:tcPr>
            <w:tcW w:w="1134" w:type="dxa"/>
          </w:tcPr>
          <w:p w14:paraId="76E7EE9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0.0062</w:t>
            </w:r>
          </w:p>
        </w:tc>
        <w:tc>
          <w:tcPr>
            <w:tcW w:w="1007" w:type="dxa"/>
          </w:tcPr>
          <w:p w14:paraId="3AB8D6F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271.078</w:t>
            </w:r>
          </w:p>
        </w:tc>
        <w:tc>
          <w:tcPr>
            <w:tcW w:w="1264" w:type="dxa"/>
          </w:tcPr>
          <w:p w14:paraId="601CBAB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0.684</w:t>
            </w:r>
          </w:p>
        </w:tc>
        <w:tc>
          <w:tcPr>
            <w:tcW w:w="1281" w:type="dxa"/>
          </w:tcPr>
          <w:p w14:paraId="49331222" w14:textId="77777777" w:rsidR="008A3721" w:rsidRPr="002C5E15" w:rsidRDefault="008A3721" w:rsidP="00F60B83">
            <w:pPr>
              <w:rPr>
                <w:rFonts w:ascii="Calibri" w:hAnsi="Calibri" w:cs="Calibri"/>
                <w:sz w:val="22"/>
                <w:szCs w:val="22"/>
              </w:rPr>
            </w:pPr>
          </w:p>
        </w:tc>
      </w:tr>
      <w:tr w:rsidR="00170ED0" w:rsidRPr="002C5E15" w14:paraId="4A93F13B" w14:textId="77777777" w:rsidTr="00685F39">
        <w:tc>
          <w:tcPr>
            <w:tcW w:w="2547" w:type="dxa"/>
          </w:tcPr>
          <w:p w14:paraId="37E7DE7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554DDCE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sulfonamides_and_trimethoprim</w:t>
            </w:r>
            <w:proofErr w:type="spellEnd"/>
          </w:p>
        </w:tc>
        <w:tc>
          <w:tcPr>
            <w:tcW w:w="1673" w:type="dxa"/>
          </w:tcPr>
          <w:p w14:paraId="271FB4A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066229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2.4971</w:t>
            </w:r>
          </w:p>
        </w:tc>
        <w:tc>
          <w:tcPr>
            <w:tcW w:w="1301" w:type="dxa"/>
          </w:tcPr>
          <w:p w14:paraId="7EDA6FB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0.3114</w:t>
            </w:r>
          </w:p>
        </w:tc>
        <w:tc>
          <w:tcPr>
            <w:tcW w:w="1134" w:type="dxa"/>
          </w:tcPr>
          <w:p w14:paraId="1CFC948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0.0041</w:t>
            </w:r>
          </w:p>
        </w:tc>
        <w:tc>
          <w:tcPr>
            <w:tcW w:w="1007" w:type="dxa"/>
          </w:tcPr>
          <w:p w14:paraId="20DAB8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94.2668</w:t>
            </w:r>
          </w:p>
        </w:tc>
        <w:tc>
          <w:tcPr>
            <w:tcW w:w="1264" w:type="dxa"/>
          </w:tcPr>
          <w:p w14:paraId="01F0DF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0.741</w:t>
            </w:r>
          </w:p>
        </w:tc>
        <w:tc>
          <w:tcPr>
            <w:tcW w:w="1281" w:type="dxa"/>
          </w:tcPr>
          <w:p w14:paraId="10ACA71E" w14:textId="77777777" w:rsidR="008A3721" w:rsidRPr="002C5E15" w:rsidRDefault="008A3721" w:rsidP="00F60B83">
            <w:pPr>
              <w:rPr>
                <w:rFonts w:ascii="Calibri" w:hAnsi="Calibri" w:cs="Calibri"/>
                <w:sz w:val="22"/>
                <w:szCs w:val="22"/>
              </w:rPr>
            </w:pPr>
          </w:p>
        </w:tc>
      </w:tr>
      <w:tr w:rsidR="00170ED0" w:rsidRPr="002C5E15" w14:paraId="3C8ED2C6" w14:textId="77777777" w:rsidTr="00685F39">
        <w:tc>
          <w:tcPr>
            <w:tcW w:w="2547" w:type="dxa"/>
          </w:tcPr>
          <w:p w14:paraId="289A5248"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3535292"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sulfonamides_and_trimethoprim</w:t>
            </w:r>
            <w:proofErr w:type="spellEnd"/>
          </w:p>
        </w:tc>
        <w:tc>
          <w:tcPr>
            <w:tcW w:w="1673" w:type="dxa"/>
          </w:tcPr>
          <w:p w14:paraId="6E9390A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2E20C91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2.6561</w:t>
            </w:r>
          </w:p>
        </w:tc>
        <w:tc>
          <w:tcPr>
            <w:tcW w:w="1301" w:type="dxa"/>
          </w:tcPr>
          <w:p w14:paraId="3ACFEF7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-3.04</w:t>
            </w:r>
          </w:p>
        </w:tc>
        <w:tc>
          <w:tcPr>
            <w:tcW w:w="1134" w:type="dxa"/>
          </w:tcPr>
          <w:p w14:paraId="5621ABB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0.0396</w:t>
            </w:r>
          </w:p>
        </w:tc>
        <w:tc>
          <w:tcPr>
            <w:tcW w:w="1007" w:type="dxa"/>
          </w:tcPr>
          <w:p w14:paraId="64C4D03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78.1884</w:t>
            </w:r>
          </w:p>
        </w:tc>
        <w:tc>
          <w:tcPr>
            <w:tcW w:w="1264" w:type="dxa"/>
          </w:tcPr>
          <w:p w14:paraId="6D748D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0.363</w:t>
            </w:r>
          </w:p>
        </w:tc>
        <w:tc>
          <w:tcPr>
            <w:tcW w:w="1281" w:type="dxa"/>
          </w:tcPr>
          <w:p w14:paraId="2B7181D7" w14:textId="77777777" w:rsidR="008A3721" w:rsidRPr="002C5E15" w:rsidRDefault="008A3721" w:rsidP="00F60B83">
            <w:pPr>
              <w:rPr>
                <w:rFonts w:ascii="Calibri" w:hAnsi="Calibri" w:cs="Calibri"/>
                <w:sz w:val="22"/>
                <w:szCs w:val="22"/>
              </w:rPr>
            </w:pPr>
          </w:p>
        </w:tc>
      </w:tr>
      <w:tr w:rsidR="00170ED0" w:rsidRPr="002C5E15" w14:paraId="2A5847C9" w14:textId="77777777" w:rsidTr="00685F39">
        <w:tc>
          <w:tcPr>
            <w:tcW w:w="2547" w:type="dxa"/>
          </w:tcPr>
          <w:p w14:paraId="4E38BC36"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71994BF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sulfonamides_and_trimethoprim</w:t>
            </w:r>
            <w:proofErr w:type="spellEnd"/>
          </w:p>
        </w:tc>
        <w:tc>
          <w:tcPr>
            <w:tcW w:w="1673" w:type="dxa"/>
          </w:tcPr>
          <w:p w14:paraId="21052A1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5E2C6D8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2.668</w:t>
            </w:r>
          </w:p>
        </w:tc>
        <w:tc>
          <w:tcPr>
            <w:tcW w:w="1301" w:type="dxa"/>
          </w:tcPr>
          <w:p w14:paraId="69729E3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-0.1016</w:t>
            </w:r>
          </w:p>
        </w:tc>
        <w:tc>
          <w:tcPr>
            <w:tcW w:w="1134" w:type="dxa"/>
          </w:tcPr>
          <w:p w14:paraId="6D2CC3C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4e-04</w:t>
            </w:r>
          </w:p>
        </w:tc>
        <w:tc>
          <w:tcPr>
            <w:tcW w:w="1007" w:type="dxa"/>
          </w:tcPr>
          <w:p w14:paraId="69607A2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94.3744</w:t>
            </w:r>
          </w:p>
        </w:tc>
        <w:tc>
          <w:tcPr>
            <w:tcW w:w="1264" w:type="dxa"/>
          </w:tcPr>
          <w:p w14:paraId="353BB6A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0.918</w:t>
            </w:r>
          </w:p>
        </w:tc>
        <w:tc>
          <w:tcPr>
            <w:tcW w:w="1281" w:type="dxa"/>
          </w:tcPr>
          <w:p w14:paraId="4EDA5E16" w14:textId="77777777" w:rsidR="008A3721" w:rsidRPr="002C5E15" w:rsidRDefault="008A3721" w:rsidP="00F60B83">
            <w:pPr>
              <w:rPr>
                <w:rFonts w:ascii="Calibri" w:hAnsi="Calibri" w:cs="Calibri"/>
                <w:sz w:val="22"/>
                <w:szCs w:val="22"/>
              </w:rPr>
            </w:pPr>
          </w:p>
        </w:tc>
      </w:tr>
      <w:tr w:rsidR="00170ED0" w:rsidRPr="002C5E15" w14:paraId="57DF10C6" w14:textId="77777777" w:rsidTr="00685F39">
        <w:tc>
          <w:tcPr>
            <w:tcW w:w="2547" w:type="dxa"/>
          </w:tcPr>
          <w:p w14:paraId="17C6C30A"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3F35020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sulphonamides_and_trimethoprim</w:t>
            </w:r>
            <w:proofErr w:type="spellEnd"/>
          </w:p>
        </w:tc>
        <w:tc>
          <w:tcPr>
            <w:tcW w:w="1673" w:type="dxa"/>
          </w:tcPr>
          <w:p w14:paraId="6F9B33C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01F7CA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37.4369</w:t>
            </w:r>
          </w:p>
        </w:tc>
        <w:tc>
          <w:tcPr>
            <w:tcW w:w="1301" w:type="dxa"/>
          </w:tcPr>
          <w:p w14:paraId="42FE78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-25.1028</w:t>
            </w:r>
          </w:p>
        </w:tc>
        <w:tc>
          <w:tcPr>
            <w:tcW w:w="1134" w:type="dxa"/>
          </w:tcPr>
          <w:p w14:paraId="375AD79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0.1027</w:t>
            </w:r>
          </w:p>
        </w:tc>
        <w:tc>
          <w:tcPr>
            <w:tcW w:w="1007" w:type="dxa"/>
          </w:tcPr>
          <w:p w14:paraId="330D10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268.117</w:t>
            </w:r>
          </w:p>
        </w:tc>
        <w:tc>
          <w:tcPr>
            <w:tcW w:w="1264" w:type="dxa"/>
          </w:tcPr>
          <w:p w14:paraId="174F048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0.0901</w:t>
            </w:r>
          </w:p>
        </w:tc>
        <w:tc>
          <w:tcPr>
            <w:tcW w:w="1281" w:type="dxa"/>
          </w:tcPr>
          <w:p w14:paraId="4D6C8960" w14:textId="77777777" w:rsidR="008A3721" w:rsidRPr="002C5E15" w:rsidRDefault="008A3721" w:rsidP="00F60B83">
            <w:pPr>
              <w:rPr>
                <w:rFonts w:ascii="Calibri" w:hAnsi="Calibri" w:cs="Calibri"/>
                <w:sz w:val="22"/>
                <w:szCs w:val="22"/>
              </w:rPr>
            </w:pPr>
          </w:p>
        </w:tc>
      </w:tr>
      <w:tr w:rsidR="00170ED0" w:rsidRPr="002C5E15" w14:paraId="3952F647" w14:textId="77777777" w:rsidTr="00685F39">
        <w:tc>
          <w:tcPr>
            <w:tcW w:w="2547" w:type="dxa"/>
          </w:tcPr>
          <w:p w14:paraId="23936129"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6803249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sulphonamides_and_trimethoprim</w:t>
            </w:r>
            <w:proofErr w:type="spellEnd"/>
          </w:p>
        </w:tc>
        <w:tc>
          <w:tcPr>
            <w:tcW w:w="1673" w:type="dxa"/>
          </w:tcPr>
          <w:p w14:paraId="5B9F34E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05BE6F4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24.8996</w:t>
            </w:r>
          </w:p>
        </w:tc>
        <w:tc>
          <w:tcPr>
            <w:tcW w:w="1301" w:type="dxa"/>
          </w:tcPr>
          <w:p w14:paraId="75BF779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-37.1962</w:t>
            </w:r>
          </w:p>
        </w:tc>
        <w:tc>
          <w:tcPr>
            <w:tcW w:w="1134" w:type="dxa"/>
          </w:tcPr>
          <w:p w14:paraId="4D5CC22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0.014</w:t>
            </w:r>
          </w:p>
        </w:tc>
        <w:tc>
          <w:tcPr>
            <w:tcW w:w="1007" w:type="dxa"/>
          </w:tcPr>
          <w:p w14:paraId="7A91901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219.693</w:t>
            </w:r>
          </w:p>
        </w:tc>
        <w:tc>
          <w:tcPr>
            <w:tcW w:w="1264" w:type="dxa"/>
          </w:tcPr>
          <w:p w14:paraId="3D526D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0.591</w:t>
            </w:r>
          </w:p>
        </w:tc>
        <w:tc>
          <w:tcPr>
            <w:tcW w:w="1281" w:type="dxa"/>
          </w:tcPr>
          <w:p w14:paraId="1E443286" w14:textId="77777777" w:rsidR="008A3721" w:rsidRPr="002C5E15" w:rsidRDefault="008A3721" w:rsidP="00F60B83">
            <w:pPr>
              <w:rPr>
                <w:rFonts w:ascii="Calibri" w:hAnsi="Calibri" w:cs="Calibri"/>
                <w:sz w:val="22"/>
                <w:szCs w:val="22"/>
              </w:rPr>
            </w:pPr>
          </w:p>
        </w:tc>
      </w:tr>
      <w:tr w:rsidR="00170ED0" w:rsidRPr="002C5E15" w14:paraId="78193A64" w14:textId="77777777" w:rsidTr="00685F39">
        <w:tc>
          <w:tcPr>
            <w:tcW w:w="2547" w:type="dxa"/>
          </w:tcPr>
          <w:p w14:paraId="3EBED317"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9B4F64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sulphonamides_and_trimethoprim</w:t>
            </w:r>
            <w:proofErr w:type="spellEnd"/>
          </w:p>
        </w:tc>
        <w:tc>
          <w:tcPr>
            <w:tcW w:w="1673" w:type="dxa"/>
          </w:tcPr>
          <w:p w14:paraId="6E58718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2085EA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37.3596</w:t>
            </w:r>
          </w:p>
        </w:tc>
        <w:tc>
          <w:tcPr>
            <w:tcW w:w="1301" w:type="dxa"/>
          </w:tcPr>
          <w:p w14:paraId="2623E40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-22.7798</w:t>
            </w:r>
          </w:p>
        </w:tc>
        <w:tc>
          <w:tcPr>
            <w:tcW w:w="1134" w:type="dxa"/>
          </w:tcPr>
          <w:p w14:paraId="49F0366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0.1033</w:t>
            </w:r>
          </w:p>
        </w:tc>
        <w:tc>
          <w:tcPr>
            <w:tcW w:w="1007" w:type="dxa"/>
          </w:tcPr>
          <w:p w14:paraId="1F635D3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268.098</w:t>
            </w:r>
          </w:p>
        </w:tc>
        <w:tc>
          <w:tcPr>
            <w:tcW w:w="1264" w:type="dxa"/>
          </w:tcPr>
          <w:p w14:paraId="41FCCED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0.0891</w:t>
            </w:r>
          </w:p>
        </w:tc>
        <w:tc>
          <w:tcPr>
            <w:tcW w:w="1281" w:type="dxa"/>
          </w:tcPr>
          <w:p w14:paraId="1A98EF18" w14:textId="77777777" w:rsidR="008A3721" w:rsidRPr="002C5E15" w:rsidRDefault="008A3721" w:rsidP="00F60B83">
            <w:pPr>
              <w:rPr>
                <w:rFonts w:ascii="Calibri" w:hAnsi="Calibri" w:cs="Calibri"/>
                <w:sz w:val="22"/>
                <w:szCs w:val="22"/>
              </w:rPr>
            </w:pPr>
          </w:p>
        </w:tc>
      </w:tr>
      <w:tr w:rsidR="00170ED0" w:rsidRPr="002C5E15" w14:paraId="08CF064A" w14:textId="77777777" w:rsidTr="00685F39">
        <w:tc>
          <w:tcPr>
            <w:tcW w:w="2547" w:type="dxa"/>
          </w:tcPr>
          <w:p w14:paraId="7AE203E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BBC1B8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sulphonamides_and_trimethoprim</w:t>
            </w:r>
            <w:proofErr w:type="spellEnd"/>
          </w:p>
        </w:tc>
        <w:tc>
          <w:tcPr>
            <w:tcW w:w="1673" w:type="dxa"/>
          </w:tcPr>
          <w:p w14:paraId="0A7881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BFE91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3.169</w:t>
            </w:r>
          </w:p>
        </w:tc>
        <w:tc>
          <w:tcPr>
            <w:tcW w:w="1301" w:type="dxa"/>
          </w:tcPr>
          <w:p w14:paraId="0016276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-0.963</w:t>
            </w:r>
          </w:p>
        </w:tc>
        <w:tc>
          <w:tcPr>
            <w:tcW w:w="1134" w:type="dxa"/>
          </w:tcPr>
          <w:p w14:paraId="6CF353C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0.0673</w:t>
            </w:r>
          </w:p>
        </w:tc>
        <w:tc>
          <w:tcPr>
            <w:tcW w:w="1007" w:type="dxa"/>
          </w:tcPr>
          <w:p w14:paraId="4DE177D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92.3653</w:t>
            </w:r>
          </w:p>
        </w:tc>
        <w:tc>
          <w:tcPr>
            <w:tcW w:w="1264" w:type="dxa"/>
          </w:tcPr>
          <w:p w14:paraId="5DC07C4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0.174</w:t>
            </w:r>
          </w:p>
        </w:tc>
        <w:tc>
          <w:tcPr>
            <w:tcW w:w="1281" w:type="dxa"/>
          </w:tcPr>
          <w:p w14:paraId="3C6BA613" w14:textId="77777777" w:rsidR="008A3721" w:rsidRPr="002C5E15" w:rsidRDefault="008A3721" w:rsidP="00F60B83">
            <w:pPr>
              <w:rPr>
                <w:rFonts w:ascii="Calibri" w:hAnsi="Calibri" w:cs="Calibri"/>
                <w:sz w:val="22"/>
                <w:szCs w:val="22"/>
              </w:rPr>
            </w:pPr>
          </w:p>
        </w:tc>
      </w:tr>
      <w:tr w:rsidR="00170ED0" w:rsidRPr="002C5E15" w14:paraId="0EE98D2B" w14:textId="77777777" w:rsidTr="00685F39">
        <w:tc>
          <w:tcPr>
            <w:tcW w:w="2547" w:type="dxa"/>
          </w:tcPr>
          <w:p w14:paraId="0931012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380503F7"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sulphonamides_and_trimethoprim</w:t>
            </w:r>
            <w:proofErr w:type="spellEnd"/>
          </w:p>
        </w:tc>
        <w:tc>
          <w:tcPr>
            <w:tcW w:w="1673" w:type="dxa"/>
          </w:tcPr>
          <w:p w14:paraId="3375DE5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4BDE9D1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2.7091</w:t>
            </w:r>
          </w:p>
        </w:tc>
        <w:tc>
          <w:tcPr>
            <w:tcW w:w="1301" w:type="dxa"/>
          </w:tcPr>
          <w:p w14:paraId="363E83F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-3.3303</w:t>
            </w:r>
          </w:p>
        </w:tc>
        <w:tc>
          <w:tcPr>
            <w:tcW w:w="1134" w:type="dxa"/>
          </w:tcPr>
          <w:p w14:paraId="175A063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0.0513</w:t>
            </w:r>
          </w:p>
        </w:tc>
        <w:tc>
          <w:tcPr>
            <w:tcW w:w="1007" w:type="dxa"/>
          </w:tcPr>
          <w:p w14:paraId="73ADDB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77.9061</w:t>
            </w:r>
          </w:p>
        </w:tc>
        <w:tc>
          <w:tcPr>
            <w:tcW w:w="1264" w:type="dxa"/>
          </w:tcPr>
          <w:p w14:paraId="6FC2F8F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0.299</w:t>
            </w:r>
          </w:p>
        </w:tc>
        <w:tc>
          <w:tcPr>
            <w:tcW w:w="1281" w:type="dxa"/>
          </w:tcPr>
          <w:p w14:paraId="25D59CB5" w14:textId="77777777" w:rsidR="008A3721" w:rsidRPr="002C5E15" w:rsidRDefault="008A3721" w:rsidP="00F60B83">
            <w:pPr>
              <w:rPr>
                <w:rFonts w:ascii="Calibri" w:hAnsi="Calibri" w:cs="Calibri"/>
                <w:sz w:val="22"/>
                <w:szCs w:val="22"/>
              </w:rPr>
            </w:pPr>
          </w:p>
        </w:tc>
      </w:tr>
      <w:tr w:rsidR="00170ED0" w:rsidRPr="002C5E15" w14:paraId="5184262D" w14:textId="77777777" w:rsidTr="00685F39">
        <w:tc>
          <w:tcPr>
            <w:tcW w:w="2547" w:type="dxa"/>
          </w:tcPr>
          <w:p w14:paraId="30D9740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2145F0DD"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sulphonamides_and_trimethoprim</w:t>
            </w:r>
            <w:proofErr w:type="spellEnd"/>
          </w:p>
        </w:tc>
        <w:tc>
          <w:tcPr>
            <w:tcW w:w="1673" w:type="dxa"/>
          </w:tcPr>
          <w:p w14:paraId="1336157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CE2658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3.2552</w:t>
            </w:r>
          </w:p>
        </w:tc>
        <w:tc>
          <w:tcPr>
            <w:tcW w:w="1301" w:type="dxa"/>
          </w:tcPr>
          <w:p w14:paraId="345CAF3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-1.0171</w:t>
            </w:r>
          </w:p>
        </w:tc>
        <w:tc>
          <w:tcPr>
            <w:tcW w:w="1134" w:type="dxa"/>
          </w:tcPr>
          <w:p w14:paraId="62BB01B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0.0917</w:t>
            </w:r>
          </w:p>
        </w:tc>
        <w:tc>
          <w:tcPr>
            <w:tcW w:w="1007" w:type="dxa"/>
          </w:tcPr>
          <w:p w14:paraId="3B3E75F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91.5961</w:t>
            </w:r>
          </w:p>
        </w:tc>
        <w:tc>
          <w:tcPr>
            <w:tcW w:w="1264" w:type="dxa"/>
          </w:tcPr>
          <w:p w14:paraId="663F86E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0.11</w:t>
            </w:r>
          </w:p>
        </w:tc>
        <w:tc>
          <w:tcPr>
            <w:tcW w:w="1281" w:type="dxa"/>
          </w:tcPr>
          <w:p w14:paraId="2E280CEA" w14:textId="77777777" w:rsidR="008A3721" w:rsidRPr="002C5E15" w:rsidRDefault="008A3721" w:rsidP="00F60B83">
            <w:pPr>
              <w:rPr>
                <w:rFonts w:ascii="Calibri" w:hAnsi="Calibri" w:cs="Calibri"/>
                <w:sz w:val="22"/>
                <w:szCs w:val="22"/>
              </w:rPr>
            </w:pPr>
          </w:p>
        </w:tc>
      </w:tr>
      <w:tr w:rsidR="00170ED0" w:rsidRPr="002C5E15" w14:paraId="4AD50E5D" w14:textId="77777777" w:rsidTr="00685F39">
        <w:tc>
          <w:tcPr>
            <w:tcW w:w="2547" w:type="dxa"/>
          </w:tcPr>
          <w:p w14:paraId="55B97CE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47F909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tetracyclines</w:t>
            </w:r>
          </w:p>
        </w:tc>
        <w:tc>
          <w:tcPr>
            <w:tcW w:w="1673" w:type="dxa"/>
          </w:tcPr>
          <w:p w14:paraId="37FE8D6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3B84A7F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35.5991</w:t>
            </w:r>
          </w:p>
        </w:tc>
        <w:tc>
          <w:tcPr>
            <w:tcW w:w="1301" w:type="dxa"/>
          </w:tcPr>
          <w:p w14:paraId="6B2CF4B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-6.3597</w:t>
            </w:r>
          </w:p>
        </w:tc>
        <w:tc>
          <w:tcPr>
            <w:tcW w:w="1134" w:type="dxa"/>
          </w:tcPr>
          <w:p w14:paraId="36B4001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0.0828</w:t>
            </w:r>
          </w:p>
        </w:tc>
        <w:tc>
          <w:tcPr>
            <w:tcW w:w="1007" w:type="dxa"/>
          </w:tcPr>
          <w:p w14:paraId="327471C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268.754</w:t>
            </w:r>
          </w:p>
        </w:tc>
        <w:tc>
          <w:tcPr>
            <w:tcW w:w="1264" w:type="dxa"/>
          </w:tcPr>
          <w:p w14:paraId="383EEAE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w:t>
            </w:r>
          </w:p>
        </w:tc>
        <w:tc>
          <w:tcPr>
            <w:tcW w:w="1281" w:type="dxa"/>
          </w:tcPr>
          <w:p w14:paraId="60C6EF3E" w14:textId="77777777" w:rsidR="008A3721" w:rsidRPr="002C5E15" w:rsidRDefault="008A3721" w:rsidP="00F60B83">
            <w:pPr>
              <w:rPr>
                <w:rFonts w:ascii="Calibri" w:hAnsi="Calibri" w:cs="Calibri"/>
                <w:sz w:val="22"/>
                <w:szCs w:val="22"/>
              </w:rPr>
            </w:pPr>
          </w:p>
        </w:tc>
      </w:tr>
      <w:tr w:rsidR="00170ED0" w:rsidRPr="002C5E15" w14:paraId="0CAA8406" w14:textId="77777777" w:rsidTr="00685F39">
        <w:tc>
          <w:tcPr>
            <w:tcW w:w="2547" w:type="dxa"/>
          </w:tcPr>
          <w:p w14:paraId="6A94F4C0"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6F7E6A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tetracyclines</w:t>
            </w:r>
          </w:p>
        </w:tc>
        <w:tc>
          <w:tcPr>
            <w:tcW w:w="1673" w:type="dxa"/>
          </w:tcPr>
          <w:p w14:paraId="5FC1E6A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2CBAF2F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27.7905</w:t>
            </w:r>
          </w:p>
        </w:tc>
        <w:tc>
          <w:tcPr>
            <w:tcW w:w="1301" w:type="dxa"/>
          </w:tcPr>
          <w:p w14:paraId="1B085E4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-81.8174</w:t>
            </w:r>
          </w:p>
        </w:tc>
        <w:tc>
          <w:tcPr>
            <w:tcW w:w="1134" w:type="dxa"/>
          </w:tcPr>
          <w:p w14:paraId="2B1499A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0.041</w:t>
            </w:r>
          </w:p>
        </w:tc>
        <w:tc>
          <w:tcPr>
            <w:tcW w:w="1007" w:type="dxa"/>
          </w:tcPr>
          <w:p w14:paraId="5056DAA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219.055</w:t>
            </w:r>
          </w:p>
        </w:tc>
        <w:tc>
          <w:tcPr>
            <w:tcW w:w="1264" w:type="dxa"/>
          </w:tcPr>
          <w:p w14:paraId="2F0E3937"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0.354</w:t>
            </w:r>
          </w:p>
        </w:tc>
        <w:tc>
          <w:tcPr>
            <w:tcW w:w="1281" w:type="dxa"/>
          </w:tcPr>
          <w:p w14:paraId="4FB5CDF1" w14:textId="77777777" w:rsidR="008A3721" w:rsidRPr="002C5E15" w:rsidRDefault="008A3721" w:rsidP="00F60B83">
            <w:pPr>
              <w:rPr>
                <w:rFonts w:ascii="Calibri" w:hAnsi="Calibri" w:cs="Calibri"/>
                <w:sz w:val="22"/>
                <w:szCs w:val="22"/>
              </w:rPr>
            </w:pPr>
          </w:p>
        </w:tc>
      </w:tr>
      <w:tr w:rsidR="00170ED0" w:rsidRPr="002C5E15" w14:paraId="7C31619B" w14:textId="77777777" w:rsidTr="00685F39">
        <w:tc>
          <w:tcPr>
            <w:tcW w:w="2547" w:type="dxa"/>
          </w:tcPr>
          <w:p w14:paraId="04979C1F"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474CFEB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tetracyclines</w:t>
            </w:r>
          </w:p>
        </w:tc>
        <w:tc>
          <w:tcPr>
            <w:tcW w:w="1673" w:type="dxa"/>
          </w:tcPr>
          <w:p w14:paraId="6FD5A2A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71CEB70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35.7201</w:t>
            </w:r>
          </w:p>
        </w:tc>
        <w:tc>
          <w:tcPr>
            <w:tcW w:w="1301" w:type="dxa"/>
          </w:tcPr>
          <w:p w14:paraId="224FEB2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-6.2548</w:t>
            </w:r>
          </w:p>
        </w:tc>
        <w:tc>
          <w:tcPr>
            <w:tcW w:w="1134" w:type="dxa"/>
          </w:tcPr>
          <w:p w14:paraId="6EFCCA6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0.0848</w:t>
            </w:r>
          </w:p>
        </w:tc>
        <w:tc>
          <w:tcPr>
            <w:tcW w:w="1007" w:type="dxa"/>
          </w:tcPr>
          <w:p w14:paraId="72EE853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268.689</w:t>
            </w:r>
          </w:p>
        </w:tc>
        <w:tc>
          <w:tcPr>
            <w:tcW w:w="1264" w:type="dxa"/>
          </w:tcPr>
          <w:p w14:paraId="4379BC7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0.125</w:t>
            </w:r>
          </w:p>
        </w:tc>
        <w:tc>
          <w:tcPr>
            <w:tcW w:w="1281" w:type="dxa"/>
          </w:tcPr>
          <w:p w14:paraId="303F01B6" w14:textId="77777777" w:rsidR="008A3721" w:rsidRPr="002C5E15" w:rsidRDefault="008A3721" w:rsidP="00F60B83">
            <w:pPr>
              <w:rPr>
                <w:rFonts w:ascii="Calibri" w:hAnsi="Calibri" w:cs="Calibri"/>
                <w:sz w:val="22"/>
                <w:szCs w:val="22"/>
              </w:rPr>
            </w:pPr>
          </w:p>
        </w:tc>
      </w:tr>
      <w:tr w:rsidR="00170ED0" w:rsidRPr="002C5E15" w14:paraId="5C6CC79F" w14:textId="77777777" w:rsidTr="00685F39">
        <w:tc>
          <w:tcPr>
            <w:tcW w:w="2547" w:type="dxa"/>
          </w:tcPr>
          <w:p w14:paraId="0D7A63E2"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2B56903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tetracyclines</w:t>
            </w:r>
          </w:p>
        </w:tc>
        <w:tc>
          <w:tcPr>
            <w:tcW w:w="1673" w:type="dxa"/>
          </w:tcPr>
          <w:p w14:paraId="32E79A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A153DE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3.2038</w:t>
            </w:r>
          </w:p>
        </w:tc>
        <w:tc>
          <w:tcPr>
            <w:tcW w:w="1301" w:type="dxa"/>
          </w:tcPr>
          <w:p w14:paraId="1BF57B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-0.2979</w:t>
            </w:r>
          </w:p>
        </w:tc>
        <w:tc>
          <w:tcPr>
            <w:tcW w:w="1134" w:type="dxa"/>
          </w:tcPr>
          <w:p w14:paraId="33832B5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0.0809</w:t>
            </w:r>
          </w:p>
        </w:tc>
        <w:tc>
          <w:tcPr>
            <w:tcW w:w="1007" w:type="dxa"/>
          </w:tcPr>
          <w:p w14:paraId="4A217E3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91.9393</w:t>
            </w:r>
          </w:p>
        </w:tc>
        <w:tc>
          <w:tcPr>
            <w:tcW w:w="1264" w:type="dxa"/>
          </w:tcPr>
          <w:p w14:paraId="01F4023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0.135</w:t>
            </w:r>
          </w:p>
        </w:tc>
        <w:tc>
          <w:tcPr>
            <w:tcW w:w="1281" w:type="dxa"/>
          </w:tcPr>
          <w:p w14:paraId="0906941D" w14:textId="77777777" w:rsidR="008A3721" w:rsidRPr="002C5E15" w:rsidRDefault="008A3721" w:rsidP="00F60B83">
            <w:pPr>
              <w:rPr>
                <w:rFonts w:ascii="Calibri" w:hAnsi="Calibri" w:cs="Calibri"/>
                <w:sz w:val="22"/>
                <w:szCs w:val="22"/>
              </w:rPr>
            </w:pPr>
          </w:p>
        </w:tc>
      </w:tr>
      <w:tr w:rsidR="00170ED0" w:rsidRPr="002C5E15" w14:paraId="496590D1" w14:textId="77777777" w:rsidTr="00685F39">
        <w:tc>
          <w:tcPr>
            <w:tcW w:w="2547" w:type="dxa"/>
          </w:tcPr>
          <w:p w14:paraId="5432FA3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42B6DE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tetracyclines</w:t>
            </w:r>
          </w:p>
        </w:tc>
        <w:tc>
          <w:tcPr>
            <w:tcW w:w="1673" w:type="dxa"/>
          </w:tcPr>
          <w:p w14:paraId="7C8CA83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3B1D595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2.8281</w:t>
            </w:r>
          </w:p>
        </w:tc>
        <w:tc>
          <w:tcPr>
            <w:tcW w:w="1301" w:type="dxa"/>
          </w:tcPr>
          <w:p w14:paraId="6FF903B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-5.2257</w:t>
            </w:r>
          </w:p>
        </w:tc>
        <w:tc>
          <w:tcPr>
            <w:tcW w:w="1134" w:type="dxa"/>
          </w:tcPr>
          <w:p w14:paraId="3F0F9A2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0.0765</w:t>
            </w:r>
          </w:p>
        </w:tc>
        <w:tc>
          <w:tcPr>
            <w:tcW w:w="1007" w:type="dxa"/>
          </w:tcPr>
          <w:p w14:paraId="5498D58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77.2867</w:t>
            </w:r>
          </w:p>
        </w:tc>
        <w:tc>
          <w:tcPr>
            <w:tcW w:w="1264" w:type="dxa"/>
          </w:tcPr>
          <w:p w14:paraId="064396D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0.201</w:t>
            </w:r>
          </w:p>
        </w:tc>
        <w:tc>
          <w:tcPr>
            <w:tcW w:w="1281" w:type="dxa"/>
          </w:tcPr>
          <w:p w14:paraId="69FDD1C6" w14:textId="77777777" w:rsidR="008A3721" w:rsidRPr="002C5E15" w:rsidRDefault="008A3721" w:rsidP="00F60B83">
            <w:pPr>
              <w:rPr>
                <w:rFonts w:ascii="Calibri" w:hAnsi="Calibri" w:cs="Calibri"/>
                <w:sz w:val="22"/>
                <w:szCs w:val="22"/>
              </w:rPr>
            </w:pPr>
          </w:p>
        </w:tc>
      </w:tr>
      <w:tr w:rsidR="00170ED0" w:rsidRPr="002C5E15" w14:paraId="29379F79" w14:textId="77777777" w:rsidTr="00685F39">
        <w:tc>
          <w:tcPr>
            <w:tcW w:w="2547" w:type="dxa"/>
          </w:tcPr>
          <w:p w14:paraId="58716D6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127DF8B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tetracyclines</w:t>
            </w:r>
          </w:p>
        </w:tc>
        <w:tc>
          <w:tcPr>
            <w:tcW w:w="1673" w:type="dxa"/>
          </w:tcPr>
          <w:p w14:paraId="05BB02C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72659F7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3.2256</w:t>
            </w:r>
          </w:p>
        </w:tc>
        <w:tc>
          <w:tcPr>
            <w:tcW w:w="1301" w:type="dxa"/>
          </w:tcPr>
          <w:p w14:paraId="3FA4AED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-0.301</w:t>
            </w:r>
          </w:p>
        </w:tc>
        <w:tc>
          <w:tcPr>
            <w:tcW w:w="1134" w:type="dxa"/>
          </w:tcPr>
          <w:p w14:paraId="2BD54B7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0.0875</w:t>
            </w:r>
          </w:p>
        </w:tc>
        <w:tc>
          <w:tcPr>
            <w:tcW w:w="1007" w:type="dxa"/>
          </w:tcPr>
          <w:p w14:paraId="30BE209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91.7294</w:t>
            </w:r>
          </w:p>
        </w:tc>
        <w:tc>
          <w:tcPr>
            <w:tcW w:w="1264" w:type="dxa"/>
          </w:tcPr>
          <w:p w14:paraId="08F5892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0.119</w:t>
            </w:r>
          </w:p>
        </w:tc>
        <w:tc>
          <w:tcPr>
            <w:tcW w:w="1281" w:type="dxa"/>
          </w:tcPr>
          <w:p w14:paraId="4E9AF1B6" w14:textId="77777777" w:rsidR="008A3721" w:rsidRPr="002C5E15" w:rsidRDefault="008A3721" w:rsidP="00F60B83">
            <w:pPr>
              <w:rPr>
                <w:rFonts w:ascii="Calibri" w:hAnsi="Calibri" w:cs="Calibri"/>
                <w:sz w:val="22"/>
                <w:szCs w:val="22"/>
              </w:rPr>
            </w:pPr>
          </w:p>
        </w:tc>
      </w:tr>
      <w:tr w:rsidR="00170ED0" w:rsidRPr="002C5E15" w14:paraId="6203355E" w14:textId="77777777" w:rsidTr="00685F39">
        <w:tc>
          <w:tcPr>
            <w:tcW w:w="2547" w:type="dxa"/>
          </w:tcPr>
          <w:p w14:paraId="55ED9BF4"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1784C5EC"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trimethoprim_and_derivatives</w:t>
            </w:r>
            <w:proofErr w:type="spellEnd"/>
          </w:p>
        </w:tc>
        <w:tc>
          <w:tcPr>
            <w:tcW w:w="1673" w:type="dxa"/>
          </w:tcPr>
          <w:p w14:paraId="5BA99FE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567A74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26.4597</w:t>
            </w:r>
          </w:p>
        </w:tc>
        <w:tc>
          <w:tcPr>
            <w:tcW w:w="1301" w:type="dxa"/>
          </w:tcPr>
          <w:p w14:paraId="4489F4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-20.8922</w:t>
            </w:r>
          </w:p>
        </w:tc>
        <w:tc>
          <w:tcPr>
            <w:tcW w:w="1134" w:type="dxa"/>
          </w:tcPr>
          <w:p w14:paraId="7B7BE05E"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0.0743</w:t>
            </w:r>
          </w:p>
        </w:tc>
        <w:tc>
          <w:tcPr>
            <w:tcW w:w="1007" w:type="dxa"/>
          </w:tcPr>
          <w:p w14:paraId="5A5B625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269.022</w:t>
            </w:r>
          </w:p>
        </w:tc>
        <w:tc>
          <w:tcPr>
            <w:tcW w:w="1264" w:type="dxa"/>
          </w:tcPr>
          <w:p w14:paraId="7ED8AEE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0.153</w:t>
            </w:r>
          </w:p>
        </w:tc>
        <w:tc>
          <w:tcPr>
            <w:tcW w:w="1281" w:type="dxa"/>
          </w:tcPr>
          <w:p w14:paraId="59BA7ABB" w14:textId="77777777" w:rsidR="008A3721" w:rsidRPr="002C5E15" w:rsidRDefault="008A3721" w:rsidP="00F60B83">
            <w:pPr>
              <w:rPr>
                <w:rFonts w:ascii="Calibri" w:hAnsi="Calibri" w:cs="Calibri"/>
                <w:sz w:val="22"/>
                <w:szCs w:val="22"/>
              </w:rPr>
            </w:pPr>
          </w:p>
        </w:tc>
      </w:tr>
      <w:tr w:rsidR="00170ED0" w:rsidRPr="002C5E15" w14:paraId="09625759" w14:textId="77777777" w:rsidTr="00685F39">
        <w:tc>
          <w:tcPr>
            <w:tcW w:w="2547" w:type="dxa"/>
          </w:tcPr>
          <w:p w14:paraId="30234465"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5403AA1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trimethoprim_and_derivatives</w:t>
            </w:r>
            <w:proofErr w:type="spellEnd"/>
          </w:p>
        </w:tc>
        <w:tc>
          <w:tcPr>
            <w:tcW w:w="1673" w:type="dxa"/>
          </w:tcPr>
          <w:p w14:paraId="2BA0EE34"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57DEFD0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24.5778</w:t>
            </w:r>
          </w:p>
        </w:tc>
        <w:tc>
          <w:tcPr>
            <w:tcW w:w="1301" w:type="dxa"/>
          </w:tcPr>
          <w:p w14:paraId="209EFCD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-240.3826</w:t>
            </w:r>
          </w:p>
        </w:tc>
        <w:tc>
          <w:tcPr>
            <w:tcW w:w="1134" w:type="dxa"/>
          </w:tcPr>
          <w:p w14:paraId="0E55CC0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0.0421</w:t>
            </w:r>
          </w:p>
        </w:tc>
        <w:tc>
          <w:tcPr>
            <w:tcW w:w="1007" w:type="dxa"/>
          </w:tcPr>
          <w:p w14:paraId="0C7FC8F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219.027</w:t>
            </w:r>
          </w:p>
        </w:tc>
        <w:tc>
          <w:tcPr>
            <w:tcW w:w="1264" w:type="dxa"/>
          </w:tcPr>
          <w:p w14:paraId="1D4D383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0.347</w:t>
            </w:r>
          </w:p>
        </w:tc>
        <w:tc>
          <w:tcPr>
            <w:tcW w:w="1281" w:type="dxa"/>
          </w:tcPr>
          <w:p w14:paraId="3673892D" w14:textId="77777777" w:rsidR="008A3721" w:rsidRPr="002C5E15" w:rsidRDefault="008A3721" w:rsidP="00F60B83">
            <w:pPr>
              <w:rPr>
                <w:rFonts w:ascii="Calibri" w:hAnsi="Calibri" w:cs="Calibri"/>
                <w:sz w:val="22"/>
                <w:szCs w:val="22"/>
              </w:rPr>
            </w:pPr>
          </w:p>
        </w:tc>
      </w:tr>
      <w:tr w:rsidR="00170ED0" w:rsidRPr="002C5E15" w14:paraId="0FB137F4" w14:textId="77777777" w:rsidTr="00685F39">
        <w:tc>
          <w:tcPr>
            <w:tcW w:w="2547" w:type="dxa"/>
          </w:tcPr>
          <w:p w14:paraId="1CBD963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3037E417"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trimethoprim_and_derivatives</w:t>
            </w:r>
            <w:proofErr w:type="spellEnd"/>
          </w:p>
        </w:tc>
        <w:tc>
          <w:tcPr>
            <w:tcW w:w="1673" w:type="dxa"/>
          </w:tcPr>
          <w:p w14:paraId="6B361DB8"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linear</w:t>
            </w:r>
          </w:p>
        </w:tc>
        <w:tc>
          <w:tcPr>
            <w:tcW w:w="1134" w:type="dxa"/>
          </w:tcPr>
          <w:p w14:paraId="161F141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25.9779</w:t>
            </w:r>
          </w:p>
        </w:tc>
        <w:tc>
          <w:tcPr>
            <w:tcW w:w="1301" w:type="dxa"/>
          </w:tcPr>
          <w:p w14:paraId="415317D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-19.0488</w:t>
            </w:r>
          </w:p>
        </w:tc>
        <w:tc>
          <w:tcPr>
            <w:tcW w:w="1134" w:type="dxa"/>
          </w:tcPr>
          <w:p w14:paraId="2BC575C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0.069</w:t>
            </w:r>
          </w:p>
        </w:tc>
        <w:tc>
          <w:tcPr>
            <w:tcW w:w="1007" w:type="dxa"/>
          </w:tcPr>
          <w:p w14:paraId="51435C3B"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260.803</w:t>
            </w:r>
          </w:p>
        </w:tc>
        <w:tc>
          <w:tcPr>
            <w:tcW w:w="1264" w:type="dxa"/>
          </w:tcPr>
          <w:p w14:paraId="20362B9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0.177</w:t>
            </w:r>
          </w:p>
        </w:tc>
        <w:tc>
          <w:tcPr>
            <w:tcW w:w="1281" w:type="dxa"/>
          </w:tcPr>
          <w:p w14:paraId="5932DF66" w14:textId="77777777" w:rsidR="008A3721" w:rsidRPr="002C5E15" w:rsidRDefault="008A3721" w:rsidP="00F60B83">
            <w:pPr>
              <w:rPr>
                <w:rFonts w:ascii="Calibri" w:hAnsi="Calibri" w:cs="Calibri"/>
                <w:sz w:val="22"/>
                <w:szCs w:val="22"/>
              </w:rPr>
            </w:pPr>
          </w:p>
        </w:tc>
      </w:tr>
      <w:tr w:rsidR="00170ED0" w:rsidRPr="002C5E15" w14:paraId="064C5009" w14:textId="77777777" w:rsidTr="00685F39">
        <w:tc>
          <w:tcPr>
            <w:tcW w:w="2547" w:type="dxa"/>
          </w:tcPr>
          <w:p w14:paraId="1CBC54B3"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w:t>
            </w:r>
          </w:p>
        </w:tc>
        <w:tc>
          <w:tcPr>
            <w:tcW w:w="3827" w:type="dxa"/>
          </w:tcPr>
          <w:p w14:paraId="000A0E54"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trimethoprim_and_derivatives</w:t>
            </w:r>
            <w:proofErr w:type="spellEnd"/>
          </w:p>
        </w:tc>
        <w:tc>
          <w:tcPr>
            <w:tcW w:w="1673" w:type="dxa"/>
          </w:tcPr>
          <w:p w14:paraId="1CD461F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ABE2196"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2.7834</w:t>
            </w:r>
          </w:p>
        </w:tc>
        <w:tc>
          <w:tcPr>
            <w:tcW w:w="1301" w:type="dxa"/>
          </w:tcPr>
          <w:p w14:paraId="0B1B401A"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-1.0278</w:t>
            </w:r>
          </w:p>
        </w:tc>
        <w:tc>
          <w:tcPr>
            <w:tcW w:w="1134" w:type="dxa"/>
          </w:tcPr>
          <w:p w14:paraId="2F76D94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0.08</w:t>
            </w:r>
          </w:p>
        </w:tc>
        <w:tc>
          <w:tcPr>
            <w:tcW w:w="1007" w:type="dxa"/>
          </w:tcPr>
          <w:p w14:paraId="7D7B06C2"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91.9664</w:t>
            </w:r>
          </w:p>
        </w:tc>
        <w:tc>
          <w:tcPr>
            <w:tcW w:w="1264" w:type="dxa"/>
          </w:tcPr>
          <w:p w14:paraId="73BF2B9F"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0.137</w:t>
            </w:r>
          </w:p>
        </w:tc>
        <w:tc>
          <w:tcPr>
            <w:tcW w:w="1281" w:type="dxa"/>
          </w:tcPr>
          <w:p w14:paraId="07F96961" w14:textId="77777777" w:rsidR="008A3721" w:rsidRPr="002C5E15" w:rsidRDefault="008A3721" w:rsidP="00F60B83">
            <w:pPr>
              <w:rPr>
                <w:rFonts w:ascii="Calibri" w:hAnsi="Calibri" w:cs="Calibri"/>
                <w:sz w:val="22"/>
                <w:szCs w:val="22"/>
              </w:rPr>
            </w:pPr>
          </w:p>
        </w:tc>
      </w:tr>
      <w:tr w:rsidR="00170ED0" w:rsidRPr="002C5E15" w14:paraId="169CC08B" w14:textId="77777777" w:rsidTr="00685F39">
        <w:tc>
          <w:tcPr>
            <w:tcW w:w="2547" w:type="dxa"/>
          </w:tcPr>
          <w:p w14:paraId="38A719AD"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Hospital</w:t>
            </w:r>
          </w:p>
        </w:tc>
        <w:tc>
          <w:tcPr>
            <w:tcW w:w="3827" w:type="dxa"/>
          </w:tcPr>
          <w:p w14:paraId="7D90C25C"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trimethoprim_and_derivatives</w:t>
            </w:r>
            <w:proofErr w:type="spellEnd"/>
          </w:p>
        </w:tc>
        <w:tc>
          <w:tcPr>
            <w:tcW w:w="1673" w:type="dxa"/>
          </w:tcPr>
          <w:p w14:paraId="357D2C5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1E1A2B0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2.5717</w:t>
            </w:r>
          </w:p>
        </w:tc>
        <w:tc>
          <w:tcPr>
            <w:tcW w:w="1301" w:type="dxa"/>
          </w:tcPr>
          <w:p w14:paraId="6CF1218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-9.8416</w:t>
            </w:r>
          </w:p>
        </w:tc>
        <w:tc>
          <w:tcPr>
            <w:tcW w:w="1134" w:type="dxa"/>
          </w:tcPr>
          <w:p w14:paraId="799F1EA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0.0323</w:t>
            </w:r>
          </w:p>
        </w:tc>
        <w:tc>
          <w:tcPr>
            <w:tcW w:w="1007" w:type="dxa"/>
          </w:tcPr>
          <w:p w14:paraId="686840A3"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78.3612</w:t>
            </w:r>
          </w:p>
        </w:tc>
        <w:tc>
          <w:tcPr>
            <w:tcW w:w="1264" w:type="dxa"/>
          </w:tcPr>
          <w:p w14:paraId="0284A82D"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0.412</w:t>
            </w:r>
          </w:p>
        </w:tc>
        <w:tc>
          <w:tcPr>
            <w:tcW w:w="1281" w:type="dxa"/>
          </w:tcPr>
          <w:p w14:paraId="36347C99" w14:textId="77777777" w:rsidR="008A3721" w:rsidRPr="002C5E15" w:rsidRDefault="008A3721" w:rsidP="00F60B83">
            <w:pPr>
              <w:rPr>
                <w:rFonts w:ascii="Calibri" w:hAnsi="Calibri" w:cs="Calibri"/>
                <w:sz w:val="22"/>
                <w:szCs w:val="22"/>
              </w:rPr>
            </w:pPr>
          </w:p>
        </w:tc>
      </w:tr>
      <w:tr w:rsidR="00170ED0" w:rsidRPr="002C5E15" w14:paraId="25D01E8A" w14:textId="77777777" w:rsidTr="00685F39">
        <w:tc>
          <w:tcPr>
            <w:tcW w:w="2547" w:type="dxa"/>
          </w:tcPr>
          <w:p w14:paraId="16935F81" w14:textId="77777777" w:rsidR="008A3721" w:rsidRPr="002C5E15" w:rsidRDefault="008A3721" w:rsidP="002205F2">
            <w:pPr>
              <w:ind w:right="-561"/>
              <w:rPr>
                <w:rFonts w:ascii="Calibri" w:hAnsi="Calibri" w:cs="Calibri"/>
                <w:sz w:val="22"/>
                <w:szCs w:val="22"/>
              </w:rPr>
            </w:pPr>
            <w:r w:rsidRPr="002C5E15">
              <w:rPr>
                <w:rFonts w:ascii="Calibri" w:hAnsi="Calibri" w:cs="Calibri"/>
                <w:sz w:val="22"/>
                <w:szCs w:val="22"/>
              </w:rPr>
              <w:t>Community &amp; Hospital</w:t>
            </w:r>
          </w:p>
        </w:tc>
        <w:tc>
          <w:tcPr>
            <w:tcW w:w="3827" w:type="dxa"/>
          </w:tcPr>
          <w:p w14:paraId="2EC38486" w14:textId="77777777" w:rsidR="008A3721" w:rsidRPr="002C5E15" w:rsidRDefault="008A3721" w:rsidP="00F60B83">
            <w:pPr>
              <w:rPr>
                <w:rFonts w:ascii="Calibri" w:hAnsi="Calibri" w:cs="Calibri"/>
                <w:sz w:val="22"/>
                <w:szCs w:val="22"/>
              </w:rPr>
            </w:pPr>
            <w:proofErr w:type="spellStart"/>
            <w:r w:rsidRPr="002C5E15">
              <w:rPr>
                <w:rFonts w:ascii="Calibri" w:hAnsi="Calibri" w:cs="Calibri"/>
                <w:sz w:val="22"/>
                <w:szCs w:val="22"/>
              </w:rPr>
              <w:t>trimethoprim_and_derivatives</w:t>
            </w:r>
            <w:proofErr w:type="spellEnd"/>
          </w:p>
        </w:tc>
        <w:tc>
          <w:tcPr>
            <w:tcW w:w="1673" w:type="dxa"/>
          </w:tcPr>
          <w:p w14:paraId="1DBFC60C"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exponential</w:t>
            </w:r>
          </w:p>
        </w:tc>
        <w:tc>
          <w:tcPr>
            <w:tcW w:w="1134" w:type="dxa"/>
          </w:tcPr>
          <w:p w14:paraId="611D8B21"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2.745</w:t>
            </w:r>
          </w:p>
        </w:tc>
        <w:tc>
          <w:tcPr>
            <w:tcW w:w="1301" w:type="dxa"/>
          </w:tcPr>
          <w:p w14:paraId="456F69D9"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-0.9213</w:t>
            </w:r>
          </w:p>
        </w:tc>
        <w:tc>
          <w:tcPr>
            <w:tcW w:w="1134" w:type="dxa"/>
          </w:tcPr>
          <w:p w14:paraId="5E3C8325"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0.0731</w:t>
            </w:r>
          </w:p>
        </w:tc>
        <w:tc>
          <w:tcPr>
            <w:tcW w:w="1007" w:type="dxa"/>
          </w:tcPr>
          <w:p w14:paraId="5280101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89.4462</w:t>
            </w:r>
          </w:p>
        </w:tc>
        <w:tc>
          <w:tcPr>
            <w:tcW w:w="1264" w:type="dxa"/>
          </w:tcPr>
          <w:p w14:paraId="15F505B0" w14:textId="77777777" w:rsidR="008A3721" w:rsidRPr="002C5E15" w:rsidRDefault="008A3721" w:rsidP="00F60B83">
            <w:pPr>
              <w:rPr>
                <w:rFonts w:ascii="Calibri" w:hAnsi="Calibri" w:cs="Calibri"/>
                <w:sz w:val="22"/>
                <w:szCs w:val="22"/>
              </w:rPr>
            </w:pPr>
            <w:r w:rsidRPr="002C5E15">
              <w:rPr>
                <w:rFonts w:ascii="Calibri" w:hAnsi="Calibri" w:cs="Calibri"/>
                <w:sz w:val="22"/>
                <w:szCs w:val="22"/>
              </w:rPr>
              <w:t>0.164</w:t>
            </w:r>
          </w:p>
        </w:tc>
        <w:tc>
          <w:tcPr>
            <w:tcW w:w="1281" w:type="dxa"/>
          </w:tcPr>
          <w:p w14:paraId="73E7FC8A" w14:textId="77777777" w:rsidR="008A3721" w:rsidRPr="002C5E15" w:rsidRDefault="008A3721" w:rsidP="00F60B83">
            <w:pPr>
              <w:rPr>
                <w:rFonts w:ascii="Calibri" w:hAnsi="Calibri" w:cs="Calibri"/>
                <w:sz w:val="22"/>
                <w:szCs w:val="22"/>
              </w:rPr>
            </w:pPr>
          </w:p>
        </w:tc>
      </w:tr>
    </w:tbl>
    <w:p w14:paraId="310FF7CE" w14:textId="5F3C3EC7" w:rsidR="00F338EC" w:rsidRPr="002C5E15" w:rsidRDefault="00F338EC" w:rsidP="008A3721">
      <w:pPr>
        <w:rPr>
          <w:rFonts w:ascii="Calibri" w:hAnsi="Calibri" w:cs="Calibri"/>
          <w:sz w:val="22"/>
          <w:szCs w:val="22"/>
        </w:rPr>
      </w:pPr>
    </w:p>
    <w:p w14:paraId="25415427" w14:textId="77777777" w:rsidR="00F338EC" w:rsidRPr="002C5E15" w:rsidRDefault="00F338EC">
      <w:pPr>
        <w:rPr>
          <w:rFonts w:ascii="Calibri" w:hAnsi="Calibri" w:cs="Calibri"/>
          <w:sz w:val="22"/>
          <w:szCs w:val="22"/>
        </w:rPr>
      </w:pPr>
      <w:r w:rsidRPr="002C5E15">
        <w:rPr>
          <w:rFonts w:ascii="Calibri" w:hAnsi="Calibri" w:cs="Calibri"/>
          <w:sz w:val="22"/>
          <w:szCs w:val="22"/>
        </w:rPr>
        <w:br w:type="page"/>
      </w:r>
    </w:p>
    <w:p w14:paraId="273B17B6" w14:textId="07ED7849" w:rsidR="00B345F1" w:rsidRPr="002C5E15" w:rsidRDefault="00F338EC" w:rsidP="00F338EC">
      <w:pPr>
        <w:rPr>
          <w:rFonts w:ascii="Calibri" w:hAnsi="Calibri" w:cs="Calibri"/>
          <w:sz w:val="22"/>
          <w:szCs w:val="22"/>
        </w:rPr>
      </w:pPr>
      <w:r w:rsidRPr="002C5E15">
        <w:rPr>
          <w:rFonts w:ascii="Calibri" w:hAnsi="Calibri" w:cs="Calibri"/>
          <w:sz w:val="22"/>
          <w:szCs w:val="22"/>
        </w:rPr>
        <w:lastRenderedPageBreak/>
        <w:t>The models in the above table can be compared by the R</w:t>
      </w:r>
      <w:r w:rsidRPr="002C5E15">
        <w:rPr>
          <w:rFonts w:ascii="Calibri" w:hAnsi="Calibri" w:cs="Calibri"/>
          <w:sz w:val="22"/>
          <w:szCs w:val="22"/>
          <w:vertAlign w:val="superscript"/>
        </w:rPr>
        <w:t>2</w:t>
      </w:r>
      <w:r w:rsidRPr="002C5E15">
        <w:rPr>
          <w:rFonts w:ascii="Calibri" w:hAnsi="Calibri" w:cs="Calibri"/>
          <w:sz w:val="22"/>
          <w:szCs w:val="22"/>
        </w:rPr>
        <w:t xml:space="preserve"> or the Akaike Information Criterion (AIC) value. However, as the latter is useful for predictions rather than model fit, we chose to use the R</w:t>
      </w:r>
      <w:r w:rsidRPr="002C5E15">
        <w:rPr>
          <w:rFonts w:ascii="Calibri" w:hAnsi="Calibri" w:cs="Calibri"/>
          <w:sz w:val="22"/>
          <w:szCs w:val="22"/>
          <w:vertAlign w:val="superscript"/>
        </w:rPr>
        <w:t>2</w:t>
      </w:r>
      <w:r w:rsidRPr="002C5E15">
        <w:rPr>
          <w:rFonts w:ascii="Calibri" w:hAnsi="Calibri" w:cs="Calibri"/>
          <w:sz w:val="22"/>
          <w:szCs w:val="22"/>
        </w:rPr>
        <w:t xml:space="preserve"> values to </w:t>
      </w:r>
      <w:r w:rsidR="003D6214">
        <w:rPr>
          <w:rFonts w:ascii="Calibri" w:hAnsi="Calibri" w:cs="Calibri"/>
          <w:sz w:val="22"/>
          <w:szCs w:val="22"/>
        </w:rPr>
        <w:t>determine</w:t>
      </w:r>
      <w:r w:rsidR="003D6214" w:rsidRPr="002C5E15">
        <w:rPr>
          <w:rFonts w:ascii="Calibri" w:hAnsi="Calibri" w:cs="Calibri"/>
          <w:sz w:val="22"/>
          <w:szCs w:val="22"/>
        </w:rPr>
        <w:t xml:space="preserve"> </w:t>
      </w:r>
      <w:r w:rsidRPr="002C5E15">
        <w:rPr>
          <w:rFonts w:ascii="Calibri" w:hAnsi="Calibri" w:cs="Calibri"/>
          <w:sz w:val="22"/>
          <w:szCs w:val="22"/>
        </w:rPr>
        <w:t xml:space="preserve">which model fit was “best”. </w:t>
      </w:r>
    </w:p>
    <w:p w14:paraId="01F8AF1D" w14:textId="77777777" w:rsidR="00B345F1" w:rsidRPr="002C5E15" w:rsidRDefault="00B345F1" w:rsidP="00F338EC">
      <w:pPr>
        <w:rPr>
          <w:rFonts w:ascii="Calibri" w:hAnsi="Calibri" w:cs="Calibri"/>
          <w:sz w:val="22"/>
          <w:szCs w:val="22"/>
        </w:rPr>
      </w:pPr>
    </w:p>
    <w:p w14:paraId="65B36C2F" w14:textId="713D8F5B" w:rsidR="00B345F1" w:rsidRPr="002C5E15" w:rsidRDefault="00B345F1" w:rsidP="00F338EC">
      <w:pPr>
        <w:rPr>
          <w:rFonts w:ascii="Calibri" w:hAnsi="Calibri" w:cs="Calibri"/>
          <w:sz w:val="22"/>
          <w:szCs w:val="22"/>
        </w:rPr>
      </w:pPr>
      <w:r w:rsidRPr="002C5E15">
        <w:rPr>
          <w:rFonts w:ascii="Calibri" w:hAnsi="Calibri" w:cs="Calibri"/>
          <w:sz w:val="22"/>
          <w:szCs w:val="22"/>
        </w:rPr>
        <w:t>For linear model fits, there is a significant trend for 3G cephalosporins, beta-lactamase inhibitors and intermediate acting sulphonamides in the Community &amp; Community and hospital, Community and hospital &amp; hospital, and hospital respectively</w:t>
      </w:r>
      <w:r w:rsidR="00981724" w:rsidRPr="002C5E15">
        <w:rPr>
          <w:rFonts w:ascii="Calibri" w:hAnsi="Calibri" w:cs="Calibri"/>
          <w:sz w:val="22"/>
          <w:szCs w:val="22"/>
        </w:rPr>
        <w:t xml:space="preserve"> (figure </w:t>
      </w:r>
      <w:r w:rsidR="00734BCD">
        <w:rPr>
          <w:rFonts w:ascii="Calibri" w:hAnsi="Calibri" w:cs="Calibri"/>
          <w:sz w:val="22"/>
          <w:szCs w:val="22"/>
        </w:rPr>
        <w:t>S33</w:t>
      </w:r>
      <w:r w:rsidR="00981724" w:rsidRPr="002C5E15">
        <w:rPr>
          <w:rFonts w:ascii="Calibri" w:hAnsi="Calibri" w:cs="Calibri"/>
          <w:sz w:val="22"/>
          <w:szCs w:val="22"/>
        </w:rPr>
        <w:t>)</w:t>
      </w:r>
      <w:r w:rsidRPr="002C5E15">
        <w:rPr>
          <w:rFonts w:ascii="Calibri" w:hAnsi="Calibri" w:cs="Calibri"/>
          <w:sz w:val="22"/>
          <w:szCs w:val="22"/>
        </w:rPr>
        <w:t>.</w:t>
      </w:r>
      <w:r w:rsidR="00981724" w:rsidRPr="002C5E15">
        <w:rPr>
          <w:rFonts w:ascii="Calibri" w:hAnsi="Calibri" w:cs="Calibri"/>
          <w:sz w:val="22"/>
          <w:szCs w:val="22"/>
        </w:rPr>
        <w:t xml:space="preserve"> An exponential link is seen for more antibiotics (Figure </w:t>
      </w:r>
      <w:r w:rsidR="00734BCD">
        <w:rPr>
          <w:rFonts w:ascii="Calibri" w:hAnsi="Calibri" w:cs="Calibri"/>
          <w:sz w:val="22"/>
          <w:szCs w:val="22"/>
        </w:rPr>
        <w:t>S34</w:t>
      </w:r>
      <w:r w:rsidR="00981724" w:rsidRPr="002C5E15">
        <w:rPr>
          <w:rFonts w:ascii="Calibri" w:hAnsi="Calibri" w:cs="Calibri"/>
          <w:sz w:val="22"/>
          <w:szCs w:val="22"/>
        </w:rPr>
        <w:t>)</w:t>
      </w:r>
      <w:r w:rsidR="00E969CC" w:rsidRPr="002C5E15">
        <w:rPr>
          <w:rFonts w:ascii="Calibri" w:hAnsi="Calibri" w:cs="Calibri"/>
          <w:sz w:val="22"/>
          <w:szCs w:val="22"/>
        </w:rPr>
        <w:t>: 2</w:t>
      </w:r>
      <w:r w:rsidR="00E969CC" w:rsidRPr="002C5E15">
        <w:rPr>
          <w:rFonts w:ascii="Calibri" w:hAnsi="Calibri" w:cs="Calibri"/>
          <w:sz w:val="22"/>
          <w:szCs w:val="22"/>
          <w:vertAlign w:val="superscript"/>
        </w:rPr>
        <w:t>nd</w:t>
      </w:r>
      <w:r w:rsidR="00E969CC" w:rsidRPr="002C5E15">
        <w:rPr>
          <w:rFonts w:ascii="Calibri" w:hAnsi="Calibri" w:cs="Calibri"/>
          <w:sz w:val="22"/>
          <w:szCs w:val="22"/>
        </w:rPr>
        <w:t xml:space="preserve"> generation cephalosporins, antibacterial for systemic, beta-lactams, beta-lactamase-resistant </w:t>
      </w:r>
      <w:proofErr w:type="spellStart"/>
      <w:r w:rsidR="00E969CC" w:rsidRPr="002C5E15">
        <w:rPr>
          <w:rFonts w:ascii="Calibri" w:hAnsi="Calibri" w:cs="Calibri"/>
          <w:sz w:val="22"/>
          <w:szCs w:val="22"/>
        </w:rPr>
        <w:t>penicillins</w:t>
      </w:r>
      <w:proofErr w:type="spellEnd"/>
      <w:r w:rsidR="00E969CC" w:rsidRPr="002C5E15">
        <w:rPr>
          <w:rFonts w:ascii="Calibri" w:hAnsi="Calibri" w:cs="Calibri"/>
          <w:sz w:val="22"/>
          <w:szCs w:val="22"/>
        </w:rPr>
        <w:t xml:space="preserve">, beta-lactamase sensitive </w:t>
      </w:r>
      <w:proofErr w:type="spellStart"/>
      <w:r w:rsidR="00E969CC" w:rsidRPr="002C5E15">
        <w:rPr>
          <w:rFonts w:ascii="Calibri" w:hAnsi="Calibri" w:cs="Calibri"/>
          <w:sz w:val="22"/>
          <w:szCs w:val="22"/>
        </w:rPr>
        <w:t>penicillins</w:t>
      </w:r>
      <w:proofErr w:type="spellEnd"/>
      <w:r w:rsidR="00E969CC" w:rsidRPr="002C5E15">
        <w:rPr>
          <w:rFonts w:ascii="Calibri" w:hAnsi="Calibri" w:cs="Calibri"/>
          <w:sz w:val="22"/>
          <w:szCs w:val="22"/>
        </w:rPr>
        <w:t xml:space="preserve">, glycopeptides, </w:t>
      </w:r>
      <w:r w:rsidR="003D6214" w:rsidRPr="002C5E15">
        <w:rPr>
          <w:rFonts w:ascii="Calibri" w:hAnsi="Calibri" w:cs="Calibri"/>
          <w:sz w:val="22"/>
          <w:szCs w:val="22"/>
        </w:rPr>
        <w:t>long-acting</w:t>
      </w:r>
      <w:r w:rsidR="00E969CC" w:rsidRPr="002C5E15">
        <w:rPr>
          <w:rFonts w:ascii="Calibri" w:hAnsi="Calibri" w:cs="Calibri"/>
          <w:sz w:val="22"/>
          <w:szCs w:val="22"/>
        </w:rPr>
        <w:t xml:space="preserve"> macrolides, macrolides, macrolides-</w:t>
      </w:r>
      <w:proofErr w:type="spellStart"/>
      <w:r w:rsidR="00E969CC" w:rsidRPr="002C5E15">
        <w:rPr>
          <w:rFonts w:ascii="Calibri" w:hAnsi="Calibri" w:cs="Calibri"/>
          <w:sz w:val="22"/>
          <w:szCs w:val="22"/>
        </w:rPr>
        <w:t>lincos</w:t>
      </w:r>
      <w:r w:rsidR="00E9413C" w:rsidRPr="002C5E15">
        <w:rPr>
          <w:rFonts w:ascii="Calibri" w:hAnsi="Calibri" w:cs="Calibri"/>
          <w:sz w:val="22"/>
          <w:szCs w:val="22"/>
        </w:rPr>
        <w:t>a</w:t>
      </w:r>
      <w:r w:rsidR="00E969CC" w:rsidRPr="002C5E15">
        <w:rPr>
          <w:rFonts w:ascii="Calibri" w:hAnsi="Calibri" w:cs="Calibri"/>
          <w:sz w:val="22"/>
          <w:szCs w:val="22"/>
        </w:rPr>
        <w:t>m</w:t>
      </w:r>
      <w:r w:rsidR="00E9413C" w:rsidRPr="002C5E15">
        <w:rPr>
          <w:rFonts w:ascii="Calibri" w:hAnsi="Calibri" w:cs="Calibri"/>
          <w:sz w:val="22"/>
          <w:szCs w:val="22"/>
        </w:rPr>
        <w:t>i</w:t>
      </w:r>
      <w:r w:rsidR="00E969CC" w:rsidRPr="002C5E15">
        <w:rPr>
          <w:rFonts w:ascii="Calibri" w:hAnsi="Calibri" w:cs="Calibri"/>
          <w:sz w:val="22"/>
          <w:szCs w:val="22"/>
        </w:rPr>
        <w:t>des</w:t>
      </w:r>
      <w:proofErr w:type="spellEnd"/>
      <w:r w:rsidR="00E969CC" w:rsidRPr="002C5E15">
        <w:rPr>
          <w:rFonts w:ascii="Calibri" w:hAnsi="Calibri" w:cs="Calibri"/>
          <w:sz w:val="22"/>
          <w:szCs w:val="22"/>
        </w:rPr>
        <w:t>-streptogramins together and other beta lactams</w:t>
      </w:r>
      <w:r w:rsidR="00A55927" w:rsidRPr="002C5E15">
        <w:rPr>
          <w:rFonts w:ascii="Calibri" w:hAnsi="Calibri" w:cs="Calibri"/>
          <w:sz w:val="22"/>
          <w:szCs w:val="22"/>
        </w:rPr>
        <w:t xml:space="preserve"> in a combination of different settings. The majority of significant interactions are driven by community use of antibiotics. </w:t>
      </w:r>
    </w:p>
    <w:p w14:paraId="70E864FF" w14:textId="77777777" w:rsidR="00283508" w:rsidRPr="002C5E15" w:rsidRDefault="00283508" w:rsidP="00F338EC">
      <w:pPr>
        <w:rPr>
          <w:rFonts w:ascii="Calibri" w:hAnsi="Calibri" w:cs="Calibri"/>
          <w:sz w:val="22"/>
          <w:szCs w:val="22"/>
        </w:rPr>
      </w:pPr>
    </w:p>
    <w:p w14:paraId="4F2765C4" w14:textId="3BBBDF2A" w:rsidR="00B345F1" w:rsidRPr="002C5E15" w:rsidRDefault="00B345F1" w:rsidP="00F338EC">
      <w:pPr>
        <w:rPr>
          <w:rFonts w:ascii="Calibri" w:hAnsi="Calibri" w:cs="Calibri"/>
          <w:sz w:val="22"/>
          <w:szCs w:val="22"/>
        </w:rPr>
      </w:pPr>
      <w:r w:rsidRPr="002C5E15">
        <w:rPr>
          <w:rFonts w:ascii="Calibri" w:hAnsi="Calibri" w:cs="Calibri"/>
          <w:noProof/>
          <w:sz w:val="22"/>
          <w:szCs w:val="22"/>
        </w:rPr>
        <w:drawing>
          <wp:inline distT="0" distB="0" distL="0" distR="0" wp14:anchorId="5A8C21B8" wp14:editId="7E8B2949">
            <wp:extent cx="8864600" cy="3223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8864600" cy="3223260"/>
                    </a:xfrm>
                    <a:prstGeom prst="rect">
                      <a:avLst/>
                    </a:prstGeom>
                  </pic:spPr>
                </pic:pic>
              </a:graphicData>
            </a:graphic>
          </wp:inline>
        </w:drawing>
      </w:r>
    </w:p>
    <w:p w14:paraId="1AEDC02C" w14:textId="74BBDBA3" w:rsidR="00B345F1" w:rsidRPr="002C5E15" w:rsidRDefault="00B345F1" w:rsidP="00F338EC">
      <w:pPr>
        <w:rPr>
          <w:rFonts w:ascii="Calibri" w:hAnsi="Calibri" w:cs="Calibri"/>
          <w:b/>
          <w:bCs/>
          <w:sz w:val="22"/>
          <w:szCs w:val="22"/>
        </w:rPr>
      </w:pPr>
      <w:r w:rsidRPr="002C5E15">
        <w:rPr>
          <w:rFonts w:ascii="Calibri" w:hAnsi="Calibri" w:cs="Calibri"/>
          <w:b/>
          <w:bCs/>
          <w:sz w:val="22"/>
          <w:szCs w:val="22"/>
        </w:rPr>
        <w:t xml:space="preserve">Figure </w:t>
      </w:r>
      <w:r w:rsidR="00465B80">
        <w:rPr>
          <w:rFonts w:ascii="Calibri" w:hAnsi="Calibri" w:cs="Calibri"/>
          <w:b/>
          <w:bCs/>
          <w:sz w:val="22"/>
          <w:szCs w:val="22"/>
        </w:rPr>
        <w:t>S33</w:t>
      </w:r>
      <w:r w:rsidRPr="002C5E15">
        <w:rPr>
          <w:rFonts w:ascii="Calibri" w:hAnsi="Calibri" w:cs="Calibri"/>
          <w:b/>
          <w:bCs/>
          <w:sz w:val="22"/>
          <w:szCs w:val="22"/>
        </w:rPr>
        <w:t xml:space="preserve">: Linear model fits </w:t>
      </w:r>
      <w:r w:rsidR="00C7579C" w:rsidRPr="002C5E15">
        <w:rPr>
          <w:rFonts w:ascii="Calibri" w:hAnsi="Calibri" w:cs="Calibri"/>
          <w:b/>
          <w:bCs/>
          <w:sz w:val="22"/>
          <w:szCs w:val="22"/>
        </w:rPr>
        <w:t xml:space="preserve">with significant associations </w:t>
      </w:r>
      <w:r w:rsidRPr="002C5E15">
        <w:rPr>
          <w:rFonts w:ascii="Calibri" w:hAnsi="Calibri" w:cs="Calibri"/>
          <w:b/>
          <w:bCs/>
          <w:sz w:val="22"/>
          <w:szCs w:val="22"/>
        </w:rPr>
        <w:t xml:space="preserve">between use and MRSA incidence </w:t>
      </w:r>
      <w:r w:rsidR="00C7579C" w:rsidRPr="002C5E15">
        <w:rPr>
          <w:rFonts w:ascii="Calibri" w:hAnsi="Calibri" w:cs="Calibri"/>
          <w:b/>
          <w:bCs/>
          <w:sz w:val="22"/>
          <w:szCs w:val="22"/>
        </w:rPr>
        <w:t>in different settings (top: community, middle: combined, bottom: hospital)</w:t>
      </w:r>
    </w:p>
    <w:p w14:paraId="3CFE7963" w14:textId="77777777" w:rsidR="00B345F1" w:rsidRPr="002C5E15" w:rsidRDefault="00F338EC" w:rsidP="00F338EC">
      <w:pPr>
        <w:rPr>
          <w:rFonts w:ascii="Calibri" w:hAnsi="Calibri" w:cs="Calibri"/>
          <w:sz w:val="22"/>
          <w:szCs w:val="22"/>
        </w:rPr>
      </w:pPr>
      <w:r w:rsidRPr="002C5E15">
        <w:rPr>
          <w:rFonts w:ascii="Calibri" w:hAnsi="Calibri" w:cs="Calibri"/>
          <w:noProof/>
          <w:sz w:val="22"/>
          <w:szCs w:val="22"/>
        </w:rPr>
        <w:lastRenderedPageBreak/>
        <w:drawing>
          <wp:inline distT="0" distB="0" distL="0" distR="0" wp14:anchorId="7EF1B942" wp14:editId="56698499">
            <wp:extent cx="8864600" cy="3223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8864600" cy="3223260"/>
                    </a:xfrm>
                    <a:prstGeom prst="rect">
                      <a:avLst/>
                    </a:prstGeom>
                  </pic:spPr>
                </pic:pic>
              </a:graphicData>
            </a:graphic>
          </wp:inline>
        </w:drawing>
      </w:r>
    </w:p>
    <w:p w14:paraId="5646194F" w14:textId="6A0CC047" w:rsidR="00F338EC" w:rsidRPr="002C5E15" w:rsidRDefault="00F338EC" w:rsidP="00F338EC">
      <w:pPr>
        <w:rPr>
          <w:rFonts w:ascii="Calibri" w:hAnsi="Calibri" w:cs="Calibri"/>
          <w:sz w:val="22"/>
          <w:szCs w:val="22"/>
        </w:rPr>
      </w:pPr>
    </w:p>
    <w:p w14:paraId="4A0C50CA" w14:textId="3FF52A84" w:rsidR="00B345F1" w:rsidRPr="002C5E15" w:rsidRDefault="00B345F1" w:rsidP="00F338EC">
      <w:pPr>
        <w:rPr>
          <w:rFonts w:ascii="Calibri" w:hAnsi="Calibri" w:cs="Calibri"/>
          <w:b/>
          <w:bCs/>
          <w:sz w:val="22"/>
          <w:szCs w:val="22"/>
        </w:rPr>
      </w:pPr>
      <w:r w:rsidRPr="002C5E15">
        <w:rPr>
          <w:rFonts w:ascii="Calibri" w:hAnsi="Calibri" w:cs="Calibri"/>
          <w:b/>
          <w:bCs/>
          <w:sz w:val="22"/>
          <w:szCs w:val="22"/>
        </w:rPr>
        <w:t xml:space="preserve">Figure </w:t>
      </w:r>
      <w:r w:rsidR="00465B80">
        <w:rPr>
          <w:rFonts w:ascii="Calibri" w:hAnsi="Calibri" w:cs="Calibri"/>
          <w:b/>
          <w:bCs/>
          <w:sz w:val="22"/>
          <w:szCs w:val="22"/>
        </w:rPr>
        <w:t>S34</w:t>
      </w:r>
      <w:r w:rsidRPr="002C5E15">
        <w:rPr>
          <w:rFonts w:ascii="Calibri" w:hAnsi="Calibri" w:cs="Calibri"/>
          <w:b/>
          <w:bCs/>
          <w:sz w:val="22"/>
          <w:szCs w:val="22"/>
        </w:rPr>
        <w:t xml:space="preserve">: </w:t>
      </w:r>
      <w:r w:rsidR="00C7579C" w:rsidRPr="002C5E15">
        <w:rPr>
          <w:rFonts w:ascii="Calibri" w:hAnsi="Calibri" w:cs="Calibri"/>
          <w:b/>
          <w:bCs/>
          <w:sz w:val="22"/>
          <w:szCs w:val="22"/>
        </w:rPr>
        <w:t xml:space="preserve">Linear model fits with significant associations between antibiotic use and </w:t>
      </w:r>
      <w:proofErr w:type="gramStart"/>
      <w:r w:rsidR="00C7579C" w:rsidRPr="002C5E15">
        <w:rPr>
          <w:rFonts w:ascii="Calibri" w:hAnsi="Calibri" w:cs="Calibri"/>
          <w:b/>
          <w:bCs/>
          <w:sz w:val="22"/>
          <w:szCs w:val="22"/>
        </w:rPr>
        <w:t>log(</w:t>
      </w:r>
      <w:proofErr w:type="gramEnd"/>
      <w:r w:rsidR="00C7579C" w:rsidRPr="002C5E15">
        <w:rPr>
          <w:rFonts w:ascii="Calibri" w:hAnsi="Calibri" w:cs="Calibri"/>
          <w:b/>
          <w:bCs/>
          <w:sz w:val="22"/>
          <w:szCs w:val="22"/>
        </w:rPr>
        <w:t>base 10) MRSA incidence in different settings (top: community, middle: combined, bottom: hospital)</w:t>
      </w:r>
      <w:r w:rsidR="00555917" w:rsidRPr="002C5E15">
        <w:rPr>
          <w:rFonts w:ascii="Calibri" w:hAnsi="Calibri" w:cs="Calibri"/>
          <w:b/>
          <w:bCs/>
          <w:sz w:val="22"/>
          <w:szCs w:val="22"/>
        </w:rPr>
        <w:t>.</w:t>
      </w:r>
    </w:p>
    <w:p w14:paraId="07ABA742" w14:textId="2716555B" w:rsidR="003D0A95" w:rsidRDefault="00610744" w:rsidP="008A3721">
      <w:pPr>
        <w:rPr>
          <w:rFonts w:ascii="Calibri" w:hAnsi="Calibri" w:cs="Calibri"/>
          <w:sz w:val="22"/>
          <w:szCs w:val="22"/>
        </w:rPr>
      </w:pPr>
    </w:p>
    <w:p w14:paraId="1ED549D2" w14:textId="5A61CAD3" w:rsidR="00062D84" w:rsidRDefault="00062D84" w:rsidP="008A3721">
      <w:pPr>
        <w:rPr>
          <w:rFonts w:ascii="Calibri" w:hAnsi="Calibri" w:cs="Calibri"/>
          <w:sz w:val="22"/>
          <w:szCs w:val="22"/>
        </w:rPr>
      </w:pPr>
    </w:p>
    <w:p w14:paraId="74AEEA73" w14:textId="756529E5" w:rsidR="00062D84" w:rsidRDefault="00062D84" w:rsidP="008A3721">
      <w:pPr>
        <w:rPr>
          <w:rFonts w:ascii="Calibri" w:hAnsi="Calibri" w:cs="Calibri"/>
          <w:sz w:val="22"/>
          <w:szCs w:val="22"/>
        </w:rPr>
      </w:pPr>
    </w:p>
    <w:p w14:paraId="5A3D430C" w14:textId="77777777" w:rsidR="00062D84" w:rsidRDefault="00062D84" w:rsidP="00062D84">
      <w:pPr>
        <w:rPr>
          <w:b/>
          <w:bCs/>
        </w:rPr>
      </w:pPr>
      <w:r>
        <w:rPr>
          <w:b/>
          <w:bCs/>
        </w:rPr>
        <w:br w:type="page"/>
      </w:r>
    </w:p>
    <w:p w14:paraId="7B421985" w14:textId="77777777" w:rsidR="00062D84" w:rsidRDefault="00062D84" w:rsidP="00062D84">
      <w:pPr>
        <w:rPr>
          <w:b/>
          <w:bCs/>
        </w:rPr>
      </w:pPr>
    </w:p>
    <w:p w14:paraId="31D9EE51" w14:textId="77777777" w:rsidR="00062D84" w:rsidRDefault="00062D84" w:rsidP="00062D84">
      <w:pPr>
        <w:rPr>
          <w:b/>
          <w:bCs/>
        </w:rPr>
      </w:pPr>
      <w:r>
        <w:rPr>
          <w:b/>
          <w:bCs/>
        </w:rPr>
        <w:t>REFERENCES</w:t>
      </w:r>
    </w:p>
    <w:p w14:paraId="10985B97" w14:textId="77777777" w:rsidR="00062D84" w:rsidRDefault="00062D84" w:rsidP="00062D84">
      <w:pPr>
        <w:rPr>
          <w:b/>
          <w:bCs/>
        </w:rPr>
      </w:pPr>
    </w:p>
    <w:p w14:paraId="3FFE723E" w14:textId="5417AEF1" w:rsidR="00062D84" w:rsidRPr="00610744" w:rsidRDefault="00062D84" w:rsidP="00062D84">
      <w:pPr>
        <w:widowControl w:val="0"/>
        <w:autoSpaceDE w:val="0"/>
        <w:autoSpaceDN w:val="0"/>
        <w:adjustRightInd w:val="0"/>
        <w:ind w:left="640" w:hanging="640"/>
        <w:rPr>
          <w:rFonts w:cstheme="minorHAnsi"/>
          <w:noProof/>
        </w:rPr>
      </w:pPr>
      <w:r w:rsidRPr="00D06446">
        <w:rPr>
          <w:rFonts w:cstheme="minorHAnsi"/>
          <w:b/>
          <w:bCs/>
        </w:rPr>
        <w:fldChar w:fldCharType="begin" w:fldLock="1"/>
      </w:r>
      <w:r w:rsidRPr="00D06446">
        <w:rPr>
          <w:rFonts w:cstheme="minorHAnsi"/>
          <w:b/>
          <w:bCs/>
        </w:rPr>
        <w:instrText xml:space="preserve">ADDIN Mendeley Bibliography CSL_BIBLIOGRAPHY </w:instrText>
      </w:r>
      <w:r w:rsidRPr="00D06446">
        <w:rPr>
          <w:rFonts w:cstheme="minorHAnsi"/>
          <w:b/>
          <w:bCs/>
        </w:rPr>
        <w:fldChar w:fldCharType="separate"/>
      </w:r>
      <w:r w:rsidRPr="00610744">
        <w:rPr>
          <w:rFonts w:cstheme="minorHAnsi"/>
          <w:noProof/>
        </w:rPr>
        <w:t>[1]</w:t>
      </w:r>
      <w:r w:rsidRPr="00610744">
        <w:rPr>
          <w:rFonts w:cstheme="minorHAnsi"/>
          <w:noProof/>
        </w:rPr>
        <w:tab/>
        <w:t>Kime L, Randall CP, Banda FI, Coll F, Wright J, Richardson J, et al. Transient silencing of antibiotic resistance by mutation represents a significant potential source of unanticipated therapeutic failure. MBio 2019;10. https://doi.org/10.1128/mBio.01755-19.</w:t>
      </w:r>
    </w:p>
    <w:p w14:paraId="1F718BD1"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[2]</w:t>
      </w:r>
      <w:r w:rsidRPr="00610744">
        <w:rPr>
          <w:rFonts w:cstheme="minorHAnsi"/>
          <w:noProof/>
        </w:rPr>
        <w:tab/>
        <w:t>Li H. Aligning sequence reads, clone sequences and assembly contigs with BWA-MEM 2013.</w:t>
      </w:r>
    </w:p>
    <w:p w14:paraId="620D9BDA"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[3]</w:t>
      </w:r>
      <w:r w:rsidRPr="00610744">
        <w:rPr>
          <w:rFonts w:cstheme="minorHAnsi"/>
          <w:noProof/>
        </w:rPr>
        <w:tab/>
        <w:t>Stamatakis A. RAxML version 8: A tool for phylogenetic analysis and post-analysis of large phylogenies. Bioinformatics 2014;30:1312–3. https://doi.org/10.1093/bioinformatics/btu033.</w:t>
      </w:r>
    </w:p>
    <w:p w14:paraId="3F20EC9C"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[4]</w:t>
      </w:r>
      <w:r w:rsidRPr="00610744">
        <w:rPr>
          <w:rFonts w:cstheme="minorHAnsi"/>
          <w:noProof/>
        </w:rPr>
        <w:tab/>
        <w:t>Seemann T. Shovill v1.0.9  2020. https://github.com/tseemann/shovill.</w:t>
      </w:r>
    </w:p>
    <w:p w14:paraId="6D220485"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[5]</w:t>
      </w:r>
      <w:r w:rsidRPr="00610744">
        <w:rPr>
          <w:rFonts w:cstheme="minorHAnsi"/>
          <w:noProof/>
        </w:rPr>
        <w:tab/>
        <w:t>Seemann T. Abricate 2020. https://github.com/tseemann/abricate.</w:t>
      </w:r>
    </w:p>
    <w:p w14:paraId="4D145914"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[6]</w:t>
      </w:r>
      <w:r w:rsidRPr="00610744">
        <w:rPr>
          <w:rFonts w:cstheme="minorHAnsi"/>
          <w:noProof/>
        </w:rPr>
        <w:tab/>
        <w:t>Seemann T. Prokka: rapid prokaryotic genome annotation. Bioinformatics 2014;30:2068–9. https://doi.org/10.1093/BIOINFORMATICS/BTU153.</w:t>
      </w:r>
    </w:p>
    <w:p w14:paraId="20AA2A5C"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lang w:val="nl-NL"/>
        </w:rPr>
        <w:t>[7]</w:t>
      </w:r>
      <w:r w:rsidRPr="00610744">
        <w:rPr>
          <w:rFonts w:cstheme="minorHAnsi"/>
          <w:noProof/>
          <w:lang w:val="nl-NL"/>
        </w:rPr>
        <w:tab/>
        <w:t xml:space="preserve">Page AJ, Cummins CA, Hunt M, Wong VK, Reuter S, Holden MTG, et al. </w:t>
      </w:r>
      <w:r w:rsidRPr="00610744">
        <w:rPr>
          <w:rFonts w:cstheme="minorHAnsi"/>
          <w:noProof/>
        </w:rPr>
        <w:t>Roary: rapid large-scale prokaryote pan genome analysis. Bioinformatics 2015;31:3691–3. https://doi.org/10.1093/BIOINFORMATICS/BTV421.</w:t>
      </w:r>
    </w:p>
    <w:p w14:paraId="3B27D9F3"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[8]</w:t>
      </w:r>
      <w:r w:rsidRPr="00610744">
        <w:rPr>
          <w:rFonts w:cstheme="minorHAnsi"/>
          <w:noProof/>
        </w:rPr>
        <w:tab/>
        <w:t>Lees JA, Galardini M, Bentley SD, Weiser JN, Corander J. pyseer: a comprehensive tool for microbial pangenome-wide association studies. Bioinformatics 2018;34:4310–2. https://doi.org/10.1093/BIOINFORMATICS/BTY539.</w:t>
      </w:r>
    </w:p>
    <w:p w14:paraId="02E1008B"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[9]</w:t>
      </w:r>
      <w:r w:rsidRPr="00610744">
        <w:rPr>
          <w:rFonts w:cstheme="minorHAnsi"/>
          <w:noProof/>
        </w:rPr>
        <w:tab/>
        <w:t>Jaillard M, Lima L, Tournoud M, Mahé P, van Belkum A, Lacroix V, et al. A fast and agnostic method for bacterial genome-wide association studies: Bridging the gap between k-mers and genetic events. PLOS Genet 2018;14:e1007758. https://doi.org/10.1371/JOURNAL.PGEN.1007758.</w:t>
      </w:r>
    </w:p>
    <w:p w14:paraId="0CDE8FFE"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[10]</w:t>
      </w:r>
      <w:r w:rsidRPr="00610744">
        <w:rPr>
          <w:rFonts w:cstheme="minorHAnsi"/>
          <w:noProof/>
        </w:rPr>
        <w:tab/>
        <w:t>The European Committee on Antimicrobial Susceptibility Testing (EUCAST). Antimicrobial susceptibility testing EUCAST disk diffusion method Version 7.0. 2019. https://www.eucast.org/ast_of_bacteria/previous_versions_of_documents.</w:t>
      </w:r>
    </w:p>
    <w:p w14:paraId="5146BF4B"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[11]</w:t>
      </w:r>
      <w:r w:rsidRPr="00610744">
        <w:rPr>
          <w:rFonts w:cstheme="minorHAnsi"/>
          <w:noProof/>
        </w:rPr>
        <w:tab/>
        <w:t>Rasigade JP, Barbier M, Dumitrescu O, Pichat C, Carret G, Ronnaux-Baron AS, et al. Strain-specific estimation of epidemic success provides insights into the transmission dynamics of tuberculosis. Sci Rep 2017;7. https://doi.org/10.1038/srep45326.</w:t>
      </w:r>
    </w:p>
    <w:p w14:paraId="22257DAD" w14:textId="77777777" w:rsidR="00062D84" w:rsidRPr="00610744" w:rsidRDefault="00062D84" w:rsidP="00062D84">
      <w:pPr>
        <w:widowControl w:val="0"/>
        <w:autoSpaceDE w:val="0"/>
        <w:autoSpaceDN w:val="0"/>
        <w:adjustRightInd w:val="0"/>
        <w:ind w:left="640" w:hanging="640"/>
        <w:rPr>
          <w:rFonts w:cstheme="minorHAnsi"/>
          <w:noProof/>
          <w:lang w:val="nl-NL"/>
        </w:rPr>
      </w:pPr>
      <w:r w:rsidRPr="00610744">
        <w:rPr>
          <w:rFonts w:cstheme="minorHAnsi"/>
          <w:noProof/>
        </w:rPr>
        <w:t>[12]</w:t>
      </w:r>
      <w:r w:rsidRPr="00610744">
        <w:rPr>
          <w:rFonts w:cstheme="minorHAnsi"/>
          <w:noProof/>
        </w:rPr>
        <w:tab/>
        <w:t xml:space="preserve">Wirth T, Bergot M, Rasigade J-P, Pichon B, Barbier M, Martins-Simoes P, et al. Niche specialization and spread of Staphylococcus capitis involved in neonatal sepsis. </w:t>
      </w:r>
      <w:r w:rsidRPr="00610744">
        <w:rPr>
          <w:rFonts w:cstheme="minorHAnsi"/>
          <w:noProof/>
          <w:lang w:val="nl-NL"/>
        </w:rPr>
        <w:t>Nat Microbiol 2020;5:735–45. https://doi.org/10.1038/s41564-020-0676-2.</w:t>
      </w:r>
    </w:p>
    <w:p w14:paraId="13530D73"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lang w:val="nl-NL"/>
        </w:rPr>
        <w:t>[13]</w:t>
      </w:r>
      <w:r w:rsidRPr="00610744">
        <w:rPr>
          <w:rFonts w:cstheme="minorHAnsi"/>
          <w:noProof/>
          <w:lang w:val="nl-NL"/>
        </w:rPr>
        <w:tab/>
        <w:t xml:space="preserve">Wirth T, Wong V, Vandenesch F, Rasigade JP. </w:t>
      </w:r>
      <w:r w:rsidRPr="00610744">
        <w:rPr>
          <w:rFonts w:cstheme="minorHAnsi"/>
          <w:noProof/>
        </w:rPr>
        <w:t>Applied phyloepidemiology: Detecting drivers of pathogen transmission from genomic signatures using density measures. Evol Appl 2020;13:1513–25. https://doi.org/10.1111/eva.12991.</w:t>
      </w:r>
    </w:p>
    <w:p w14:paraId="74379FB5"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[14]</w:t>
      </w:r>
      <w:r w:rsidRPr="00610744">
        <w:rPr>
          <w:rFonts w:cstheme="minorHAnsi"/>
          <w:noProof/>
        </w:rPr>
        <w:tab/>
        <w:t>Kuznetsova A, Brockhoff PB, Christensen RHB. lmerTest Package: Tests in Linear Mixed Effects Models. J Stat Softw 2017;82. https://doi.org/10.18637/jss.v082.i13.</w:t>
      </w:r>
    </w:p>
    <w:p w14:paraId="14F6E608"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[15]</w:t>
      </w:r>
      <w:r w:rsidRPr="00610744">
        <w:rPr>
          <w:rFonts w:cstheme="minorHAnsi"/>
          <w:noProof/>
        </w:rPr>
        <w:tab/>
        <w:t>R Core Team. R: A language and environment for statistical computing 2017.</w:t>
      </w:r>
    </w:p>
    <w:p w14:paraId="5EE37D5F"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lastRenderedPageBreak/>
        <w:t>[16]</w:t>
      </w:r>
      <w:r w:rsidRPr="00610744">
        <w:rPr>
          <w:rFonts w:cstheme="minorHAnsi"/>
          <w:noProof/>
        </w:rPr>
        <w:tab/>
        <w:t>Rasigade J-P. Time-scaled haplotypic density (THD) 2020. https://github.com/rasigadelab/thd.</w:t>
      </w:r>
    </w:p>
    <w:p w14:paraId="584D95C1"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[17]</w:t>
      </w:r>
      <w:r w:rsidRPr="00610744">
        <w:rPr>
          <w:rFonts w:cstheme="minorHAnsi"/>
          <w:noProof/>
        </w:rPr>
        <w:tab/>
        <w:t>Cassini A, Högberg LD, Plachouras D, Quattrocchi A, Hoxha A, Simonsen GS, et al. Attributable deaths and disability-adjusted life-years caused by infections with antibiotic-resistant bacteria in the EU and the European Economic Area in 2015: a population-level modelling analysis. Lancet Infect Dis 2019;19:56–66. https://doi.org/10.1016/S1473-3099(18)30605-4.</w:t>
      </w:r>
    </w:p>
    <w:p w14:paraId="3376EAB3"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[18]</w:t>
      </w:r>
      <w:r w:rsidRPr="00610744">
        <w:rPr>
          <w:rFonts w:cstheme="minorHAnsi"/>
          <w:noProof/>
        </w:rPr>
        <w:tab/>
        <w:t>Rasigade JP, Leclère A, Alla F, Tessier A, Bes M, Lechiche C, et al. Staphylococcus aureus CC30 lineage and absence of sed, j,r-harboring plasmid predict embolism in infective endocarditis. Front Cell Infect Microbiol 2018;8. https://doi.org/10.3389/fcimb.2018.00187.</w:t>
      </w:r>
    </w:p>
    <w:p w14:paraId="7416A9D8"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[19]</w:t>
      </w:r>
      <w:r w:rsidRPr="00610744">
        <w:rPr>
          <w:rFonts w:cstheme="minorHAnsi"/>
          <w:noProof/>
        </w:rPr>
        <w:tab/>
        <w:t>Diep BA, Gill SR, Chang RF, Phan TH, Chen JH, Davidson MG, et al. Complete genome sequence of USA300, an epidemic clone of community-acquired meticillin-resistant Staphylococcus aureus. Lancet 2006;367:731–9. https://doi.org/10.1016/S0140-6736(06)68231-7.</w:t>
      </w:r>
    </w:p>
    <w:p w14:paraId="247EB4FD"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[20]</w:t>
      </w:r>
      <w:r w:rsidRPr="00610744">
        <w:rPr>
          <w:rFonts w:cstheme="minorHAnsi"/>
          <w:noProof/>
        </w:rPr>
        <w:tab/>
        <w:t>Monecke S, Slickers P, Ehricht R. Assignment of Staphylococcus aureus isolates to clonal complexes based on microarray analysis and pattern recognition. FEMS Immunol Med Microbiol 2008;53:237–51. https://doi.org/10.1111/j.1574-695X.2008.00426.x.</w:t>
      </w:r>
    </w:p>
    <w:p w14:paraId="2BF20895"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[21]</w:t>
      </w:r>
      <w:r w:rsidRPr="00610744">
        <w:rPr>
          <w:rFonts w:cstheme="minorHAnsi"/>
          <w:noProof/>
        </w:rPr>
        <w:tab/>
        <w:t>Glaser P, Martins-Simões P, Villain A, Barbier M, Tristan A, Bouchier C, et al. Demography and Intercontinental Spread of the USA300 Community-Acquired Methicillin-Resistant Staphylococcus aureus Lineage. MBio 2016;7:e02183-15. https://doi.org/10.1128/mBio.02183-15.</w:t>
      </w:r>
    </w:p>
    <w:p w14:paraId="7F3FF838"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[22]</w:t>
      </w:r>
      <w:r w:rsidRPr="00610744">
        <w:rPr>
          <w:rFonts w:cstheme="minorHAnsi"/>
          <w:noProof/>
        </w:rPr>
        <w:tab/>
        <w:t>Ward JH. Hierarchical Grouping to Optimize an Objective Function. J Am Stat Assoc 1963;58:236–44. https://doi.org/10.1080/01621459.1963.10500845.</w:t>
      </w:r>
    </w:p>
    <w:p w14:paraId="5422701B"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[23]</w:t>
      </w:r>
      <w:r w:rsidRPr="00610744">
        <w:rPr>
          <w:rFonts w:cstheme="minorHAnsi"/>
          <w:noProof/>
        </w:rPr>
        <w:tab/>
        <w:t>Werkgroep Infectiepreventie (WIP). Meticilline-resistente Staphylococcus aureus (MRSA) 2012. https://www.rivm.nl/documenten/wip-richtlijn-mrsa-ziekenhuizen (accessed February 20, 2020).</w:t>
      </w:r>
    </w:p>
    <w:p w14:paraId="4833AE13"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lang w:val="nl-NL"/>
        </w:rPr>
        <w:t>[24]</w:t>
      </w:r>
      <w:r w:rsidRPr="00610744">
        <w:rPr>
          <w:rFonts w:cstheme="minorHAnsi"/>
          <w:noProof/>
          <w:lang w:val="nl-NL"/>
        </w:rPr>
        <w:tab/>
        <w:t xml:space="preserve">Lekkerkerk WSN, Sande-Bruinsma N van de, van der Sande MAB, Tjon-A-Tsien A, Groenheide A, Haenen A, et al. </w:t>
      </w:r>
      <w:r w:rsidRPr="00610744">
        <w:rPr>
          <w:rFonts w:cstheme="minorHAnsi"/>
          <w:noProof/>
        </w:rPr>
        <w:t>Emergence of MRSA of unknown origin in the Netherlands. Clin Microbiol Infect 2012;18:656–61. https://doi.org/10.1111/j.1469-0691.2011.03662.x.</w:t>
      </w:r>
    </w:p>
    <w:p w14:paraId="01A9E8D2"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lang w:val="nl-NL"/>
        </w:rPr>
        <w:t>[25]</w:t>
      </w:r>
      <w:r w:rsidRPr="00610744">
        <w:rPr>
          <w:rFonts w:cstheme="minorHAnsi"/>
          <w:noProof/>
          <w:lang w:val="nl-NL"/>
        </w:rPr>
        <w:tab/>
        <w:t xml:space="preserve">Lekkerkerk WSN, Haenen A, van der Sande MAB, Leenstra T, de Greeff S, Timen A, et al. </w:t>
      </w:r>
      <w:r w:rsidRPr="00610744">
        <w:rPr>
          <w:rFonts w:cstheme="minorHAnsi"/>
          <w:noProof/>
        </w:rPr>
        <w:t>Newly identified risk factors for MRSA carriage in The Netherlands. PLoS One 2017;12:e0188502. https://doi.org/10.1371/journal.pone.0188502.</w:t>
      </w:r>
    </w:p>
    <w:p w14:paraId="6E557290"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[26]</w:t>
      </w:r>
      <w:r w:rsidRPr="00610744">
        <w:rPr>
          <w:rFonts w:cstheme="minorHAnsi"/>
          <w:noProof/>
        </w:rPr>
        <w:tab/>
        <w:t>Leopold SR, Goering R V., Witten A, Harmsen D, Mellmann A. Bacterial whole-genome sequencing revisited: Portable, scalable, and standardized analysis for typing and detection of virulence and antibiotic resistance genes. J Clin Microbiol 2014;52:2365–70. https://doi.org/10.1128/JCM.00262-14.</w:t>
      </w:r>
    </w:p>
    <w:p w14:paraId="5F18F9F2" w14:textId="77777777" w:rsidR="00062D84" w:rsidRPr="00610744" w:rsidRDefault="00062D84" w:rsidP="00062D84">
      <w:pPr>
        <w:widowControl w:val="0"/>
        <w:autoSpaceDE w:val="0"/>
        <w:autoSpaceDN w:val="0"/>
        <w:adjustRightInd w:val="0"/>
        <w:ind w:left="640" w:hanging="640"/>
        <w:rPr>
          <w:rFonts w:cstheme="minorHAnsi"/>
          <w:noProof/>
        </w:rPr>
      </w:pPr>
      <w:r w:rsidRPr="00610744">
        <w:rPr>
          <w:rFonts w:cstheme="minorHAnsi"/>
          <w:noProof/>
        </w:rPr>
        <w:t>[27]</w:t>
      </w:r>
      <w:r w:rsidRPr="00610744">
        <w:rPr>
          <w:rFonts w:cstheme="minorHAnsi"/>
          <w:noProof/>
        </w:rPr>
        <w:tab/>
        <w:t>Knight GM, Budd EL, Whitney L, Thornley A, Al-Ghusein H, Planche T, et al. Shift in dominant hospital-associated methicillin-resistant Staphylococcus aureus (HA-MRSA) clones over time. J Antimicrob Chemother 2012;67:2514–22. https://doi.org/10.1093/jac/dks245.</w:t>
      </w:r>
    </w:p>
    <w:p w14:paraId="45053A97" w14:textId="065270B4" w:rsidR="00062D84" w:rsidRPr="00D06446" w:rsidRDefault="00062D84" w:rsidP="00D06446">
      <w:pPr>
        <w:rPr>
          <w:rFonts w:cstheme="minorHAnsi"/>
        </w:rPr>
      </w:pPr>
      <w:r w:rsidRPr="00D06446">
        <w:rPr>
          <w:rFonts w:cstheme="minorHAnsi"/>
          <w:b/>
          <w:bCs/>
        </w:rPr>
        <w:fldChar w:fldCharType="end"/>
      </w:r>
      <w:r w:rsidR="00392027" w:rsidRPr="00610744">
        <w:rPr>
          <w:rFonts w:cstheme="minorHAnsi"/>
        </w:rPr>
        <w:t>[28]</w:t>
      </w:r>
      <w:r w:rsidR="00392027" w:rsidRPr="00D06446">
        <w:rPr>
          <w:rFonts w:cstheme="minorHAnsi"/>
        </w:rPr>
        <w:t xml:space="preserve">    </w:t>
      </w:r>
      <w:proofErr w:type="spellStart"/>
      <w:r w:rsidR="00392027" w:rsidRPr="00D06446">
        <w:rPr>
          <w:rFonts w:cstheme="minorHAnsi"/>
        </w:rPr>
        <w:t>Toleman</w:t>
      </w:r>
      <w:proofErr w:type="spellEnd"/>
      <w:r w:rsidR="00392027" w:rsidRPr="00D06446">
        <w:rPr>
          <w:rFonts w:cstheme="minorHAnsi"/>
        </w:rPr>
        <w:t xml:space="preserve"> MS, Reuter S, </w:t>
      </w:r>
      <w:proofErr w:type="spellStart"/>
      <w:r w:rsidR="00392027" w:rsidRPr="00D06446">
        <w:rPr>
          <w:rFonts w:cstheme="minorHAnsi"/>
        </w:rPr>
        <w:t>Jamrozy</w:t>
      </w:r>
      <w:proofErr w:type="spellEnd"/>
      <w:r w:rsidR="00392027" w:rsidRPr="00D06446">
        <w:rPr>
          <w:rFonts w:cstheme="minorHAnsi"/>
        </w:rPr>
        <w:t xml:space="preserve"> D, </w:t>
      </w:r>
      <w:r w:rsidR="006A0CA6" w:rsidRPr="00D06446">
        <w:rPr>
          <w:rFonts w:cstheme="minorHAnsi"/>
        </w:rPr>
        <w:t xml:space="preserve">Wilson HJ, Blane B, Harrison EM, </w:t>
      </w:r>
      <w:r w:rsidR="0029752D" w:rsidRPr="00D06446">
        <w:rPr>
          <w:rFonts w:cstheme="minorHAnsi"/>
        </w:rPr>
        <w:t xml:space="preserve">et al. Prospective genomic surveillance of methicillin-resistant </w:t>
      </w:r>
      <w:r w:rsidR="0029752D" w:rsidRPr="00D06446">
        <w:rPr>
          <w:rFonts w:cstheme="minorHAnsi"/>
        </w:rPr>
        <w:br/>
        <w:t xml:space="preserve">            Staphylococcus aureus</w:t>
      </w:r>
      <w:r w:rsidR="00364A32" w:rsidRPr="00D06446">
        <w:rPr>
          <w:rFonts w:cstheme="minorHAnsi"/>
        </w:rPr>
        <w:t xml:space="preserve"> (MRSA) associated with bloodstream infection, England, 1 October 2012 to 30 September 2013.</w:t>
      </w:r>
      <w:r w:rsidR="00341AB5" w:rsidRPr="00D06446">
        <w:rPr>
          <w:rFonts w:cstheme="minorHAnsi"/>
        </w:rPr>
        <w:t xml:space="preserve"> Euro </w:t>
      </w:r>
      <w:proofErr w:type="spellStart"/>
      <w:r w:rsidR="00341AB5" w:rsidRPr="00D06446">
        <w:rPr>
          <w:rFonts w:cstheme="minorHAnsi"/>
        </w:rPr>
        <w:t>Surveill</w:t>
      </w:r>
      <w:proofErr w:type="spellEnd"/>
      <w:r w:rsidR="00341AB5" w:rsidRPr="00D06446">
        <w:rPr>
          <w:rFonts w:cstheme="minorHAnsi"/>
        </w:rPr>
        <w:t xml:space="preserve"> </w:t>
      </w:r>
      <w:r w:rsidR="00341AB5" w:rsidRPr="00D06446">
        <w:rPr>
          <w:rFonts w:cstheme="minorHAnsi"/>
        </w:rPr>
        <w:br/>
        <w:t xml:space="preserve">           </w:t>
      </w:r>
      <w:proofErr w:type="gramStart"/>
      <w:r w:rsidR="00341AB5" w:rsidRPr="00D06446">
        <w:rPr>
          <w:rFonts w:cstheme="minorHAnsi"/>
        </w:rPr>
        <w:t>2019</w:t>
      </w:r>
      <w:r w:rsidR="009F3A25" w:rsidRPr="00D06446">
        <w:rPr>
          <w:rFonts w:cstheme="minorHAnsi"/>
        </w:rPr>
        <w:t>;</w:t>
      </w:r>
      <w:r w:rsidR="00341AB5" w:rsidRPr="00D06446">
        <w:rPr>
          <w:rFonts w:cstheme="minorHAnsi"/>
        </w:rPr>
        <w:t>24:</w:t>
      </w:r>
      <w:r w:rsidR="00262DB1" w:rsidRPr="00D06446">
        <w:rPr>
          <w:rFonts w:cstheme="minorHAnsi"/>
        </w:rPr>
        <w:t>1800215</w:t>
      </w:r>
      <w:proofErr w:type="gramEnd"/>
      <w:r w:rsidR="00262DB1" w:rsidRPr="00D06446">
        <w:rPr>
          <w:rFonts w:cstheme="minorHAnsi"/>
        </w:rPr>
        <w:t>. https://</w:t>
      </w:r>
      <w:r w:rsidR="00E34BCA" w:rsidRPr="00D06446">
        <w:rPr>
          <w:rFonts w:cstheme="minorHAnsi"/>
        </w:rPr>
        <w:t>doi.org/10.</w:t>
      </w:r>
      <w:r w:rsidR="00255418" w:rsidRPr="00D06446">
        <w:rPr>
          <w:rFonts w:cstheme="minorHAnsi"/>
        </w:rPr>
        <w:t>2807/</w:t>
      </w:r>
      <w:r w:rsidR="00A643E4" w:rsidRPr="00D06446">
        <w:rPr>
          <w:rFonts w:cstheme="minorHAnsi"/>
        </w:rPr>
        <w:t>1560-7917.ES.2019.24.4.</w:t>
      </w:r>
      <w:r w:rsidR="0044668D" w:rsidRPr="00D06446">
        <w:rPr>
          <w:rFonts w:cstheme="minorHAnsi"/>
        </w:rPr>
        <w:t>1800215.</w:t>
      </w:r>
      <w:r w:rsidR="0029752D" w:rsidRPr="00D06446">
        <w:rPr>
          <w:rFonts w:cstheme="minorHAnsi"/>
        </w:rPr>
        <w:t xml:space="preserve"> </w:t>
      </w:r>
    </w:p>
    <w:p w14:paraId="5A20EF5C" w14:textId="5C620B43" w:rsidR="00A53853" w:rsidRPr="00D06446" w:rsidRDefault="001E56B9" w:rsidP="00443C9F">
      <w:pPr>
        <w:rPr>
          <w:rFonts w:cstheme="minorHAnsi"/>
        </w:rPr>
      </w:pPr>
      <w:r w:rsidRPr="00D06446">
        <w:rPr>
          <w:rFonts w:cstheme="minorHAnsi"/>
        </w:rPr>
        <w:lastRenderedPageBreak/>
        <w:t xml:space="preserve">[29]   </w:t>
      </w:r>
      <w:r w:rsidR="004D7158" w:rsidRPr="00610744">
        <w:rPr>
          <w:rFonts w:cstheme="minorHAnsi"/>
          <w:color w:val="2A2A2A"/>
          <w:shd w:val="clear" w:color="auto" w:fill="FFFFFF"/>
        </w:rPr>
        <w:t xml:space="preserve">Hadfield J, Croucher NJ, </w:t>
      </w:r>
      <w:proofErr w:type="spellStart"/>
      <w:r w:rsidR="004D7158" w:rsidRPr="00610744">
        <w:rPr>
          <w:rFonts w:cstheme="minorHAnsi"/>
          <w:color w:val="2A2A2A"/>
          <w:shd w:val="clear" w:color="auto" w:fill="FFFFFF"/>
        </w:rPr>
        <w:t>Goater</w:t>
      </w:r>
      <w:proofErr w:type="spellEnd"/>
      <w:r w:rsidR="004C1128" w:rsidRPr="00610744">
        <w:rPr>
          <w:rFonts w:cstheme="minorHAnsi"/>
          <w:color w:val="2A2A2A"/>
          <w:shd w:val="clear" w:color="auto" w:fill="FFFFFF"/>
        </w:rPr>
        <w:t xml:space="preserve"> RJ</w:t>
      </w:r>
      <w:r w:rsidR="004D7158" w:rsidRPr="00610744">
        <w:rPr>
          <w:rFonts w:cstheme="minorHAnsi"/>
          <w:color w:val="2A2A2A"/>
          <w:shd w:val="clear" w:color="auto" w:fill="FFFFFF"/>
        </w:rPr>
        <w:t xml:space="preserve">, </w:t>
      </w:r>
      <w:proofErr w:type="spellStart"/>
      <w:r w:rsidR="004D7158" w:rsidRPr="00610744">
        <w:rPr>
          <w:rFonts w:cstheme="minorHAnsi"/>
          <w:color w:val="2A2A2A"/>
          <w:shd w:val="clear" w:color="auto" w:fill="FFFFFF"/>
        </w:rPr>
        <w:t>Abudahab</w:t>
      </w:r>
      <w:proofErr w:type="spellEnd"/>
      <w:r w:rsidR="004C1128" w:rsidRPr="00610744">
        <w:rPr>
          <w:rFonts w:cstheme="minorHAnsi"/>
          <w:color w:val="2A2A2A"/>
          <w:shd w:val="clear" w:color="auto" w:fill="FFFFFF"/>
        </w:rPr>
        <w:t xml:space="preserve"> K</w:t>
      </w:r>
      <w:r w:rsidR="004D7158" w:rsidRPr="00610744">
        <w:rPr>
          <w:rFonts w:cstheme="minorHAnsi"/>
          <w:color w:val="2A2A2A"/>
          <w:shd w:val="clear" w:color="auto" w:fill="FFFFFF"/>
        </w:rPr>
        <w:t xml:space="preserve">, </w:t>
      </w:r>
      <w:proofErr w:type="spellStart"/>
      <w:r w:rsidR="004D7158" w:rsidRPr="00610744">
        <w:rPr>
          <w:rFonts w:cstheme="minorHAnsi"/>
          <w:color w:val="2A2A2A"/>
          <w:shd w:val="clear" w:color="auto" w:fill="FFFFFF"/>
        </w:rPr>
        <w:t>Aanensen</w:t>
      </w:r>
      <w:proofErr w:type="spellEnd"/>
      <w:r w:rsidR="004C1128" w:rsidRPr="00610744">
        <w:rPr>
          <w:rFonts w:cstheme="minorHAnsi"/>
          <w:color w:val="2A2A2A"/>
          <w:shd w:val="clear" w:color="auto" w:fill="FFFFFF"/>
        </w:rPr>
        <w:t xml:space="preserve"> DM</w:t>
      </w:r>
      <w:r w:rsidR="004D7158" w:rsidRPr="00610744">
        <w:rPr>
          <w:rFonts w:cstheme="minorHAnsi"/>
          <w:color w:val="2A2A2A"/>
          <w:shd w:val="clear" w:color="auto" w:fill="FFFFFF"/>
        </w:rPr>
        <w:t>, Harris</w:t>
      </w:r>
      <w:r w:rsidR="004C1128" w:rsidRPr="00610744">
        <w:rPr>
          <w:rFonts w:cstheme="minorHAnsi"/>
          <w:color w:val="2A2A2A"/>
          <w:shd w:val="clear" w:color="auto" w:fill="FFFFFF"/>
        </w:rPr>
        <w:t xml:space="preserve"> SR.</w:t>
      </w:r>
      <w:r w:rsidR="004D7158" w:rsidRPr="00610744">
        <w:rPr>
          <w:rFonts w:cstheme="minorHAnsi"/>
          <w:color w:val="2A2A2A"/>
          <w:shd w:val="clear" w:color="auto" w:fill="FFFFFF"/>
        </w:rPr>
        <w:t xml:space="preserve"> </w:t>
      </w:r>
      <w:proofErr w:type="spellStart"/>
      <w:r w:rsidR="004D7158" w:rsidRPr="00610744">
        <w:rPr>
          <w:rFonts w:cstheme="minorHAnsi"/>
          <w:color w:val="2A2A2A"/>
          <w:shd w:val="clear" w:color="auto" w:fill="FFFFFF"/>
        </w:rPr>
        <w:t>Phandango</w:t>
      </w:r>
      <w:proofErr w:type="spellEnd"/>
      <w:r w:rsidR="004D7158" w:rsidRPr="00610744">
        <w:rPr>
          <w:rFonts w:cstheme="minorHAnsi"/>
          <w:color w:val="2A2A2A"/>
          <w:shd w:val="clear" w:color="auto" w:fill="FFFFFF"/>
        </w:rPr>
        <w:t>: an interactive viewer for bacterial population</w:t>
      </w:r>
      <w:r w:rsidR="00946606" w:rsidRPr="00610744">
        <w:rPr>
          <w:rFonts w:cstheme="minorHAnsi"/>
          <w:color w:val="2A2A2A"/>
          <w:shd w:val="clear" w:color="auto" w:fill="FFFFFF"/>
        </w:rPr>
        <w:t xml:space="preserve"> </w:t>
      </w:r>
      <w:r w:rsidR="00443C9F">
        <w:rPr>
          <w:rFonts w:cstheme="minorHAnsi"/>
          <w:color w:val="2A2A2A"/>
          <w:shd w:val="clear" w:color="auto" w:fill="FFFFFF"/>
        </w:rPr>
        <w:t xml:space="preserve">    </w:t>
      </w:r>
      <w:r w:rsidR="00443C9F">
        <w:rPr>
          <w:rFonts w:cstheme="minorHAnsi"/>
          <w:color w:val="2A2A2A"/>
          <w:shd w:val="clear" w:color="auto" w:fill="FFFFFF"/>
        </w:rPr>
        <w:br/>
        <w:t xml:space="preserve">          </w:t>
      </w:r>
      <w:r w:rsidR="004D7158" w:rsidRPr="00610744">
        <w:rPr>
          <w:rFonts w:cstheme="minorHAnsi"/>
          <w:color w:val="2A2A2A"/>
          <w:shd w:val="clear" w:color="auto" w:fill="FFFFFF"/>
        </w:rPr>
        <w:t>genomics, </w:t>
      </w:r>
      <w:r w:rsidR="004D7158" w:rsidRPr="00610744">
        <w:rPr>
          <w:rStyle w:val="Emphasis"/>
          <w:rFonts w:cstheme="minorHAnsi"/>
          <w:color w:val="2A2A2A"/>
          <w:bdr w:val="none" w:sz="0" w:space="0" w:color="auto" w:frame="1"/>
          <w:shd w:val="clear" w:color="auto" w:fill="FFFFFF"/>
        </w:rPr>
        <w:t>Bioinformatics</w:t>
      </w:r>
      <w:r w:rsidR="008D1E80" w:rsidRPr="00610744">
        <w:rPr>
          <w:rFonts w:cstheme="minorHAnsi"/>
          <w:color w:val="2A2A2A"/>
          <w:shd w:val="clear" w:color="auto" w:fill="FFFFFF"/>
        </w:rPr>
        <w:t xml:space="preserve"> 2018</w:t>
      </w:r>
      <w:r w:rsidR="009F3A25" w:rsidRPr="00610744">
        <w:rPr>
          <w:rFonts w:cstheme="minorHAnsi"/>
          <w:color w:val="2A2A2A"/>
          <w:shd w:val="clear" w:color="auto" w:fill="FFFFFF"/>
        </w:rPr>
        <w:t>;</w:t>
      </w:r>
      <w:r w:rsidR="004D7158" w:rsidRPr="00610744">
        <w:rPr>
          <w:rFonts w:cstheme="minorHAnsi"/>
          <w:color w:val="2A2A2A"/>
          <w:shd w:val="clear" w:color="auto" w:fill="FFFFFF"/>
        </w:rPr>
        <w:t>34</w:t>
      </w:r>
      <w:r w:rsidR="008D1E80" w:rsidRPr="00610744">
        <w:rPr>
          <w:rFonts w:cstheme="minorHAnsi"/>
          <w:color w:val="2A2A2A"/>
          <w:shd w:val="clear" w:color="auto" w:fill="FFFFFF"/>
        </w:rPr>
        <w:t>:</w:t>
      </w:r>
      <w:r w:rsidR="004D7158" w:rsidRPr="00610744">
        <w:rPr>
          <w:rFonts w:cstheme="minorHAnsi"/>
          <w:color w:val="2A2A2A"/>
          <w:shd w:val="clear" w:color="auto" w:fill="FFFFFF"/>
        </w:rPr>
        <w:t>292–293</w:t>
      </w:r>
      <w:r w:rsidR="006843A9" w:rsidRPr="00610744">
        <w:rPr>
          <w:rFonts w:cstheme="minorHAnsi"/>
          <w:color w:val="2A2A2A"/>
          <w:shd w:val="clear" w:color="auto" w:fill="FFFFFF"/>
        </w:rPr>
        <w:t>.</w:t>
      </w:r>
      <w:r w:rsidR="004D7158" w:rsidRPr="00610744">
        <w:rPr>
          <w:rFonts w:cstheme="minorHAnsi"/>
          <w:color w:val="2A2A2A"/>
          <w:shd w:val="clear" w:color="auto" w:fill="FFFFFF"/>
        </w:rPr>
        <w:t> </w:t>
      </w:r>
      <w:hyperlink r:id="rId47" w:history="1">
        <w:r w:rsidR="004D7158" w:rsidRPr="00610744">
          <w:rPr>
            <w:rStyle w:val="Hyperlink"/>
            <w:rFonts w:cstheme="minorHAnsi"/>
            <w:color w:val="006FB7"/>
            <w:bdr w:val="none" w:sz="0" w:space="0" w:color="auto" w:frame="1"/>
            <w:shd w:val="clear" w:color="auto" w:fill="FFFFFF"/>
          </w:rPr>
          <w:t>https://doi.org/10.1093/bioinformatics/btx610</w:t>
        </w:r>
      </w:hyperlink>
      <w:r w:rsidR="006843A9" w:rsidRPr="00D06446">
        <w:rPr>
          <w:rFonts w:cstheme="minorHAnsi"/>
        </w:rPr>
        <w:t>.</w:t>
      </w:r>
    </w:p>
    <w:p w14:paraId="01292DDE" w14:textId="2D949BA4" w:rsidR="008040CF" w:rsidRPr="00610744" w:rsidRDefault="002B5473" w:rsidP="00443C9F">
      <w:pPr>
        <w:rPr>
          <w:rFonts w:eastAsia="Times New Roman" w:cstheme="minorHAnsi"/>
          <w:lang w:eastAsia="en-GB"/>
        </w:rPr>
      </w:pPr>
      <w:r w:rsidRPr="00D06446">
        <w:rPr>
          <w:rFonts w:cstheme="minorHAnsi"/>
        </w:rPr>
        <w:t>[30</w:t>
      </w:r>
      <w:proofErr w:type="gramStart"/>
      <w:r w:rsidRPr="00D06446">
        <w:rPr>
          <w:rFonts w:cstheme="minorHAnsi"/>
        </w:rPr>
        <w:t>]</w:t>
      </w:r>
      <w:r w:rsidR="007916B8" w:rsidRPr="00D06446">
        <w:rPr>
          <w:rFonts w:cstheme="minorHAnsi"/>
        </w:rPr>
        <w:t xml:space="preserve"> </w:t>
      </w:r>
      <w:r w:rsidR="00443C9F">
        <w:rPr>
          <w:rFonts w:cstheme="minorHAnsi"/>
        </w:rPr>
        <w:t xml:space="preserve"> </w:t>
      </w:r>
      <w:r w:rsidR="008040CF" w:rsidRPr="00610744">
        <w:rPr>
          <w:rFonts w:eastAsia="Times New Roman" w:cstheme="minorHAnsi"/>
          <w:lang w:eastAsia="en-GB"/>
        </w:rPr>
        <w:t>Lindsay</w:t>
      </w:r>
      <w:proofErr w:type="gramEnd"/>
      <w:r w:rsidR="008040CF" w:rsidRPr="00610744">
        <w:rPr>
          <w:rFonts w:eastAsia="Times New Roman" w:cstheme="minorHAnsi"/>
          <w:lang w:eastAsia="en-GB"/>
        </w:rPr>
        <w:t xml:space="preserve"> JA, Moore CE, Day NP, Peacock SJ, Witney AA, Stabler RA, Husain SE, Butcher PD, Hinds J. Microarrays reveal that each of the ten </w:t>
      </w:r>
      <w:r w:rsidR="00443C9F">
        <w:rPr>
          <w:rFonts w:eastAsia="Times New Roman" w:cstheme="minorHAnsi"/>
          <w:lang w:eastAsia="en-GB"/>
        </w:rPr>
        <w:br/>
        <w:t xml:space="preserve">         </w:t>
      </w:r>
      <w:r w:rsidR="008040CF" w:rsidRPr="00610744">
        <w:rPr>
          <w:rFonts w:eastAsia="Times New Roman" w:cstheme="minorHAnsi"/>
          <w:lang w:eastAsia="en-GB"/>
        </w:rPr>
        <w:t xml:space="preserve">dominant lineages of Staphylococcus aureus has a unique combination of surface-associated and regulatory genes. J </w:t>
      </w:r>
      <w:proofErr w:type="spellStart"/>
      <w:r w:rsidR="008040CF" w:rsidRPr="00610744">
        <w:rPr>
          <w:rFonts w:eastAsia="Times New Roman" w:cstheme="minorHAnsi"/>
          <w:lang w:eastAsia="en-GB"/>
        </w:rPr>
        <w:t>Bacteriol</w:t>
      </w:r>
      <w:proofErr w:type="spellEnd"/>
      <w:r w:rsidR="008040CF" w:rsidRPr="00610744">
        <w:rPr>
          <w:rFonts w:eastAsia="Times New Roman" w:cstheme="minorHAnsi"/>
          <w:lang w:eastAsia="en-GB"/>
        </w:rPr>
        <w:t xml:space="preserve">. </w:t>
      </w:r>
      <w:r w:rsidR="005D19C4">
        <w:rPr>
          <w:rFonts w:eastAsia="Times New Roman" w:cstheme="minorHAnsi"/>
          <w:lang w:eastAsia="en-GB"/>
        </w:rPr>
        <w:t xml:space="preserve"> </w:t>
      </w:r>
      <w:r w:rsidR="005D19C4">
        <w:rPr>
          <w:rFonts w:eastAsia="Times New Roman" w:cstheme="minorHAnsi"/>
          <w:lang w:eastAsia="en-GB"/>
        </w:rPr>
        <w:br/>
        <w:t xml:space="preserve">        </w:t>
      </w:r>
      <w:r w:rsidR="00D71F6C">
        <w:rPr>
          <w:rFonts w:eastAsia="Times New Roman" w:cstheme="minorHAnsi"/>
          <w:lang w:eastAsia="en-GB"/>
        </w:rPr>
        <w:t xml:space="preserve"> </w:t>
      </w:r>
      <w:proofErr w:type="gramStart"/>
      <w:r w:rsidR="008040CF" w:rsidRPr="00610744">
        <w:rPr>
          <w:rFonts w:eastAsia="Times New Roman" w:cstheme="minorHAnsi"/>
          <w:lang w:eastAsia="en-GB"/>
        </w:rPr>
        <w:t>2006;188:669</w:t>
      </w:r>
      <w:proofErr w:type="gramEnd"/>
      <w:r w:rsidR="008040CF" w:rsidRPr="00610744">
        <w:rPr>
          <w:rFonts w:eastAsia="Times New Roman" w:cstheme="minorHAnsi"/>
          <w:lang w:eastAsia="en-GB"/>
        </w:rPr>
        <w:t xml:space="preserve">-76. </w:t>
      </w:r>
      <w:proofErr w:type="spellStart"/>
      <w:r w:rsidR="008040CF" w:rsidRPr="00610744">
        <w:rPr>
          <w:rFonts w:eastAsia="Times New Roman" w:cstheme="minorHAnsi"/>
          <w:lang w:eastAsia="en-GB"/>
        </w:rPr>
        <w:t>doi</w:t>
      </w:r>
      <w:proofErr w:type="spellEnd"/>
      <w:r w:rsidR="008040CF" w:rsidRPr="00610744">
        <w:rPr>
          <w:rFonts w:eastAsia="Times New Roman" w:cstheme="minorHAnsi"/>
          <w:lang w:eastAsia="en-GB"/>
        </w:rPr>
        <w:t>: 10.1128/JB.188.2.669-676.2006.</w:t>
      </w:r>
    </w:p>
    <w:p w14:paraId="2947364F" w14:textId="594AB334" w:rsidR="007916B8" w:rsidRPr="00610744" w:rsidRDefault="00780641" w:rsidP="00D71F6C">
      <w:pPr>
        <w:rPr>
          <w:rFonts w:eastAsia="Times New Roman" w:cstheme="minorHAnsi"/>
          <w:lang w:eastAsia="en-GB"/>
        </w:rPr>
      </w:pPr>
      <w:r w:rsidRPr="00610744">
        <w:rPr>
          <w:rFonts w:eastAsia="Times New Roman" w:cstheme="minorHAnsi"/>
          <w:lang w:eastAsia="en-GB"/>
        </w:rPr>
        <w:t>[31</w:t>
      </w:r>
      <w:proofErr w:type="gramStart"/>
      <w:r w:rsidRPr="00610744">
        <w:rPr>
          <w:rFonts w:eastAsia="Times New Roman" w:cstheme="minorHAnsi"/>
          <w:lang w:eastAsia="en-GB"/>
        </w:rPr>
        <w:t xml:space="preserve">] </w:t>
      </w:r>
      <w:r w:rsidR="00D71F6C">
        <w:rPr>
          <w:rFonts w:eastAsia="Times New Roman" w:cstheme="minorHAnsi"/>
          <w:lang w:eastAsia="en-GB"/>
        </w:rPr>
        <w:t xml:space="preserve"> </w:t>
      </w:r>
      <w:r w:rsidR="007916B8" w:rsidRPr="00610744">
        <w:rPr>
          <w:rFonts w:eastAsia="Times New Roman" w:cstheme="minorHAnsi"/>
          <w:lang w:eastAsia="en-GB"/>
        </w:rPr>
        <w:t>McCarthy</w:t>
      </w:r>
      <w:proofErr w:type="gramEnd"/>
      <w:r w:rsidR="007916B8" w:rsidRPr="00610744">
        <w:rPr>
          <w:rFonts w:eastAsia="Times New Roman" w:cstheme="minorHAnsi"/>
          <w:lang w:eastAsia="en-GB"/>
        </w:rPr>
        <w:t xml:space="preserve"> AJ, Lindsay JA. Genetic variation in Staphylococcus aureus surface and immune evasion genes is lineage associated: implications </w:t>
      </w:r>
      <w:r w:rsidR="005E718C">
        <w:rPr>
          <w:rFonts w:eastAsia="Times New Roman" w:cstheme="minorHAnsi"/>
          <w:lang w:eastAsia="en-GB"/>
        </w:rPr>
        <w:br/>
        <w:t xml:space="preserve">         </w:t>
      </w:r>
      <w:r w:rsidR="007916B8" w:rsidRPr="00610744">
        <w:rPr>
          <w:rFonts w:eastAsia="Times New Roman" w:cstheme="minorHAnsi"/>
          <w:lang w:eastAsia="en-GB"/>
        </w:rPr>
        <w:t xml:space="preserve">for vaccine design and host-pathogen interactions. BMC </w:t>
      </w:r>
      <w:proofErr w:type="spellStart"/>
      <w:r w:rsidR="007916B8" w:rsidRPr="00610744">
        <w:rPr>
          <w:rFonts w:eastAsia="Times New Roman" w:cstheme="minorHAnsi"/>
          <w:lang w:eastAsia="en-GB"/>
        </w:rPr>
        <w:t>Microbiol</w:t>
      </w:r>
      <w:proofErr w:type="spellEnd"/>
      <w:r w:rsidR="007916B8" w:rsidRPr="00610744">
        <w:rPr>
          <w:rFonts w:eastAsia="Times New Roman" w:cstheme="minorHAnsi"/>
          <w:lang w:eastAsia="en-GB"/>
        </w:rPr>
        <w:t xml:space="preserve">. </w:t>
      </w:r>
      <w:proofErr w:type="gramStart"/>
      <w:r w:rsidR="007916B8" w:rsidRPr="00610744">
        <w:rPr>
          <w:rFonts w:eastAsia="Times New Roman" w:cstheme="minorHAnsi"/>
          <w:lang w:eastAsia="en-GB"/>
        </w:rPr>
        <w:t>2010;10:173</w:t>
      </w:r>
      <w:proofErr w:type="gramEnd"/>
      <w:r w:rsidR="007916B8" w:rsidRPr="00610744">
        <w:rPr>
          <w:rFonts w:eastAsia="Times New Roman" w:cstheme="minorHAnsi"/>
          <w:lang w:eastAsia="en-GB"/>
        </w:rPr>
        <w:t xml:space="preserve">. </w:t>
      </w:r>
      <w:proofErr w:type="spellStart"/>
      <w:r w:rsidR="007916B8" w:rsidRPr="00610744">
        <w:rPr>
          <w:rFonts w:eastAsia="Times New Roman" w:cstheme="minorHAnsi"/>
          <w:lang w:eastAsia="en-GB"/>
        </w:rPr>
        <w:t>doi</w:t>
      </w:r>
      <w:proofErr w:type="spellEnd"/>
      <w:r w:rsidR="007916B8" w:rsidRPr="00610744">
        <w:rPr>
          <w:rFonts w:eastAsia="Times New Roman" w:cstheme="minorHAnsi"/>
          <w:lang w:eastAsia="en-GB"/>
        </w:rPr>
        <w:t>: 10.1186/1471-2180-10-173.</w:t>
      </w:r>
    </w:p>
    <w:p w14:paraId="49C65CCA" w14:textId="11F4B1EE" w:rsidR="00FB4D21" w:rsidRPr="00610744" w:rsidRDefault="002B5473" w:rsidP="00C42B03">
      <w:pPr>
        <w:rPr>
          <w:rFonts w:eastAsia="Times New Roman" w:cstheme="minorHAnsi"/>
          <w:lang w:eastAsia="en-GB"/>
        </w:rPr>
      </w:pPr>
      <w:r w:rsidRPr="00D06446">
        <w:rPr>
          <w:rFonts w:cstheme="minorHAnsi"/>
        </w:rPr>
        <w:t>[3</w:t>
      </w:r>
      <w:r w:rsidR="00780641" w:rsidRPr="00D06446">
        <w:rPr>
          <w:rFonts w:cstheme="minorHAnsi"/>
        </w:rPr>
        <w:t>2</w:t>
      </w:r>
      <w:proofErr w:type="gramStart"/>
      <w:r w:rsidRPr="00D06446">
        <w:rPr>
          <w:rFonts w:cstheme="minorHAnsi"/>
        </w:rPr>
        <w:t>]</w:t>
      </w:r>
      <w:r w:rsidR="00FB4D21" w:rsidRPr="00D06446">
        <w:rPr>
          <w:rFonts w:cstheme="minorHAnsi"/>
        </w:rPr>
        <w:t xml:space="preserve"> </w:t>
      </w:r>
      <w:r w:rsidR="00C42B03">
        <w:rPr>
          <w:rFonts w:cstheme="minorHAnsi"/>
        </w:rPr>
        <w:t xml:space="preserve"> </w:t>
      </w:r>
      <w:r w:rsidR="00FB4D21" w:rsidRPr="00610744">
        <w:rPr>
          <w:rFonts w:eastAsia="Times New Roman" w:cstheme="minorHAnsi"/>
          <w:lang w:eastAsia="en-GB"/>
        </w:rPr>
        <w:t>Lindsay</w:t>
      </w:r>
      <w:proofErr w:type="gramEnd"/>
      <w:r w:rsidR="00FB4D21" w:rsidRPr="00610744">
        <w:rPr>
          <w:rFonts w:eastAsia="Times New Roman" w:cstheme="minorHAnsi"/>
          <w:lang w:eastAsia="en-GB"/>
        </w:rPr>
        <w:t xml:space="preserve"> JA. Staphylococcus aureus genomics and the impact of horizontal gene transfer. Int J Med </w:t>
      </w:r>
      <w:proofErr w:type="spellStart"/>
      <w:r w:rsidR="00FB4D21" w:rsidRPr="00610744">
        <w:rPr>
          <w:rFonts w:eastAsia="Times New Roman" w:cstheme="minorHAnsi"/>
          <w:lang w:eastAsia="en-GB"/>
        </w:rPr>
        <w:t>Microbiol</w:t>
      </w:r>
      <w:proofErr w:type="spellEnd"/>
      <w:r w:rsidR="00FB4D21" w:rsidRPr="00610744">
        <w:rPr>
          <w:rFonts w:eastAsia="Times New Roman" w:cstheme="minorHAnsi"/>
          <w:lang w:eastAsia="en-GB"/>
        </w:rPr>
        <w:t xml:space="preserve">. </w:t>
      </w:r>
      <w:proofErr w:type="gramStart"/>
      <w:r w:rsidR="00FB4D21" w:rsidRPr="00610744">
        <w:rPr>
          <w:rFonts w:eastAsia="Times New Roman" w:cstheme="minorHAnsi"/>
          <w:lang w:eastAsia="en-GB"/>
        </w:rPr>
        <w:t>201</w:t>
      </w:r>
      <w:r w:rsidR="00C42B03">
        <w:rPr>
          <w:rFonts w:eastAsia="Times New Roman" w:cstheme="minorHAnsi"/>
          <w:lang w:eastAsia="en-GB"/>
        </w:rPr>
        <w:t>4</w:t>
      </w:r>
      <w:r w:rsidR="00FB4D21" w:rsidRPr="00610744">
        <w:rPr>
          <w:rFonts w:eastAsia="Times New Roman" w:cstheme="minorHAnsi"/>
          <w:lang w:eastAsia="en-GB"/>
        </w:rPr>
        <w:t>;304:103</w:t>
      </w:r>
      <w:proofErr w:type="gramEnd"/>
      <w:r w:rsidR="00FB4D21" w:rsidRPr="00610744">
        <w:rPr>
          <w:rFonts w:eastAsia="Times New Roman" w:cstheme="minorHAnsi"/>
          <w:lang w:eastAsia="en-GB"/>
        </w:rPr>
        <w:t xml:space="preserve">-9. </w:t>
      </w:r>
      <w:proofErr w:type="spellStart"/>
      <w:r w:rsidR="00FB4D21" w:rsidRPr="00610744">
        <w:rPr>
          <w:rFonts w:eastAsia="Times New Roman" w:cstheme="minorHAnsi"/>
          <w:lang w:eastAsia="en-GB"/>
        </w:rPr>
        <w:t>doi</w:t>
      </w:r>
      <w:proofErr w:type="spellEnd"/>
      <w:r w:rsidR="00FB4D21" w:rsidRPr="00610744">
        <w:rPr>
          <w:rFonts w:eastAsia="Times New Roman" w:cstheme="minorHAnsi"/>
          <w:lang w:eastAsia="en-GB"/>
        </w:rPr>
        <w:t xml:space="preserve">: </w:t>
      </w:r>
      <w:r w:rsidR="00217166">
        <w:rPr>
          <w:rFonts w:eastAsia="Times New Roman" w:cstheme="minorHAnsi"/>
          <w:lang w:eastAsia="en-GB"/>
        </w:rPr>
        <w:br/>
        <w:t xml:space="preserve">         </w:t>
      </w:r>
      <w:r w:rsidR="00FB4D21" w:rsidRPr="00610744">
        <w:rPr>
          <w:rFonts w:eastAsia="Times New Roman" w:cstheme="minorHAnsi"/>
          <w:lang w:eastAsia="en-GB"/>
        </w:rPr>
        <w:t xml:space="preserve">10.1016/j.ijmm.2013.11.010. </w:t>
      </w:r>
    </w:p>
    <w:p w14:paraId="6F5C48EB" w14:textId="59E29AF5" w:rsidR="002B5473" w:rsidRPr="00610744" w:rsidRDefault="002B5473" w:rsidP="00610744">
      <w:pPr>
        <w:ind w:firstLine="794"/>
        <w:rPr>
          <w:rFonts w:cstheme="minorHAnsi"/>
        </w:rPr>
      </w:pPr>
    </w:p>
    <w:sectPr w:rsidR="002B5473" w:rsidRPr="00610744" w:rsidSect="008D1237">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BF0A0" w14:textId="77777777" w:rsidR="004A3587" w:rsidRDefault="004A3587" w:rsidP="00062D84">
      <w:r>
        <w:separator/>
      </w:r>
    </w:p>
  </w:endnote>
  <w:endnote w:type="continuationSeparator" w:id="0">
    <w:p w14:paraId="4A785C5E" w14:textId="77777777" w:rsidR="004A3587" w:rsidRDefault="004A3587" w:rsidP="0006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971853"/>
      <w:docPartObj>
        <w:docPartGallery w:val="Page Numbers (Bottom of Page)"/>
        <w:docPartUnique/>
      </w:docPartObj>
    </w:sdtPr>
    <w:sdtEndPr>
      <w:rPr>
        <w:noProof/>
      </w:rPr>
    </w:sdtEndPr>
    <w:sdtContent>
      <w:p w14:paraId="30A2E25D" w14:textId="0537AE5B" w:rsidR="00062D84" w:rsidRDefault="00062D84">
        <w:pPr>
          <w:pStyle w:val="Footer"/>
        </w:pPr>
        <w:r>
          <w:fldChar w:fldCharType="begin"/>
        </w:r>
        <w:r>
          <w:instrText xml:space="preserve"> PAGE   \* MERGEFORMAT </w:instrText>
        </w:r>
        <w:r>
          <w:fldChar w:fldCharType="separate"/>
        </w:r>
        <w:r>
          <w:rPr>
            <w:noProof/>
          </w:rPr>
          <w:t>2</w:t>
        </w:r>
        <w:r>
          <w:rPr>
            <w:noProof/>
          </w:rPr>
          <w:fldChar w:fldCharType="end"/>
        </w:r>
      </w:p>
    </w:sdtContent>
  </w:sdt>
  <w:p w14:paraId="11399B69" w14:textId="77777777" w:rsidR="00062D84" w:rsidRDefault="00062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57BDD" w14:textId="77777777" w:rsidR="004A3587" w:rsidRDefault="004A3587" w:rsidP="00062D84">
      <w:r>
        <w:separator/>
      </w:r>
    </w:p>
  </w:footnote>
  <w:footnote w:type="continuationSeparator" w:id="0">
    <w:p w14:paraId="28C2519C" w14:textId="77777777" w:rsidR="004A3587" w:rsidRDefault="004A3587" w:rsidP="00062D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86CDF"/>
    <w:multiLevelType w:val="hybridMultilevel"/>
    <w:tmpl w:val="BECC0E14"/>
    <w:lvl w:ilvl="0" w:tplc="C68A4F9E">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721"/>
    <w:rsid w:val="0000021E"/>
    <w:rsid w:val="000046CF"/>
    <w:rsid w:val="00006C6D"/>
    <w:rsid w:val="00010FBA"/>
    <w:rsid w:val="000121D5"/>
    <w:rsid w:val="00014608"/>
    <w:rsid w:val="00032658"/>
    <w:rsid w:val="00033C31"/>
    <w:rsid w:val="0003445C"/>
    <w:rsid w:val="0003536F"/>
    <w:rsid w:val="00036C24"/>
    <w:rsid w:val="00046D85"/>
    <w:rsid w:val="000504AE"/>
    <w:rsid w:val="0005445E"/>
    <w:rsid w:val="0006062E"/>
    <w:rsid w:val="00062D84"/>
    <w:rsid w:val="000651F1"/>
    <w:rsid w:val="00074417"/>
    <w:rsid w:val="00081D15"/>
    <w:rsid w:val="000822F1"/>
    <w:rsid w:val="000A2EE7"/>
    <w:rsid w:val="000A5714"/>
    <w:rsid w:val="000B03A1"/>
    <w:rsid w:val="000B0F15"/>
    <w:rsid w:val="000B0FA3"/>
    <w:rsid w:val="000B7FAB"/>
    <w:rsid w:val="000C1F3F"/>
    <w:rsid w:val="000C31FA"/>
    <w:rsid w:val="000C5FA6"/>
    <w:rsid w:val="000D6A52"/>
    <w:rsid w:val="000D763F"/>
    <w:rsid w:val="000D7C66"/>
    <w:rsid w:val="000E36EA"/>
    <w:rsid w:val="000E5C7C"/>
    <w:rsid w:val="000F5AE3"/>
    <w:rsid w:val="000F67C7"/>
    <w:rsid w:val="000F686F"/>
    <w:rsid w:val="00101240"/>
    <w:rsid w:val="00101D2F"/>
    <w:rsid w:val="00103459"/>
    <w:rsid w:val="00105018"/>
    <w:rsid w:val="00105FCB"/>
    <w:rsid w:val="00121DFE"/>
    <w:rsid w:val="00122172"/>
    <w:rsid w:val="00125AE8"/>
    <w:rsid w:val="001324FB"/>
    <w:rsid w:val="00134CAA"/>
    <w:rsid w:val="0013518D"/>
    <w:rsid w:val="0014153C"/>
    <w:rsid w:val="0015217F"/>
    <w:rsid w:val="0016684D"/>
    <w:rsid w:val="00170ED0"/>
    <w:rsid w:val="00171A63"/>
    <w:rsid w:val="001778C9"/>
    <w:rsid w:val="001851C7"/>
    <w:rsid w:val="001939D5"/>
    <w:rsid w:val="001940E7"/>
    <w:rsid w:val="001942D9"/>
    <w:rsid w:val="00195B1C"/>
    <w:rsid w:val="001A68BC"/>
    <w:rsid w:val="001B3896"/>
    <w:rsid w:val="001B4420"/>
    <w:rsid w:val="001B77E4"/>
    <w:rsid w:val="001C09BD"/>
    <w:rsid w:val="001C73C9"/>
    <w:rsid w:val="001D1DF6"/>
    <w:rsid w:val="001D2413"/>
    <w:rsid w:val="001D67E9"/>
    <w:rsid w:val="001D76B8"/>
    <w:rsid w:val="001E2982"/>
    <w:rsid w:val="001E37DE"/>
    <w:rsid w:val="001E56B9"/>
    <w:rsid w:val="001E6101"/>
    <w:rsid w:val="001E639E"/>
    <w:rsid w:val="001E77E8"/>
    <w:rsid w:val="001F3483"/>
    <w:rsid w:val="00206DDF"/>
    <w:rsid w:val="002105F8"/>
    <w:rsid w:val="00210A44"/>
    <w:rsid w:val="0021282D"/>
    <w:rsid w:val="00217166"/>
    <w:rsid w:val="0021734B"/>
    <w:rsid w:val="002205F2"/>
    <w:rsid w:val="002217F0"/>
    <w:rsid w:val="00224CFE"/>
    <w:rsid w:val="0022608B"/>
    <w:rsid w:val="00232792"/>
    <w:rsid w:val="00236280"/>
    <w:rsid w:val="0024304F"/>
    <w:rsid w:val="002432B7"/>
    <w:rsid w:val="00255418"/>
    <w:rsid w:val="002569B6"/>
    <w:rsid w:val="00257426"/>
    <w:rsid w:val="00262DB1"/>
    <w:rsid w:val="00265B56"/>
    <w:rsid w:val="00283508"/>
    <w:rsid w:val="00285114"/>
    <w:rsid w:val="002867F4"/>
    <w:rsid w:val="002928B2"/>
    <w:rsid w:val="00294481"/>
    <w:rsid w:val="0029481C"/>
    <w:rsid w:val="00296A4C"/>
    <w:rsid w:val="002973F2"/>
    <w:rsid w:val="0029752D"/>
    <w:rsid w:val="00297B86"/>
    <w:rsid w:val="002A6C3E"/>
    <w:rsid w:val="002B08E4"/>
    <w:rsid w:val="002B2D93"/>
    <w:rsid w:val="002B5473"/>
    <w:rsid w:val="002C5E15"/>
    <w:rsid w:val="002C6B58"/>
    <w:rsid w:val="002D3B55"/>
    <w:rsid w:val="002D66F0"/>
    <w:rsid w:val="002E145A"/>
    <w:rsid w:val="00301A1D"/>
    <w:rsid w:val="003071C8"/>
    <w:rsid w:val="00307E6E"/>
    <w:rsid w:val="00330028"/>
    <w:rsid w:val="003409D8"/>
    <w:rsid w:val="00341AB5"/>
    <w:rsid w:val="00341D16"/>
    <w:rsid w:val="0034652D"/>
    <w:rsid w:val="00355E3E"/>
    <w:rsid w:val="003568D1"/>
    <w:rsid w:val="00364774"/>
    <w:rsid w:val="00364A32"/>
    <w:rsid w:val="00372339"/>
    <w:rsid w:val="00375DE6"/>
    <w:rsid w:val="003824AC"/>
    <w:rsid w:val="00384F83"/>
    <w:rsid w:val="003907BA"/>
    <w:rsid w:val="00392027"/>
    <w:rsid w:val="003A1C20"/>
    <w:rsid w:val="003A51EF"/>
    <w:rsid w:val="003A7813"/>
    <w:rsid w:val="003B148A"/>
    <w:rsid w:val="003C250E"/>
    <w:rsid w:val="003C7BB8"/>
    <w:rsid w:val="003D0587"/>
    <w:rsid w:val="003D11EC"/>
    <w:rsid w:val="003D1F03"/>
    <w:rsid w:val="003D6214"/>
    <w:rsid w:val="003E0A75"/>
    <w:rsid w:val="003E1006"/>
    <w:rsid w:val="003E1498"/>
    <w:rsid w:val="003E4A5F"/>
    <w:rsid w:val="003E57D7"/>
    <w:rsid w:val="003E5EE9"/>
    <w:rsid w:val="003E6BF3"/>
    <w:rsid w:val="003F1F21"/>
    <w:rsid w:val="003F3E48"/>
    <w:rsid w:val="003F5F30"/>
    <w:rsid w:val="00401CE0"/>
    <w:rsid w:val="0040253B"/>
    <w:rsid w:val="0040562F"/>
    <w:rsid w:val="004101EC"/>
    <w:rsid w:val="004161D0"/>
    <w:rsid w:val="00420977"/>
    <w:rsid w:val="00422258"/>
    <w:rsid w:val="00431791"/>
    <w:rsid w:val="004333E8"/>
    <w:rsid w:val="0044093C"/>
    <w:rsid w:val="00443C9F"/>
    <w:rsid w:val="0044668D"/>
    <w:rsid w:val="00450D09"/>
    <w:rsid w:val="00453F19"/>
    <w:rsid w:val="0046143E"/>
    <w:rsid w:val="00465B80"/>
    <w:rsid w:val="00466B7F"/>
    <w:rsid w:val="0047023C"/>
    <w:rsid w:val="004834C7"/>
    <w:rsid w:val="004838B3"/>
    <w:rsid w:val="004845D7"/>
    <w:rsid w:val="00495A58"/>
    <w:rsid w:val="004969D2"/>
    <w:rsid w:val="004A08F7"/>
    <w:rsid w:val="004A1E0A"/>
    <w:rsid w:val="004A3587"/>
    <w:rsid w:val="004A64A3"/>
    <w:rsid w:val="004B037A"/>
    <w:rsid w:val="004B03A8"/>
    <w:rsid w:val="004B0E25"/>
    <w:rsid w:val="004B5E60"/>
    <w:rsid w:val="004C1128"/>
    <w:rsid w:val="004C4D19"/>
    <w:rsid w:val="004C6720"/>
    <w:rsid w:val="004D0F2D"/>
    <w:rsid w:val="004D401A"/>
    <w:rsid w:val="004D7158"/>
    <w:rsid w:val="004E134D"/>
    <w:rsid w:val="004F3621"/>
    <w:rsid w:val="004F720D"/>
    <w:rsid w:val="00503804"/>
    <w:rsid w:val="00504CA5"/>
    <w:rsid w:val="00510413"/>
    <w:rsid w:val="0051274D"/>
    <w:rsid w:val="00513E76"/>
    <w:rsid w:val="005142D7"/>
    <w:rsid w:val="00517B3C"/>
    <w:rsid w:val="00517B50"/>
    <w:rsid w:val="00521F9D"/>
    <w:rsid w:val="0053007F"/>
    <w:rsid w:val="00530E51"/>
    <w:rsid w:val="005344B3"/>
    <w:rsid w:val="00536F06"/>
    <w:rsid w:val="00540500"/>
    <w:rsid w:val="005417CF"/>
    <w:rsid w:val="00541E2B"/>
    <w:rsid w:val="00552437"/>
    <w:rsid w:val="005553F8"/>
    <w:rsid w:val="00555917"/>
    <w:rsid w:val="00555F17"/>
    <w:rsid w:val="0055684D"/>
    <w:rsid w:val="005572D5"/>
    <w:rsid w:val="00560996"/>
    <w:rsid w:val="00561FE5"/>
    <w:rsid w:val="0056749B"/>
    <w:rsid w:val="00567FDE"/>
    <w:rsid w:val="00573C03"/>
    <w:rsid w:val="00574D12"/>
    <w:rsid w:val="00582E92"/>
    <w:rsid w:val="005939CE"/>
    <w:rsid w:val="00593F5B"/>
    <w:rsid w:val="00594A8C"/>
    <w:rsid w:val="00596801"/>
    <w:rsid w:val="005A1ECA"/>
    <w:rsid w:val="005A5EC1"/>
    <w:rsid w:val="005B2E5A"/>
    <w:rsid w:val="005B5FA0"/>
    <w:rsid w:val="005C77C7"/>
    <w:rsid w:val="005D19C4"/>
    <w:rsid w:val="005D4712"/>
    <w:rsid w:val="005D5EA5"/>
    <w:rsid w:val="005D6243"/>
    <w:rsid w:val="005D6709"/>
    <w:rsid w:val="005D7694"/>
    <w:rsid w:val="005E2132"/>
    <w:rsid w:val="005E28FE"/>
    <w:rsid w:val="005E6CB1"/>
    <w:rsid w:val="005E718C"/>
    <w:rsid w:val="005F6D84"/>
    <w:rsid w:val="0060095C"/>
    <w:rsid w:val="006009D1"/>
    <w:rsid w:val="00600F7C"/>
    <w:rsid w:val="00601DF5"/>
    <w:rsid w:val="00610744"/>
    <w:rsid w:val="006236EB"/>
    <w:rsid w:val="006337F0"/>
    <w:rsid w:val="00636043"/>
    <w:rsid w:val="00645376"/>
    <w:rsid w:val="00647805"/>
    <w:rsid w:val="00651E9E"/>
    <w:rsid w:val="00667547"/>
    <w:rsid w:val="006800A5"/>
    <w:rsid w:val="006843A9"/>
    <w:rsid w:val="00684B62"/>
    <w:rsid w:val="00684ED1"/>
    <w:rsid w:val="00685F39"/>
    <w:rsid w:val="00687B40"/>
    <w:rsid w:val="0069166F"/>
    <w:rsid w:val="00692C6E"/>
    <w:rsid w:val="00696E3C"/>
    <w:rsid w:val="006971FA"/>
    <w:rsid w:val="00697F35"/>
    <w:rsid w:val="006A0CA6"/>
    <w:rsid w:val="006A3A20"/>
    <w:rsid w:val="006A7DCD"/>
    <w:rsid w:val="006C70FD"/>
    <w:rsid w:val="006C71E5"/>
    <w:rsid w:val="006D7EE2"/>
    <w:rsid w:val="006E3BC0"/>
    <w:rsid w:val="006E3CF0"/>
    <w:rsid w:val="006F0D9A"/>
    <w:rsid w:val="006F40B9"/>
    <w:rsid w:val="006F545B"/>
    <w:rsid w:val="0070772F"/>
    <w:rsid w:val="0071020A"/>
    <w:rsid w:val="007107E0"/>
    <w:rsid w:val="007116E9"/>
    <w:rsid w:val="00716EA1"/>
    <w:rsid w:val="0072005E"/>
    <w:rsid w:val="00724D52"/>
    <w:rsid w:val="00725643"/>
    <w:rsid w:val="007304A1"/>
    <w:rsid w:val="007339A9"/>
    <w:rsid w:val="00734BCD"/>
    <w:rsid w:val="0073520A"/>
    <w:rsid w:val="00737FC6"/>
    <w:rsid w:val="00744951"/>
    <w:rsid w:val="00744A51"/>
    <w:rsid w:val="0075787E"/>
    <w:rsid w:val="00763234"/>
    <w:rsid w:val="00764801"/>
    <w:rsid w:val="007659FD"/>
    <w:rsid w:val="00767613"/>
    <w:rsid w:val="0076767F"/>
    <w:rsid w:val="007740D3"/>
    <w:rsid w:val="00780641"/>
    <w:rsid w:val="007916B8"/>
    <w:rsid w:val="0079242A"/>
    <w:rsid w:val="007924EE"/>
    <w:rsid w:val="0079682A"/>
    <w:rsid w:val="007972E6"/>
    <w:rsid w:val="007A2DCC"/>
    <w:rsid w:val="007A579A"/>
    <w:rsid w:val="007B49FE"/>
    <w:rsid w:val="007B5D11"/>
    <w:rsid w:val="007C77BE"/>
    <w:rsid w:val="007E04A5"/>
    <w:rsid w:val="007E390A"/>
    <w:rsid w:val="007E7CF0"/>
    <w:rsid w:val="007F2086"/>
    <w:rsid w:val="007F6372"/>
    <w:rsid w:val="008004DF"/>
    <w:rsid w:val="008040CF"/>
    <w:rsid w:val="0080741F"/>
    <w:rsid w:val="00822635"/>
    <w:rsid w:val="00822FC1"/>
    <w:rsid w:val="00826A1E"/>
    <w:rsid w:val="00835420"/>
    <w:rsid w:val="00837021"/>
    <w:rsid w:val="008400AA"/>
    <w:rsid w:val="008401F9"/>
    <w:rsid w:val="00840504"/>
    <w:rsid w:val="00841F62"/>
    <w:rsid w:val="00846286"/>
    <w:rsid w:val="00865616"/>
    <w:rsid w:val="00865C1C"/>
    <w:rsid w:val="00872B71"/>
    <w:rsid w:val="008775C6"/>
    <w:rsid w:val="0088309D"/>
    <w:rsid w:val="00886F33"/>
    <w:rsid w:val="00893E2F"/>
    <w:rsid w:val="00893E73"/>
    <w:rsid w:val="00893EE3"/>
    <w:rsid w:val="00895E5A"/>
    <w:rsid w:val="00896420"/>
    <w:rsid w:val="008A1241"/>
    <w:rsid w:val="008A3721"/>
    <w:rsid w:val="008B19C6"/>
    <w:rsid w:val="008B1A38"/>
    <w:rsid w:val="008B34F6"/>
    <w:rsid w:val="008B5B91"/>
    <w:rsid w:val="008B6CFB"/>
    <w:rsid w:val="008C6466"/>
    <w:rsid w:val="008D1237"/>
    <w:rsid w:val="008D1E80"/>
    <w:rsid w:val="008E0CF0"/>
    <w:rsid w:val="008E36B0"/>
    <w:rsid w:val="008E36EB"/>
    <w:rsid w:val="008F0E92"/>
    <w:rsid w:val="008F1055"/>
    <w:rsid w:val="008F41D3"/>
    <w:rsid w:val="008F43B2"/>
    <w:rsid w:val="00903501"/>
    <w:rsid w:val="00903B75"/>
    <w:rsid w:val="00906CD6"/>
    <w:rsid w:val="00910550"/>
    <w:rsid w:val="00916267"/>
    <w:rsid w:val="00946606"/>
    <w:rsid w:val="009467FE"/>
    <w:rsid w:val="00947A7C"/>
    <w:rsid w:val="00950C2F"/>
    <w:rsid w:val="0095100E"/>
    <w:rsid w:val="00954147"/>
    <w:rsid w:val="00954D4E"/>
    <w:rsid w:val="00957380"/>
    <w:rsid w:val="009628AB"/>
    <w:rsid w:val="00964EE6"/>
    <w:rsid w:val="00967D88"/>
    <w:rsid w:val="00972EC6"/>
    <w:rsid w:val="00974862"/>
    <w:rsid w:val="00981724"/>
    <w:rsid w:val="00984285"/>
    <w:rsid w:val="00986A80"/>
    <w:rsid w:val="00993A42"/>
    <w:rsid w:val="00994778"/>
    <w:rsid w:val="00997338"/>
    <w:rsid w:val="009A5A29"/>
    <w:rsid w:val="009A6FC3"/>
    <w:rsid w:val="009A7165"/>
    <w:rsid w:val="009B0314"/>
    <w:rsid w:val="009C10AE"/>
    <w:rsid w:val="009C5803"/>
    <w:rsid w:val="009D265A"/>
    <w:rsid w:val="009F3A25"/>
    <w:rsid w:val="009F722E"/>
    <w:rsid w:val="00A12B52"/>
    <w:rsid w:val="00A1769A"/>
    <w:rsid w:val="00A20736"/>
    <w:rsid w:val="00A223A1"/>
    <w:rsid w:val="00A25634"/>
    <w:rsid w:val="00A25EF6"/>
    <w:rsid w:val="00A345D1"/>
    <w:rsid w:val="00A45CB9"/>
    <w:rsid w:val="00A47250"/>
    <w:rsid w:val="00A53853"/>
    <w:rsid w:val="00A55927"/>
    <w:rsid w:val="00A643E4"/>
    <w:rsid w:val="00A8543B"/>
    <w:rsid w:val="00A858CD"/>
    <w:rsid w:val="00A86C61"/>
    <w:rsid w:val="00A90A73"/>
    <w:rsid w:val="00A91C55"/>
    <w:rsid w:val="00AA78DA"/>
    <w:rsid w:val="00AB02F2"/>
    <w:rsid w:val="00AB48CD"/>
    <w:rsid w:val="00AB5789"/>
    <w:rsid w:val="00AC297A"/>
    <w:rsid w:val="00AC442C"/>
    <w:rsid w:val="00AC558C"/>
    <w:rsid w:val="00AC6531"/>
    <w:rsid w:val="00AE0986"/>
    <w:rsid w:val="00AE185A"/>
    <w:rsid w:val="00AE2AA1"/>
    <w:rsid w:val="00AE3853"/>
    <w:rsid w:val="00AE4672"/>
    <w:rsid w:val="00AE5FFB"/>
    <w:rsid w:val="00AE6358"/>
    <w:rsid w:val="00AE79F1"/>
    <w:rsid w:val="00AF27AA"/>
    <w:rsid w:val="00B01A40"/>
    <w:rsid w:val="00B047A5"/>
    <w:rsid w:val="00B14713"/>
    <w:rsid w:val="00B20740"/>
    <w:rsid w:val="00B25675"/>
    <w:rsid w:val="00B25DB2"/>
    <w:rsid w:val="00B3188E"/>
    <w:rsid w:val="00B329ED"/>
    <w:rsid w:val="00B345F1"/>
    <w:rsid w:val="00B4189A"/>
    <w:rsid w:val="00B515E9"/>
    <w:rsid w:val="00B51875"/>
    <w:rsid w:val="00B62091"/>
    <w:rsid w:val="00B67BF7"/>
    <w:rsid w:val="00B7240C"/>
    <w:rsid w:val="00B909D6"/>
    <w:rsid w:val="00B95B90"/>
    <w:rsid w:val="00B962E8"/>
    <w:rsid w:val="00BA37B2"/>
    <w:rsid w:val="00BB4BDF"/>
    <w:rsid w:val="00BC0C01"/>
    <w:rsid w:val="00BC5246"/>
    <w:rsid w:val="00BC6E34"/>
    <w:rsid w:val="00BD4317"/>
    <w:rsid w:val="00BD4F8A"/>
    <w:rsid w:val="00BE0F9E"/>
    <w:rsid w:val="00BE6646"/>
    <w:rsid w:val="00BE6906"/>
    <w:rsid w:val="00BF3C5C"/>
    <w:rsid w:val="00C00A41"/>
    <w:rsid w:val="00C0367E"/>
    <w:rsid w:val="00C050B1"/>
    <w:rsid w:val="00C0658A"/>
    <w:rsid w:val="00C141F9"/>
    <w:rsid w:val="00C14661"/>
    <w:rsid w:val="00C219A7"/>
    <w:rsid w:val="00C30003"/>
    <w:rsid w:val="00C30243"/>
    <w:rsid w:val="00C363D6"/>
    <w:rsid w:val="00C42B03"/>
    <w:rsid w:val="00C516B8"/>
    <w:rsid w:val="00C52563"/>
    <w:rsid w:val="00C52F7B"/>
    <w:rsid w:val="00C552DC"/>
    <w:rsid w:val="00C55CF4"/>
    <w:rsid w:val="00C63261"/>
    <w:rsid w:val="00C64318"/>
    <w:rsid w:val="00C67779"/>
    <w:rsid w:val="00C718C6"/>
    <w:rsid w:val="00C71F74"/>
    <w:rsid w:val="00C751A9"/>
    <w:rsid w:val="00C7579C"/>
    <w:rsid w:val="00C77D10"/>
    <w:rsid w:val="00C81155"/>
    <w:rsid w:val="00C86859"/>
    <w:rsid w:val="00C9242A"/>
    <w:rsid w:val="00C94426"/>
    <w:rsid w:val="00C970DA"/>
    <w:rsid w:val="00CA2ECC"/>
    <w:rsid w:val="00CA7EA3"/>
    <w:rsid w:val="00CB684A"/>
    <w:rsid w:val="00CC23D9"/>
    <w:rsid w:val="00CC268C"/>
    <w:rsid w:val="00CC5D53"/>
    <w:rsid w:val="00CD36F9"/>
    <w:rsid w:val="00CE241F"/>
    <w:rsid w:val="00CE3744"/>
    <w:rsid w:val="00CE5AE5"/>
    <w:rsid w:val="00CE6785"/>
    <w:rsid w:val="00CE7360"/>
    <w:rsid w:val="00CF2D10"/>
    <w:rsid w:val="00CF6CEA"/>
    <w:rsid w:val="00CF6EE5"/>
    <w:rsid w:val="00D06446"/>
    <w:rsid w:val="00D1506C"/>
    <w:rsid w:val="00D16918"/>
    <w:rsid w:val="00D3520E"/>
    <w:rsid w:val="00D40CEA"/>
    <w:rsid w:val="00D46A3C"/>
    <w:rsid w:val="00D5460D"/>
    <w:rsid w:val="00D55ECA"/>
    <w:rsid w:val="00D605B9"/>
    <w:rsid w:val="00D61AE2"/>
    <w:rsid w:val="00D71F6C"/>
    <w:rsid w:val="00D77084"/>
    <w:rsid w:val="00D84606"/>
    <w:rsid w:val="00D850DE"/>
    <w:rsid w:val="00D854CD"/>
    <w:rsid w:val="00D906B5"/>
    <w:rsid w:val="00D91B7C"/>
    <w:rsid w:val="00D94374"/>
    <w:rsid w:val="00DB70EB"/>
    <w:rsid w:val="00DC6FD4"/>
    <w:rsid w:val="00DC7204"/>
    <w:rsid w:val="00DD020F"/>
    <w:rsid w:val="00DD6BD2"/>
    <w:rsid w:val="00DD7494"/>
    <w:rsid w:val="00DE409D"/>
    <w:rsid w:val="00DF15A4"/>
    <w:rsid w:val="00DF40B7"/>
    <w:rsid w:val="00E00026"/>
    <w:rsid w:val="00E023D1"/>
    <w:rsid w:val="00E13B0B"/>
    <w:rsid w:val="00E179C1"/>
    <w:rsid w:val="00E30F62"/>
    <w:rsid w:val="00E31304"/>
    <w:rsid w:val="00E31340"/>
    <w:rsid w:val="00E332EE"/>
    <w:rsid w:val="00E34BCA"/>
    <w:rsid w:val="00E37EA8"/>
    <w:rsid w:val="00E4043F"/>
    <w:rsid w:val="00E50604"/>
    <w:rsid w:val="00E55DDC"/>
    <w:rsid w:val="00E60C8D"/>
    <w:rsid w:val="00E756B9"/>
    <w:rsid w:val="00E806DA"/>
    <w:rsid w:val="00E9413C"/>
    <w:rsid w:val="00E96544"/>
    <w:rsid w:val="00E969CC"/>
    <w:rsid w:val="00EA1D4F"/>
    <w:rsid w:val="00EB06CD"/>
    <w:rsid w:val="00EC1824"/>
    <w:rsid w:val="00EC547A"/>
    <w:rsid w:val="00EC5FAB"/>
    <w:rsid w:val="00EC77A3"/>
    <w:rsid w:val="00ED3111"/>
    <w:rsid w:val="00ED4046"/>
    <w:rsid w:val="00ED6B5A"/>
    <w:rsid w:val="00EE6233"/>
    <w:rsid w:val="00EF385F"/>
    <w:rsid w:val="00EF3FAE"/>
    <w:rsid w:val="00EF59D9"/>
    <w:rsid w:val="00EF5EB6"/>
    <w:rsid w:val="00F0141F"/>
    <w:rsid w:val="00F01FF4"/>
    <w:rsid w:val="00F02F48"/>
    <w:rsid w:val="00F11A53"/>
    <w:rsid w:val="00F17228"/>
    <w:rsid w:val="00F31ECC"/>
    <w:rsid w:val="00F338EC"/>
    <w:rsid w:val="00F33959"/>
    <w:rsid w:val="00F356C4"/>
    <w:rsid w:val="00F43980"/>
    <w:rsid w:val="00F4569F"/>
    <w:rsid w:val="00F552F7"/>
    <w:rsid w:val="00F61FC4"/>
    <w:rsid w:val="00F63F14"/>
    <w:rsid w:val="00F70DD3"/>
    <w:rsid w:val="00F714B8"/>
    <w:rsid w:val="00F76E80"/>
    <w:rsid w:val="00F8049E"/>
    <w:rsid w:val="00F80D8E"/>
    <w:rsid w:val="00F81DBC"/>
    <w:rsid w:val="00F85A51"/>
    <w:rsid w:val="00F86550"/>
    <w:rsid w:val="00F86754"/>
    <w:rsid w:val="00FA61B4"/>
    <w:rsid w:val="00FB2EC1"/>
    <w:rsid w:val="00FB3934"/>
    <w:rsid w:val="00FB4D21"/>
    <w:rsid w:val="00FC1F0E"/>
    <w:rsid w:val="00FC2248"/>
    <w:rsid w:val="00FC5EE6"/>
    <w:rsid w:val="00FC6082"/>
    <w:rsid w:val="00FC6AEE"/>
    <w:rsid w:val="00FD00F2"/>
    <w:rsid w:val="00FD3D35"/>
    <w:rsid w:val="00FE37A5"/>
    <w:rsid w:val="00FE5184"/>
    <w:rsid w:val="00FE5CFA"/>
    <w:rsid w:val="00FE743D"/>
    <w:rsid w:val="00FF5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32311"/>
  <w14:defaultImageDpi w14:val="32767"/>
  <w15:chartTrackingRefBased/>
  <w15:docId w15:val="{9326C893-DBFC-8D47-80EC-CDE7BAB0D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3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41F9"/>
    <w:pPr>
      <w:spacing w:after="200"/>
    </w:pPr>
    <w:rPr>
      <w:i/>
      <w:iCs/>
      <w:color w:val="44546A" w:themeColor="text2"/>
      <w:sz w:val="18"/>
      <w:szCs w:val="18"/>
    </w:rPr>
  </w:style>
  <w:style w:type="paragraph" w:styleId="CommentText">
    <w:name w:val="annotation text"/>
    <w:basedOn w:val="Normal"/>
    <w:link w:val="CommentTextChar"/>
    <w:uiPriority w:val="99"/>
    <w:unhideWhenUsed/>
    <w:rsid w:val="00C141F9"/>
    <w:rPr>
      <w:rFonts w:ascii="Cambria" w:eastAsia="MS Mincho" w:hAnsi="Cambria" w:cs="Times New Roman"/>
      <w:lang w:val="en-US"/>
    </w:rPr>
  </w:style>
  <w:style w:type="character" w:customStyle="1" w:styleId="CommentTextChar">
    <w:name w:val="Comment Text Char"/>
    <w:basedOn w:val="DefaultParagraphFont"/>
    <w:link w:val="CommentText"/>
    <w:uiPriority w:val="99"/>
    <w:rsid w:val="00C141F9"/>
    <w:rPr>
      <w:rFonts w:ascii="Cambria" w:eastAsia="MS Mincho" w:hAnsi="Cambria" w:cs="Times New Roman"/>
      <w:lang w:val="en-US"/>
    </w:rPr>
  </w:style>
  <w:style w:type="character" w:styleId="Hyperlink">
    <w:name w:val="Hyperlink"/>
    <w:basedOn w:val="DefaultParagraphFont"/>
    <w:uiPriority w:val="99"/>
    <w:unhideWhenUsed/>
    <w:rsid w:val="00582E92"/>
    <w:rPr>
      <w:color w:val="0563C1" w:themeColor="hyperlink"/>
      <w:u w:val="single"/>
    </w:rPr>
  </w:style>
  <w:style w:type="character" w:styleId="UnresolvedMention">
    <w:name w:val="Unresolved Mention"/>
    <w:basedOn w:val="DefaultParagraphFont"/>
    <w:uiPriority w:val="99"/>
    <w:rsid w:val="00582E92"/>
    <w:rPr>
      <w:color w:val="605E5C"/>
      <w:shd w:val="clear" w:color="auto" w:fill="E1DFDD"/>
    </w:rPr>
  </w:style>
  <w:style w:type="character" w:customStyle="1" w:styleId="al-author-name-more">
    <w:name w:val="al-author-name-more"/>
    <w:basedOn w:val="DefaultParagraphFont"/>
    <w:rsid w:val="004B037A"/>
  </w:style>
  <w:style w:type="character" w:customStyle="1" w:styleId="fipmark">
    <w:name w:val="fip_mark"/>
    <w:basedOn w:val="DefaultParagraphFont"/>
    <w:rsid w:val="00872B71"/>
  </w:style>
  <w:style w:type="paragraph" w:styleId="Revision">
    <w:name w:val="Revision"/>
    <w:hidden/>
    <w:uiPriority w:val="99"/>
    <w:semiHidden/>
    <w:rsid w:val="00301A1D"/>
    <w:rPr>
      <w:rFonts w:eastAsiaTheme="minorEastAsia"/>
    </w:rPr>
  </w:style>
  <w:style w:type="character" w:styleId="FollowedHyperlink">
    <w:name w:val="FollowedHyperlink"/>
    <w:basedOn w:val="DefaultParagraphFont"/>
    <w:uiPriority w:val="99"/>
    <w:semiHidden/>
    <w:unhideWhenUsed/>
    <w:rsid w:val="001942D9"/>
    <w:rPr>
      <w:color w:val="954F72" w:themeColor="followedHyperlink"/>
      <w:u w:val="single"/>
    </w:rPr>
  </w:style>
  <w:style w:type="character" w:customStyle="1" w:styleId="hgkelc">
    <w:name w:val="hgkelc"/>
    <w:basedOn w:val="DefaultParagraphFont"/>
    <w:rsid w:val="00F86550"/>
  </w:style>
  <w:style w:type="paragraph" w:styleId="NormalWeb">
    <w:name w:val="Normal (Web)"/>
    <w:basedOn w:val="Normal"/>
    <w:uiPriority w:val="99"/>
    <w:semiHidden/>
    <w:unhideWhenUsed/>
    <w:rsid w:val="00B962E8"/>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294481"/>
    <w:rPr>
      <w:i/>
      <w:iCs/>
    </w:rPr>
  </w:style>
  <w:style w:type="paragraph" w:styleId="ListParagraph">
    <w:name w:val="List Paragraph"/>
    <w:basedOn w:val="Normal"/>
    <w:uiPriority w:val="34"/>
    <w:qFormat/>
    <w:rsid w:val="008F41D3"/>
    <w:pPr>
      <w:ind w:left="720"/>
      <w:contextualSpacing/>
    </w:pPr>
  </w:style>
  <w:style w:type="character" w:styleId="CommentReference">
    <w:name w:val="annotation reference"/>
    <w:basedOn w:val="DefaultParagraphFont"/>
    <w:uiPriority w:val="99"/>
    <w:semiHidden/>
    <w:unhideWhenUsed/>
    <w:rsid w:val="00297B86"/>
    <w:rPr>
      <w:sz w:val="16"/>
      <w:szCs w:val="16"/>
    </w:rPr>
  </w:style>
  <w:style w:type="paragraph" w:styleId="CommentSubject">
    <w:name w:val="annotation subject"/>
    <w:basedOn w:val="CommentText"/>
    <w:next w:val="CommentText"/>
    <w:link w:val="CommentSubjectChar"/>
    <w:uiPriority w:val="99"/>
    <w:semiHidden/>
    <w:unhideWhenUsed/>
    <w:rsid w:val="00297B86"/>
    <w:rPr>
      <w:rFonts w:asciiTheme="minorHAnsi" w:eastAsiaTheme="minorEastAsia" w:hAnsiTheme="minorHAnsi" w:cstheme="minorBidi"/>
      <w:b/>
      <w:bCs/>
      <w:sz w:val="20"/>
      <w:szCs w:val="20"/>
      <w:lang w:val="en-GB"/>
    </w:rPr>
  </w:style>
  <w:style w:type="character" w:customStyle="1" w:styleId="CommentSubjectChar">
    <w:name w:val="Comment Subject Char"/>
    <w:basedOn w:val="CommentTextChar"/>
    <w:link w:val="CommentSubject"/>
    <w:uiPriority w:val="99"/>
    <w:semiHidden/>
    <w:rsid w:val="00297B86"/>
    <w:rPr>
      <w:rFonts w:ascii="Cambria" w:eastAsiaTheme="minorEastAsia" w:hAnsi="Cambria" w:cs="Times New Roman"/>
      <w:b/>
      <w:bCs/>
      <w:sz w:val="20"/>
      <w:szCs w:val="20"/>
      <w:lang w:val="en-US"/>
    </w:rPr>
  </w:style>
  <w:style w:type="character" w:customStyle="1" w:styleId="normaltextrun">
    <w:name w:val="normaltextrun"/>
    <w:basedOn w:val="DefaultParagraphFont"/>
    <w:rsid w:val="00062D84"/>
  </w:style>
  <w:style w:type="paragraph" w:styleId="PlainText">
    <w:name w:val="Plain Text"/>
    <w:basedOn w:val="Normal"/>
    <w:link w:val="PlainTextChar"/>
    <w:uiPriority w:val="99"/>
    <w:semiHidden/>
    <w:unhideWhenUsed/>
    <w:rsid w:val="00062D84"/>
    <w:rPr>
      <w:rFonts w:ascii="Calibri" w:eastAsia="Times New Roman" w:hAnsi="Calibri" w:cs="Calibri"/>
      <w:sz w:val="22"/>
      <w:szCs w:val="21"/>
      <w:lang w:eastAsia="en-GB"/>
    </w:rPr>
  </w:style>
  <w:style w:type="character" w:customStyle="1" w:styleId="PlainTextChar">
    <w:name w:val="Plain Text Char"/>
    <w:basedOn w:val="DefaultParagraphFont"/>
    <w:link w:val="PlainText"/>
    <w:uiPriority w:val="99"/>
    <w:semiHidden/>
    <w:rsid w:val="00062D84"/>
    <w:rPr>
      <w:rFonts w:ascii="Calibri" w:eastAsia="Times New Roman" w:hAnsi="Calibri" w:cs="Calibri"/>
      <w:sz w:val="22"/>
      <w:szCs w:val="21"/>
      <w:lang w:eastAsia="en-GB"/>
    </w:rPr>
  </w:style>
  <w:style w:type="paragraph" w:styleId="NoSpacing">
    <w:name w:val="No Spacing"/>
    <w:uiPriority w:val="1"/>
    <w:qFormat/>
    <w:rsid w:val="00062D84"/>
    <w:rPr>
      <w:rFonts w:ascii="Cambria" w:eastAsia="Cambria" w:hAnsi="Cambria" w:cs="Times New Roman"/>
      <w:sz w:val="22"/>
      <w:szCs w:val="22"/>
      <w:lang w:val="en-US"/>
    </w:rPr>
  </w:style>
  <w:style w:type="paragraph" w:customStyle="1" w:styleId="paragraph">
    <w:name w:val="paragraph"/>
    <w:basedOn w:val="Normal"/>
    <w:rsid w:val="00062D84"/>
    <w:pPr>
      <w:spacing w:before="100" w:beforeAutospacing="1" w:after="100" w:afterAutospacing="1"/>
    </w:pPr>
    <w:rPr>
      <w:rFonts w:ascii="Times" w:eastAsia="MS Mincho" w:hAnsi="Times" w:cs="Times New Roman"/>
      <w:sz w:val="20"/>
      <w:szCs w:val="20"/>
    </w:rPr>
  </w:style>
  <w:style w:type="character" w:customStyle="1" w:styleId="eop">
    <w:name w:val="eop"/>
    <w:basedOn w:val="DefaultParagraphFont"/>
    <w:rsid w:val="00062D84"/>
  </w:style>
  <w:style w:type="paragraph" w:styleId="Header">
    <w:name w:val="header"/>
    <w:basedOn w:val="Normal"/>
    <w:link w:val="HeaderChar"/>
    <w:uiPriority w:val="99"/>
    <w:unhideWhenUsed/>
    <w:rsid w:val="00062D84"/>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062D84"/>
    <w:rPr>
      <w:sz w:val="22"/>
      <w:szCs w:val="22"/>
    </w:rPr>
  </w:style>
  <w:style w:type="paragraph" w:styleId="Footer">
    <w:name w:val="footer"/>
    <w:basedOn w:val="Normal"/>
    <w:link w:val="FooterChar"/>
    <w:uiPriority w:val="99"/>
    <w:unhideWhenUsed/>
    <w:rsid w:val="00062D84"/>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062D84"/>
    <w:rPr>
      <w:sz w:val="22"/>
      <w:szCs w:val="22"/>
    </w:rPr>
  </w:style>
  <w:style w:type="paragraph" w:styleId="BalloonText">
    <w:name w:val="Balloon Text"/>
    <w:basedOn w:val="Normal"/>
    <w:link w:val="BalloonTextChar"/>
    <w:uiPriority w:val="99"/>
    <w:semiHidden/>
    <w:unhideWhenUsed/>
    <w:rsid w:val="00132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4F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14192">
      <w:bodyDiv w:val="1"/>
      <w:marLeft w:val="0"/>
      <w:marRight w:val="0"/>
      <w:marTop w:val="0"/>
      <w:marBottom w:val="0"/>
      <w:divBdr>
        <w:top w:val="none" w:sz="0" w:space="0" w:color="auto"/>
        <w:left w:val="none" w:sz="0" w:space="0" w:color="auto"/>
        <w:bottom w:val="none" w:sz="0" w:space="0" w:color="auto"/>
        <w:right w:val="none" w:sz="0" w:space="0" w:color="auto"/>
      </w:divBdr>
    </w:div>
    <w:div w:id="825055344">
      <w:bodyDiv w:val="1"/>
      <w:marLeft w:val="0"/>
      <w:marRight w:val="0"/>
      <w:marTop w:val="0"/>
      <w:marBottom w:val="0"/>
      <w:divBdr>
        <w:top w:val="none" w:sz="0" w:space="0" w:color="auto"/>
        <w:left w:val="none" w:sz="0" w:space="0" w:color="auto"/>
        <w:bottom w:val="none" w:sz="0" w:space="0" w:color="auto"/>
        <w:right w:val="none" w:sz="0" w:space="0" w:color="auto"/>
      </w:divBdr>
      <w:divsChild>
        <w:div w:id="7367218">
          <w:marLeft w:val="0"/>
          <w:marRight w:val="0"/>
          <w:marTop w:val="0"/>
          <w:marBottom w:val="0"/>
          <w:divBdr>
            <w:top w:val="none" w:sz="0" w:space="0" w:color="auto"/>
            <w:left w:val="none" w:sz="0" w:space="0" w:color="auto"/>
            <w:bottom w:val="none" w:sz="0" w:space="0" w:color="auto"/>
            <w:right w:val="none" w:sz="0" w:space="0" w:color="auto"/>
          </w:divBdr>
        </w:div>
      </w:divsChild>
    </w:div>
    <w:div w:id="918828245">
      <w:bodyDiv w:val="1"/>
      <w:marLeft w:val="0"/>
      <w:marRight w:val="0"/>
      <w:marTop w:val="0"/>
      <w:marBottom w:val="0"/>
      <w:divBdr>
        <w:top w:val="none" w:sz="0" w:space="0" w:color="auto"/>
        <w:left w:val="none" w:sz="0" w:space="0" w:color="auto"/>
        <w:bottom w:val="none" w:sz="0" w:space="0" w:color="auto"/>
        <w:right w:val="none" w:sz="0" w:space="0" w:color="auto"/>
      </w:divBdr>
      <w:divsChild>
        <w:div w:id="1357120373">
          <w:marLeft w:val="0"/>
          <w:marRight w:val="0"/>
          <w:marTop w:val="0"/>
          <w:marBottom w:val="0"/>
          <w:divBdr>
            <w:top w:val="none" w:sz="0" w:space="0" w:color="auto"/>
            <w:left w:val="none" w:sz="0" w:space="0" w:color="auto"/>
            <w:bottom w:val="none" w:sz="0" w:space="0" w:color="auto"/>
            <w:right w:val="none" w:sz="0" w:space="0" w:color="auto"/>
          </w:divBdr>
        </w:div>
      </w:divsChild>
    </w:div>
    <w:div w:id="1146439297">
      <w:bodyDiv w:val="1"/>
      <w:marLeft w:val="0"/>
      <w:marRight w:val="0"/>
      <w:marTop w:val="0"/>
      <w:marBottom w:val="0"/>
      <w:divBdr>
        <w:top w:val="none" w:sz="0" w:space="0" w:color="auto"/>
        <w:left w:val="none" w:sz="0" w:space="0" w:color="auto"/>
        <w:bottom w:val="none" w:sz="0" w:space="0" w:color="auto"/>
        <w:right w:val="none" w:sz="0" w:space="0" w:color="auto"/>
      </w:divBdr>
      <w:divsChild>
        <w:div w:id="397093629">
          <w:marLeft w:val="0"/>
          <w:marRight w:val="0"/>
          <w:marTop w:val="0"/>
          <w:marBottom w:val="0"/>
          <w:divBdr>
            <w:top w:val="none" w:sz="0" w:space="0" w:color="auto"/>
            <w:left w:val="none" w:sz="0" w:space="0" w:color="auto"/>
            <w:bottom w:val="none" w:sz="0" w:space="0" w:color="auto"/>
            <w:right w:val="none" w:sz="0" w:space="0" w:color="auto"/>
          </w:divBdr>
        </w:div>
      </w:divsChild>
    </w:div>
    <w:div w:id="154051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gwenknight/mrsa_inf_abx" TargetMode="External"/><Relationship Id="rId18" Type="http://schemas.openxmlformats.org/officeDocument/2006/relationships/hyperlink" Target="javascript:;" TargetMode="External"/><Relationship Id="rId26" Type="http://schemas.openxmlformats.org/officeDocument/2006/relationships/image" Target="media/image10.emf"/><Relationship Id="rId39" Type="http://schemas.openxmlformats.org/officeDocument/2006/relationships/image" Target="media/image22.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hyperlink" Target="https://doi.org/10.1093/bioinformatics/btx610"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ecdc.europa.eu/en/antimicrobial-consumption/surveillance-and-disease-data/database" TargetMode="External"/><Relationship Id="rId25" Type="http://schemas.openxmlformats.org/officeDocument/2006/relationships/hyperlink" Target="https://CRAN.R-project.org/package=nlme" TargetMode="Externa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ithub.com/gwenknight/mrsa_inf_abx" TargetMode="Externa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hyperlink" Target="https://github.com/rasigadelab/thd" TargetMode="Externa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image" Target="media/image2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https://www.whocc.no/atc_ddd_index/?code=J01CR&amp;showdescription=no" TargetMode="Externa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6BAA9560F43249AE06819FE4E736E5" ma:contentTypeVersion="15" ma:contentTypeDescription="Create a new document." ma:contentTypeScope="" ma:versionID="2c01ce5d9006c3ea9bfd813b5733ac9a">
  <xsd:schema xmlns:xsd="http://www.w3.org/2001/XMLSchema" xmlns:xs="http://www.w3.org/2001/XMLSchema" xmlns:p="http://schemas.microsoft.com/office/2006/metadata/properties" xmlns:ns3="bf7fb748-46f6-433c-b77e-30cb26cf2287" xmlns:ns4="de77539d-0db0-45f6-8419-5c7b7de557b6" targetNamespace="http://schemas.microsoft.com/office/2006/metadata/properties" ma:root="true" ma:fieldsID="7cc9feb5188415a9e7774cc1ff2286c4" ns3:_="" ns4:_="">
    <xsd:import namespace="bf7fb748-46f6-433c-b77e-30cb26cf2287"/>
    <xsd:import namespace="de77539d-0db0-45f6-8419-5c7b7de557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fb748-46f6-433c-b77e-30cb26cf2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77539d-0db0-45f6-8419-5c7b7de557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f7fb748-46f6-433c-b77e-30cb26cf2287" xsi:nil="true"/>
  </documentManagement>
</p:properties>
</file>

<file path=customXml/itemProps1.xml><?xml version="1.0" encoding="utf-8"?>
<ds:datastoreItem xmlns:ds="http://schemas.openxmlformats.org/officeDocument/2006/customXml" ds:itemID="{C3A664AC-CE49-4E1A-8569-1D7C5C665306}">
  <ds:schemaRefs>
    <ds:schemaRef ds:uri="http://schemas.microsoft.com/sharepoint/v3/contenttype/forms"/>
  </ds:schemaRefs>
</ds:datastoreItem>
</file>

<file path=customXml/itemProps2.xml><?xml version="1.0" encoding="utf-8"?>
<ds:datastoreItem xmlns:ds="http://schemas.openxmlformats.org/officeDocument/2006/customXml" ds:itemID="{AD85A3B3-E585-4C71-B2D2-D835BB906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fb748-46f6-433c-b77e-30cb26cf2287"/>
    <ds:schemaRef ds:uri="de77539d-0db0-45f6-8419-5c7b7de55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8A799F-09CB-479F-BF69-76CCF02A51A8}">
  <ds:schemaRefs>
    <ds:schemaRef ds:uri="http://schemas.microsoft.com/office/2006/metadata/properties"/>
    <ds:schemaRef ds:uri="bf7fb748-46f6-433c-b77e-30cb26cf228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de77539d-0db0-45f6-8419-5c7b7de557b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27737</Words>
  <Characters>158101</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Knight</dc:creator>
  <cp:keywords/>
  <dc:description/>
  <cp:lastModifiedBy>Jodi Lindsay</cp:lastModifiedBy>
  <cp:revision>3</cp:revision>
  <cp:lastPrinted>2022-11-30T12:59:00Z</cp:lastPrinted>
  <dcterms:created xsi:type="dcterms:W3CDTF">2023-05-05T13:32:00Z</dcterms:created>
  <dcterms:modified xsi:type="dcterms:W3CDTF">2023-05-05T13:58:00Z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0x010100546BAA9560F43249AE06819FE4E736E5</vt:lpwstr>
  </property>
</Properties>
</file>