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3-02-06T00:00:00Z">
              <w:dateFormat w:val="M/d/yyyy"/>
              <w:lid w:val="en-US"/>
              <w:storeMappedDataAs w:val="dateTime"/>
              <w:calendar w:val="gregorian"/>
            </w:date>
          </w:sdtPr>
          <w:sdtEndPr/>
          <w:sdtContent>
            <w:tc>
              <w:tcPr>
                <w:tcW w:w="7920" w:type="dxa"/>
                <w:tcBorders>
                  <w:bottom w:val="single" w:sz="4" w:space="0" w:color="auto"/>
                </w:tcBorders>
              </w:tcPr>
              <w:p w14:paraId="72891EAB" w14:textId="24C25CD9" w:rsidR="00B92965" w:rsidRDefault="006C6FDF" w:rsidP="00B92965">
                <w:r>
                  <w:t>2/6/2023</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lang w:val="en-GB"/>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2EF981D1" w:rsidR="00B92965" w:rsidRDefault="00645A08" w:rsidP="00645A08">
                <w:r w:rsidRPr="00645A08">
                  <w:rPr>
                    <w:lang w:val="en-GB"/>
                  </w:rPr>
                  <w:t>Antenatal detection of the large for gestational age fetus following implementation of the Growth Assessment Protocol: secondary analysis of a randomised control trial.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rPr>
              <w:lang w:val="en-GB"/>
            </w:rPr>
            <w:id w:val="663978353"/>
            <w:lock w:val="sdtLocked"/>
            <w:placeholder>
              <w:docPart w:val="FCC4518BAACF453E9803C176CD47BE06"/>
            </w:placeholder>
            <w:text/>
          </w:sdtPr>
          <w:sdtEndPr/>
          <w:sdtContent>
            <w:tc>
              <w:tcPr>
                <w:tcW w:w="7920" w:type="dxa"/>
                <w:tcBorders>
                  <w:top w:val="single" w:sz="4" w:space="0" w:color="auto"/>
                  <w:bottom w:val="single" w:sz="4" w:space="0" w:color="auto"/>
                </w:tcBorders>
              </w:tcPr>
              <w:p w14:paraId="5F668A07" w14:textId="5023FD59" w:rsidR="00B92965" w:rsidRDefault="00645A08" w:rsidP="00645A08">
                <w:r w:rsidRPr="00645A08">
                  <w:rPr>
                    <w:lang w:val="en-GB"/>
                  </w:rPr>
                  <w:t>BJOG-22-1471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4F70BC6F" w:rsidR="00F52A77" w:rsidRDefault="00F52A77" w:rsidP="00F52A77">
                  <w:pPr>
                    <w:rPr>
                      <w:rFonts w:asciiTheme="majorHAnsi" w:hAnsiTheme="majorHAnsi" w:cstheme="majorHAnsi"/>
                      <w:b/>
                      <w:bCs/>
                      <w:szCs w:val="22"/>
                    </w:rPr>
                  </w:pP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D8C8BC3" w:rsidR="00F52A77" w:rsidRPr="00B406C2" w:rsidRDefault="006C6FDF" w:rsidP="00F52A77">
                  <w:pPr>
                    <w:rPr>
                      <w:rFonts w:asciiTheme="majorHAnsi" w:hAnsiTheme="majorHAnsi" w:cstheme="majorHAnsi"/>
                      <w:szCs w:val="22"/>
                    </w:rPr>
                  </w:pPr>
                  <w:permStart w:id="909969162" w:edGrp="everyone"/>
                  <w:r>
                    <w:rPr>
                      <w:rFonts w:asciiTheme="majorHAnsi" w:hAnsiTheme="majorHAnsi" w:cstheme="majorHAnsi"/>
                      <w:szCs w:val="22"/>
                    </w:rPr>
                    <w:t>Grant funding as fully described in the submitted manuscript</w:t>
                  </w:r>
                  <w:r w:rsidR="00B96BC4">
                    <w:rPr>
                      <w:rFonts w:asciiTheme="majorHAnsi" w:hAnsiTheme="majorHAnsi" w:cstheme="majorHAnsi"/>
                      <w:szCs w:val="22"/>
                    </w:rPr>
                    <w:t xml:space="preserve"> i.e.: </w:t>
                  </w:r>
                  <w:r w:rsidR="00B96BC4">
                    <w:rPr>
                      <w:color w:val="000000" w:themeColor="text1"/>
                    </w:rPr>
                    <w:t>The Medical Research Council Integrative Epidemiology Unit (</w:t>
                  </w:r>
                  <w:bookmarkStart w:id="0" w:name="_Hlk34062040"/>
                  <w:bookmarkStart w:id="1" w:name="_Hlk123729774"/>
                  <w:r w:rsidR="00B96BC4" w:rsidRPr="00FB17BE">
                    <w:rPr>
                      <w:rFonts w:cstheme="minorHAnsi"/>
                    </w:rPr>
                    <w:t>MC_UU_00011/</w:t>
                  </w:r>
                  <w:bookmarkEnd w:id="1"/>
                  <w:r w:rsidR="00B96BC4">
                    <w:rPr>
                      <w:rFonts w:cstheme="minorHAnsi"/>
                    </w:rPr>
                    <w:t xml:space="preserve">5 </w:t>
                  </w:r>
                  <w:bookmarkEnd w:id="0"/>
                  <w:r w:rsidR="00B96BC4">
                    <w:rPr>
                      <w:color w:val="000000" w:themeColor="text1"/>
                    </w:rPr>
                    <w:t>)</w:t>
                  </w:r>
                  <w:r w:rsidR="00B96BC4" w:rsidRPr="006168BD">
                    <w:rPr>
                      <w:color w:val="000000" w:themeColor="text1"/>
                    </w:rPr>
                    <w:t xml:space="preserve"> and her NIHR Senior Investigator Award (NF-0616-10102)</w:t>
                  </w:r>
                </w:p>
              </w:tc>
              <w:tc>
                <w:tcPr>
                  <w:tcW w:w="4202" w:type="dxa"/>
                </w:tcPr>
                <w:p w14:paraId="667AB4C8" w14:textId="012B8250" w:rsidR="00F52A77" w:rsidRPr="00B406C2" w:rsidRDefault="00B96BC4" w:rsidP="00F52A77">
                  <w:pPr>
                    <w:rPr>
                      <w:rFonts w:asciiTheme="majorHAnsi" w:hAnsiTheme="majorHAnsi" w:cstheme="majorHAnsi"/>
                      <w:szCs w:val="22"/>
                    </w:rPr>
                  </w:pPr>
                  <w:r>
                    <w:rPr>
                      <w:rFonts w:asciiTheme="majorHAnsi" w:hAnsiTheme="majorHAnsi" w:cstheme="majorHAnsi"/>
                      <w:szCs w:val="22"/>
                    </w:rPr>
                    <w:t>All funds were paid to the University of Bristol; they were used only for the purpose of research.</w:t>
                  </w: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7BFCF725" w:rsidR="00F52A77" w:rsidRDefault="00275A41"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27144E05" w:rsidR="00F52A77" w:rsidRDefault="00B96BC4"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13F6" w14:textId="77777777" w:rsidR="00334332" w:rsidRDefault="00334332" w:rsidP="00E23042">
      <w:r>
        <w:separator/>
      </w:r>
    </w:p>
  </w:endnote>
  <w:endnote w:type="continuationSeparator" w:id="0">
    <w:p w14:paraId="6BDB0806" w14:textId="77777777" w:rsidR="00334332" w:rsidRDefault="00334332"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DC75" w14:textId="77777777" w:rsidR="00B96BC4" w:rsidRDefault="00B96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BE44" w14:textId="77777777" w:rsidR="00B96BC4" w:rsidRDefault="00B96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490B" w14:textId="77777777" w:rsidR="00334332" w:rsidRDefault="00334332" w:rsidP="00E23042">
      <w:r>
        <w:separator/>
      </w:r>
    </w:p>
  </w:footnote>
  <w:footnote w:type="continuationSeparator" w:id="0">
    <w:p w14:paraId="740FCA5E" w14:textId="77777777" w:rsidR="00334332" w:rsidRDefault="00334332" w:rsidP="00E2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1B46" w14:textId="77777777" w:rsidR="00B96BC4" w:rsidRDefault="00B96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FAE0" w14:textId="77777777" w:rsidR="00B96BC4" w:rsidRDefault="00B96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B1E1" w14:textId="77777777" w:rsidR="00B96BC4" w:rsidRDefault="00B96B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34332"/>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45A08"/>
    <w:rsid w:val="00690CF1"/>
    <w:rsid w:val="006915AC"/>
    <w:rsid w:val="006C6FDF"/>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96BC4"/>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CF5741"/>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Deborah Lawlor</cp:lastModifiedBy>
  <cp:revision>2</cp:revision>
  <dcterms:created xsi:type="dcterms:W3CDTF">2023-02-06T12:41:00Z</dcterms:created>
  <dcterms:modified xsi:type="dcterms:W3CDTF">2023-02-06T12:41:00Z</dcterms:modified>
</cp:coreProperties>
</file>