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9" w:rsidRDefault="00924C69" w:rsidP="0092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Supplemental material</w:t>
      </w:r>
    </w:p>
    <w:p w:rsidR="00924C69" w:rsidRDefault="00924C69" w:rsidP="00924C69">
      <w:pPr>
        <w:rPr>
          <w:rFonts w:eastAsiaTheme="minorEastAsia"/>
          <w:sz w:val="20"/>
          <w:szCs w:val="20"/>
          <w:lang w:val="en-US"/>
        </w:rPr>
      </w:pPr>
      <w:r>
        <w:rPr>
          <w:sz w:val="20"/>
          <w:szCs w:val="20"/>
        </w:rPr>
        <w:t>Table 5</w:t>
      </w:r>
      <w:r w:rsidRPr="00F15A66">
        <w:rPr>
          <w:rFonts w:eastAsiaTheme="minorEastAsia"/>
          <w:sz w:val="20"/>
          <w:szCs w:val="20"/>
          <w:lang w:val="en-US"/>
        </w:rPr>
        <w:t xml:space="preserve"> Disaggregated unadjusted mean costs (£) over 12-month follow-up by group.</w:t>
      </w:r>
    </w:p>
    <w:p w:rsidR="00924C69" w:rsidRDefault="00924C69" w:rsidP="00924C69">
      <w:pPr>
        <w:rPr>
          <w:b/>
          <w:sz w:val="28"/>
          <w:szCs w:val="28"/>
        </w:rPr>
      </w:pPr>
    </w:p>
    <w:tbl>
      <w:tblPr>
        <w:tblStyle w:val="TableGrid2"/>
        <w:tblW w:w="7905" w:type="dxa"/>
        <w:tblLayout w:type="fixed"/>
        <w:tblLook w:val="04A0" w:firstRow="1" w:lastRow="0" w:firstColumn="1" w:lastColumn="0" w:noHBand="0" w:noVBand="1"/>
      </w:tblPr>
      <w:tblGrid>
        <w:gridCol w:w="3439"/>
        <w:gridCol w:w="2339"/>
        <w:gridCol w:w="2127"/>
      </w:tblGrid>
      <w:tr w:rsidR="00924C69" w:rsidRPr="00120518" w:rsidTr="005C3F20">
        <w:trPr>
          <w:trHeight w:val="93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REFS (n=10)</w:t>
            </w:r>
          </w:p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</w:t>
            </w:r>
            <w:proofErr w:type="gramEnd"/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±SD</w:t>
            </w:r>
          </w:p>
        </w:tc>
        <w:tc>
          <w:tcPr>
            <w:tcW w:w="2127" w:type="dxa"/>
            <w:shd w:val="clear" w:color="auto" w:fill="95B3D7" w:themeFill="accent1" w:themeFillTint="99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‘Usual care’ (n=11)</w:t>
            </w:r>
          </w:p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mean</w:t>
            </w:r>
            <w:proofErr w:type="gramEnd"/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±SD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REFS intervention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275 ±0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62 ±195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62 ±195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X-ray*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100 ±63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86 ±56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MRI*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34 ±64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82 ±130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CT scan*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15 ±55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31 ±47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Root nerve block*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63 ±227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0 ±0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243 ±416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257 ±461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Accident and emergency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28 ±58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28 ±58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hospital**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468 ±492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508 ±593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282 ±288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288 ±319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Physiotherapy (NHS)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0 ±0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162 ±351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4 ±12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0 ±0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12 ±25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29 ±71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community**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298 ±307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499 ±370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NHS**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907 ±669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1124 ±747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92 ±141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72 ±121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Home help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200 ±623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0 ±0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private**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292 ±642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55 ±109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costs**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1474 ±1168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1179 ±748</w:t>
            </w:r>
          </w:p>
        </w:tc>
      </w:tr>
      <w:tr w:rsidR="00924C69" w:rsidRPr="00120518" w:rsidTr="005C3F20">
        <w:trPr>
          <w:trHeight w:val="510"/>
        </w:trPr>
        <w:tc>
          <w:tcPr>
            <w:tcW w:w="3439" w:type="dxa"/>
            <w:shd w:val="clear" w:color="auto" w:fill="95B3D7" w:themeFill="accent1" w:themeFillTint="99"/>
            <w:vAlign w:val="center"/>
          </w:tcPr>
          <w:p w:rsidR="00924C69" w:rsidRPr="00120518" w:rsidRDefault="00924C69" w:rsidP="005C3F2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Absenteeism</w:t>
            </w:r>
          </w:p>
        </w:tc>
        <w:tc>
          <w:tcPr>
            <w:tcW w:w="2339" w:type="dxa"/>
            <w:vAlign w:val="center"/>
          </w:tcPr>
          <w:p w:rsidR="00924C69" w:rsidRPr="00120518" w:rsidRDefault="00924C69" w:rsidP="005C3F2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4455 ±5935</w:t>
            </w:r>
          </w:p>
        </w:tc>
        <w:tc>
          <w:tcPr>
            <w:tcW w:w="2127" w:type="dxa"/>
            <w:noWrap/>
            <w:vAlign w:val="center"/>
          </w:tcPr>
          <w:p w:rsidR="00924C69" w:rsidRPr="00120518" w:rsidRDefault="00924C69" w:rsidP="005C3F20">
            <w:pPr>
              <w:keepNext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518">
              <w:rPr>
                <w:rFonts w:ascii="Arial" w:hAnsi="Arial" w:cs="Arial"/>
                <w:color w:val="000000"/>
                <w:sz w:val="20"/>
                <w:szCs w:val="20"/>
              </w:rPr>
              <w:t>1462 ±2629</w:t>
            </w:r>
          </w:p>
        </w:tc>
      </w:tr>
    </w:tbl>
    <w:p w:rsidR="000D3334" w:rsidRDefault="000D3334">
      <w:bookmarkStart w:id="0" w:name="_GoBack"/>
      <w:bookmarkEnd w:id="0"/>
    </w:p>
    <w:sectPr w:rsidR="000D3334" w:rsidSect="000D33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FEF"/>
    <w:multiLevelType w:val="multilevel"/>
    <w:tmpl w:val="5E0094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9"/>
    <w:rsid w:val="000D3334"/>
    <w:rsid w:val="00924C69"/>
    <w:rsid w:val="00C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92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9"/>
    <w:pPr>
      <w:spacing w:line="480" w:lineRule="auto"/>
      <w:jc w:val="both"/>
    </w:pPr>
    <w:rPr>
      <w:rFonts w:eastAsiaTheme="minorHAnsi"/>
      <w:lang w:val="en-GB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74BD8"/>
    <w:pPr>
      <w:keepNext/>
      <w:keepLines/>
      <w:numPr>
        <w:numId w:val="2"/>
      </w:numPr>
      <w:tabs>
        <w:tab w:val="clear" w:pos="360"/>
      </w:tabs>
      <w:ind w:left="360" w:hanging="360"/>
      <w:jc w:val="left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D8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BD8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924C6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9"/>
    <w:pPr>
      <w:spacing w:line="480" w:lineRule="auto"/>
      <w:jc w:val="both"/>
    </w:pPr>
    <w:rPr>
      <w:rFonts w:eastAsiaTheme="minorHAnsi"/>
      <w:lang w:val="en-GB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74BD8"/>
    <w:pPr>
      <w:keepNext/>
      <w:keepLines/>
      <w:numPr>
        <w:numId w:val="2"/>
      </w:numPr>
      <w:tabs>
        <w:tab w:val="clear" w:pos="360"/>
      </w:tabs>
      <w:ind w:left="360" w:hanging="360"/>
      <w:jc w:val="left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BD8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BD8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924C6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Company>UCLH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Greenwood</dc:creator>
  <cp:keywords/>
  <dc:description/>
  <cp:lastModifiedBy>james Greenwood</cp:lastModifiedBy>
  <cp:revision>1</cp:revision>
  <dcterms:created xsi:type="dcterms:W3CDTF">2018-11-01T10:07:00Z</dcterms:created>
  <dcterms:modified xsi:type="dcterms:W3CDTF">2018-11-01T10:07:00Z</dcterms:modified>
</cp:coreProperties>
</file>