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8EDD" w14:textId="5BBBBA32" w:rsidR="00E27486" w:rsidRPr="00FF0357" w:rsidRDefault="00E27486" w:rsidP="00E27486">
      <w:pPr>
        <w:pStyle w:val="Caption"/>
        <w:spacing w:line="480" w:lineRule="auto"/>
      </w:pPr>
      <w:bookmarkStart w:id="0" w:name="_Ref78994657"/>
      <w:bookmarkStart w:id="1" w:name="TableS1"/>
      <w:bookmarkStart w:id="2" w:name="_Ref7117353"/>
      <w:r w:rsidRPr="00FF0357">
        <w:t>S</w:t>
      </w:r>
      <w:r w:rsidRPr="00FF0357">
        <w:fldChar w:fldCharType="begin"/>
      </w:r>
      <w:r w:rsidRPr="00FF0357">
        <w:instrText xml:space="preserve"> SEQ Table \* ARABIC </w:instrText>
      </w:r>
      <w:r>
        <w:instrText>\r 1</w:instrText>
      </w:r>
      <w:r w:rsidRPr="00FF0357">
        <w:fldChar w:fldCharType="separate"/>
      </w:r>
      <w:r>
        <w:rPr>
          <w:noProof/>
        </w:rPr>
        <w:t>1</w:t>
      </w:r>
      <w:r w:rsidRPr="00FF0357">
        <w:fldChar w:fldCharType="end"/>
      </w:r>
      <w:bookmarkEnd w:id="0"/>
      <w:r w:rsidR="00F6754A">
        <w:t xml:space="preserve"> Table</w:t>
      </w:r>
      <w:r w:rsidRPr="00FF0357">
        <w:t xml:space="preserve">: </w:t>
      </w:r>
      <w:bookmarkStart w:id="3" w:name="_Hlk80027798"/>
      <w:r>
        <w:t>Full list of</w:t>
      </w:r>
      <w:r w:rsidRPr="00FF0357">
        <w:t xml:space="preserve"> inputs, </w:t>
      </w:r>
      <w:r>
        <w:t xml:space="preserve">including </w:t>
      </w:r>
      <w:r w:rsidRPr="00FF0357">
        <w:t xml:space="preserve">rationale and </w:t>
      </w:r>
      <w:r>
        <w:t>references</w:t>
      </w:r>
      <w:bookmarkEnd w:id="3"/>
    </w:p>
    <w:tbl>
      <w:tblPr>
        <w:tblStyle w:val="TableGrid"/>
        <w:tblW w:w="5012" w:type="pct"/>
        <w:tblLook w:val="04A0" w:firstRow="1" w:lastRow="0" w:firstColumn="1" w:lastColumn="0" w:noHBand="0" w:noVBand="1"/>
      </w:tblPr>
      <w:tblGrid>
        <w:gridCol w:w="3537"/>
        <w:gridCol w:w="2270"/>
        <w:gridCol w:w="4961"/>
        <w:gridCol w:w="3544"/>
      </w:tblGrid>
      <w:tr w:rsidR="00E27486" w:rsidRPr="00FF0357" w14:paraId="33AD63B1" w14:textId="77777777" w:rsidTr="00CD0549">
        <w:tc>
          <w:tcPr>
            <w:tcW w:w="1236" w:type="pct"/>
            <w:shd w:val="clear" w:color="auto" w:fill="D9D9D9"/>
            <w:vAlign w:val="center"/>
          </w:tcPr>
          <w:bookmarkEnd w:id="1"/>
          <w:p w14:paraId="5C129158" w14:textId="77777777" w:rsidR="00E27486" w:rsidRPr="00FF0357" w:rsidRDefault="00E27486" w:rsidP="00CD0549">
            <w:pPr>
              <w:pStyle w:val="Manuscriptbody"/>
              <w:spacing w:line="480" w:lineRule="auto"/>
              <w:rPr>
                <w:b/>
              </w:rPr>
            </w:pPr>
            <w:r w:rsidRPr="00FF0357">
              <w:rPr>
                <w:b/>
              </w:rPr>
              <w:t xml:space="preserve">Input </w:t>
            </w:r>
          </w:p>
        </w:tc>
        <w:tc>
          <w:tcPr>
            <w:tcW w:w="793" w:type="pct"/>
            <w:shd w:val="clear" w:color="auto" w:fill="D9D9D9"/>
            <w:vAlign w:val="center"/>
          </w:tcPr>
          <w:p w14:paraId="4F5ECDBC" w14:textId="77777777" w:rsidR="00E27486" w:rsidRPr="00F76C97" w:rsidRDefault="00E27486" w:rsidP="00CD0549">
            <w:pPr>
              <w:pStyle w:val="Manuscriptbody"/>
              <w:spacing w:line="480" w:lineRule="auto"/>
              <w:rPr>
                <w:b/>
              </w:rPr>
            </w:pPr>
            <w:r w:rsidRPr="00F76C97">
              <w:rPr>
                <w:b/>
              </w:rPr>
              <w:t xml:space="preserve">Value </w:t>
            </w:r>
            <w:r w:rsidRPr="00D515C5">
              <w:rPr>
                <w:b/>
                <w:vertAlign w:val="superscript"/>
              </w:rPr>
              <w:t>a</w:t>
            </w:r>
          </w:p>
        </w:tc>
        <w:tc>
          <w:tcPr>
            <w:tcW w:w="1733" w:type="pct"/>
            <w:shd w:val="clear" w:color="auto" w:fill="D9D9D9" w:themeFill="background1" w:themeFillShade="D9"/>
            <w:vAlign w:val="center"/>
          </w:tcPr>
          <w:p w14:paraId="03078D4D" w14:textId="77777777" w:rsidR="00E27486" w:rsidRPr="00FF0357" w:rsidRDefault="00E27486" w:rsidP="00CD0549">
            <w:pPr>
              <w:pStyle w:val="Manuscriptbody"/>
              <w:spacing w:line="480" w:lineRule="auto"/>
              <w:rPr>
                <w:b/>
              </w:rPr>
            </w:pPr>
            <w:r w:rsidRPr="00FF0357">
              <w:rPr>
                <w:b/>
              </w:rPr>
              <w:t xml:space="preserve">Rationale </w:t>
            </w:r>
          </w:p>
        </w:tc>
        <w:tc>
          <w:tcPr>
            <w:tcW w:w="1238" w:type="pct"/>
            <w:shd w:val="clear" w:color="auto" w:fill="D9D9D9"/>
            <w:vAlign w:val="center"/>
          </w:tcPr>
          <w:p w14:paraId="53C47AF1" w14:textId="77777777" w:rsidR="00E27486" w:rsidRPr="00FF0357" w:rsidRDefault="00E27486" w:rsidP="00CD0549">
            <w:pPr>
              <w:pStyle w:val="Manuscriptbody"/>
              <w:spacing w:line="480" w:lineRule="auto"/>
              <w:rPr>
                <w:b/>
              </w:rPr>
            </w:pPr>
            <w:r w:rsidRPr="00FF0357">
              <w:rPr>
                <w:b/>
              </w:rPr>
              <w:t xml:space="preserve">Reference </w:t>
            </w:r>
          </w:p>
        </w:tc>
      </w:tr>
      <w:tr w:rsidR="00E27486" w:rsidRPr="00FF0357" w14:paraId="43ABA84F" w14:textId="77777777" w:rsidTr="00CD0549">
        <w:tc>
          <w:tcPr>
            <w:tcW w:w="5000" w:type="pct"/>
            <w:gridSpan w:val="4"/>
            <w:shd w:val="clear" w:color="auto" w:fill="ECECEC"/>
            <w:vAlign w:val="center"/>
          </w:tcPr>
          <w:p w14:paraId="1DD65C9D" w14:textId="77777777" w:rsidR="00E27486" w:rsidRPr="00F76C97" w:rsidRDefault="00E27486" w:rsidP="00CD0549">
            <w:pPr>
              <w:pStyle w:val="Manuscriptbody"/>
              <w:spacing w:line="480" w:lineRule="auto"/>
              <w:rPr>
                <w:rFonts w:eastAsia="Calibri"/>
                <w:b/>
                <w:bCs/>
              </w:rPr>
            </w:pPr>
            <w:r w:rsidRPr="00F76C97">
              <w:rPr>
                <w:rFonts w:eastAsia="Calibri"/>
                <w:b/>
                <w:bCs/>
              </w:rPr>
              <w:t>Population-level model input</w:t>
            </w:r>
          </w:p>
        </w:tc>
      </w:tr>
      <w:tr w:rsidR="00E27486" w:rsidRPr="00FF0357" w14:paraId="4B2D961C" w14:textId="77777777" w:rsidTr="00CD0549">
        <w:tc>
          <w:tcPr>
            <w:tcW w:w="1236" w:type="pct"/>
            <w:shd w:val="clear" w:color="auto" w:fill="auto"/>
            <w:vAlign w:val="center"/>
          </w:tcPr>
          <w:p w14:paraId="2B64BE29" w14:textId="77777777" w:rsidR="00E27486" w:rsidRPr="00FF0357" w:rsidRDefault="00E27486" w:rsidP="00CD0549">
            <w:pPr>
              <w:pStyle w:val="Manuscriptbody"/>
              <w:spacing w:line="480" w:lineRule="auto"/>
              <w:rPr>
                <w:rFonts w:eastAsia="Calibri"/>
                <w:b/>
                <w:color w:val="000000"/>
              </w:rPr>
            </w:pPr>
            <w:r w:rsidRPr="00FF0357">
              <w:rPr>
                <w:rFonts w:eastAsia="Calibri"/>
              </w:rPr>
              <w:t>The total number of pregnancies in the UK population per year</w:t>
            </w:r>
          </w:p>
        </w:tc>
        <w:tc>
          <w:tcPr>
            <w:tcW w:w="793" w:type="pct"/>
            <w:shd w:val="clear" w:color="auto" w:fill="auto"/>
            <w:vAlign w:val="center"/>
          </w:tcPr>
          <w:p w14:paraId="52DFEE1B" w14:textId="77777777" w:rsidR="00E27486" w:rsidRPr="00F76C97" w:rsidRDefault="00E27486" w:rsidP="00CD0549">
            <w:pPr>
              <w:pStyle w:val="Manuscriptbody"/>
              <w:spacing w:line="480" w:lineRule="auto"/>
              <w:rPr>
                <w:rFonts w:eastAsia="Calibri"/>
                <w:b/>
                <w:color w:val="000000"/>
              </w:rPr>
            </w:pPr>
            <w:r w:rsidRPr="00F76C97">
              <w:rPr>
                <w:rFonts w:eastAsia="Calibri"/>
              </w:rPr>
              <w:t>862,785</w:t>
            </w:r>
          </w:p>
        </w:tc>
        <w:tc>
          <w:tcPr>
            <w:tcW w:w="1733" w:type="pct"/>
            <w:shd w:val="clear" w:color="auto" w:fill="auto"/>
            <w:vAlign w:val="center"/>
          </w:tcPr>
          <w:p w14:paraId="73BE5906" w14:textId="77777777" w:rsidR="00E27486" w:rsidRPr="00FF0357" w:rsidRDefault="00E27486" w:rsidP="00CD0549">
            <w:pPr>
              <w:pStyle w:val="Manuscriptbody"/>
              <w:spacing w:line="480" w:lineRule="auto"/>
              <w:rPr>
                <w:rFonts w:eastAsia="Calibri"/>
                <w:b/>
                <w:color w:val="000000"/>
              </w:rPr>
            </w:pPr>
            <w:r w:rsidRPr="00FF0357">
              <w:rPr>
                <w:rFonts w:eastAsia="Calibri"/>
              </w:rPr>
              <w:t>Official UK statistics, providing accurate, population-level data</w:t>
            </w:r>
          </w:p>
        </w:tc>
        <w:tc>
          <w:tcPr>
            <w:tcW w:w="1238" w:type="pct"/>
            <w:shd w:val="clear" w:color="auto" w:fill="auto"/>
            <w:vAlign w:val="center"/>
          </w:tcPr>
          <w:p w14:paraId="686A2580" w14:textId="0FC0E281" w:rsidR="00E27486" w:rsidRPr="00FF0357" w:rsidRDefault="00E27486" w:rsidP="00CD0549">
            <w:pPr>
              <w:pStyle w:val="Manuscriptbody"/>
              <w:spacing w:line="480" w:lineRule="auto"/>
              <w:rPr>
                <w:rFonts w:eastAsia="Calibri"/>
                <w:b/>
                <w:color w:val="000000"/>
              </w:rPr>
            </w:pPr>
            <w:r w:rsidRPr="00FF0357">
              <w:rPr>
                <w:rFonts w:eastAsia="Calibri"/>
              </w:rPr>
              <w:t>ONS</w:t>
            </w:r>
            <w:r>
              <w:rPr>
                <w:rFonts w:eastAsia="Calibri"/>
              </w:rPr>
              <w:fldChar w:fldCharType="begin"/>
            </w:r>
            <w:r w:rsidR="00F6754A">
              <w:rPr>
                <w:rFonts w:eastAsia="Calibri"/>
              </w:rPr>
              <w:instrText xml:space="preserve"> ADDIN EN.CITE &lt;EndNote&gt;&lt;Cite ExcludeYear="1"&gt;&lt;Author&gt;Office for National Statistics&lt;/Author&gt;&lt;Year&gt;2018&lt;/Year&gt;&lt;RecNum&gt;31&lt;/RecNum&gt;&lt;DisplayText&gt;[1]&lt;/DisplayText&gt;&lt;record&gt;&lt;rec-number&gt;31&lt;/rec-number&gt;&lt;foreign-keys&gt;&lt;key app="EN" db-id="xf2wvspaddx9dmea555v2psq5va0tex5stw0" timestamp="1558004879"&gt;31&lt;/key&gt;&lt;/foreign-keys&gt;&lt;ref-type name="Web Page"&gt;12&lt;/ref-type&gt;&lt;contributors&gt;&lt;authors&gt;&lt;author&gt;Office for National Statistics,&lt;/author&gt;&lt;/authors&gt;&lt;/contributors&gt;&lt;titles&gt;&lt;title&gt;Conceptions in England and Wales: 2016&lt;/title&gt;&lt;/titles&gt;&lt;number&gt;25th May 2018&lt;/number&gt;&lt;dates&gt;&lt;year&gt;2018&lt;/year&gt;&lt;/dates&gt;&lt;urls&gt;&lt;related-urls&gt;&lt;url&gt;https://www.ons.gov.uk/peoplepopulationandcommunity/birthsdeathsandmarriages/conceptionandfertilityrates/bulletins/conceptionstatistics/2016&lt;/url&gt;&lt;/related-urls&gt;&lt;/urls&gt;&lt;/record&gt;&lt;/Cite&gt;&lt;Cite ExcludeYear="1"&gt;&lt;Author&gt;Office for National Statistics&lt;/Author&gt;&lt;Year&gt;2018&lt;/Year&gt;&lt;RecNum&gt;31&lt;/RecNum&gt;&lt;record&gt;&lt;rec-number&gt;31&lt;/rec-number&gt;&lt;foreign-keys&gt;&lt;key app="EN" db-id="xf2wvspaddx9dmea555v2psq5va0tex5stw0" timestamp="1558004879"&gt;31&lt;/key&gt;&lt;/foreign-keys&gt;&lt;ref-type name="Web Page"&gt;12&lt;/ref-type&gt;&lt;contributors&gt;&lt;authors&gt;&lt;author&gt;Office for National Statistics,&lt;/author&gt;&lt;/authors&gt;&lt;/contributors&gt;&lt;titles&gt;&lt;title&gt;Conceptions in England and Wales: 2016&lt;/title&gt;&lt;/titles&gt;&lt;number&gt;25th May 2018&lt;/number&gt;&lt;dates&gt;&lt;year&gt;2018&lt;/year&gt;&lt;/dates&gt;&lt;urls&gt;&lt;related-urls&gt;&lt;url&gt;https://www.ons.gov.uk/peoplepopulationandcommunity/birthsdeathsandmarriages/conceptionandfertilityrates/bulletins/conceptionstatistics/2016&lt;/url&gt;&lt;/related-urls&gt;&lt;/urls&gt;&lt;/record&gt;&lt;/Cite&gt;&lt;/EndNote&gt;</w:instrText>
            </w:r>
            <w:r>
              <w:rPr>
                <w:rFonts w:eastAsia="Calibri"/>
              </w:rPr>
              <w:fldChar w:fldCharType="separate"/>
            </w:r>
            <w:r w:rsidR="00F6754A">
              <w:rPr>
                <w:rFonts w:eastAsia="Calibri"/>
                <w:noProof/>
              </w:rPr>
              <w:t xml:space="preserve"> [</w:t>
            </w:r>
            <w:hyperlink w:anchor="_ENREF_1" w:tooltip="Office for National Statistics, 2018 #31" w:history="1">
              <w:r w:rsidR="00F6754A">
                <w:rPr>
                  <w:rFonts w:eastAsia="Calibri"/>
                  <w:noProof/>
                </w:rPr>
                <w:t>1</w:t>
              </w:r>
            </w:hyperlink>
            <w:r w:rsidR="00F6754A">
              <w:rPr>
                <w:rFonts w:eastAsia="Calibri"/>
                <w:noProof/>
              </w:rPr>
              <w:t>]</w:t>
            </w:r>
            <w:r>
              <w:rPr>
                <w:rFonts w:eastAsia="Calibri"/>
              </w:rPr>
              <w:fldChar w:fldCharType="end"/>
            </w:r>
            <w:r w:rsidRPr="00FF0357">
              <w:rPr>
                <w:rFonts w:eastAsia="Calibri"/>
              </w:rPr>
              <w:t xml:space="preserve"> </w:t>
            </w:r>
          </w:p>
        </w:tc>
      </w:tr>
      <w:tr w:rsidR="00E27486" w:rsidRPr="00FF0357" w14:paraId="13A5E333" w14:textId="77777777" w:rsidTr="00CD0549">
        <w:tc>
          <w:tcPr>
            <w:tcW w:w="5000" w:type="pct"/>
            <w:gridSpan w:val="4"/>
            <w:shd w:val="clear" w:color="auto" w:fill="ECECEC"/>
            <w:vAlign w:val="center"/>
          </w:tcPr>
          <w:p w14:paraId="2EE49E9E" w14:textId="77777777" w:rsidR="00E27486" w:rsidRPr="00F76C97" w:rsidRDefault="00E27486" w:rsidP="00CD0549">
            <w:pPr>
              <w:pStyle w:val="Manuscriptbody"/>
              <w:spacing w:line="480" w:lineRule="auto"/>
              <w:rPr>
                <w:rFonts w:eastAsia="Calibri"/>
                <w:b/>
                <w:bCs/>
              </w:rPr>
            </w:pPr>
            <w:r w:rsidRPr="00F76C97">
              <w:rPr>
                <w:rFonts w:eastAsia="Calibri"/>
                <w:b/>
                <w:bCs/>
              </w:rPr>
              <w:t xml:space="preserve">VP risk factor prevalence </w:t>
            </w:r>
          </w:p>
        </w:tc>
      </w:tr>
      <w:tr w:rsidR="00E27486" w:rsidRPr="00FF0357" w14:paraId="3F205D04" w14:textId="77777777" w:rsidTr="00CD0549">
        <w:tc>
          <w:tcPr>
            <w:tcW w:w="1236" w:type="pct"/>
            <w:vAlign w:val="center"/>
          </w:tcPr>
          <w:p w14:paraId="5E09E029"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Prevalence of IVF (general population)</w:t>
            </w:r>
          </w:p>
        </w:tc>
        <w:tc>
          <w:tcPr>
            <w:tcW w:w="793" w:type="pct"/>
            <w:vAlign w:val="center"/>
          </w:tcPr>
          <w:p w14:paraId="3BE96D6C"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1.60%</w:t>
            </w:r>
          </w:p>
        </w:tc>
        <w:tc>
          <w:tcPr>
            <w:tcW w:w="1733" w:type="pct"/>
            <w:vAlign w:val="center"/>
          </w:tcPr>
          <w:p w14:paraId="05178AA0"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vAlign w:val="center"/>
          </w:tcPr>
          <w:p w14:paraId="732DCD0D" w14:textId="1C3D9E00"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Ebbing 2013</w:t>
            </w:r>
            <w:r>
              <w:rPr>
                <w:rFonts w:asciiTheme="minorHAnsi" w:eastAsia="Calibri" w:hAnsiTheme="minorHAnsi" w:cstheme="minorHAnsi"/>
                <w:sz w:val="20"/>
                <w:szCs w:val="20"/>
              </w:rPr>
              <w:fldChar w:fldCharType="begin">
                <w:fldData xml:space="preserve">PEVuZE5vdGU+PENpdGU+PEF1dGhvcj5FYmJpbmc8L0F1dGhvcj48WWVhcj4yMDEzPC9ZZWFyPjxS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</w:fldData>
              </w:fldChar>
            </w:r>
            <w:r w:rsidR="00F6754A">
              <w:rPr>
                <w:rFonts w:asciiTheme="minorHAnsi" w:eastAsia="Calibri" w:hAnsiTheme="minorHAnsi" w:cstheme="minorHAnsi"/>
                <w:sz w:val="20"/>
                <w:szCs w:val="20"/>
              </w:rPr>
              <w:instrText xml:space="preserve"> ADDIN EN.CITE </w:instrText>
            </w:r>
            <w:r w:rsidR="00F6754A">
              <w:rPr>
                <w:rFonts w:asciiTheme="minorHAnsi" w:eastAsia="Calibri" w:hAnsiTheme="minorHAnsi" w:cstheme="minorHAnsi"/>
                <w:sz w:val="20"/>
                <w:szCs w:val="20"/>
              </w:rPr>
              <w:fldChar w:fldCharType="begin">
                <w:fldData xml:space="preserve">PEVuZE5vdGU+PENpdGU+PEF1dGhvcj5FYmJpbmc8L0F1dGhvcj48WWVhcj4yMDEzPC9ZZWFyPjxS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</w:fldData>
              </w:fldChar>
            </w:r>
            <w:r w:rsidR="00F6754A">
              <w:rPr>
                <w:rFonts w:asciiTheme="minorHAnsi" w:eastAsia="Calibri" w:hAnsiTheme="minorHAnsi" w:cstheme="minorHAnsi"/>
                <w:sz w:val="20"/>
                <w:szCs w:val="20"/>
              </w:rPr>
              <w:instrText xml:space="preserve"> ADDIN EN.CITE.DATA </w:instrText>
            </w:r>
            <w:r w:rsidR="00F6754A">
              <w:rPr>
                <w:rFonts w:asciiTheme="minorHAnsi" w:eastAsia="Calibri" w:hAnsiTheme="minorHAnsi" w:cstheme="minorHAnsi"/>
                <w:sz w:val="20"/>
                <w:szCs w:val="20"/>
              </w:rPr>
            </w:r>
            <w:r w:rsidR="00F6754A">
              <w:rPr>
                <w:rFonts w:asciiTheme="minorHAnsi" w:eastAsia="Calibri" w:hAnsiTheme="minorHAnsi" w:cstheme="minorHAnsi"/>
                <w:sz w:val="20"/>
                <w:szCs w:val="20"/>
              </w:rPr>
              <w:fldChar w:fldCharType="end"/>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2" w:tooltip="Ebbing, 2013 #10" w:history="1">
              <w:r w:rsidR="00F6754A">
                <w:rPr>
                  <w:rFonts w:asciiTheme="minorHAnsi" w:eastAsia="Calibri" w:hAnsiTheme="minorHAnsi" w:cstheme="minorHAnsi"/>
                  <w:noProof/>
                  <w:sz w:val="20"/>
                  <w:szCs w:val="20"/>
                </w:rPr>
                <w:t>2</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5E39E908" w14:textId="77777777" w:rsidTr="00CD0549">
        <w:tc>
          <w:tcPr>
            <w:tcW w:w="1236" w:type="pct"/>
            <w:vAlign w:val="center"/>
          </w:tcPr>
          <w:p w14:paraId="579D2E81" w14:textId="77777777" w:rsidR="00E27486" w:rsidRPr="00FF0357" w:rsidRDefault="00E27486" w:rsidP="00CD0549">
            <w:pPr>
              <w:pStyle w:val="Tabletext"/>
              <w:spacing w:line="480" w:lineRule="auto"/>
              <w:rPr>
                <w:rFonts w:asciiTheme="minorHAnsi" w:eastAsia="Calibri" w:hAnsiTheme="minorHAnsi" w:cstheme="minorHAnsi"/>
                <w:sz w:val="20"/>
                <w:szCs w:val="20"/>
              </w:rPr>
            </w:pPr>
            <w:bookmarkStart w:id="4" w:name="_Hlk11164892"/>
            <w:r w:rsidRPr="00FF0357">
              <w:rPr>
                <w:rFonts w:asciiTheme="minorHAnsi" w:eastAsia="Calibri" w:hAnsiTheme="minorHAnsi" w:cstheme="minorHAnsi"/>
                <w:sz w:val="20"/>
                <w:szCs w:val="20"/>
              </w:rPr>
              <w:t>Prevalence of LLP (general population)</w:t>
            </w:r>
          </w:p>
        </w:tc>
        <w:tc>
          <w:tcPr>
            <w:tcW w:w="793" w:type="pct"/>
            <w:vAlign w:val="center"/>
          </w:tcPr>
          <w:p w14:paraId="440DF2B7"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10.00%</w:t>
            </w:r>
          </w:p>
        </w:tc>
        <w:tc>
          <w:tcPr>
            <w:tcW w:w="1733" w:type="pct"/>
            <w:vAlign w:val="center"/>
          </w:tcPr>
          <w:p w14:paraId="662526E0"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Based on expert opinion regarding the estimated prevalence of LLP as experienced in UK clinical practice</w:t>
            </w:r>
          </w:p>
        </w:tc>
        <w:tc>
          <w:tcPr>
            <w:tcW w:w="1238" w:type="pct"/>
            <w:vAlign w:val="center"/>
          </w:tcPr>
          <w:p w14:paraId="3A515BC2"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Expert opinion</w:t>
            </w:r>
          </w:p>
        </w:tc>
      </w:tr>
      <w:bookmarkEnd w:id="4"/>
      <w:tr w:rsidR="00E27486" w:rsidRPr="00FF0357" w14:paraId="4C488DAC" w14:textId="77777777" w:rsidTr="00CD0549">
        <w:tc>
          <w:tcPr>
            <w:tcW w:w="1236" w:type="pct"/>
            <w:vAlign w:val="center"/>
          </w:tcPr>
          <w:p w14:paraId="6EADC3A7"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Prevalence of LLP (IVF pregnancies)</w:t>
            </w:r>
          </w:p>
        </w:tc>
        <w:tc>
          <w:tcPr>
            <w:tcW w:w="793" w:type="pct"/>
            <w:vAlign w:val="center"/>
          </w:tcPr>
          <w:p w14:paraId="1B37BF27"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56.00%</w:t>
            </w:r>
          </w:p>
        </w:tc>
        <w:tc>
          <w:tcPr>
            <w:tcW w:w="1733" w:type="pct"/>
            <w:vAlign w:val="center"/>
          </w:tcPr>
          <w:p w14:paraId="44ACFAC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Obtained by multiplying the estimate for the prevalence of LLP with the OR for placenta previa amongst IVF pregnancies identified in a large Norwegian population-based study</w:t>
            </w:r>
          </w:p>
        </w:tc>
        <w:tc>
          <w:tcPr>
            <w:tcW w:w="1238" w:type="pct"/>
            <w:vAlign w:val="center"/>
          </w:tcPr>
          <w:p w14:paraId="3B1DACAA" w14:textId="77777777" w:rsidR="00E27486" w:rsidRPr="00FF0357" w:rsidRDefault="00E27486" w:rsidP="00CD0549">
            <w:pPr>
              <w:pStyle w:val="Tabletext"/>
              <w:spacing w:line="480" w:lineRule="auto"/>
              <w:rPr>
                <w:rFonts w:asciiTheme="minorHAnsi" w:eastAsia="Calibri" w:hAnsiTheme="minorHAnsi" w:cstheme="minorHAnsi"/>
                <w:sz w:val="20"/>
                <w:szCs w:val="20"/>
                <w:lang w:eastAsia="ja-JP"/>
              </w:rPr>
            </w:pPr>
            <w:r w:rsidRPr="00FF0357">
              <w:rPr>
                <w:rFonts w:asciiTheme="minorHAnsi" w:eastAsia="Calibri" w:hAnsiTheme="minorHAnsi" w:cstheme="minorHAnsi"/>
                <w:sz w:val="20"/>
                <w:szCs w:val="20"/>
                <w:lang w:eastAsia="ja-JP"/>
              </w:rPr>
              <w:t>Expert opinion /</w:t>
            </w:r>
          </w:p>
          <w:p w14:paraId="7C75BFB5" w14:textId="611B0389" w:rsidR="00E27486" w:rsidRPr="00FF0357" w:rsidRDefault="00E27486" w:rsidP="00CD0549">
            <w:pPr>
              <w:pStyle w:val="Tabletext"/>
              <w:spacing w:line="480" w:lineRule="auto"/>
              <w:rPr>
                <w:rFonts w:asciiTheme="minorHAnsi" w:eastAsia="Calibri" w:hAnsiTheme="minorHAnsi" w:cstheme="minorHAnsi"/>
                <w:sz w:val="20"/>
                <w:szCs w:val="20"/>
              </w:rPr>
            </w:pPr>
            <w:proofErr w:type="spellStart"/>
            <w:r w:rsidRPr="00FF0357">
              <w:rPr>
                <w:rFonts w:asciiTheme="minorHAnsi" w:eastAsia="Calibri" w:hAnsiTheme="minorHAnsi" w:cstheme="minorHAnsi"/>
                <w:sz w:val="20"/>
                <w:szCs w:val="20"/>
              </w:rPr>
              <w:t>Romundstad</w:t>
            </w:r>
            <w:proofErr w:type="spellEnd"/>
            <w:r w:rsidRPr="00FF0357">
              <w:rPr>
                <w:rFonts w:asciiTheme="minorHAnsi" w:eastAsia="Calibri" w:hAnsiTheme="minorHAnsi" w:cstheme="minorHAnsi"/>
                <w:sz w:val="20"/>
                <w:szCs w:val="20"/>
              </w:rPr>
              <w:t xml:space="preserve"> 2006</w:t>
            </w:r>
            <w:r>
              <w:rPr>
                <w:rFonts w:asciiTheme="minorHAnsi" w:eastAsia="Calibri" w:hAnsiTheme="minorHAnsi" w:cstheme="minorHAnsi"/>
                <w:sz w:val="20"/>
                <w:szCs w:val="20"/>
              </w:rPr>
              <w:fldChar w:fldCharType="begin">
                <w:fldData xml:space="preserve">PEVuZE5vdGU+PENpdGU+PEF1dGhvcj5Sb211bmRzdGFkPC9BdXRob3I+PFllYXI+MjAwNjwvWWVh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</w:fldData>
              </w:fldChar>
            </w:r>
            <w:r w:rsidR="00F6754A">
              <w:rPr>
                <w:rFonts w:asciiTheme="minorHAnsi" w:eastAsia="Calibri" w:hAnsiTheme="minorHAnsi" w:cstheme="minorHAnsi"/>
                <w:sz w:val="20"/>
                <w:szCs w:val="20"/>
              </w:rPr>
              <w:instrText xml:space="preserve"> ADDIN EN.CITE </w:instrText>
            </w:r>
            <w:r w:rsidR="00F6754A">
              <w:rPr>
                <w:rFonts w:asciiTheme="minorHAnsi" w:eastAsia="Calibri" w:hAnsiTheme="minorHAnsi" w:cstheme="minorHAnsi"/>
                <w:sz w:val="20"/>
                <w:szCs w:val="20"/>
              </w:rPr>
              <w:fldChar w:fldCharType="begin">
                <w:fldData xml:space="preserve">PEVuZE5vdGU+PENpdGU+PEF1dGhvcj5Sb211bmRzdGFkPC9BdXRob3I+PFllYXI+MjAwNjwvWWVh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</w:fldData>
              </w:fldChar>
            </w:r>
            <w:r w:rsidR="00F6754A">
              <w:rPr>
                <w:rFonts w:asciiTheme="minorHAnsi" w:eastAsia="Calibri" w:hAnsiTheme="minorHAnsi" w:cstheme="minorHAnsi"/>
                <w:sz w:val="20"/>
                <w:szCs w:val="20"/>
              </w:rPr>
              <w:instrText xml:space="preserve"> ADDIN EN.CITE.DATA </w:instrText>
            </w:r>
            <w:r w:rsidR="00F6754A">
              <w:rPr>
                <w:rFonts w:asciiTheme="minorHAnsi" w:eastAsia="Calibri" w:hAnsiTheme="minorHAnsi" w:cstheme="minorHAnsi"/>
                <w:sz w:val="20"/>
                <w:szCs w:val="20"/>
              </w:rPr>
            </w:r>
            <w:r w:rsidR="00F6754A">
              <w:rPr>
                <w:rFonts w:asciiTheme="minorHAnsi" w:eastAsia="Calibri" w:hAnsiTheme="minorHAnsi" w:cstheme="minorHAnsi"/>
                <w:sz w:val="20"/>
                <w:szCs w:val="20"/>
              </w:rPr>
              <w:fldChar w:fldCharType="end"/>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3" w:tooltip="Romundstad, 2006 #32" w:history="1">
              <w:r w:rsidR="00F6754A">
                <w:rPr>
                  <w:rFonts w:asciiTheme="minorHAnsi" w:eastAsia="Calibri" w:hAnsiTheme="minorHAnsi" w:cstheme="minorHAnsi"/>
                  <w:noProof/>
                  <w:sz w:val="20"/>
                  <w:szCs w:val="20"/>
                </w:rPr>
                <w:t>3</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r w:rsidRPr="00FF0357">
              <w:rPr>
                <w:rFonts w:asciiTheme="minorHAnsi" w:eastAsia="Calibri" w:hAnsiTheme="minorHAnsi" w:cstheme="minorHAnsi"/>
                <w:sz w:val="20"/>
                <w:szCs w:val="20"/>
              </w:rPr>
              <w:t xml:space="preserve"> (for odds ratio of LLP in IVF) </w:t>
            </w:r>
          </w:p>
        </w:tc>
      </w:tr>
      <w:tr w:rsidR="00E27486" w:rsidRPr="00FF0357" w14:paraId="5A982658" w14:textId="77777777" w:rsidTr="00CD0549">
        <w:tc>
          <w:tcPr>
            <w:tcW w:w="5000" w:type="pct"/>
            <w:gridSpan w:val="4"/>
            <w:shd w:val="clear" w:color="auto" w:fill="ECECEC"/>
            <w:vAlign w:val="center"/>
          </w:tcPr>
          <w:p w14:paraId="166FD056" w14:textId="77777777" w:rsidR="00E27486" w:rsidRPr="00F76C97" w:rsidRDefault="00E27486" w:rsidP="00CD0549">
            <w:pPr>
              <w:pStyle w:val="Manuscriptbody"/>
              <w:spacing w:line="480" w:lineRule="auto"/>
              <w:rPr>
                <w:rFonts w:eastAsia="Calibri"/>
                <w:b/>
                <w:bCs/>
              </w:rPr>
            </w:pPr>
            <w:r w:rsidRPr="00F76C97">
              <w:rPr>
                <w:rFonts w:eastAsia="Calibri"/>
                <w:b/>
                <w:bCs/>
              </w:rPr>
              <w:t>Incidence of VCI</w:t>
            </w:r>
          </w:p>
        </w:tc>
      </w:tr>
      <w:tr w:rsidR="00E27486" w:rsidRPr="00FF0357" w14:paraId="7A5A4F2E" w14:textId="77777777" w:rsidTr="00CD0549">
        <w:tc>
          <w:tcPr>
            <w:tcW w:w="1236" w:type="pct"/>
            <w:vAlign w:val="center"/>
          </w:tcPr>
          <w:p w14:paraId="1A03D32A"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lastRenderedPageBreak/>
              <w:t>General population</w:t>
            </w:r>
          </w:p>
        </w:tc>
        <w:tc>
          <w:tcPr>
            <w:tcW w:w="793" w:type="pct"/>
            <w:vAlign w:val="center"/>
          </w:tcPr>
          <w:p w14:paraId="1FC8B9E4"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 xml:space="preserve">1.50% </w:t>
            </w:r>
          </w:p>
          <w:p w14:paraId="72902C2D"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(95% CI: 1.49; 1.55)</w:t>
            </w:r>
            <w:r>
              <w:rPr>
                <w:rFonts w:asciiTheme="minorHAnsi" w:eastAsia="Calibri" w:hAnsiTheme="minorHAnsi" w:cstheme="minorHAnsi"/>
                <w:sz w:val="20"/>
                <w:szCs w:val="20"/>
              </w:rPr>
              <w:t>*</w:t>
            </w:r>
          </w:p>
        </w:tc>
        <w:tc>
          <w:tcPr>
            <w:tcW w:w="1733" w:type="pct"/>
            <w:vAlign w:val="center"/>
          </w:tcPr>
          <w:p w14:paraId="1FFBBE13"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vAlign w:val="center"/>
          </w:tcPr>
          <w:p w14:paraId="17B79EF8" w14:textId="5C3B661D"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Ebbing 2013</w:t>
            </w:r>
            <w:r>
              <w:rPr>
                <w:rFonts w:asciiTheme="minorHAnsi" w:eastAsia="Calibri" w:hAnsiTheme="minorHAnsi" w:cstheme="minorHAnsi"/>
                <w:sz w:val="20"/>
                <w:szCs w:val="20"/>
              </w:rPr>
              <w:fldChar w:fldCharType="begin">
                <w:fldData xml:space="preserve">PEVuZE5vdGU+PENpdGU+PEF1dGhvcj5FYmJpbmc8L0F1dGhvcj48WWVhcj4yMDEzPC9ZZWFyPjxS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</w:fldData>
              </w:fldChar>
            </w:r>
            <w:r w:rsidR="00F6754A">
              <w:rPr>
                <w:rFonts w:asciiTheme="minorHAnsi" w:eastAsia="Calibri" w:hAnsiTheme="minorHAnsi" w:cstheme="minorHAnsi"/>
                <w:sz w:val="20"/>
                <w:szCs w:val="20"/>
              </w:rPr>
              <w:instrText xml:space="preserve"> ADDIN EN.CITE </w:instrText>
            </w:r>
            <w:r w:rsidR="00F6754A">
              <w:rPr>
                <w:rFonts w:asciiTheme="minorHAnsi" w:eastAsia="Calibri" w:hAnsiTheme="minorHAnsi" w:cstheme="minorHAnsi"/>
                <w:sz w:val="20"/>
                <w:szCs w:val="20"/>
              </w:rPr>
              <w:fldChar w:fldCharType="begin">
                <w:fldData xml:space="preserve">PEVuZE5vdGU+PENpdGU+PEF1dGhvcj5FYmJpbmc8L0F1dGhvcj48WWVhcj4yMDEzPC9ZZWFyPjxS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</w:fldData>
              </w:fldChar>
            </w:r>
            <w:r w:rsidR="00F6754A">
              <w:rPr>
                <w:rFonts w:asciiTheme="minorHAnsi" w:eastAsia="Calibri" w:hAnsiTheme="minorHAnsi" w:cstheme="minorHAnsi"/>
                <w:sz w:val="20"/>
                <w:szCs w:val="20"/>
              </w:rPr>
              <w:instrText xml:space="preserve"> ADDIN EN.CITE.DATA </w:instrText>
            </w:r>
            <w:r w:rsidR="00F6754A">
              <w:rPr>
                <w:rFonts w:asciiTheme="minorHAnsi" w:eastAsia="Calibri" w:hAnsiTheme="minorHAnsi" w:cstheme="minorHAnsi"/>
                <w:sz w:val="20"/>
                <w:szCs w:val="20"/>
              </w:rPr>
            </w:r>
            <w:r w:rsidR="00F6754A">
              <w:rPr>
                <w:rFonts w:asciiTheme="minorHAnsi" w:eastAsia="Calibri" w:hAnsiTheme="minorHAnsi" w:cstheme="minorHAnsi"/>
                <w:sz w:val="20"/>
                <w:szCs w:val="20"/>
              </w:rPr>
              <w:fldChar w:fldCharType="end"/>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2" w:tooltip="Ebbing, 2013 #10" w:history="1">
              <w:r w:rsidR="00F6754A">
                <w:rPr>
                  <w:rFonts w:asciiTheme="minorHAnsi" w:eastAsia="Calibri" w:hAnsiTheme="minorHAnsi" w:cstheme="minorHAnsi"/>
                  <w:noProof/>
                  <w:sz w:val="20"/>
                  <w:szCs w:val="20"/>
                </w:rPr>
                <w:t>2</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77E1C103" w14:textId="77777777" w:rsidTr="00CD0549">
        <w:tc>
          <w:tcPr>
            <w:tcW w:w="1236" w:type="pct"/>
            <w:vAlign w:val="center"/>
          </w:tcPr>
          <w:p w14:paraId="759C95AA"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IVF pregnancies</w:t>
            </w:r>
          </w:p>
        </w:tc>
        <w:tc>
          <w:tcPr>
            <w:tcW w:w="793" w:type="pct"/>
            <w:vAlign w:val="center"/>
          </w:tcPr>
          <w:p w14:paraId="132681A3"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 xml:space="preserve">3.70% </w:t>
            </w:r>
          </w:p>
          <w:p w14:paraId="47480CD3"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(95% CI: 3.31; 4.04)</w:t>
            </w:r>
            <w:r>
              <w:rPr>
                <w:rFonts w:asciiTheme="minorHAnsi" w:eastAsia="Calibri" w:hAnsiTheme="minorHAnsi" w:cstheme="minorHAnsi"/>
                <w:sz w:val="20"/>
                <w:szCs w:val="20"/>
              </w:rPr>
              <w:t>*</w:t>
            </w:r>
          </w:p>
        </w:tc>
        <w:tc>
          <w:tcPr>
            <w:tcW w:w="1733" w:type="pct"/>
            <w:vAlign w:val="center"/>
          </w:tcPr>
          <w:p w14:paraId="3220E6DA"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vAlign w:val="center"/>
          </w:tcPr>
          <w:p w14:paraId="3344F7C3" w14:textId="5FE4EFF2"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Ebbing 2013</w:t>
            </w:r>
            <w:r>
              <w:rPr>
                <w:rFonts w:asciiTheme="minorHAnsi" w:eastAsia="Calibri" w:hAnsiTheme="minorHAnsi" w:cstheme="minorHAnsi"/>
                <w:sz w:val="20"/>
                <w:szCs w:val="20"/>
              </w:rPr>
              <w:fldChar w:fldCharType="begin">
                <w:fldData xml:space="preserve">PEVuZE5vdGU+PENpdGU+PEF1dGhvcj5FYmJpbmc8L0F1dGhvcj48WWVhcj4yMDEzPC9ZZWFyPjxS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</w:fldData>
              </w:fldChar>
            </w:r>
            <w:r w:rsidR="00F6754A">
              <w:rPr>
                <w:rFonts w:asciiTheme="minorHAnsi" w:eastAsia="Calibri" w:hAnsiTheme="minorHAnsi" w:cstheme="minorHAnsi"/>
                <w:sz w:val="20"/>
                <w:szCs w:val="20"/>
              </w:rPr>
              <w:instrText xml:space="preserve"> ADDIN EN.CITE </w:instrText>
            </w:r>
            <w:r w:rsidR="00F6754A">
              <w:rPr>
                <w:rFonts w:asciiTheme="minorHAnsi" w:eastAsia="Calibri" w:hAnsiTheme="minorHAnsi" w:cstheme="minorHAnsi"/>
                <w:sz w:val="20"/>
                <w:szCs w:val="20"/>
              </w:rPr>
              <w:fldChar w:fldCharType="begin">
                <w:fldData xml:space="preserve">PEVuZE5vdGU+PENpdGU+PEF1dGhvcj5FYmJpbmc8L0F1dGhvcj48WWVhcj4yMDEzPC9ZZWFyPjxS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</w:fldData>
              </w:fldChar>
            </w:r>
            <w:r w:rsidR="00F6754A">
              <w:rPr>
                <w:rFonts w:asciiTheme="minorHAnsi" w:eastAsia="Calibri" w:hAnsiTheme="minorHAnsi" w:cstheme="minorHAnsi"/>
                <w:sz w:val="20"/>
                <w:szCs w:val="20"/>
              </w:rPr>
              <w:instrText xml:space="preserve"> ADDIN EN.CITE.DATA </w:instrText>
            </w:r>
            <w:r w:rsidR="00F6754A">
              <w:rPr>
                <w:rFonts w:asciiTheme="minorHAnsi" w:eastAsia="Calibri" w:hAnsiTheme="minorHAnsi" w:cstheme="minorHAnsi"/>
                <w:sz w:val="20"/>
                <w:szCs w:val="20"/>
              </w:rPr>
            </w:r>
            <w:r w:rsidR="00F6754A">
              <w:rPr>
                <w:rFonts w:asciiTheme="minorHAnsi" w:eastAsia="Calibri" w:hAnsiTheme="minorHAnsi" w:cstheme="minorHAnsi"/>
                <w:sz w:val="20"/>
                <w:szCs w:val="20"/>
              </w:rPr>
              <w:fldChar w:fldCharType="end"/>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2" w:tooltip="Ebbing, 2013 #10" w:history="1">
              <w:r w:rsidR="00F6754A">
                <w:rPr>
                  <w:rFonts w:asciiTheme="minorHAnsi" w:eastAsia="Calibri" w:hAnsiTheme="minorHAnsi" w:cstheme="minorHAnsi"/>
                  <w:noProof/>
                  <w:sz w:val="20"/>
                  <w:szCs w:val="20"/>
                </w:rPr>
                <w:t>2</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21517B81" w14:textId="77777777" w:rsidTr="00CD0549">
        <w:tc>
          <w:tcPr>
            <w:tcW w:w="1236" w:type="pct"/>
            <w:vAlign w:val="center"/>
          </w:tcPr>
          <w:p w14:paraId="2AB693BE"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LLP pregnancies</w:t>
            </w:r>
          </w:p>
        </w:tc>
        <w:tc>
          <w:tcPr>
            <w:tcW w:w="793" w:type="pct"/>
            <w:vAlign w:val="center"/>
          </w:tcPr>
          <w:p w14:paraId="394E990B"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2.80%</w:t>
            </w:r>
          </w:p>
          <w:p w14:paraId="17521D9B"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(95% CI: 0.95; 7.85)</w:t>
            </w:r>
            <w:r>
              <w:rPr>
                <w:rFonts w:asciiTheme="minorHAnsi" w:eastAsia="Calibri" w:hAnsiTheme="minorHAnsi" w:cstheme="minorHAnsi"/>
                <w:sz w:val="20"/>
                <w:szCs w:val="20"/>
              </w:rPr>
              <w:t>*</w:t>
            </w:r>
          </w:p>
        </w:tc>
        <w:tc>
          <w:tcPr>
            <w:tcW w:w="1733" w:type="pct"/>
            <w:vAlign w:val="center"/>
          </w:tcPr>
          <w:p w14:paraId="4446784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vAlign w:val="center"/>
          </w:tcPr>
          <w:p w14:paraId="5E814C1A" w14:textId="69E606BA"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Suzuki 2015</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&lt;EndNote&gt;&lt;Cite&gt;&lt;Author&gt;Suzuki&lt;/Author&gt;&lt;Year&gt;2015&lt;/Year&gt;&lt;RecNum&gt;33&lt;/RecNum&gt;&lt;DisplayText&gt;[4]&lt;/DisplayText&gt;&lt;record&gt;&lt;rec-number&gt;33&lt;/rec-number&gt;&lt;foreign-keys&gt;&lt;key app="EN" db-id="xf2wvspaddx9dmea555v2psq5va0tex5stw0" timestamp="1558005581"&gt;33&lt;/key&gt;&lt;/foreign-keys&gt;&lt;ref-type name="Journal Article"&gt;17&lt;/ref-type&gt;&lt;contributors&gt;&lt;authors&gt;&lt;author&gt;Suzuki, S.&lt;/author&gt;&lt;author&gt;Kato, M.&lt;/author&gt;&lt;/authors&gt;&lt;/contributors&gt;&lt;auth-address&gt;Department of Obstetrics and Gynecology, Japanese Red Cross Katsushika Maternity Hospital, Tokyo, Japan.&lt;/auth-address&gt;&lt;titles&gt;&lt;title&gt;Clinical Significance of Pregnancies Complicated by Velamentous Umbilical Cord Insertion Associated With Other Umbilical Cord/Placental Abnormalities&lt;/title&gt;&lt;secondary-title&gt;J Clin Med Res&lt;/secondary-title&gt;&lt;alt-title&gt;Journal of clinical medicine research&lt;/alt-title&gt;&lt;/titles&gt;&lt;periodical&gt;&lt;full-title&gt;J Clin Med Res&lt;/full-title&gt;&lt;abbr-1&gt;Journal of clinical medicine research&lt;/abbr-1&gt;&lt;abbr-2&gt;J Clin Med Res&lt;/abbr-2&gt;&lt;/periodical&gt;&lt;alt-periodical&gt;&lt;full-title&gt;J Clin Med Res&lt;/full-title&gt;&lt;abbr-1&gt;Journal of clinical medicine research&lt;/abbr-1&gt;&lt;abbr-2&gt;J Clin Med Res&lt;/abbr-2&gt;&lt;/alt-periodical&gt;&lt;pages&gt;853-6&lt;/pages&gt;&lt;volume&gt;7&lt;/volume&gt;&lt;number&gt;11&lt;/number&gt;&lt;edition&gt;2015/10/23&lt;/edition&gt;&lt;keywords&gt;&lt;keyword&gt;Adverse outcome&lt;/keyword&gt;&lt;keyword&gt;Placental abnormalities&lt;/keyword&gt;&lt;keyword&gt;Velamentous umbilical cord insertion&lt;/keyword&gt;&lt;/keywords&gt;&lt;dates&gt;&lt;year&gt;2015&lt;/year&gt;&lt;pub-dates&gt;&lt;date&gt;Nov&lt;/date&gt;&lt;/pub-dates&gt;&lt;/dates&gt;&lt;isbn&gt;1918-3003 (Print)&amp;#xD;1918-3003&lt;/isbn&gt;&lt;accession-num&gt;26491497&lt;/accession-num&gt;&lt;urls&gt;&lt;/urls&gt;&lt;custom2&gt;PMC4596266&lt;/custom2&gt;&lt;electronic-resource-num&gt;10.14740/jocmr2310w&lt;/electronic-resource-num&gt;&lt;remote-database-provider&gt;NLM&lt;/remote-database-provider&gt;&lt;language&gt;eng&lt;/language&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4" w:tooltip="Suzuki, 2015 #33" w:history="1">
              <w:r w:rsidR="00F6754A">
                <w:rPr>
                  <w:rFonts w:asciiTheme="minorHAnsi" w:eastAsia="Calibri" w:hAnsiTheme="minorHAnsi" w:cstheme="minorHAnsi"/>
                  <w:noProof/>
                  <w:sz w:val="20"/>
                  <w:szCs w:val="20"/>
                </w:rPr>
                <w:t>4</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5CB804CA" w14:textId="77777777" w:rsidTr="00CD0549">
        <w:tc>
          <w:tcPr>
            <w:tcW w:w="1236" w:type="pct"/>
            <w:vAlign w:val="center"/>
          </w:tcPr>
          <w:p w14:paraId="4DFBD995" w14:textId="77777777" w:rsidR="00E27486" w:rsidRPr="00FF0357" w:rsidRDefault="00E27486" w:rsidP="00CD0549">
            <w:pPr>
              <w:pStyle w:val="Tabletext"/>
              <w:spacing w:line="480" w:lineRule="auto"/>
              <w:rPr>
                <w:rFonts w:asciiTheme="minorHAnsi" w:eastAsia="Calibri" w:hAnsiTheme="minorHAnsi" w:cstheme="minorHAnsi"/>
                <w:sz w:val="20"/>
                <w:szCs w:val="20"/>
              </w:rPr>
            </w:pPr>
            <w:bookmarkStart w:id="5" w:name="_Hlk11164943"/>
            <w:r w:rsidRPr="00FF0357">
              <w:rPr>
                <w:rFonts w:asciiTheme="minorHAnsi" w:eastAsia="Calibri" w:hAnsiTheme="minorHAnsi" w:cstheme="minorHAnsi"/>
                <w:sz w:val="20"/>
                <w:szCs w:val="20"/>
              </w:rPr>
              <w:t>VP pregnancies</w:t>
            </w:r>
          </w:p>
        </w:tc>
        <w:tc>
          <w:tcPr>
            <w:tcW w:w="793" w:type="pct"/>
            <w:vAlign w:val="center"/>
          </w:tcPr>
          <w:p w14:paraId="51D6FB2D"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 xml:space="preserve">80.00% </w:t>
            </w:r>
          </w:p>
          <w:p w14:paraId="3F6EC337"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(range: 40.</w:t>
            </w:r>
            <w:r>
              <w:rPr>
                <w:rFonts w:asciiTheme="minorHAnsi" w:eastAsia="Calibri" w:hAnsiTheme="minorHAnsi" w:cstheme="minorHAnsi"/>
                <w:sz w:val="20"/>
                <w:szCs w:val="20"/>
              </w:rPr>
              <w:t>0</w:t>
            </w:r>
            <w:r w:rsidRPr="00F76C97">
              <w:rPr>
                <w:rFonts w:asciiTheme="minorHAnsi" w:eastAsia="Calibri" w:hAnsiTheme="minorHAnsi" w:cstheme="minorHAnsi"/>
                <w:sz w:val="20"/>
                <w:szCs w:val="20"/>
              </w:rPr>
              <w:t>0–100.00)</w:t>
            </w:r>
          </w:p>
        </w:tc>
        <w:tc>
          <w:tcPr>
            <w:tcW w:w="1733" w:type="pct"/>
            <w:vAlign w:val="center"/>
          </w:tcPr>
          <w:p w14:paraId="1743F4F7"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Average value identified in the UK NSC review, validated through expert opinion</w:t>
            </w:r>
          </w:p>
        </w:tc>
        <w:tc>
          <w:tcPr>
            <w:tcW w:w="1238" w:type="pct"/>
            <w:vAlign w:val="center"/>
          </w:tcPr>
          <w:p w14:paraId="2519755C" w14:textId="798B549A"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lang w:eastAsia="ja-JP"/>
              </w:rPr>
              <w:t>UK NSC 2017</w:t>
            </w:r>
            <w:r>
              <w:rPr>
                <w:rFonts w:asciiTheme="minorHAnsi" w:eastAsia="Calibri" w:hAnsiTheme="minorHAnsi" w:cstheme="minorHAnsi"/>
                <w:sz w:val="20"/>
                <w:szCs w:val="20"/>
                <w:lang w:eastAsia="ja-JP"/>
              </w:rPr>
              <w:fldChar w:fldCharType="begin"/>
            </w:r>
            <w:r w:rsidR="00F6754A">
              <w:rPr>
                <w:rFonts w:asciiTheme="minorHAnsi" w:eastAsia="Calibri" w:hAnsiTheme="minorHAnsi" w:cstheme="minorHAnsi"/>
                <w:sz w:val="20"/>
                <w:szCs w:val="20"/>
                <w:lang w:eastAsia="ja-JP"/>
              </w:rPr>
              <w:instrText xml:space="preserve"> ADDIN EN.CITE &lt;EndNote&gt;&lt;Cite&gt;&lt;Author&gt;UK National Screening Committee&lt;/Author&gt;&lt;Year&gt;2017&lt;/Year&gt;&lt;RecNum&gt;1&lt;/RecNum&gt;&lt;DisplayText&gt;[5]&lt;/DisplayText&gt;&lt;record&gt;&lt;rec-number&gt;1&lt;/rec-number&gt;&lt;foreign-keys&gt;&lt;key app="EN" db-id="xf2wvspaddx9dmea555v2psq5va0tex5stw0" timestamp="1549894323"&gt;1&lt;/key&gt;&lt;/foreign-keys&gt;&lt;ref-type name="Journal Article"&gt;17&lt;/ref-type&gt;&lt;contributors&gt;&lt;authors&gt;&lt;author&gt;UK National Screening Committee, &lt;/author&gt;&lt;/authors&gt;&lt;/contributors&gt;&lt;titles&gt;&lt;title&gt;Screening for vasa praevia in the second trimester of pregnacy - external review against programme appraisal criteria for the UK National Screening Committee (UK NSC)&lt;/title&gt;&lt;/titles&gt;&lt;dates&gt;&lt;year&gt;2017&lt;/year&gt;&lt;/dates&gt;&lt;urls&gt;&lt;/urls&gt;&lt;/record&gt;&lt;/Cite&gt;&lt;/EndNote&gt;</w:instrText>
            </w:r>
            <w:r>
              <w:rPr>
                <w:rFonts w:asciiTheme="minorHAnsi" w:eastAsia="Calibri" w:hAnsiTheme="minorHAnsi" w:cstheme="minorHAnsi"/>
                <w:sz w:val="20"/>
                <w:szCs w:val="20"/>
                <w:lang w:eastAsia="ja-JP"/>
              </w:rPr>
              <w:fldChar w:fldCharType="separate"/>
            </w:r>
            <w:r w:rsidR="00F6754A">
              <w:rPr>
                <w:rFonts w:asciiTheme="minorHAnsi" w:eastAsia="Calibri" w:hAnsiTheme="minorHAnsi" w:cstheme="minorHAnsi"/>
                <w:noProof/>
                <w:sz w:val="20"/>
                <w:szCs w:val="20"/>
                <w:lang w:eastAsia="ja-JP"/>
              </w:rPr>
              <w:t xml:space="preserve"> [</w:t>
            </w:r>
            <w:hyperlink w:anchor="_ENREF_5" w:tooltip="UK National Screening Committee, 2017 #1" w:history="1">
              <w:r w:rsidR="00F6754A">
                <w:rPr>
                  <w:rFonts w:asciiTheme="minorHAnsi" w:eastAsia="Calibri" w:hAnsiTheme="minorHAnsi" w:cstheme="minorHAnsi"/>
                  <w:noProof/>
                  <w:sz w:val="20"/>
                  <w:szCs w:val="20"/>
                  <w:lang w:eastAsia="ja-JP"/>
                </w:rPr>
                <w:t>5</w:t>
              </w:r>
            </w:hyperlink>
            <w:r w:rsidR="00F6754A">
              <w:rPr>
                <w:rFonts w:asciiTheme="minorHAnsi" w:eastAsia="Calibri" w:hAnsiTheme="minorHAnsi" w:cstheme="minorHAnsi"/>
                <w:noProof/>
                <w:sz w:val="20"/>
                <w:szCs w:val="20"/>
                <w:lang w:eastAsia="ja-JP"/>
              </w:rPr>
              <w:t>]</w:t>
            </w:r>
            <w:r>
              <w:rPr>
                <w:rFonts w:asciiTheme="minorHAnsi" w:eastAsia="Calibri" w:hAnsiTheme="minorHAnsi" w:cstheme="minorHAnsi"/>
                <w:sz w:val="20"/>
                <w:szCs w:val="20"/>
                <w:lang w:eastAsia="ja-JP"/>
              </w:rPr>
              <w:fldChar w:fldCharType="end"/>
            </w:r>
            <w:r>
              <w:rPr>
                <w:rFonts w:asciiTheme="minorHAnsi" w:eastAsia="Calibri" w:hAnsiTheme="minorHAnsi" w:cstheme="minorHAnsi"/>
                <w:sz w:val="20"/>
                <w:szCs w:val="20"/>
                <w:lang w:eastAsia="ja-JP"/>
              </w:rPr>
              <w:t xml:space="preserve"> </w:t>
            </w:r>
            <w:r w:rsidRPr="00FF0357">
              <w:rPr>
                <w:rFonts w:asciiTheme="minorHAnsi" w:eastAsia="Calibri" w:hAnsiTheme="minorHAnsi" w:cstheme="minorHAnsi"/>
                <w:sz w:val="20"/>
                <w:szCs w:val="20"/>
                <w:lang w:eastAsia="ja-JP"/>
              </w:rPr>
              <w:t>/</w:t>
            </w:r>
            <w:r>
              <w:rPr>
                <w:rFonts w:asciiTheme="minorHAnsi" w:eastAsia="Calibri" w:hAnsiTheme="minorHAnsi" w:cstheme="minorHAnsi"/>
                <w:sz w:val="20"/>
                <w:szCs w:val="20"/>
                <w:lang w:eastAsia="ja-JP"/>
              </w:rPr>
              <w:t xml:space="preserve"> </w:t>
            </w:r>
            <w:r w:rsidRPr="00FF0357">
              <w:rPr>
                <w:rFonts w:asciiTheme="minorHAnsi" w:eastAsia="Calibri" w:hAnsiTheme="minorHAnsi" w:cstheme="minorHAnsi"/>
                <w:sz w:val="20"/>
                <w:szCs w:val="20"/>
              </w:rPr>
              <w:t>Expert opinion</w:t>
            </w:r>
          </w:p>
        </w:tc>
      </w:tr>
      <w:bookmarkEnd w:id="5"/>
      <w:tr w:rsidR="00E27486" w:rsidRPr="00FF0357" w14:paraId="06A5C268" w14:textId="77777777" w:rsidTr="00CD0549">
        <w:tc>
          <w:tcPr>
            <w:tcW w:w="5000" w:type="pct"/>
            <w:gridSpan w:val="4"/>
            <w:shd w:val="clear" w:color="auto" w:fill="ECECEC"/>
            <w:vAlign w:val="center"/>
          </w:tcPr>
          <w:p w14:paraId="1A9CA655" w14:textId="77777777" w:rsidR="00E27486" w:rsidRPr="00F76C97" w:rsidRDefault="00E27486" w:rsidP="00CD0549">
            <w:pPr>
              <w:pStyle w:val="Manuscriptbody"/>
              <w:spacing w:line="480" w:lineRule="auto"/>
              <w:rPr>
                <w:rFonts w:eastAsia="Calibri"/>
                <w:b/>
                <w:bCs/>
              </w:rPr>
            </w:pPr>
            <w:r w:rsidRPr="00F76C97">
              <w:rPr>
                <w:rFonts w:eastAsia="Calibri"/>
                <w:b/>
                <w:bCs/>
              </w:rPr>
              <w:t xml:space="preserve">Incidence of VP </w:t>
            </w:r>
          </w:p>
        </w:tc>
      </w:tr>
      <w:tr w:rsidR="00E27486" w:rsidRPr="00FF0357" w14:paraId="38E0EB41" w14:textId="77777777" w:rsidTr="00CD0549">
        <w:tc>
          <w:tcPr>
            <w:tcW w:w="1236" w:type="pct"/>
            <w:vAlign w:val="center"/>
          </w:tcPr>
          <w:p w14:paraId="201FB3C0" w14:textId="77777777" w:rsidR="00E27486" w:rsidRPr="00FF0357" w:rsidRDefault="00E27486" w:rsidP="00CD0549">
            <w:pPr>
              <w:pStyle w:val="Tabletext"/>
              <w:spacing w:line="480" w:lineRule="auto"/>
              <w:rPr>
                <w:rFonts w:asciiTheme="minorHAnsi" w:eastAsia="Calibri" w:hAnsiTheme="minorHAnsi" w:cstheme="minorHAnsi"/>
                <w:sz w:val="20"/>
                <w:szCs w:val="20"/>
              </w:rPr>
            </w:pPr>
            <w:bookmarkStart w:id="6" w:name="_Hlk11164957"/>
            <w:r w:rsidRPr="00FF0357">
              <w:rPr>
                <w:rFonts w:asciiTheme="minorHAnsi" w:eastAsia="Calibri" w:hAnsiTheme="minorHAnsi" w:cstheme="minorHAnsi"/>
                <w:sz w:val="20"/>
                <w:szCs w:val="20"/>
              </w:rPr>
              <w:t>General population</w:t>
            </w:r>
          </w:p>
        </w:tc>
        <w:tc>
          <w:tcPr>
            <w:tcW w:w="793" w:type="pct"/>
            <w:vAlign w:val="center"/>
          </w:tcPr>
          <w:p w14:paraId="7B3F876A"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0.03%</w:t>
            </w:r>
          </w:p>
          <w:p w14:paraId="4F3AF654"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(95% CI: 0.01; 0.09)</w:t>
            </w:r>
            <w:r>
              <w:rPr>
                <w:rFonts w:asciiTheme="minorHAnsi" w:eastAsia="Calibri" w:hAnsiTheme="minorHAnsi" w:cstheme="minorHAnsi"/>
                <w:sz w:val="20"/>
                <w:szCs w:val="20"/>
              </w:rPr>
              <w:t>*</w:t>
            </w:r>
          </w:p>
        </w:tc>
        <w:tc>
          <w:tcPr>
            <w:tcW w:w="1733" w:type="pct"/>
            <w:vAlign w:val="center"/>
          </w:tcPr>
          <w:p w14:paraId="2408C212"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Average value identified in the UK NSC review, in alignment with expert opinion</w:t>
            </w:r>
          </w:p>
        </w:tc>
        <w:tc>
          <w:tcPr>
            <w:tcW w:w="1238" w:type="pct"/>
            <w:vAlign w:val="center"/>
          </w:tcPr>
          <w:p w14:paraId="7F09DFF0" w14:textId="490A8180"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UK NSC 2017</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&lt;EndNote&gt;&lt;Cite&gt;&lt;Author&gt;UK National Screening Committee&lt;/Author&gt;&lt;Year&gt;2017&lt;/Year&gt;&lt;RecNum&gt;1&lt;/RecNum&gt;&lt;DisplayText&gt;[5]&lt;/DisplayText&gt;&lt;record&gt;&lt;rec-number&gt;1&lt;/rec-number&gt;&lt;foreign-keys&gt;&lt;key app="EN" db-id="xf2wvspaddx9dmea555v2psq5va0tex5stw0" timestamp="1549894323"&gt;1&lt;/key&gt;&lt;/foreign-keys&gt;&lt;ref-type name="Journal Article"&gt;17&lt;/ref-type&gt;&lt;contributors&gt;&lt;authors&gt;&lt;author&gt;UK National Screening Committee, &lt;/author&gt;&lt;/authors&gt;&lt;/contributors&gt;&lt;titles&gt;&lt;title&gt;Screening for vasa praevia in the second trimester of pregnacy - external review against programme appraisal criteria for the UK National Screening Committee (UK NSC)&lt;/title&gt;&lt;/titles&gt;&lt;dates&gt;&lt;year&gt;2017&lt;/year&gt;&lt;/dates&gt;&lt;urls&gt;&lt;/urls&gt;&lt;/record&gt;&lt;/Cite&gt;&lt;/EndNote&gt;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5" w:tooltip="UK National Screening Committee, 2017 #1" w:history="1">
              <w:r w:rsidR="00F6754A">
                <w:rPr>
                  <w:rFonts w:asciiTheme="minorHAnsi" w:eastAsia="Calibri" w:hAnsiTheme="minorHAnsi" w:cstheme="minorHAnsi"/>
                  <w:noProof/>
                  <w:sz w:val="20"/>
                  <w:szCs w:val="20"/>
                </w:rPr>
                <w:t>5</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bookmarkEnd w:id="6"/>
      <w:tr w:rsidR="00E27486" w:rsidRPr="00FF0357" w14:paraId="75375FB7" w14:textId="77777777" w:rsidTr="00CD0549">
        <w:tc>
          <w:tcPr>
            <w:tcW w:w="1236" w:type="pct"/>
            <w:vAlign w:val="center"/>
          </w:tcPr>
          <w:p w14:paraId="27ADFA33"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IVF pregnancies</w:t>
            </w:r>
          </w:p>
        </w:tc>
        <w:tc>
          <w:tcPr>
            <w:tcW w:w="793" w:type="pct"/>
            <w:vAlign w:val="center"/>
          </w:tcPr>
          <w:p w14:paraId="58644B58"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0.34%</w:t>
            </w:r>
          </w:p>
          <w:p w14:paraId="1AAB607D"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(95% CI: 0.13; 0.87)</w:t>
            </w:r>
            <w:r>
              <w:rPr>
                <w:rFonts w:asciiTheme="minorHAnsi" w:eastAsia="Calibri" w:hAnsiTheme="minorHAnsi" w:cstheme="minorHAnsi"/>
                <w:sz w:val="20"/>
                <w:szCs w:val="20"/>
              </w:rPr>
              <w:t>*</w:t>
            </w:r>
          </w:p>
        </w:tc>
        <w:tc>
          <w:tcPr>
            <w:tcW w:w="1733" w:type="pct"/>
            <w:vAlign w:val="center"/>
          </w:tcPr>
          <w:p w14:paraId="3BA15601"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vAlign w:val="center"/>
          </w:tcPr>
          <w:p w14:paraId="376D3FDA" w14:textId="110FC4C8"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Schachter 2002</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&lt;EndNote&gt;&lt;Cite&gt;&lt;Author&gt;Schachter&lt;/Author&gt;&lt;Year&gt;2002&lt;/Year&gt;&lt;RecNum&gt;34&lt;/RecNum&gt;&lt;DisplayText&gt;[6]&lt;/DisplayText&gt;&lt;record&gt;&lt;rec-number&gt;34&lt;/rec-number&gt;&lt;foreign-keys&gt;&lt;key app="EN" db-id="xf2wvspaddx9dmea555v2psq5va0tex5stw0" timestamp="1558005705"&gt;34&lt;/key&gt;&lt;/foreign-keys&gt;&lt;ref-type name="Journal Article"&gt;17&lt;/ref-type&gt;&lt;contributors&gt;&lt;authors&gt;&lt;author&gt;Schachter, M.&lt;/author&gt;&lt;author&gt;Tovbin, Y.&lt;/author&gt;&lt;author&gt;Arieli, S.&lt;/author&gt;&lt;author&gt;Friedler, S.&lt;/author&gt;&lt;author&gt;Ron-El, R.&lt;/author&gt;&lt;author&gt;Sherman, D.&lt;/author&gt;&lt;/authors&gt;&lt;/contributors&gt;&lt;titles&gt;&lt;title&gt;In vitro fertilization is a risk factor for vasa previa&lt;/title&gt;&lt;secondary-title&gt;Fertil Steril&lt;/secondary-title&gt;&lt;alt-title&gt;Fertility and sterility&lt;/alt-title&gt;&lt;/titles&gt;&lt;periodical&gt;&lt;full-title&gt;Fertil Steril&lt;/full-title&gt;&lt;abbr-1&gt;Fertility and sterility&lt;/abbr-1&gt;&lt;abbr-2&gt;Fertil Steril&lt;/abbr-2&gt;&lt;/periodical&gt;&lt;alt-periodical&gt;&lt;full-title&gt;Fertil Steril&lt;/full-title&gt;&lt;abbr-1&gt;Fertility and sterility&lt;/abbr-1&gt;&lt;abbr-2&gt;Fertil Steril&lt;/abbr-2&gt;&lt;/alt-periodical&gt;&lt;pages&gt;642-3&lt;/pages&gt;&lt;volume&gt;78&lt;/volume&gt;&lt;number&gt;3&lt;/number&gt;&lt;edition&gt;2002/09/07&lt;/edition&gt;&lt;keywords&gt;&lt;keyword&gt;Female&lt;/keyword&gt;&lt;keyword&gt;Fertilization in Vitro/*adverse effects&lt;/keyword&gt;&lt;keyword&gt;Humans&lt;/keyword&gt;&lt;keyword&gt;Incidence&lt;/keyword&gt;&lt;keyword&gt;Infant, Newborn&lt;/keyword&gt;&lt;keyword&gt;Odds Ratio&lt;/keyword&gt;&lt;keyword&gt;Placenta Previa/*epidemiology&lt;/keyword&gt;&lt;keyword&gt;Pregnancy&lt;/keyword&gt;&lt;keyword&gt;Pregnancy Outcome&lt;/keyword&gt;&lt;keyword&gt;Risk Factors&lt;/keyword&gt;&lt;/keywords&gt;&lt;dates&gt;&lt;year&gt;2002&lt;/year&gt;&lt;pub-dates&gt;&lt;date&gt;Sep&lt;/date&gt;&lt;/pub-dates&gt;&lt;/dates&gt;&lt;isbn&gt;0015-0282 (Print)&amp;#xD;0015-0282&lt;/isbn&gt;&lt;accession-num&gt;12215350&lt;/accession-num&gt;&lt;urls&gt;&lt;/urls&gt;&lt;remote-database-provider&gt;NLM&lt;/remote-database-provider&gt;&lt;language&gt;eng&lt;/language&gt;&lt;/record&gt;&lt;/Cite&gt;&lt;/EndNote&gt;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6" w:tooltip="Schachter, 2002 #34" w:history="1">
              <w:r w:rsidR="00F6754A">
                <w:rPr>
                  <w:rFonts w:asciiTheme="minorHAnsi" w:eastAsia="Calibri" w:hAnsiTheme="minorHAnsi" w:cstheme="minorHAnsi"/>
                  <w:noProof/>
                  <w:sz w:val="20"/>
                  <w:szCs w:val="20"/>
                </w:rPr>
                <w:t>6</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0412075A" w14:textId="77777777" w:rsidTr="00CD0549">
        <w:tc>
          <w:tcPr>
            <w:tcW w:w="1236" w:type="pct"/>
            <w:vAlign w:val="center"/>
          </w:tcPr>
          <w:p w14:paraId="685FE14B"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LLP pregnancies</w:t>
            </w:r>
          </w:p>
        </w:tc>
        <w:tc>
          <w:tcPr>
            <w:tcW w:w="793" w:type="pct"/>
            <w:vAlign w:val="center"/>
          </w:tcPr>
          <w:p w14:paraId="4152F727"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0.52%</w:t>
            </w:r>
          </w:p>
          <w:p w14:paraId="26E06524"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lastRenderedPageBreak/>
              <w:t>(95% CI: 0.20; 1.33)</w:t>
            </w:r>
            <w:r>
              <w:rPr>
                <w:rFonts w:asciiTheme="minorHAnsi" w:eastAsia="Calibri" w:hAnsiTheme="minorHAnsi" w:cstheme="minorHAnsi"/>
                <w:sz w:val="20"/>
                <w:szCs w:val="20"/>
              </w:rPr>
              <w:t>*</w:t>
            </w:r>
          </w:p>
        </w:tc>
        <w:tc>
          <w:tcPr>
            <w:tcW w:w="1733" w:type="pct"/>
            <w:vAlign w:val="center"/>
          </w:tcPr>
          <w:p w14:paraId="0994E4FB"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lastRenderedPageBreak/>
              <w:t>Appropriate literature value (based on applicability and quality of the study) identified through targeted searches</w:t>
            </w:r>
          </w:p>
        </w:tc>
        <w:tc>
          <w:tcPr>
            <w:tcW w:w="1238" w:type="pct"/>
            <w:vAlign w:val="center"/>
          </w:tcPr>
          <w:p w14:paraId="30212EED" w14:textId="12CADA10"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Rosenberg 2011</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&lt;EndNote&gt;&lt;Cite&gt;&lt;Author&gt;Rosenberg&lt;/Author&gt;&lt;Year&gt;2011&lt;/Year&gt;&lt;RecNum&gt;24&lt;/RecNum&gt;&lt;DisplayText&gt;[7]&lt;/DisplayText&gt;&lt;record&gt;&lt;rec-number&gt;24&lt;/rec-number&gt;&lt;foreign-keys&gt;&lt;key app="EN" db-id="xf2wvspaddx9dmea555v2psq5va0tex5stw0" timestamp="1556899275"&gt;24&lt;/key&gt;&lt;/foreign-keys&gt;&lt;ref-type name="Journal Article"&gt;17&lt;/ref-type&gt;&lt;contributors&gt;&lt;authors&gt;&lt;author&gt;Rosenberg, T.&lt;/author&gt;&lt;author&gt;Pariente, G.&lt;/author&gt;&lt;author&gt;Sergienko, R.&lt;/author&gt;&lt;author&gt;Wiznitzer, A.&lt;/author&gt;&lt;author&gt;Sheiner, E.&lt;/author&gt;&lt;/authors&gt;&lt;/contributors&gt;&lt;auth-address&gt;Department of Obstetrics and Gynecology, Soroka University Medical Center, Be&amp;apos;er-Sheva, Israel.&lt;/auth-address&gt;&lt;titles&gt;&lt;title&gt;Critical analysis of risk factors and outcome of placenta previa&lt;/title&gt;&lt;secondary-title&gt;Arch Gynecol Obstet&lt;/secondary-title&gt;&lt;alt-title&gt;Archives of gynecology and obstetrics&lt;/alt-title&gt;&lt;/titles&gt;&lt;periodical&gt;&lt;full-title&gt;Arch Gynecol Obstet&lt;/full-title&gt;&lt;abbr-1&gt;Archives of gynecology and obstetrics&lt;/abbr-1&gt;&lt;abbr-2&gt;Arch Gynecol Obstet&lt;/abbr-2&gt;&lt;/periodical&gt;&lt;alt-periodical&gt;&lt;full-title&gt;Arch Gynecol Obstet&lt;/full-title&gt;&lt;abbr-1&gt;Archives of gynecology and obstetrics&lt;/abbr-1&gt;&lt;abbr-2&gt;Arch Gynecol Obstet&lt;/abbr-2&gt;&lt;/alt-periodical&gt;&lt;pages&gt;47-51&lt;/pages&gt;&lt;volume&gt;284&lt;/volume&gt;&lt;number&gt;1&lt;/number&gt;&lt;edition&gt;2010/07/24&lt;/edition&gt;&lt;keywords&gt;&lt;keyword&gt;Female&lt;/keyword&gt;&lt;keyword&gt;Humans&lt;/keyword&gt;&lt;keyword&gt;Infant, Newborn&lt;/keyword&gt;&lt;keyword&gt;Israel/epidemiology&lt;/keyword&gt;&lt;keyword&gt;Logistic Models&lt;/keyword&gt;&lt;keyword&gt;Male&lt;/keyword&gt;&lt;keyword&gt;Multivariate Analysis&lt;/keyword&gt;&lt;keyword&gt;Placenta Previa/*epidemiology&lt;/keyword&gt;&lt;keyword&gt;Pregnancy&lt;/keyword&gt;&lt;keyword&gt;Pregnancy Outcome/epidemiology&lt;/keyword&gt;&lt;keyword&gt;Retrospective Studies&lt;/keyword&gt;&lt;keyword&gt;Risk Factors&lt;/keyword&gt;&lt;keyword&gt;Young Adult&lt;/keyword&gt;&lt;/keywords&gt;&lt;dates&gt;&lt;year&gt;2011&lt;/year&gt;&lt;pub-dates&gt;&lt;date&gt;Jul&lt;/date&gt;&lt;/pub-dates&gt;&lt;/dates&gt;&lt;isbn&gt;0932-0067&lt;/isbn&gt;&lt;accession-num&gt;20652281&lt;/accession-num&gt;&lt;urls&gt;&lt;/urls&gt;&lt;electronic-resource-num&gt;10.1007/s00404-010-1598-7&lt;/electronic-resource-num&gt;&lt;remote-database-provider&gt;NLM&lt;/remote-database-provider&gt;&lt;language&gt;eng&lt;/language&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7" w:tooltip="Rosenberg, 2011 #24" w:history="1">
              <w:r w:rsidR="00F6754A">
                <w:rPr>
                  <w:rFonts w:asciiTheme="minorHAnsi" w:eastAsia="Calibri" w:hAnsiTheme="minorHAnsi" w:cstheme="minorHAnsi"/>
                  <w:noProof/>
                  <w:sz w:val="20"/>
                  <w:szCs w:val="20"/>
                </w:rPr>
                <w:t>7</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1298E6AF" w14:textId="77777777" w:rsidTr="00CD0549">
        <w:tc>
          <w:tcPr>
            <w:tcW w:w="5000" w:type="pct"/>
            <w:gridSpan w:val="4"/>
            <w:shd w:val="clear" w:color="auto" w:fill="ECECEC"/>
            <w:vAlign w:val="center"/>
          </w:tcPr>
          <w:p w14:paraId="42B0C596" w14:textId="77777777" w:rsidR="00E27486" w:rsidRPr="00F76C97" w:rsidRDefault="00E27486" w:rsidP="00CD0549">
            <w:pPr>
              <w:pStyle w:val="Manuscriptbody"/>
              <w:spacing w:line="480" w:lineRule="auto"/>
              <w:rPr>
                <w:rFonts w:eastAsia="Calibri"/>
                <w:b/>
                <w:bCs/>
              </w:rPr>
            </w:pPr>
            <w:r w:rsidRPr="00F76C97">
              <w:rPr>
                <w:rFonts w:eastAsia="Calibri"/>
                <w:b/>
                <w:bCs/>
              </w:rPr>
              <w:t xml:space="preserve">Incidence of BL/S placenta </w:t>
            </w:r>
          </w:p>
        </w:tc>
      </w:tr>
      <w:tr w:rsidR="00E27486" w:rsidRPr="00FF0357" w14:paraId="3FB50054" w14:textId="77777777" w:rsidTr="00CD0549">
        <w:tc>
          <w:tcPr>
            <w:tcW w:w="1236" w:type="pct"/>
            <w:vAlign w:val="center"/>
          </w:tcPr>
          <w:p w14:paraId="0ED67D3A"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General population</w:t>
            </w:r>
          </w:p>
        </w:tc>
        <w:tc>
          <w:tcPr>
            <w:tcW w:w="793" w:type="pct"/>
            <w:vAlign w:val="center"/>
          </w:tcPr>
          <w:p w14:paraId="558ECFA5"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3.08%</w:t>
            </w:r>
          </w:p>
          <w:p w14:paraId="62C0C1E9"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(95% CI: 2.16; 4.36)</w:t>
            </w:r>
            <w:r>
              <w:rPr>
                <w:rFonts w:asciiTheme="minorHAnsi" w:eastAsia="Calibri" w:hAnsiTheme="minorHAnsi" w:cstheme="minorHAnsi"/>
                <w:sz w:val="20"/>
                <w:szCs w:val="20"/>
              </w:rPr>
              <w:t>*</w:t>
            </w:r>
          </w:p>
        </w:tc>
        <w:tc>
          <w:tcPr>
            <w:tcW w:w="1733" w:type="pct"/>
            <w:vAlign w:val="center"/>
          </w:tcPr>
          <w:p w14:paraId="17DBE0BD"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vAlign w:val="center"/>
          </w:tcPr>
          <w:p w14:paraId="69496503" w14:textId="5947531F" w:rsidR="00E27486" w:rsidRPr="00FF0357" w:rsidRDefault="00E27486" w:rsidP="00CD0549">
            <w:pPr>
              <w:pStyle w:val="Tabletext"/>
              <w:spacing w:line="480" w:lineRule="auto"/>
              <w:rPr>
                <w:rFonts w:asciiTheme="minorHAnsi" w:eastAsia="Calibri" w:hAnsiTheme="minorHAnsi" w:cstheme="minorHAnsi"/>
                <w:sz w:val="20"/>
                <w:szCs w:val="20"/>
              </w:rPr>
            </w:pPr>
            <w:proofErr w:type="spellStart"/>
            <w:r w:rsidRPr="00FF0357">
              <w:rPr>
                <w:rFonts w:asciiTheme="minorHAnsi" w:eastAsia="Calibri" w:hAnsiTheme="minorHAnsi" w:cstheme="minorHAnsi"/>
                <w:sz w:val="20"/>
                <w:szCs w:val="20"/>
              </w:rPr>
              <w:t>Manikanta</w:t>
            </w:r>
            <w:proofErr w:type="spellEnd"/>
            <w:r w:rsidRPr="00FF0357">
              <w:rPr>
                <w:rFonts w:asciiTheme="minorHAnsi" w:eastAsia="Calibri" w:hAnsiTheme="minorHAnsi" w:cstheme="minorHAnsi"/>
                <w:sz w:val="20"/>
                <w:szCs w:val="20"/>
              </w:rPr>
              <w:t xml:space="preserve"> Reddy 2013</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&lt;EndNote&gt;&lt;Cite&gt;&lt;Author&gt;Manikanta Reddy. V&lt;/Author&gt;&lt;Year&gt;2013&lt;/Year&gt;&lt;RecNum&gt;30&lt;/RecNum&gt;&lt;DisplayText&gt;[8]&lt;/DisplayText&gt;&lt;record&gt;&lt;rec-number&gt;30&lt;/rec-number&gt;&lt;foreign-keys&gt;&lt;key app="EN" db-id="xf2wvspaddx9dmea555v2psq5va0tex5stw0" timestamp="1557511788"&gt;30&lt;/key&gt;&lt;/foreign-keys&gt;&lt;ref-type name="Journal Article"&gt;17&lt;/ref-type&gt;&lt;contributors&gt;&lt;authors&gt;&lt;author&gt;Manikanta Reddy. V, &lt;/author&gt;&lt;author&gt;Senthil Kumar. S,&lt;/author&gt;&lt;author&gt;Sanjeeva Reddy. N, &lt;/author&gt;&lt;/authors&gt;&lt;/contributors&gt;&lt;titles&gt;&lt;title&gt;Prevalence and Pattern of Abnormalities Occurring in Placenta and Umbilical Cord&lt;/title&gt;&lt;secondary-title&gt;Int J Med Res Health Sci&lt;/secondary-title&gt;&lt;/titles&gt;&lt;periodical&gt;&lt;full-title&gt;Int J Med Res Health Sci&lt;/full-title&gt;&lt;abbr-1&gt;International Journal of Medical Research and Health Sciences&lt;/abbr-1&gt;&lt;abbr-2&gt;Int J Med Res Health Sci&lt;/abbr-2&gt;&lt;/periodical&gt;&lt;pages&gt;935-940&lt;/pages&gt;&lt;volume&gt;2&lt;/volume&gt;&lt;number&gt;4&lt;/number&gt;&lt;dates&gt;&lt;year&gt;2013&lt;/year&gt;&lt;/dates&gt;&lt;urls&gt;&lt;/urls&gt;&lt;/record&gt;&lt;/Cite&gt;&lt;/EndNote&gt;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8" w:tooltip="Manikanta Reddy. V, 2013 #30" w:history="1">
              <w:r w:rsidR="00F6754A">
                <w:rPr>
                  <w:rFonts w:asciiTheme="minorHAnsi" w:eastAsia="Calibri" w:hAnsiTheme="minorHAnsi" w:cstheme="minorHAnsi"/>
                  <w:noProof/>
                  <w:sz w:val="20"/>
                  <w:szCs w:val="20"/>
                </w:rPr>
                <w:t>8</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6A0F396E" w14:textId="77777777" w:rsidTr="00CD0549">
        <w:tc>
          <w:tcPr>
            <w:tcW w:w="1236" w:type="pct"/>
            <w:vAlign w:val="center"/>
          </w:tcPr>
          <w:p w14:paraId="1DDA60FF"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VP pregnancies</w:t>
            </w:r>
          </w:p>
        </w:tc>
        <w:tc>
          <w:tcPr>
            <w:tcW w:w="793" w:type="pct"/>
            <w:vAlign w:val="center"/>
          </w:tcPr>
          <w:p w14:paraId="5DC7DF3E" w14:textId="77777777" w:rsidR="00E27486"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20.00%</w:t>
            </w:r>
          </w:p>
          <w:p w14:paraId="57CC27BC"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442A81">
              <w:rPr>
                <w:rFonts w:asciiTheme="minorHAnsi" w:eastAsia="Calibri" w:hAnsiTheme="minorHAnsi" w:cstheme="minorHAnsi"/>
                <w:sz w:val="20"/>
                <w:szCs w:val="20"/>
              </w:rPr>
              <w:t xml:space="preserve">(range: </w:t>
            </w:r>
            <w:r>
              <w:rPr>
                <w:rFonts w:asciiTheme="minorHAnsi" w:eastAsia="Calibri" w:hAnsiTheme="minorHAnsi" w:cstheme="minorHAnsi"/>
                <w:sz w:val="20"/>
                <w:szCs w:val="20"/>
              </w:rPr>
              <w:t>0</w:t>
            </w:r>
            <w:r w:rsidRPr="00442A81">
              <w:rPr>
                <w:rFonts w:asciiTheme="minorHAnsi" w:eastAsia="Calibri" w:hAnsiTheme="minorHAnsi" w:cstheme="minorHAnsi"/>
                <w:sz w:val="20"/>
                <w:szCs w:val="20"/>
              </w:rPr>
              <w:t>0.00–</w:t>
            </w:r>
            <w:r>
              <w:rPr>
                <w:rFonts w:asciiTheme="minorHAnsi" w:eastAsia="Calibri" w:hAnsiTheme="minorHAnsi" w:cstheme="minorHAnsi"/>
                <w:sz w:val="20"/>
                <w:szCs w:val="20"/>
              </w:rPr>
              <w:t>6</w:t>
            </w:r>
            <w:r w:rsidRPr="00442A81">
              <w:rPr>
                <w:rFonts w:asciiTheme="minorHAnsi" w:eastAsia="Calibri" w:hAnsiTheme="minorHAnsi" w:cstheme="minorHAnsi"/>
                <w:sz w:val="20"/>
                <w:szCs w:val="20"/>
              </w:rPr>
              <w:t>0.00)</w:t>
            </w:r>
          </w:p>
        </w:tc>
        <w:tc>
          <w:tcPr>
            <w:tcW w:w="1733" w:type="pct"/>
            <w:vAlign w:val="center"/>
          </w:tcPr>
          <w:p w14:paraId="4E1D4BCF"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Assumption that the remaining VP cases that do not involve VCI </w:t>
            </w:r>
            <w:r>
              <w:rPr>
                <w:rFonts w:asciiTheme="minorHAnsi" w:eastAsia="Calibri" w:hAnsiTheme="minorHAnsi" w:cstheme="minorHAnsi"/>
                <w:sz w:val="20"/>
                <w:szCs w:val="20"/>
              </w:rPr>
              <w:t xml:space="preserve">(see above) </w:t>
            </w:r>
            <w:r w:rsidRPr="00FF0357">
              <w:rPr>
                <w:rFonts w:asciiTheme="minorHAnsi" w:eastAsia="Calibri" w:hAnsiTheme="minorHAnsi" w:cstheme="minorHAnsi"/>
                <w:sz w:val="20"/>
                <w:szCs w:val="20"/>
              </w:rPr>
              <w:t>would be amongst BL/S placenta pregnancies</w:t>
            </w:r>
          </w:p>
        </w:tc>
        <w:tc>
          <w:tcPr>
            <w:tcW w:w="1238" w:type="pct"/>
            <w:vAlign w:val="center"/>
          </w:tcPr>
          <w:p w14:paraId="54F22F59"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Assumption</w:t>
            </w:r>
          </w:p>
        </w:tc>
      </w:tr>
      <w:tr w:rsidR="00E27486" w:rsidRPr="00FF0357" w14:paraId="5A7A00A2" w14:textId="77777777" w:rsidTr="00CD0549">
        <w:tc>
          <w:tcPr>
            <w:tcW w:w="5000" w:type="pct"/>
            <w:gridSpan w:val="4"/>
            <w:shd w:val="clear" w:color="auto" w:fill="ECECEC"/>
          </w:tcPr>
          <w:p w14:paraId="651B1177" w14:textId="77777777" w:rsidR="00E27486" w:rsidRPr="00FF0357" w:rsidRDefault="00E27486" w:rsidP="00CD0549">
            <w:pPr>
              <w:pStyle w:val="Manuscriptbody"/>
              <w:spacing w:line="480" w:lineRule="auto"/>
              <w:rPr>
                <w:b/>
                <w:bCs/>
                <w:lang w:eastAsia="en-US"/>
              </w:rPr>
            </w:pPr>
            <w:r w:rsidRPr="00FF0357">
              <w:rPr>
                <w:rFonts w:eastAsia="Calibri"/>
                <w:b/>
                <w:bCs/>
              </w:rPr>
              <w:t>LLP diagnostic test accuracy</w:t>
            </w:r>
          </w:p>
        </w:tc>
      </w:tr>
      <w:tr w:rsidR="00E27486" w:rsidRPr="00FF0357" w14:paraId="51707161" w14:textId="77777777" w:rsidTr="00CD0549">
        <w:tc>
          <w:tcPr>
            <w:tcW w:w="1236" w:type="pct"/>
          </w:tcPr>
          <w:p w14:paraId="1577311A" w14:textId="77777777" w:rsidR="00E27486" w:rsidRPr="00FF0357" w:rsidRDefault="00E27486" w:rsidP="00CD0549">
            <w:pPr>
              <w:pStyle w:val="Tabletext"/>
              <w:spacing w:line="480" w:lineRule="auto"/>
              <w:rPr>
                <w:rFonts w:asciiTheme="minorHAnsi" w:hAnsiTheme="minorHAnsi" w:cstheme="minorHAnsi"/>
                <w:sz w:val="20"/>
                <w:szCs w:val="20"/>
              </w:rPr>
            </w:pPr>
            <w:r w:rsidRPr="00FF0357">
              <w:rPr>
                <w:rFonts w:asciiTheme="minorHAnsi" w:eastAsia="Calibri" w:hAnsiTheme="minorHAnsi" w:cstheme="minorHAnsi"/>
                <w:sz w:val="20"/>
                <w:szCs w:val="20"/>
              </w:rPr>
              <w:t>TAS for LLP (sensitivity)</w:t>
            </w:r>
          </w:p>
        </w:tc>
        <w:tc>
          <w:tcPr>
            <w:tcW w:w="793" w:type="pct"/>
          </w:tcPr>
          <w:p w14:paraId="18A37BA7"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99.00%</w:t>
            </w:r>
          </w:p>
          <w:p w14:paraId="52CB7AE7" w14:textId="77777777" w:rsidR="00E27486" w:rsidRPr="00FF0357" w:rsidRDefault="00E27486" w:rsidP="00CD0549">
            <w:pPr>
              <w:pStyle w:val="Tabletext"/>
              <w:spacing w:line="480" w:lineRule="auto"/>
              <w:rPr>
                <w:rFonts w:asciiTheme="minorHAnsi" w:hAnsiTheme="minorHAnsi" w:cstheme="minorHAnsi"/>
                <w:sz w:val="20"/>
                <w:szCs w:val="20"/>
              </w:rPr>
            </w:pPr>
            <w:r w:rsidRPr="00F76C97">
              <w:rPr>
                <w:rFonts w:asciiTheme="minorHAnsi" w:eastAsia="Calibri" w:hAnsiTheme="minorHAnsi" w:cstheme="minorHAnsi"/>
                <w:sz w:val="20"/>
                <w:szCs w:val="20"/>
              </w:rPr>
              <w:t>(</w:t>
            </w:r>
            <w:r>
              <w:rPr>
                <w:rFonts w:asciiTheme="minorHAnsi" w:eastAsia="Calibri" w:hAnsiTheme="minorHAnsi" w:cstheme="minorHAnsi"/>
                <w:sz w:val="20"/>
                <w:szCs w:val="20"/>
              </w:rPr>
              <w:t>range: 95.00–100.00</w:t>
            </w:r>
            <w:r w:rsidRPr="00F76C97">
              <w:rPr>
                <w:rFonts w:asciiTheme="minorHAnsi" w:eastAsia="Calibri" w:hAnsiTheme="minorHAnsi" w:cstheme="minorHAnsi"/>
                <w:sz w:val="20"/>
                <w:szCs w:val="20"/>
              </w:rPr>
              <w:t>)</w:t>
            </w:r>
          </w:p>
        </w:tc>
        <w:tc>
          <w:tcPr>
            <w:tcW w:w="1733" w:type="pct"/>
          </w:tcPr>
          <w:p w14:paraId="6336C376" w14:textId="77777777" w:rsidR="00E27486" w:rsidRPr="00FF0357" w:rsidRDefault="00E27486" w:rsidP="00CD0549">
            <w:pPr>
              <w:pStyle w:val="Tabletext"/>
              <w:spacing w:line="480" w:lineRule="auto"/>
              <w:rPr>
                <w:rFonts w:asciiTheme="minorHAns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tcPr>
          <w:p w14:paraId="46F57403" w14:textId="37A40415" w:rsidR="00E27486" w:rsidRPr="00FF0357" w:rsidRDefault="00E27486" w:rsidP="00CD0549">
            <w:pPr>
              <w:pStyle w:val="Tabletext"/>
              <w:spacing w:line="480" w:lineRule="auto"/>
              <w:rPr>
                <w:rFonts w:asciiTheme="minorHAnsi" w:hAnsiTheme="minorHAnsi" w:cstheme="minorHAnsi"/>
                <w:sz w:val="20"/>
                <w:szCs w:val="20"/>
              </w:rPr>
            </w:pPr>
            <w:r w:rsidRPr="00FF0357">
              <w:rPr>
                <w:rFonts w:asciiTheme="minorHAnsi" w:eastAsia="Calibri" w:hAnsiTheme="minorHAnsi" w:cstheme="minorHAnsi"/>
                <w:sz w:val="20"/>
                <w:szCs w:val="20"/>
              </w:rPr>
              <w:t>Cipriano 2010</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&lt;EndNote&gt;&lt;Cite&gt;&lt;Author&gt;Cipriano&lt;/Author&gt;&lt;Year&gt;2010&lt;/Year&gt;&lt;RecNum&gt;6&lt;/RecNum&gt;&lt;DisplayText&gt;[9]&lt;/DisplayText&gt;&lt;record&gt;&lt;rec-number&gt;6&lt;/rec-number&gt;&lt;foreign-keys&gt;&lt;key app="EN" db-id="xf2wvspaddx9dmea555v2psq5va0tex5stw0" timestamp="1555355445"&gt;6&lt;/key&gt;&lt;/foreign-keys&gt;&lt;ref-type name="Journal Article"&gt;17&lt;/ref-type&gt;&lt;contributors&gt;&lt;authors&gt;&lt;author&gt;Cipriano, L. E.&lt;/author&gt;&lt;author&gt;Barth Jr, W. H.&lt;/author&gt;&lt;author&gt;Zaric, G. S.&lt;/author&gt;&lt;/authors&gt;&lt;/contributors&gt;&lt;titles&gt;&lt;title&gt;The cost-effectiveness of targeted or universal screening for vasa praevia at 18–20 weeks of gestation in Ontario&lt;/title&gt;&lt;secondary-title&gt;BJOG: An International Journal of Obstetrics &amp;amp; Gynaecology&lt;/secondary-title&gt;&lt;/titles&gt;&lt;periodical&gt;&lt;full-title&gt;BJOG: An International Journal of Obstetrics &amp;amp; Gynaecology&lt;/full-title&gt;&lt;abbr-2&gt;BJOG&lt;/abbr-2&gt;&lt;/periodical&gt;&lt;pages&gt;1108-1118&lt;/pages&gt;&lt;volume&gt;117&lt;/volume&gt;&lt;number&gt;9&lt;/number&gt;&lt;keywords&gt;&lt;keyword&gt;Vasa praevia&lt;/keyword&gt;&lt;keyword&gt;cost effectiveness analysis&lt;/keyword&gt;&lt;keyword&gt;screening&lt;/keyword&gt;&lt;keyword&gt;prenatal diagnosis&lt;/keyword&gt;&lt;keyword&gt;ultrasonography&lt;/keyword&gt;&lt;keyword&gt;ultrasound&lt;/keyword&gt;&lt;/keywords&gt;&lt;dates&gt;&lt;year&gt;2010&lt;/year&gt;&lt;pub-dates&gt;&lt;date&gt;2010/08/01&lt;/date&gt;&lt;/pub-dates&gt;&lt;/dates&gt;&lt;publisher&gt;John Wiley &amp;amp; Sons, Ltd (10.1111)&lt;/publisher&gt;&lt;isbn&gt;1470-0328&lt;/isbn&gt;&lt;urls&gt;&lt;related-urls&gt;&lt;url&gt;https://doi.org/10.1111/j.1471-0528.2010.02621.x&lt;/url&gt;&lt;/related-urls&gt;&lt;/urls&gt;&lt;electronic-resource-num&gt;10.1111/j.1471-0528.2010.02621.x&lt;/electronic-resource-num&gt;&lt;access-date&gt;2019/04/15&lt;/access-date&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9" w:tooltip="Cipriano, 2010 #6" w:history="1">
              <w:r w:rsidR="00F6754A">
                <w:rPr>
                  <w:rFonts w:asciiTheme="minorHAnsi" w:eastAsia="Calibri" w:hAnsiTheme="minorHAnsi" w:cstheme="minorHAnsi"/>
                  <w:noProof/>
                  <w:sz w:val="20"/>
                  <w:szCs w:val="20"/>
                </w:rPr>
                <w:t>9</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31B1F06A" w14:textId="77777777" w:rsidTr="00CD0549">
        <w:tc>
          <w:tcPr>
            <w:tcW w:w="1236" w:type="pct"/>
          </w:tcPr>
          <w:p w14:paraId="61BA6B5B"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TAS for LLP (specificity)</w:t>
            </w:r>
          </w:p>
        </w:tc>
        <w:tc>
          <w:tcPr>
            <w:tcW w:w="793" w:type="pct"/>
          </w:tcPr>
          <w:p w14:paraId="47B56916"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99.50%</w:t>
            </w:r>
          </w:p>
          <w:p w14:paraId="158D417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(range: 99.00–100.00)</w:t>
            </w:r>
          </w:p>
        </w:tc>
        <w:tc>
          <w:tcPr>
            <w:tcW w:w="1733" w:type="pct"/>
          </w:tcPr>
          <w:p w14:paraId="67154F37"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tcPr>
          <w:p w14:paraId="378CDAC8" w14:textId="13414BBC"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Cipriano 2010</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&lt;EndNote&gt;&lt;Cite&gt;&lt;Author&gt;Cipriano&lt;/Author&gt;&lt;Year&gt;2010&lt;/Year&gt;&lt;RecNum&gt;6&lt;/RecNum&gt;&lt;DisplayText&gt;[9]&lt;/DisplayText&gt;&lt;record&gt;&lt;rec-number&gt;6&lt;/rec-number&gt;&lt;foreign-keys&gt;&lt;key app="EN" db-id="xf2wvspaddx9dmea555v2psq5va0tex5stw0" timestamp="1555355445"&gt;6&lt;/key&gt;&lt;/foreign-keys&gt;&lt;ref-type name="Journal Article"&gt;17&lt;/ref-type&gt;&lt;contributors&gt;&lt;authors&gt;&lt;author&gt;Cipriano, L. E.&lt;/author&gt;&lt;author&gt;Barth Jr, W. H.&lt;/author&gt;&lt;author&gt;Zaric, G. S.&lt;/author&gt;&lt;/authors&gt;&lt;/contributors&gt;&lt;titles&gt;&lt;title&gt;The cost-effectiveness of targeted or universal screening for vasa praevia at 18–20 weeks of gestation in Ontario&lt;/title&gt;&lt;secondary-title&gt;BJOG: An International Journal of Obstetrics &amp;amp; Gynaecology&lt;/secondary-title&gt;&lt;/titles&gt;&lt;periodical&gt;&lt;full-title&gt;BJOG: An International Journal of Obstetrics &amp;amp; Gynaecology&lt;/full-title&gt;&lt;abbr-2&gt;BJOG&lt;/abbr-2&gt;&lt;/periodical&gt;&lt;pages&gt;1108-1118&lt;/pages&gt;&lt;volume&gt;117&lt;/volume&gt;&lt;number&gt;9&lt;/number&gt;&lt;keywords&gt;&lt;keyword&gt;Vasa praevia&lt;/keyword&gt;&lt;keyword&gt;cost effectiveness analysis&lt;/keyword&gt;&lt;keyword&gt;screening&lt;/keyword&gt;&lt;keyword&gt;prenatal diagnosis&lt;/keyword&gt;&lt;keyword&gt;ultrasonography&lt;/keyword&gt;&lt;keyword&gt;ultrasound&lt;/keyword&gt;&lt;/keywords&gt;&lt;dates&gt;&lt;year&gt;2010&lt;/year&gt;&lt;pub-dates&gt;&lt;date&gt;2010/08/01&lt;/date&gt;&lt;/pub-dates&gt;&lt;/dates&gt;&lt;publisher&gt;John Wiley &amp;amp; Sons, Ltd (10.1111)&lt;/publisher&gt;&lt;isbn&gt;1470-0328&lt;/isbn&gt;&lt;urls&gt;&lt;related-urls&gt;&lt;url&gt;https://doi.org/10.1111/j.1471-0528.2010.02621.x&lt;/url&gt;&lt;/related-urls&gt;&lt;/urls&gt;&lt;electronic-resource-num&gt;10.1111/j.1471-0528.2010.02621.x&lt;/electronic-resource-num&gt;&lt;access-date&gt;2019/04/15&lt;/access-date&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9" w:tooltip="Cipriano, 2010 #6" w:history="1">
              <w:r w:rsidR="00F6754A">
                <w:rPr>
                  <w:rFonts w:asciiTheme="minorHAnsi" w:eastAsia="Calibri" w:hAnsiTheme="minorHAnsi" w:cstheme="minorHAnsi"/>
                  <w:noProof/>
                  <w:sz w:val="20"/>
                  <w:szCs w:val="20"/>
                </w:rPr>
                <w:t>9</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2BF5FCE4" w14:textId="77777777" w:rsidTr="00CD0549">
        <w:tc>
          <w:tcPr>
            <w:tcW w:w="5000" w:type="pct"/>
            <w:gridSpan w:val="4"/>
            <w:shd w:val="clear" w:color="auto" w:fill="F2F2F2" w:themeFill="background1" w:themeFillShade="F2"/>
          </w:tcPr>
          <w:p w14:paraId="1260F079" w14:textId="77777777" w:rsidR="00E27486" w:rsidRPr="00FF0357" w:rsidRDefault="00E27486" w:rsidP="00CD0549">
            <w:pPr>
              <w:pStyle w:val="Tabletext"/>
              <w:spacing w:line="480" w:lineRule="auto"/>
              <w:rPr>
                <w:rFonts w:asciiTheme="minorHAnsi" w:eastAsia="Calibri" w:hAnsiTheme="minorHAnsi" w:cstheme="minorHAnsi"/>
                <w:b/>
                <w:bCs/>
                <w:sz w:val="20"/>
                <w:szCs w:val="20"/>
              </w:rPr>
            </w:pPr>
            <w:r w:rsidRPr="00FF0357">
              <w:rPr>
                <w:rFonts w:asciiTheme="minorHAnsi" w:eastAsia="Calibri" w:hAnsiTheme="minorHAnsi" w:cstheme="minorHAnsi"/>
                <w:b/>
                <w:bCs/>
                <w:sz w:val="20"/>
                <w:szCs w:val="20"/>
              </w:rPr>
              <w:t>VCI and BL/S placenta diagnostic test accuracy</w:t>
            </w:r>
          </w:p>
        </w:tc>
      </w:tr>
      <w:tr w:rsidR="00E27486" w:rsidRPr="00FF0357" w14:paraId="52B12E7A" w14:textId="77777777" w:rsidTr="00CD0549">
        <w:tc>
          <w:tcPr>
            <w:tcW w:w="1236" w:type="pct"/>
          </w:tcPr>
          <w:p w14:paraId="16F393BE"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TAS for VCI (sensitivity)</w:t>
            </w:r>
          </w:p>
        </w:tc>
        <w:tc>
          <w:tcPr>
            <w:tcW w:w="793" w:type="pct"/>
          </w:tcPr>
          <w:p w14:paraId="19779C7E" w14:textId="77777777" w:rsidR="00E27486" w:rsidRPr="00F76C9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99.</w:t>
            </w:r>
            <w:r>
              <w:rPr>
                <w:rFonts w:asciiTheme="minorHAnsi" w:eastAsia="Calibri" w:hAnsiTheme="minorHAnsi" w:cstheme="minorHAnsi"/>
                <w:sz w:val="20"/>
                <w:szCs w:val="20"/>
              </w:rPr>
              <w:t>16</w:t>
            </w:r>
            <w:r w:rsidRPr="00FF0357">
              <w:rPr>
                <w:rFonts w:asciiTheme="minorHAnsi" w:eastAsia="Calibri" w:hAnsiTheme="minorHAnsi" w:cstheme="minorHAnsi"/>
                <w:sz w:val="20"/>
                <w:szCs w:val="20"/>
              </w:rPr>
              <w:t>%</w:t>
            </w:r>
          </w:p>
          <w:p w14:paraId="1CBB57A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76C97">
              <w:rPr>
                <w:rFonts w:asciiTheme="minorHAnsi" w:eastAsia="Calibri" w:hAnsiTheme="minorHAnsi" w:cstheme="minorHAnsi"/>
                <w:sz w:val="20"/>
                <w:szCs w:val="20"/>
              </w:rPr>
              <w:t xml:space="preserve">(95% CI: </w:t>
            </w:r>
            <w:r>
              <w:rPr>
                <w:rFonts w:asciiTheme="minorHAnsi" w:eastAsia="Calibri" w:hAnsiTheme="minorHAnsi" w:cstheme="minorHAnsi"/>
                <w:sz w:val="20"/>
                <w:szCs w:val="20"/>
              </w:rPr>
              <w:t>98.27; 99.59</w:t>
            </w:r>
            <w:r w:rsidRPr="00F76C97">
              <w:rPr>
                <w:rFonts w:asciiTheme="minorHAnsi" w:eastAsia="Calibri" w:hAnsiTheme="minorHAnsi" w:cstheme="minorHAnsi"/>
                <w:sz w:val="20"/>
                <w:szCs w:val="20"/>
              </w:rPr>
              <w:t>)</w:t>
            </w:r>
            <w:r>
              <w:rPr>
                <w:rFonts w:asciiTheme="minorHAnsi" w:eastAsia="Calibri" w:hAnsiTheme="minorHAnsi" w:cstheme="minorHAnsi"/>
                <w:sz w:val="20"/>
                <w:szCs w:val="20"/>
              </w:rPr>
              <w:t>*</w:t>
            </w:r>
          </w:p>
        </w:tc>
        <w:tc>
          <w:tcPr>
            <w:tcW w:w="1733" w:type="pct"/>
          </w:tcPr>
          <w:p w14:paraId="5A1E7F41"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tcPr>
          <w:p w14:paraId="5F04B56E" w14:textId="512AEA53"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Sepulveda 2003</w:t>
            </w:r>
            <w:r>
              <w:rPr>
                <w:rFonts w:asciiTheme="minorHAnsi" w:eastAsia="Calibri" w:hAnsiTheme="minorHAnsi" w:cstheme="minorHAnsi"/>
                <w:sz w:val="20"/>
                <w:szCs w:val="20"/>
              </w:rPr>
              <w:fldChar w:fldCharType="begin">
                <w:fldData xml:space="preserve">PEVuZE5vdGU+PENpdGU+PEF1dGhvcj5TZXB1bHZlZGE8L0F1dGhvcj48WWVhcj4yMDAzPC9ZZWFy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IEd5bmVjb2xvZ3k8L2FiYnItMT48YWJici0yPlVsdHJhc291bmQgT2JzdGV0IEd5bmVjb2w8L2Fi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</w:fldData>
              </w:fldChar>
            </w:r>
            <w:r w:rsidR="00F6754A">
              <w:rPr>
                <w:rFonts w:asciiTheme="minorHAnsi" w:eastAsia="Calibri" w:hAnsiTheme="minorHAnsi" w:cstheme="minorHAnsi"/>
                <w:sz w:val="20"/>
                <w:szCs w:val="20"/>
              </w:rPr>
              <w:instrText xml:space="preserve"> ADDIN EN.CITE </w:instrText>
            </w:r>
            <w:r w:rsidR="00F6754A">
              <w:rPr>
                <w:rFonts w:asciiTheme="minorHAnsi" w:eastAsia="Calibri" w:hAnsiTheme="minorHAnsi" w:cstheme="minorHAnsi"/>
                <w:sz w:val="20"/>
                <w:szCs w:val="20"/>
              </w:rPr>
              <w:fldChar w:fldCharType="begin">
                <w:fldData xml:space="preserve">PEVuZE5vdGU+PENpdGU+PEF1dGhvcj5TZXB1bHZlZGE8L0F1dGhvcj48WWVhcj4yMDAzPC9ZZWFy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</w:fldData>
              </w:fldChar>
            </w:r>
            <w:r w:rsidR="00F6754A">
              <w:rPr>
                <w:rFonts w:asciiTheme="minorHAnsi" w:eastAsia="Calibri" w:hAnsiTheme="minorHAnsi" w:cstheme="minorHAnsi"/>
                <w:sz w:val="20"/>
                <w:szCs w:val="20"/>
              </w:rPr>
              <w:instrText xml:space="preserve"> ADDIN EN.CITE.DATA </w:instrText>
            </w:r>
            <w:r w:rsidR="00F6754A">
              <w:rPr>
                <w:rFonts w:asciiTheme="minorHAnsi" w:eastAsia="Calibri" w:hAnsiTheme="minorHAnsi" w:cstheme="minorHAnsi"/>
                <w:sz w:val="20"/>
                <w:szCs w:val="20"/>
              </w:rPr>
            </w:r>
            <w:r w:rsidR="00F6754A">
              <w:rPr>
                <w:rFonts w:asciiTheme="minorHAnsi" w:eastAsia="Calibri" w:hAnsiTheme="minorHAnsi" w:cstheme="minorHAnsi"/>
                <w:sz w:val="20"/>
                <w:szCs w:val="20"/>
              </w:rPr>
              <w:fldChar w:fldCharType="end"/>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0" w:tooltip="Sepulveda, 2003 #35" w:history="1">
              <w:r w:rsidR="00F6754A">
                <w:rPr>
                  <w:rFonts w:asciiTheme="minorHAnsi" w:eastAsia="Calibri" w:hAnsiTheme="minorHAnsi" w:cstheme="minorHAnsi"/>
                  <w:noProof/>
                  <w:sz w:val="20"/>
                  <w:szCs w:val="20"/>
                </w:rPr>
                <w:t>10</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470F5347" w14:textId="77777777" w:rsidTr="00CD0549">
        <w:tc>
          <w:tcPr>
            <w:tcW w:w="1236" w:type="pct"/>
          </w:tcPr>
          <w:p w14:paraId="7250DF46"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lastRenderedPageBreak/>
              <w:t>TAS for BL/S placenta (sensitivity)</w:t>
            </w:r>
          </w:p>
        </w:tc>
        <w:tc>
          <w:tcPr>
            <w:tcW w:w="793" w:type="pct"/>
          </w:tcPr>
          <w:p w14:paraId="23928248"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75.00% </w:t>
            </w:r>
          </w:p>
          <w:p w14:paraId="469CD5C1"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(range: 65.00–85.00)</w:t>
            </w:r>
          </w:p>
        </w:tc>
        <w:tc>
          <w:tcPr>
            <w:tcW w:w="1733" w:type="pct"/>
          </w:tcPr>
          <w:p w14:paraId="09C11F8A"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tcPr>
          <w:p w14:paraId="50E39D1D" w14:textId="36F93AED"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Cipriano 2010</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&lt;EndNote&gt;&lt;Cite&gt;&lt;Author&gt;Cipriano&lt;/Author&gt;&lt;Year&gt;2010&lt;/Year&gt;&lt;RecNum&gt;6&lt;/RecNum&gt;&lt;DisplayText&gt;[9]&lt;/DisplayText&gt;&lt;record&gt;&lt;rec-number&gt;6&lt;/rec-number&gt;&lt;foreign-keys&gt;&lt;key app="EN" db-id="xf2wvspaddx9dmea555v2psq5va0tex5stw0" timestamp="1555355445"&gt;6&lt;/key&gt;&lt;/foreign-keys&gt;&lt;ref-type name="Journal Article"&gt;17&lt;/ref-type&gt;&lt;contributors&gt;&lt;authors&gt;&lt;author&gt;Cipriano, L. E.&lt;/author&gt;&lt;author&gt;Barth Jr, W. H.&lt;/author&gt;&lt;author&gt;Zaric, G. S.&lt;/author&gt;&lt;/authors&gt;&lt;/contributors&gt;&lt;titles&gt;&lt;title&gt;The cost-effectiveness of targeted or universal screening for vasa praevia at 18–20 weeks of gestation in Ontario&lt;/title&gt;&lt;secondary-title&gt;BJOG: An International Journal of Obstetrics &amp;amp; Gynaecology&lt;/secondary-title&gt;&lt;/titles&gt;&lt;periodical&gt;&lt;full-title&gt;BJOG: An International Journal of Obstetrics &amp;amp; Gynaecology&lt;/full-title&gt;&lt;abbr-2&gt;BJOG&lt;/abbr-2&gt;&lt;/periodical&gt;&lt;pages&gt;1108-1118&lt;/pages&gt;&lt;volume&gt;117&lt;/volume&gt;&lt;number&gt;9&lt;/number&gt;&lt;keywords&gt;&lt;keyword&gt;Vasa praevia&lt;/keyword&gt;&lt;keyword&gt;cost effectiveness analysis&lt;/keyword&gt;&lt;keyword&gt;screening&lt;/keyword&gt;&lt;keyword&gt;prenatal diagnosis&lt;/keyword&gt;&lt;keyword&gt;ultrasonography&lt;/keyword&gt;&lt;keyword&gt;ultrasound&lt;/keyword&gt;&lt;/keywords&gt;&lt;dates&gt;&lt;year&gt;2010&lt;/year&gt;&lt;pub-dates&gt;&lt;date&gt;2010/08/01&lt;/date&gt;&lt;/pub-dates&gt;&lt;/dates&gt;&lt;publisher&gt;John Wiley &amp;amp; Sons, Ltd (10.1111)&lt;/publisher&gt;&lt;isbn&gt;1470-0328&lt;/isbn&gt;&lt;urls&gt;&lt;related-urls&gt;&lt;url&gt;https://doi.org/10.1111/j.1471-0528.2010.02621.x&lt;/url&gt;&lt;/related-urls&gt;&lt;/urls&gt;&lt;electronic-resource-num&gt;10.1111/j.1471-0528.2010.02621.x&lt;/electronic-resource-num&gt;&lt;access-date&gt;2019/04/15&lt;/access-date&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9" w:tooltip="Cipriano, 2010 #6" w:history="1">
              <w:r w:rsidR="00F6754A">
                <w:rPr>
                  <w:rFonts w:asciiTheme="minorHAnsi" w:eastAsia="Calibri" w:hAnsiTheme="minorHAnsi" w:cstheme="minorHAnsi"/>
                  <w:noProof/>
                  <w:sz w:val="20"/>
                  <w:szCs w:val="20"/>
                </w:rPr>
                <w:t>9</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228FAFC9" w14:textId="77777777" w:rsidTr="00CD0549">
        <w:tc>
          <w:tcPr>
            <w:tcW w:w="1236" w:type="pct"/>
          </w:tcPr>
          <w:p w14:paraId="31FA9A4B"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TAS for BL/S placenta (specificity)</w:t>
            </w:r>
          </w:p>
        </w:tc>
        <w:tc>
          <w:tcPr>
            <w:tcW w:w="793" w:type="pct"/>
          </w:tcPr>
          <w:p w14:paraId="75FDFE5E"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99.50% </w:t>
            </w:r>
          </w:p>
          <w:p w14:paraId="2C145529"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(range: 99.00–100.00)</w:t>
            </w:r>
          </w:p>
        </w:tc>
        <w:tc>
          <w:tcPr>
            <w:tcW w:w="1733" w:type="pct"/>
          </w:tcPr>
          <w:p w14:paraId="2313C6DC"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tcPr>
          <w:p w14:paraId="48C0ABE8" w14:textId="15A7432D"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Cipriano 2010</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&lt;EndNote&gt;&lt;Cite&gt;&lt;Author&gt;Cipriano&lt;/Author&gt;&lt;Year&gt;2010&lt;/Year&gt;&lt;RecNum&gt;6&lt;/RecNum&gt;&lt;DisplayText&gt;[9]&lt;/DisplayText&gt;&lt;record&gt;&lt;rec-number&gt;6&lt;/rec-number&gt;&lt;foreign-keys&gt;&lt;key app="EN" db-id="xf2wvspaddx9dmea555v2psq5va0tex5stw0" timestamp="1555355445"&gt;6&lt;/key&gt;&lt;/foreign-keys&gt;&lt;ref-type name="Journal Article"&gt;17&lt;/ref-type&gt;&lt;contributors&gt;&lt;authors&gt;&lt;author&gt;Cipriano, L. E.&lt;/author&gt;&lt;author&gt;Barth Jr, W. H.&lt;/author&gt;&lt;author&gt;Zaric, G. S.&lt;/author&gt;&lt;/authors&gt;&lt;/contributors&gt;&lt;titles&gt;&lt;title&gt;The cost-effectiveness of targeted or universal screening for vasa praevia at 18–20 weeks of gestation in Ontario&lt;/title&gt;&lt;secondary-title&gt;BJOG: An International Journal of Obstetrics &amp;amp; Gynaecology&lt;/secondary-title&gt;&lt;/titles&gt;&lt;periodical&gt;&lt;full-title&gt;BJOG: An International Journal of Obstetrics &amp;amp; Gynaecology&lt;/full-title&gt;&lt;abbr-2&gt;BJOG&lt;/abbr-2&gt;&lt;/periodical&gt;&lt;pages&gt;1108-1118&lt;/pages&gt;&lt;volume&gt;117&lt;/volume&gt;&lt;number&gt;9&lt;/number&gt;&lt;keywords&gt;&lt;keyword&gt;Vasa praevia&lt;/keyword&gt;&lt;keyword&gt;cost effectiveness analysis&lt;/keyword&gt;&lt;keyword&gt;screening&lt;/keyword&gt;&lt;keyword&gt;prenatal diagnosis&lt;/keyword&gt;&lt;keyword&gt;ultrasonography&lt;/keyword&gt;&lt;keyword&gt;ultrasound&lt;/keyword&gt;&lt;/keywords&gt;&lt;dates&gt;&lt;year&gt;2010&lt;/year&gt;&lt;pub-dates&gt;&lt;date&gt;2010/08/01&lt;/date&gt;&lt;/pub-dates&gt;&lt;/dates&gt;&lt;publisher&gt;John Wiley &amp;amp; Sons, Ltd (10.1111)&lt;/publisher&gt;&lt;isbn&gt;1470-0328&lt;/isbn&gt;&lt;urls&gt;&lt;related-urls&gt;&lt;url&gt;https://doi.org/10.1111/j.1471-0528.2010.02621.x&lt;/url&gt;&lt;/related-urls&gt;&lt;/urls&gt;&lt;electronic-resource-num&gt;10.1111/j.1471-0528.2010.02621.x&lt;/electronic-resource-num&gt;&lt;access-date&gt;2019/04/15&lt;/access-date&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9" w:tooltip="Cipriano, 2010 #6" w:history="1">
              <w:r w:rsidR="00F6754A">
                <w:rPr>
                  <w:rFonts w:asciiTheme="minorHAnsi" w:eastAsia="Calibri" w:hAnsiTheme="minorHAnsi" w:cstheme="minorHAnsi"/>
                  <w:noProof/>
                  <w:sz w:val="20"/>
                  <w:szCs w:val="20"/>
                </w:rPr>
                <w:t>9</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1F7B4CAE" w14:textId="77777777" w:rsidTr="00CD0549">
        <w:tc>
          <w:tcPr>
            <w:tcW w:w="5000" w:type="pct"/>
            <w:gridSpan w:val="4"/>
            <w:shd w:val="clear" w:color="auto" w:fill="F2F2F2" w:themeFill="background1" w:themeFillShade="F2"/>
          </w:tcPr>
          <w:p w14:paraId="7D5776F3" w14:textId="77777777" w:rsidR="00E27486" w:rsidRPr="00FF0357" w:rsidRDefault="00E27486" w:rsidP="00CD0549">
            <w:pPr>
              <w:pStyle w:val="Tabletext"/>
              <w:spacing w:line="480" w:lineRule="auto"/>
              <w:rPr>
                <w:rFonts w:asciiTheme="minorHAnsi" w:eastAsia="Calibri" w:hAnsiTheme="minorHAnsi" w:cstheme="minorHAnsi"/>
                <w:b/>
                <w:bCs/>
                <w:sz w:val="20"/>
                <w:szCs w:val="20"/>
              </w:rPr>
            </w:pPr>
            <w:r w:rsidRPr="00FF0357">
              <w:rPr>
                <w:rFonts w:asciiTheme="minorHAnsi" w:eastAsia="Calibri" w:hAnsiTheme="minorHAnsi" w:cstheme="minorHAnsi"/>
                <w:b/>
                <w:bCs/>
                <w:sz w:val="20"/>
                <w:szCs w:val="20"/>
              </w:rPr>
              <w:t xml:space="preserve">VP diagnostic test accuracy </w:t>
            </w:r>
          </w:p>
        </w:tc>
      </w:tr>
      <w:tr w:rsidR="00E27486" w:rsidRPr="00FF0357" w14:paraId="4A9857D0" w14:textId="77777777" w:rsidTr="00CD0549">
        <w:tc>
          <w:tcPr>
            <w:tcW w:w="1236" w:type="pct"/>
          </w:tcPr>
          <w:p w14:paraId="58396130"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TAS for VP (sensitivity)</w:t>
            </w:r>
          </w:p>
        </w:tc>
        <w:tc>
          <w:tcPr>
            <w:tcW w:w="793" w:type="pct"/>
          </w:tcPr>
          <w:p w14:paraId="2C524E33"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8</w:t>
            </w:r>
            <w:r>
              <w:rPr>
                <w:rFonts w:asciiTheme="minorHAnsi" w:eastAsia="Calibri" w:hAnsiTheme="minorHAnsi" w:cstheme="minorHAnsi"/>
                <w:sz w:val="20"/>
                <w:szCs w:val="20"/>
              </w:rPr>
              <w:t>6</w:t>
            </w:r>
            <w:r w:rsidRPr="00FF0357">
              <w:rPr>
                <w:rFonts w:asciiTheme="minorHAnsi" w:eastAsia="Calibri" w:hAnsiTheme="minorHAnsi" w:cstheme="minorHAnsi"/>
                <w:sz w:val="20"/>
                <w:szCs w:val="20"/>
              </w:rPr>
              <w:t>.</w:t>
            </w:r>
            <w:r>
              <w:rPr>
                <w:rFonts w:asciiTheme="minorHAnsi" w:eastAsia="Calibri" w:hAnsiTheme="minorHAnsi" w:cstheme="minorHAnsi"/>
                <w:sz w:val="20"/>
                <w:szCs w:val="20"/>
              </w:rPr>
              <w:t>67</w:t>
            </w:r>
            <w:r w:rsidRPr="00FF0357">
              <w:rPr>
                <w:rFonts w:asciiTheme="minorHAnsi" w:eastAsia="Calibri" w:hAnsiTheme="minorHAnsi" w:cstheme="minorHAnsi"/>
                <w:sz w:val="20"/>
                <w:szCs w:val="20"/>
              </w:rPr>
              <w:t>%</w:t>
            </w:r>
          </w:p>
          <w:p w14:paraId="6C8EB33F"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62.21; 96.26)*</w:t>
            </w:r>
          </w:p>
        </w:tc>
        <w:tc>
          <w:tcPr>
            <w:tcW w:w="1733" w:type="pct"/>
          </w:tcPr>
          <w:p w14:paraId="397F64FC"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tcPr>
          <w:p w14:paraId="6751DD01" w14:textId="5181ADA5" w:rsidR="00E27486" w:rsidRPr="00FF0357" w:rsidRDefault="00E27486" w:rsidP="00CD0549">
            <w:pPr>
              <w:pStyle w:val="Tabletext"/>
              <w:spacing w:line="480" w:lineRule="auto"/>
              <w:rPr>
                <w:rFonts w:asciiTheme="minorHAnsi" w:eastAsia="Calibri" w:hAnsiTheme="minorHAnsi" w:cstheme="minorHAnsi"/>
                <w:sz w:val="20"/>
                <w:szCs w:val="20"/>
              </w:rPr>
            </w:pPr>
            <w:proofErr w:type="spellStart"/>
            <w:r w:rsidRPr="00FF0357">
              <w:rPr>
                <w:rFonts w:asciiTheme="minorHAnsi" w:eastAsia="Calibri" w:hAnsiTheme="minorHAnsi" w:cstheme="minorHAnsi"/>
                <w:sz w:val="20"/>
                <w:szCs w:val="20"/>
              </w:rPr>
              <w:t>Catanzarite</w:t>
            </w:r>
            <w:proofErr w:type="spellEnd"/>
            <w:r w:rsidRPr="00FF0357">
              <w:rPr>
                <w:rFonts w:asciiTheme="minorHAnsi" w:eastAsia="Calibri" w:hAnsiTheme="minorHAnsi" w:cstheme="minorHAnsi"/>
                <w:sz w:val="20"/>
                <w:szCs w:val="20"/>
              </w:rPr>
              <w:t xml:space="preserve"> 2001</w:t>
            </w:r>
            <w:r>
              <w:rPr>
                <w:rFonts w:asciiTheme="minorHAnsi" w:eastAsia="Calibri" w:hAnsiTheme="minorHAnsi" w:cstheme="minorHAnsi"/>
                <w:sz w:val="20"/>
                <w:szCs w:val="20"/>
              </w:rPr>
              <w:fldChar w:fldCharType="begin">
                <w:fldData xml:space="preserve">PEVuZE5vdGU+PENpdGU+PEF1dGhvcj5DYXRhbnphcml0ZTwvQXV0aG9yPjxZZWFyPjIwMDE8L1ll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</w:fldData>
              </w:fldChar>
            </w:r>
            <w:r w:rsidR="00F6754A">
              <w:rPr>
                <w:rFonts w:asciiTheme="minorHAnsi" w:eastAsia="Calibri" w:hAnsiTheme="minorHAnsi" w:cstheme="minorHAnsi"/>
                <w:sz w:val="20"/>
                <w:szCs w:val="20"/>
              </w:rPr>
              <w:instrText xml:space="preserve"> ADDIN EN.CITE </w:instrText>
            </w:r>
            <w:r w:rsidR="00F6754A">
              <w:rPr>
                <w:rFonts w:asciiTheme="minorHAnsi" w:eastAsia="Calibri" w:hAnsiTheme="minorHAnsi" w:cstheme="minorHAnsi"/>
                <w:sz w:val="20"/>
                <w:szCs w:val="20"/>
              </w:rPr>
              <w:fldChar w:fldCharType="begin">
                <w:fldData xml:space="preserve">PEVuZE5vdGU+PENpdGU+PEF1dGhvcj5DYXRhbnphcml0ZTwvQXV0aG9yPjxZZWFyPjIwMDE8L1ll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</w:fldData>
              </w:fldChar>
            </w:r>
            <w:r w:rsidR="00F6754A">
              <w:rPr>
                <w:rFonts w:asciiTheme="minorHAnsi" w:eastAsia="Calibri" w:hAnsiTheme="minorHAnsi" w:cstheme="minorHAnsi"/>
                <w:sz w:val="20"/>
                <w:szCs w:val="20"/>
              </w:rPr>
              <w:instrText xml:space="preserve"> ADDIN EN.CITE.DATA </w:instrText>
            </w:r>
            <w:r w:rsidR="00F6754A">
              <w:rPr>
                <w:rFonts w:asciiTheme="minorHAnsi" w:eastAsia="Calibri" w:hAnsiTheme="minorHAnsi" w:cstheme="minorHAnsi"/>
                <w:sz w:val="20"/>
                <w:szCs w:val="20"/>
              </w:rPr>
            </w:r>
            <w:r w:rsidR="00F6754A">
              <w:rPr>
                <w:rFonts w:asciiTheme="minorHAnsi" w:eastAsia="Calibri" w:hAnsiTheme="minorHAnsi" w:cstheme="minorHAnsi"/>
                <w:sz w:val="20"/>
                <w:szCs w:val="20"/>
              </w:rPr>
              <w:fldChar w:fldCharType="end"/>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1" w:tooltip="Catanzarite, 2001 #36" w:history="1">
              <w:r w:rsidR="00F6754A">
                <w:rPr>
                  <w:rFonts w:asciiTheme="minorHAnsi" w:eastAsia="Calibri" w:hAnsiTheme="minorHAnsi" w:cstheme="minorHAnsi"/>
                  <w:noProof/>
                  <w:sz w:val="20"/>
                  <w:szCs w:val="20"/>
                </w:rPr>
                <w:t>11</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5745367B" w14:textId="77777777" w:rsidTr="00CD0549">
        <w:tc>
          <w:tcPr>
            <w:tcW w:w="1236" w:type="pct"/>
          </w:tcPr>
          <w:p w14:paraId="516DA85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TAS for VP (specificity) </w:t>
            </w:r>
          </w:p>
        </w:tc>
        <w:tc>
          <w:tcPr>
            <w:tcW w:w="793" w:type="pct"/>
          </w:tcPr>
          <w:p w14:paraId="76E01361"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98.00%</w:t>
            </w:r>
          </w:p>
          <w:p w14:paraId="0D546129"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93.00; 99.45)*</w:t>
            </w:r>
          </w:p>
        </w:tc>
        <w:tc>
          <w:tcPr>
            <w:tcW w:w="1733" w:type="pct"/>
          </w:tcPr>
          <w:p w14:paraId="79200B2D"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Assumed to be slightly lower than the specificity via TVS (see below)</w:t>
            </w:r>
          </w:p>
        </w:tc>
        <w:tc>
          <w:tcPr>
            <w:tcW w:w="1238" w:type="pct"/>
          </w:tcPr>
          <w:p w14:paraId="5D59C0C5"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Assumption</w:t>
            </w:r>
          </w:p>
        </w:tc>
      </w:tr>
      <w:tr w:rsidR="00E27486" w:rsidRPr="00FF0357" w14:paraId="2116C8FA" w14:textId="77777777" w:rsidTr="00CD0549">
        <w:tc>
          <w:tcPr>
            <w:tcW w:w="1236" w:type="pct"/>
          </w:tcPr>
          <w:p w14:paraId="154802A0"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TVS for VP (sensitivity)</w:t>
            </w:r>
          </w:p>
        </w:tc>
        <w:tc>
          <w:tcPr>
            <w:tcW w:w="793" w:type="pct"/>
          </w:tcPr>
          <w:p w14:paraId="069963DC"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96.</w:t>
            </w:r>
            <w:r>
              <w:rPr>
                <w:rFonts w:asciiTheme="minorHAnsi" w:eastAsia="Calibri" w:hAnsiTheme="minorHAnsi" w:cstheme="minorHAnsi"/>
                <w:sz w:val="20"/>
                <w:szCs w:val="20"/>
              </w:rPr>
              <w:t>55</w:t>
            </w:r>
            <w:r w:rsidRPr="00FF0357">
              <w:rPr>
                <w:rFonts w:asciiTheme="minorHAnsi" w:eastAsia="Calibri" w:hAnsiTheme="minorHAnsi" w:cstheme="minorHAnsi"/>
                <w:sz w:val="20"/>
                <w:szCs w:val="20"/>
              </w:rPr>
              <w:t>%</w:t>
            </w:r>
          </w:p>
          <w:p w14:paraId="45989715"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88.27; 99.05)*</w:t>
            </w:r>
          </w:p>
        </w:tc>
        <w:tc>
          <w:tcPr>
            <w:tcW w:w="1733" w:type="pct"/>
          </w:tcPr>
          <w:p w14:paraId="09E8E842"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tcPr>
          <w:p w14:paraId="4722E778" w14:textId="5D4662A2" w:rsidR="00E27486" w:rsidRPr="00FF0357" w:rsidRDefault="00E27486" w:rsidP="00CD0549">
            <w:pPr>
              <w:pStyle w:val="Tabletext"/>
              <w:spacing w:line="480" w:lineRule="auto"/>
              <w:rPr>
                <w:rFonts w:asciiTheme="minorHAnsi" w:eastAsia="Calibri" w:hAnsiTheme="minorHAnsi" w:cstheme="minorHAnsi"/>
                <w:sz w:val="20"/>
                <w:szCs w:val="20"/>
              </w:rPr>
            </w:pPr>
            <w:proofErr w:type="spellStart"/>
            <w:r w:rsidRPr="00FF0357">
              <w:rPr>
                <w:rFonts w:asciiTheme="minorHAnsi" w:eastAsia="Calibri" w:hAnsiTheme="minorHAnsi" w:cstheme="minorHAnsi"/>
                <w:sz w:val="20"/>
                <w:szCs w:val="20"/>
              </w:rPr>
              <w:t>Bronsteen</w:t>
            </w:r>
            <w:proofErr w:type="spellEnd"/>
            <w:r w:rsidRPr="00FF0357">
              <w:rPr>
                <w:rFonts w:asciiTheme="minorHAnsi" w:eastAsia="Calibri" w:hAnsiTheme="minorHAnsi" w:cstheme="minorHAnsi"/>
                <w:sz w:val="20"/>
                <w:szCs w:val="20"/>
              </w:rPr>
              <w:t xml:space="preserve"> 2013</w:t>
            </w:r>
            <w:r>
              <w:rPr>
                <w:rFonts w:asciiTheme="minorHAnsi" w:eastAsia="Calibri" w:hAnsiTheme="minorHAnsi" w:cstheme="minorHAnsi"/>
                <w:sz w:val="20"/>
                <w:szCs w:val="20"/>
              </w:rPr>
              <w:fldChar w:fldCharType="begin">
                <w:fldData xml:space="preserve">PEVuZE5vdGU+PENpdGU+PEF1dGhvcj5Ccm9uc3RlZW48L0F1dGhvcj48WWVhcj4yMDEzPC9ZZWFy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</w:fldData>
              </w:fldChar>
            </w:r>
            <w:r w:rsidR="00F6754A">
              <w:rPr>
                <w:rFonts w:asciiTheme="minorHAnsi" w:eastAsia="Calibri" w:hAnsiTheme="minorHAnsi" w:cstheme="minorHAnsi"/>
                <w:sz w:val="20"/>
                <w:szCs w:val="20"/>
              </w:rPr>
              <w:instrText xml:space="preserve"> ADDIN EN.CITE </w:instrText>
            </w:r>
            <w:r w:rsidR="00F6754A">
              <w:rPr>
                <w:rFonts w:asciiTheme="minorHAnsi" w:eastAsia="Calibri" w:hAnsiTheme="minorHAnsi" w:cstheme="minorHAnsi"/>
                <w:sz w:val="20"/>
                <w:szCs w:val="20"/>
              </w:rPr>
              <w:fldChar w:fldCharType="begin">
                <w:fldData xml:space="preserve">PEVuZE5vdGU+PENpdGU+PEF1dGhvcj5Ccm9uc3RlZW48L0F1dGhvcj48WWVhcj4yMDEzPC9ZZWFy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</w:fldData>
              </w:fldChar>
            </w:r>
            <w:r w:rsidR="00F6754A">
              <w:rPr>
                <w:rFonts w:asciiTheme="minorHAnsi" w:eastAsia="Calibri" w:hAnsiTheme="minorHAnsi" w:cstheme="minorHAnsi"/>
                <w:sz w:val="20"/>
                <w:szCs w:val="20"/>
              </w:rPr>
              <w:instrText xml:space="preserve"> ADDIN EN.CITE.DATA </w:instrText>
            </w:r>
            <w:r w:rsidR="00F6754A">
              <w:rPr>
                <w:rFonts w:asciiTheme="minorHAnsi" w:eastAsia="Calibri" w:hAnsiTheme="minorHAnsi" w:cstheme="minorHAnsi"/>
                <w:sz w:val="20"/>
                <w:szCs w:val="20"/>
              </w:rPr>
            </w:r>
            <w:r w:rsidR="00F6754A">
              <w:rPr>
                <w:rFonts w:asciiTheme="minorHAnsi" w:eastAsia="Calibri" w:hAnsiTheme="minorHAnsi" w:cstheme="minorHAnsi"/>
                <w:sz w:val="20"/>
                <w:szCs w:val="20"/>
              </w:rPr>
              <w:fldChar w:fldCharType="end"/>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2" w:tooltip="Bronsteen, 2013 #37" w:history="1">
              <w:r w:rsidR="00F6754A">
                <w:rPr>
                  <w:rFonts w:asciiTheme="minorHAnsi" w:eastAsia="Calibri" w:hAnsiTheme="minorHAnsi" w:cstheme="minorHAnsi"/>
                  <w:noProof/>
                  <w:sz w:val="20"/>
                  <w:szCs w:val="20"/>
                </w:rPr>
                <w:t>12</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4D05FB04" w14:textId="77777777" w:rsidTr="00CD0549">
        <w:tc>
          <w:tcPr>
            <w:tcW w:w="1236" w:type="pct"/>
          </w:tcPr>
          <w:p w14:paraId="0228E542"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TVS for VP (specificity)</w:t>
            </w:r>
          </w:p>
        </w:tc>
        <w:tc>
          <w:tcPr>
            <w:tcW w:w="793" w:type="pct"/>
          </w:tcPr>
          <w:p w14:paraId="75EFBE8F"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99.90%</w:t>
            </w:r>
          </w:p>
          <w:p w14:paraId="096E6CE4"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99.44; 99.98)*</w:t>
            </w:r>
          </w:p>
        </w:tc>
        <w:tc>
          <w:tcPr>
            <w:tcW w:w="1733" w:type="pct"/>
          </w:tcPr>
          <w:p w14:paraId="6C541176"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tcPr>
          <w:p w14:paraId="702EC344" w14:textId="4CFAD336" w:rsidR="00E27486" w:rsidRPr="00FF0357" w:rsidRDefault="00E27486" w:rsidP="00CD0549">
            <w:pPr>
              <w:pStyle w:val="Tabletext"/>
              <w:spacing w:line="480" w:lineRule="auto"/>
              <w:rPr>
                <w:rFonts w:asciiTheme="minorHAnsi" w:eastAsia="Calibri" w:hAnsiTheme="minorHAnsi" w:cstheme="minorHAnsi"/>
                <w:sz w:val="20"/>
                <w:szCs w:val="20"/>
              </w:rPr>
            </w:pPr>
            <w:proofErr w:type="spellStart"/>
            <w:r w:rsidRPr="00FF0357">
              <w:rPr>
                <w:rFonts w:asciiTheme="minorHAnsi" w:eastAsia="Calibri" w:hAnsiTheme="minorHAnsi" w:cstheme="minorHAnsi"/>
                <w:sz w:val="20"/>
                <w:szCs w:val="20"/>
              </w:rPr>
              <w:t>Catanzarite</w:t>
            </w:r>
            <w:proofErr w:type="spellEnd"/>
            <w:r w:rsidRPr="00FF0357">
              <w:rPr>
                <w:rFonts w:asciiTheme="minorHAnsi" w:eastAsia="Calibri" w:hAnsiTheme="minorHAnsi" w:cstheme="minorHAnsi"/>
                <w:sz w:val="20"/>
                <w:szCs w:val="20"/>
              </w:rPr>
              <w:t xml:space="preserve"> 2001</w:t>
            </w:r>
            <w:r>
              <w:rPr>
                <w:rFonts w:asciiTheme="minorHAnsi" w:eastAsia="Calibri" w:hAnsiTheme="minorHAnsi" w:cstheme="minorHAnsi"/>
                <w:sz w:val="20"/>
                <w:szCs w:val="20"/>
              </w:rPr>
              <w:fldChar w:fldCharType="begin">
                <w:fldData xml:space="preserve">PEVuZE5vdGU+PENpdGU+PEF1dGhvcj5DYXRhbnphcml0ZTwvQXV0aG9yPjxZZWFyPjIwMDE8L1ll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</w:fldData>
              </w:fldChar>
            </w:r>
            <w:r w:rsidR="00F6754A">
              <w:rPr>
                <w:rFonts w:asciiTheme="minorHAnsi" w:eastAsia="Calibri" w:hAnsiTheme="minorHAnsi" w:cstheme="minorHAnsi"/>
                <w:sz w:val="20"/>
                <w:szCs w:val="20"/>
              </w:rPr>
              <w:instrText xml:space="preserve"> ADDIN EN.CITE </w:instrText>
            </w:r>
            <w:r w:rsidR="00F6754A">
              <w:rPr>
                <w:rFonts w:asciiTheme="minorHAnsi" w:eastAsia="Calibri" w:hAnsiTheme="minorHAnsi" w:cstheme="minorHAnsi"/>
                <w:sz w:val="20"/>
                <w:szCs w:val="20"/>
              </w:rPr>
              <w:fldChar w:fldCharType="begin">
                <w:fldData xml:space="preserve">PEVuZE5vdGU+PENpdGU+PEF1dGhvcj5DYXRhbnphcml0ZTwvQXV0aG9yPjxZZWFyPjIwMDE8L1ll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</w:fldData>
              </w:fldChar>
            </w:r>
            <w:r w:rsidR="00F6754A">
              <w:rPr>
                <w:rFonts w:asciiTheme="minorHAnsi" w:eastAsia="Calibri" w:hAnsiTheme="minorHAnsi" w:cstheme="minorHAnsi"/>
                <w:sz w:val="20"/>
                <w:szCs w:val="20"/>
              </w:rPr>
              <w:instrText xml:space="preserve"> ADDIN EN.CITE.DATA </w:instrText>
            </w:r>
            <w:r w:rsidR="00F6754A">
              <w:rPr>
                <w:rFonts w:asciiTheme="minorHAnsi" w:eastAsia="Calibri" w:hAnsiTheme="minorHAnsi" w:cstheme="minorHAnsi"/>
                <w:sz w:val="20"/>
                <w:szCs w:val="20"/>
              </w:rPr>
            </w:r>
            <w:r w:rsidR="00F6754A">
              <w:rPr>
                <w:rFonts w:asciiTheme="minorHAnsi" w:eastAsia="Calibri" w:hAnsiTheme="minorHAnsi" w:cstheme="minorHAnsi"/>
                <w:sz w:val="20"/>
                <w:szCs w:val="20"/>
              </w:rPr>
              <w:fldChar w:fldCharType="end"/>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1" w:tooltip="Catanzarite, 2001 #36" w:history="1">
              <w:r w:rsidR="00F6754A">
                <w:rPr>
                  <w:rFonts w:asciiTheme="minorHAnsi" w:eastAsia="Calibri" w:hAnsiTheme="minorHAnsi" w:cstheme="minorHAnsi"/>
                  <w:noProof/>
                  <w:sz w:val="20"/>
                  <w:szCs w:val="20"/>
                </w:rPr>
                <w:t>11</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1A32C4B6" w14:textId="77777777" w:rsidTr="00CD0549">
        <w:tc>
          <w:tcPr>
            <w:tcW w:w="5000" w:type="pct"/>
            <w:gridSpan w:val="4"/>
            <w:shd w:val="clear" w:color="auto" w:fill="ECECEC"/>
          </w:tcPr>
          <w:p w14:paraId="797BB745" w14:textId="77777777" w:rsidR="00E27486" w:rsidRPr="00FF0357" w:rsidRDefault="00E27486" w:rsidP="00CD0549">
            <w:pPr>
              <w:pStyle w:val="Manuscriptbody"/>
              <w:spacing w:line="480" w:lineRule="auto"/>
              <w:rPr>
                <w:rFonts w:eastAsia="Calibri"/>
                <w:b/>
                <w:bCs/>
              </w:rPr>
            </w:pPr>
            <w:r w:rsidRPr="00FF0357">
              <w:rPr>
                <w:rFonts w:eastAsia="Calibri"/>
                <w:b/>
                <w:bCs/>
              </w:rPr>
              <w:t>Proportion of screening opt-outs (at 20 weeks)</w:t>
            </w:r>
          </w:p>
        </w:tc>
      </w:tr>
      <w:tr w:rsidR="00E27486" w:rsidRPr="00FF0357" w14:paraId="4A9B4AD7" w14:textId="77777777" w:rsidTr="00CD0549">
        <w:tc>
          <w:tcPr>
            <w:tcW w:w="1236" w:type="pct"/>
          </w:tcPr>
          <w:p w14:paraId="28B12A4C"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lastRenderedPageBreak/>
              <w:t>General population</w:t>
            </w:r>
          </w:p>
        </w:tc>
        <w:tc>
          <w:tcPr>
            <w:tcW w:w="793" w:type="pct"/>
          </w:tcPr>
          <w:p w14:paraId="2FB07795"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0.01%</w:t>
            </w:r>
          </w:p>
          <w:p w14:paraId="1FE85E0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0.00; 0.06)*</w:t>
            </w:r>
          </w:p>
        </w:tc>
        <w:tc>
          <w:tcPr>
            <w:tcW w:w="1733" w:type="pct"/>
          </w:tcPr>
          <w:p w14:paraId="306C16A6"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Based on expert opinion with regards to UK clinical practice</w:t>
            </w:r>
          </w:p>
        </w:tc>
        <w:tc>
          <w:tcPr>
            <w:tcW w:w="1238" w:type="pct"/>
          </w:tcPr>
          <w:p w14:paraId="3DADAB8E"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Expert opinion</w:t>
            </w:r>
          </w:p>
        </w:tc>
      </w:tr>
      <w:tr w:rsidR="00E27486" w:rsidRPr="00FF0357" w14:paraId="423A385C" w14:textId="77777777" w:rsidTr="00CD0549">
        <w:tc>
          <w:tcPr>
            <w:tcW w:w="1236" w:type="pct"/>
          </w:tcPr>
          <w:p w14:paraId="4292F54B"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IVF pregnancies</w:t>
            </w:r>
          </w:p>
        </w:tc>
        <w:tc>
          <w:tcPr>
            <w:tcW w:w="793" w:type="pct"/>
          </w:tcPr>
          <w:p w14:paraId="1AD91A43"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0.01%</w:t>
            </w:r>
          </w:p>
          <w:p w14:paraId="15D131EB"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0.00; 0.06)*</w:t>
            </w:r>
          </w:p>
        </w:tc>
        <w:tc>
          <w:tcPr>
            <w:tcW w:w="1733" w:type="pct"/>
            <w:vMerge w:val="restart"/>
          </w:tcPr>
          <w:p w14:paraId="1574B2FB"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The proportion of opt-outs expected in IVF and LLP pregnancies was assumed to be equal to that of the general population. A conservative assumption, given that these groups are at higher risk of complications than the general population, meaning the mother may be less likely to decline testing</w:t>
            </w:r>
          </w:p>
        </w:tc>
        <w:tc>
          <w:tcPr>
            <w:tcW w:w="1238" w:type="pct"/>
            <w:vMerge w:val="restart"/>
          </w:tcPr>
          <w:p w14:paraId="3902F9E9"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Assumption</w:t>
            </w:r>
          </w:p>
        </w:tc>
      </w:tr>
      <w:tr w:rsidR="00E27486" w:rsidRPr="00FF0357" w14:paraId="696C2309" w14:textId="77777777" w:rsidTr="00CD0549">
        <w:tc>
          <w:tcPr>
            <w:tcW w:w="1236" w:type="pct"/>
          </w:tcPr>
          <w:p w14:paraId="4E90FDA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LLP pregnancies</w:t>
            </w:r>
          </w:p>
        </w:tc>
        <w:tc>
          <w:tcPr>
            <w:tcW w:w="793" w:type="pct"/>
          </w:tcPr>
          <w:p w14:paraId="2B6006E0"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0.01%</w:t>
            </w:r>
          </w:p>
          <w:p w14:paraId="1DF487FC"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0.00; 0.06)*</w:t>
            </w:r>
          </w:p>
        </w:tc>
        <w:tc>
          <w:tcPr>
            <w:tcW w:w="1733" w:type="pct"/>
            <w:vMerge/>
          </w:tcPr>
          <w:p w14:paraId="49118266" w14:textId="77777777" w:rsidR="00E27486" w:rsidRPr="00FF0357" w:rsidRDefault="00E27486" w:rsidP="00CD0549">
            <w:pPr>
              <w:pStyle w:val="Manuscriptbody"/>
              <w:spacing w:line="480" w:lineRule="auto"/>
              <w:rPr>
                <w:rFonts w:eastAsia="Calibri"/>
              </w:rPr>
            </w:pPr>
          </w:p>
        </w:tc>
        <w:tc>
          <w:tcPr>
            <w:tcW w:w="1238" w:type="pct"/>
            <w:vMerge/>
          </w:tcPr>
          <w:p w14:paraId="3FC45135" w14:textId="77777777" w:rsidR="00E27486" w:rsidRPr="00FF0357" w:rsidRDefault="00E27486" w:rsidP="00CD0549">
            <w:pPr>
              <w:pStyle w:val="Manuscriptbody"/>
              <w:spacing w:line="480" w:lineRule="auto"/>
              <w:rPr>
                <w:rFonts w:eastAsia="Calibri"/>
              </w:rPr>
            </w:pPr>
          </w:p>
        </w:tc>
      </w:tr>
      <w:tr w:rsidR="00E27486" w:rsidRPr="00FF0357" w14:paraId="47D41471" w14:textId="77777777" w:rsidTr="00CD0549">
        <w:tc>
          <w:tcPr>
            <w:tcW w:w="5000" w:type="pct"/>
            <w:gridSpan w:val="4"/>
            <w:shd w:val="clear" w:color="auto" w:fill="ECECEC"/>
          </w:tcPr>
          <w:p w14:paraId="748906BA" w14:textId="77777777" w:rsidR="00E27486" w:rsidRPr="00FF0357" w:rsidRDefault="00E27486" w:rsidP="00CD0549">
            <w:pPr>
              <w:pStyle w:val="Manuscriptbody"/>
              <w:spacing w:line="480" w:lineRule="auto"/>
              <w:rPr>
                <w:rFonts w:eastAsia="Calibri"/>
                <w:b/>
                <w:bCs/>
              </w:rPr>
            </w:pPr>
            <w:r w:rsidRPr="00FF0357">
              <w:rPr>
                <w:rFonts w:eastAsia="Calibri"/>
                <w:b/>
                <w:bCs/>
              </w:rPr>
              <w:t>Other diagnostic inputs</w:t>
            </w:r>
          </w:p>
        </w:tc>
      </w:tr>
      <w:tr w:rsidR="00E27486" w:rsidRPr="00FF0357" w14:paraId="34CE0E54" w14:textId="77777777" w:rsidTr="00CD0549">
        <w:tc>
          <w:tcPr>
            <w:tcW w:w="1236" w:type="pct"/>
          </w:tcPr>
          <w:p w14:paraId="2E210B1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Unclear diagnosis from TVS for VP</w:t>
            </w:r>
          </w:p>
        </w:tc>
        <w:tc>
          <w:tcPr>
            <w:tcW w:w="793" w:type="pct"/>
          </w:tcPr>
          <w:p w14:paraId="44B35B9B"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0.10%</w:t>
            </w:r>
          </w:p>
          <w:p w14:paraId="2FCE1284"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0.02; 0.56)*</w:t>
            </w:r>
          </w:p>
        </w:tc>
        <w:tc>
          <w:tcPr>
            <w:tcW w:w="1733" w:type="pct"/>
          </w:tcPr>
          <w:p w14:paraId="0FA91731"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Assumed to be a comparatively low rate of occurrence</w:t>
            </w:r>
          </w:p>
        </w:tc>
        <w:tc>
          <w:tcPr>
            <w:tcW w:w="1238" w:type="pct"/>
          </w:tcPr>
          <w:p w14:paraId="64EB5FFB"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Assumption</w:t>
            </w:r>
          </w:p>
        </w:tc>
      </w:tr>
      <w:tr w:rsidR="00E27486" w:rsidRPr="00FF0357" w14:paraId="272ABCC4" w14:textId="77777777" w:rsidTr="00CD0549">
        <w:trPr>
          <w:trHeight w:val="649"/>
        </w:trPr>
        <w:tc>
          <w:tcPr>
            <w:tcW w:w="1236" w:type="pct"/>
          </w:tcPr>
          <w:p w14:paraId="600886CD"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Incidental diagnosis of VP in LLP pregnancies (no screening pathway)</w:t>
            </w:r>
          </w:p>
        </w:tc>
        <w:tc>
          <w:tcPr>
            <w:tcW w:w="793" w:type="pct"/>
          </w:tcPr>
          <w:p w14:paraId="422861F4" w14:textId="77777777" w:rsidR="00E27486"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6</w:t>
            </w:r>
            <w:r w:rsidRPr="00FF0357">
              <w:rPr>
                <w:rFonts w:asciiTheme="minorHAnsi" w:eastAsia="Calibri" w:hAnsiTheme="minorHAnsi" w:cstheme="minorHAnsi"/>
                <w:sz w:val="20"/>
                <w:szCs w:val="20"/>
              </w:rPr>
              <w:t>.00%</w:t>
            </w:r>
          </w:p>
          <w:p w14:paraId="2242B4AB"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4.69; 7.50)*</w:t>
            </w:r>
          </w:p>
        </w:tc>
        <w:tc>
          <w:tcPr>
            <w:tcW w:w="1733" w:type="pct"/>
          </w:tcPr>
          <w:p w14:paraId="7419D497" w14:textId="19B50C7D"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Assumed value, resulting in a number of antenatally detected VP pregnancies similar to what has been reported in UK clinical practice</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&lt;EndNote&gt;&lt;Cite&gt;&lt;Author&gt;Attilakos&lt;/Author&gt;&lt;Year&gt;2017&lt;/Year&gt;&lt;RecNum&gt;2&lt;/RecNum&gt;&lt;DisplayText&gt;[13]&lt;/DisplayText&gt;&lt;record&gt;&lt;rec-number&gt;2&lt;/rec-number&gt;&lt;foreign-keys&gt;&lt;key app="EN" db-id="xf2wvspaddx9dmea555v2psq5va0tex5stw0" timestamp="1555342656"&gt;2&lt;/key&gt;&lt;/foreign-keys&gt;&lt;ref-type name="Journal Article"&gt;17&lt;/ref-type&gt;&lt;contributors&gt;&lt;authors&gt;&lt;author&gt;Attilakos, G&lt;/author&gt;&lt;author&gt;David, A &lt;/author&gt;&lt;author&gt;Brocklehurst, P&lt;/author&gt;&lt;author&gt;Knight, M&lt;/author&gt;&lt;/authors&gt;&lt;/contributors&gt;&lt;titles&gt;&lt;title&gt;Vasa praevia: A national UK study using the UK Obstetric Surveillance System (UKOSS)&lt;/title&gt;&lt;secondary-title&gt;Oral Abstracts. BJOG &lt;/secondary-title&gt;&lt;/titles&gt;&lt;pages&gt;9&lt;/pages&gt;&lt;volume&gt;124&lt;/volume&gt;&lt;number&gt;S2&lt;/number&gt;&lt;dates&gt;&lt;year&gt;2017&lt;/year&gt;&lt;/dates&gt;&lt;urls&gt;&lt;/urls&gt;&lt;/record&gt;&lt;/Cite&gt;&lt;/EndNote&gt;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3" w:tooltip="Attilakos, 2017 #2" w:history="1">
              <w:r w:rsidR="00F6754A">
                <w:rPr>
                  <w:rFonts w:asciiTheme="minorHAnsi" w:eastAsia="Calibri" w:hAnsiTheme="minorHAnsi" w:cstheme="minorHAnsi"/>
                  <w:noProof/>
                  <w:sz w:val="20"/>
                  <w:szCs w:val="20"/>
                </w:rPr>
                <w:t>13</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c>
          <w:tcPr>
            <w:tcW w:w="1238" w:type="pct"/>
          </w:tcPr>
          <w:p w14:paraId="1DFDA835"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Assumption</w:t>
            </w:r>
          </w:p>
        </w:tc>
      </w:tr>
      <w:tr w:rsidR="00E27486" w:rsidRPr="00FF0357" w14:paraId="4FD5778F" w14:textId="77777777" w:rsidTr="00CD0549">
        <w:trPr>
          <w:trHeight w:val="649"/>
        </w:trPr>
        <w:tc>
          <w:tcPr>
            <w:tcW w:w="1236" w:type="pct"/>
          </w:tcPr>
          <w:p w14:paraId="2D9877EE"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Incidental diagnosis of VP in the not screened cohort</w:t>
            </w:r>
          </w:p>
        </w:tc>
        <w:tc>
          <w:tcPr>
            <w:tcW w:w="793" w:type="pct"/>
          </w:tcPr>
          <w:p w14:paraId="4D3DBF4D"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0.10%</w:t>
            </w:r>
          </w:p>
          <w:p w14:paraId="54E0BEA5"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0.02; 0.56)*</w:t>
            </w:r>
          </w:p>
        </w:tc>
        <w:tc>
          <w:tcPr>
            <w:tcW w:w="1733" w:type="pct"/>
          </w:tcPr>
          <w:p w14:paraId="4CFE9955"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Assumed to be a comparatively low rate of occurrence</w:t>
            </w:r>
          </w:p>
        </w:tc>
        <w:tc>
          <w:tcPr>
            <w:tcW w:w="1238" w:type="pct"/>
          </w:tcPr>
          <w:p w14:paraId="5E4D201A"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Assumption</w:t>
            </w:r>
          </w:p>
        </w:tc>
      </w:tr>
      <w:tr w:rsidR="00E27486" w:rsidRPr="00FF0357" w14:paraId="214A46C4" w14:textId="77777777" w:rsidTr="00CD0549">
        <w:tc>
          <w:tcPr>
            <w:tcW w:w="5000" w:type="pct"/>
            <w:gridSpan w:val="4"/>
            <w:shd w:val="clear" w:color="auto" w:fill="ECECEC"/>
          </w:tcPr>
          <w:p w14:paraId="4B589B4A" w14:textId="77777777" w:rsidR="00E27486" w:rsidRPr="00FF0357" w:rsidRDefault="00E27486" w:rsidP="00CD0549">
            <w:pPr>
              <w:pStyle w:val="Manuscriptbody"/>
              <w:spacing w:line="480" w:lineRule="auto"/>
              <w:rPr>
                <w:b/>
                <w:bCs/>
                <w:lang w:eastAsia="en-US"/>
              </w:rPr>
            </w:pPr>
            <w:r w:rsidRPr="00FF0357">
              <w:rPr>
                <w:rFonts w:eastAsia="Calibri"/>
                <w:b/>
                <w:bCs/>
              </w:rPr>
              <w:lastRenderedPageBreak/>
              <w:t xml:space="preserve">Probability of planned Caesarean section </w:t>
            </w:r>
          </w:p>
        </w:tc>
      </w:tr>
      <w:tr w:rsidR="00E27486" w:rsidRPr="00FF0357" w14:paraId="5521F39C" w14:textId="77777777" w:rsidTr="00CD0549">
        <w:tc>
          <w:tcPr>
            <w:tcW w:w="1236" w:type="pct"/>
          </w:tcPr>
          <w:p w14:paraId="3989A1B9"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VP not diagnosed - general population</w:t>
            </w:r>
          </w:p>
        </w:tc>
        <w:tc>
          <w:tcPr>
            <w:tcW w:w="793" w:type="pct"/>
          </w:tcPr>
          <w:p w14:paraId="700E0BD9"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12.00%</w:t>
            </w:r>
          </w:p>
          <w:p w14:paraId="65E97546"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11.92; 12.08)*</w:t>
            </w:r>
          </w:p>
        </w:tc>
        <w:tc>
          <w:tcPr>
            <w:tcW w:w="1733" w:type="pct"/>
          </w:tcPr>
          <w:p w14:paraId="4844D891"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Official UK-specific statistics</w:t>
            </w:r>
          </w:p>
        </w:tc>
        <w:tc>
          <w:tcPr>
            <w:tcW w:w="1238" w:type="pct"/>
          </w:tcPr>
          <w:p w14:paraId="14352039" w14:textId="6E7166CE" w:rsidR="00E27486" w:rsidRPr="00FF0357" w:rsidRDefault="00E27486" w:rsidP="00CD0549">
            <w:pPr>
              <w:pStyle w:val="Tabletext"/>
              <w:spacing w:line="480" w:lineRule="auto"/>
              <w:rPr>
                <w:rFonts w:asciiTheme="minorHAnsi" w:hAnsiTheme="minorHAnsi" w:cstheme="minorHAnsi"/>
                <w:sz w:val="20"/>
                <w:szCs w:val="20"/>
              </w:rPr>
            </w:pPr>
            <w:r w:rsidRPr="00FF0357">
              <w:rPr>
                <w:rFonts w:asciiTheme="minorHAnsi" w:hAnsiTheme="minorHAnsi" w:cstheme="minorHAnsi"/>
                <w:sz w:val="20"/>
                <w:szCs w:val="20"/>
              </w:rPr>
              <w:t>NHS Maternity Statistics 2016-2017</w:t>
            </w:r>
            <w:r>
              <w:rPr>
                <w:rFonts w:asciiTheme="minorHAnsi" w:hAnsiTheme="minorHAnsi" w:cstheme="minorHAnsi"/>
                <w:sz w:val="20"/>
                <w:szCs w:val="20"/>
              </w:rPr>
              <w:fldChar w:fldCharType="begin"/>
            </w:r>
            <w:r w:rsidR="00F6754A">
              <w:rPr>
                <w:rFonts w:asciiTheme="minorHAnsi" w:hAnsiTheme="minorHAnsi" w:cstheme="minorHAnsi"/>
                <w:sz w:val="20"/>
                <w:szCs w:val="20"/>
              </w:rPr>
              <w:instrText xml:space="preserve"> ADDIN EN.CITE &lt;EndNote&gt;&lt;Cite ExcludeYear="1"&gt;&lt;Author&gt;National Health Service&lt;/Author&gt;&lt;Year&gt;2017&lt;/Year&gt;&lt;RecNum&gt;38&lt;/RecNum&gt;&lt;DisplayText&gt;[14]&lt;/DisplayText&gt;&lt;record&gt;&lt;rec-number&gt;38&lt;/rec-number&gt;&lt;foreign-keys&gt;&lt;key app="EN" db-id="xf2wvspaddx9dmea555v2psq5va0tex5stw0" timestamp="1558006272"&gt;38&lt;/key&gt;&lt;/foreign-keys&gt;&lt;ref-type name="Web Page"&gt;12&lt;/ref-type&gt;&lt;contributors&gt;&lt;authors&gt;&lt;author&gt;National Health Service,&lt;/author&gt;&lt;/authors&gt;&lt;/contributors&gt;&lt;titles&gt;&lt;title&gt;NHS Maternity Statistics, England 2016-17&lt;/title&gt;&lt;/titles&gt;&lt;number&gt;29th May 2018&lt;/number&gt;&lt;dates&gt;&lt;year&gt;2017&lt;/year&gt;&lt;/dates&gt;&lt;urls&gt;&lt;related-urls&gt;&lt;url&gt;https://digital.nhs.uk/data-and-information/publications/statistical/nhs-maternity-statistics/2016-17&lt;/url&gt;&lt;/related-urls&gt;&lt;/urls&gt;&lt;/record&gt;&lt;/Cite&gt;&lt;/EndNote&gt;</w:instrText>
            </w:r>
            <w:r>
              <w:rPr>
                <w:rFonts w:asciiTheme="minorHAnsi" w:hAnsiTheme="minorHAnsi" w:cstheme="minorHAnsi"/>
                <w:sz w:val="20"/>
                <w:szCs w:val="20"/>
              </w:rPr>
              <w:fldChar w:fldCharType="separate"/>
            </w:r>
            <w:r w:rsidR="00F6754A">
              <w:rPr>
                <w:rFonts w:asciiTheme="minorHAnsi" w:hAnsiTheme="minorHAnsi" w:cstheme="minorHAnsi"/>
                <w:noProof/>
                <w:sz w:val="20"/>
                <w:szCs w:val="20"/>
              </w:rPr>
              <w:t xml:space="preserve"> [</w:t>
            </w:r>
            <w:hyperlink w:anchor="_ENREF_14" w:tooltip="National Health Service, 2017 #38" w:history="1">
              <w:r w:rsidR="00F6754A">
                <w:rPr>
                  <w:rFonts w:asciiTheme="minorHAnsi" w:hAnsiTheme="minorHAnsi" w:cstheme="minorHAnsi"/>
                  <w:noProof/>
                  <w:sz w:val="20"/>
                  <w:szCs w:val="20"/>
                </w:rPr>
                <w:t>14</w:t>
              </w:r>
            </w:hyperlink>
            <w:r w:rsidR="00F6754A">
              <w:rPr>
                <w:rFonts w:asciiTheme="minorHAnsi" w:hAnsiTheme="minorHAnsi" w:cstheme="minorHAnsi"/>
                <w:noProof/>
                <w:sz w:val="20"/>
                <w:szCs w:val="20"/>
              </w:rPr>
              <w:t>]</w:t>
            </w:r>
            <w:r>
              <w:rPr>
                <w:rFonts w:asciiTheme="minorHAnsi" w:hAnsiTheme="minorHAnsi" w:cstheme="minorHAnsi"/>
                <w:sz w:val="20"/>
                <w:szCs w:val="20"/>
              </w:rPr>
              <w:fldChar w:fldCharType="end"/>
            </w:r>
          </w:p>
        </w:tc>
      </w:tr>
      <w:tr w:rsidR="00E27486" w:rsidRPr="00FF0357" w14:paraId="644476F4" w14:textId="77777777" w:rsidTr="00CD0549">
        <w:tc>
          <w:tcPr>
            <w:tcW w:w="1236" w:type="pct"/>
          </w:tcPr>
          <w:p w14:paraId="128B9DC3"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VP not diagnosed - IVF</w:t>
            </w:r>
          </w:p>
        </w:tc>
        <w:tc>
          <w:tcPr>
            <w:tcW w:w="793" w:type="pct"/>
          </w:tcPr>
          <w:p w14:paraId="112FFF82"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12.00%</w:t>
            </w:r>
          </w:p>
          <w:p w14:paraId="7969E482"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11.92; 12.08)*</w:t>
            </w:r>
          </w:p>
        </w:tc>
        <w:tc>
          <w:tcPr>
            <w:tcW w:w="1733" w:type="pct"/>
            <w:vMerge w:val="restart"/>
          </w:tcPr>
          <w:p w14:paraId="6E703799"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The likelihood of planned </w:t>
            </w:r>
            <w:r w:rsidRPr="00FF0357">
              <w:rPr>
                <w:rFonts w:asciiTheme="minorHAnsi" w:hAnsiTheme="minorHAnsi" w:cstheme="minorHAnsi"/>
                <w:sz w:val="20"/>
                <w:szCs w:val="20"/>
              </w:rPr>
              <w:t>Caesarean</w:t>
            </w:r>
            <w:r w:rsidRPr="00FF0357">
              <w:rPr>
                <w:rFonts w:asciiTheme="minorHAnsi" w:eastAsia="Calibri" w:hAnsiTheme="minorHAnsi" w:cstheme="minorHAnsi"/>
                <w:sz w:val="20"/>
                <w:szCs w:val="20"/>
              </w:rPr>
              <w:t xml:space="preserve"> section is assumed to be similar for undiagnosed VP cases across all pregnancies, as a </w:t>
            </w:r>
            <w:r w:rsidRPr="00FF0357">
              <w:rPr>
                <w:rFonts w:asciiTheme="minorHAnsi" w:hAnsiTheme="minorHAnsi" w:cstheme="minorHAnsi"/>
                <w:sz w:val="20"/>
                <w:szCs w:val="20"/>
              </w:rPr>
              <w:t>Caesarean</w:t>
            </w:r>
            <w:r w:rsidRPr="00FF0357">
              <w:rPr>
                <w:rFonts w:asciiTheme="minorHAnsi" w:eastAsia="Calibri" w:hAnsiTheme="minorHAnsi" w:cstheme="minorHAnsi"/>
                <w:sz w:val="20"/>
                <w:szCs w:val="20"/>
              </w:rPr>
              <w:t xml:space="preserve"> section would not be recommended in relation to IVF or LLP alone</w:t>
            </w:r>
          </w:p>
        </w:tc>
        <w:tc>
          <w:tcPr>
            <w:tcW w:w="1238" w:type="pct"/>
            <w:vMerge w:val="restart"/>
          </w:tcPr>
          <w:p w14:paraId="6211E9D5" w14:textId="77777777" w:rsidR="00E27486" w:rsidRPr="00FF0357" w:rsidRDefault="00E27486" w:rsidP="00CD0549">
            <w:pPr>
              <w:pStyle w:val="Tabletext"/>
              <w:spacing w:line="480" w:lineRule="auto"/>
              <w:rPr>
                <w:rFonts w:asciiTheme="minorHAnsi" w:hAnsiTheme="minorHAnsi" w:cstheme="minorHAnsi"/>
                <w:sz w:val="20"/>
                <w:szCs w:val="20"/>
              </w:rPr>
            </w:pPr>
            <w:r w:rsidRPr="00FF0357">
              <w:rPr>
                <w:rFonts w:asciiTheme="minorHAnsi" w:hAnsiTheme="minorHAnsi" w:cstheme="minorHAnsi"/>
                <w:sz w:val="20"/>
                <w:szCs w:val="20"/>
              </w:rPr>
              <w:t>Assumption</w:t>
            </w:r>
          </w:p>
        </w:tc>
      </w:tr>
      <w:tr w:rsidR="00E27486" w:rsidRPr="00FF0357" w14:paraId="17AE81FA" w14:textId="77777777" w:rsidTr="00CD0549">
        <w:tc>
          <w:tcPr>
            <w:tcW w:w="1236" w:type="pct"/>
          </w:tcPr>
          <w:p w14:paraId="3194620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VP not diagnosed - LLP</w:t>
            </w:r>
          </w:p>
        </w:tc>
        <w:tc>
          <w:tcPr>
            <w:tcW w:w="793" w:type="pct"/>
          </w:tcPr>
          <w:p w14:paraId="24819C42"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12.00%</w:t>
            </w:r>
          </w:p>
          <w:p w14:paraId="1B54512B"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11.92; 12.08)*</w:t>
            </w:r>
          </w:p>
        </w:tc>
        <w:tc>
          <w:tcPr>
            <w:tcW w:w="1733" w:type="pct"/>
            <w:vMerge/>
          </w:tcPr>
          <w:p w14:paraId="0CBA9326" w14:textId="77777777" w:rsidR="00E27486" w:rsidRPr="00FF0357" w:rsidRDefault="00E27486" w:rsidP="00CD0549">
            <w:pPr>
              <w:pStyle w:val="Tabletext"/>
              <w:spacing w:line="480" w:lineRule="auto"/>
              <w:rPr>
                <w:rFonts w:asciiTheme="minorHAnsi" w:eastAsia="Calibri" w:hAnsiTheme="minorHAnsi" w:cstheme="minorHAnsi"/>
                <w:sz w:val="20"/>
                <w:szCs w:val="20"/>
              </w:rPr>
            </w:pPr>
          </w:p>
        </w:tc>
        <w:tc>
          <w:tcPr>
            <w:tcW w:w="1238" w:type="pct"/>
            <w:vMerge/>
          </w:tcPr>
          <w:p w14:paraId="6CABD8F1" w14:textId="77777777" w:rsidR="00E27486" w:rsidRPr="00FF0357" w:rsidRDefault="00E27486" w:rsidP="00CD0549">
            <w:pPr>
              <w:pStyle w:val="Tabletext"/>
              <w:spacing w:line="480" w:lineRule="auto"/>
              <w:rPr>
                <w:rFonts w:asciiTheme="minorHAnsi" w:hAnsiTheme="minorHAnsi" w:cstheme="minorHAnsi"/>
                <w:sz w:val="20"/>
                <w:szCs w:val="20"/>
              </w:rPr>
            </w:pPr>
          </w:p>
        </w:tc>
      </w:tr>
      <w:tr w:rsidR="00E27486" w:rsidRPr="00FF0357" w14:paraId="27502CC0" w14:textId="77777777" w:rsidTr="00CD0549">
        <w:tc>
          <w:tcPr>
            <w:tcW w:w="1236" w:type="pct"/>
          </w:tcPr>
          <w:p w14:paraId="1CBD0101"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VP diagnosed</w:t>
            </w:r>
          </w:p>
        </w:tc>
        <w:tc>
          <w:tcPr>
            <w:tcW w:w="793" w:type="pct"/>
          </w:tcPr>
          <w:p w14:paraId="19DC4B26"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100.00%</w:t>
            </w:r>
          </w:p>
        </w:tc>
        <w:tc>
          <w:tcPr>
            <w:tcW w:w="1733" w:type="pct"/>
          </w:tcPr>
          <w:p w14:paraId="333BA4BB"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All diagnosed VP cases should undergo a planned </w:t>
            </w:r>
            <w:r w:rsidRPr="00FF0357">
              <w:rPr>
                <w:rFonts w:asciiTheme="minorHAnsi" w:hAnsiTheme="minorHAnsi" w:cstheme="minorHAnsi"/>
                <w:sz w:val="20"/>
                <w:szCs w:val="20"/>
              </w:rPr>
              <w:t>Caesarean</w:t>
            </w:r>
            <w:r w:rsidRPr="00FF0357">
              <w:rPr>
                <w:rFonts w:asciiTheme="minorHAnsi" w:eastAsia="Calibri" w:hAnsiTheme="minorHAnsi" w:cstheme="minorHAnsi"/>
                <w:sz w:val="20"/>
                <w:szCs w:val="20"/>
              </w:rPr>
              <w:t xml:space="preserve"> section, as recommended in the recent RCOG guidelines</w:t>
            </w:r>
          </w:p>
        </w:tc>
        <w:tc>
          <w:tcPr>
            <w:tcW w:w="1238" w:type="pct"/>
          </w:tcPr>
          <w:p w14:paraId="122B6F0E" w14:textId="04198549" w:rsidR="00E27486" w:rsidRPr="00FF0357" w:rsidRDefault="00E27486" w:rsidP="00CD0549">
            <w:pPr>
              <w:pStyle w:val="Tabletext"/>
              <w:spacing w:line="480" w:lineRule="auto"/>
              <w:rPr>
                <w:rFonts w:asciiTheme="minorHAnsi" w:hAnsiTheme="minorHAnsi" w:cstheme="minorHAnsi"/>
                <w:sz w:val="20"/>
                <w:szCs w:val="20"/>
              </w:rPr>
            </w:pPr>
            <w:proofErr w:type="spellStart"/>
            <w:r w:rsidRPr="00FF0357">
              <w:rPr>
                <w:rFonts w:asciiTheme="minorHAnsi" w:hAnsiTheme="minorHAnsi" w:cstheme="minorHAnsi"/>
                <w:sz w:val="20"/>
                <w:szCs w:val="20"/>
              </w:rPr>
              <w:t>Jauniaux</w:t>
            </w:r>
            <w:proofErr w:type="spellEnd"/>
            <w:r w:rsidRPr="00FF0357">
              <w:rPr>
                <w:rFonts w:asciiTheme="minorHAnsi" w:hAnsiTheme="minorHAnsi" w:cstheme="minorHAnsi"/>
                <w:sz w:val="20"/>
                <w:szCs w:val="20"/>
              </w:rPr>
              <w:t xml:space="preserve"> (RCOG) 2018</w:t>
            </w:r>
            <w:r>
              <w:rPr>
                <w:rFonts w:asciiTheme="minorHAnsi" w:hAnsiTheme="minorHAnsi" w:cstheme="minorHAnsi"/>
                <w:sz w:val="20"/>
                <w:szCs w:val="20"/>
              </w:rPr>
              <w:fldChar w:fldCharType="begin"/>
            </w:r>
            <w:r w:rsidR="00F6754A">
              <w:rPr>
                <w:rFonts w:asciiTheme="minorHAnsi" w:hAnsiTheme="minorHAnsi" w:cstheme="minorHAnsi"/>
                <w:sz w:val="20"/>
                <w:szCs w:val="20"/>
              </w:rPr>
              <w:instrText xml:space="preserve"> ADDIN EN.CITE &lt;EndNote&gt;&lt;Cite&gt;&lt;Author&gt;Jauniaux E&lt;/Author&gt;&lt;Year&gt;2018&lt;/Year&gt;&lt;RecNum&gt;13&lt;/RecNum&gt;&lt;DisplayText&gt;[15]&lt;/DisplayText&gt;&lt;record&gt;&lt;rec-number&gt;13&lt;/rec-number&gt;&lt;foreign-keys&gt;&lt;key app="EN" db-id="xf2wvspaddx9dmea555v2psq5va0tex5stw0" timestamp="1555405493"&gt;13&lt;/key&gt;&lt;/foreign-keys&gt;&lt;ref-type name="Journal Article"&gt;17&lt;/ref-type&gt;&lt;contributors&gt;&lt;authors&gt;&lt;author&gt;Jauniaux E, &lt;/author&gt;&lt;author&gt;Alfirevic Z, &lt;/author&gt;&lt;author&gt;Bhide A, &lt;/author&gt;&lt;author&gt;Burton GJ, &lt;/author&gt;&lt;author&gt;Collins, SL&lt;/author&gt;&lt;author&gt;Silver, R&lt;/author&gt;&lt;/authors&gt;&lt;/contributors&gt;&lt;titles&gt;&lt;title&gt;Vasa Praevia: Diagnosis and Management: Green‐top Guideline No. 27b. &lt;/title&gt;&lt;secondary-title&gt;BJOG: An International Journal of Obstetrics &amp;amp; Gynaecology&lt;/secondary-title&gt;&lt;/titles&gt;&lt;periodical&gt;&lt;full-title&gt;BJOG: An International Journal of Obstetrics &amp;amp; Gynaecology&lt;/full-title&gt;&lt;abbr-2&gt;BJOG&lt;/abbr-2&gt;&lt;/periodical&gt;&lt;dates&gt;&lt;year&gt;2018&lt;/year&gt;&lt;/dates&gt;&lt;urls&gt;&lt;/urls&gt;&lt;/record&gt;&lt;/Cite&gt;&lt;/EndNote&gt;</w:instrText>
            </w:r>
            <w:r>
              <w:rPr>
                <w:rFonts w:asciiTheme="minorHAnsi" w:hAnsiTheme="minorHAnsi" w:cstheme="minorHAnsi"/>
                <w:sz w:val="20"/>
                <w:szCs w:val="20"/>
              </w:rPr>
              <w:fldChar w:fldCharType="separate"/>
            </w:r>
            <w:r w:rsidR="00F6754A">
              <w:rPr>
                <w:rFonts w:asciiTheme="minorHAnsi" w:hAnsiTheme="minorHAnsi" w:cstheme="minorHAnsi"/>
                <w:noProof/>
                <w:sz w:val="20"/>
                <w:szCs w:val="20"/>
              </w:rPr>
              <w:t xml:space="preserve"> [</w:t>
            </w:r>
            <w:hyperlink w:anchor="_ENREF_15" w:tooltip="Jauniaux E, 2018 #13" w:history="1">
              <w:r w:rsidR="00F6754A">
                <w:rPr>
                  <w:rFonts w:asciiTheme="minorHAnsi" w:hAnsiTheme="minorHAnsi" w:cstheme="minorHAnsi"/>
                  <w:noProof/>
                  <w:sz w:val="20"/>
                  <w:szCs w:val="20"/>
                </w:rPr>
                <w:t>15</w:t>
              </w:r>
            </w:hyperlink>
            <w:r w:rsidR="00F6754A">
              <w:rPr>
                <w:rFonts w:asciiTheme="minorHAnsi" w:hAnsiTheme="minorHAnsi" w:cstheme="minorHAnsi"/>
                <w:noProof/>
                <w:sz w:val="20"/>
                <w:szCs w:val="20"/>
              </w:rPr>
              <w:t>]</w:t>
            </w:r>
            <w:r>
              <w:rPr>
                <w:rFonts w:asciiTheme="minorHAnsi" w:hAnsiTheme="minorHAnsi" w:cstheme="minorHAnsi"/>
                <w:sz w:val="20"/>
                <w:szCs w:val="20"/>
              </w:rPr>
              <w:fldChar w:fldCharType="end"/>
            </w:r>
          </w:p>
        </w:tc>
      </w:tr>
      <w:tr w:rsidR="00E27486" w:rsidRPr="00FF0357" w14:paraId="07E371B2" w14:textId="77777777" w:rsidTr="00CD0549">
        <w:tc>
          <w:tcPr>
            <w:tcW w:w="5000" w:type="pct"/>
            <w:gridSpan w:val="4"/>
            <w:shd w:val="clear" w:color="auto" w:fill="ECECEC"/>
          </w:tcPr>
          <w:p w14:paraId="49D19239" w14:textId="77777777" w:rsidR="00E27486" w:rsidRPr="00FF0357" w:rsidRDefault="00E27486" w:rsidP="00CD0549">
            <w:pPr>
              <w:pStyle w:val="Manuscriptbody"/>
              <w:spacing w:line="480" w:lineRule="auto"/>
              <w:rPr>
                <w:b/>
                <w:bCs/>
                <w:lang w:eastAsia="en-US"/>
              </w:rPr>
            </w:pPr>
            <w:r w:rsidRPr="00FF0357">
              <w:rPr>
                <w:rFonts w:eastAsia="Calibri"/>
                <w:b/>
                <w:bCs/>
              </w:rPr>
              <w:t>Probability of emergency Caesarean section</w:t>
            </w:r>
          </w:p>
        </w:tc>
      </w:tr>
      <w:tr w:rsidR="00E27486" w:rsidRPr="00FF0357" w14:paraId="6AFE1A67" w14:textId="77777777" w:rsidTr="00CD0549">
        <w:tc>
          <w:tcPr>
            <w:tcW w:w="1236" w:type="pct"/>
          </w:tcPr>
          <w:p w14:paraId="3B8D7D1A"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General population</w:t>
            </w:r>
          </w:p>
        </w:tc>
        <w:tc>
          <w:tcPr>
            <w:tcW w:w="793" w:type="pct"/>
          </w:tcPr>
          <w:p w14:paraId="3E051434"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15.50%</w:t>
            </w:r>
          </w:p>
          <w:p w14:paraId="63E4ECD9"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15.41; 15.59)*</w:t>
            </w:r>
          </w:p>
        </w:tc>
        <w:tc>
          <w:tcPr>
            <w:tcW w:w="1733" w:type="pct"/>
          </w:tcPr>
          <w:p w14:paraId="605F387E"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Official UK-specific statistics</w:t>
            </w:r>
          </w:p>
        </w:tc>
        <w:tc>
          <w:tcPr>
            <w:tcW w:w="1238" w:type="pct"/>
          </w:tcPr>
          <w:p w14:paraId="400716AF" w14:textId="3C69EC83"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NHS Maternity Statistics 2016-2017</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 ExcludeYear="1"&gt;&lt;Author&gt;National Health Service&lt;/Author&gt;&lt;Year&gt;2017&lt;/Year&gt;&lt;RecNum&gt;38&lt;/RecNum&gt;&lt;DisplayText&gt;[14]&lt;/DisplayText&gt;&lt;record&gt;&lt;rec-number&gt;38&lt;/rec-number&gt;&lt;foreign-keys&gt;&lt;key app="EN" db-id="xf2wvspaddx9dmea555v2psq5va0tex5stw0" timestamp="1558006272"&gt;38&lt;/key&gt;&lt;/foreign-keys&gt;&lt;ref-type name="Web Page"&gt;12&lt;/ref-type&gt;&lt;contributors&gt;&lt;authors&gt;&lt;author&gt;National Health Service,&lt;/author&gt;&lt;/authors&gt;&lt;/contributors&gt;&lt;titles&gt;&lt;title&gt;NHS Maternity Statistics, England 2016-17&lt;/title&gt;&lt;/titles&gt;&lt;number&gt;29th May 2018&lt;/number&gt;&lt;dates&gt;&lt;year&gt;2017&lt;/year&gt;&lt;/dates&gt;&lt;urls&gt;&lt;related-urls&gt;&lt;url&gt;https://digital.nhs.uk/data-and-information/publications/statistical/nhs-maternity-statistics/2016-17&lt;/url&gt;&lt;/related-urls&gt;&lt;/urls&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4" w:tooltip="National Health Service, 2017 #38" w:history="1">
              <w:r w:rsidR="00F6754A">
                <w:rPr>
                  <w:rFonts w:asciiTheme="minorHAnsi" w:eastAsia="Calibri" w:hAnsiTheme="minorHAnsi" w:cstheme="minorHAnsi"/>
                  <w:noProof/>
                  <w:sz w:val="20"/>
                  <w:szCs w:val="20"/>
                </w:rPr>
                <w:t>14</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4FD69CDF" w14:textId="77777777" w:rsidTr="00CD0549">
        <w:tc>
          <w:tcPr>
            <w:tcW w:w="1236" w:type="pct"/>
          </w:tcPr>
          <w:p w14:paraId="3147D1A9"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IVF pregnancy</w:t>
            </w:r>
          </w:p>
        </w:tc>
        <w:tc>
          <w:tcPr>
            <w:tcW w:w="793" w:type="pct"/>
          </w:tcPr>
          <w:p w14:paraId="2B431E22"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15.50%</w:t>
            </w:r>
          </w:p>
          <w:p w14:paraId="48E7BABE"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15.41; 15.59)*</w:t>
            </w:r>
          </w:p>
        </w:tc>
        <w:tc>
          <w:tcPr>
            <w:tcW w:w="1733" w:type="pct"/>
            <w:vMerge w:val="restart"/>
          </w:tcPr>
          <w:p w14:paraId="7CF3F44B"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The likelihood of emergency </w:t>
            </w:r>
            <w:r w:rsidRPr="00FF0357">
              <w:rPr>
                <w:rFonts w:asciiTheme="minorHAnsi" w:hAnsiTheme="minorHAnsi" w:cstheme="minorHAnsi"/>
                <w:sz w:val="20"/>
                <w:szCs w:val="20"/>
              </w:rPr>
              <w:t>Caesarean</w:t>
            </w:r>
            <w:r w:rsidRPr="00FF0357">
              <w:rPr>
                <w:rFonts w:asciiTheme="minorHAnsi" w:eastAsia="Calibri" w:hAnsiTheme="minorHAnsi" w:cstheme="minorHAnsi"/>
                <w:sz w:val="20"/>
                <w:szCs w:val="20"/>
              </w:rPr>
              <w:t xml:space="preserve"> section is assumed to be similar for IVF and LLP pregnancies without </w:t>
            </w:r>
            <w:r w:rsidRPr="00FF0357">
              <w:rPr>
                <w:rFonts w:asciiTheme="minorHAnsi" w:eastAsia="Calibri" w:hAnsiTheme="minorHAnsi" w:cstheme="minorHAnsi"/>
                <w:sz w:val="20"/>
                <w:szCs w:val="20"/>
              </w:rPr>
              <w:lastRenderedPageBreak/>
              <w:t xml:space="preserve">VP, and other pregnancies in the general population, as IVF and LLP are not associated with an increased risk of emergency </w:t>
            </w:r>
            <w:r w:rsidRPr="00FF0357">
              <w:rPr>
                <w:rFonts w:asciiTheme="minorHAnsi" w:hAnsiTheme="minorHAnsi" w:cstheme="minorHAnsi"/>
                <w:sz w:val="20"/>
                <w:szCs w:val="20"/>
              </w:rPr>
              <w:t>Caesarean</w:t>
            </w:r>
            <w:r w:rsidRPr="00FF0357">
              <w:rPr>
                <w:rFonts w:asciiTheme="minorHAnsi" w:eastAsia="Calibri" w:hAnsiTheme="minorHAnsi" w:cstheme="minorHAnsi"/>
                <w:sz w:val="20"/>
                <w:szCs w:val="20"/>
              </w:rPr>
              <w:t xml:space="preserve"> section</w:t>
            </w:r>
          </w:p>
        </w:tc>
        <w:tc>
          <w:tcPr>
            <w:tcW w:w="1238" w:type="pct"/>
            <w:vMerge w:val="restart"/>
          </w:tcPr>
          <w:p w14:paraId="35EFE951"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lastRenderedPageBreak/>
              <w:t xml:space="preserve">Assumption </w:t>
            </w:r>
          </w:p>
        </w:tc>
      </w:tr>
      <w:tr w:rsidR="00E27486" w:rsidRPr="00FF0357" w14:paraId="3E6A65F8" w14:textId="77777777" w:rsidTr="00CD0549">
        <w:tc>
          <w:tcPr>
            <w:tcW w:w="1236" w:type="pct"/>
          </w:tcPr>
          <w:p w14:paraId="774CE5AF"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lastRenderedPageBreak/>
              <w:t>LLP pregnancy</w:t>
            </w:r>
          </w:p>
        </w:tc>
        <w:tc>
          <w:tcPr>
            <w:tcW w:w="793" w:type="pct"/>
          </w:tcPr>
          <w:p w14:paraId="5C146023"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15.50%</w:t>
            </w:r>
          </w:p>
          <w:p w14:paraId="14B8F86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15.41; 15.59)*</w:t>
            </w:r>
          </w:p>
        </w:tc>
        <w:tc>
          <w:tcPr>
            <w:tcW w:w="1733" w:type="pct"/>
            <w:vMerge/>
          </w:tcPr>
          <w:p w14:paraId="171E7185" w14:textId="77777777" w:rsidR="00E27486" w:rsidRPr="00FF0357" w:rsidRDefault="00E27486" w:rsidP="00CD0549">
            <w:pPr>
              <w:pStyle w:val="Tabletext"/>
              <w:spacing w:line="480" w:lineRule="auto"/>
              <w:rPr>
                <w:rFonts w:asciiTheme="minorHAnsi" w:eastAsia="Calibri" w:hAnsiTheme="minorHAnsi" w:cstheme="minorHAnsi"/>
                <w:sz w:val="20"/>
                <w:szCs w:val="20"/>
              </w:rPr>
            </w:pPr>
          </w:p>
        </w:tc>
        <w:tc>
          <w:tcPr>
            <w:tcW w:w="1238" w:type="pct"/>
            <w:vMerge/>
          </w:tcPr>
          <w:p w14:paraId="05F5B697" w14:textId="77777777" w:rsidR="00E27486" w:rsidRPr="00FF0357" w:rsidRDefault="00E27486" w:rsidP="00CD0549">
            <w:pPr>
              <w:pStyle w:val="Tabletext"/>
              <w:spacing w:line="480" w:lineRule="auto"/>
              <w:rPr>
                <w:rFonts w:asciiTheme="minorHAnsi" w:eastAsia="Calibri" w:hAnsiTheme="minorHAnsi" w:cstheme="minorHAnsi"/>
                <w:sz w:val="20"/>
                <w:szCs w:val="20"/>
              </w:rPr>
            </w:pPr>
          </w:p>
        </w:tc>
      </w:tr>
      <w:tr w:rsidR="00E27486" w:rsidRPr="00FF0357" w14:paraId="0EE66910" w14:textId="77777777" w:rsidTr="00CD0549">
        <w:tc>
          <w:tcPr>
            <w:tcW w:w="1236" w:type="pct"/>
          </w:tcPr>
          <w:p w14:paraId="12D6ADE5"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VP pregnancy (diagnosed)</w:t>
            </w:r>
          </w:p>
        </w:tc>
        <w:tc>
          <w:tcPr>
            <w:tcW w:w="793" w:type="pct"/>
          </w:tcPr>
          <w:p w14:paraId="50D9D2A7"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23.00% </w:t>
            </w:r>
          </w:p>
          <w:p w14:paraId="4F732DCE"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(95% CI: 13.00, 36.00)</w:t>
            </w:r>
          </w:p>
        </w:tc>
        <w:tc>
          <w:tcPr>
            <w:tcW w:w="1733" w:type="pct"/>
          </w:tcPr>
          <w:p w14:paraId="10B10936"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Informed by the MA of six studies</w:t>
            </w:r>
          </w:p>
        </w:tc>
        <w:tc>
          <w:tcPr>
            <w:tcW w:w="1238" w:type="pct"/>
          </w:tcPr>
          <w:p w14:paraId="72BB1A21" w14:textId="7D0E3A1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UK NSC / Costello Medical 2018</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&lt;EndNote&gt;&lt;Cite&gt;&lt;Author&gt;UK National Screening Committee&lt;/Author&gt;&lt;Year&gt;2018&lt;/Year&gt;&lt;RecNum&gt;29&lt;/RecNum&gt;&lt;DisplayText&gt;[16]&lt;/DisplayText&gt;&lt;record&gt;&lt;rec-number&gt;29&lt;/rec-number&gt;&lt;foreign-keys&gt;&lt;key app="EN" db-id="xf2wvspaddx9dmea555v2psq5va0tex5stw0" timestamp="1557413387"&gt;29&lt;/key&gt;&lt;/foreign-keys&gt;&lt;ref-type name="Generic"&gt;13&lt;/ref-type&gt;&lt;contributors&gt;&lt;authors&gt;&lt;author&gt;UK National Screening Committee,&lt;/author&gt;&lt;author&gt;Costello Medical,&lt;/author&gt;&lt;/authors&gt;&lt;/contributors&gt;&lt;titles&gt;&lt;title&gt;Adverse Outcomes of Velamentous Cord Insertion: Systematic Literature Review Report (Data on File)&lt;/title&gt;&lt;/titles&gt;&lt;dates&gt;&lt;year&gt;2018&lt;/year&gt;&lt;/dates&gt;&lt;urls&gt;&lt;/urls&gt;&lt;/record&gt;&lt;/Cite&gt;&lt;/EndNote&gt;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6" w:tooltip="UK National Screening Committee, 2018 #29" w:history="1">
              <w:r w:rsidR="00F6754A">
                <w:rPr>
                  <w:rFonts w:asciiTheme="minorHAnsi" w:eastAsia="Calibri" w:hAnsiTheme="minorHAnsi" w:cstheme="minorHAnsi"/>
                  <w:noProof/>
                  <w:sz w:val="20"/>
                  <w:szCs w:val="20"/>
                </w:rPr>
                <w:t>16</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2B746B12" w14:textId="77777777" w:rsidTr="00CD0549">
        <w:tc>
          <w:tcPr>
            <w:tcW w:w="1236" w:type="pct"/>
          </w:tcPr>
          <w:p w14:paraId="38595511"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VP pregnancy (undiagnosed)</w:t>
            </w:r>
          </w:p>
        </w:tc>
        <w:tc>
          <w:tcPr>
            <w:tcW w:w="793" w:type="pct"/>
          </w:tcPr>
          <w:p w14:paraId="5621473D"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68.00% </w:t>
            </w:r>
          </w:p>
          <w:p w14:paraId="55B6D5BC"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(95% CI: 59.00, 76.00)</w:t>
            </w:r>
          </w:p>
        </w:tc>
        <w:tc>
          <w:tcPr>
            <w:tcW w:w="1733" w:type="pct"/>
          </w:tcPr>
          <w:p w14:paraId="623280AF"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Informed by the MA of three studies</w:t>
            </w:r>
          </w:p>
        </w:tc>
        <w:tc>
          <w:tcPr>
            <w:tcW w:w="1238" w:type="pct"/>
          </w:tcPr>
          <w:p w14:paraId="467FAF49" w14:textId="5516F586"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UK NSC / Costello Medical 2018</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&lt;EndNote&gt;&lt;Cite&gt;&lt;Author&gt;UK National Screening Committee&lt;/Author&gt;&lt;Year&gt;2018&lt;/Year&gt;&lt;RecNum&gt;29&lt;/RecNum&gt;&lt;DisplayText&gt;[16]&lt;/DisplayText&gt;&lt;record&gt;&lt;rec-number&gt;29&lt;/rec-number&gt;&lt;foreign-keys&gt;&lt;key app="EN" db-id="xf2wvspaddx9dmea555v2psq5va0tex5stw0" timestamp="1557413387"&gt;29&lt;/key&gt;&lt;/foreign-keys&gt;&lt;ref-type name="Generic"&gt;13&lt;/ref-type&gt;&lt;contributors&gt;&lt;authors&gt;&lt;author&gt;UK National Screening Committee,&lt;/author&gt;&lt;author&gt;Costello Medical,&lt;/author&gt;&lt;/authors&gt;&lt;/contributors&gt;&lt;titles&gt;&lt;title&gt;Adverse Outcomes of Velamentous Cord Insertion: Systematic Literature Review Report (Data on File)&lt;/title&gt;&lt;/titles&gt;&lt;dates&gt;&lt;year&gt;2018&lt;/year&gt;&lt;/dates&gt;&lt;urls&gt;&lt;/urls&gt;&lt;/record&gt;&lt;/Cite&gt;&lt;/EndNote&gt;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6" w:tooltip="UK National Screening Committee, 2018 #29" w:history="1">
              <w:r w:rsidR="00F6754A">
                <w:rPr>
                  <w:rFonts w:asciiTheme="minorHAnsi" w:eastAsia="Calibri" w:hAnsiTheme="minorHAnsi" w:cstheme="minorHAnsi"/>
                  <w:noProof/>
                  <w:sz w:val="20"/>
                  <w:szCs w:val="20"/>
                </w:rPr>
                <w:t>16</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42AC427F" w14:textId="77777777" w:rsidTr="00CD0549">
        <w:tc>
          <w:tcPr>
            <w:tcW w:w="1236" w:type="pct"/>
          </w:tcPr>
          <w:p w14:paraId="2C3C6C6E"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VCI pregnancy</w:t>
            </w:r>
          </w:p>
        </w:tc>
        <w:tc>
          <w:tcPr>
            <w:tcW w:w="793" w:type="pct"/>
          </w:tcPr>
          <w:p w14:paraId="2518781A"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14.00% </w:t>
            </w:r>
          </w:p>
          <w:p w14:paraId="36C44381"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(95% CI: 15.00, 24.00)</w:t>
            </w:r>
          </w:p>
        </w:tc>
        <w:tc>
          <w:tcPr>
            <w:tcW w:w="1733" w:type="pct"/>
          </w:tcPr>
          <w:p w14:paraId="225E7F56"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Informed by the MA of 11 studies</w:t>
            </w:r>
          </w:p>
        </w:tc>
        <w:tc>
          <w:tcPr>
            <w:tcW w:w="1238" w:type="pct"/>
          </w:tcPr>
          <w:p w14:paraId="1E47C70F" w14:textId="688E9940"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UK NSC / Costello Medical 2018</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&lt;EndNote&gt;&lt;Cite&gt;&lt;Author&gt;UK National Screening Committee&lt;/Author&gt;&lt;Year&gt;2018&lt;/Year&gt;&lt;RecNum&gt;29&lt;/RecNum&gt;&lt;DisplayText&gt;[16]&lt;/DisplayText&gt;&lt;record&gt;&lt;rec-number&gt;29&lt;/rec-number&gt;&lt;foreign-keys&gt;&lt;key app="EN" db-id="xf2wvspaddx9dmea555v2psq5va0tex5stw0" timestamp="1557413387"&gt;29&lt;/key&gt;&lt;/foreign-keys&gt;&lt;ref-type name="Generic"&gt;13&lt;/ref-type&gt;&lt;contributors&gt;&lt;authors&gt;&lt;author&gt;UK National Screening Committee,&lt;/author&gt;&lt;author&gt;Costello Medical,&lt;/author&gt;&lt;/authors&gt;&lt;/contributors&gt;&lt;titles&gt;&lt;title&gt;Adverse Outcomes of Velamentous Cord Insertion: Systematic Literature Review Report (Data on File)&lt;/title&gt;&lt;/titles&gt;&lt;dates&gt;&lt;year&gt;2018&lt;/year&gt;&lt;/dates&gt;&lt;urls&gt;&lt;/urls&gt;&lt;/record&gt;&lt;/Cite&gt;&lt;/EndNote&gt;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6" w:tooltip="UK National Screening Committee, 2018 #29" w:history="1">
              <w:r w:rsidR="00F6754A">
                <w:rPr>
                  <w:rFonts w:asciiTheme="minorHAnsi" w:eastAsia="Calibri" w:hAnsiTheme="minorHAnsi" w:cstheme="minorHAnsi"/>
                  <w:noProof/>
                  <w:sz w:val="20"/>
                  <w:szCs w:val="20"/>
                </w:rPr>
                <w:t>16</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74636049" w14:textId="77777777" w:rsidTr="00CD0549">
        <w:tc>
          <w:tcPr>
            <w:tcW w:w="5000" w:type="pct"/>
            <w:gridSpan w:val="4"/>
            <w:shd w:val="clear" w:color="auto" w:fill="D9D9D9"/>
          </w:tcPr>
          <w:p w14:paraId="657FD6E1" w14:textId="77777777" w:rsidR="00E27486" w:rsidRPr="00FF0357" w:rsidRDefault="00E27486" w:rsidP="00CD0549">
            <w:pPr>
              <w:pStyle w:val="Manuscriptbody"/>
              <w:spacing w:line="480" w:lineRule="auto"/>
              <w:rPr>
                <w:b/>
              </w:rPr>
            </w:pPr>
            <w:r w:rsidRPr="00FF0357">
              <w:rPr>
                <w:b/>
              </w:rPr>
              <w:t xml:space="preserve">Probability of perinatal mortality by birth method and type of pregnancy </w:t>
            </w:r>
          </w:p>
        </w:tc>
      </w:tr>
      <w:tr w:rsidR="00E27486" w:rsidRPr="00FF0357" w14:paraId="5C5089C5" w14:textId="77777777" w:rsidTr="00CD0549">
        <w:tc>
          <w:tcPr>
            <w:tcW w:w="5000" w:type="pct"/>
            <w:gridSpan w:val="4"/>
            <w:shd w:val="clear" w:color="auto" w:fill="ECECEC"/>
          </w:tcPr>
          <w:p w14:paraId="2371B59A" w14:textId="77777777" w:rsidR="00E27486" w:rsidRPr="00FF0357" w:rsidRDefault="00E27486" w:rsidP="00CD0549">
            <w:pPr>
              <w:pStyle w:val="Manuscriptbody"/>
              <w:spacing w:line="480" w:lineRule="auto"/>
              <w:rPr>
                <w:rFonts w:eastAsia="Calibri"/>
              </w:rPr>
            </w:pPr>
            <w:r w:rsidRPr="00FF0357">
              <w:rPr>
                <w:rFonts w:eastAsia="Calibri"/>
              </w:rPr>
              <w:t xml:space="preserve">Planned Caesarean section </w:t>
            </w:r>
          </w:p>
        </w:tc>
      </w:tr>
      <w:tr w:rsidR="00E27486" w:rsidRPr="00FF0357" w14:paraId="12A6715B" w14:textId="77777777" w:rsidTr="00CD0549">
        <w:tc>
          <w:tcPr>
            <w:tcW w:w="1236" w:type="pct"/>
          </w:tcPr>
          <w:p w14:paraId="18C22695"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General population</w:t>
            </w:r>
          </w:p>
        </w:tc>
        <w:tc>
          <w:tcPr>
            <w:tcW w:w="793" w:type="pct"/>
          </w:tcPr>
          <w:p w14:paraId="6B4ED7B3"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1.10%</w:t>
            </w:r>
          </w:p>
          <w:p w14:paraId="4AB5E95C"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1.04; 1.16)*</w:t>
            </w:r>
          </w:p>
        </w:tc>
        <w:tc>
          <w:tcPr>
            <w:tcW w:w="1733" w:type="pct"/>
          </w:tcPr>
          <w:p w14:paraId="3FC647A9"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tcPr>
          <w:p w14:paraId="34B8050C" w14:textId="506F096B"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Cipriano 2010</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&lt;EndNote&gt;&lt;Cite&gt;&lt;Author&gt;Cipriano&lt;/Author&gt;&lt;Year&gt;2010&lt;/Year&gt;&lt;RecNum&gt;6&lt;/RecNum&gt;&lt;DisplayText&gt;[9]&lt;/DisplayText&gt;&lt;record&gt;&lt;rec-number&gt;6&lt;/rec-number&gt;&lt;foreign-keys&gt;&lt;key app="EN" db-id="xf2wvspaddx9dmea555v2psq5va0tex5stw0" timestamp="1555355445"&gt;6&lt;/key&gt;&lt;/foreign-keys&gt;&lt;ref-type name="Journal Article"&gt;17&lt;/ref-type&gt;&lt;contributors&gt;&lt;authors&gt;&lt;author&gt;Cipriano, L. E.&lt;/author&gt;&lt;author&gt;Barth Jr, W. H.&lt;/author&gt;&lt;author&gt;Zaric, G. S.&lt;/author&gt;&lt;/authors&gt;&lt;/contributors&gt;&lt;titles&gt;&lt;title&gt;The cost-effectiveness of targeted or universal screening for vasa praevia at 18–20 weeks of gestation in Ontario&lt;/title&gt;&lt;secondary-title&gt;BJOG: An International Journal of Obstetrics &amp;amp; Gynaecology&lt;/secondary-title&gt;&lt;/titles&gt;&lt;periodical&gt;&lt;full-title&gt;BJOG: An International Journal of Obstetrics &amp;amp; Gynaecology&lt;/full-title&gt;&lt;abbr-2&gt;BJOG&lt;/abbr-2&gt;&lt;/periodical&gt;&lt;pages&gt;1108-1118&lt;/pages&gt;&lt;volume&gt;117&lt;/volume&gt;&lt;number&gt;9&lt;/number&gt;&lt;keywords&gt;&lt;keyword&gt;Vasa praevia&lt;/keyword&gt;&lt;keyword&gt;cost effectiveness analysis&lt;/keyword&gt;&lt;keyword&gt;screening&lt;/keyword&gt;&lt;keyword&gt;prenatal diagnosis&lt;/keyword&gt;&lt;keyword&gt;ultrasonography&lt;/keyword&gt;&lt;keyword&gt;ultrasound&lt;/keyword&gt;&lt;/keywords&gt;&lt;dates&gt;&lt;year&gt;2010&lt;/year&gt;&lt;pub-dates&gt;&lt;date&gt;2010/08/01&lt;/date&gt;&lt;/pub-dates&gt;&lt;/dates&gt;&lt;publisher&gt;John Wiley &amp;amp; Sons, Ltd (10.1111)&lt;/publisher&gt;&lt;isbn&gt;1470-0328&lt;/isbn&gt;&lt;urls&gt;&lt;related-urls&gt;&lt;url&gt;https://doi.org/10.1111/j.1471-0528.2010.02621.x&lt;/url&gt;&lt;/related-urls&gt;&lt;/urls&gt;&lt;electronic-resource-num&gt;10.1111/j.1471-0528.2010.02621.x&lt;/electronic-resource-num&gt;&lt;access-date&gt;2019/04/15&lt;/access-date&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9" w:tooltip="Cipriano, 2010 #6" w:history="1">
              <w:r w:rsidR="00F6754A">
                <w:rPr>
                  <w:rFonts w:asciiTheme="minorHAnsi" w:eastAsia="Calibri" w:hAnsiTheme="minorHAnsi" w:cstheme="minorHAnsi"/>
                  <w:noProof/>
                  <w:sz w:val="20"/>
                  <w:szCs w:val="20"/>
                </w:rPr>
                <w:t>9</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501A902D" w14:textId="77777777" w:rsidTr="00CD0549">
        <w:tc>
          <w:tcPr>
            <w:tcW w:w="1236" w:type="pct"/>
          </w:tcPr>
          <w:p w14:paraId="16577B4A"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IVF pregnancy</w:t>
            </w:r>
          </w:p>
        </w:tc>
        <w:tc>
          <w:tcPr>
            <w:tcW w:w="793" w:type="pct"/>
          </w:tcPr>
          <w:p w14:paraId="35218772"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1.10%</w:t>
            </w:r>
          </w:p>
          <w:p w14:paraId="6255F7C7"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1.04; 1.16)*</w:t>
            </w:r>
          </w:p>
        </w:tc>
        <w:tc>
          <w:tcPr>
            <w:tcW w:w="1733" w:type="pct"/>
            <w:vMerge w:val="restart"/>
          </w:tcPr>
          <w:p w14:paraId="170F858E"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The mortality associated with planned </w:t>
            </w:r>
            <w:r w:rsidRPr="00FF0357">
              <w:rPr>
                <w:rFonts w:asciiTheme="minorHAnsi" w:hAnsiTheme="minorHAnsi" w:cstheme="minorHAnsi"/>
                <w:sz w:val="20"/>
                <w:szCs w:val="20"/>
              </w:rPr>
              <w:t>Caesarean</w:t>
            </w:r>
            <w:r w:rsidRPr="00FF0357">
              <w:rPr>
                <w:rFonts w:asciiTheme="minorHAnsi" w:eastAsia="Calibri" w:hAnsiTheme="minorHAnsi" w:cstheme="minorHAnsi"/>
                <w:sz w:val="20"/>
                <w:szCs w:val="20"/>
              </w:rPr>
              <w:t xml:space="preserve"> sections is assumed to be similar for non-VP cases across all risk </w:t>
            </w:r>
            <w:r w:rsidRPr="00FF0357">
              <w:rPr>
                <w:rFonts w:asciiTheme="minorHAnsi" w:eastAsia="Calibri" w:hAnsiTheme="minorHAnsi" w:cstheme="minorHAnsi"/>
                <w:sz w:val="20"/>
                <w:szCs w:val="20"/>
              </w:rPr>
              <w:lastRenderedPageBreak/>
              <w:t xml:space="preserve">groups. This assumes that LLP and IVF do not affect the risk of perinatal death in pregnancies that undergo planned </w:t>
            </w:r>
            <w:r w:rsidRPr="00FF0357">
              <w:rPr>
                <w:rFonts w:asciiTheme="minorHAnsi" w:hAnsiTheme="minorHAnsi" w:cstheme="minorHAnsi"/>
                <w:sz w:val="20"/>
                <w:szCs w:val="20"/>
              </w:rPr>
              <w:t>Caesarean</w:t>
            </w:r>
            <w:r w:rsidRPr="00FF0357">
              <w:rPr>
                <w:rFonts w:asciiTheme="minorHAnsi" w:eastAsia="Calibri" w:hAnsiTheme="minorHAnsi" w:cstheme="minorHAnsi"/>
                <w:sz w:val="20"/>
                <w:szCs w:val="20"/>
              </w:rPr>
              <w:t xml:space="preserve"> section</w:t>
            </w:r>
          </w:p>
        </w:tc>
        <w:tc>
          <w:tcPr>
            <w:tcW w:w="1238" w:type="pct"/>
          </w:tcPr>
          <w:p w14:paraId="49836084"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lastRenderedPageBreak/>
              <w:t>Assumed</w:t>
            </w:r>
          </w:p>
        </w:tc>
      </w:tr>
      <w:tr w:rsidR="00E27486" w:rsidRPr="00FF0357" w14:paraId="09E5C2BB" w14:textId="77777777" w:rsidTr="00CD0549">
        <w:tc>
          <w:tcPr>
            <w:tcW w:w="1236" w:type="pct"/>
          </w:tcPr>
          <w:p w14:paraId="261A0197"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lastRenderedPageBreak/>
              <w:t>LLP pregnancy</w:t>
            </w:r>
          </w:p>
        </w:tc>
        <w:tc>
          <w:tcPr>
            <w:tcW w:w="793" w:type="pct"/>
          </w:tcPr>
          <w:p w14:paraId="4EBBBF44"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1.10%</w:t>
            </w:r>
          </w:p>
          <w:p w14:paraId="13A58380"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1.04; 1.16)*</w:t>
            </w:r>
          </w:p>
        </w:tc>
        <w:tc>
          <w:tcPr>
            <w:tcW w:w="1733" w:type="pct"/>
            <w:vMerge/>
          </w:tcPr>
          <w:p w14:paraId="4FB27946" w14:textId="77777777" w:rsidR="00E27486" w:rsidRPr="00FF0357" w:rsidRDefault="00E27486" w:rsidP="00CD0549">
            <w:pPr>
              <w:pStyle w:val="Tabletext"/>
              <w:spacing w:line="480" w:lineRule="auto"/>
              <w:rPr>
                <w:rFonts w:asciiTheme="minorHAnsi" w:eastAsia="Calibri" w:hAnsiTheme="minorHAnsi" w:cstheme="minorHAnsi"/>
                <w:sz w:val="20"/>
                <w:szCs w:val="20"/>
              </w:rPr>
            </w:pPr>
          </w:p>
        </w:tc>
        <w:tc>
          <w:tcPr>
            <w:tcW w:w="1238" w:type="pct"/>
          </w:tcPr>
          <w:p w14:paraId="0CE35FFA"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Assumed</w:t>
            </w:r>
          </w:p>
        </w:tc>
      </w:tr>
      <w:tr w:rsidR="00E27486" w:rsidRPr="00FF0357" w14:paraId="59B960D7" w14:textId="77777777" w:rsidTr="00CD0549">
        <w:tc>
          <w:tcPr>
            <w:tcW w:w="1236" w:type="pct"/>
          </w:tcPr>
          <w:p w14:paraId="4E6C294B"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VP pregnancy (diagnosed)</w:t>
            </w:r>
          </w:p>
        </w:tc>
        <w:tc>
          <w:tcPr>
            <w:tcW w:w="793" w:type="pct"/>
          </w:tcPr>
          <w:p w14:paraId="26790647"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3.00% </w:t>
            </w:r>
          </w:p>
          <w:p w14:paraId="0BF29814"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(95% CI: 1.00, 7.00)</w:t>
            </w:r>
          </w:p>
        </w:tc>
        <w:tc>
          <w:tcPr>
            <w:tcW w:w="1733" w:type="pct"/>
          </w:tcPr>
          <w:p w14:paraId="74C0F946"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Informed by the MA of six studies</w:t>
            </w:r>
          </w:p>
        </w:tc>
        <w:tc>
          <w:tcPr>
            <w:tcW w:w="1238" w:type="pct"/>
          </w:tcPr>
          <w:p w14:paraId="2A27F39C" w14:textId="1780B1B9"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UK NSC / Costello Medical 2018</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&lt;EndNote&gt;&lt;Cite&gt;&lt;Author&gt;UK National Screening Committee&lt;/Author&gt;&lt;Year&gt;2018&lt;/Year&gt;&lt;RecNum&gt;29&lt;/RecNum&gt;&lt;DisplayText&gt;[16]&lt;/DisplayText&gt;&lt;record&gt;&lt;rec-number&gt;29&lt;/rec-number&gt;&lt;foreign-keys&gt;&lt;key app="EN" db-id="xf2wvspaddx9dmea555v2psq5va0tex5stw0" timestamp="1557413387"&gt;29&lt;/key&gt;&lt;/foreign-keys&gt;&lt;ref-type name="Generic"&gt;13&lt;/ref-type&gt;&lt;contributors&gt;&lt;authors&gt;&lt;author&gt;UK National Screening Committee,&lt;/author&gt;&lt;author&gt;Costello Medical,&lt;/author&gt;&lt;/authors&gt;&lt;/contributors&gt;&lt;titles&gt;&lt;title&gt;Adverse Outcomes of Velamentous Cord Insertion: Systematic Literature Review Report (Data on File)&lt;/title&gt;&lt;/titles&gt;&lt;dates&gt;&lt;year&gt;2018&lt;/year&gt;&lt;/dates&gt;&lt;urls&gt;&lt;/urls&gt;&lt;/record&gt;&lt;/Cite&gt;&lt;/EndNote&gt;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6" w:tooltip="UK National Screening Committee, 2018 #29" w:history="1">
              <w:r w:rsidR="00F6754A">
                <w:rPr>
                  <w:rFonts w:asciiTheme="minorHAnsi" w:eastAsia="Calibri" w:hAnsiTheme="minorHAnsi" w:cstheme="minorHAnsi"/>
                  <w:noProof/>
                  <w:sz w:val="20"/>
                  <w:szCs w:val="20"/>
                </w:rPr>
                <w:t>16</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35E2DAD9" w14:textId="77777777" w:rsidTr="00CD0549">
        <w:tc>
          <w:tcPr>
            <w:tcW w:w="1236" w:type="pct"/>
          </w:tcPr>
          <w:p w14:paraId="37C508A6"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VCI pregnancy</w:t>
            </w:r>
          </w:p>
        </w:tc>
        <w:tc>
          <w:tcPr>
            <w:tcW w:w="793" w:type="pct"/>
          </w:tcPr>
          <w:p w14:paraId="1CE99B67"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2.00% </w:t>
            </w:r>
          </w:p>
          <w:p w14:paraId="48FB82C1"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(95% CI: 1.00, 4.00)</w:t>
            </w:r>
          </w:p>
        </w:tc>
        <w:tc>
          <w:tcPr>
            <w:tcW w:w="1733" w:type="pct"/>
          </w:tcPr>
          <w:p w14:paraId="73D3F2C3"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Informed by the MA of ten studies</w:t>
            </w:r>
          </w:p>
        </w:tc>
        <w:tc>
          <w:tcPr>
            <w:tcW w:w="1238" w:type="pct"/>
          </w:tcPr>
          <w:p w14:paraId="25151C13" w14:textId="7D7C8CEB"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UK NSC / Costello Medical 2018</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&lt;EndNote&gt;&lt;Cite&gt;&lt;Author&gt;UK National Screening Committee&lt;/Author&gt;&lt;Year&gt;2018&lt;/Year&gt;&lt;RecNum&gt;29&lt;/RecNum&gt;&lt;DisplayText&gt;[16]&lt;/DisplayText&gt;&lt;record&gt;&lt;rec-number&gt;29&lt;/rec-number&gt;&lt;foreign-keys&gt;&lt;key app="EN" db-id="xf2wvspaddx9dmea555v2psq5va0tex5stw0" timestamp="1557413387"&gt;29&lt;/key&gt;&lt;/foreign-keys&gt;&lt;ref-type name="Generic"&gt;13&lt;/ref-type&gt;&lt;contributors&gt;&lt;authors&gt;&lt;author&gt;UK National Screening Committee,&lt;/author&gt;&lt;author&gt;Costello Medical,&lt;/author&gt;&lt;/authors&gt;&lt;/contributors&gt;&lt;titles&gt;&lt;title&gt;Adverse Outcomes of Velamentous Cord Insertion: Systematic Literature Review Report (Data on File)&lt;/title&gt;&lt;/titles&gt;&lt;dates&gt;&lt;year&gt;2018&lt;/year&gt;&lt;/dates&gt;&lt;urls&gt;&lt;/urls&gt;&lt;/record&gt;&lt;/Cite&gt;&lt;/EndNote&gt;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6" w:tooltip="UK National Screening Committee, 2018 #29" w:history="1">
              <w:r w:rsidR="00F6754A">
                <w:rPr>
                  <w:rFonts w:asciiTheme="minorHAnsi" w:eastAsia="Calibri" w:hAnsiTheme="minorHAnsi" w:cstheme="minorHAnsi"/>
                  <w:noProof/>
                  <w:sz w:val="20"/>
                  <w:szCs w:val="20"/>
                </w:rPr>
                <w:t>16</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22DC33BE" w14:textId="77777777" w:rsidTr="00CD0549">
        <w:tc>
          <w:tcPr>
            <w:tcW w:w="5000" w:type="pct"/>
            <w:gridSpan w:val="4"/>
            <w:shd w:val="clear" w:color="auto" w:fill="ECECEC"/>
          </w:tcPr>
          <w:p w14:paraId="5AF2776B" w14:textId="77777777" w:rsidR="00E27486" w:rsidRPr="00FF0357" w:rsidRDefault="00E27486" w:rsidP="00CD0549">
            <w:pPr>
              <w:pStyle w:val="Manuscriptbody"/>
              <w:spacing w:line="480" w:lineRule="auto"/>
              <w:rPr>
                <w:rFonts w:eastAsia="Calibri"/>
              </w:rPr>
            </w:pPr>
            <w:r w:rsidRPr="00FF0357">
              <w:rPr>
                <w:rFonts w:eastAsia="Calibri"/>
              </w:rPr>
              <w:t xml:space="preserve">Emergency Caesarean section </w:t>
            </w:r>
          </w:p>
        </w:tc>
      </w:tr>
      <w:tr w:rsidR="00E27486" w:rsidRPr="00FF0357" w14:paraId="4024CCA2" w14:textId="77777777" w:rsidTr="00CD0549">
        <w:tc>
          <w:tcPr>
            <w:tcW w:w="1236" w:type="pct"/>
          </w:tcPr>
          <w:p w14:paraId="74B9BAC4"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General population</w:t>
            </w:r>
          </w:p>
        </w:tc>
        <w:tc>
          <w:tcPr>
            <w:tcW w:w="793" w:type="pct"/>
          </w:tcPr>
          <w:p w14:paraId="143EDAA1"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3.20%</w:t>
            </w:r>
          </w:p>
          <w:p w14:paraId="4A561BD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3.11; 3.30)*</w:t>
            </w:r>
          </w:p>
        </w:tc>
        <w:tc>
          <w:tcPr>
            <w:tcW w:w="1733" w:type="pct"/>
          </w:tcPr>
          <w:p w14:paraId="647700A3"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Appropriate literature value (based on applicability and quality of the study) identified through targeted searches. The value represents late fetal or neonatal mortality leading to early Caesarean delivery, assumed to be equivalent to emergency </w:t>
            </w:r>
            <w:r w:rsidRPr="00FF0357">
              <w:rPr>
                <w:rFonts w:asciiTheme="minorHAnsi" w:hAnsiTheme="minorHAnsi" w:cstheme="minorHAnsi"/>
                <w:sz w:val="20"/>
                <w:szCs w:val="20"/>
              </w:rPr>
              <w:t>Caesarean</w:t>
            </w:r>
            <w:r w:rsidRPr="00FF0357">
              <w:rPr>
                <w:rFonts w:asciiTheme="minorHAnsi" w:eastAsia="Calibri" w:hAnsiTheme="minorHAnsi" w:cstheme="minorHAnsi"/>
                <w:sz w:val="20"/>
                <w:szCs w:val="20"/>
              </w:rPr>
              <w:t xml:space="preserve"> section</w:t>
            </w:r>
          </w:p>
        </w:tc>
        <w:tc>
          <w:tcPr>
            <w:tcW w:w="1238" w:type="pct"/>
          </w:tcPr>
          <w:p w14:paraId="44605EE2" w14:textId="0F2DE03A"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Cipriano 2010</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&lt;EndNote&gt;&lt;Cite&gt;&lt;Author&gt;Cipriano&lt;/Author&gt;&lt;Year&gt;2010&lt;/Year&gt;&lt;RecNum&gt;6&lt;/RecNum&gt;&lt;DisplayText&gt;[9]&lt;/DisplayText&gt;&lt;record&gt;&lt;rec-number&gt;6&lt;/rec-number&gt;&lt;foreign-keys&gt;&lt;key app="EN" db-id="xf2wvspaddx9dmea555v2psq5va0tex5stw0" timestamp="1555355445"&gt;6&lt;/key&gt;&lt;/foreign-keys&gt;&lt;ref-type name="Journal Article"&gt;17&lt;/ref-type&gt;&lt;contributors&gt;&lt;authors&gt;&lt;author&gt;Cipriano, L. E.&lt;/author&gt;&lt;author&gt;Barth Jr, W. H.&lt;/author&gt;&lt;author&gt;Zaric, G. S.&lt;/author&gt;&lt;/authors&gt;&lt;/contributors&gt;&lt;titles&gt;&lt;title&gt;The cost-effectiveness of targeted or universal screening for vasa praevia at 18–20 weeks of gestation in Ontario&lt;/title&gt;&lt;secondary-title&gt;BJOG: An International Journal of Obstetrics &amp;amp; Gynaecology&lt;/secondary-title&gt;&lt;/titles&gt;&lt;periodical&gt;&lt;full-title&gt;BJOG: An International Journal of Obstetrics &amp;amp; Gynaecology&lt;/full-title&gt;&lt;abbr-2&gt;BJOG&lt;/abbr-2&gt;&lt;/periodical&gt;&lt;pages&gt;1108-1118&lt;/pages&gt;&lt;volume&gt;117&lt;/volume&gt;&lt;number&gt;9&lt;/number&gt;&lt;keywords&gt;&lt;keyword&gt;Vasa praevia&lt;/keyword&gt;&lt;keyword&gt;cost effectiveness analysis&lt;/keyword&gt;&lt;keyword&gt;screening&lt;/keyword&gt;&lt;keyword&gt;prenatal diagnosis&lt;/keyword&gt;&lt;keyword&gt;ultrasonography&lt;/keyword&gt;&lt;keyword&gt;ultrasound&lt;/keyword&gt;&lt;/keywords&gt;&lt;dates&gt;&lt;year&gt;2010&lt;/year&gt;&lt;pub-dates&gt;&lt;date&gt;2010/08/01&lt;/date&gt;&lt;/pub-dates&gt;&lt;/dates&gt;&lt;publisher&gt;John Wiley &amp;amp; Sons, Ltd (10.1111)&lt;/publisher&gt;&lt;isbn&gt;1470-0328&lt;/isbn&gt;&lt;urls&gt;&lt;related-urls&gt;&lt;url&gt;https://doi.org/10.1111/j.1471-0528.2010.02621.x&lt;/url&gt;&lt;/related-urls&gt;&lt;/urls&gt;&lt;electronic-resource-num&gt;10.1111/j.1471-0528.2010.02621.x&lt;/electronic-resource-num&gt;&lt;access-date&gt;2019/04/15&lt;/access-date&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9" w:tooltip="Cipriano, 2010 #6" w:history="1">
              <w:r w:rsidR="00F6754A">
                <w:rPr>
                  <w:rFonts w:asciiTheme="minorHAnsi" w:eastAsia="Calibri" w:hAnsiTheme="minorHAnsi" w:cstheme="minorHAnsi"/>
                  <w:noProof/>
                  <w:sz w:val="20"/>
                  <w:szCs w:val="20"/>
                </w:rPr>
                <w:t>9</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2E3C211A" w14:textId="77777777" w:rsidTr="00CD0549">
        <w:tc>
          <w:tcPr>
            <w:tcW w:w="1236" w:type="pct"/>
          </w:tcPr>
          <w:p w14:paraId="5ECB361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IVF pregnancy</w:t>
            </w:r>
          </w:p>
        </w:tc>
        <w:tc>
          <w:tcPr>
            <w:tcW w:w="793" w:type="pct"/>
          </w:tcPr>
          <w:p w14:paraId="34E72F5B"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3.20%</w:t>
            </w:r>
          </w:p>
          <w:p w14:paraId="24107A7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3.11; 3.30)*</w:t>
            </w:r>
          </w:p>
        </w:tc>
        <w:tc>
          <w:tcPr>
            <w:tcW w:w="1733" w:type="pct"/>
            <w:vMerge w:val="restart"/>
          </w:tcPr>
          <w:p w14:paraId="27372137"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The mortality associated with emergency </w:t>
            </w:r>
            <w:r w:rsidRPr="00FF0357">
              <w:rPr>
                <w:rFonts w:asciiTheme="minorHAnsi" w:hAnsiTheme="minorHAnsi" w:cstheme="minorHAnsi"/>
                <w:sz w:val="20"/>
                <w:szCs w:val="20"/>
              </w:rPr>
              <w:t>Caesarean</w:t>
            </w:r>
            <w:r w:rsidRPr="00FF0357">
              <w:rPr>
                <w:rFonts w:asciiTheme="minorHAnsi" w:eastAsia="Calibri" w:hAnsiTheme="minorHAnsi" w:cstheme="minorHAnsi"/>
                <w:sz w:val="20"/>
                <w:szCs w:val="20"/>
              </w:rPr>
              <w:t xml:space="preserve"> sections is assumed to be similar for non-VP cases across all risk groups. This assumes that LLP and IVF do not affect </w:t>
            </w:r>
            <w:r w:rsidRPr="00FF0357">
              <w:rPr>
                <w:rFonts w:asciiTheme="minorHAnsi" w:eastAsia="Calibri" w:hAnsiTheme="minorHAnsi" w:cstheme="minorHAnsi"/>
                <w:sz w:val="20"/>
                <w:szCs w:val="20"/>
              </w:rPr>
              <w:lastRenderedPageBreak/>
              <w:t xml:space="preserve">the risk of perinatal death in pregnancies that undergo emergency </w:t>
            </w:r>
            <w:r w:rsidRPr="00FF0357">
              <w:rPr>
                <w:rFonts w:asciiTheme="minorHAnsi" w:hAnsiTheme="minorHAnsi" w:cstheme="minorHAnsi"/>
                <w:sz w:val="20"/>
                <w:szCs w:val="20"/>
              </w:rPr>
              <w:t>Caesarean</w:t>
            </w:r>
            <w:r w:rsidRPr="00FF0357">
              <w:rPr>
                <w:rFonts w:asciiTheme="minorHAnsi" w:eastAsia="Calibri" w:hAnsiTheme="minorHAnsi" w:cstheme="minorHAnsi"/>
                <w:sz w:val="20"/>
                <w:szCs w:val="20"/>
              </w:rPr>
              <w:t xml:space="preserve"> section</w:t>
            </w:r>
          </w:p>
        </w:tc>
        <w:tc>
          <w:tcPr>
            <w:tcW w:w="1238" w:type="pct"/>
          </w:tcPr>
          <w:p w14:paraId="090209BC"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lastRenderedPageBreak/>
              <w:t>Assumed</w:t>
            </w:r>
          </w:p>
        </w:tc>
      </w:tr>
      <w:tr w:rsidR="00E27486" w:rsidRPr="00FF0357" w14:paraId="6178B803" w14:textId="77777777" w:rsidTr="00CD0549">
        <w:tc>
          <w:tcPr>
            <w:tcW w:w="1236" w:type="pct"/>
          </w:tcPr>
          <w:p w14:paraId="53CEB7F0"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LLP pregnancy</w:t>
            </w:r>
          </w:p>
        </w:tc>
        <w:tc>
          <w:tcPr>
            <w:tcW w:w="793" w:type="pct"/>
          </w:tcPr>
          <w:p w14:paraId="3C7355B1"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3.20%</w:t>
            </w:r>
          </w:p>
          <w:p w14:paraId="2FAB498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lastRenderedPageBreak/>
              <w:t>(95% CI: 3.11; 3.30)*</w:t>
            </w:r>
          </w:p>
        </w:tc>
        <w:tc>
          <w:tcPr>
            <w:tcW w:w="1733" w:type="pct"/>
            <w:vMerge/>
          </w:tcPr>
          <w:p w14:paraId="5930C544" w14:textId="77777777" w:rsidR="00E27486" w:rsidRPr="00FF0357" w:rsidRDefault="00E27486" w:rsidP="00CD0549">
            <w:pPr>
              <w:pStyle w:val="Tabletext"/>
              <w:spacing w:line="480" w:lineRule="auto"/>
              <w:rPr>
                <w:rFonts w:asciiTheme="minorHAnsi" w:eastAsia="Calibri" w:hAnsiTheme="minorHAnsi" w:cstheme="minorHAnsi"/>
                <w:sz w:val="20"/>
                <w:szCs w:val="20"/>
              </w:rPr>
            </w:pPr>
          </w:p>
        </w:tc>
        <w:tc>
          <w:tcPr>
            <w:tcW w:w="1238" w:type="pct"/>
          </w:tcPr>
          <w:p w14:paraId="3F0C99E5"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Assumed</w:t>
            </w:r>
          </w:p>
        </w:tc>
      </w:tr>
      <w:tr w:rsidR="00E27486" w:rsidRPr="00FF0357" w14:paraId="05B898E9" w14:textId="77777777" w:rsidTr="00CD0549">
        <w:tc>
          <w:tcPr>
            <w:tcW w:w="1236" w:type="pct"/>
          </w:tcPr>
          <w:p w14:paraId="6F38326A"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VP pregnancy (diagnosed)</w:t>
            </w:r>
          </w:p>
        </w:tc>
        <w:tc>
          <w:tcPr>
            <w:tcW w:w="793" w:type="pct"/>
          </w:tcPr>
          <w:p w14:paraId="59F2F8DA"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3.00% </w:t>
            </w:r>
          </w:p>
          <w:p w14:paraId="5941B636"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(95% CI: 1.00, 7.00)</w:t>
            </w:r>
          </w:p>
        </w:tc>
        <w:tc>
          <w:tcPr>
            <w:tcW w:w="1733" w:type="pct"/>
          </w:tcPr>
          <w:p w14:paraId="48F8087D"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Informed by the MA of six studies</w:t>
            </w:r>
          </w:p>
        </w:tc>
        <w:tc>
          <w:tcPr>
            <w:tcW w:w="1238" w:type="pct"/>
          </w:tcPr>
          <w:p w14:paraId="6E6A7933" w14:textId="070D2D14"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UK NSC / Costello Medical 2018</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&lt;EndNote&gt;&lt;Cite&gt;&lt;Author&gt;UK National Screening Committee&lt;/Author&gt;&lt;Year&gt;2018&lt;/Year&gt;&lt;RecNum&gt;29&lt;/RecNum&gt;&lt;DisplayText&gt;[16]&lt;/DisplayText&gt;&lt;record&gt;&lt;rec-number&gt;29&lt;/rec-number&gt;&lt;foreign-keys&gt;&lt;key app="EN" db-id="xf2wvspaddx9dmea555v2psq5va0tex5stw0" timestamp="1557413387"&gt;29&lt;/key&gt;&lt;/foreign-keys&gt;&lt;ref-type name="Generic"&gt;13&lt;/ref-type&gt;&lt;contributors&gt;&lt;authors&gt;&lt;author&gt;UK National Screening Committee,&lt;/author&gt;&lt;author&gt;Costello Medical,&lt;/author&gt;&lt;/authors&gt;&lt;/contributors&gt;&lt;titles&gt;&lt;title&gt;Adverse Outcomes of Velamentous Cord Insertion: Systematic Literature Review Report (Data on File)&lt;/title&gt;&lt;/titles&gt;&lt;dates&gt;&lt;year&gt;2018&lt;/year&gt;&lt;/dates&gt;&lt;urls&gt;&lt;/urls&gt;&lt;/record&gt;&lt;/Cite&gt;&lt;/EndNote&gt;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6" w:tooltip="UK National Screening Committee, 2018 #29" w:history="1">
              <w:r w:rsidR="00F6754A">
                <w:rPr>
                  <w:rFonts w:asciiTheme="minorHAnsi" w:eastAsia="Calibri" w:hAnsiTheme="minorHAnsi" w:cstheme="minorHAnsi"/>
                  <w:noProof/>
                  <w:sz w:val="20"/>
                  <w:szCs w:val="20"/>
                </w:rPr>
                <w:t>16</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5004B9CF" w14:textId="77777777" w:rsidTr="00CD0549">
        <w:tc>
          <w:tcPr>
            <w:tcW w:w="1236" w:type="pct"/>
          </w:tcPr>
          <w:p w14:paraId="15CECE0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VP pregnancy (undiagnosed)</w:t>
            </w:r>
          </w:p>
        </w:tc>
        <w:tc>
          <w:tcPr>
            <w:tcW w:w="793" w:type="pct"/>
          </w:tcPr>
          <w:p w14:paraId="39C2C2E7"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54.00%</w:t>
            </w:r>
          </w:p>
          <w:p w14:paraId="7FBBE205"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41.79; 65.69)*</w:t>
            </w:r>
          </w:p>
        </w:tc>
        <w:tc>
          <w:tcPr>
            <w:tcW w:w="1733" w:type="pct"/>
          </w:tcPr>
          <w:p w14:paraId="65DACC4E"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Appropriate literature value (based on applicability and quality of the study) identified through the SLR (detailed in the </w:t>
            </w:r>
            <w:r w:rsidRPr="00FF0357">
              <w:rPr>
                <w:rFonts w:asciiTheme="minorHAnsi" w:eastAsia="Calibri" w:hAnsiTheme="minorHAnsi" w:cstheme="minorHAnsi"/>
                <w:sz w:val="20"/>
                <w:szCs w:val="20"/>
              </w:rPr>
              <w:fldChar w:fldCharType="begin"/>
            </w:r>
            <w:r w:rsidRPr="00FF0357">
              <w:rPr>
                <w:rFonts w:asciiTheme="minorHAnsi" w:eastAsia="Calibri" w:hAnsiTheme="minorHAnsi" w:cstheme="minorHAnsi"/>
                <w:sz w:val="20"/>
                <w:szCs w:val="20"/>
              </w:rPr>
              <w:instrText xml:space="preserve"> REF SupplementaryAppendix \h </w:instrText>
            </w:r>
            <w:r w:rsidRPr="00FF0357">
              <w:rPr>
                <w:rFonts w:asciiTheme="minorHAnsi" w:eastAsia="Calibri" w:hAnsiTheme="minorHAnsi" w:cstheme="minorHAnsi"/>
                <w:sz w:val="20"/>
                <w:szCs w:val="20"/>
              </w:rPr>
            </w:r>
            <w:r w:rsidRPr="00FF0357">
              <w:rPr>
                <w:rFonts w:asciiTheme="minorHAnsi" w:eastAsia="Calibri" w:hAnsiTheme="minorHAnsi" w:cstheme="minorHAnsi"/>
                <w:sz w:val="20"/>
                <w:szCs w:val="20"/>
              </w:rPr>
              <w:fldChar w:fldCharType="separate"/>
            </w:r>
            <w:r w:rsidRPr="008D5DFD">
              <w:rPr>
                <w:rFonts w:asciiTheme="minorHAnsi" w:hAnsiTheme="minorHAnsi" w:cstheme="minorHAnsi"/>
                <w:sz w:val="20"/>
              </w:rPr>
              <w:t>Supplementary Appendix</w:t>
            </w:r>
            <w:r w:rsidRPr="00FF0357">
              <w:rPr>
                <w:rFonts w:asciiTheme="minorHAnsi" w:eastAsia="Calibri" w:hAnsiTheme="minorHAnsi" w:cstheme="minorHAnsi"/>
                <w:sz w:val="20"/>
                <w:szCs w:val="20"/>
              </w:rPr>
              <w:fldChar w:fldCharType="end"/>
            </w:r>
            <w:r w:rsidRPr="00FF0357">
              <w:rPr>
                <w:rFonts w:asciiTheme="minorHAnsi" w:eastAsia="Calibri" w:hAnsiTheme="minorHAnsi" w:cstheme="minorHAnsi"/>
                <w:sz w:val="20"/>
                <w:szCs w:val="20"/>
              </w:rPr>
              <w:t xml:space="preserve"> 1)</w:t>
            </w:r>
          </w:p>
        </w:tc>
        <w:tc>
          <w:tcPr>
            <w:tcW w:w="1238" w:type="pct"/>
          </w:tcPr>
          <w:p w14:paraId="15DCBB28" w14:textId="1D35EE8A" w:rsidR="00E27486" w:rsidRPr="00FF0357" w:rsidRDefault="00E27486" w:rsidP="00CD0549">
            <w:pPr>
              <w:pStyle w:val="Tabletext"/>
              <w:spacing w:line="480" w:lineRule="auto"/>
              <w:rPr>
                <w:rFonts w:asciiTheme="minorHAnsi" w:eastAsia="Calibri" w:hAnsiTheme="minorHAnsi" w:cstheme="minorHAnsi"/>
                <w:sz w:val="20"/>
                <w:szCs w:val="20"/>
              </w:rPr>
            </w:pPr>
            <w:proofErr w:type="spellStart"/>
            <w:r w:rsidRPr="00FF0357">
              <w:rPr>
                <w:rFonts w:asciiTheme="minorHAnsi" w:eastAsia="Calibri" w:hAnsiTheme="minorHAnsi" w:cstheme="minorHAnsi"/>
                <w:sz w:val="20"/>
                <w:szCs w:val="20"/>
              </w:rPr>
              <w:t>Oyelese</w:t>
            </w:r>
            <w:proofErr w:type="spellEnd"/>
            <w:r w:rsidRPr="00FF0357">
              <w:rPr>
                <w:rFonts w:asciiTheme="minorHAnsi" w:eastAsia="Calibri" w:hAnsiTheme="minorHAnsi" w:cstheme="minorHAnsi"/>
                <w:sz w:val="20"/>
                <w:szCs w:val="20"/>
              </w:rPr>
              <w:t xml:space="preserve"> 2004</w:t>
            </w:r>
            <w:r>
              <w:rPr>
                <w:rFonts w:asciiTheme="minorHAnsi" w:eastAsia="Calibri" w:hAnsiTheme="minorHAnsi" w:cstheme="minorHAnsi"/>
                <w:sz w:val="20"/>
                <w:szCs w:val="20"/>
              </w:rPr>
              <w:fldChar w:fldCharType="begin">
                <w:fldData xml:space="preserve">PEVuZE5vdGU+PENpdGU+PEF1dGhvcj5PeWVsZXNlPC9BdXRob3I+PFllYXI+MjAwNDwvWWVhcj48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</w:fldData>
              </w:fldChar>
            </w:r>
            <w:r w:rsidR="00F6754A">
              <w:rPr>
                <w:rFonts w:asciiTheme="minorHAnsi" w:eastAsia="Calibri" w:hAnsiTheme="minorHAnsi" w:cstheme="minorHAnsi"/>
                <w:sz w:val="20"/>
                <w:szCs w:val="20"/>
              </w:rPr>
              <w:instrText xml:space="preserve"> ADDIN EN.CITE </w:instrText>
            </w:r>
            <w:r w:rsidR="00F6754A">
              <w:rPr>
                <w:rFonts w:asciiTheme="minorHAnsi" w:eastAsia="Calibri" w:hAnsiTheme="minorHAnsi" w:cstheme="minorHAnsi"/>
                <w:sz w:val="20"/>
                <w:szCs w:val="20"/>
              </w:rPr>
              <w:fldChar w:fldCharType="begin">
                <w:fldData xml:space="preserve">PEVuZE5vdGU+PENpdGU+PEF1dGhvcj5PeWVsZXNlPC9BdXRob3I+PFllYXI+MjAwNDwvWWVhcj48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</w:fldData>
              </w:fldChar>
            </w:r>
            <w:r w:rsidR="00F6754A">
              <w:rPr>
                <w:rFonts w:asciiTheme="minorHAnsi" w:eastAsia="Calibri" w:hAnsiTheme="minorHAnsi" w:cstheme="minorHAnsi"/>
                <w:sz w:val="20"/>
                <w:szCs w:val="20"/>
              </w:rPr>
              <w:instrText xml:space="preserve"> ADDIN EN.CITE.DATA </w:instrText>
            </w:r>
            <w:r w:rsidR="00F6754A">
              <w:rPr>
                <w:rFonts w:asciiTheme="minorHAnsi" w:eastAsia="Calibri" w:hAnsiTheme="minorHAnsi" w:cstheme="minorHAnsi"/>
                <w:sz w:val="20"/>
                <w:szCs w:val="20"/>
              </w:rPr>
            </w:r>
            <w:r w:rsidR="00F6754A">
              <w:rPr>
                <w:rFonts w:asciiTheme="minorHAnsi" w:eastAsia="Calibri" w:hAnsiTheme="minorHAnsi" w:cstheme="minorHAnsi"/>
                <w:sz w:val="20"/>
                <w:szCs w:val="20"/>
              </w:rPr>
              <w:fldChar w:fldCharType="end"/>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7" w:tooltip="Oyelese, 2004 #9" w:history="1">
              <w:r w:rsidR="00F6754A">
                <w:rPr>
                  <w:rFonts w:asciiTheme="minorHAnsi" w:eastAsia="Calibri" w:hAnsiTheme="minorHAnsi" w:cstheme="minorHAnsi"/>
                  <w:noProof/>
                  <w:sz w:val="20"/>
                  <w:szCs w:val="20"/>
                </w:rPr>
                <w:t>17</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20F6D492" w14:textId="77777777" w:rsidTr="00CD0549">
        <w:tc>
          <w:tcPr>
            <w:tcW w:w="1236" w:type="pct"/>
          </w:tcPr>
          <w:p w14:paraId="60591097"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VCI pregnancy</w:t>
            </w:r>
          </w:p>
        </w:tc>
        <w:tc>
          <w:tcPr>
            <w:tcW w:w="793" w:type="pct"/>
          </w:tcPr>
          <w:p w14:paraId="53DE5B41"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2.00% </w:t>
            </w:r>
          </w:p>
          <w:p w14:paraId="145FA3C2"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(95% CI: 1.00, 4.00)</w:t>
            </w:r>
          </w:p>
        </w:tc>
        <w:tc>
          <w:tcPr>
            <w:tcW w:w="1733" w:type="pct"/>
          </w:tcPr>
          <w:p w14:paraId="341A067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Informed by the MA of ten studies</w:t>
            </w:r>
          </w:p>
        </w:tc>
        <w:tc>
          <w:tcPr>
            <w:tcW w:w="1238" w:type="pct"/>
          </w:tcPr>
          <w:p w14:paraId="6576FDE3" w14:textId="3F30B0E4"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UK NSC / Costello Medical 2018</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&lt;EndNote&gt;&lt;Cite&gt;&lt;Author&gt;UK National Screening Committee&lt;/Author&gt;&lt;Year&gt;2018&lt;/Year&gt;&lt;RecNum&gt;29&lt;/RecNum&gt;&lt;DisplayText&gt;[16]&lt;/DisplayText&gt;&lt;record&gt;&lt;rec-number&gt;29&lt;/rec-number&gt;&lt;foreign-keys&gt;&lt;key app="EN" db-id="xf2wvspaddx9dmea555v2psq5va0tex5stw0" timestamp="1557413387"&gt;29&lt;/key&gt;&lt;/foreign-keys&gt;&lt;ref-type name="Generic"&gt;13&lt;/ref-type&gt;&lt;contributors&gt;&lt;authors&gt;&lt;author&gt;UK National Screening Committee,&lt;/author&gt;&lt;author&gt;Costello Medical,&lt;/author&gt;&lt;/authors&gt;&lt;/contributors&gt;&lt;titles&gt;&lt;title&gt;Adverse Outcomes of Velamentous Cord Insertion: Systematic Literature Review Report (Data on File)&lt;/title&gt;&lt;/titles&gt;&lt;dates&gt;&lt;year&gt;2018&lt;/year&gt;&lt;/dates&gt;&lt;urls&gt;&lt;/urls&gt;&lt;/record&gt;&lt;/Cite&gt;&lt;/EndNote&gt;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6" w:tooltip="UK National Screening Committee, 2018 #29" w:history="1">
              <w:r w:rsidR="00F6754A">
                <w:rPr>
                  <w:rFonts w:asciiTheme="minorHAnsi" w:eastAsia="Calibri" w:hAnsiTheme="minorHAnsi" w:cstheme="minorHAnsi"/>
                  <w:noProof/>
                  <w:sz w:val="20"/>
                  <w:szCs w:val="20"/>
                </w:rPr>
                <w:t>16</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609CD5C3" w14:textId="77777777" w:rsidTr="00CD0549">
        <w:tc>
          <w:tcPr>
            <w:tcW w:w="5000" w:type="pct"/>
            <w:gridSpan w:val="4"/>
            <w:shd w:val="clear" w:color="auto" w:fill="ECECEC"/>
          </w:tcPr>
          <w:p w14:paraId="3845961E" w14:textId="77777777" w:rsidR="00E27486" w:rsidRPr="00FF0357" w:rsidRDefault="00E27486" w:rsidP="00CD0549">
            <w:pPr>
              <w:pStyle w:val="Manuscriptbody"/>
              <w:spacing w:line="480" w:lineRule="auto"/>
              <w:rPr>
                <w:rFonts w:eastAsia="Calibri"/>
              </w:rPr>
            </w:pPr>
            <w:r w:rsidRPr="00FF0357">
              <w:rPr>
                <w:rFonts w:eastAsia="Calibri"/>
              </w:rPr>
              <w:t xml:space="preserve">Vaginal delivery </w:t>
            </w:r>
          </w:p>
        </w:tc>
      </w:tr>
      <w:tr w:rsidR="00E27486" w:rsidRPr="00FF0357" w14:paraId="75C68E6F" w14:textId="77777777" w:rsidTr="00CD0549">
        <w:tc>
          <w:tcPr>
            <w:tcW w:w="1236" w:type="pct"/>
          </w:tcPr>
          <w:p w14:paraId="7BC18403"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General population</w:t>
            </w:r>
          </w:p>
        </w:tc>
        <w:tc>
          <w:tcPr>
            <w:tcW w:w="793" w:type="pct"/>
          </w:tcPr>
          <w:p w14:paraId="49F24FB1"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0.70%</w:t>
            </w:r>
          </w:p>
          <w:p w14:paraId="6FE802A7"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0.68; 0.72)*</w:t>
            </w:r>
          </w:p>
        </w:tc>
        <w:tc>
          <w:tcPr>
            <w:tcW w:w="1733" w:type="pct"/>
          </w:tcPr>
          <w:p w14:paraId="32BABA34"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Appropriate literature value (based on applicability and quality of the study) identified through targeted searches</w:t>
            </w:r>
          </w:p>
        </w:tc>
        <w:tc>
          <w:tcPr>
            <w:tcW w:w="1238" w:type="pct"/>
          </w:tcPr>
          <w:p w14:paraId="40862858" w14:textId="57083E41"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Ebbing 2013</w:t>
            </w:r>
            <w:r>
              <w:rPr>
                <w:rFonts w:asciiTheme="minorHAnsi" w:eastAsia="Calibri" w:hAnsiTheme="minorHAnsi" w:cstheme="minorHAnsi"/>
                <w:sz w:val="20"/>
                <w:szCs w:val="20"/>
              </w:rPr>
              <w:fldChar w:fldCharType="begin">
                <w:fldData xml:space="preserve">PEVuZE5vdGU+PENpdGU+PEF1dGhvcj5FYmJpbmc8L0F1dGhvcj48WWVhcj4yMDEzPC9ZZWFyPjxS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</w:fldData>
              </w:fldChar>
            </w:r>
            <w:r w:rsidR="00F6754A">
              <w:rPr>
                <w:rFonts w:asciiTheme="minorHAnsi" w:eastAsia="Calibri" w:hAnsiTheme="minorHAnsi" w:cstheme="minorHAnsi"/>
                <w:sz w:val="20"/>
                <w:szCs w:val="20"/>
              </w:rPr>
              <w:instrText xml:space="preserve"> ADDIN EN.CITE </w:instrText>
            </w:r>
            <w:r w:rsidR="00F6754A">
              <w:rPr>
                <w:rFonts w:asciiTheme="minorHAnsi" w:eastAsia="Calibri" w:hAnsiTheme="minorHAnsi" w:cstheme="minorHAnsi"/>
                <w:sz w:val="20"/>
                <w:szCs w:val="20"/>
              </w:rPr>
              <w:fldChar w:fldCharType="begin">
                <w:fldData xml:space="preserve">PEVuZE5vdGU+PENpdGU+PEF1dGhvcj5FYmJpbmc8L0F1dGhvcj48WWVhcj4yMDEzPC9ZZWFyPjxS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</w:fldData>
              </w:fldChar>
            </w:r>
            <w:r w:rsidR="00F6754A">
              <w:rPr>
                <w:rFonts w:asciiTheme="minorHAnsi" w:eastAsia="Calibri" w:hAnsiTheme="minorHAnsi" w:cstheme="minorHAnsi"/>
                <w:sz w:val="20"/>
                <w:szCs w:val="20"/>
              </w:rPr>
              <w:instrText xml:space="preserve"> ADDIN EN.CITE.DATA </w:instrText>
            </w:r>
            <w:r w:rsidR="00F6754A">
              <w:rPr>
                <w:rFonts w:asciiTheme="minorHAnsi" w:eastAsia="Calibri" w:hAnsiTheme="minorHAnsi" w:cstheme="minorHAnsi"/>
                <w:sz w:val="20"/>
                <w:szCs w:val="20"/>
              </w:rPr>
            </w:r>
            <w:r w:rsidR="00F6754A">
              <w:rPr>
                <w:rFonts w:asciiTheme="minorHAnsi" w:eastAsia="Calibri" w:hAnsiTheme="minorHAnsi" w:cstheme="minorHAnsi"/>
                <w:sz w:val="20"/>
                <w:szCs w:val="20"/>
              </w:rPr>
              <w:fldChar w:fldCharType="end"/>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2" w:tooltip="Ebbing, 2013 #10" w:history="1">
              <w:r w:rsidR="00F6754A">
                <w:rPr>
                  <w:rFonts w:asciiTheme="minorHAnsi" w:eastAsia="Calibri" w:hAnsiTheme="minorHAnsi" w:cstheme="minorHAnsi"/>
                  <w:noProof/>
                  <w:sz w:val="20"/>
                  <w:szCs w:val="20"/>
                </w:rPr>
                <w:t>2</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6F63A17E" w14:textId="77777777" w:rsidTr="00CD0549">
        <w:tc>
          <w:tcPr>
            <w:tcW w:w="1236" w:type="pct"/>
          </w:tcPr>
          <w:p w14:paraId="5D5329B0"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IVF pregnancy</w:t>
            </w:r>
          </w:p>
        </w:tc>
        <w:tc>
          <w:tcPr>
            <w:tcW w:w="793" w:type="pct"/>
          </w:tcPr>
          <w:p w14:paraId="5A733E65"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0.70%</w:t>
            </w:r>
          </w:p>
          <w:p w14:paraId="122D9364"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0.68; 0.72)*</w:t>
            </w:r>
          </w:p>
        </w:tc>
        <w:tc>
          <w:tcPr>
            <w:tcW w:w="1733" w:type="pct"/>
            <w:vMerge w:val="restart"/>
          </w:tcPr>
          <w:p w14:paraId="797C2FFA"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The mortality associated with vaginal delivery is assumed to be similar for non-VP cases across all risk groups. This assumes that LLP and IVF do not affect the risk of perinatal death in pregnancies that vaginal delivery</w:t>
            </w:r>
          </w:p>
          <w:p w14:paraId="2C49830E" w14:textId="77777777" w:rsidR="00E27486" w:rsidRPr="00FF0357" w:rsidRDefault="00E27486" w:rsidP="00CD0549">
            <w:pPr>
              <w:pStyle w:val="Tabletext"/>
              <w:spacing w:line="480" w:lineRule="auto"/>
              <w:rPr>
                <w:rFonts w:asciiTheme="minorHAnsi" w:eastAsia="Calibri" w:hAnsiTheme="minorHAnsi" w:cstheme="minorHAnsi"/>
                <w:sz w:val="20"/>
                <w:szCs w:val="20"/>
              </w:rPr>
            </w:pPr>
          </w:p>
        </w:tc>
        <w:tc>
          <w:tcPr>
            <w:tcW w:w="1238" w:type="pct"/>
            <w:vMerge w:val="restart"/>
          </w:tcPr>
          <w:p w14:paraId="1B358608"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lastRenderedPageBreak/>
              <w:t xml:space="preserve">Assumption </w:t>
            </w:r>
          </w:p>
        </w:tc>
      </w:tr>
      <w:tr w:rsidR="00E27486" w:rsidRPr="00FF0357" w14:paraId="4DD93816" w14:textId="77777777" w:rsidTr="00CD0549">
        <w:tc>
          <w:tcPr>
            <w:tcW w:w="1236" w:type="pct"/>
          </w:tcPr>
          <w:p w14:paraId="5C374EA4"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LLP pregnancy</w:t>
            </w:r>
          </w:p>
        </w:tc>
        <w:tc>
          <w:tcPr>
            <w:tcW w:w="793" w:type="pct"/>
          </w:tcPr>
          <w:p w14:paraId="50D0CAC2"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0.70%</w:t>
            </w:r>
          </w:p>
          <w:p w14:paraId="74FF64DE"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lastRenderedPageBreak/>
              <w:t>(95% CI: 0.68; 0.72)*</w:t>
            </w:r>
          </w:p>
        </w:tc>
        <w:tc>
          <w:tcPr>
            <w:tcW w:w="1733" w:type="pct"/>
            <w:vMerge/>
          </w:tcPr>
          <w:p w14:paraId="04CD842D" w14:textId="77777777" w:rsidR="00E27486" w:rsidRPr="00FF0357" w:rsidRDefault="00E27486" w:rsidP="00CD0549">
            <w:pPr>
              <w:pStyle w:val="Tabletext"/>
              <w:spacing w:line="480" w:lineRule="auto"/>
              <w:rPr>
                <w:rFonts w:asciiTheme="minorHAnsi" w:eastAsia="Calibri" w:hAnsiTheme="minorHAnsi" w:cstheme="minorHAnsi"/>
                <w:sz w:val="20"/>
                <w:szCs w:val="20"/>
              </w:rPr>
            </w:pPr>
          </w:p>
        </w:tc>
        <w:tc>
          <w:tcPr>
            <w:tcW w:w="1238" w:type="pct"/>
            <w:vMerge/>
          </w:tcPr>
          <w:p w14:paraId="5B5458A2" w14:textId="77777777" w:rsidR="00E27486" w:rsidRPr="00FF0357" w:rsidRDefault="00E27486" w:rsidP="00CD0549">
            <w:pPr>
              <w:pStyle w:val="Tabletext"/>
              <w:spacing w:line="480" w:lineRule="auto"/>
              <w:rPr>
                <w:rFonts w:asciiTheme="minorHAnsi" w:eastAsia="Calibri" w:hAnsiTheme="minorHAnsi" w:cstheme="minorHAnsi"/>
                <w:sz w:val="20"/>
                <w:szCs w:val="20"/>
              </w:rPr>
            </w:pPr>
          </w:p>
        </w:tc>
      </w:tr>
      <w:tr w:rsidR="00E27486" w:rsidRPr="00FF0357" w14:paraId="7D01D93F" w14:textId="77777777" w:rsidTr="00CD0549">
        <w:tc>
          <w:tcPr>
            <w:tcW w:w="1236" w:type="pct"/>
          </w:tcPr>
          <w:p w14:paraId="214979CA"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VP pregnancy (undiagnosed)</w:t>
            </w:r>
          </w:p>
        </w:tc>
        <w:tc>
          <w:tcPr>
            <w:tcW w:w="793" w:type="pct"/>
          </w:tcPr>
          <w:p w14:paraId="1AD1ED09"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69.20%</w:t>
            </w:r>
          </w:p>
          <w:p w14:paraId="027F4405" w14:textId="77777777" w:rsidR="00E27486" w:rsidRPr="00FF0357" w:rsidRDefault="00E27486" w:rsidP="00CD0549">
            <w:pPr>
              <w:pStyle w:val="Tabletext"/>
              <w:spacing w:line="480" w:lineRule="auto"/>
              <w:rPr>
                <w:rFonts w:asciiTheme="minorHAnsi" w:eastAsia="Calibri" w:hAnsiTheme="minorHAnsi" w:cstheme="minorHAnsi"/>
                <w:sz w:val="20"/>
                <w:szCs w:val="20"/>
              </w:rPr>
            </w:pPr>
            <w:r>
              <w:rPr>
                <w:rFonts w:asciiTheme="minorHAnsi" w:eastAsia="Calibri" w:hAnsiTheme="minorHAnsi" w:cstheme="minorHAnsi"/>
                <w:sz w:val="20"/>
                <w:szCs w:val="20"/>
              </w:rPr>
              <w:t>(95% CI: 50.68; 83.09)*</w:t>
            </w:r>
          </w:p>
        </w:tc>
        <w:tc>
          <w:tcPr>
            <w:tcW w:w="1733" w:type="pct"/>
          </w:tcPr>
          <w:p w14:paraId="67612DCF"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Appropriate literature value (based on applicability and quality of the study) identified through the SLR (detailed in the </w:t>
            </w:r>
            <w:r w:rsidRPr="00FF0357">
              <w:rPr>
                <w:rFonts w:asciiTheme="minorHAnsi" w:eastAsia="Calibri" w:hAnsiTheme="minorHAnsi" w:cstheme="minorHAnsi"/>
                <w:sz w:val="20"/>
                <w:szCs w:val="20"/>
              </w:rPr>
              <w:fldChar w:fldCharType="begin"/>
            </w:r>
            <w:r w:rsidRPr="00FF0357">
              <w:rPr>
                <w:rFonts w:asciiTheme="minorHAnsi" w:eastAsia="Calibri" w:hAnsiTheme="minorHAnsi" w:cstheme="minorHAnsi"/>
                <w:sz w:val="20"/>
                <w:szCs w:val="20"/>
              </w:rPr>
              <w:instrText xml:space="preserve"> REF SupplementaryAppendix \h </w:instrText>
            </w:r>
            <w:r w:rsidRPr="00FF0357">
              <w:rPr>
                <w:rFonts w:asciiTheme="minorHAnsi" w:eastAsia="Calibri" w:hAnsiTheme="minorHAnsi" w:cstheme="minorHAnsi"/>
                <w:sz w:val="20"/>
                <w:szCs w:val="20"/>
              </w:rPr>
            </w:r>
            <w:r w:rsidRPr="00FF0357">
              <w:rPr>
                <w:rFonts w:asciiTheme="minorHAnsi" w:eastAsia="Calibri" w:hAnsiTheme="minorHAnsi" w:cstheme="minorHAnsi"/>
                <w:sz w:val="20"/>
                <w:szCs w:val="20"/>
              </w:rPr>
              <w:fldChar w:fldCharType="separate"/>
            </w:r>
            <w:r w:rsidRPr="008D5DFD">
              <w:rPr>
                <w:rFonts w:asciiTheme="minorHAnsi" w:hAnsiTheme="minorHAnsi" w:cstheme="minorHAnsi"/>
                <w:sz w:val="20"/>
              </w:rPr>
              <w:t>Supplementary Appendix</w:t>
            </w:r>
            <w:r w:rsidRPr="00FF0357">
              <w:rPr>
                <w:rFonts w:asciiTheme="minorHAnsi" w:eastAsia="Calibri" w:hAnsiTheme="minorHAnsi" w:cstheme="minorHAnsi"/>
                <w:sz w:val="20"/>
                <w:szCs w:val="20"/>
              </w:rPr>
              <w:fldChar w:fldCharType="end"/>
            </w:r>
            <w:r w:rsidRPr="00FF0357">
              <w:rPr>
                <w:rFonts w:asciiTheme="minorHAnsi" w:eastAsia="Calibri" w:hAnsiTheme="minorHAnsi" w:cstheme="minorHAnsi"/>
                <w:sz w:val="20"/>
                <w:szCs w:val="20"/>
              </w:rPr>
              <w:t xml:space="preserve"> 1)</w:t>
            </w:r>
          </w:p>
        </w:tc>
        <w:tc>
          <w:tcPr>
            <w:tcW w:w="1238" w:type="pct"/>
          </w:tcPr>
          <w:p w14:paraId="16274EAC" w14:textId="7C7F9FD7" w:rsidR="00E27486" w:rsidRPr="00FF0357" w:rsidRDefault="00E27486" w:rsidP="00CD0549">
            <w:pPr>
              <w:pStyle w:val="Tabletext"/>
              <w:spacing w:line="480" w:lineRule="auto"/>
              <w:rPr>
                <w:rFonts w:asciiTheme="minorHAnsi" w:eastAsia="Calibri" w:hAnsiTheme="minorHAnsi" w:cstheme="minorHAnsi"/>
                <w:sz w:val="20"/>
                <w:szCs w:val="20"/>
              </w:rPr>
            </w:pPr>
            <w:proofErr w:type="spellStart"/>
            <w:r w:rsidRPr="00FF0357">
              <w:rPr>
                <w:rFonts w:asciiTheme="minorHAnsi" w:eastAsia="Calibri" w:hAnsiTheme="minorHAnsi" w:cstheme="minorHAnsi"/>
                <w:sz w:val="20"/>
                <w:szCs w:val="20"/>
              </w:rPr>
              <w:t>Oyelese</w:t>
            </w:r>
            <w:proofErr w:type="spellEnd"/>
            <w:r w:rsidRPr="00FF0357">
              <w:rPr>
                <w:rFonts w:asciiTheme="minorHAnsi" w:eastAsia="Calibri" w:hAnsiTheme="minorHAnsi" w:cstheme="minorHAnsi"/>
                <w:sz w:val="20"/>
                <w:szCs w:val="20"/>
              </w:rPr>
              <w:t xml:space="preserve"> 2004</w:t>
            </w:r>
            <w:r>
              <w:rPr>
                <w:rFonts w:asciiTheme="minorHAnsi" w:eastAsia="Calibri" w:hAnsiTheme="minorHAnsi" w:cstheme="minorHAnsi"/>
                <w:sz w:val="20"/>
                <w:szCs w:val="20"/>
              </w:rPr>
              <w:fldChar w:fldCharType="begin">
                <w:fldData xml:space="preserve">PEVuZE5vdGU+PENpdGU+PEF1dGhvcj5PeWVsZXNlPC9BdXRob3I+PFllYXI+MjAwNDwvWWVhcj48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</w:fldData>
              </w:fldChar>
            </w:r>
            <w:r w:rsidR="00F6754A">
              <w:rPr>
                <w:rFonts w:asciiTheme="minorHAnsi" w:eastAsia="Calibri" w:hAnsiTheme="minorHAnsi" w:cstheme="minorHAnsi"/>
                <w:sz w:val="20"/>
                <w:szCs w:val="20"/>
              </w:rPr>
              <w:instrText xml:space="preserve"> ADDIN EN.CITE </w:instrText>
            </w:r>
            <w:r w:rsidR="00F6754A">
              <w:rPr>
                <w:rFonts w:asciiTheme="minorHAnsi" w:eastAsia="Calibri" w:hAnsiTheme="minorHAnsi" w:cstheme="minorHAnsi"/>
                <w:sz w:val="20"/>
                <w:szCs w:val="20"/>
              </w:rPr>
              <w:fldChar w:fldCharType="begin">
                <w:fldData xml:space="preserve">PEVuZE5vdGU+PENpdGU+PEF1dGhvcj5PeWVsZXNlPC9BdXRob3I+PFllYXI+MjAwNDwvWWVhcj48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</w:fldData>
              </w:fldChar>
            </w:r>
            <w:r w:rsidR="00F6754A">
              <w:rPr>
                <w:rFonts w:asciiTheme="minorHAnsi" w:eastAsia="Calibri" w:hAnsiTheme="minorHAnsi" w:cstheme="minorHAnsi"/>
                <w:sz w:val="20"/>
                <w:szCs w:val="20"/>
              </w:rPr>
              <w:instrText xml:space="preserve"> ADDIN EN.CITE.DATA </w:instrText>
            </w:r>
            <w:r w:rsidR="00F6754A">
              <w:rPr>
                <w:rFonts w:asciiTheme="minorHAnsi" w:eastAsia="Calibri" w:hAnsiTheme="minorHAnsi" w:cstheme="minorHAnsi"/>
                <w:sz w:val="20"/>
                <w:szCs w:val="20"/>
              </w:rPr>
            </w:r>
            <w:r w:rsidR="00F6754A">
              <w:rPr>
                <w:rFonts w:asciiTheme="minorHAnsi" w:eastAsia="Calibri" w:hAnsiTheme="minorHAnsi" w:cstheme="minorHAnsi"/>
                <w:sz w:val="20"/>
                <w:szCs w:val="20"/>
              </w:rPr>
              <w:fldChar w:fldCharType="end"/>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7" w:tooltip="Oyelese, 2004 #9" w:history="1">
              <w:r w:rsidR="00F6754A">
                <w:rPr>
                  <w:rFonts w:asciiTheme="minorHAnsi" w:eastAsia="Calibri" w:hAnsiTheme="minorHAnsi" w:cstheme="minorHAnsi"/>
                  <w:noProof/>
                  <w:sz w:val="20"/>
                  <w:szCs w:val="20"/>
                </w:rPr>
                <w:t>17</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r w:rsidR="00E27486" w:rsidRPr="00FF0357" w14:paraId="1814F92A" w14:textId="77777777" w:rsidTr="00CD0549">
        <w:tc>
          <w:tcPr>
            <w:tcW w:w="1236" w:type="pct"/>
          </w:tcPr>
          <w:p w14:paraId="4AF85201"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VCI pregnancy</w:t>
            </w:r>
          </w:p>
        </w:tc>
        <w:tc>
          <w:tcPr>
            <w:tcW w:w="793" w:type="pct"/>
          </w:tcPr>
          <w:p w14:paraId="336EBD9E" w14:textId="77777777" w:rsidR="00E27486"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 xml:space="preserve">2.00% </w:t>
            </w:r>
          </w:p>
          <w:p w14:paraId="3A6D144A"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(95% CI: 1.00, 4.00)</w:t>
            </w:r>
          </w:p>
        </w:tc>
        <w:tc>
          <w:tcPr>
            <w:tcW w:w="1733" w:type="pct"/>
          </w:tcPr>
          <w:p w14:paraId="05B03613" w14:textId="77777777"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Informed by the MA of ten studies</w:t>
            </w:r>
          </w:p>
        </w:tc>
        <w:tc>
          <w:tcPr>
            <w:tcW w:w="1238" w:type="pct"/>
          </w:tcPr>
          <w:p w14:paraId="54172C8D" w14:textId="4A055C1A" w:rsidR="00E27486" w:rsidRPr="00FF0357" w:rsidRDefault="00E27486" w:rsidP="00CD0549">
            <w:pPr>
              <w:pStyle w:val="Tabletext"/>
              <w:spacing w:line="480" w:lineRule="auto"/>
              <w:rPr>
                <w:rFonts w:asciiTheme="minorHAnsi" w:eastAsia="Calibri" w:hAnsiTheme="minorHAnsi" w:cstheme="minorHAnsi"/>
                <w:sz w:val="20"/>
                <w:szCs w:val="20"/>
              </w:rPr>
            </w:pPr>
            <w:r w:rsidRPr="00FF0357">
              <w:rPr>
                <w:rFonts w:asciiTheme="minorHAnsi" w:eastAsia="Calibri" w:hAnsiTheme="minorHAnsi" w:cstheme="minorHAnsi"/>
                <w:sz w:val="20"/>
                <w:szCs w:val="20"/>
              </w:rPr>
              <w:t>UK NSC / Costello Medical 2018</w:t>
            </w:r>
            <w:r>
              <w:rPr>
                <w:rFonts w:asciiTheme="minorHAnsi" w:eastAsia="Calibri" w:hAnsiTheme="minorHAnsi" w:cstheme="minorHAnsi"/>
                <w:sz w:val="20"/>
                <w:szCs w:val="20"/>
              </w:rPr>
              <w:fldChar w:fldCharType="begin"/>
            </w:r>
            <w:r w:rsidR="00F6754A">
              <w:rPr>
                <w:rFonts w:asciiTheme="minorHAnsi" w:eastAsia="Calibri" w:hAnsiTheme="minorHAnsi" w:cstheme="minorHAnsi"/>
                <w:sz w:val="20"/>
                <w:szCs w:val="20"/>
              </w:rPr>
              <w:instrText xml:space="preserve"> ADDIN EN.CITE &lt;EndNote&gt;&lt;Cite&gt;&lt;Author&gt;UK National Screening Committee&lt;/Author&gt;&lt;Year&gt;2018&lt;/Year&gt;&lt;RecNum&gt;29&lt;/RecNum&gt;&lt;DisplayText&gt;[16]&lt;/DisplayText&gt;&lt;record&gt;&lt;rec-number&gt;29&lt;/rec-number&gt;&lt;foreign-keys&gt;&lt;key app="EN" db-id="xf2wvspaddx9dmea555v2psq5va0tex5stw0" timestamp="1557413387"&gt;29&lt;/key&gt;&lt;/foreign-keys&gt;&lt;ref-type name="Generic"&gt;13&lt;/ref-type&gt;&lt;contributors&gt;&lt;authors&gt;&lt;author&gt;UK National Screening Committee,&lt;/author&gt;&lt;author&gt;Costello Medical,&lt;/author&gt;&lt;/authors&gt;&lt;/contributors&gt;&lt;titles&gt;&lt;title&gt;Adverse Outcomes of Velamentous Cord Insertion: Systematic Literature Review Report (Data on File)&lt;/title&gt;&lt;/titles&gt;&lt;dates&gt;&lt;year&gt;2018&lt;/year&gt;&lt;/dates&gt;&lt;urls&gt;&lt;/urls&gt;&lt;/record&gt;&lt;/Cite&gt;&lt;/EndNote&gt;</w:instrText>
            </w:r>
            <w:r>
              <w:rPr>
                <w:rFonts w:asciiTheme="minorHAnsi" w:eastAsia="Calibri" w:hAnsiTheme="minorHAnsi" w:cstheme="minorHAnsi"/>
                <w:sz w:val="20"/>
                <w:szCs w:val="20"/>
              </w:rPr>
              <w:fldChar w:fldCharType="separate"/>
            </w:r>
            <w:r w:rsidR="00F6754A">
              <w:rPr>
                <w:rFonts w:asciiTheme="minorHAnsi" w:eastAsia="Calibri" w:hAnsiTheme="minorHAnsi" w:cstheme="minorHAnsi"/>
                <w:noProof/>
                <w:sz w:val="20"/>
                <w:szCs w:val="20"/>
              </w:rPr>
              <w:t xml:space="preserve"> [</w:t>
            </w:r>
            <w:hyperlink w:anchor="_ENREF_16" w:tooltip="UK National Screening Committee, 2018 #29" w:history="1">
              <w:r w:rsidR="00F6754A">
                <w:rPr>
                  <w:rFonts w:asciiTheme="minorHAnsi" w:eastAsia="Calibri" w:hAnsiTheme="minorHAnsi" w:cstheme="minorHAnsi"/>
                  <w:noProof/>
                  <w:sz w:val="20"/>
                  <w:szCs w:val="20"/>
                </w:rPr>
                <w:t>16</w:t>
              </w:r>
            </w:hyperlink>
            <w:r w:rsidR="00F6754A">
              <w:rPr>
                <w:rFonts w:asciiTheme="minorHAnsi" w:eastAsia="Calibri" w:hAnsiTheme="minorHAnsi" w:cstheme="minorHAnsi"/>
                <w:noProof/>
                <w:sz w:val="20"/>
                <w:szCs w:val="20"/>
              </w:rPr>
              <w:t>]</w:t>
            </w:r>
            <w:r>
              <w:rPr>
                <w:rFonts w:asciiTheme="minorHAnsi" w:eastAsia="Calibri" w:hAnsiTheme="minorHAnsi" w:cstheme="minorHAnsi"/>
                <w:sz w:val="20"/>
                <w:szCs w:val="20"/>
              </w:rPr>
              <w:fldChar w:fldCharType="end"/>
            </w:r>
          </w:p>
        </w:tc>
      </w:tr>
    </w:tbl>
    <w:p w14:paraId="77A76EDC" w14:textId="77777777" w:rsidR="00E27486" w:rsidRDefault="00E27486" w:rsidP="00E27486">
      <w:pPr>
        <w:pStyle w:val="Footnotes"/>
      </w:pPr>
      <w:r w:rsidRPr="00176DB6">
        <w:rPr>
          <w:vertAlign w:val="superscript"/>
        </w:rPr>
        <w:t xml:space="preserve">a </w:t>
      </w:r>
      <w:r w:rsidRPr="00176DB6">
        <w:t xml:space="preserve">Confidence intervals indicated by an asterisk have been calculated, in the absence of published variance data, using the Wilson score interval method; values without listed range data have not been varied </w:t>
      </w:r>
      <w:r>
        <w:t xml:space="preserve">independently </w:t>
      </w:r>
      <w:r w:rsidRPr="00176DB6">
        <w:t xml:space="preserve">as part of the sensitivity analyses. </w:t>
      </w:r>
    </w:p>
    <w:p w14:paraId="6D54ED5F" w14:textId="77777777" w:rsidR="00E27486" w:rsidRPr="00176DB6" w:rsidRDefault="00E27486" w:rsidP="00E27486">
      <w:pPr>
        <w:pStyle w:val="Footnotes"/>
      </w:pPr>
      <w:r w:rsidRPr="00176DB6">
        <w:rPr>
          <w:b/>
          <w:bCs/>
        </w:rPr>
        <w:t>Abbreviations:</w:t>
      </w:r>
      <w:r w:rsidRPr="00176DB6">
        <w:t xml:space="preserve"> </w:t>
      </w:r>
      <w:r w:rsidRPr="00176DB6">
        <w:rPr>
          <w:rFonts w:eastAsia="Calibri"/>
        </w:rPr>
        <w:t xml:space="preserve">BL/S, </w:t>
      </w:r>
      <w:r w:rsidRPr="00176DB6">
        <w:t>bilobed or succenturiate; CI, confidence interval;</w:t>
      </w:r>
      <w:r w:rsidRPr="00176DB6">
        <w:rPr>
          <w:rFonts w:eastAsia="Calibri"/>
        </w:rPr>
        <w:t xml:space="preserve"> </w:t>
      </w:r>
      <w:r w:rsidRPr="00176DB6">
        <w:t xml:space="preserve">IVF, in vitro fertilisation; LLP, low-lying placenta; MA, meta-analysis; NHS, National Health Service; ONS, Office of National Statistics; </w:t>
      </w:r>
      <w:proofErr w:type="gramStart"/>
      <w:r w:rsidRPr="00176DB6">
        <w:t>OR,</w:t>
      </w:r>
      <w:proofErr w:type="gramEnd"/>
      <w:r w:rsidRPr="00176DB6">
        <w:t xml:space="preserve"> odds ratio; RCOG, Royal College of Obstetricians and Gynaecologists; SLR, systematic literature review; </w:t>
      </w:r>
      <w:r w:rsidRPr="00176DB6">
        <w:rPr>
          <w:rFonts w:eastAsia="Calibri"/>
        </w:rPr>
        <w:t xml:space="preserve">UK NSC, United Kingdom National Screening Committee; </w:t>
      </w:r>
      <w:r w:rsidRPr="00176DB6">
        <w:t>VCI, velamentous cord insertion; VP, vasa praevia.</w:t>
      </w:r>
    </w:p>
    <w:p w14:paraId="5252EEF6" w14:textId="77777777" w:rsidR="00F6754A" w:rsidRDefault="00F6754A" w:rsidP="00E27486"/>
    <w:p w14:paraId="4C6BD890" w14:textId="7E8BE8AA" w:rsidR="00F6754A" w:rsidRDefault="00F6754A">
      <w:r>
        <w:br w:type="page"/>
      </w:r>
    </w:p>
    <w:p w14:paraId="5869ABDB" w14:textId="4F88F852" w:rsidR="00F6754A" w:rsidRPr="00F6754A" w:rsidRDefault="00F6754A" w:rsidP="00F6754A">
      <w:pPr>
        <w:pStyle w:val="Manuscriptbody"/>
        <w:spacing w:line="480" w:lineRule="auto"/>
        <w:rPr>
          <w:b/>
          <w:bCs/>
          <w:u w:val="single"/>
        </w:rPr>
      </w:pPr>
      <w:r w:rsidRPr="00F6754A">
        <w:rPr>
          <w:b/>
          <w:bCs/>
          <w:u w:val="single"/>
        </w:rPr>
        <w:lastRenderedPageBreak/>
        <w:t>References</w:t>
      </w:r>
    </w:p>
    <w:p w14:paraId="3DD3B09B" w14:textId="53699AAA" w:rsidR="00F6754A" w:rsidRPr="00F6754A" w:rsidRDefault="00F6754A" w:rsidP="00F6754A">
      <w:pPr>
        <w:pStyle w:val="Manuscriptbody"/>
        <w:spacing w:line="480" w:lineRule="auto"/>
        <w:ind w:left="567" w:hanging="567"/>
        <w:mirrorIndents/>
        <w:rPr>
          <w:noProof/>
        </w:rPr>
      </w:pPr>
      <w:r>
        <w:fldChar w:fldCharType="begin"/>
      </w:r>
      <w:r>
        <w:instrText xml:space="preserve"> ADDIN EN.REFLIST </w:instrText>
      </w:r>
      <w:r>
        <w:fldChar w:fldCharType="separate"/>
      </w:r>
      <w:bookmarkStart w:id="7" w:name="_ENREF_1"/>
      <w:r w:rsidRPr="00F6754A">
        <w:rPr>
          <w:noProof/>
        </w:rPr>
        <w:t>1.</w:t>
      </w:r>
      <w:r w:rsidRPr="00F6754A">
        <w:rPr>
          <w:noProof/>
        </w:rPr>
        <w:tab/>
        <w:t xml:space="preserve">Office for National Statistics. Conceptions in England and Wales: 2016 2018 [25th May 2018]. Available from: </w:t>
      </w:r>
      <w:hyperlink r:id="rId22" w:history="1">
        <w:r w:rsidRPr="00F6754A">
          <w:rPr>
            <w:rStyle w:val="Hyperlink"/>
            <w:rFonts w:cs="Calibri"/>
            <w:noProof/>
          </w:rPr>
          <w:t>https://www.ons.gov.uk/peoplepopulationandcommunity/birthsdeathsandmarriages/conceptionandfertilityrates/bulletins/conceptionstatistics/2016</w:t>
        </w:r>
      </w:hyperlink>
      <w:r w:rsidRPr="00F6754A">
        <w:rPr>
          <w:noProof/>
        </w:rPr>
        <w:t>.</w:t>
      </w:r>
      <w:bookmarkEnd w:id="7"/>
    </w:p>
    <w:p w14:paraId="378F2272" w14:textId="77777777" w:rsidR="00F6754A" w:rsidRPr="00F6754A" w:rsidRDefault="00F6754A" w:rsidP="00F6754A">
      <w:pPr>
        <w:pStyle w:val="Manuscriptbody"/>
        <w:spacing w:line="480" w:lineRule="auto"/>
        <w:ind w:left="567" w:hanging="567"/>
        <w:mirrorIndents/>
        <w:rPr>
          <w:noProof/>
        </w:rPr>
      </w:pPr>
      <w:bookmarkStart w:id="8" w:name="_ENREF_2"/>
      <w:r w:rsidRPr="00F6754A">
        <w:rPr>
          <w:noProof/>
        </w:rPr>
        <w:t>2.</w:t>
      </w:r>
      <w:r w:rsidRPr="00F6754A">
        <w:rPr>
          <w:noProof/>
        </w:rPr>
        <w:tab/>
        <w:t>Ebbing C, Kiserud T, Johnsen SL, Albrechtsen S, Rasmussen S. Prevalence, risk factors and outcomes of velamentous and marginal cord insertions: a population-based study of 634,741 pregnancies. PloS one. 2013;8(7):e70380. Epub 2013/08/13. doi: 10.1371/journal.pone.0070380. PubMed PMID: 23936197; PubMed Central PMCID: PMCPMC3728211.</w:t>
      </w:r>
      <w:bookmarkEnd w:id="8"/>
    </w:p>
    <w:p w14:paraId="1A3F21B5" w14:textId="77777777" w:rsidR="00F6754A" w:rsidRPr="00F6754A" w:rsidRDefault="00F6754A" w:rsidP="00F6754A">
      <w:pPr>
        <w:pStyle w:val="Manuscriptbody"/>
        <w:spacing w:line="480" w:lineRule="auto"/>
        <w:ind w:left="567" w:hanging="567"/>
        <w:mirrorIndents/>
        <w:rPr>
          <w:noProof/>
        </w:rPr>
      </w:pPr>
      <w:bookmarkStart w:id="9" w:name="_ENREF_3"/>
      <w:r w:rsidRPr="00F6754A">
        <w:rPr>
          <w:noProof/>
        </w:rPr>
        <w:t>3.</w:t>
      </w:r>
      <w:r w:rsidRPr="00F6754A">
        <w:rPr>
          <w:noProof/>
        </w:rPr>
        <w:tab/>
        <w:t>Romundstad LB, Romundstad PR, Sunde A, von During V, Skjaerven R, Vatten LJ. Increased risk of placenta previa in pregnancies following IVF/ICSI; a comparison of ART and non-ART pregnancies in the same mother. Human reproduction (Oxford, England). 2006;21(9):2353-8. Epub 2006/05/27. doi: 10.1093/humrep/del153. PubMed PMID: 16728419.</w:t>
      </w:r>
      <w:bookmarkEnd w:id="9"/>
    </w:p>
    <w:p w14:paraId="7862A823" w14:textId="77777777" w:rsidR="00F6754A" w:rsidRPr="00F6754A" w:rsidRDefault="00F6754A" w:rsidP="00F6754A">
      <w:pPr>
        <w:pStyle w:val="Manuscriptbody"/>
        <w:spacing w:line="480" w:lineRule="auto"/>
        <w:ind w:left="567" w:hanging="567"/>
        <w:mirrorIndents/>
        <w:rPr>
          <w:noProof/>
        </w:rPr>
      </w:pPr>
      <w:bookmarkStart w:id="10" w:name="_ENREF_4"/>
      <w:r w:rsidRPr="00F6754A">
        <w:rPr>
          <w:noProof/>
        </w:rPr>
        <w:t>4.</w:t>
      </w:r>
      <w:r w:rsidRPr="00F6754A">
        <w:rPr>
          <w:noProof/>
        </w:rPr>
        <w:tab/>
        <w:t>Suzuki S, Kato M. Clinical Significance of Pregnancies Complicated by Velamentous Umbilical Cord Insertion Associated With Other Umbilical Cord/Placental Abnormalities. Journal of clinical medicine research. 2015;7(11):853-6. Epub 2015/10/23. doi: 10.14740/jocmr2310w. PubMed PMID: 26491497; PubMed Central PMCID: PMCPMC4596266.</w:t>
      </w:r>
      <w:bookmarkEnd w:id="10"/>
    </w:p>
    <w:p w14:paraId="10A1F767" w14:textId="77777777" w:rsidR="00F6754A" w:rsidRPr="00F6754A" w:rsidRDefault="00F6754A" w:rsidP="00F6754A">
      <w:pPr>
        <w:pStyle w:val="Manuscriptbody"/>
        <w:spacing w:line="480" w:lineRule="auto"/>
        <w:ind w:left="567" w:hanging="567"/>
        <w:mirrorIndents/>
        <w:rPr>
          <w:noProof/>
        </w:rPr>
      </w:pPr>
      <w:bookmarkStart w:id="11" w:name="_ENREF_5"/>
      <w:r w:rsidRPr="00F6754A">
        <w:rPr>
          <w:noProof/>
        </w:rPr>
        <w:t>5.</w:t>
      </w:r>
      <w:r w:rsidRPr="00F6754A">
        <w:rPr>
          <w:noProof/>
        </w:rPr>
        <w:tab/>
        <w:t>UK National Screening Committee. Screening for vasa praevia in the second trimester of pregnacy - external review against programme appraisal criteria for the UK National Screening Committee (UK NSC). 2017.</w:t>
      </w:r>
      <w:bookmarkEnd w:id="11"/>
    </w:p>
    <w:p w14:paraId="46307AC7" w14:textId="77777777" w:rsidR="00F6754A" w:rsidRPr="00F6754A" w:rsidRDefault="00F6754A" w:rsidP="00F6754A">
      <w:pPr>
        <w:pStyle w:val="Manuscriptbody"/>
        <w:spacing w:line="480" w:lineRule="auto"/>
        <w:ind w:left="567" w:hanging="567"/>
        <w:mirrorIndents/>
        <w:rPr>
          <w:noProof/>
        </w:rPr>
      </w:pPr>
      <w:bookmarkStart w:id="12" w:name="_ENREF_6"/>
      <w:r w:rsidRPr="00F6754A">
        <w:rPr>
          <w:noProof/>
        </w:rPr>
        <w:t>6.</w:t>
      </w:r>
      <w:r w:rsidRPr="00F6754A">
        <w:rPr>
          <w:noProof/>
        </w:rPr>
        <w:tab/>
        <w:t>Schachter M, Tovbin Y, Arieli S, Friedler S, Ron-El R, Sherman D. In vitro fertilization is a risk factor for vasa previa. Fertility and sterility. 2002;78(3):642-3. Epub 2002/09/07. PubMed PMID: 12215350.</w:t>
      </w:r>
      <w:bookmarkEnd w:id="12"/>
    </w:p>
    <w:p w14:paraId="0CA7D715" w14:textId="77777777" w:rsidR="00F6754A" w:rsidRPr="00F6754A" w:rsidRDefault="00F6754A" w:rsidP="00F6754A">
      <w:pPr>
        <w:pStyle w:val="Manuscriptbody"/>
        <w:spacing w:line="480" w:lineRule="auto"/>
        <w:ind w:left="567" w:hanging="567"/>
        <w:mirrorIndents/>
        <w:rPr>
          <w:noProof/>
        </w:rPr>
      </w:pPr>
      <w:bookmarkStart w:id="13" w:name="_ENREF_7"/>
      <w:r w:rsidRPr="00F6754A">
        <w:rPr>
          <w:noProof/>
        </w:rPr>
        <w:lastRenderedPageBreak/>
        <w:t>7.</w:t>
      </w:r>
      <w:r w:rsidRPr="00F6754A">
        <w:rPr>
          <w:noProof/>
        </w:rPr>
        <w:tab/>
        <w:t>Rosenberg T, Pariente G, Sergienko R, Wiznitzer A, Sheiner E. Critical analysis of risk factors and outcome of placenta previa. Archives of gynecology and obstetrics. 2011;284(1):47-51. Epub 2010/07/24. doi: 10.1007/s00404-010-1598-7. PubMed PMID: 20652281.</w:t>
      </w:r>
      <w:bookmarkEnd w:id="13"/>
    </w:p>
    <w:p w14:paraId="74B8BD85" w14:textId="77777777" w:rsidR="00F6754A" w:rsidRPr="00F6754A" w:rsidRDefault="00F6754A" w:rsidP="00F6754A">
      <w:pPr>
        <w:pStyle w:val="Manuscriptbody"/>
        <w:spacing w:line="480" w:lineRule="auto"/>
        <w:ind w:left="567" w:hanging="567"/>
        <w:mirrorIndents/>
        <w:rPr>
          <w:noProof/>
        </w:rPr>
      </w:pPr>
      <w:bookmarkStart w:id="14" w:name="_ENREF_8"/>
      <w:r w:rsidRPr="00F6754A">
        <w:rPr>
          <w:noProof/>
        </w:rPr>
        <w:t>8.</w:t>
      </w:r>
      <w:r w:rsidRPr="00F6754A">
        <w:rPr>
          <w:noProof/>
        </w:rPr>
        <w:tab/>
        <w:t>Manikanta Reddy. V, Senthil Kumar. S, Sanjeeva Reddy. N. Prevalence and Pattern of Abnormalities Occurring in Placenta and Umbilical Cord. International Journal of Medical Research and Health Sciences. 2013;2(4):935-40.</w:t>
      </w:r>
      <w:bookmarkEnd w:id="14"/>
    </w:p>
    <w:p w14:paraId="18573A78" w14:textId="77777777" w:rsidR="00F6754A" w:rsidRPr="00F6754A" w:rsidRDefault="00F6754A" w:rsidP="00F6754A">
      <w:pPr>
        <w:pStyle w:val="Manuscriptbody"/>
        <w:spacing w:line="480" w:lineRule="auto"/>
        <w:ind w:left="567" w:hanging="567"/>
        <w:mirrorIndents/>
        <w:rPr>
          <w:noProof/>
        </w:rPr>
      </w:pPr>
      <w:bookmarkStart w:id="15" w:name="_ENREF_9"/>
      <w:r w:rsidRPr="00F6754A">
        <w:rPr>
          <w:noProof/>
        </w:rPr>
        <w:t>9.</w:t>
      </w:r>
      <w:r w:rsidRPr="00F6754A">
        <w:rPr>
          <w:noProof/>
        </w:rPr>
        <w:tab/>
        <w:t>Cipriano LE, Barth Jr WH, Zaric GS. The cost-effectiveness of targeted or universal screening for vasa praevia at 18–20 weeks of gestation in Ontario. BJOG: An International Journal of Obstetrics &amp; Gynaecology. 2010;117(9):1108-18. doi: 10.1111/j.1471-0528.2010.02621.x.</w:t>
      </w:r>
      <w:bookmarkEnd w:id="15"/>
    </w:p>
    <w:p w14:paraId="2E778816" w14:textId="77777777" w:rsidR="00F6754A" w:rsidRPr="00F6754A" w:rsidRDefault="00F6754A" w:rsidP="00F6754A">
      <w:pPr>
        <w:pStyle w:val="Manuscriptbody"/>
        <w:spacing w:line="480" w:lineRule="auto"/>
        <w:ind w:left="567" w:hanging="567"/>
        <w:mirrorIndents/>
        <w:rPr>
          <w:noProof/>
        </w:rPr>
      </w:pPr>
      <w:bookmarkStart w:id="16" w:name="_ENREF_10"/>
      <w:r w:rsidRPr="00F6754A">
        <w:rPr>
          <w:noProof/>
          <w:lang w:val="de-DE"/>
        </w:rPr>
        <w:t>10.</w:t>
      </w:r>
      <w:r w:rsidRPr="00F6754A">
        <w:rPr>
          <w:noProof/>
          <w:lang w:val="de-DE"/>
        </w:rPr>
        <w:tab/>
        <w:t xml:space="preserve">Sepulveda W, Rojas I, Robert JA, Schnapp C, Alcalde JL. </w:t>
      </w:r>
      <w:r w:rsidRPr="00F6754A">
        <w:rPr>
          <w:noProof/>
        </w:rPr>
        <w:t>Prenatal detection of velamentous insertion of the umbilical cord: a prospective color Doppler ultrasound study. Ultrasound in obstetrics &amp; gynecology : the official journal of the International Society of Ultrasound in Obstetrics and Gynecology. 2003;21(6):564-9. Epub 2003/06/17. doi: 10.1002/uog.132. PubMed PMID: 12808673.</w:t>
      </w:r>
      <w:bookmarkEnd w:id="16"/>
    </w:p>
    <w:p w14:paraId="411D60D0" w14:textId="77777777" w:rsidR="00F6754A" w:rsidRPr="00F6754A" w:rsidRDefault="00F6754A" w:rsidP="00F6754A">
      <w:pPr>
        <w:pStyle w:val="Manuscriptbody"/>
        <w:spacing w:line="480" w:lineRule="auto"/>
        <w:ind w:left="567" w:hanging="567"/>
        <w:mirrorIndents/>
        <w:rPr>
          <w:noProof/>
        </w:rPr>
      </w:pPr>
      <w:bookmarkStart w:id="17" w:name="_ENREF_11"/>
      <w:r w:rsidRPr="00F6754A">
        <w:rPr>
          <w:noProof/>
        </w:rPr>
        <w:t>11.</w:t>
      </w:r>
      <w:r w:rsidRPr="00F6754A">
        <w:rPr>
          <w:noProof/>
        </w:rPr>
        <w:tab/>
        <w:t>Catanzarite V, Maida C, Thomas W, Mendoza A, Stanco L, Piacquadio KM. Prenatal sonographic diagnosis of vasa previa: ultrasound findings and obstetric outcome in ten cases. Ultrasound in obstetrics &amp; gynecology : the official journal of the International Society of Ultrasound in Obstetrics and Gynecology. 2001;18(2):109-15. Epub 2001/09/01. doi: 10.1046/j.1469-0705.2001.00448.x. PubMed PMID: 11529988.</w:t>
      </w:r>
      <w:bookmarkEnd w:id="17"/>
    </w:p>
    <w:p w14:paraId="39DC7238" w14:textId="77777777" w:rsidR="00F6754A" w:rsidRPr="00F6754A" w:rsidRDefault="00F6754A" w:rsidP="00F6754A">
      <w:pPr>
        <w:pStyle w:val="Manuscriptbody"/>
        <w:spacing w:line="480" w:lineRule="auto"/>
        <w:ind w:left="567" w:hanging="567"/>
        <w:mirrorIndents/>
        <w:rPr>
          <w:noProof/>
        </w:rPr>
      </w:pPr>
      <w:bookmarkStart w:id="18" w:name="_ENREF_12"/>
      <w:r w:rsidRPr="00F6754A">
        <w:rPr>
          <w:noProof/>
        </w:rPr>
        <w:t>12.</w:t>
      </w:r>
      <w:r w:rsidRPr="00F6754A">
        <w:rPr>
          <w:noProof/>
        </w:rPr>
        <w:tab/>
        <w:t>Bronsteen R, Whitten A, Balasubramanian M, Lee W, Lorenz R, Redman M, et al. Vasa previa: clinical presentations, outcomes, and implications for management. Obstetrics and gynecology. 2013;122(2 Pt 1):352-7. Epub 2013/08/24. doi: 10.1097/AOG.0b013e31829cac58. PubMed PMID: 23969805.</w:t>
      </w:r>
      <w:bookmarkEnd w:id="18"/>
    </w:p>
    <w:p w14:paraId="5CF47FF7" w14:textId="77777777" w:rsidR="00F6754A" w:rsidRPr="00F6754A" w:rsidRDefault="00F6754A" w:rsidP="00F6754A">
      <w:pPr>
        <w:pStyle w:val="Manuscriptbody"/>
        <w:spacing w:line="480" w:lineRule="auto"/>
        <w:ind w:left="567" w:hanging="567"/>
        <w:mirrorIndents/>
        <w:rPr>
          <w:noProof/>
        </w:rPr>
      </w:pPr>
      <w:bookmarkStart w:id="19" w:name="_ENREF_13"/>
      <w:r w:rsidRPr="00F6754A">
        <w:rPr>
          <w:noProof/>
        </w:rPr>
        <w:t>13.</w:t>
      </w:r>
      <w:r w:rsidRPr="00F6754A">
        <w:rPr>
          <w:noProof/>
        </w:rPr>
        <w:tab/>
        <w:t>Attilakos G, David A, Brocklehurst P, Knight M. Vasa praevia: A national UK study using the UK Obstetric Surveillance System (UKOSS). Oral Abstracts BJOG 2017;124(S2):9.</w:t>
      </w:r>
      <w:bookmarkEnd w:id="19"/>
    </w:p>
    <w:p w14:paraId="2B5DAC67" w14:textId="0EAAD8EB" w:rsidR="00F6754A" w:rsidRPr="00F6754A" w:rsidRDefault="00F6754A" w:rsidP="00F6754A">
      <w:pPr>
        <w:pStyle w:val="Manuscriptbody"/>
        <w:spacing w:line="480" w:lineRule="auto"/>
        <w:ind w:left="567" w:hanging="567"/>
        <w:mirrorIndents/>
        <w:rPr>
          <w:noProof/>
        </w:rPr>
      </w:pPr>
      <w:bookmarkStart w:id="20" w:name="_ENREF_14"/>
      <w:r w:rsidRPr="00F6754A">
        <w:rPr>
          <w:noProof/>
        </w:rPr>
        <w:lastRenderedPageBreak/>
        <w:t>14.</w:t>
      </w:r>
      <w:r w:rsidRPr="00F6754A">
        <w:rPr>
          <w:noProof/>
        </w:rPr>
        <w:tab/>
        <w:t xml:space="preserve">National Health Service. NHS Maternity Statistics, England 2016-17 2017 [29th May 2018]. Available from: </w:t>
      </w:r>
      <w:hyperlink r:id="rId23" w:history="1">
        <w:r w:rsidRPr="00F6754A">
          <w:rPr>
            <w:rStyle w:val="Hyperlink"/>
            <w:rFonts w:cs="Calibri"/>
            <w:noProof/>
          </w:rPr>
          <w:t>https://digital.nhs.uk/data-and-information/publications/statistical/nhs-maternity-statistics/2016-17</w:t>
        </w:r>
      </w:hyperlink>
      <w:r w:rsidRPr="00F6754A">
        <w:rPr>
          <w:noProof/>
        </w:rPr>
        <w:t>.</w:t>
      </w:r>
      <w:bookmarkEnd w:id="20"/>
    </w:p>
    <w:p w14:paraId="6C80B116" w14:textId="77777777" w:rsidR="00F6754A" w:rsidRPr="00F6754A" w:rsidRDefault="00F6754A" w:rsidP="00F6754A">
      <w:pPr>
        <w:pStyle w:val="Manuscriptbody"/>
        <w:spacing w:line="480" w:lineRule="auto"/>
        <w:ind w:left="567" w:hanging="567"/>
        <w:mirrorIndents/>
        <w:rPr>
          <w:noProof/>
        </w:rPr>
      </w:pPr>
      <w:bookmarkStart w:id="21" w:name="_ENREF_15"/>
      <w:r w:rsidRPr="00F6754A">
        <w:rPr>
          <w:rFonts w:hint="eastAsia"/>
          <w:noProof/>
        </w:rPr>
        <w:t>15.</w:t>
      </w:r>
      <w:r w:rsidRPr="00F6754A">
        <w:rPr>
          <w:rFonts w:hint="eastAsia"/>
          <w:noProof/>
        </w:rPr>
        <w:tab/>
        <w:t>Jauniaux E, Alfirevic Z, Bhide A, Burton GJ, Collins S, Silver R. Vasa Praevia: Diagnosis and Management: Green‐top Guideline No. 27b. . BJOG: An International Journal of</w:t>
      </w:r>
      <w:r w:rsidRPr="00F6754A">
        <w:rPr>
          <w:noProof/>
        </w:rPr>
        <w:t xml:space="preserve"> Obstetrics &amp; Gynaecology. 2018.</w:t>
      </w:r>
      <w:bookmarkEnd w:id="21"/>
    </w:p>
    <w:p w14:paraId="1A4E2F89" w14:textId="77777777" w:rsidR="00F6754A" w:rsidRPr="00F6754A" w:rsidRDefault="00F6754A" w:rsidP="00F6754A">
      <w:pPr>
        <w:pStyle w:val="Manuscriptbody"/>
        <w:spacing w:line="480" w:lineRule="auto"/>
        <w:ind w:left="567" w:hanging="567"/>
        <w:mirrorIndents/>
        <w:rPr>
          <w:noProof/>
        </w:rPr>
      </w:pPr>
      <w:bookmarkStart w:id="22" w:name="_ENREF_16"/>
      <w:r w:rsidRPr="00F6754A">
        <w:rPr>
          <w:noProof/>
        </w:rPr>
        <w:t>16.</w:t>
      </w:r>
      <w:r w:rsidRPr="00F6754A">
        <w:rPr>
          <w:noProof/>
        </w:rPr>
        <w:tab/>
        <w:t>UK National Screening Committee, Costello Medical. Adverse Outcomes of Velamentous Cord Insertion: Systematic Literature Review Report (Data on File). 2018.</w:t>
      </w:r>
      <w:bookmarkEnd w:id="22"/>
    </w:p>
    <w:p w14:paraId="5B8E5686" w14:textId="77777777" w:rsidR="00F6754A" w:rsidRPr="00F6754A" w:rsidRDefault="00F6754A" w:rsidP="00F6754A">
      <w:pPr>
        <w:pStyle w:val="Manuscriptbody"/>
        <w:spacing w:line="480" w:lineRule="auto"/>
        <w:ind w:left="567" w:hanging="567"/>
        <w:mirrorIndents/>
        <w:rPr>
          <w:noProof/>
        </w:rPr>
      </w:pPr>
      <w:bookmarkStart w:id="23" w:name="_ENREF_17"/>
      <w:r w:rsidRPr="00F6754A">
        <w:rPr>
          <w:noProof/>
        </w:rPr>
        <w:t>17.</w:t>
      </w:r>
      <w:r w:rsidRPr="00F6754A">
        <w:rPr>
          <w:noProof/>
        </w:rPr>
        <w:tab/>
        <w:t>Oyelese Y, Catanzarite V, Prefumo F, Lashley S, Schachter M, Tovbin Y, et al. Vasa previa: the impact of prenatal diagnosis on outcomes. Obstetrics and gynecology. 2004;103(5 Pt 1):937-42. Epub 2004/05/04. doi: 10.1097/01.aog.0000123245.48645.98. PubMed PMID: 15121568.</w:t>
      </w:r>
      <w:bookmarkEnd w:id="23"/>
    </w:p>
    <w:p w14:paraId="12939FD9" w14:textId="59FD0AA6" w:rsidR="00ED6C8C" w:rsidRPr="00E27486" w:rsidRDefault="00F6754A" w:rsidP="00F6754A">
      <w:pPr>
        <w:pStyle w:val="Manuscriptbody"/>
        <w:spacing w:line="480" w:lineRule="auto"/>
        <w:ind w:left="567" w:hanging="567"/>
        <w:mirrorIndents/>
      </w:pPr>
      <w:r>
        <w:fldChar w:fldCharType="end"/>
      </w:r>
    </w:p>
    <w:bookmarkEnd w:id="2"/>
    <w:sectPr w:rsidR="00ED6C8C" w:rsidRPr="00E27486" w:rsidSect="00370DB3">
      <w:headerReference w:type="default" r:id="rId24"/>
      <w:footerReference w:type="default" r:id="rId25"/>
      <w:pgSz w:w="16840" w:h="11900" w:orient="landscape"/>
      <w:pgMar w:top="851" w:right="1276" w:bottom="851" w:left="1276"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E909" w14:textId="77777777" w:rsidR="00D85E1A" w:rsidRDefault="00D85E1A" w:rsidP="0027267D">
      <w:r>
        <w:separator/>
      </w:r>
    </w:p>
  </w:endnote>
  <w:endnote w:type="continuationSeparator" w:id="0">
    <w:p w14:paraId="1F59D50C" w14:textId="77777777" w:rsidR="00D85E1A" w:rsidRDefault="00D85E1A" w:rsidP="0027267D">
      <w:r>
        <w:continuationSeparator/>
      </w:r>
    </w:p>
  </w:endnote>
  <w:endnote w:type="continuationNotice" w:id="1">
    <w:p w14:paraId="757550F9" w14:textId="77777777" w:rsidR="00D85E1A" w:rsidRDefault="00D85E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Yu Gothic"/>
    <w:panose1 w:val="00000000000000000000"/>
    <w:charset w:val="80"/>
    <w:family w:val="auto"/>
    <w:notTrueType/>
    <w:pitch w:val="variable"/>
    <w:sig w:usb0="00000000"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931512"/>
      <w:docPartObj>
        <w:docPartGallery w:val="Page Numbers (Bottom of Page)"/>
        <w:docPartUnique/>
      </w:docPartObj>
    </w:sdtPr>
    <w:sdtEndPr>
      <w:rPr>
        <w:rFonts w:ascii="Tahoma" w:hAnsi="Tahoma" w:cs="Tahoma"/>
        <w:noProof/>
        <w:sz w:val="20"/>
      </w:rPr>
    </w:sdtEndPr>
    <w:sdtContent>
      <w:p w14:paraId="4FA94A29" w14:textId="77777777" w:rsidR="00167B10" w:rsidRPr="0027267D" w:rsidRDefault="00167B10" w:rsidP="0027267D">
        <w:pPr>
          <w:pStyle w:val="Footer"/>
          <w:jc w:val="right"/>
          <w:rPr>
            <w:rFonts w:ascii="Tahoma" w:hAnsi="Tahoma" w:cs="Tahoma"/>
            <w:sz w:val="20"/>
          </w:rPr>
        </w:pPr>
        <w:r w:rsidRPr="0027267D">
          <w:rPr>
            <w:rFonts w:ascii="Tahoma" w:hAnsi="Tahoma" w:cs="Tahoma"/>
            <w:sz w:val="20"/>
          </w:rPr>
          <w:fldChar w:fldCharType="begin"/>
        </w:r>
        <w:r w:rsidRPr="0027267D">
          <w:rPr>
            <w:rFonts w:ascii="Tahoma" w:hAnsi="Tahoma" w:cs="Tahoma"/>
            <w:sz w:val="20"/>
          </w:rPr>
          <w:instrText xml:space="preserve"> PAGE   \* MERGEFORMAT </w:instrText>
        </w:r>
        <w:r w:rsidRPr="0027267D">
          <w:rPr>
            <w:rFonts w:ascii="Tahoma" w:hAnsi="Tahoma" w:cs="Tahoma"/>
            <w:sz w:val="20"/>
          </w:rPr>
          <w:fldChar w:fldCharType="separate"/>
        </w:r>
        <w:r>
          <w:rPr>
            <w:rFonts w:ascii="Tahoma" w:hAnsi="Tahoma" w:cs="Tahoma"/>
            <w:noProof/>
            <w:sz w:val="20"/>
          </w:rPr>
          <w:t>11</w:t>
        </w:r>
        <w:r w:rsidRPr="0027267D">
          <w:rPr>
            <w:rFonts w:ascii="Tahoma" w:hAnsi="Tahoma" w:cs="Tahoma"/>
            <w:noProof/>
            <w:sz w:val="20"/>
          </w:rPr>
          <w:fldChar w:fldCharType="end"/>
        </w:r>
      </w:p>
    </w:sdtContent>
  </w:sdt>
  <w:p w14:paraId="2C8EE455" w14:textId="77777777" w:rsidR="00167B10" w:rsidRDefault="00167B10" w:rsidP="0027267D">
    <w:pPr>
      <w:pStyle w:val="Footer"/>
      <w:jc w:val="center"/>
    </w:pPr>
  </w:p>
  <w:p w14:paraId="00DA57C4" w14:textId="77777777" w:rsidR="00167B10" w:rsidRDefault="00167B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0A3E8" w14:textId="77777777" w:rsidR="00D85E1A" w:rsidRDefault="00D85E1A" w:rsidP="0027267D">
      <w:r>
        <w:separator/>
      </w:r>
    </w:p>
  </w:footnote>
  <w:footnote w:type="continuationSeparator" w:id="0">
    <w:p w14:paraId="7D5CE679" w14:textId="77777777" w:rsidR="00D85E1A" w:rsidRDefault="00D85E1A" w:rsidP="0027267D">
      <w:r>
        <w:continuationSeparator/>
      </w:r>
    </w:p>
  </w:footnote>
  <w:footnote w:type="continuationNotice" w:id="1">
    <w:p w14:paraId="2F3BC887" w14:textId="77777777" w:rsidR="00D85E1A" w:rsidRDefault="00D85E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D556" w14:textId="29A8DED2" w:rsidR="00167B10" w:rsidRPr="00182746" w:rsidRDefault="00167B10" w:rsidP="00F6754A">
    <w:pPr>
      <w:pStyle w:val="Header"/>
      <w:tabs>
        <w:tab w:val="clear" w:pos="9026"/>
        <w:tab w:val="right" w:pos="8364"/>
      </w:tabs>
      <w:spacing w:line="480" w:lineRule="auto"/>
      <w:rPr>
        <w:rFonts w:asciiTheme="minorHAnsi" w:hAnsiTheme="minorHAnsi" w:cstheme="minorHAnsi"/>
        <w:sz w:val="20"/>
        <w:szCs w:val="20"/>
      </w:rPr>
    </w:pPr>
    <w:r>
      <w:rPr>
        <w:rFonts w:asciiTheme="minorHAnsi" w:hAnsiTheme="minorHAnsi" w:cstheme="minorHAnsi"/>
        <w:sz w:val="20"/>
        <w:szCs w:val="20"/>
      </w:rPr>
      <w:t>Modelling u</w:t>
    </w:r>
    <w:r w:rsidRPr="007F5EEF">
      <w:rPr>
        <w:rFonts w:asciiTheme="minorHAnsi" w:hAnsiTheme="minorHAnsi" w:cstheme="minorHAnsi"/>
        <w:sz w:val="20"/>
        <w:szCs w:val="20"/>
      </w:rPr>
      <w:t xml:space="preserve">ltrasound-based </w:t>
    </w:r>
    <w:r>
      <w:rPr>
        <w:rFonts w:asciiTheme="minorHAnsi" w:hAnsiTheme="minorHAnsi" w:cstheme="minorHAnsi"/>
        <w:sz w:val="20"/>
        <w:szCs w:val="20"/>
      </w:rPr>
      <w:t>a</w:t>
    </w:r>
    <w:r w:rsidRPr="007F5EEF">
      <w:rPr>
        <w:rFonts w:asciiTheme="minorHAnsi" w:hAnsiTheme="minorHAnsi" w:cstheme="minorHAnsi"/>
        <w:sz w:val="20"/>
        <w:szCs w:val="20"/>
      </w:rPr>
      <w:t xml:space="preserve">ntenatal </w:t>
    </w:r>
    <w:r>
      <w:rPr>
        <w:rFonts w:asciiTheme="minorHAnsi" w:hAnsiTheme="minorHAnsi" w:cstheme="minorHAnsi"/>
        <w:sz w:val="20"/>
        <w:szCs w:val="20"/>
      </w:rPr>
      <w:t>s</w:t>
    </w:r>
    <w:r w:rsidRPr="007F5EEF">
      <w:rPr>
        <w:rFonts w:asciiTheme="minorHAnsi" w:hAnsiTheme="minorHAnsi" w:cstheme="minorHAnsi"/>
        <w:sz w:val="20"/>
        <w:szCs w:val="20"/>
      </w:rPr>
      <w:t xml:space="preserve">creening </w:t>
    </w:r>
    <w:r>
      <w:rPr>
        <w:rFonts w:asciiTheme="minorHAnsi" w:hAnsiTheme="minorHAnsi" w:cstheme="minorHAnsi"/>
        <w:sz w:val="20"/>
        <w:szCs w:val="20"/>
      </w:rPr>
      <w:t>s</w:t>
    </w:r>
    <w:r w:rsidRPr="007F5EEF">
      <w:rPr>
        <w:rFonts w:asciiTheme="minorHAnsi" w:hAnsiTheme="minorHAnsi" w:cstheme="minorHAnsi"/>
        <w:sz w:val="20"/>
        <w:szCs w:val="20"/>
      </w:rPr>
      <w:t xml:space="preserve">trategies to </w:t>
    </w:r>
    <w:r>
      <w:rPr>
        <w:rFonts w:asciiTheme="minorHAnsi" w:hAnsiTheme="minorHAnsi" w:cstheme="minorHAnsi"/>
        <w:sz w:val="20"/>
        <w:szCs w:val="20"/>
      </w:rPr>
      <w:t>d</w:t>
    </w:r>
    <w:r w:rsidRPr="007F5EEF">
      <w:rPr>
        <w:rFonts w:asciiTheme="minorHAnsi" w:hAnsiTheme="minorHAnsi" w:cstheme="minorHAnsi"/>
        <w:sz w:val="20"/>
        <w:szCs w:val="20"/>
      </w:rPr>
      <w:t xml:space="preserve">etect </w:t>
    </w:r>
    <w:r>
      <w:rPr>
        <w:rFonts w:asciiTheme="minorHAnsi" w:hAnsiTheme="minorHAnsi" w:cstheme="minorHAnsi"/>
        <w:sz w:val="20"/>
        <w:szCs w:val="20"/>
      </w:rPr>
      <w:t>v</w:t>
    </w:r>
    <w:r w:rsidRPr="007F5EEF">
      <w:rPr>
        <w:rFonts w:asciiTheme="minorHAnsi" w:hAnsiTheme="minorHAnsi" w:cstheme="minorHAnsi"/>
        <w:sz w:val="20"/>
        <w:szCs w:val="20"/>
      </w:rPr>
      <w:t xml:space="preserve">asa </w:t>
    </w:r>
    <w:r>
      <w:rPr>
        <w:rFonts w:asciiTheme="minorHAnsi" w:hAnsiTheme="minorHAnsi" w:cstheme="minorHAnsi"/>
        <w:sz w:val="20"/>
        <w:szCs w:val="20"/>
      </w:rPr>
      <w:t>p</w:t>
    </w:r>
    <w:r w:rsidRPr="007F5EEF">
      <w:rPr>
        <w:rFonts w:asciiTheme="minorHAnsi" w:hAnsiTheme="minorHAnsi" w:cstheme="minorHAnsi"/>
        <w:sz w:val="20"/>
        <w:szCs w:val="20"/>
      </w:rPr>
      <w:t>raevia in the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563"/>
    <w:multiLevelType w:val="hybridMultilevel"/>
    <w:tmpl w:val="955206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37FD5"/>
    <w:multiLevelType w:val="hybridMultilevel"/>
    <w:tmpl w:val="CB4A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C251F"/>
    <w:multiLevelType w:val="hybridMultilevel"/>
    <w:tmpl w:val="D50CDB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D4773C"/>
    <w:multiLevelType w:val="hybridMultilevel"/>
    <w:tmpl w:val="6F8A7A34"/>
    <w:lvl w:ilvl="0" w:tplc="200AA6F4">
      <w:numFmt w:val="bullet"/>
      <w:lvlText w:val=""/>
      <w:lvlJc w:val="left"/>
      <w:pPr>
        <w:ind w:left="720" w:hanging="360"/>
      </w:pPr>
      <w:rPr>
        <w:rFonts w:ascii="Symbol" w:eastAsia="MS ??"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D2D75"/>
    <w:multiLevelType w:val="hybridMultilevel"/>
    <w:tmpl w:val="5C626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26F45"/>
    <w:multiLevelType w:val="hybridMultilevel"/>
    <w:tmpl w:val="12D25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D71B1"/>
    <w:multiLevelType w:val="hybridMultilevel"/>
    <w:tmpl w:val="B5F87418"/>
    <w:lvl w:ilvl="0" w:tplc="02BC1F82">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35720"/>
    <w:multiLevelType w:val="hybridMultilevel"/>
    <w:tmpl w:val="BCC2DA14"/>
    <w:lvl w:ilvl="0" w:tplc="54E8C9EA">
      <w:start w:val="1"/>
      <w:numFmt w:val="bullet"/>
      <w:pStyle w:val="PHEBulletpointsfornumberedtext"/>
      <w:lvlText w:val=""/>
      <w:lvlJc w:val="left"/>
      <w:pPr>
        <w:ind w:left="785" w:hanging="360"/>
      </w:pPr>
      <w:rPr>
        <w:rFonts w:ascii="Symbol" w:hAnsi="Symbol" w:hint="default"/>
        <w:color w:val="035E02"/>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8" w15:restartNumberingAfterBreak="0">
    <w:nsid w:val="209071AB"/>
    <w:multiLevelType w:val="hybridMultilevel"/>
    <w:tmpl w:val="DBFAA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60256"/>
    <w:multiLevelType w:val="hybridMultilevel"/>
    <w:tmpl w:val="AFD2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462D62"/>
    <w:multiLevelType w:val="hybridMultilevel"/>
    <w:tmpl w:val="56B6EF30"/>
    <w:lvl w:ilvl="0" w:tplc="08090001">
      <w:start w:val="1"/>
      <w:numFmt w:val="bullet"/>
      <w:lvlText w:val=""/>
      <w:lvlJc w:val="left"/>
      <w:pPr>
        <w:ind w:left="720" w:hanging="360"/>
      </w:pPr>
      <w:rPr>
        <w:rFonts w:ascii="Symbol" w:hAnsi="Symbol" w:hint="default"/>
      </w:rPr>
    </w:lvl>
    <w:lvl w:ilvl="1" w:tplc="B0B48F38">
      <w:numFmt w:val="bullet"/>
      <w:lvlText w:val="•"/>
      <w:lvlJc w:val="left"/>
      <w:pPr>
        <w:ind w:left="1800" w:hanging="72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41C72"/>
    <w:multiLevelType w:val="hybridMultilevel"/>
    <w:tmpl w:val="5F9C6F26"/>
    <w:lvl w:ilvl="0" w:tplc="6B9CAC92">
      <w:numFmt w:val="bullet"/>
      <w:lvlText w:val="•"/>
      <w:lvlJc w:val="left"/>
      <w:pPr>
        <w:ind w:left="1080" w:hanging="720"/>
      </w:pPr>
      <w:rPr>
        <w:rFonts w:ascii="Tahoma" w:eastAsia="Times New Roman" w:hAnsi="Tahoma" w:cs="Tahoma" w:hint="default"/>
      </w:rPr>
    </w:lvl>
    <w:lvl w:ilvl="1" w:tplc="A2BECA58">
      <w:numFmt w:val="bullet"/>
      <w:lvlText w:val=""/>
      <w:lvlJc w:val="left"/>
      <w:pPr>
        <w:ind w:left="1800" w:hanging="720"/>
      </w:pPr>
      <w:rPr>
        <w:rFonts w:ascii="Symbol" w:eastAsia="Times New Roman" w:hAnsi="Symbol"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E02BB"/>
    <w:multiLevelType w:val="hybridMultilevel"/>
    <w:tmpl w:val="CAFCBD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F6C88"/>
    <w:multiLevelType w:val="hybridMultilevel"/>
    <w:tmpl w:val="BA5AA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C57C2"/>
    <w:multiLevelType w:val="hybridMultilevel"/>
    <w:tmpl w:val="D418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1D088F"/>
    <w:multiLevelType w:val="hybridMultilevel"/>
    <w:tmpl w:val="BA166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F3950"/>
    <w:multiLevelType w:val="hybridMultilevel"/>
    <w:tmpl w:val="326EEE6C"/>
    <w:lvl w:ilvl="0" w:tplc="7A78E04A">
      <w:numFmt w:val="bullet"/>
      <w:lvlText w:val="-"/>
      <w:lvlJc w:val="left"/>
      <w:pPr>
        <w:ind w:left="720" w:hanging="360"/>
      </w:pPr>
      <w:rPr>
        <w:rFonts w:ascii="Cambria" w:eastAsia="MS ??"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D288D"/>
    <w:multiLevelType w:val="hybridMultilevel"/>
    <w:tmpl w:val="A2901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F3CC6"/>
    <w:multiLevelType w:val="hybridMultilevel"/>
    <w:tmpl w:val="8C4E152E"/>
    <w:lvl w:ilvl="0" w:tplc="E1786B4E">
      <w:start w:val="1"/>
      <w:numFmt w:val="bullet"/>
      <w:pStyle w:val="Manuscriptbody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22211D"/>
    <w:multiLevelType w:val="hybridMultilevel"/>
    <w:tmpl w:val="5326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1B66D8"/>
    <w:multiLevelType w:val="hybridMultilevel"/>
    <w:tmpl w:val="8978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207B1C"/>
    <w:multiLevelType w:val="hybridMultilevel"/>
    <w:tmpl w:val="DB2CB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DF0953"/>
    <w:multiLevelType w:val="hybridMultilevel"/>
    <w:tmpl w:val="CC3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96667"/>
    <w:multiLevelType w:val="hybridMultilevel"/>
    <w:tmpl w:val="D7F8C1C8"/>
    <w:lvl w:ilvl="0" w:tplc="1B120B7C">
      <w:numFmt w:val="bullet"/>
      <w:lvlText w:val="-"/>
      <w:lvlJc w:val="left"/>
      <w:pPr>
        <w:ind w:left="720" w:hanging="360"/>
      </w:pPr>
      <w:rPr>
        <w:rFonts w:ascii="Cambria" w:eastAsia="MS ??"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E1019C"/>
    <w:multiLevelType w:val="hybridMultilevel"/>
    <w:tmpl w:val="7570E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44787"/>
    <w:multiLevelType w:val="hybridMultilevel"/>
    <w:tmpl w:val="F96C2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960262"/>
    <w:multiLevelType w:val="hybridMultilevel"/>
    <w:tmpl w:val="6BA2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733D3B"/>
    <w:multiLevelType w:val="hybridMultilevel"/>
    <w:tmpl w:val="2426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AE1A6F"/>
    <w:multiLevelType w:val="hybridMultilevel"/>
    <w:tmpl w:val="A5B0D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54076"/>
    <w:multiLevelType w:val="hybridMultilevel"/>
    <w:tmpl w:val="98E63090"/>
    <w:lvl w:ilvl="0" w:tplc="D68C621E">
      <w:start w:val="1"/>
      <w:numFmt w:val="bullet"/>
      <w:pStyle w:val="Style2"/>
      <w:lvlText w:val=""/>
      <w:lvlJc w:val="left"/>
      <w:pPr>
        <w:ind w:left="720" w:hanging="360"/>
      </w:pPr>
      <w:rPr>
        <w:rFonts w:ascii="Symbol" w:hAnsi="Symbol" w:hint="default"/>
      </w:rPr>
    </w:lvl>
    <w:lvl w:ilvl="1" w:tplc="C5FAAF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A0332"/>
    <w:multiLevelType w:val="hybridMultilevel"/>
    <w:tmpl w:val="4FB41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BD42B0"/>
    <w:multiLevelType w:val="hybridMultilevel"/>
    <w:tmpl w:val="0D4A4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A454F8"/>
    <w:multiLevelType w:val="hybridMultilevel"/>
    <w:tmpl w:val="0BBC8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8B221C"/>
    <w:multiLevelType w:val="hybridMultilevel"/>
    <w:tmpl w:val="9B2ED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7A266B3"/>
    <w:multiLevelType w:val="hybridMultilevel"/>
    <w:tmpl w:val="8F72AEA8"/>
    <w:lvl w:ilvl="0" w:tplc="04A23E44">
      <w:start w:val="1"/>
      <w:numFmt w:val="bullet"/>
      <w:pStyle w:val="PHEBulletpoints"/>
      <w:lvlText w:val=""/>
      <w:lvlJc w:val="left"/>
      <w:pPr>
        <w:ind w:left="360" w:hanging="360"/>
      </w:pPr>
      <w:rPr>
        <w:rFonts w:ascii="Symbol" w:hAnsi="Symbol" w:hint="default"/>
        <w:color w:val="5BBF2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7EF5DC2"/>
    <w:multiLevelType w:val="hybridMultilevel"/>
    <w:tmpl w:val="31C4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B77F16"/>
    <w:multiLevelType w:val="hybridMultilevel"/>
    <w:tmpl w:val="AD1C8DBC"/>
    <w:lvl w:ilvl="0" w:tplc="6B9CAC92">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9"/>
  </w:num>
  <w:num w:numId="4">
    <w:abstractNumId w:val="30"/>
  </w:num>
  <w:num w:numId="5">
    <w:abstractNumId w:val="2"/>
  </w:num>
  <w:num w:numId="6">
    <w:abstractNumId w:val="28"/>
  </w:num>
  <w:num w:numId="7">
    <w:abstractNumId w:val="34"/>
  </w:num>
  <w:num w:numId="8">
    <w:abstractNumId w:val="7"/>
  </w:num>
  <w:num w:numId="9">
    <w:abstractNumId w:val="17"/>
  </w:num>
  <w:num w:numId="10">
    <w:abstractNumId w:val="19"/>
  </w:num>
  <w:num w:numId="11">
    <w:abstractNumId w:val="10"/>
  </w:num>
  <w:num w:numId="12">
    <w:abstractNumId w:val="22"/>
  </w:num>
  <w:num w:numId="13">
    <w:abstractNumId w:val="0"/>
  </w:num>
  <w:num w:numId="14">
    <w:abstractNumId w:val="24"/>
  </w:num>
  <w:num w:numId="15">
    <w:abstractNumId w:val="31"/>
  </w:num>
  <w:num w:numId="16">
    <w:abstractNumId w:val="14"/>
  </w:num>
  <w:num w:numId="17">
    <w:abstractNumId w:val="15"/>
  </w:num>
  <w:num w:numId="18">
    <w:abstractNumId w:val="1"/>
  </w:num>
  <w:num w:numId="19">
    <w:abstractNumId w:val="13"/>
  </w:num>
  <w:num w:numId="20">
    <w:abstractNumId w:val="8"/>
  </w:num>
  <w:num w:numId="21">
    <w:abstractNumId w:val="33"/>
  </w:num>
  <w:num w:numId="22">
    <w:abstractNumId w:val="27"/>
  </w:num>
  <w:num w:numId="23">
    <w:abstractNumId w:val="35"/>
  </w:num>
  <w:num w:numId="24">
    <w:abstractNumId w:val="4"/>
  </w:num>
  <w:num w:numId="25">
    <w:abstractNumId w:val="26"/>
  </w:num>
  <w:num w:numId="26">
    <w:abstractNumId w:val="21"/>
  </w:num>
  <w:num w:numId="27">
    <w:abstractNumId w:val="9"/>
  </w:num>
  <w:num w:numId="28">
    <w:abstractNumId w:val="11"/>
  </w:num>
  <w:num w:numId="29">
    <w:abstractNumId w:val="36"/>
  </w:num>
  <w:num w:numId="30">
    <w:abstractNumId w:val="23"/>
  </w:num>
  <w:num w:numId="31">
    <w:abstractNumId w:val="16"/>
  </w:num>
  <w:num w:numId="32">
    <w:abstractNumId w:val="32"/>
  </w:num>
  <w:num w:numId="33">
    <w:abstractNumId w:val="25"/>
  </w:num>
  <w:num w:numId="34">
    <w:abstractNumId w:val="6"/>
  </w:num>
  <w:num w:numId="35">
    <w:abstractNumId w:val="20"/>
  </w:num>
  <w:num w:numId="36">
    <w:abstractNumId w:val="5"/>
  </w:num>
  <w:num w:numId="3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proofState w:spelling="clean" w:grammar="clean"/>
  <w:doNotTrackFormatting/>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 w:name="EN.Layout" w:val="&lt;ENLayout&gt;&lt;Style&gt;PLoS&lt;/Style&gt;&lt;LeftDelim&gt;{&lt;/LeftDelim&gt;&lt;RightDelim&gt;}&lt;/RightDelim&gt;&lt;FontName&gt;Calibri&lt;/FontName&gt;&lt;FontSize&gt;11&lt;/FontSize&gt;&lt;ReflistTitle&gt;&lt;/ReflistTitle&gt;&lt;StartingRefnum&gt;1&lt;/StartingRefnum&gt;&lt;FirstLineIndent&gt;0&lt;/FirstLineIndent&gt;&lt;HangingIndent&gt;566&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350257"/>
    <w:rsid w:val="00000CFE"/>
    <w:rsid w:val="0000216B"/>
    <w:rsid w:val="00002303"/>
    <w:rsid w:val="000025AB"/>
    <w:rsid w:val="000026C5"/>
    <w:rsid w:val="0000321D"/>
    <w:rsid w:val="00003245"/>
    <w:rsid w:val="000036E8"/>
    <w:rsid w:val="00003937"/>
    <w:rsid w:val="00005100"/>
    <w:rsid w:val="00005E6D"/>
    <w:rsid w:val="000060B6"/>
    <w:rsid w:val="00006281"/>
    <w:rsid w:val="00006877"/>
    <w:rsid w:val="00007581"/>
    <w:rsid w:val="000079EF"/>
    <w:rsid w:val="0001170D"/>
    <w:rsid w:val="0001429D"/>
    <w:rsid w:val="000144C3"/>
    <w:rsid w:val="00014744"/>
    <w:rsid w:val="00015BB5"/>
    <w:rsid w:val="00015BD8"/>
    <w:rsid w:val="00016151"/>
    <w:rsid w:val="0001646C"/>
    <w:rsid w:val="000164DD"/>
    <w:rsid w:val="00016524"/>
    <w:rsid w:val="00016B86"/>
    <w:rsid w:val="000171B5"/>
    <w:rsid w:val="00020292"/>
    <w:rsid w:val="0002147B"/>
    <w:rsid w:val="00021A90"/>
    <w:rsid w:val="00021E3A"/>
    <w:rsid w:val="0002257A"/>
    <w:rsid w:val="0002264F"/>
    <w:rsid w:val="00023461"/>
    <w:rsid w:val="000234E7"/>
    <w:rsid w:val="00024AC0"/>
    <w:rsid w:val="00024CEA"/>
    <w:rsid w:val="0002501F"/>
    <w:rsid w:val="00026ACD"/>
    <w:rsid w:val="00027376"/>
    <w:rsid w:val="00027425"/>
    <w:rsid w:val="00027519"/>
    <w:rsid w:val="0002794B"/>
    <w:rsid w:val="00027C01"/>
    <w:rsid w:val="000305EF"/>
    <w:rsid w:val="000307E7"/>
    <w:rsid w:val="00030CA8"/>
    <w:rsid w:val="00030DC1"/>
    <w:rsid w:val="0003119D"/>
    <w:rsid w:val="000311DD"/>
    <w:rsid w:val="00031351"/>
    <w:rsid w:val="00031901"/>
    <w:rsid w:val="0003199E"/>
    <w:rsid w:val="000325A9"/>
    <w:rsid w:val="00032767"/>
    <w:rsid w:val="0003301B"/>
    <w:rsid w:val="0003373B"/>
    <w:rsid w:val="00033E24"/>
    <w:rsid w:val="00033E33"/>
    <w:rsid w:val="00034116"/>
    <w:rsid w:val="00034183"/>
    <w:rsid w:val="00034288"/>
    <w:rsid w:val="00034456"/>
    <w:rsid w:val="00036798"/>
    <w:rsid w:val="00036AA1"/>
    <w:rsid w:val="00037A1F"/>
    <w:rsid w:val="00037DEA"/>
    <w:rsid w:val="000407FE"/>
    <w:rsid w:val="00041A58"/>
    <w:rsid w:val="00041D84"/>
    <w:rsid w:val="00042E1F"/>
    <w:rsid w:val="00042F22"/>
    <w:rsid w:val="0004325B"/>
    <w:rsid w:val="00043619"/>
    <w:rsid w:val="000439F3"/>
    <w:rsid w:val="00045B53"/>
    <w:rsid w:val="0004663B"/>
    <w:rsid w:val="00046799"/>
    <w:rsid w:val="00047298"/>
    <w:rsid w:val="00047763"/>
    <w:rsid w:val="000478BE"/>
    <w:rsid w:val="0005001B"/>
    <w:rsid w:val="0005008F"/>
    <w:rsid w:val="000507B7"/>
    <w:rsid w:val="00050B04"/>
    <w:rsid w:val="000518D3"/>
    <w:rsid w:val="000519BE"/>
    <w:rsid w:val="00051EB3"/>
    <w:rsid w:val="00052BF4"/>
    <w:rsid w:val="00052E32"/>
    <w:rsid w:val="00052EF9"/>
    <w:rsid w:val="000538C7"/>
    <w:rsid w:val="000538D3"/>
    <w:rsid w:val="00053AEB"/>
    <w:rsid w:val="000541CE"/>
    <w:rsid w:val="000544EB"/>
    <w:rsid w:val="00055075"/>
    <w:rsid w:val="000551E2"/>
    <w:rsid w:val="00055AD3"/>
    <w:rsid w:val="000575D6"/>
    <w:rsid w:val="000578BB"/>
    <w:rsid w:val="00057C83"/>
    <w:rsid w:val="00057CA7"/>
    <w:rsid w:val="00057E0C"/>
    <w:rsid w:val="00060513"/>
    <w:rsid w:val="00060883"/>
    <w:rsid w:val="00060BFF"/>
    <w:rsid w:val="00060DAC"/>
    <w:rsid w:val="00061588"/>
    <w:rsid w:val="000616B8"/>
    <w:rsid w:val="000616F6"/>
    <w:rsid w:val="000620BE"/>
    <w:rsid w:val="000625F0"/>
    <w:rsid w:val="000631F2"/>
    <w:rsid w:val="00064372"/>
    <w:rsid w:val="0006515A"/>
    <w:rsid w:val="000651B8"/>
    <w:rsid w:val="00067B6C"/>
    <w:rsid w:val="00070081"/>
    <w:rsid w:val="000706A9"/>
    <w:rsid w:val="000709C8"/>
    <w:rsid w:val="00070E50"/>
    <w:rsid w:val="00071586"/>
    <w:rsid w:val="000719E7"/>
    <w:rsid w:val="00071FEF"/>
    <w:rsid w:val="0007318B"/>
    <w:rsid w:val="00073BC6"/>
    <w:rsid w:val="00073CAA"/>
    <w:rsid w:val="00073F1E"/>
    <w:rsid w:val="0007431D"/>
    <w:rsid w:val="00074AC8"/>
    <w:rsid w:val="00074C81"/>
    <w:rsid w:val="00074F71"/>
    <w:rsid w:val="00075E2D"/>
    <w:rsid w:val="000761BD"/>
    <w:rsid w:val="00076454"/>
    <w:rsid w:val="00076A33"/>
    <w:rsid w:val="00076DAF"/>
    <w:rsid w:val="000775DB"/>
    <w:rsid w:val="00077B4F"/>
    <w:rsid w:val="00077F87"/>
    <w:rsid w:val="0008030D"/>
    <w:rsid w:val="00080DFA"/>
    <w:rsid w:val="000810E1"/>
    <w:rsid w:val="000814D4"/>
    <w:rsid w:val="00081D5F"/>
    <w:rsid w:val="00081EC6"/>
    <w:rsid w:val="00081F95"/>
    <w:rsid w:val="00082D3B"/>
    <w:rsid w:val="0008347F"/>
    <w:rsid w:val="00084841"/>
    <w:rsid w:val="00087927"/>
    <w:rsid w:val="00087A58"/>
    <w:rsid w:val="00090535"/>
    <w:rsid w:val="00090768"/>
    <w:rsid w:val="00090E45"/>
    <w:rsid w:val="000912FB"/>
    <w:rsid w:val="000918A1"/>
    <w:rsid w:val="00091B80"/>
    <w:rsid w:val="00091F84"/>
    <w:rsid w:val="00092191"/>
    <w:rsid w:val="00092632"/>
    <w:rsid w:val="0009267D"/>
    <w:rsid w:val="0009272E"/>
    <w:rsid w:val="00092DE3"/>
    <w:rsid w:val="00092F66"/>
    <w:rsid w:val="000934DF"/>
    <w:rsid w:val="000937C9"/>
    <w:rsid w:val="00093F96"/>
    <w:rsid w:val="00094378"/>
    <w:rsid w:val="00094419"/>
    <w:rsid w:val="000948E3"/>
    <w:rsid w:val="00094DB5"/>
    <w:rsid w:val="0009579F"/>
    <w:rsid w:val="00095809"/>
    <w:rsid w:val="00095BE1"/>
    <w:rsid w:val="000960F7"/>
    <w:rsid w:val="00096377"/>
    <w:rsid w:val="00097389"/>
    <w:rsid w:val="000A065D"/>
    <w:rsid w:val="000A0668"/>
    <w:rsid w:val="000A07B0"/>
    <w:rsid w:val="000A07BC"/>
    <w:rsid w:val="000A0E89"/>
    <w:rsid w:val="000A1380"/>
    <w:rsid w:val="000A1B3D"/>
    <w:rsid w:val="000A25ED"/>
    <w:rsid w:val="000A36B3"/>
    <w:rsid w:val="000A3752"/>
    <w:rsid w:val="000A389B"/>
    <w:rsid w:val="000A4DC8"/>
    <w:rsid w:val="000A5BC3"/>
    <w:rsid w:val="000A5E54"/>
    <w:rsid w:val="000A5EFC"/>
    <w:rsid w:val="000A66C3"/>
    <w:rsid w:val="000A7840"/>
    <w:rsid w:val="000A7A4D"/>
    <w:rsid w:val="000A7D54"/>
    <w:rsid w:val="000B0100"/>
    <w:rsid w:val="000B014E"/>
    <w:rsid w:val="000B0920"/>
    <w:rsid w:val="000B1577"/>
    <w:rsid w:val="000B1729"/>
    <w:rsid w:val="000B1773"/>
    <w:rsid w:val="000B1B5F"/>
    <w:rsid w:val="000B22D0"/>
    <w:rsid w:val="000B2517"/>
    <w:rsid w:val="000B401A"/>
    <w:rsid w:val="000B4705"/>
    <w:rsid w:val="000B4709"/>
    <w:rsid w:val="000B4A20"/>
    <w:rsid w:val="000B4FB2"/>
    <w:rsid w:val="000B4FB8"/>
    <w:rsid w:val="000B5386"/>
    <w:rsid w:val="000B5851"/>
    <w:rsid w:val="000B5BDF"/>
    <w:rsid w:val="000B5C2D"/>
    <w:rsid w:val="000B6149"/>
    <w:rsid w:val="000B61E9"/>
    <w:rsid w:val="000B66EA"/>
    <w:rsid w:val="000B6748"/>
    <w:rsid w:val="000B67B6"/>
    <w:rsid w:val="000B72C4"/>
    <w:rsid w:val="000B7DDD"/>
    <w:rsid w:val="000C041E"/>
    <w:rsid w:val="000C07FD"/>
    <w:rsid w:val="000C096D"/>
    <w:rsid w:val="000C0D19"/>
    <w:rsid w:val="000C0EDD"/>
    <w:rsid w:val="000C0FB8"/>
    <w:rsid w:val="000C10E6"/>
    <w:rsid w:val="000C1B43"/>
    <w:rsid w:val="000C1F4B"/>
    <w:rsid w:val="000C1F53"/>
    <w:rsid w:val="000C22AB"/>
    <w:rsid w:val="000C32F7"/>
    <w:rsid w:val="000C34B1"/>
    <w:rsid w:val="000C3845"/>
    <w:rsid w:val="000C4391"/>
    <w:rsid w:val="000C4B3B"/>
    <w:rsid w:val="000C59EF"/>
    <w:rsid w:val="000C60A0"/>
    <w:rsid w:val="000C6A3E"/>
    <w:rsid w:val="000C6DBD"/>
    <w:rsid w:val="000C7AAD"/>
    <w:rsid w:val="000D001C"/>
    <w:rsid w:val="000D041E"/>
    <w:rsid w:val="000D0BC5"/>
    <w:rsid w:val="000D11FD"/>
    <w:rsid w:val="000D16C9"/>
    <w:rsid w:val="000D173A"/>
    <w:rsid w:val="000D2159"/>
    <w:rsid w:val="000D24AF"/>
    <w:rsid w:val="000D27FC"/>
    <w:rsid w:val="000D2A66"/>
    <w:rsid w:val="000D30E3"/>
    <w:rsid w:val="000D358D"/>
    <w:rsid w:val="000D3C96"/>
    <w:rsid w:val="000D4F2A"/>
    <w:rsid w:val="000D5714"/>
    <w:rsid w:val="000D576C"/>
    <w:rsid w:val="000D5847"/>
    <w:rsid w:val="000D585E"/>
    <w:rsid w:val="000D5886"/>
    <w:rsid w:val="000D596A"/>
    <w:rsid w:val="000D67EF"/>
    <w:rsid w:val="000D7144"/>
    <w:rsid w:val="000D7807"/>
    <w:rsid w:val="000D79A8"/>
    <w:rsid w:val="000E0329"/>
    <w:rsid w:val="000E0BDB"/>
    <w:rsid w:val="000E28FE"/>
    <w:rsid w:val="000E2A9A"/>
    <w:rsid w:val="000E379E"/>
    <w:rsid w:val="000E4523"/>
    <w:rsid w:val="000E4697"/>
    <w:rsid w:val="000E4B6C"/>
    <w:rsid w:val="000E4B6D"/>
    <w:rsid w:val="000E4E75"/>
    <w:rsid w:val="000E56C2"/>
    <w:rsid w:val="000E66B9"/>
    <w:rsid w:val="000E6813"/>
    <w:rsid w:val="000E6952"/>
    <w:rsid w:val="000E6E1B"/>
    <w:rsid w:val="000E6F1D"/>
    <w:rsid w:val="000E7442"/>
    <w:rsid w:val="000F0229"/>
    <w:rsid w:val="000F09A9"/>
    <w:rsid w:val="000F0D4F"/>
    <w:rsid w:val="000F0FB2"/>
    <w:rsid w:val="000F3B1D"/>
    <w:rsid w:val="000F3B70"/>
    <w:rsid w:val="000F4247"/>
    <w:rsid w:val="000F4E22"/>
    <w:rsid w:val="000F5F29"/>
    <w:rsid w:val="000F5F90"/>
    <w:rsid w:val="000F6A08"/>
    <w:rsid w:val="000F7047"/>
    <w:rsid w:val="000F7A12"/>
    <w:rsid w:val="000F7FB4"/>
    <w:rsid w:val="00100009"/>
    <w:rsid w:val="00101579"/>
    <w:rsid w:val="00101909"/>
    <w:rsid w:val="001021C8"/>
    <w:rsid w:val="00102536"/>
    <w:rsid w:val="00102CEB"/>
    <w:rsid w:val="00103028"/>
    <w:rsid w:val="00103716"/>
    <w:rsid w:val="001045AD"/>
    <w:rsid w:val="00105050"/>
    <w:rsid w:val="00105884"/>
    <w:rsid w:val="001060AD"/>
    <w:rsid w:val="00106362"/>
    <w:rsid w:val="00106495"/>
    <w:rsid w:val="00106A49"/>
    <w:rsid w:val="00107072"/>
    <w:rsid w:val="0010761C"/>
    <w:rsid w:val="00107D44"/>
    <w:rsid w:val="00107D86"/>
    <w:rsid w:val="001104DB"/>
    <w:rsid w:val="00110834"/>
    <w:rsid w:val="0011083B"/>
    <w:rsid w:val="00110BE0"/>
    <w:rsid w:val="001110B2"/>
    <w:rsid w:val="001118AC"/>
    <w:rsid w:val="00111B1D"/>
    <w:rsid w:val="00112566"/>
    <w:rsid w:val="0011298E"/>
    <w:rsid w:val="00112AAF"/>
    <w:rsid w:val="00113809"/>
    <w:rsid w:val="00113CA8"/>
    <w:rsid w:val="00114929"/>
    <w:rsid w:val="00114A60"/>
    <w:rsid w:val="00114B4E"/>
    <w:rsid w:val="00115EFD"/>
    <w:rsid w:val="00116C7C"/>
    <w:rsid w:val="001170FC"/>
    <w:rsid w:val="001175C9"/>
    <w:rsid w:val="00120937"/>
    <w:rsid w:val="00120A74"/>
    <w:rsid w:val="00121999"/>
    <w:rsid w:val="00122372"/>
    <w:rsid w:val="001240DF"/>
    <w:rsid w:val="0012434B"/>
    <w:rsid w:val="00124629"/>
    <w:rsid w:val="00124E9F"/>
    <w:rsid w:val="00125233"/>
    <w:rsid w:val="0012554D"/>
    <w:rsid w:val="00125710"/>
    <w:rsid w:val="00125799"/>
    <w:rsid w:val="00125EAF"/>
    <w:rsid w:val="00125F01"/>
    <w:rsid w:val="001265DA"/>
    <w:rsid w:val="001269C1"/>
    <w:rsid w:val="00126E58"/>
    <w:rsid w:val="001279F4"/>
    <w:rsid w:val="00127E2A"/>
    <w:rsid w:val="00127F36"/>
    <w:rsid w:val="001301A7"/>
    <w:rsid w:val="001305D8"/>
    <w:rsid w:val="00130CA6"/>
    <w:rsid w:val="00131127"/>
    <w:rsid w:val="001321D8"/>
    <w:rsid w:val="001323C5"/>
    <w:rsid w:val="00132999"/>
    <w:rsid w:val="00132A5A"/>
    <w:rsid w:val="00133468"/>
    <w:rsid w:val="00133BED"/>
    <w:rsid w:val="00133C21"/>
    <w:rsid w:val="00133D8E"/>
    <w:rsid w:val="00134AF4"/>
    <w:rsid w:val="00134FC8"/>
    <w:rsid w:val="0013574F"/>
    <w:rsid w:val="00135F63"/>
    <w:rsid w:val="00136AA5"/>
    <w:rsid w:val="00136BA9"/>
    <w:rsid w:val="00137E57"/>
    <w:rsid w:val="00140108"/>
    <w:rsid w:val="00140938"/>
    <w:rsid w:val="0014135F"/>
    <w:rsid w:val="0014196C"/>
    <w:rsid w:val="00141A6D"/>
    <w:rsid w:val="00141B9B"/>
    <w:rsid w:val="00141BD8"/>
    <w:rsid w:val="00141EB8"/>
    <w:rsid w:val="001421C9"/>
    <w:rsid w:val="00142CC4"/>
    <w:rsid w:val="0014318A"/>
    <w:rsid w:val="001437CC"/>
    <w:rsid w:val="00143A6E"/>
    <w:rsid w:val="00143FC2"/>
    <w:rsid w:val="00144BAC"/>
    <w:rsid w:val="001469E7"/>
    <w:rsid w:val="001475A1"/>
    <w:rsid w:val="00147D5A"/>
    <w:rsid w:val="00150169"/>
    <w:rsid w:val="00151217"/>
    <w:rsid w:val="0015164E"/>
    <w:rsid w:val="00152105"/>
    <w:rsid w:val="0015281C"/>
    <w:rsid w:val="00153059"/>
    <w:rsid w:val="001531F2"/>
    <w:rsid w:val="00154830"/>
    <w:rsid w:val="00154CAA"/>
    <w:rsid w:val="00156151"/>
    <w:rsid w:val="0015756B"/>
    <w:rsid w:val="0015790C"/>
    <w:rsid w:val="00157E13"/>
    <w:rsid w:val="00160021"/>
    <w:rsid w:val="0016074E"/>
    <w:rsid w:val="00160B1F"/>
    <w:rsid w:val="001624C3"/>
    <w:rsid w:val="00162B22"/>
    <w:rsid w:val="00162DA5"/>
    <w:rsid w:val="00165000"/>
    <w:rsid w:val="0016560A"/>
    <w:rsid w:val="0016638D"/>
    <w:rsid w:val="00167B10"/>
    <w:rsid w:val="0017031E"/>
    <w:rsid w:val="001703D3"/>
    <w:rsid w:val="001704BA"/>
    <w:rsid w:val="00170956"/>
    <w:rsid w:val="00170CCC"/>
    <w:rsid w:val="00170E46"/>
    <w:rsid w:val="0017255A"/>
    <w:rsid w:val="0017263B"/>
    <w:rsid w:val="00174A50"/>
    <w:rsid w:val="00174BF9"/>
    <w:rsid w:val="00176366"/>
    <w:rsid w:val="001763CC"/>
    <w:rsid w:val="00176404"/>
    <w:rsid w:val="00176DB2"/>
    <w:rsid w:val="0018031F"/>
    <w:rsid w:val="00180D35"/>
    <w:rsid w:val="0018226B"/>
    <w:rsid w:val="001822C0"/>
    <w:rsid w:val="00182746"/>
    <w:rsid w:val="00182790"/>
    <w:rsid w:val="00182E66"/>
    <w:rsid w:val="0018320D"/>
    <w:rsid w:val="00184719"/>
    <w:rsid w:val="00184EA7"/>
    <w:rsid w:val="00184EE5"/>
    <w:rsid w:val="001850F9"/>
    <w:rsid w:val="001856D7"/>
    <w:rsid w:val="0018588F"/>
    <w:rsid w:val="0018613C"/>
    <w:rsid w:val="001862A6"/>
    <w:rsid w:val="00190689"/>
    <w:rsid w:val="001907CD"/>
    <w:rsid w:val="00190883"/>
    <w:rsid w:val="0019092C"/>
    <w:rsid w:val="00190AB4"/>
    <w:rsid w:val="00191909"/>
    <w:rsid w:val="00191916"/>
    <w:rsid w:val="00191ED1"/>
    <w:rsid w:val="00192158"/>
    <w:rsid w:val="001921BF"/>
    <w:rsid w:val="00193157"/>
    <w:rsid w:val="00193509"/>
    <w:rsid w:val="00193A34"/>
    <w:rsid w:val="00193F13"/>
    <w:rsid w:val="00194347"/>
    <w:rsid w:val="001943D6"/>
    <w:rsid w:val="00194C53"/>
    <w:rsid w:val="001953C6"/>
    <w:rsid w:val="00195494"/>
    <w:rsid w:val="00195665"/>
    <w:rsid w:val="00195B3E"/>
    <w:rsid w:val="00195B74"/>
    <w:rsid w:val="00195C3F"/>
    <w:rsid w:val="00196482"/>
    <w:rsid w:val="00196C63"/>
    <w:rsid w:val="00197EED"/>
    <w:rsid w:val="00197F7E"/>
    <w:rsid w:val="001A0B71"/>
    <w:rsid w:val="001A1142"/>
    <w:rsid w:val="001A22E0"/>
    <w:rsid w:val="001A3C92"/>
    <w:rsid w:val="001A3E04"/>
    <w:rsid w:val="001A3E62"/>
    <w:rsid w:val="001A4105"/>
    <w:rsid w:val="001A4A38"/>
    <w:rsid w:val="001A4A48"/>
    <w:rsid w:val="001A4D15"/>
    <w:rsid w:val="001A511B"/>
    <w:rsid w:val="001A5533"/>
    <w:rsid w:val="001A57FD"/>
    <w:rsid w:val="001A5EA8"/>
    <w:rsid w:val="001A6388"/>
    <w:rsid w:val="001A693F"/>
    <w:rsid w:val="001A76B4"/>
    <w:rsid w:val="001A7D19"/>
    <w:rsid w:val="001A7EFF"/>
    <w:rsid w:val="001B0286"/>
    <w:rsid w:val="001B033D"/>
    <w:rsid w:val="001B038C"/>
    <w:rsid w:val="001B0C2C"/>
    <w:rsid w:val="001B16AF"/>
    <w:rsid w:val="001B2215"/>
    <w:rsid w:val="001B2D18"/>
    <w:rsid w:val="001B437D"/>
    <w:rsid w:val="001B4785"/>
    <w:rsid w:val="001B4905"/>
    <w:rsid w:val="001B4DD7"/>
    <w:rsid w:val="001B5AF2"/>
    <w:rsid w:val="001B5E86"/>
    <w:rsid w:val="001B5F89"/>
    <w:rsid w:val="001B6E32"/>
    <w:rsid w:val="001B7B61"/>
    <w:rsid w:val="001C1C73"/>
    <w:rsid w:val="001C1EE3"/>
    <w:rsid w:val="001C2961"/>
    <w:rsid w:val="001C2B3A"/>
    <w:rsid w:val="001C2C12"/>
    <w:rsid w:val="001C44D9"/>
    <w:rsid w:val="001C4EAD"/>
    <w:rsid w:val="001C4F17"/>
    <w:rsid w:val="001C690A"/>
    <w:rsid w:val="001C6C03"/>
    <w:rsid w:val="001C6E5C"/>
    <w:rsid w:val="001D05F9"/>
    <w:rsid w:val="001D0641"/>
    <w:rsid w:val="001D085C"/>
    <w:rsid w:val="001D09E4"/>
    <w:rsid w:val="001D0AFC"/>
    <w:rsid w:val="001D0B82"/>
    <w:rsid w:val="001D0F04"/>
    <w:rsid w:val="001D2795"/>
    <w:rsid w:val="001D2B6D"/>
    <w:rsid w:val="001D2DF4"/>
    <w:rsid w:val="001D4166"/>
    <w:rsid w:val="001D4257"/>
    <w:rsid w:val="001D4A06"/>
    <w:rsid w:val="001D4BB1"/>
    <w:rsid w:val="001D4CD4"/>
    <w:rsid w:val="001D5C76"/>
    <w:rsid w:val="001D5D18"/>
    <w:rsid w:val="001D605F"/>
    <w:rsid w:val="001D69ED"/>
    <w:rsid w:val="001E0436"/>
    <w:rsid w:val="001E0474"/>
    <w:rsid w:val="001E04B1"/>
    <w:rsid w:val="001E04E9"/>
    <w:rsid w:val="001E05D9"/>
    <w:rsid w:val="001E1568"/>
    <w:rsid w:val="001E190B"/>
    <w:rsid w:val="001E2B8F"/>
    <w:rsid w:val="001E3750"/>
    <w:rsid w:val="001E3CF5"/>
    <w:rsid w:val="001E4CC7"/>
    <w:rsid w:val="001E4DE7"/>
    <w:rsid w:val="001E5594"/>
    <w:rsid w:val="001E6261"/>
    <w:rsid w:val="001E6D2A"/>
    <w:rsid w:val="001E73AA"/>
    <w:rsid w:val="001E7A43"/>
    <w:rsid w:val="001E7BC2"/>
    <w:rsid w:val="001F0359"/>
    <w:rsid w:val="001F04BB"/>
    <w:rsid w:val="001F1A93"/>
    <w:rsid w:val="001F1CED"/>
    <w:rsid w:val="001F2B1F"/>
    <w:rsid w:val="001F2E59"/>
    <w:rsid w:val="001F3453"/>
    <w:rsid w:val="001F3488"/>
    <w:rsid w:val="001F3CA2"/>
    <w:rsid w:val="001F3D03"/>
    <w:rsid w:val="001F4506"/>
    <w:rsid w:val="001F5368"/>
    <w:rsid w:val="001F5BC4"/>
    <w:rsid w:val="001F5C84"/>
    <w:rsid w:val="001F608C"/>
    <w:rsid w:val="001F6317"/>
    <w:rsid w:val="001F6FD9"/>
    <w:rsid w:val="001F70B0"/>
    <w:rsid w:val="001F72A7"/>
    <w:rsid w:val="001F73D9"/>
    <w:rsid w:val="001F7545"/>
    <w:rsid w:val="001F7CF8"/>
    <w:rsid w:val="00200934"/>
    <w:rsid w:val="00200DF8"/>
    <w:rsid w:val="00200F55"/>
    <w:rsid w:val="00200F66"/>
    <w:rsid w:val="002039C1"/>
    <w:rsid w:val="00204240"/>
    <w:rsid w:val="002043E1"/>
    <w:rsid w:val="0020484C"/>
    <w:rsid w:val="00204AC4"/>
    <w:rsid w:val="00205036"/>
    <w:rsid w:val="0020511A"/>
    <w:rsid w:val="00205339"/>
    <w:rsid w:val="00205EF8"/>
    <w:rsid w:val="00205FA7"/>
    <w:rsid w:val="00206CFD"/>
    <w:rsid w:val="002074F1"/>
    <w:rsid w:val="00210277"/>
    <w:rsid w:val="002108C7"/>
    <w:rsid w:val="002120E9"/>
    <w:rsid w:val="002122B3"/>
    <w:rsid w:val="00212C09"/>
    <w:rsid w:val="002131A7"/>
    <w:rsid w:val="00213C8A"/>
    <w:rsid w:val="00216CF3"/>
    <w:rsid w:val="00216F2E"/>
    <w:rsid w:val="0021755A"/>
    <w:rsid w:val="00217B47"/>
    <w:rsid w:val="00217C98"/>
    <w:rsid w:val="00220126"/>
    <w:rsid w:val="002209FE"/>
    <w:rsid w:val="00220D2A"/>
    <w:rsid w:val="00221B87"/>
    <w:rsid w:val="0022249F"/>
    <w:rsid w:val="002225A5"/>
    <w:rsid w:val="002233A4"/>
    <w:rsid w:val="00223CE5"/>
    <w:rsid w:val="00224005"/>
    <w:rsid w:val="0022403A"/>
    <w:rsid w:val="00224ECE"/>
    <w:rsid w:val="0022563E"/>
    <w:rsid w:val="0022596D"/>
    <w:rsid w:val="00225DFC"/>
    <w:rsid w:val="00225FCC"/>
    <w:rsid w:val="00226182"/>
    <w:rsid w:val="0022621D"/>
    <w:rsid w:val="002263DE"/>
    <w:rsid w:val="002266E2"/>
    <w:rsid w:val="00226F69"/>
    <w:rsid w:val="00227244"/>
    <w:rsid w:val="00227331"/>
    <w:rsid w:val="0023068A"/>
    <w:rsid w:val="00230D01"/>
    <w:rsid w:val="00231099"/>
    <w:rsid w:val="002315FD"/>
    <w:rsid w:val="0023172D"/>
    <w:rsid w:val="00231DA6"/>
    <w:rsid w:val="002336C3"/>
    <w:rsid w:val="00233AB5"/>
    <w:rsid w:val="00233E1D"/>
    <w:rsid w:val="002343CB"/>
    <w:rsid w:val="002347B7"/>
    <w:rsid w:val="00234FCB"/>
    <w:rsid w:val="00235779"/>
    <w:rsid w:val="00235B00"/>
    <w:rsid w:val="00235D24"/>
    <w:rsid w:val="00236AC4"/>
    <w:rsid w:val="0023733E"/>
    <w:rsid w:val="002373C1"/>
    <w:rsid w:val="00237571"/>
    <w:rsid w:val="002375A9"/>
    <w:rsid w:val="0023765C"/>
    <w:rsid w:val="00240226"/>
    <w:rsid w:val="00240832"/>
    <w:rsid w:val="00240E46"/>
    <w:rsid w:val="002410D3"/>
    <w:rsid w:val="00241180"/>
    <w:rsid w:val="00241AB4"/>
    <w:rsid w:val="00241FEB"/>
    <w:rsid w:val="00242454"/>
    <w:rsid w:val="002437A1"/>
    <w:rsid w:val="00243F58"/>
    <w:rsid w:val="00244672"/>
    <w:rsid w:val="0024498B"/>
    <w:rsid w:val="00244B1B"/>
    <w:rsid w:val="00245468"/>
    <w:rsid w:val="00245867"/>
    <w:rsid w:val="00245972"/>
    <w:rsid w:val="00245D3C"/>
    <w:rsid w:val="002465A9"/>
    <w:rsid w:val="00246655"/>
    <w:rsid w:val="002466C4"/>
    <w:rsid w:val="00246F13"/>
    <w:rsid w:val="00246FB3"/>
    <w:rsid w:val="0024718E"/>
    <w:rsid w:val="00250B80"/>
    <w:rsid w:val="00251068"/>
    <w:rsid w:val="00251A41"/>
    <w:rsid w:val="002520A5"/>
    <w:rsid w:val="00252C21"/>
    <w:rsid w:val="00252D80"/>
    <w:rsid w:val="00252FC0"/>
    <w:rsid w:val="002530FA"/>
    <w:rsid w:val="002531F1"/>
    <w:rsid w:val="002537FA"/>
    <w:rsid w:val="00253DF3"/>
    <w:rsid w:val="00253FBD"/>
    <w:rsid w:val="002547DC"/>
    <w:rsid w:val="00254D16"/>
    <w:rsid w:val="00254F07"/>
    <w:rsid w:val="00255250"/>
    <w:rsid w:val="0025534C"/>
    <w:rsid w:val="00255783"/>
    <w:rsid w:val="00255B7A"/>
    <w:rsid w:val="00257039"/>
    <w:rsid w:val="002577E7"/>
    <w:rsid w:val="0025786C"/>
    <w:rsid w:val="0026068A"/>
    <w:rsid w:val="00260871"/>
    <w:rsid w:val="002609B6"/>
    <w:rsid w:val="002612F6"/>
    <w:rsid w:val="002613EE"/>
    <w:rsid w:val="00261497"/>
    <w:rsid w:val="002619A2"/>
    <w:rsid w:val="002619AB"/>
    <w:rsid w:val="00261E34"/>
    <w:rsid w:val="002628B1"/>
    <w:rsid w:val="0026352C"/>
    <w:rsid w:val="002645FB"/>
    <w:rsid w:val="0026483B"/>
    <w:rsid w:val="002652E5"/>
    <w:rsid w:val="00265AF0"/>
    <w:rsid w:val="00265C83"/>
    <w:rsid w:val="0026728A"/>
    <w:rsid w:val="002672EC"/>
    <w:rsid w:val="00270686"/>
    <w:rsid w:val="002709E2"/>
    <w:rsid w:val="00270B88"/>
    <w:rsid w:val="00270BFD"/>
    <w:rsid w:val="002711AB"/>
    <w:rsid w:val="002715CB"/>
    <w:rsid w:val="00271EFB"/>
    <w:rsid w:val="002724A4"/>
    <w:rsid w:val="002724AF"/>
    <w:rsid w:val="0027267D"/>
    <w:rsid w:val="00272DF2"/>
    <w:rsid w:val="00272FF2"/>
    <w:rsid w:val="00273A3C"/>
    <w:rsid w:val="00273CD8"/>
    <w:rsid w:val="00273EC1"/>
    <w:rsid w:val="002759F6"/>
    <w:rsid w:val="00275B65"/>
    <w:rsid w:val="00275BAE"/>
    <w:rsid w:val="00275EAB"/>
    <w:rsid w:val="00276432"/>
    <w:rsid w:val="0027699F"/>
    <w:rsid w:val="00276F4D"/>
    <w:rsid w:val="002772B0"/>
    <w:rsid w:val="00277383"/>
    <w:rsid w:val="002774D3"/>
    <w:rsid w:val="00277C90"/>
    <w:rsid w:val="00280469"/>
    <w:rsid w:val="0028150E"/>
    <w:rsid w:val="00282869"/>
    <w:rsid w:val="002829DA"/>
    <w:rsid w:val="00282B88"/>
    <w:rsid w:val="00282F16"/>
    <w:rsid w:val="002835AB"/>
    <w:rsid w:val="00283E43"/>
    <w:rsid w:val="0028408B"/>
    <w:rsid w:val="00284C64"/>
    <w:rsid w:val="002850A1"/>
    <w:rsid w:val="00286697"/>
    <w:rsid w:val="00287F3B"/>
    <w:rsid w:val="00290C6D"/>
    <w:rsid w:val="00291605"/>
    <w:rsid w:val="00291961"/>
    <w:rsid w:val="0029232A"/>
    <w:rsid w:val="00292617"/>
    <w:rsid w:val="002926D3"/>
    <w:rsid w:val="00292954"/>
    <w:rsid w:val="0029347F"/>
    <w:rsid w:val="00293F40"/>
    <w:rsid w:val="00294295"/>
    <w:rsid w:val="002943D0"/>
    <w:rsid w:val="00294F25"/>
    <w:rsid w:val="0029651D"/>
    <w:rsid w:val="00297A8A"/>
    <w:rsid w:val="00297B4D"/>
    <w:rsid w:val="00297EC1"/>
    <w:rsid w:val="002A1125"/>
    <w:rsid w:val="002A1B59"/>
    <w:rsid w:val="002A1DA2"/>
    <w:rsid w:val="002A2CD3"/>
    <w:rsid w:val="002A2FE6"/>
    <w:rsid w:val="002A33AD"/>
    <w:rsid w:val="002A3785"/>
    <w:rsid w:val="002A3882"/>
    <w:rsid w:val="002A40C8"/>
    <w:rsid w:val="002A59CA"/>
    <w:rsid w:val="002A64E7"/>
    <w:rsid w:val="002A6815"/>
    <w:rsid w:val="002A70C9"/>
    <w:rsid w:val="002A78A2"/>
    <w:rsid w:val="002A7931"/>
    <w:rsid w:val="002B019C"/>
    <w:rsid w:val="002B04C1"/>
    <w:rsid w:val="002B1B10"/>
    <w:rsid w:val="002B1F89"/>
    <w:rsid w:val="002B310E"/>
    <w:rsid w:val="002B3456"/>
    <w:rsid w:val="002B372E"/>
    <w:rsid w:val="002B4C35"/>
    <w:rsid w:val="002B4DD0"/>
    <w:rsid w:val="002B57E4"/>
    <w:rsid w:val="002B6105"/>
    <w:rsid w:val="002B6321"/>
    <w:rsid w:val="002B68F9"/>
    <w:rsid w:val="002B69AB"/>
    <w:rsid w:val="002B6BA0"/>
    <w:rsid w:val="002B71A4"/>
    <w:rsid w:val="002B746B"/>
    <w:rsid w:val="002B7597"/>
    <w:rsid w:val="002B787C"/>
    <w:rsid w:val="002C0F81"/>
    <w:rsid w:val="002C12EC"/>
    <w:rsid w:val="002C172D"/>
    <w:rsid w:val="002C195C"/>
    <w:rsid w:val="002C1D24"/>
    <w:rsid w:val="002C1E0C"/>
    <w:rsid w:val="002C20E6"/>
    <w:rsid w:val="002C2478"/>
    <w:rsid w:val="002C260F"/>
    <w:rsid w:val="002C369F"/>
    <w:rsid w:val="002C4330"/>
    <w:rsid w:val="002C4AFD"/>
    <w:rsid w:val="002C53AC"/>
    <w:rsid w:val="002C556C"/>
    <w:rsid w:val="002C5CE2"/>
    <w:rsid w:val="002C6349"/>
    <w:rsid w:val="002C74DA"/>
    <w:rsid w:val="002C799E"/>
    <w:rsid w:val="002C7B87"/>
    <w:rsid w:val="002C7C1B"/>
    <w:rsid w:val="002C7E87"/>
    <w:rsid w:val="002C7F66"/>
    <w:rsid w:val="002D017B"/>
    <w:rsid w:val="002D02B7"/>
    <w:rsid w:val="002D030E"/>
    <w:rsid w:val="002D050B"/>
    <w:rsid w:val="002D065D"/>
    <w:rsid w:val="002D1A24"/>
    <w:rsid w:val="002D2232"/>
    <w:rsid w:val="002D2935"/>
    <w:rsid w:val="002D2D00"/>
    <w:rsid w:val="002D319E"/>
    <w:rsid w:val="002D3422"/>
    <w:rsid w:val="002D37F1"/>
    <w:rsid w:val="002D384B"/>
    <w:rsid w:val="002D396F"/>
    <w:rsid w:val="002D6007"/>
    <w:rsid w:val="002D66F4"/>
    <w:rsid w:val="002E0141"/>
    <w:rsid w:val="002E0346"/>
    <w:rsid w:val="002E062A"/>
    <w:rsid w:val="002E068C"/>
    <w:rsid w:val="002E0A8F"/>
    <w:rsid w:val="002E0C4B"/>
    <w:rsid w:val="002E0FBD"/>
    <w:rsid w:val="002E1234"/>
    <w:rsid w:val="002E136F"/>
    <w:rsid w:val="002E13F7"/>
    <w:rsid w:val="002E163B"/>
    <w:rsid w:val="002E18EE"/>
    <w:rsid w:val="002E19B8"/>
    <w:rsid w:val="002E1B6D"/>
    <w:rsid w:val="002E1E70"/>
    <w:rsid w:val="002E1F8E"/>
    <w:rsid w:val="002E2121"/>
    <w:rsid w:val="002E3EA9"/>
    <w:rsid w:val="002E4080"/>
    <w:rsid w:val="002E4890"/>
    <w:rsid w:val="002E4D2F"/>
    <w:rsid w:val="002E52FC"/>
    <w:rsid w:val="002E5973"/>
    <w:rsid w:val="002E5CDE"/>
    <w:rsid w:val="002E5F88"/>
    <w:rsid w:val="002E5FB8"/>
    <w:rsid w:val="002E65E3"/>
    <w:rsid w:val="002E6621"/>
    <w:rsid w:val="002E6773"/>
    <w:rsid w:val="002E769F"/>
    <w:rsid w:val="002E7EEB"/>
    <w:rsid w:val="002E7FF2"/>
    <w:rsid w:val="002F0043"/>
    <w:rsid w:val="002F00F4"/>
    <w:rsid w:val="002F0708"/>
    <w:rsid w:val="002F1FD3"/>
    <w:rsid w:val="002F2213"/>
    <w:rsid w:val="002F23DA"/>
    <w:rsid w:val="002F28DC"/>
    <w:rsid w:val="002F28F5"/>
    <w:rsid w:val="002F2D69"/>
    <w:rsid w:val="002F3922"/>
    <w:rsid w:val="002F4C16"/>
    <w:rsid w:val="002F4DF0"/>
    <w:rsid w:val="002F5029"/>
    <w:rsid w:val="002F5AE6"/>
    <w:rsid w:val="002F5B1A"/>
    <w:rsid w:val="002F6097"/>
    <w:rsid w:val="002F6375"/>
    <w:rsid w:val="002F658C"/>
    <w:rsid w:val="002F6DD7"/>
    <w:rsid w:val="002F764B"/>
    <w:rsid w:val="00301B69"/>
    <w:rsid w:val="00301C00"/>
    <w:rsid w:val="00301CCC"/>
    <w:rsid w:val="00301E2F"/>
    <w:rsid w:val="003022EF"/>
    <w:rsid w:val="00303C0B"/>
    <w:rsid w:val="00303C6F"/>
    <w:rsid w:val="00303FF9"/>
    <w:rsid w:val="00305281"/>
    <w:rsid w:val="003058C6"/>
    <w:rsid w:val="003061FA"/>
    <w:rsid w:val="0030686D"/>
    <w:rsid w:val="00306989"/>
    <w:rsid w:val="00307A38"/>
    <w:rsid w:val="00307F3B"/>
    <w:rsid w:val="00310987"/>
    <w:rsid w:val="00311311"/>
    <w:rsid w:val="003115E3"/>
    <w:rsid w:val="00311DB6"/>
    <w:rsid w:val="00311EC6"/>
    <w:rsid w:val="00313784"/>
    <w:rsid w:val="003139EE"/>
    <w:rsid w:val="00313AD7"/>
    <w:rsid w:val="00313ED4"/>
    <w:rsid w:val="003141A9"/>
    <w:rsid w:val="003152D3"/>
    <w:rsid w:val="00315823"/>
    <w:rsid w:val="00316671"/>
    <w:rsid w:val="00316AF5"/>
    <w:rsid w:val="00316C84"/>
    <w:rsid w:val="00316FD0"/>
    <w:rsid w:val="003178E7"/>
    <w:rsid w:val="00317E3A"/>
    <w:rsid w:val="003202D9"/>
    <w:rsid w:val="003212C9"/>
    <w:rsid w:val="00321B1E"/>
    <w:rsid w:val="00321CF3"/>
    <w:rsid w:val="00321D35"/>
    <w:rsid w:val="0032333D"/>
    <w:rsid w:val="00323C48"/>
    <w:rsid w:val="00324FD3"/>
    <w:rsid w:val="00324FDD"/>
    <w:rsid w:val="00327307"/>
    <w:rsid w:val="003274C5"/>
    <w:rsid w:val="00327C86"/>
    <w:rsid w:val="00330082"/>
    <w:rsid w:val="00330B16"/>
    <w:rsid w:val="003319B8"/>
    <w:rsid w:val="00331A57"/>
    <w:rsid w:val="00331DA5"/>
    <w:rsid w:val="00332374"/>
    <w:rsid w:val="0033252B"/>
    <w:rsid w:val="00332EDD"/>
    <w:rsid w:val="003331A2"/>
    <w:rsid w:val="00333653"/>
    <w:rsid w:val="0033405C"/>
    <w:rsid w:val="00334162"/>
    <w:rsid w:val="00334347"/>
    <w:rsid w:val="00334354"/>
    <w:rsid w:val="003351B0"/>
    <w:rsid w:val="00335EB9"/>
    <w:rsid w:val="0033649E"/>
    <w:rsid w:val="00336563"/>
    <w:rsid w:val="00336942"/>
    <w:rsid w:val="0033756C"/>
    <w:rsid w:val="00337985"/>
    <w:rsid w:val="00340682"/>
    <w:rsid w:val="00340853"/>
    <w:rsid w:val="00340CF7"/>
    <w:rsid w:val="00342333"/>
    <w:rsid w:val="003426F6"/>
    <w:rsid w:val="00343528"/>
    <w:rsid w:val="0034353B"/>
    <w:rsid w:val="00343F2B"/>
    <w:rsid w:val="00344AF7"/>
    <w:rsid w:val="00344B9C"/>
    <w:rsid w:val="00345C60"/>
    <w:rsid w:val="00345FCF"/>
    <w:rsid w:val="00346274"/>
    <w:rsid w:val="00346323"/>
    <w:rsid w:val="00346647"/>
    <w:rsid w:val="003478F0"/>
    <w:rsid w:val="00350247"/>
    <w:rsid w:val="00350257"/>
    <w:rsid w:val="00350C33"/>
    <w:rsid w:val="00350E75"/>
    <w:rsid w:val="00350FB3"/>
    <w:rsid w:val="00351948"/>
    <w:rsid w:val="00352229"/>
    <w:rsid w:val="003524AD"/>
    <w:rsid w:val="00352A52"/>
    <w:rsid w:val="00352B41"/>
    <w:rsid w:val="00352E8E"/>
    <w:rsid w:val="003532AA"/>
    <w:rsid w:val="003532B6"/>
    <w:rsid w:val="00353415"/>
    <w:rsid w:val="00353E3B"/>
    <w:rsid w:val="003545B3"/>
    <w:rsid w:val="00355163"/>
    <w:rsid w:val="003554A5"/>
    <w:rsid w:val="00355D7A"/>
    <w:rsid w:val="00356018"/>
    <w:rsid w:val="00357F94"/>
    <w:rsid w:val="00360322"/>
    <w:rsid w:val="003613FB"/>
    <w:rsid w:val="003617ED"/>
    <w:rsid w:val="00361A68"/>
    <w:rsid w:val="00361C3D"/>
    <w:rsid w:val="00361DA4"/>
    <w:rsid w:val="00362159"/>
    <w:rsid w:val="00362AEF"/>
    <w:rsid w:val="00363467"/>
    <w:rsid w:val="00364465"/>
    <w:rsid w:val="0036476E"/>
    <w:rsid w:val="00364876"/>
    <w:rsid w:val="00364D58"/>
    <w:rsid w:val="00364E45"/>
    <w:rsid w:val="00366AE5"/>
    <w:rsid w:val="00366E63"/>
    <w:rsid w:val="00366ED0"/>
    <w:rsid w:val="0036747F"/>
    <w:rsid w:val="00367602"/>
    <w:rsid w:val="00367779"/>
    <w:rsid w:val="00370DB3"/>
    <w:rsid w:val="003713B2"/>
    <w:rsid w:val="00372261"/>
    <w:rsid w:val="0037289C"/>
    <w:rsid w:val="00374F8B"/>
    <w:rsid w:val="00375487"/>
    <w:rsid w:val="00375567"/>
    <w:rsid w:val="0037558D"/>
    <w:rsid w:val="003769BD"/>
    <w:rsid w:val="0037749D"/>
    <w:rsid w:val="00380449"/>
    <w:rsid w:val="00381A3F"/>
    <w:rsid w:val="00381B07"/>
    <w:rsid w:val="00381E4D"/>
    <w:rsid w:val="00381F12"/>
    <w:rsid w:val="003829B1"/>
    <w:rsid w:val="00382B10"/>
    <w:rsid w:val="00382CAE"/>
    <w:rsid w:val="003830C2"/>
    <w:rsid w:val="00383488"/>
    <w:rsid w:val="00384049"/>
    <w:rsid w:val="0038422D"/>
    <w:rsid w:val="00384587"/>
    <w:rsid w:val="00385A54"/>
    <w:rsid w:val="00385DE5"/>
    <w:rsid w:val="003860BA"/>
    <w:rsid w:val="00386141"/>
    <w:rsid w:val="003862CB"/>
    <w:rsid w:val="00386455"/>
    <w:rsid w:val="003866BC"/>
    <w:rsid w:val="00386BC1"/>
    <w:rsid w:val="003870F5"/>
    <w:rsid w:val="0038799C"/>
    <w:rsid w:val="00390397"/>
    <w:rsid w:val="003904EC"/>
    <w:rsid w:val="003911CB"/>
    <w:rsid w:val="003915C3"/>
    <w:rsid w:val="0039162F"/>
    <w:rsid w:val="0039216D"/>
    <w:rsid w:val="00393213"/>
    <w:rsid w:val="00393862"/>
    <w:rsid w:val="00393EA3"/>
    <w:rsid w:val="00393F8B"/>
    <w:rsid w:val="00394A88"/>
    <w:rsid w:val="00394BE4"/>
    <w:rsid w:val="00395B83"/>
    <w:rsid w:val="00396264"/>
    <w:rsid w:val="00396542"/>
    <w:rsid w:val="0039661D"/>
    <w:rsid w:val="00396621"/>
    <w:rsid w:val="00397032"/>
    <w:rsid w:val="00397406"/>
    <w:rsid w:val="0039777F"/>
    <w:rsid w:val="003A027E"/>
    <w:rsid w:val="003A077C"/>
    <w:rsid w:val="003A0AF1"/>
    <w:rsid w:val="003A264D"/>
    <w:rsid w:val="003A2E55"/>
    <w:rsid w:val="003A37F9"/>
    <w:rsid w:val="003A3815"/>
    <w:rsid w:val="003A3A70"/>
    <w:rsid w:val="003A430B"/>
    <w:rsid w:val="003A4557"/>
    <w:rsid w:val="003A4ECE"/>
    <w:rsid w:val="003A5080"/>
    <w:rsid w:val="003A59A7"/>
    <w:rsid w:val="003A5EFE"/>
    <w:rsid w:val="003A6604"/>
    <w:rsid w:val="003A68E3"/>
    <w:rsid w:val="003A708C"/>
    <w:rsid w:val="003A74B2"/>
    <w:rsid w:val="003A7E13"/>
    <w:rsid w:val="003B01CF"/>
    <w:rsid w:val="003B1958"/>
    <w:rsid w:val="003B2742"/>
    <w:rsid w:val="003B2B1A"/>
    <w:rsid w:val="003B33CF"/>
    <w:rsid w:val="003B3764"/>
    <w:rsid w:val="003B3CAE"/>
    <w:rsid w:val="003B3ECD"/>
    <w:rsid w:val="003B4815"/>
    <w:rsid w:val="003B4B8D"/>
    <w:rsid w:val="003B50BF"/>
    <w:rsid w:val="003B6F1B"/>
    <w:rsid w:val="003B710E"/>
    <w:rsid w:val="003B7359"/>
    <w:rsid w:val="003B75AF"/>
    <w:rsid w:val="003B7997"/>
    <w:rsid w:val="003B7D53"/>
    <w:rsid w:val="003C047B"/>
    <w:rsid w:val="003C06C5"/>
    <w:rsid w:val="003C15A2"/>
    <w:rsid w:val="003C1ADC"/>
    <w:rsid w:val="003C1C82"/>
    <w:rsid w:val="003C3539"/>
    <w:rsid w:val="003C39DE"/>
    <w:rsid w:val="003C3E85"/>
    <w:rsid w:val="003C4190"/>
    <w:rsid w:val="003C440F"/>
    <w:rsid w:val="003C522B"/>
    <w:rsid w:val="003C61B1"/>
    <w:rsid w:val="003C77AA"/>
    <w:rsid w:val="003C7920"/>
    <w:rsid w:val="003C7AB1"/>
    <w:rsid w:val="003C7C78"/>
    <w:rsid w:val="003C7D15"/>
    <w:rsid w:val="003D0515"/>
    <w:rsid w:val="003D11AB"/>
    <w:rsid w:val="003D1F4D"/>
    <w:rsid w:val="003D27C2"/>
    <w:rsid w:val="003D29A7"/>
    <w:rsid w:val="003D420E"/>
    <w:rsid w:val="003D46B0"/>
    <w:rsid w:val="003D644F"/>
    <w:rsid w:val="003D6B3B"/>
    <w:rsid w:val="003D6E56"/>
    <w:rsid w:val="003E0170"/>
    <w:rsid w:val="003E0FC4"/>
    <w:rsid w:val="003E2841"/>
    <w:rsid w:val="003E3E44"/>
    <w:rsid w:val="003E40BF"/>
    <w:rsid w:val="003E45BA"/>
    <w:rsid w:val="003E6186"/>
    <w:rsid w:val="003E6859"/>
    <w:rsid w:val="003E6FB5"/>
    <w:rsid w:val="003E7619"/>
    <w:rsid w:val="003E7A5E"/>
    <w:rsid w:val="003F0639"/>
    <w:rsid w:val="003F0B5D"/>
    <w:rsid w:val="003F0E3E"/>
    <w:rsid w:val="003F271C"/>
    <w:rsid w:val="003F3064"/>
    <w:rsid w:val="003F3405"/>
    <w:rsid w:val="003F3B4D"/>
    <w:rsid w:val="003F3FD7"/>
    <w:rsid w:val="003F4B61"/>
    <w:rsid w:val="003F4C5D"/>
    <w:rsid w:val="003F4DCA"/>
    <w:rsid w:val="003F6743"/>
    <w:rsid w:val="003F6A07"/>
    <w:rsid w:val="003F6C34"/>
    <w:rsid w:val="003F6DE0"/>
    <w:rsid w:val="003F72F7"/>
    <w:rsid w:val="003F75D3"/>
    <w:rsid w:val="0040180C"/>
    <w:rsid w:val="0040186A"/>
    <w:rsid w:val="004020B5"/>
    <w:rsid w:val="00402E87"/>
    <w:rsid w:val="0040377B"/>
    <w:rsid w:val="00403968"/>
    <w:rsid w:val="004044F8"/>
    <w:rsid w:val="00404951"/>
    <w:rsid w:val="00404BC5"/>
    <w:rsid w:val="004054F6"/>
    <w:rsid w:val="00405725"/>
    <w:rsid w:val="00406091"/>
    <w:rsid w:val="00406782"/>
    <w:rsid w:val="00410522"/>
    <w:rsid w:val="004109C2"/>
    <w:rsid w:val="00410A46"/>
    <w:rsid w:val="00410D19"/>
    <w:rsid w:val="004110A8"/>
    <w:rsid w:val="00411C00"/>
    <w:rsid w:val="00412197"/>
    <w:rsid w:val="00412478"/>
    <w:rsid w:val="004126A2"/>
    <w:rsid w:val="004127CA"/>
    <w:rsid w:val="00412E45"/>
    <w:rsid w:val="00413879"/>
    <w:rsid w:val="00413A22"/>
    <w:rsid w:val="004141F1"/>
    <w:rsid w:val="0041447C"/>
    <w:rsid w:val="0041453D"/>
    <w:rsid w:val="00414AD7"/>
    <w:rsid w:val="00414FE4"/>
    <w:rsid w:val="00417633"/>
    <w:rsid w:val="0041764C"/>
    <w:rsid w:val="00417C74"/>
    <w:rsid w:val="0042074E"/>
    <w:rsid w:val="00420EA0"/>
    <w:rsid w:val="0042253C"/>
    <w:rsid w:val="0042299C"/>
    <w:rsid w:val="00422E1D"/>
    <w:rsid w:val="00423417"/>
    <w:rsid w:val="004234D5"/>
    <w:rsid w:val="004235ED"/>
    <w:rsid w:val="00423CA1"/>
    <w:rsid w:val="00423E10"/>
    <w:rsid w:val="004247EB"/>
    <w:rsid w:val="00424B9A"/>
    <w:rsid w:val="00426B47"/>
    <w:rsid w:val="0042714B"/>
    <w:rsid w:val="0042738F"/>
    <w:rsid w:val="00427A65"/>
    <w:rsid w:val="00430EB7"/>
    <w:rsid w:val="00431A12"/>
    <w:rsid w:val="0043208B"/>
    <w:rsid w:val="00432178"/>
    <w:rsid w:val="00432F78"/>
    <w:rsid w:val="004333FE"/>
    <w:rsid w:val="004339C3"/>
    <w:rsid w:val="00433B35"/>
    <w:rsid w:val="00433BD3"/>
    <w:rsid w:val="004348E4"/>
    <w:rsid w:val="00435029"/>
    <w:rsid w:val="00436B57"/>
    <w:rsid w:val="00437931"/>
    <w:rsid w:val="004413BA"/>
    <w:rsid w:val="00441EFD"/>
    <w:rsid w:val="00443174"/>
    <w:rsid w:val="0044329D"/>
    <w:rsid w:val="00443C65"/>
    <w:rsid w:val="004441FB"/>
    <w:rsid w:val="0044421A"/>
    <w:rsid w:val="0044486D"/>
    <w:rsid w:val="004448F3"/>
    <w:rsid w:val="00444AEF"/>
    <w:rsid w:val="0044514C"/>
    <w:rsid w:val="00445DD8"/>
    <w:rsid w:val="004460CD"/>
    <w:rsid w:val="00446656"/>
    <w:rsid w:val="00446798"/>
    <w:rsid w:val="00446B7F"/>
    <w:rsid w:val="00447035"/>
    <w:rsid w:val="00450B38"/>
    <w:rsid w:val="00450E50"/>
    <w:rsid w:val="00451229"/>
    <w:rsid w:val="0045157B"/>
    <w:rsid w:val="004516E3"/>
    <w:rsid w:val="00451A9D"/>
    <w:rsid w:val="00451D83"/>
    <w:rsid w:val="00451EEF"/>
    <w:rsid w:val="00451FB2"/>
    <w:rsid w:val="00452305"/>
    <w:rsid w:val="004527EF"/>
    <w:rsid w:val="00452811"/>
    <w:rsid w:val="00452A2F"/>
    <w:rsid w:val="00453295"/>
    <w:rsid w:val="00453359"/>
    <w:rsid w:val="0045453B"/>
    <w:rsid w:val="00454EB7"/>
    <w:rsid w:val="00455A98"/>
    <w:rsid w:val="00457104"/>
    <w:rsid w:val="004575BB"/>
    <w:rsid w:val="00457DD4"/>
    <w:rsid w:val="00460077"/>
    <w:rsid w:val="004608F1"/>
    <w:rsid w:val="00460E84"/>
    <w:rsid w:val="00460E8D"/>
    <w:rsid w:val="00461071"/>
    <w:rsid w:val="00462946"/>
    <w:rsid w:val="004629DE"/>
    <w:rsid w:val="00463335"/>
    <w:rsid w:val="0046388D"/>
    <w:rsid w:val="00463F98"/>
    <w:rsid w:val="00464327"/>
    <w:rsid w:val="00464378"/>
    <w:rsid w:val="004647BF"/>
    <w:rsid w:val="004652DF"/>
    <w:rsid w:val="00465310"/>
    <w:rsid w:val="00465DFA"/>
    <w:rsid w:val="004661AD"/>
    <w:rsid w:val="004661BE"/>
    <w:rsid w:val="00466231"/>
    <w:rsid w:val="00466C54"/>
    <w:rsid w:val="00466F5E"/>
    <w:rsid w:val="004674DB"/>
    <w:rsid w:val="00471186"/>
    <w:rsid w:val="00471331"/>
    <w:rsid w:val="0047174B"/>
    <w:rsid w:val="00471AE7"/>
    <w:rsid w:val="00472667"/>
    <w:rsid w:val="00473AC8"/>
    <w:rsid w:val="00474656"/>
    <w:rsid w:val="00474716"/>
    <w:rsid w:val="00474D76"/>
    <w:rsid w:val="004751BB"/>
    <w:rsid w:val="0047524D"/>
    <w:rsid w:val="004753C0"/>
    <w:rsid w:val="004756DF"/>
    <w:rsid w:val="004757AE"/>
    <w:rsid w:val="00475F54"/>
    <w:rsid w:val="00476056"/>
    <w:rsid w:val="004763D9"/>
    <w:rsid w:val="004778E1"/>
    <w:rsid w:val="00477E6E"/>
    <w:rsid w:val="00477F45"/>
    <w:rsid w:val="00480704"/>
    <w:rsid w:val="004812CA"/>
    <w:rsid w:val="00481678"/>
    <w:rsid w:val="004816E0"/>
    <w:rsid w:val="004822E7"/>
    <w:rsid w:val="004824F8"/>
    <w:rsid w:val="004825EA"/>
    <w:rsid w:val="00482FE7"/>
    <w:rsid w:val="004836B5"/>
    <w:rsid w:val="004837E9"/>
    <w:rsid w:val="004847C1"/>
    <w:rsid w:val="00484915"/>
    <w:rsid w:val="00484D31"/>
    <w:rsid w:val="00485070"/>
    <w:rsid w:val="004854B8"/>
    <w:rsid w:val="00485FAB"/>
    <w:rsid w:val="00486443"/>
    <w:rsid w:val="00486836"/>
    <w:rsid w:val="0049099A"/>
    <w:rsid w:val="00491186"/>
    <w:rsid w:val="00491468"/>
    <w:rsid w:val="00491F41"/>
    <w:rsid w:val="0049231C"/>
    <w:rsid w:val="00492677"/>
    <w:rsid w:val="004926DA"/>
    <w:rsid w:val="00492F2E"/>
    <w:rsid w:val="004931DB"/>
    <w:rsid w:val="004940C1"/>
    <w:rsid w:val="0049584A"/>
    <w:rsid w:val="00496931"/>
    <w:rsid w:val="00497194"/>
    <w:rsid w:val="00497282"/>
    <w:rsid w:val="00497FBE"/>
    <w:rsid w:val="004A14A4"/>
    <w:rsid w:val="004A2594"/>
    <w:rsid w:val="004A2945"/>
    <w:rsid w:val="004A2F6A"/>
    <w:rsid w:val="004A3176"/>
    <w:rsid w:val="004A4016"/>
    <w:rsid w:val="004A4C4D"/>
    <w:rsid w:val="004A5607"/>
    <w:rsid w:val="004A565D"/>
    <w:rsid w:val="004A60FC"/>
    <w:rsid w:val="004A6245"/>
    <w:rsid w:val="004A7040"/>
    <w:rsid w:val="004A77C6"/>
    <w:rsid w:val="004A78DE"/>
    <w:rsid w:val="004B067C"/>
    <w:rsid w:val="004B091D"/>
    <w:rsid w:val="004B09B9"/>
    <w:rsid w:val="004B0EE7"/>
    <w:rsid w:val="004B11FF"/>
    <w:rsid w:val="004B1586"/>
    <w:rsid w:val="004B15B3"/>
    <w:rsid w:val="004B1FA6"/>
    <w:rsid w:val="004B2A81"/>
    <w:rsid w:val="004B2ECB"/>
    <w:rsid w:val="004B3850"/>
    <w:rsid w:val="004B3BD3"/>
    <w:rsid w:val="004B4261"/>
    <w:rsid w:val="004B4297"/>
    <w:rsid w:val="004B42A9"/>
    <w:rsid w:val="004B4583"/>
    <w:rsid w:val="004B464E"/>
    <w:rsid w:val="004B46B6"/>
    <w:rsid w:val="004B4CFE"/>
    <w:rsid w:val="004B505B"/>
    <w:rsid w:val="004B5C43"/>
    <w:rsid w:val="004B5C74"/>
    <w:rsid w:val="004B5E59"/>
    <w:rsid w:val="004B5F4E"/>
    <w:rsid w:val="004B617C"/>
    <w:rsid w:val="004B694C"/>
    <w:rsid w:val="004B6BF1"/>
    <w:rsid w:val="004B6D47"/>
    <w:rsid w:val="004B7FC7"/>
    <w:rsid w:val="004C0229"/>
    <w:rsid w:val="004C0D2A"/>
    <w:rsid w:val="004C1368"/>
    <w:rsid w:val="004C1483"/>
    <w:rsid w:val="004C1776"/>
    <w:rsid w:val="004C199F"/>
    <w:rsid w:val="004C1AB9"/>
    <w:rsid w:val="004C1EB8"/>
    <w:rsid w:val="004C2750"/>
    <w:rsid w:val="004C3623"/>
    <w:rsid w:val="004C3938"/>
    <w:rsid w:val="004C3C76"/>
    <w:rsid w:val="004C47DA"/>
    <w:rsid w:val="004C4BAC"/>
    <w:rsid w:val="004C4CA6"/>
    <w:rsid w:val="004C6167"/>
    <w:rsid w:val="004C63CF"/>
    <w:rsid w:val="004C7189"/>
    <w:rsid w:val="004C783B"/>
    <w:rsid w:val="004D0508"/>
    <w:rsid w:val="004D1191"/>
    <w:rsid w:val="004D171A"/>
    <w:rsid w:val="004D171B"/>
    <w:rsid w:val="004D1727"/>
    <w:rsid w:val="004D186F"/>
    <w:rsid w:val="004D1B11"/>
    <w:rsid w:val="004D2280"/>
    <w:rsid w:val="004D2D12"/>
    <w:rsid w:val="004D30E6"/>
    <w:rsid w:val="004D361B"/>
    <w:rsid w:val="004D4037"/>
    <w:rsid w:val="004D44C1"/>
    <w:rsid w:val="004D4AC5"/>
    <w:rsid w:val="004D63B4"/>
    <w:rsid w:val="004E0EF5"/>
    <w:rsid w:val="004E1D44"/>
    <w:rsid w:val="004E2114"/>
    <w:rsid w:val="004E231A"/>
    <w:rsid w:val="004E2410"/>
    <w:rsid w:val="004E249C"/>
    <w:rsid w:val="004E29D1"/>
    <w:rsid w:val="004E34C8"/>
    <w:rsid w:val="004E3BB8"/>
    <w:rsid w:val="004E4162"/>
    <w:rsid w:val="004E4C51"/>
    <w:rsid w:val="004E586C"/>
    <w:rsid w:val="004E5BB6"/>
    <w:rsid w:val="004E5FE1"/>
    <w:rsid w:val="004E649D"/>
    <w:rsid w:val="004E664D"/>
    <w:rsid w:val="004E74EF"/>
    <w:rsid w:val="004F00C8"/>
    <w:rsid w:val="004F01C9"/>
    <w:rsid w:val="004F0F2C"/>
    <w:rsid w:val="004F10E0"/>
    <w:rsid w:val="004F142D"/>
    <w:rsid w:val="004F1CF0"/>
    <w:rsid w:val="004F27DE"/>
    <w:rsid w:val="004F33CD"/>
    <w:rsid w:val="004F38CD"/>
    <w:rsid w:val="004F3B8C"/>
    <w:rsid w:val="004F4419"/>
    <w:rsid w:val="004F4660"/>
    <w:rsid w:val="004F4CFA"/>
    <w:rsid w:val="004F5D7F"/>
    <w:rsid w:val="004F61DE"/>
    <w:rsid w:val="004F660B"/>
    <w:rsid w:val="004F661C"/>
    <w:rsid w:val="004F6A64"/>
    <w:rsid w:val="004F7114"/>
    <w:rsid w:val="004F7422"/>
    <w:rsid w:val="004F77F3"/>
    <w:rsid w:val="004F7A90"/>
    <w:rsid w:val="004F7D2B"/>
    <w:rsid w:val="00500010"/>
    <w:rsid w:val="005001E7"/>
    <w:rsid w:val="00500343"/>
    <w:rsid w:val="005003D8"/>
    <w:rsid w:val="0050042D"/>
    <w:rsid w:val="00500653"/>
    <w:rsid w:val="00500ACF"/>
    <w:rsid w:val="0050121C"/>
    <w:rsid w:val="0050139B"/>
    <w:rsid w:val="0050169F"/>
    <w:rsid w:val="00502287"/>
    <w:rsid w:val="005026DC"/>
    <w:rsid w:val="005027CD"/>
    <w:rsid w:val="0050465B"/>
    <w:rsid w:val="00504673"/>
    <w:rsid w:val="005062E2"/>
    <w:rsid w:val="00506420"/>
    <w:rsid w:val="00506425"/>
    <w:rsid w:val="00506581"/>
    <w:rsid w:val="005069F8"/>
    <w:rsid w:val="005070EA"/>
    <w:rsid w:val="005074B4"/>
    <w:rsid w:val="00510188"/>
    <w:rsid w:val="005102B9"/>
    <w:rsid w:val="00510504"/>
    <w:rsid w:val="0051073F"/>
    <w:rsid w:val="00510877"/>
    <w:rsid w:val="00511153"/>
    <w:rsid w:val="00511185"/>
    <w:rsid w:val="005135AA"/>
    <w:rsid w:val="00513CC2"/>
    <w:rsid w:val="0051529A"/>
    <w:rsid w:val="00515309"/>
    <w:rsid w:val="0051585A"/>
    <w:rsid w:val="005158B6"/>
    <w:rsid w:val="005160F8"/>
    <w:rsid w:val="005167D7"/>
    <w:rsid w:val="00516AAB"/>
    <w:rsid w:val="00516AC1"/>
    <w:rsid w:val="00516C99"/>
    <w:rsid w:val="005174EE"/>
    <w:rsid w:val="005200B2"/>
    <w:rsid w:val="00520B81"/>
    <w:rsid w:val="00520BBF"/>
    <w:rsid w:val="00521483"/>
    <w:rsid w:val="00521DFA"/>
    <w:rsid w:val="005223C0"/>
    <w:rsid w:val="00523334"/>
    <w:rsid w:val="00523733"/>
    <w:rsid w:val="005254B1"/>
    <w:rsid w:val="005255A0"/>
    <w:rsid w:val="005277A1"/>
    <w:rsid w:val="00530DDF"/>
    <w:rsid w:val="00531396"/>
    <w:rsid w:val="00531436"/>
    <w:rsid w:val="00531C1B"/>
    <w:rsid w:val="00531D36"/>
    <w:rsid w:val="005334E4"/>
    <w:rsid w:val="00533596"/>
    <w:rsid w:val="00533806"/>
    <w:rsid w:val="005339BC"/>
    <w:rsid w:val="00533D43"/>
    <w:rsid w:val="00533EA6"/>
    <w:rsid w:val="005349A3"/>
    <w:rsid w:val="00535FA8"/>
    <w:rsid w:val="0053630D"/>
    <w:rsid w:val="005364D9"/>
    <w:rsid w:val="00536B60"/>
    <w:rsid w:val="0053768D"/>
    <w:rsid w:val="00537727"/>
    <w:rsid w:val="0053786C"/>
    <w:rsid w:val="00537AD9"/>
    <w:rsid w:val="0054030F"/>
    <w:rsid w:val="00541619"/>
    <w:rsid w:val="0054186E"/>
    <w:rsid w:val="00542957"/>
    <w:rsid w:val="0054353D"/>
    <w:rsid w:val="00543590"/>
    <w:rsid w:val="0054380C"/>
    <w:rsid w:val="00543F62"/>
    <w:rsid w:val="0054513B"/>
    <w:rsid w:val="00545216"/>
    <w:rsid w:val="0054610B"/>
    <w:rsid w:val="00546223"/>
    <w:rsid w:val="005464E1"/>
    <w:rsid w:val="00546656"/>
    <w:rsid w:val="005466FD"/>
    <w:rsid w:val="00546C67"/>
    <w:rsid w:val="0054758C"/>
    <w:rsid w:val="005477F6"/>
    <w:rsid w:val="00547917"/>
    <w:rsid w:val="0055004A"/>
    <w:rsid w:val="005506F9"/>
    <w:rsid w:val="00550B3D"/>
    <w:rsid w:val="00550C30"/>
    <w:rsid w:val="00551CE0"/>
    <w:rsid w:val="00552443"/>
    <w:rsid w:val="0055266C"/>
    <w:rsid w:val="00552D67"/>
    <w:rsid w:val="005541A9"/>
    <w:rsid w:val="0055470B"/>
    <w:rsid w:val="005552D7"/>
    <w:rsid w:val="005561B4"/>
    <w:rsid w:val="00557793"/>
    <w:rsid w:val="00557C4D"/>
    <w:rsid w:val="005606CA"/>
    <w:rsid w:val="005607B1"/>
    <w:rsid w:val="00560ADC"/>
    <w:rsid w:val="00560D2A"/>
    <w:rsid w:val="00560E7A"/>
    <w:rsid w:val="00560FC2"/>
    <w:rsid w:val="00562018"/>
    <w:rsid w:val="0056379D"/>
    <w:rsid w:val="00563990"/>
    <w:rsid w:val="00564F09"/>
    <w:rsid w:val="005651B5"/>
    <w:rsid w:val="00565A9C"/>
    <w:rsid w:val="00566654"/>
    <w:rsid w:val="00566947"/>
    <w:rsid w:val="00566EDF"/>
    <w:rsid w:val="0057045B"/>
    <w:rsid w:val="00570A72"/>
    <w:rsid w:val="00571718"/>
    <w:rsid w:val="00571F58"/>
    <w:rsid w:val="0057222F"/>
    <w:rsid w:val="005726B5"/>
    <w:rsid w:val="00572BA0"/>
    <w:rsid w:val="005734D3"/>
    <w:rsid w:val="00573553"/>
    <w:rsid w:val="00573725"/>
    <w:rsid w:val="00574873"/>
    <w:rsid w:val="00574D01"/>
    <w:rsid w:val="00575CF3"/>
    <w:rsid w:val="00577E4A"/>
    <w:rsid w:val="0058044F"/>
    <w:rsid w:val="00580C2C"/>
    <w:rsid w:val="00581AF4"/>
    <w:rsid w:val="005822BB"/>
    <w:rsid w:val="005828FA"/>
    <w:rsid w:val="00582B6B"/>
    <w:rsid w:val="00584541"/>
    <w:rsid w:val="005854D1"/>
    <w:rsid w:val="005857BE"/>
    <w:rsid w:val="00585DC2"/>
    <w:rsid w:val="0058609A"/>
    <w:rsid w:val="005865A7"/>
    <w:rsid w:val="00586EDC"/>
    <w:rsid w:val="00586FA0"/>
    <w:rsid w:val="00587FEC"/>
    <w:rsid w:val="00590034"/>
    <w:rsid w:val="00590D21"/>
    <w:rsid w:val="005913AB"/>
    <w:rsid w:val="005915BD"/>
    <w:rsid w:val="00591FD2"/>
    <w:rsid w:val="0059252B"/>
    <w:rsid w:val="00592690"/>
    <w:rsid w:val="00592BE2"/>
    <w:rsid w:val="00592CC7"/>
    <w:rsid w:val="00592DD3"/>
    <w:rsid w:val="005934E3"/>
    <w:rsid w:val="005937F3"/>
    <w:rsid w:val="00594413"/>
    <w:rsid w:val="005947EB"/>
    <w:rsid w:val="00595643"/>
    <w:rsid w:val="00595B64"/>
    <w:rsid w:val="00595C9F"/>
    <w:rsid w:val="00595E5F"/>
    <w:rsid w:val="00596229"/>
    <w:rsid w:val="00596349"/>
    <w:rsid w:val="00596C4C"/>
    <w:rsid w:val="005973AB"/>
    <w:rsid w:val="005977B3"/>
    <w:rsid w:val="00597F32"/>
    <w:rsid w:val="005A0763"/>
    <w:rsid w:val="005A1966"/>
    <w:rsid w:val="005A20C8"/>
    <w:rsid w:val="005A2249"/>
    <w:rsid w:val="005A2BB8"/>
    <w:rsid w:val="005A36F5"/>
    <w:rsid w:val="005A3BC8"/>
    <w:rsid w:val="005A4E9D"/>
    <w:rsid w:val="005A570A"/>
    <w:rsid w:val="005A5E7E"/>
    <w:rsid w:val="005A6100"/>
    <w:rsid w:val="005A61B2"/>
    <w:rsid w:val="005A61BE"/>
    <w:rsid w:val="005A642B"/>
    <w:rsid w:val="005A6543"/>
    <w:rsid w:val="005A68F2"/>
    <w:rsid w:val="005A69E2"/>
    <w:rsid w:val="005A70AD"/>
    <w:rsid w:val="005A78DE"/>
    <w:rsid w:val="005A79DB"/>
    <w:rsid w:val="005A7A01"/>
    <w:rsid w:val="005A7AFD"/>
    <w:rsid w:val="005B0DCB"/>
    <w:rsid w:val="005B0EBE"/>
    <w:rsid w:val="005B1278"/>
    <w:rsid w:val="005B13FC"/>
    <w:rsid w:val="005B1F6F"/>
    <w:rsid w:val="005B370E"/>
    <w:rsid w:val="005B37EF"/>
    <w:rsid w:val="005B3C5C"/>
    <w:rsid w:val="005B408C"/>
    <w:rsid w:val="005B42F3"/>
    <w:rsid w:val="005B4687"/>
    <w:rsid w:val="005B48A2"/>
    <w:rsid w:val="005B4BFF"/>
    <w:rsid w:val="005B56B9"/>
    <w:rsid w:val="005B58FE"/>
    <w:rsid w:val="005B66FF"/>
    <w:rsid w:val="005B6855"/>
    <w:rsid w:val="005B695D"/>
    <w:rsid w:val="005B6ABD"/>
    <w:rsid w:val="005B6D10"/>
    <w:rsid w:val="005B7204"/>
    <w:rsid w:val="005B73E5"/>
    <w:rsid w:val="005B7445"/>
    <w:rsid w:val="005C0241"/>
    <w:rsid w:val="005C0351"/>
    <w:rsid w:val="005C0BC0"/>
    <w:rsid w:val="005C123D"/>
    <w:rsid w:val="005C1976"/>
    <w:rsid w:val="005C19F6"/>
    <w:rsid w:val="005C1C39"/>
    <w:rsid w:val="005C268D"/>
    <w:rsid w:val="005C2BCF"/>
    <w:rsid w:val="005C2F03"/>
    <w:rsid w:val="005C301D"/>
    <w:rsid w:val="005C3159"/>
    <w:rsid w:val="005C4170"/>
    <w:rsid w:val="005C42F2"/>
    <w:rsid w:val="005C4F39"/>
    <w:rsid w:val="005C526D"/>
    <w:rsid w:val="005C5417"/>
    <w:rsid w:val="005C54E9"/>
    <w:rsid w:val="005C64D5"/>
    <w:rsid w:val="005C6600"/>
    <w:rsid w:val="005C69E8"/>
    <w:rsid w:val="005C6BC8"/>
    <w:rsid w:val="005C6D0D"/>
    <w:rsid w:val="005C6ED4"/>
    <w:rsid w:val="005C75B0"/>
    <w:rsid w:val="005C7A00"/>
    <w:rsid w:val="005C7FC1"/>
    <w:rsid w:val="005D00D5"/>
    <w:rsid w:val="005D140B"/>
    <w:rsid w:val="005D1942"/>
    <w:rsid w:val="005D2822"/>
    <w:rsid w:val="005D2A0A"/>
    <w:rsid w:val="005D39A1"/>
    <w:rsid w:val="005D3BE7"/>
    <w:rsid w:val="005D4411"/>
    <w:rsid w:val="005D4835"/>
    <w:rsid w:val="005D4AB6"/>
    <w:rsid w:val="005D564E"/>
    <w:rsid w:val="005D6371"/>
    <w:rsid w:val="005D68AD"/>
    <w:rsid w:val="005D6C32"/>
    <w:rsid w:val="005D70CF"/>
    <w:rsid w:val="005D764F"/>
    <w:rsid w:val="005E02D8"/>
    <w:rsid w:val="005E0B28"/>
    <w:rsid w:val="005E1039"/>
    <w:rsid w:val="005E1F65"/>
    <w:rsid w:val="005E2C94"/>
    <w:rsid w:val="005E33CB"/>
    <w:rsid w:val="005E3489"/>
    <w:rsid w:val="005E3D91"/>
    <w:rsid w:val="005E3EAE"/>
    <w:rsid w:val="005E464D"/>
    <w:rsid w:val="005E4816"/>
    <w:rsid w:val="005E4B23"/>
    <w:rsid w:val="005E5505"/>
    <w:rsid w:val="005E55DC"/>
    <w:rsid w:val="005E60C2"/>
    <w:rsid w:val="005E6BE3"/>
    <w:rsid w:val="005E7689"/>
    <w:rsid w:val="005E7888"/>
    <w:rsid w:val="005E7E75"/>
    <w:rsid w:val="005E7FB0"/>
    <w:rsid w:val="005F0174"/>
    <w:rsid w:val="005F026C"/>
    <w:rsid w:val="005F03FE"/>
    <w:rsid w:val="005F0EA9"/>
    <w:rsid w:val="005F146F"/>
    <w:rsid w:val="005F22BF"/>
    <w:rsid w:val="005F2593"/>
    <w:rsid w:val="005F2C37"/>
    <w:rsid w:val="005F3458"/>
    <w:rsid w:val="005F34D3"/>
    <w:rsid w:val="005F3AAA"/>
    <w:rsid w:val="005F3E28"/>
    <w:rsid w:val="005F4CDB"/>
    <w:rsid w:val="005F5547"/>
    <w:rsid w:val="005F5795"/>
    <w:rsid w:val="005F5C6A"/>
    <w:rsid w:val="005F5D9D"/>
    <w:rsid w:val="005F6976"/>
    <w:rsid w:val="005F6EF2"/>
    <w:rsid w:val="005F7726"/>
    <w:rsid w:val="0060060C"/>
    <w:rsid w:val="00600850"/>
    <w:rsid w:val="00600F9B"/>
    <w:rsid w:val="00601352"/>
    <w:rsid w:val="00601548"/>
    <w:rsid w:val="0060176E"/>
    <w:rsid w:val="00601A4A"/>
    <w:rsid w:val="0060218B"/>
    <w:rsid w:val="0060235F"/>
    <w:rsid w:val="00602529"/>
    <w:rsid w:val="00603060"/>
    <w:rsid w:val="006032E7"/>
    <w:rsid w:val="00603377"/>
    <w:rsid w:val="00603E0E"/>
    <w:rsid w:val="00604AF9"/>
    <w:rsid w:val="00605941"/>
    <w:rsid w:val="00605E38"/>
    <w:rsid w:val="0060606F"/>
    <w:rsid w:val="0060651D"/>
    <w:rsid w:val="00606603"/>
    <w:rsid w:val="0060660D"/>
    <w:rsid w:val="0060722E"/>
    <w:rsid w:val="0060756D"/>
    <w:rsid w:val="00607925"/>
    <w:rsid w:val="00607E4A"/>
    <w:rsid w:val="0061027E"/>
    <w:rsid w:val="00610A54"/>
    <w:rsid w:val="00611540"/>
    <w:rsid w:val="00611FAA"/>
    <w:rsid w:val="006126B6"/>
    <w:rsid w:val="00612F16"/>
    <w:rsid w:val="00613DFA"/>
    <w:rsid w:val="006144A7"/>
    <w:rsid w:val="00614753"/>
    <w:rsid w:val="00614D25"/>
    <w:rsid w:val="0061530C"/>
    <w:rsid w:val="0061585C"/>
    <w:rsid w:val="00615911"/>
    <w:rsid w:val="00615B2C"/>
    <w:rsid w:val="00615C18"/>
    <w:rsid w:val="00615DDE"/>
    <w:rsid w:val="00615E2E"/>
    <w:rsid w:val="00615F4F"/>
    <w:rsid w:val="006166EF"/>
    <w:rsid w:val="0061680F"/>
    <w:rsid w:val="006168F6"/>
    <w:rsid w:val="00616B75"/>
    <w:rsid w:val="00616DB5"/>
    <w:rsid w:val="00617458"/>
    <w:rsid w:val="00617645"/>
    <w:rsid w:val="0061777C"/>
    <w:rsid w:val="00617F41"/>
    <w:rsid w:val="0062128D"/>
    <w:rsid w:val="00622337"/>
    <w:rsid w:val="00622B6F"/>
    <w:rsid w:val="0062309D"/>
    <w:rsid w:val="00623603"/>
    <w:rsid w:val="00623768"/>
    <w:rsid w:val="006239E3"/>
    <w:rsid w:val="006246A5"/>
    <w:rsid w:val="00625DDA"/>
    <w:rsid w:val="00626741"/>
    <w:rsid w:val="00627D3F"/>
    <w:rsid w:val="006307ED"/>
    <w:rsid w:val="006312E0"/>
    <w:rsid w:val="00631BCB"/>
    <w:rsid w:val="0063262E"/>
    <w:rsid w:val="006330F9"/>
    <w:rsid w:val="006331BB"/>
    <w:rsid w:val="006337FB"/>
    <w:rsid w:val="0063404B"/>
    <w:rsid w:val="00634C5D"/>
    <w:rsid w:val="0063510E"/>
    <w:rsid w:val="00635503"/>
    <w:rsid w:val="00635DC4"/>
    <w:rsid w:val="00636105"/>
    <w:rsid w:val="0063675B"/>
    <w:rsid w:val="00637863"/>
    <w:rsid w:val="00637D52"/>
    <w:rsid w:val="006403C5"/>
    <w:rsid w:val="006405F6"/>
    <w:rsid w:val="00640647"/>
    <w:rsid w:val="0064206D"/>
    <w:rsid w:val="0064259D"/>
    <w:rsid w:val="006427D0"/>
    <w:rsid w:val="0064317F"/>
    <w:rsid w:val="006438CF"/>
    <w:rsid w:val="0064445C"/>
    <w:rsid w:val="006446C9"/>
    <w:rsid w:val="00644BD4"/>
    <w:rsid w:val="0064598C"/>
    <w:rsid w:val="00645E0D"/>
    <w:rsid w:val="006463F0"/>
    <w:rsid w:val="0064779A"/>
    <w:rsid w:val="00647854"/>
    <w:rsid w:val="006479BE"/>
    <w:rsid w:val="00647A40"/>
    <w:rsid w:val="00647CE8"/>
    <w:rsid w:val="006508C7"/>
    <w:rsid w:val="00651062"/>
    <w:rsid w:val="00652715"/>
    <w:rsid w:val="00652813"/>
    <w:rsid w:val="00652D8C"/>
    <w:rsid w:val="00653262"/>
    <w:rsid w:val="00653298"/>
    <w:rsid w:val="00653B71"/>
    <w:rsid w:val="00654151"/>
    <w:rsid w:val="006547C1"/>
    <w:rsid w:val="00654B20"/>
    <w:rsid w:val="006554C8"/>
    <w:rsid w:val="0065561B"/>
    <w:rsid w:val="00655913"/>
    <w:rsid w:val="006564DE"/>
    <w:rsid w:val="006569A3"/>
    <w:rsid w:val="00656BEF"/>
    <w:rsid w:val="00657390"/>
    <w:rsid w:val="006577CA"/>
    <w:rsid w:val="006600D8"/>
    <w:rsid w:val="006601DA"/>
    <w:rsid w:val="00661069"/>
    <w:rsid w:val="00661114"/>
    <w:rsid w:val="006618F7"/>
    <w:rsid w:val="00662623"/>
    <w:rsid w:val="00663BCA"/>
    <w:rsid w:val="00664158"/>
    <w:rsid w:val="0066444E"/>
    <w:rsid w:val="006648B4"/>
    <w:rsid w:val="00664945"/>
    <w:rsid w:val="00664C03"/>
    <w:rsid w:val="00665DDF"/>
    <w:rsid w:val="0066674F"/>
    <w:rsid w:val="006671BD"/>
    <w:rsid w:val="0066727A"/>
    <w:rsid w:val="006672AC"/>
    <w:rsid w:val="006672EA"/>
    <w:rsid w:val="0066795C"/>
    <w:rsid w:val="006703BF"/>
    <w:rsid w:val="00671156"/>
    <w:rsid w:val="006714BE"/>
    <w:rsid w:val="00671C15"/>
    <w:rsid w:val="00671EEC"/>
    <w:rsid w:val="00672530"/>
    <w:rsid w:val="00672A76"/>
    <w:rsid w:val="00672B70"/>
    <w:rsid w:val="00672C73"/>
    <w:rsid w:val="00672D96"/>
    <w:rsid w:val="00672F77"/>
    <w:rsid w:val="006735BB"/>
    <w:rsid w:val="00673901"/>
    <w:rsid w:val="00673A3E"/>
    <w:rsid w:val="0067456F"/>
    <w:rsid w:val="00674A09"/>
    <w:rsid w:val="0067510E"/>
    <w:rsid w:val="0067535B"/>
    <w:rsid w:val="0067563E"/>
    <w:rsid w:val="006772AD"/>
    <w:rsid w:val="0067795D"/>
    <w:rsid w:val="00677E46"/>
    <w:rsid w:val="00680043"/>
    <w:rsid w:val="0068045E"/>
    <w:rsid w:val="006823CF"/>
    <w:rsid w:val="00682CF9"/>
    <w:rsid w:val="0068327F"/>
    <w:rsid w:val="00683448"/>
    <w:rsid w:val="00683536"/>
    <w:rsid w:val="00683655"/>
    <w:rsid w:val="00683CAC"/>
    <w:rsid w:val="0068416C"/>
    <w:rsid w:val="006841BA"/>
    <w:rsid w:val="00684A22"/>
    <w:rsid w:val="00685784"/>
    <w:rsid w:val="00685D63"/>
    <w:rsid w:val="00685FE8"/>
    <w:rsid w:val="00686033"/>
    <w:rsid w:val="00686483"/>
    <w:rsid w:val="00686B6E"/>
    <w:rsid w:val="00687270"/>
    <w:rsid w:val="00690001"/>
    <w:rsid w:val="006905D5"/>
    <w:rsid w:val="0069185F"/>
    <w:rsid w:val="006927BC"/>
    <w:rsid w:val="006928DA"/>
    <w:rsid w:val="00692B8E"/>
    <w:rsid w:val="00692E04"/>
    <w:rsid w:val="00693AA1"/>
    <w:rsid w:val="00693DCE"/>
    <w:rsid w:val="00694308"/>
    <w:rsid w:val="006944D2"/>
    <w:rsid w:val="006955F5"/>
    <w:rsid w:val="00695A52"/>
    <w:rsid w:val="00695BF6"/>
    <w:rsid w:val="0069611B"/>
    <w:rsid w:val="006974DA"/>
    <w:rsid w:val="006976E6"/>
    <w:rsid w:val="006A0779"/>
    <w:rsid w:val="006A131F"/>
    <w:rsid w:val="006A1FBF"/>
    <w:rsid w:val="006A2E99"/>
    <w:rsid w:val="006A2EDE"/>
    <w:rsid w:val="006A4D10"/>
    <w:rsid w:val="006A4D3E"/>
    <w:rsid w:val="006A4DC8"/>
    <w:rsid w:val="006A5594"/>
    <w:rsid w:val="006A5625"/>
    <w:rsid w:val="006A5BF6"/>
    <w:rsid w:val="006A6624"/>
    <w:rsid w:val="006A676F"/>
    <w:rsid w:val="006A6DAB"/>
    <w:rsid w:val="006A6F57"/>
    <w:rsid w:val="006A7327"/>
    <w:rsid w:val="006A73A2"/>
    <w:rsid w:val="006A756D"/>
    <w:rsid w:val="006A7947"/>
    <w:rsid w:val="006A7AF4"/>
    <w:rsid w:val="006A7E2A"/>
    <w:rsid w:val="006B0151"/>
    <w:rsid w:val="006B0329"/>
    <w:rsid w:val="006B04D7"/>
    <w:rsid w:val="006B0880"/>
    <w:rsid w:val="006B12FB"/>
    <w:rsid w:val="006B1911"/>
    <w:rsid w:val="006B21AA"/>
    <w:rsid w:val="006B2A23"/>
    <w:rsid w:val="006B2C2D"/>
    <w:rsid w:val="006B2D26"/>
    <w:rsid w:val="006B2D6D"/>
    <w:rsid w:val="006B38F8"/>
    <w:rsid w:val="006B401B"/>
    <w:rsid w:val="006B63FC"/>
    <w:rsid w:val="006B6AC6"/>
    <w:rsid w:val="006B6C49"/>
    <w:rsid w:val="006B73BD"/>
    <w:rsid w:val="006B7898"/>
    <w:rsid w:val="006B7D58"/>
    <w:rsid w:val="006B7DC2"/>
    <w:rsid w:val="006C10D5"/>
    <w:rsid w:val="006C2773"/>
    <w:rsid w:val="006C2C6D"/>
    <w:rsid w:val="006C3006"/>
    <w:rsid w:val="006C31FB"/>
    <w:rsid w:val="006C3BD6"/>
    <w:rsid w:val="006C3F06"/>
    <w:rsid w:val="006C4682"/>
    <w:rsid w:val="006C47E2"/>
    <w:rsid w:val="006C4E95"/>
    <w:rsid w:val="006C60A1"/>
    <w:rsid w:val="006C63BF"/>
    <w:rsid w:val="006C651C"/>
    <w:rsid w:val="006C65A3"/>
    <w:rsid w:val="006C6615"/>
    <w:rsid w:val="006C6833"/>
    <w:rsid w:val="006C69E6"/>
    <w:rsid w:val="006C6C12"/>
    <w:rsid w:val="006C71E5"/>
    <w:rsid w:val="006C7F39"/>
    <w:rsid w:val="006D08FC"/>
    <w:rsid w:val="006D0957"/>
    <w:rsid w:val="006D09D9"/>
    <w:rsid w:val="006D0B45"/>
    <w:rsid w:val="006D0EED"/>
    <w:rsid w:val="006D1841"/>
    <w:rsid w:val="006D216E"/>
    <w:rsid w:val="006D2C30"/>
    <w:rsid w:val="006D2F05"/>
    <w:rsid w:val="006D2FA3"/>
    <w:rsid w:val="006D308D"/>
    <w:rsid w:val="006D3557"/>
    <w:rsid w:val="006D4093"/>
    <w:rsid w:val="006D416C"/>
    <w:rsid w:val="006D4256"/>
    <w:rsid w:val="006D49EB"/>
    <w:rsid w:val="006D4AEB"/>
    <w:rsid w:val="006D555B"/>
    <w:rsid w:val="006D5A9F"/>
    <w:rsid w:val="006D5E92"/>
    <w:rsid w:val="006D633B"/>
    <w:rsid w:val="006D675B"/>
    <w:rsid w:val="006D70C2"/>
    <w:rsid w:val="006D71EB"/>
    <w:rsid w:val="006D766E"/>
    <w:rsid w:val="006D7A15"/>
    <w:rsid w:val="006E01C1"/>
    <w:rsid w:val="006E0958"/>
    <w:rsid w:val="006E0CD8"/>
    <w:rsid w:val="006E0DDB"/>
    <w:rsid w:val="006E15B4"/>
    <w:rsid w:val="006E1D8B"/>
    <w:rsid w:val="006E20AD"/>
    <w:rsid w:val="006E2A13"/>
    <w:rsid w:val="006E35FE"/>
    <w:rsid w:val="006E36DD"/>
    <w:rsid w:val="006E3DB5"/>
    <w:rsid w:val="006E3F22"/>
    <w:rsid w:val="006E57C3"/>
    <w:rsid w:val="006E58A2"/>
    <w:rsid w:val="006E59FC"/>
    <w:rsid w:val="006E5A29"/>
    <w:rsid w:val="006E6051"/>
    <w:rsid w:val="006E6533"/>
    <w:rsid w:val="006E711F"/>
    <w:rsid w:val="006E74CF"/>
    <w:rsid w:val="006E7B5B"/>
    <w:rsid w:val="006F0962"/>
    <w:rsid w:val="006F0F46"/>
    <w:rsid w:val="006F1C7C"/>
    <w:rsid w:val="006F1E2C"/>
    <w:rsid w:val="006F1FAE"/>
    <w:rsid w:val="006F2095"/>
    <w:rsid w:val="006F2574"/>
    <w:rsid w:val="006F25C7"/>
    <w:rsid w:val="006F3DB1"/>
    <w:rsid w:val="006F46B3"/>
    <w:rsid w:val="006F49BD"/>
    <w:rsid w:val="006F4A28"/>
    <w:rsid w:val="006F4D80"/>
    <w:rsid w:val="006F4E1B"/>
    <w:rsid w:val="006F5476"/>
    <w:rsid w:val="006F5F39"/>
    <w:rsid w:val="006F628B"/>
    <w:rsid w:val="006F6D6A"/>
    <w:rsid w:val="006F70E6"/>
    <w:rsid w:val="006F74AF"/>
    <w:rsid w:val="00700333"/>
    <w:rsid w:val="00701846"/>
    <w:rsid w:val="007020C7"/>
    <w:rsid w:val="00702241"/>
    <w:rsid w:val="0070309C"/>
    <w:rsid w:val="007030E3"/>
    <w:rsid w:val="00704237"/>
    <w:rsid w:val="007047BF"/>
    <w:rsid w:val="007053F6"/>
    <w:rsid w:val="00705A4A"/>
    <w:rsid w:val="00705DC0"/>
    <w:rsid w:val="0070691C"/>
    <w:rsid w:val="00706959"/>
    <w:rsid w:val="00706E1D"/>
    <w:rsid w:val="00707086"/>
    <w:rsid w:val="00707097"/>
    <w:rsid w:val="00707E0B"/>
    <w:rsid w:val="00710046"/>
    <w:rsid w:val="00710448"/>
    <w:rsid w:val="00711B03"/>
    <w:rsid w:val="00711CC1"/>
    <w:rsid w:val="00711CCC"/>
    <w:rsid w:val="00711E52"/>
    <w:rsid w:val="00711F07"/>
    <w:rsid w:val="00711FCC"/>
    <w:rsid w:val="00712D56"/>
    <w:rsid w:val="00712DE6"/>
    <w:rsid w:val="00712E51"/>
    <w:rsid w:val="007137B9"/>
    <w:rsid w:val="00713CCF"/>
    <w:rsid w:val="00714059"/>
    <w:rsid w:val="0071441C"/>
    <w:rsid w:val="00714568"/>
    <w:rsid w:val="0071472E"/>
    <w:rsid w:val="007149BD"/>
    <w:rsid w:val="00714B0B"/>
    <w:rsid w:val="00714CE8"/>
    <w:rsid w:val="00715435"/>
    <w:rsid w:val="00715D54"/>
    <w:rsid w:val="00717023"/>
    <w:rsid w:val="007171D0"/>
    <w:rsid w:val="00717AD3"/>
    <w:rsid w:val="00720333"/>
    <w:rsid w:val="0072107F"/>
    <w:rsid w:val="0072197B"/>
    <w:rsid w:val="00721CBF"/>
    <w:rsid w:val="00722265"/>
    <w:rsid w:val="00722773"/>
    <w:rsid w:val="00722CBB"/>
    <w:rsid w:val="007231E0"/>
    <w:rsid w:val="00723275"/>
    <w:rsid w:val="0072344E"/>
    <w:rsid w:val="00723994"/>
    <w:rsid w:val="00723995"/>
    <w:rsid w:val="00723C3C"/>
    <w:rsid w:val="00724029"/>
    <w:rsid w:val="007241E3"/>
    <w:rsid w:val="0072469B"/>
    <w:rsid w:val="0072496C"/>
    <w:rsid w:val="00724E97"/>
    <w:rsid w:val="00725FD6"/>
    <w:rsid w:val="00726280"/>
    <w:rsid w:val="0072651D"/>
    <w:rsid w:val="00726539"/>
    <w:rsid w:val="007269C6"/>
    <w:rsid w:val="007269DD"/>
    <w:rsid w:val="00726A46"/>
    <w:rsid w:val="00726F23"/>
    <w:rsid w:val="00726F35"/>
    <w:rsid w:val="0072719A"/>
    <w:rsid w:val="007271D4"/>
    <w:rsid w:val="00727B45"/>
    <w:rsid w:val="00730967"/>
    <w:rsid w:val="007320FF"/>
    <w:rsid w:val="0073220A"/>
    <w:rsid w:val="00732340"/>
    <w:rsid w:val="0073271A"/>
    <w:rsid w:val="0073396B"/>
    <w:rsid w:val="0073461D"/>
    <w:rsid w:val="00734EC0"/>
    <w:rsid w:val="007356BC"/>
    <w:rsid w:val="00735976"/>
    <w:rsid w:val="00735A9B"/>
    <w:rsid w:val="00735C5B"/>
    <w:rsid w:val="00736DA6"/>
    <w:rsid w:val="00736DCE"/>
    <w:rsid w:val="0073731C"/>
    <w:rsid w:val="007403F2"/>
    <w:rsid w:val="00740DBF"/>
    <w:rsid w:val="00741542"/>
    <w:rsid w:val="00742893"/>
    <w:rsid w:val="00742C2C"/>
    <w:rsid w:val="00742DAC"/>
    <w:rsid w:val="00744ADF"/>
    <w:rsid w:val="00744D9E"/>
    <w:rsid w:val="00744F75"/>
    <w:rsid w:val="00745964"/>
    <w:rsid w:val="00745F98"/>
    <w:rsid w:val="007464EF"/>
    <w:rsid w:val="00746867"/>
    <w:rsid w:val="00746E59"/>
    <w:rsid w:val="00747082"/>
    <w:rsid w:val="007473C6"/>
    <w:rsid w:val="0074773D"/>
    <w:rsid w:val="00747933"/>
    <w:rsid w:val="00747A68"/>
    <w:rsid w:val="00747B92"/>
    <w:rsid w:val="00747D91"/>
    <w:rsid w:val="00750D5A"/>
    <w:rsid w:val="00750DB9"/>
    <w:rsid w:val="00750E76"/>
    <w:rsid w:val="00751B5E"/>
    <w:rsid w:val="007523F9"/>
    <w:rsid w:val="00752981"/>
    <w:rsid w:val="00752DC0"/>
    <w:rsid w:val="00753941"/>
    <w:rsid w:val="007541EE"/>
    <w:rsid w:val="00754803"/>
    <w:rsid w:val="0075498E"/>
    <w:rsid w:val="00754A21"/>
    <w:rsid w:val="00754C98"/>
    <w:rsid w:val="00755385"/>
    <w:rsid w:val="007564E5"/>
    <w:rsid w:val="007567CD"/>
    <w:rsid w:val="007570DC"/>
    <w:rsid w:val="007604B9"/>
    <w:rsid w:val="00760DFF"/>
    <w:rsid w:val="00761116"/>
    <w:rsid w:val="007615F8"/>
    <w:rsid w:val="00761766"/>
    <w:rsid w:val="0076182C"/>
    <w:rsid w:val="007619E7"/>
    <w:rsid w:val="00761FA0"/>
    <w:rsid w:val="007620B1"/>
    <w:rsid w:val="00762368"/>
    <w:rsid w:val="00762541"/>
    <w:rsid w:val="0076325F"/>
    <w:rsid w:val="00765679"/>
    <w:rsid w:val="007658C1"/>
    <w:rsid w:val="0076593E"/>
    <w:rsid w:val="00765C56"/>
    <w:rsid w:val="00765F07"/>
    <w:rsid w:val="007668EA"/>
    <w:rsid w:val="00766943"/>
    <w:rsid w:val="00766DD7"/>
    <w:rsid w:val="0076747A"/>
    <w:rsid w:val="00767DAF"/>
    <w:rsid w:val="00770D07"/>
    <w:rsid w:val="00771284"/>
    <w:rsid w:val="007715EE"/>
    <w:rsid w:val="00771749"/>
    <w:rsid w:val="0077187A"/>
    <w:rsid w:val="00771A62"/>
    <w:rsid w:val="00771CA8"/>
    <w:rsid w:val="00772088"/>
    <w:rsid w:val="00775CCF"/>
    <w:rsid w:val="00776A59"/>
    <w:rsid w:val="0077707B"/>
    <w:rsid w:val="00777509"/>
    <w:rsid w:val="00777714"/>
    <w:rsid w:val="0077774B"/>
    <w:rsid w:val="00777DCE"/>
    <w:rsid w:val="00780295"/>
    <w:rsid w:val="0078044D"/>
    <w:rsid w:val="0078106E"/>
    <w:rsid w:val="00781B3D"/>
    <w:rsid w:val="00781C98"/>
    <w:rsid w:val="00781D4C"/>
    <w:rsid w:val="00782FAC"/>
    <w:rsid w:val="007839E7"/>
    <w:rsid w:val="00783C1C"/>
    <w:rsid w:val="00784742"/>
    <w:rsid w:val="00784E60"/>
    <w:rsid w:val="007857EF"/>
    <w:rsid w:val="00786186"/>
    <w:rsid w:val="007864C4"/>
    <w:rsid w:val="00786FC0"/>
    <w:rsid w:val="00790D14"/>
    <w:rsid w:val="00790F06"/>
    <w:rsid w:val="00790F79"/>
    <w:rsid w:val="0079107A"/>
    <w:rsid w:val="00791510"/>
    <w:rsid w:val="00791516"/>
    <w:rsid w:val="007919AA"/>
    <w:rsid w:val="00791B6D"/>
    <w:rsid w:val="007924B2"/>
    <w:rsid w:val="00792FEC"/>
    <w:rsid w:val="00793D77"/>
    <w:rsid w:val="007943FA"/>
    <w:rsid w:val="007949DF"/>
    <w:rsid w:val="00794D77"/>
    <w:rsid w:val="0079795B"/>
    <w:rsid w:val="00797B89"/>
    <w:rsid w:val="00797CEE"/>
    <w:rsid w:val="007A017B"/>
    <w:rsid w:val="007A0321"/>
    <w:rsid w:val="007A0361"/>
    <w:rsid w:val="007A13C7"/>
    <w:rsid w:val="007A14AB"/>
    <w:rsid w:val="007A1F4E"/>
    <w:rsid w:val="007A1F90"/>
    <w:rsid w:val="007A3086"/>
    <w:rsid w:val="007A457D"/>
    <w:rsid w:val="007A4A35"/>
    <w:rsid w:val="007A4CB5"/>
    <w:rsid w:val="007A4DF3"/>
    <w:rsid w:val="007A5307"/>
    <w:rsid w:val="007A5F15"/>
    <w:rsid w:val="007A61BD"/>
    <w:rsid w:val="007A771A"/>
    <w:rsid w:val="007B0A8B"/>
    <w:rsid w:val="007B0F06"/>
    <w:rsid w:val="007B1213"/>
    <w:rsid w:val="007B1309"/>
    <w:rsid w:val="007B2DE8"/>
    <w:rsid w:val="007B35E3"/>
    <w:rsid w:val="007B3B2C"/>
    <w:rsid w:val="007B49BD"/>
    <w:rsid w:val="007B4A28"/>
    <w:rsid w:val="007B553E"/>
    <w:rsid w:val="007B646B"/>
    <w:rsid w:val="007B64C0"/>
    <w:rsid w:val="007B6823"/>
    <w:rsid w:val="007B6FFB"/>
    <w:rsid w:val="007B7345"/>
    <w:rsid w:val="007B7AFE"/>
    <w:rsid w:val="007C0513"/>
    <w:rsid w:val="007C169C"/>
    <w:rsid w:val="007C18C9"/>
    <w:rsid w:val="007C1C33"/>
    <w:rsid w:val="007C22DE"/>
    <w:rsid w:val="007C251F"/>
    <w:rsid w:val="007C2C61"/>
    <w:rsid w:val="007C343C"/>
    <w:rsid w:val="007C3BEF"/>
    <w:rsid w:val="007C43C0"/>
    <w:rsid w:val="007C49EA"/>
    <w:rsid w:val="007C5A86"/>
    <w:rsid w:val="007C5D58"/>
    <w:rsid w:val="007C7D5B"/>
    <w:rsid w:val="007D05D1"/>
    <w:rsid w:val="007D11A3"/>
    <w:rsid w:val="007D11E8"/>
    <w:rsid w:val="007D1CC2"/>
    <w:rsid w:val="007D2033"/>
    <w:rsid w:val="007D2526"/>
    <w:rsid w:val="007D3A9A"/>
    <w:rsid w:val="007D3E4F"/>
    <w:rsid w:val="007D4121"/>
    <w:rsid w:val="007D4722"/>
    <w:rsid w:val="007D51AF"/>
    <w:rsid w:val="007D520F"/>
    <w:rsid w:val="007D54B3"/>
    <w:rsid w:val="007D5830"/>
    <w:rsid w:val="007D6397"/>
    <w:rsid w:val="007D6754"/>
    <w:rsid w:val="007D6BBA"/>
    <w:rsid w:val="007D70C7"/>
    <w:rsid w:val="007D7228"/>
    <w:rsid w:val="007D7F6B"/>
    <w:rsid w:val="007E062C"/>
    <w:rsid w:val="007E06EA"/>
    <w:rsid w:val="007E159D"/>
    <w:rsid w:val="007E1E65"/>
    <w:rsid w:val="007E294F"/>
    <w:rsid w:val="007E2B12"/>
    <w:rsid w:val="007E3856"/>
    <w:rsid w:val="007E3B7E"/>
    <w:rsid w:val="007E47DA"/>
    <w:rsid w:val="007E4C9D"/>
    <w:rsid w:val="007E4FCA"/>
    <w:rsid w:val="007E519D"/>
    <w:rsid w:val="007E51A7"/>
    <w:rsid w:val="007E5457"/>
    <w:rsid w:val="007E5634"/>
    <w:rsid w:val="007E589B"/>
    <w:rsid w:val="007E5BD3"/>
    <w:rsid w:val="007E67E1"/>
    <w:rsid w:val="007E7368"/>
    <w:rsid w:val="007E76FF"/>
    <w:rsid w:val="007E79C9"/>
    <w:rsid w:val="007F0AFE"/>
    <w:rsid w:val="007F0E28"/>
    <w:rsid w:val="007F0E53"/>
    <w:rsid w:val="007F13B2"/>
    <w:rsid w:val="007F1CD4"/>
    <w:rsid w:val="007F213E"/>
    <w:rsid w:val="007F2311"/>
    <w:rsid w:val="007F2408"/>
    <w:rsid w:val="007F294E"/>
    <w:rsid w:val="007F2E69"/>
    <w:rsid w:val="007F31EF"/>
    <w:rsid w:val="007F32E8"/>
    <w:rsid w:val="007F4706"/>
    <w:rsid w:val="007F4A6C"/>
    <w:rsid w:val="007F4FDB"/>
    <w:rsid w:val="007F5091"/>
    <w:rsid w:val="007F545D"/>
    <w:rsid w:val="007F5EEF"/>
    <w:rsid w:val="007F6D28"/>
    <w:rsid w:val="007F71FF"/>
    <w:rsid w:val="007F757A"/>
    <w:rsid w:val="007F7A35"/>
    <w:rsid w:val="00800010"/>
    <w:rsid w:val="00800407"/>
    <w:rsid w:val="008004C4"/>
    <w:rsid w:val="00800891"/>
    <w:rsid w:val="00800BBD"/>
    <w:rsid w:val="00801C4F"/>
    <w:rsid w:val="008042E1"/>
    <w:rsid w:val="0080445B"/>
    <w:rsid w:val="00804661"/>
    <w:rsid w:val="00804A4C"/>
    <w:rsid w:val="00804DE6"/>
    <w:rsid w:val="00805709"/>
    <w:rsid w:val="00806049"/>
    <w:rsid w:val="00806B9C"/>
    <w:rsid w:val="00806F1A"/>
    <w:rsid w:val="00807592"/>
    <w:rsid w:val="00810411"/>
    <w:rsid w:val="00810629"/>
    <w:rsid w:val="00810D1A"/>
    <w:rsid w:val="00810F9F"/>
    <w:rsid w:val="00811471"/>
    <w:rsid w:val="008120DC"/>
    <w:rsid w:val="00812FC2"/>
    <w:rsid w:val="00813BD3"/>
    <w:rsid w:val="00814E66"/>
    <w:rsid w:val="008157F7"/>
    <w:rsid w:val="00816366"/>
    <w:rsid w:val="00816D56"/>
    <w:rsid w:val="00817516"/>
    <w:rsid w:val="008200A3"/>
    <w:rsid w:val="008202EA"/>
    <w:rsid w:val="00821841"/>
    <w:rsid w:val="00821A3E"/>
    <w:rsid w:val="00821B3F"/>
    <w:rsid w:val="008224CF"/>
    <w:rsid w:val="00822755"/>
    <w:rsid w:val="00824210"/>
    <w:rsid w:val="008248F9"/>
    <w:rsid w:val="00824D55"/>
    <w:rsid w:val="008250B8"/>
    <w:rsid w:val="00825823"/>
    <w:rsid w:val="00825B97"/>
    <w:rsid w:val="00826D6A"/>
    <w:rsid w:val="00830565"/>
    <w:rsid w:val="008308C9"/>
    <w:rsid w:val="008309E3"/>
    <w:rsid w:val="00830BA5"/>
    <w:rsid w:val="00830D26"/>
    <w:rsid w:val="00831444"/>
    <w:rsid w:val="00831573"/>
    <w:rsid w:val="00831AD6"/>
    <w:rsid w:val="00832043"/>
    <w:rsid w:val="00832668"/>
    <w:rsid w:val="0083268B"/>
    <w:rsid w:val="00832B65"/>
    <w:rsid w:val="0083375B"/>
    <w:rsid w:val="00833C95"/>
    <w:rsid w:val="00833E3E"/>
    <w:rsid w:val="00833F5F"/>
    <w:rsid w:val="008340D5"/>
    <w:rsid w:val="0083482D"/>
    <w:rsid w:val="00834FAC"/>
    <w:rsid w:val="00835D93"/>
    <w:rsid w:val="00835F3A"/>
    <w:rsid w:val="00836E59"/>
    <w:rsid w:val="00837626"/>
    <w:rsid w:val="00837A60"/>
    <w:rsid w:val="00840127"/>
    <w:rsid w:val="008402BD"/>
    <w:rsid w:val="0084033C"/>
    <w:rsid w:val="0084033E"/>
    <w:rsid w:val="008406A7"/>
    <w:rsid w:val="00840B78"/>
    <w:rsid w:val="008417A3"/>
    <w:rsid w:val="00841956"/>
    <w:rsid w:val="00841FA6"/>
    <w:rsid w:val="008423AB"/>
    <w:rsid w:val="008425E3"/>
    <w:rsid w:val="00842C42"/>
    <w:rsid w:val="00842EE4"/>
    <w:rsid w:val="00843496"/>
    <w:rsid w:val="00843631"/>
    <w:rsid w:val="0084371C"/>
    <w:rsid w:val="008440E5"/>
    <w:rsid w:val="008442A7"/>
    <w:rsid w:val="008452FB"/>
    <w:rsid w:val="008453A8"/>
    <w:rsid w:val="00845FB5"/>
    <w:rsid w:val="00846405"/>
    <w:rsid w:val="00847852"/>
    <w:rsid w:val="00847C39"/>
    <w:rsid w:val="00847F72"/>
    <w:rsid w:val="00850939"/>
    <w:rsid w:val="00850F71"/>
    <w:rsid w:val="0085108C"/>
    <w:rsid w:val="00851635"/>
    <w:rsid w:val="00851B02"/>
    <w:rsid w:val="00851E6E"/>
    <w:rsid w:val="008531DD"/>
    <w:rsid w:val="008532ED"/>
    <w:rsid w:val="00853E09"/>
    <w:rsid w:val="00853E88"/>
    <w:rsid w:val="00854346"/>
    <w:rsid w:val="00854470"/>
    <w:rsid w:val="008544B8"/>
    <w:rsid w:val="008547CA"/>
    <w:rsid w:val="00855117"/>
    <w:rsid w:val="008554F6"/>
    <w:rsid w:val="00855D76"/>
    <w:rsid w:val="00855EE2"/>
    <w:rsid w:val="00857222"/>
    <w:rsid w:val="00857370"/>
    <w:rsid w:val="008578C2"/>
    <w:rsid w:val="008605E5"/>
    <w:rsid w:val="008606C0"/>
    <w:rsid w:val="00860A48"/>
    <w:rsid w:val="00860D6F"/>
    <w:rsid w:val="00862698"/>
    <w:rsid w:val="00863401"/>
    <w:rsid w:val="00863B57"/>
    <w:rsid w:val="008645A2"/>
    <w:rsid w:val="00864760"/>
    <w:rsid w:val="00864867"/>
    <w:rsid w:val="0086486A"/>
    <w:rsid w:val="00864941"/>
    <w:rsid w:val="00864E5C"/>
    <w:rsid w:val="00865813"/>
    <w:rsid w:val="00866230"/>
    <w:rsid w:val="00866C94"/>
    <w:rsid w:val="00867290"/>
    <w:rsid w:val="008675FD"/>
    <w:rsid w:val="008676FA"/>
    <w:rsid w:val="00867F4E"/>
    <w:rsid w:val="0087042D"/>
    <w:rsid w:val="00870900"/>
    <w:rsid w:val="008712D5"/>
    <w:rsid w:val="00871C9C"/>
    <w:rsid w:val="0087315B"/>
    <w:rsid w:val="0087332A"/>
    <w:rsid w:val="0087355B"/>
    <w:rsid w:val="008747CF"/>
    <w:rsid w:val="00875933"/>
    <w:rsid w:val="00875E79"/>
    <w:rsid w:val="00875FBF"/>
    <w:rsid w:val="00876D8D"/>
    <w:rsid w:val="0087705D"/>
    <w:rsid w:val="008773A3"/>
    <w:rsid w:val="008774F8"/>
    <w:rsid w:val="00877572"/>
    <w:rsid w:val="00881977"/>
    <w:rsid w:val="00881F28"/>
    <w:rsid w:val="00882FAE"/>
    <w:rsid w:val="00883F8B"/>
    <w:rsid w:val="0088489C"/>
    <w:rsid w:val="00884A7E"/>
    <w:rsid w:val="008852E3"/>
    <w:rsid w:val="00885A0D"/>
    <w:rsid w:val="00885A22"/>
    <w:rsid w:val="008860DE"/>
    <w:rsid w:val="008864C1"/>
    <w:rsid w:val="008867F9"/>
    <w:rsid w:val="008870C7"/>
    <w:rsid w:val="00887943"/>
    <w:rsid w:val="008902AB"/>
    <w:rsid w:val="0089089E"/>
    <w:rsid w:val="00890C30"/>
    <w:rsid w:val="00891410"/>
    <w:rsid w:val="0089311C"/>
    <w:rsid w:val="00893EA0"/>
    <w:rsid w:val="00894600"/>
    <w:rsid w:val="00894C9B"/>
    <w:rsid w:val="00894CE8"/>
    <w:rsid w:val="00894F7A"/>
    <w:rsid w:val="0089583D"/>
    <w:rsid w:val="00895F08"/>
    <w:rsid w:val="008965EC"/>
    <w:rsid w:val="00896E90"/>
    <w:rsid w:val="00897215"/>
    <w:rsid w:val="008973B2"/>
    <w:rsid w:val="00897991"/>
    <w:rsid w:val="00897ADE"/>
    <w:rsid w:val="00897BE9"/>
    <w:rsid w:val="00897C84"/>
    <w:rsid w:val="008A09A8"/>
    <w:rsid w:val="008A0E4A"/>
    <w:rsid w:val="008A114A"/>
    <w:rsid w:val="008A14C6"/>
    <w:rsid w:val="008A2D1F"/>
    <w:rsid w:val="008A3449"/>
    <w:rsid w:val="008A3549"/>
    <w:rsid w:val="008A360B"/>
    <w:rsid w:val="008A3938"/>
    <w:rsid w:val="008A41AC"/>
    <w:rsid w:val="008A4301"/>
    <w:rsid w:val="008A46B4"/>
    <w:rsid w:val="008A4777"/>
    <w:rsid w:val="008A4C2B"/>
    <w:rsid w:val="008A683B"/>
    <w:rsid w:val="008A68DC"/>
    <w:rsid w:val="008A6A6C"/>
    <w:rsid w:val="008A6DAF"/>
    <w:rsid w:val="008A6F5A"/>
    <w:rsid w:val="008A70B3"/>
    <w:rsid w:val="008A77D7"/>
    <w:rsid w:val="008B0286"/>
    <w:rsid w:val="008B0A2B"/>
    <w:rsid w:val="008B1013"/>
    <w:rsid w:val="008B13CA"/>
    <w:rsid w:val="008B2770"/>
    <w:rsid w:val="008B3101"/>
    <w:rsid w:val="008B3B88"/>
    <w:rsid w:val="008B4338"/>
    <w:rsid w:val="008B5136"/>
    <w:rsid w:val="008B5766"/>
    <w:rsid w:val="008B5AEB"/>
    <w:rsid w:val="008B60A1"/>
    <w:rsid w:val="008B6195"/>
    <w:rsid w:val="008B6541"/>
    <w:rsid w:val="008B751F"/>
    <w:rsid w:val="008B7BBF"/>
    <w:rsid w:val="008C2486"/>
    <w:rsid w:val="008C2617"/>
    <w:rsid w:val="008C2A98"/>
    <w:rsid w:val="008C3128"/>
    <w:rsid w:val="008C34E7"/>
    <w:rsid w:val="008C387E"/>
    <w:rsid w:val="008C4E51"/>
    <w:rsid w:val="008C51EF"/>
    <w:rsid w:val="008C5EA7"/>
    <w:rsid w:val="008C5FBB"/>
    <w:rsid w:val="008C612A"/>
    <w:rsid w:val="008C6A7B"/>
    <w:rsid w:val="008C6BA6"/>
    <w:rsid w:val="008C6F1C"/>
    <w:rsid w:val="008D1154"/>
    <w:rsid w:val="008D17C1"/>
    <w:rsid w:val="008D20DA"/>
    <w:rsid w:val="008D2DCB"/>
    <w:rsid w:val="008D2E68"/>
    <w:rsid w:val="008D30E6"/>
    <w:rsid w:val="008D3513"/>
    <w:rsid w:val="008D3D0B"/>
    <w:rsid w:val="008D4765"/>
    <w:rsid w:val="008D4854"/>
    <w:rsid w:val="008D5C68"/>
    <w:rsid w:val="008D60F7"/>
    <w:rsid w:val="008D63D8"/>
    <w:rsid w:val="008D6434"/>
    <w:rsid w:val="008D6CE5"/>
    <w:rsid w:val="008D7106"/>
    <w:rsid w:val="008D7293"/>
    <w:rsid w:val="008D7996"/>
    <w:rsid w:val="008E0173"/>
    <w:rsid w:val="008E05B9"/>
    <w:rsid w:val="008E05D6"/>
    <w:rsid w:val="008E0ACB"/>
    <w:rsid w:val="008E12F9"/>
    <w:rsid w:val="008E14AC"/>
    <w:rsid w:val="008E18C9"/>
    <w:rsid w:val="008E1AA9"/>
    <w:rsid w:val="008E24C0"/>
    <w:rsid w:val="008E2658"/>
    <w:rsid w:val="008E2D99"/>
    <w:rsid w:val="008E2E8F"/>
    <w:rsid w:val="008E3B11"/>
    <w:rsid w:val="008E4DCA"/>
    <w:rsid w:val="008E55D2"/>
    <w:rsid w:val="008E58EF"/>
    <w:rsid w:val="008E5F76"/>
    <w:rsid w:val="008E6BC8"/>
    <w:rsid w:val="008E786F"/>
    <w:rsid w:val="008E7F05"/>
    <w:rsid w:val="008F0440"/>
    <w:rsid w:val="008F13F6"/>
    <w:rsid w:val="008F1596"/>
    <w:rsid w:val="008F25DF"/>
    <w:rsid w:val="008F2BAF"/>
    <w:rsid w:val="008F2F28"/>
    <w:rsid w:val="008F3744"/>
    <w:rsid w:val="008F404D"/>
    <w:rsid w:val="008F4171"/>
    <w:rsid w:val="008F4226"/>
    <w:rsid w:val="008F49FC"/>
    <w:rsid w:val="008F4EAB"/>
    <w:rsid w:val="008F546C"/>
    <w:rsid w:val="008F5D83"/>
    <w:rsid w:val="008F60DB"/>
    <w:rsid w:val="008F6395"/>
    <w:rsid w:val="008F6491"/>
    <w:rsid w:val="008F7C6D"/>
    <w:rsid w:val="0090196D"/>
    <w:rsid w:val="009019BA"/>
    <w:rsid w:val="00901BED"/>
    <w:rsid w:val="00901C9F"/>
    <w:rsid w:val="009026FF"/>
    <w:rsid w:val="009029AB"/>
    <w:rsid w:val="00902A0F"/>
    <w:rsid w:val="00904BA3"/>
    <w:rsid w:val="00904CE4"/>
    <w:rsid w:val="0090523D"/>
    <w:rsid w:val="00905418"/>
    <w:rsid w:val="0090681F"/>
    <w:rsid w:val="00907615"/>
    <w:rsid w:val="00907698"/>
    <w:rsid w:val="009078A6"/>
    <w:rsid w:val="009110A1"/>
    <w:rsid w:val="009118DB"/>
    <w:rsid w:val="00911C94"/>
    <w:rsid w:val="00911E8F"/>
    <w:rsid w:val="009125BC"/>
    <w:rsid w:val="0091265D"/>
    <w:rsid w:val="009128F9"/>
    <w:rsid w:val="00912A4D"/>
    <w:rsid w:val="0091301C"/>
    <w:rsid w:val="00913555"/>
    <w:rsid w:val="0091416B"/>
    <w:rsid w:val="0091439D"/>
    <w:rsid w:val="00914497"/>
    <w:rsid w:val="00914742"/>
    <w:rsid w:val="00914CB7"/>
    <w:rsid w:val="00914E36"/>
    <w:rsid w:val="00915528"/>
    <w:rsid w:val="0091571A"/>
    <w:rsid w:val="00915A8B"/>
    <w:rsid w:val="009167A3"/>
    <w:rsid w:val="00916CDF"/>
    <w:rsid w:val="0091718E"/>
    <w:rsid w:val="00917D07"/>
    <w:rsid w:val="00920762"/>
    <w:rsid w:val="00920E3D"/>
    <w:rsid w:val="00921D88"/>
    <w:rsid w:val="00922799"/>
    <w:rsid w:val="00922886"/>
    <w:rsid w:val="009230C5"/>
    <w:rsid w:val="00923C4F"/>
    <w:rsid w:val="00923D33"/>
    <w:rsid w:val="0092498A"/>
    <w:rsid w:val="00924A1E"/>
    <w:rsid w:val="00924D83"/>
    <w:rsid w:val="009251B3"/>
    <w:rsid w:val="0092525D"/>
    <w:rsid w:val="0092539B"/>
    <w:rsid w:val="009258AF"/>
    <w:rsid w:val="00926B04"/>
    <w:rsid w:val="00926B8F"/>
    <w:rsid w:val="0092796C"/>
    <w:rsid w:val="00927E9D"/>
    <w:rsid w:val="00930DBC"/>
    <w:rsid w:val="009310F6"/>
    <w:rsid w:val="009318E5"/>
    <w:rsid w:val="00931D3F"/>
    <w:rsid w:val="00931E49"/>
    <w:rsid w:val="009323AD"/>
    <w:rsid w:val="009326E5"/>
    <w:rsid w:val="00932C86"/>
    <w:rsid w:val="00933369"/>
    <w:rsid w:val="00933E6F"/>
    <w:rsid w:val="0093582F"/>
    <w:rsid w:val="00935ECF"/>
    <w:rsid w:val="00936419"/>
    <w:rsid w:val="009365EB"/>
    <w:rsid w:val="0093719E"/>
    <w:rsid w:val="00937774"/>
    <w:rsid w:val="00940634"/>
    <w:rsid w:val="009409D1"/>
    <w:rsid w:val="00941947"/>
    <w:rsid w:val="00942604"/>
    <w:rsid w:val="009427F5"/>
    <w:rsid w:val="00942EBE"/>
    <w:rsid w:val="009431E4"/>
    <w:rsid w:val="00943436"/>
    <w:rsid w:val="00943AAA"/>
    <w:rsid w:val="00943E3C"/>
    <w:rsid w:val="0094494B"/>
    <w:rsid w:val="009452DA"/>
    <w:rsid w:val="00945303"/>
    <w:rsid w:val="00945341"/>
    <w:rsid w:val="00945FC7"/>
    <w:rsid w:val="00946BBD"/>
    <w:rsid w:val="009472FA"/>
    <w:rsid w:val="00947A92"/>
    <w:rsid w:val="00947F1C"/>
    <w:rsid w:val="0095012F"/>
    <w:rsid w:val="009506E8"/>
    <w:rsid w:val="0095101E"/>
    <w:rsid w:val="00951574"/>
    <w:rsid w:val="009522B2"/>
    <w:rsid w:val="00952803"/>
    <w:rsid w:val="00952A3E"/>
    <w:rsid w:val="00953212"/>
    <w:rsid w:val="00953C54"/>
    <w:rsid w:val="00955A1E"/>
    <w:rsid w:val="00955D75"/>
    <w:rsid w:val="0095656B"/>
    <w:rsid w:val="009566AD"/>
    <w:rsid w:val="00956C70"/>
    <w:rsid w:val="00956E16"/>
    <w:rsid w:val="009573F7"/>
    <w:rsid w:val="00957C95"/>
    <w:rsid w:val="00960474"/>
    <w:rsid w:val="009606E2"/>
    <w:rsid w:val="00961098"/>
    <w:rsid w:val="00961342"/>
    <w:rsid w:val="009614B4"/>
    <w:rsid w:val="00962F9B"/>
    <w:rsid w:val="00964AC0"/>
    <w:rsid w:val="00964E2A"/>
    <w:rsid w:val="00964F91"/>
    <w:rsid w:val="00965268"/>
    <w:rsid w:val="0096572E"/>
    <w:rsid w:val="00965984"/>
    <w:rsid w:val="00966370"/>
    <w:rsid w:val="009663C7"/>
    <w:rsid w:val="00966966"/>
    <w:rsid w:val="00967210"/>
    <w:rsid w:val="0096757C"/>
    <w:rsid w:val="00967779"/>
    <w:rsid w:val="0096799B"/>
    <w:rsid w:val="00967B9C"/>
    <w:rsid w:val="00970087"/>
    <w:rsid w:val="0097016A"/>
    <w:rsid w:val="009701B3"/>
    <w:rsid w:val="0097058A"/>
    <w:rsid w:val="00971E18"/>
    <w:rsid w:val="009730D6"/>
    <w:rsid w:val="00973BF4"/>
    <w:rsid w:val="009743E7"/>
    <w:rsid w:val="009750B5"/>
    <w:rsid w:val="00975651"/>
    <w:rsid w:val="00975687"/>
    <w:rsid w:val="009758BB"/>
    <w:rsid w:val="00976393"/>
    <w:rsid w:val="00976421"/>
    <w:rsid w:val="00976467"/>
    <w:rsid w:val="00976488"/>
    <w:rsid w:val="00976F15"/>
    <w:rsid w:val="009805D9"/>
    <w:rsid w:val="00980C13"/>
    <w:rsid w:val="009811FA"/>
    <w:rsid w:val="00981799"/>
    <w:rsid w:val="00981AA8"/>
    <w:rsid w:val="00981AE1"/>
    <w:rsid w:val="00981E88"/>
    <w:rsid w:val="0098223B"/>
    <w:rsid w:val="0098232B"/>
    <w:rsid w:val="009834F8"/>
    <w:rsid w:val="00983512"/>
    <w:rsid w:val="00983556"/>
    <w:rsid w:val="00983D07"/>
    <w:rsid w:val="00983E84"/>
    <w:rsid w:val="0098427A"/>
    <w:rsid w:val="00985114"/>
    <w:rsid w:val="009853D0"/>
    <w:rsid w:val="00985B1B"/>
    <w:rsid w:val="009861DD"/>
    <w:rsid w:val="00986474"/>
    <w:rsid w:val="009868E2"/>
    <w:rsid w:val="00986E0B"/>
    <w:rsid w:val="00987706"/>
    <w:rsid w:val="00987C28"/>
    <w:rsid w:val="0099073B"/>
    <w:rsid w:val="00990747"/>
    <w:rsid w:val="00990953"/>
    <w:rsid w:val="00992A8C"/>
    <w:rsid w:val="009932FE"/>
    <w:rsid w:val="00993346"/>
    <w:rsid w:val="009942AC"/>
    <w:rsid w:val="00994C8C"/>
    <w:rsid w:val="00996B60"/>
    <w:rsid w:val="00996C9C"/>
    <w:rsid w:val="00996D21"/>
    <w:rsid w:val="00996F72"/>
    <w:rsid w:val="009A134B"/>
    <w:rsid w:val="009A18E7"/>
    <w:rsid w:val="009A214A"/>
    <w:rsid w:val="009A3769"/>
    <w:rsid w:val="009A4164"/>
    <w:rsid w:val="009A4EFD"/>
    <w:rsid w:val="009A6204"/>
    <w:rsid w:val="009A797A"/>
    <w:rsid w:val="009B0240"/>
    <w:rsid w:val="009B0F9C"/>
    <w:rsid w:val="009B1B19"/>
    <w:rsid w:val="009B1D34"/>
    <w:rsid w:val="009B2334"/>
    <w:rsid w:val="009B2FAA"/>
    <w:rsid w:val="009B3231"/>
    <w:rsid w:val="009B36E6"/>
    <w:rsid w:val="009B3B91"/>
    <w:rsid w:val="009B3BDE"/>
    <w:rsid w:val="009B4FC7"/>
    <w:rsid w:val="009B5D40"/>
    <w:rsid w:val="009B623F"/>
    <w:rsid w:val="009B6678"/>
    <w:rsid w:val="009B700A"/>
    <w:rsid w:val="009C006A"/>
    <w:rsid w:val="009C053F"/>
    <w:rsid w:val="009C1845"/>
    <w:rsid w:val="009C216D"/>
    <w:rsid w:val="009C24A4"/>
    <w:rsid w:val="009C2A5B"/>
    <w:rsid w:val="009C31F4"/>
    <w:rsid w:val="009C3C44"/>
    <w:rsid w:val="009C49F4"/>
    <w:rsid w:val="009C4BAC"/>
    <w:rsid w:val="009C4BC7"/>
    <w:rsid w:val="009C64D6"/>
    <w:rsid w:val="009C670D"/>
    <w:rsid w:val="009C6FA0"/>
    <w:rsid w:val="009C713F"/>
    <w:rsid w:val="009C745C"/>
    <w:rsid w:val="009D0539"/>
    <w:rsid w:val="009D073C"/>
    <w:rsid w:val="009D08EA"/>
    <w:rsid w:val="009D0E03"/>
    <w:rsid w:val="009D24B6"/>
    <w:rsid w:val="009D297D"/>
    <w:rsid w:val="009D2DB7"/>
    <w:rsid w:val="009D2DD3"/>
    <w:rsid w:val="009D3F05"/>
    <w:rsid w:val="009D40C8"/>
    <w:rsid w:val="009D4455"/>
    <w:rsid w:val="009D4BF2"/>
    <w:rsid w:val="009D60B8"/>
    <w:rsid w:val="009D6F0E"/>
    <w:rsid w:val="009E0600"/>
    <w:rsid w:val="009E1235"/>
    <w:rsid w:val="009E1364"/>
    <w:rsid w:val="009E18A6"/>
    <w:rsid w:val="009E20A7"/>
    <w:rsid w:val="009E21EC"/>
    <w:rsid w:val="009E23E0"/>
    <w:rsid w:val="009E2547"/>
    <w:rsid w:val="009E3A01"/>
    <w:rsid w:val="009E3EAC"/>
    <w:rsid w:val="009E4214"/>
    <w:rsid w:val="009E45C6"/>
    <w:rsid w:val="009E4705"/>
    <w:rsid w:val="009E48E5"/>
    <w:rsid w:val="009E4AEC"/>
    <w:rsid w:val="009E4D10"/>
    <w:rsid w:val="009E4F53"/>
    <w:rsid w:val="009E5279"/>
    <w:rsid w:val="009E59CB"/>
    <w:rsid w:val="009E712E"/>
    <w:rsid w:val="009E7215"/>
    <w:rsid w:val="009F09FA"/>
    <w:rsid w:val="009F0BA8"/>
    <w:rsid w:val="009F0F5B"/>
    <w:rsid w:val="009F0FB8"/>
    <w:rsid w:val="009F171D"/>
    <w:rsid w:val="009F1A5E"/>
    <w:rsid w:val="009F23A2"/>
    <w:rsid w:val="009F29D4"/>
    <w:rsid w:val="009F3B96"/>
    <w:rsid w:val="009F4292"/>
    <w:rsid w:val="009F4A2E"/>
    <w:rsid w:val="009F4B89"/>
    <w:rsid w:val="009F5220"/>
    <w:rsid w:val="009F5516"/>
    <w:rsid w:val="009F5667"/>
    <w:rsid w:val="009F5A7A"/>
    <w:rsid w:val="009F5DA7"/>
    <w:rsid w:val="009F60A6"/>
    <w:rsid w:val="009F644C"/>
    <w:rsid w:val="009F65AA"/>
    <w:rsid w:val="009F6C7C"/>
    <w:rsid w:val="00A00E26"/>
    <w:rsid w:val="00A0104B"/>
    <w:rsid w:val="00A0124C"/>
    <w:rsid w:val="00A01386"/>
    <w:rsid w:val="00A02307"/>
    <w:rsid w:val="00A029A6"/>
    <w:rsid w:val="00A03B3F"/>
    <w:rsid w:val="00A03C5E"/>
    <w:rsid w:val="00A04564"/>
    <w:rsid w:val="00A04897"/>
    <w:rsid w:val="00A04E32"/>
    <w:rsid w:val="00A05D65"/>
    <w:rsid w:val="00A05EF0"/>
    <w:rsid w:val="00A06581"/>
    <w:rsid w:val="00A06A14"/>
    <w:rsid w:val="00A06BD5"/>
    <w:rsid w:val="00A076C5"/>
    <w:rsid w:val="00A076E8"/>
    <w:rsid w:val="00A1033C"/>
    <w:rsid w:val="00A1052F"/>
    <w:rsid w:val="00A10E48"/>
    <w:rsid w:val="00A113E9"/>
    <w:rsid w:val="00A11D4E"/>
    <w:rsid w:val="00A12831"/>
    <w:rsid w:val="00A12F27"/>
    <w:rsid w:val="00A13B61"/>
    <w:rsid w:val="00A13D31"/>
    <w:rsid w:val="00A143A3"/>
    <w:rsid w:val="00A14B9A"/>
    <w:rsid w:val="00A15500"/>
    <w:rsid w:val="00A15824"/>
    <w:rsid w:val="00A1617C"/>
    <w:rsid w:val="00A17F22"/>
    <w:rsid w:val="00A204D9"/>
    <w:rsid w:val="00A208EB"/>
    <w:rsid w:val="00A20AE0"/>
    <w:rsid w:val="00A20D5C"/>
    <w:rsid w:val="00A21638"/>
    <w:rsid w:val="00A218D0"/>
    <w:rsid w:val="00A21997"/>
    <w:rsid w:val="00A22542"/>
    <w:rsid w:val="00A23629"/>
    <w:rsid w:val="00A23694"/>
    <w:rsid w:val="00A23903"/>
    <w:rsid w:val="00A23BBC"/>
    <w:rsid w:val="00A23F21"/>
    <w:rsid w:val="00A23FD7"/>
    <w:rsid w:val="00A24151"/>
    <w:rsid w:val="00A241FB"/>
    <w:rsid w:val="00A24236"/>
    <w:rsid w:val="00A244ED"/>
    <w:rsid w:val="00A2681D"/>
    <w:rsid w:val="00A26916"/>
    <w:rsid w:val="00A26B16"/>
    <w:rsid w:val="00A26CDE"/>
    <w:rsid w:val="00A270D5"/>
    <w:rsid w:val="00A27C8C"/>
    <w:rsid w:val="00A301F1"/>
    <w:rsid w:val="00A3040B"/>
    <w:rsid w:val="00A30E5D"/>
    <w:rsid w:val="00A31B5B"/>
    <w:rsid w:val="00A32DEF"/>
    <w:rsid w:val="00A33592"/>
    <w:rsid w:val="00A33AD3"/>
    <w:rsid w:val="00A33B05"/>
    <w:rsid w:val="00A3442E"/>
    <w:rsid w:val="00A345E8"/>
    <w:rsid w:val="00A34748"/>
    <w:rsid w:val="00A34FF4"/>
    <w:rsid w:val="00A35121"/>
    <w:rsid w:val="00A3515A"/>
    <w:rsid w:val="00A36CA8"/>
    <w:rsid w:val="00A37DAF"/>
    <w:rsid w:val="00A40A2E"/>
    <w:rsid w:val="00A40EAB"/>
    <w:rsid w:val="00A41002"/>
    <w:rsid w:val="00A434FD"/>
    <w:rsid w:val="00A438A6"/>
    <w:rsid w:val="00A438EC"/>
    <w:rsid w:val="00A43C2D"/>
    <w:rsid w:val="00A44BCA"/>
    <w:rsid w:val="00A453FC"/>
    <w:rsid w:val="00A45A30"/>
    <w:rsid w:val="00A45DAA"/>
    <w:rsid w:val="00A4642C"/>
    <w:rsid w:val="00A465F3"/>
    <w:rsid w:val="00A46BEF"/>
    <w:rsid w:val="00A476CE"/>
    <w:rsid w:val="00A510F4"/>
    <w:rsid w:val="00A51658"/>
    <w:rsid w:val="00A51F11"/>
    <w:rsid w:val="00A52DBD"/>
    <w:rsid w:val="00A54052"/>
    <w:rsid w:val="00A55E0D"/>
    <w:rsid w:val="00A56B92"/>
    <w:rsid w:val="00A57129"/>
    <w:rsid w:val="00A57997"/>
    <w:rsid w:val="00A60267"/>
    <w:rsid w:val="00A6091B"/>
    <w:rsid w:val="00A60B68"/>
    <w:rsid w:val="00A60F32"/>
    <w:rsid w:val="00A61083"/>
    <w:rsid w:val="00A61150"/>
    <w:rsid w:val="00A612C8"/>
    <w:rsid w:val="00A619EA"/>
    <w:rsid w:val="00A623C4"/>
    <w:rsid w:val="00A627A4"/>
    <w:rsid w:val="00A62C0D"/>
    <w:rsid w:val="00A62E29"/>
    <w:rsid w:val="00A63B55"/>
    <w:rsid w:val="00A63FFB"/>
    <w:rsid w:val="00A641E6"/>
    <w:rsid w:val="00A64443"/>
    <w:rsid w:val="00A64448"/>
    <w:rsid w:val="00A64CD0"/>
    <w:rsid w:val="00A653B3"/>
    <w:rsid w:val="00A65970"/>
    <w:rsid w:val="00A660DC"/>
    <w:rsid w:val="00A66D48"/>
    <w:rsid w:val="00A6706D"/>
    <w:rsid w:val="00A670D3"/>
    <w:rsid w:val="00A675A0"/>
    <w:rsid w:val="00A67CB4"/>
    <w:rsid w:val="00A67FB8"/>
    <w:rsid w:val="00A70848"/>
    <w:rsid w:val="00A70F0E"/>
    <w:rsid w:val="00A71426"/>
    <w:rsid w:val="00A72509"/>
    <w:rsid w:val="00A725AB"/>
    <w:rsid w:val="00A730CD"/>
    <w:rsid w:val="00A7316A"/>
    <w:rsid w:val="00A74A6B"/>
    <w:rsid w:val="00A75030"/>
    <w:rsid w:val="00A752E1"/>
    <w:rsid w:val="00A77434"/>
    <w:rsid w:val="00A7745D"/>
    <w:rsid w:val="00A7759C"/>
    <w:rsid w:val="00A77757"/>
    <w:rsid w:val="00A7785B"/>
    <w:rsid w:val="00A77AC7"/>
    <w:rsid w:val="00A77E37"/>
    <w:rsid w:val="00A802F4"/>
    <w:rsid w:val="00A80445"/>
    <w:rsid w:val="00A817B5"/>
    <w:rsid w:val="00A82047"/>
    <w:rsid w:val="00A823EE"/>
    <w:rsid w:val="00A82BB8"/>
    <w:rsid w:val="00A83180"/>
    <w:rsid w:val="00A833B3"/>
    <w:rsid w:val="00A83414"/>
    <w:rsid w:val="00A83762"/>
    <w:rsid w:val="00A83907"/>
    <w:rsid w:val="00A8437B"/>
    <w:rsid w:val="00A849E4"/>
    <w:rsid w:val="00A84C77"/>
    <w:rsid w:val="00A8503B"/>
    <w:rsid w:val="00A85381"/>
    <w:rsid w:val="00A85B0B"/>
    <w:rsid w:val="00A86428"/>
    <w:rsid w:val="00A8649E"/>
    <w:rsid w:val="00A86953"/>
    <w:rsid w:val="00A869BA"/>
    <w:rsid w:val="00A86AE6"/>
    <w:rsid w:val="00A86F92"/>
    <w:rsid w:val="00A90C1D"/>
    <w:rsid w:val="00A90C7E"/>
    <w:rsid w:val="00A91389"/>
    <w:rsid w:val="00A915E3"/>
    <w:rsid w:val="00A9191D"/>
    <w:rsid w:val="00A91C44"/>
    <w:rsid w:val="00A91E8B"/>
    <w:rsid w:val="00A93A7E"/>
    <w:rsid w:val="00A93CCA"/>
    <w:rsid w:val="00A94278"/>
    <w:rsid w:val="00A947F0"/>
    <w:rsid w:val="00A94A40"/>
    <w:rsid w:val="00A94BCB"/>
    <w:rsid w:val="00A94C0A"/>
    <w:rsid w:val="00A956E9"/>
    <w:rsid w:val="00A966E6"/>
    <w:rsid w:val="00A96FAF"/>
    <w:rsid w:val="00A97CC9"/>
    <w:rsid w:val="00A97DE0"/>
    <w:rsid w:val="00AA017E"/>
    <w:rsid w:val="00AA0540"/>
    <w:rsid w:val="00AA0691"/>
    <w:rsid w:val="00AA0B94"/>
    <w:rsid w:val="00AA0E56"/>
    <w:rsid w:val="00AA1CEE"/>
    <w:rsid w:val="00AA1D9E"/>
    <w:rsid w:val="00AA2594"/>
    <w:rsid w:val="00AA3C9B"/>
    <w:rsid w:val="00AA48F4"/>
    <w:rsid w:val="00AA49AE"/>
    <w:rsid w:val="00AA4DB4"/>
    <w:rsid w:val="00AA53EA"/>
    <w:rsid w:val="00AA56E8"/>
    <w:rsid w:val="00AA5C8B"/>
    <w:rsid w:val="00AA6FEA"/>
    <w:rsid w:val="00AA7717"/>
    <w:rsid w:val="00AA77B4"/>
    <w:rsid w:val="00AA7921"/>
    <w:rsid w:val="00AA7A00"/>
    <w:rsid w:val="00AA7A73"/>
    <w:rsid w:val="00AA7C6C"/>
    <w:rsid w:val="00AB048A"/>
    <w:rsid w:val="00AB05F2"/>
    <w:rsid w:val="00AB08E2"/>
    <w:rsid w:val="00AB0A3B"/>
    <w:rsid w:val="00AB0B9E"/>
    <w:rsid w:val="00AB1088"/>
    <w:rsid w:val="00AB1101"/>
    <w:rsid w:val="00AB15F6"/>
    <w:rsid w:val="00AB1C0C"/>
    <w:rsid w:val="00AB2327"/>
    <w:rsid w:val="00AB236D"/>
    <w:rsid w:val="00AB25BF"/>
    <w:rsid w:val="00AB262B"/>
    <w:rsid w:val="00AB2C6B"/>
    <w:rsid w:val="00AB30DE"/>
    <w:rsid w:val="00AB3248"/>
    <w:rsid w:val="00AB3628"/>
    <w:rsid w:val="00AB43B8"/>
    <w:rsid w:val="00AB48E0"/>
    <w:rsid w:val="00AB50C5"/>
    <w:rsid w:val="00AB522F"/>
    <w:rsid w:val="00AB5308"/>
    <w:rsid w:val="00AB5E09"/>
    <w:rsid w:val="00AB5E6F"/>
    <w:rsid w:val="00AB6529"/>
    <w:rsid w:val="00AB6B5B"/>
    <w:rsid w:val="00AB7170"/>
    <w:rsid w:val="00AB7266"/>
    <w:rsid w:val="00AB79FC"/>
    <w:rsid w:val="00AB7A7F"/>
    <w:rsid w:val="00AB7C8F"/>
    <w:rsid w:val="00AB7E05"/>
    <w:rsid w:val="00AC0A91"/>
    <w:rsid w:val="00AC0F5D"/>
    <w:rsid w:val="00AC1377"/>
    <w:rsid w:val="00AC218D"/>
    <w:rsid w:val="00AC24A7"/>
    <w:rsid w:val="00AC258B"/>
    <w:rsid w:val="00AC2E1D"/>
    <w:rsid w:val="00AC31DF"/>
    <w:rsid w:val="00AC31F0"/>
    <w:rsid w:val="00AC48BA"/>
    <w:rsid w:val="00AC4A70"/>
    <w:rsid w:val="00AC4CCB"/>
    <w:rsid w:val="00AC5A2F"/>
    <w:rsid w:val="00AC5B09"/>
    <w:rsid w:val="00AC7746"/>
    <w:rsid w:val="00AC7C2E"/>
    <w:rsid w:val="00AD001F"/>
    <w:rsid w:val="00AD1877"/>
    <w:rsid w:val="00AD21F9"/>
    <w:rsid w:val="00AD24C4"/>
    <w:rsid w:val="00AD264D"/>
    <w:rsid w:val="00AD28FA"/>
    <w:rsid w:val="00AD2BA6"/>
    <w:rsid w:val="00AD3C2F"/>
    <w:rsid w:val="00AD3CC5"/>
    <w:rsid w:val="00AD483F"/>
    <w:rsid w:val="00AD52EA"/>
    <w:rsid w:val="00AD5320"/>
    <w:rsid w:val="00AD6827"/>
    <w:rsid w:val="00AD68EC"/>
    <w:rsid w:val="00AD6BDB"/>
    <w:rsid w:val="00AD72F2"/>
    <w:rsid w:val="00AD74E2"/>
    <w:rsid w:val="00AD7C88"/>
    <w:rsid w:val="00AE073C"/>
    <w:rsid w:val="00AE0FC9"/>
    <w:rsid w:val="00AE18DA"/>
    <w:rsid w:val="00AE2D2B"/>
    <w:rsid w:val="00AE2DED"/>
    <w:rsid w:val="00AE302A"/>
    <w:rsid w:val="00AE30C9"/>
    <w:rsid w:val="00AE3225"/>
    <w:rsid w:val="00AE3D18"/>
    <w:rsid w:val="00AE4143"/>
    <w:rsid w:val="00AE4198"/>
    <w:rsid w:val="00AE41A0"/>
    <w:rsid w:val="00AE4E53"/>
    <w:rsid w:val="00AE58A9"/>
    <w:rsid w:val="00AE6EC0"/>
    <w:rsid w:val="00AE7299"/>
    <w:rsid w:val="00AE79FB"/>
    <w:rsid w:val="00AF0162"/>
    <w:rsid w:val="00AF11A0"/>
    <w:rsid w:val="00AF27A1"/>
    <w:rsid w:val="00AF2BB7"/>
    <w:rsid w:val="00AF3358"/>
    <w:rsid w:val="00AF3FAA"/>
    <w:rsid w:val="00AF3FAC"/>
    <w:rsid w:val="00AF4247"/>
    <w:rsid w:val="00AF4C5B"/>
    <w:rsid w:val="00AF587E"/>
    <w:rsid w:val="00AF5D3D"/>
    <w:rsid w:val="00AF66CB"/>
    <w:rsid w:val="00B0076C"/>
    <w:rsid w:val="00B00A91"/>
    <w:rsid w:val="00B00ABB"/>
    <w:rsid w:val="00B00F30"/>
    <w:rsid w:val="00B01ACF"/>
    <w:rsid w:val="00B01D9D"/>
    <w:rsid w:val="00B0289F"/>
    <w:rsid w:val="00B03419"/>
    <w:rsid w:val="00B03472"/>
    <w:rsid w:val="00B03692"/>
    <w:rsid w:val="00B0378D"/>
    <w:rsid w:val="00B044BD"/>
    <w:rsid w:val="00B0487B"/>
    <w:rsid w:val="00B04D17"/>
    <w:rsid w:val="00B0535C"/>
    <w:rsid w:val="00B053A1"/>
    <w:rsid w:val="00B05893"/>
    <w:rsid w:val="00B06060"/>
    <w:rsid w:val="00B0676A"/>
    <w:rsid w:val="00B06A4F"/>
    <w:rsid w:val="00B06E4C"/>
    <w:rsid w:val="00B07B58"/>
    <w:rsid w:val="00B07C8B"/>
    <w:rsid w:val="00B10753"/>
    <w:rsid w:val="00B10957"/>
    <w:rsid w:val="00B1169C"/>
    <w:rsid w:val="00B11FD5"/>
    <w:rsid w:val="00B121AB"/>
    <w:rsid w:val="00B128D3"/>
    <w:rsid w:val="00B148E5"/>
    <w:rsid w:val="00B14A61"/>
    <w:rsid w:val="00B152AA"/>
    <w:rsid w:val="00B15B7A"/>
    <w:rsid w:val="00B15F4B"/>
    <w:rsid w:val="00B168D5"/>
    <w:rsid w:val="00B17310"/>
    <w:rsid w:val="00B17F94"/>
    <w:rsid w:val="00B200E2"/>
    <w:rsid w:val="00B20967"/>
    <w:rsid w:val="00B20AC2"/>
    <w:rsid w:val="00B20DC3"/>
    <w:rsid w:val="00B20EBF"/>
    <w:rsid w:val="00B2199D"/>
    <w:rsid w:val="00B221FE"/>
    <w:rsid w:val="00B222D3"/>
    <w:rsid w:val="00B22710"/>
    <w:rsid w:val="00B228F1"/>
    <w:rsid w:val="00B232C4"/>
    <w:rsid w:val="00B233C6"/>
    <w:rsid w:val="00B24D6C"/>
    <w:rsid w:val="00B25114"/>
    <w:rsid w:val="00B254E1"/>
    <w:rsid w:val="00B2633B"/>
    <w:rsid w:val="00B27F05"/>
    <w:rsid w:val="00B30271"/>
    <w:rsid w:val="00B302C3"/>
    <w:rsid w:val="00B30BDC"/>
    <w:rsid w:val="00B31297"/>
    <w:rsid w:val="00B3140E"/>
    <w:rsid w:val="00B31D1C"/>
    <w:rsid w:val="00B326FA"/>
    <w:rsid w:val="00B33149"/>
    <w:rsid w:val="00B33AC6"/>
    <w:rsid w:val="00B33E10"/>
    <w:rsid w:val="00B344C9"/>
    <w:rsid w:val="00B346FB"/>
    <w:rsid w:val="00B35025"/>
    <w:rsid w:val="00B35468"/>
    <w:rsid w:val="00B35690"/>
    <w:rsid w:val="00B35810"/>
    <w:rsid w:val="00B36087"/>
    <w:rsid w:val="00B36148"/>
    <w:rsid w:val="00B36A47"/>
    <w:rsid w:val="00B36E9A"/>
    <w:rsid w:val="00B37243"/>
    <w:rsid w:val="00B377F8"/>
    <w:rsid w:val="00B37F34"/>
    <w:rsid w:val="00B40395"/>
    <w:rsid w:val="00B40B4B"/>
    <w:rsid w:val="00B40E67"/>
    <w:rsid w:val="00B41034"/>
    <w:rsid w:val="00B412A1"/>
    <w:rsid w:val="00B41850"/>
    <w:rsid w:val="00B421FB"/>
    <w:rsid w:val="00B42C44"/>
    <w:rsid w:val="00B43671"/>
    <w:rsid w:val="00B44479"/>
    <w:rsid w:val="00B4457A"/>
    <w:rsid w:val="00B44C44"/>
    <w:rsid w:val="00B44FF2"/>
    <w:rsid w:val="00B4532B"/>
    <w:rsid w:val="00B45FB7"/>
    <w:rsid w:val="00B46153"/>
    <w:rsid w:val="00B46180"/>
    <w:rsid w:val="00B462A7"/>
    <w:rsid w:val="00B46530"/>
    <w:rsid w:val="00B46F67"/>
    <w:rsid w:val="00B4740B"/>
    <w:rsid w:val="00B50418"/>
    <w:rsid w:val="00B504E4"/>
    <w:rsid w:val="00B51832"/>
    <w:rsid w:val="00B522A2"/>
    <w:rsid w:val="00B52624"/>
    <w:rsid w:val="00B555B6"/>
    <w:rsid w:val="00B55646"/>
    <w:rsid w:val="00B56BCB"/>
    <w:rsid w:val="00B57900"/>
    <w:rsid w:val="00B60418"/>
    <w:rsid w:val="00B610E3"/>
    <w:rsid w:val="00B61574"/>
    <w:rsid w:val="00B61753"/>
    <w:rsid w:val="00B6198D"/>
    <w:rsid w:val="00B61C7C"/>
    <w:rsid w:val="00B620AA"/>
    <w:rsid w:val="00B621C9"/>
    <w:rsid w:val="00B6272C"/>
    <w:rsid w:val="00B62E47"/>
    <w:rsid w:val="00B62E9A"/>
    <w:rsid w:val="00B62EC8"/>
    <w:rsid w:val="00B63BCF"/>
    <w:rsid w:val="00B63F60"/>
    <w:rsid w:val="00B646D1"/>
    <w:rsid w:val="00B64906"/>
    <w:rsid w:val="00B65415"/>
    <w:rsid w:val="00B65551"/>
    <w:rsid w:val="00B6555F"/>
    <w:rsid w:val="00B65566"/>
    <w:rsid w:val="00B656A6"/>
    <w:rsid w:val="00B65F12"/>
    <w:rsid w:val="00B66C60"/>
    <w:rsid w:val="00B66CB3"/>
    <w:rsid w:val="00B67EF4"/>
    <w:rsid w:val="00B67FB9"/>
    <w:rsid w:val="00B70393"/>
    <w:rsid w:val="00B70660"/>
    <w:rsid w:val="00B70C9A"/>
    <w:rsid w:val="00B71440"/>
    <w:rsid w:val="00B71A81"/>
    <w:rsid w:val="00B7257E"/>
    <w:rsid w:val="00B73171"/>
    <w:rsid w:val="00B734AF"/>
    <w:rsid w:val="00B734F0"/>
    <w:rsid w:val="00B738BB"/>
    <w:rsid w:val="00B73B69"/>
    <w:rsid w:val="00B73C90"/>
    <w:rsid w:val="00B73D19"/>
    <w:rsid w:val="00B73EE1"/>
    <w:rsid w:val="00B7518A"/>
    <w:rsid w:val="00B754A2"/>
    <w:rsid w:val="00B75C33"/>
    <w:rsid w:val="00B761F7"/>
    <w:rsid w:val="00B76438"/>
    <w:rsid w:val="00B76AF0"/>
    <w:rsid w:val="00B77DCD"/>
    <w:rsid w:val="00B77F34"/>
    <w:rsid w:val="00B8033B"/>
    <w:rsid w:val="00B80F16"/>
    <w:rsid w:val="00B81202"/>
    <w:rsid w:val="00B82553"/>
    <w:rsid w:val="00B82BDB"/>
    <w:rsid w:val="00B8329A"/>
    <w:rsid w:val="00B836BB"/>
    <w:rsid w:val="00B83861"/>
    <w:rsid w:val="00B83C07"/>
    <w:rsid w:val="00B848C0"/>
    <w:rsid w:val="00B84D26"/>
    <w:rsid w:val="00B85405"/>
    <w:rsid w:val="00B86008"/>
    <w:rsid w:val="00B86F89"/>
    <w:rsid w:val="00B8773B"/>
    <w:rsid w:val="00B878E9"/>
    <w:rsid w:val="00B87EEC"/>
    <w:rsid w:val="00B90184"/>
    <w:rsid w:val="00B902F3"/>
    <w:rsid w:val="00B91104"/>
    <w:rsid w:val="00B929B4"/>
    <w:rsid w:val="00B92A11"/>
    <w:rsid w:val="00B92A4D"/>
    <w:rsid w:val="00B92B67"/>
    <w:rsid w:val="00B93487"/>
    <w:rsid w:val="00B9396F"/>
    <w:rsid w:val="00B93F55"/>
    <w:rsid w:val="00B945B7"/>
    <w:rsid w:val="00B94893"/>
    <w:rsid w:val="00B94CA9"/>
    <w:rsid w:val="00B96555"/>
    <w:rsid w:val="00BA06FF"/>
    <w:rsid w:val="00BA09CC"/>
    <w:rsid w:val="00BA1181"/>
    <w:rsid w:val="00BA16E7"/>
    <w:rsid w:val="00BA20BF"/>
    <w:rsid w:val="00BA270F"/>
    <w:rsid w:val="00BA2890"/>
    <w:rsid w:val="00BA291F"/>
    <w:rsid w:val="00BA30F1"/>
    <w:rsid w:val="00BA360C"/>
    <w:rsid w:val="00BA3889"/>
    <w:rsid w:val="00BA40C0"/>
    <w:rsid w:val="00BA4886"/>
    <w:rsid w:val="00BA4B86"/>
    <w:rsid w:val="00BA4BE1"/>
    <w:rsid w:val="00BA5077"/>
    <w:rsid w:val="00BA50F6"/>
    <w:rsid w:val="00BA58FE"/>
    <w:rsid w:val="00BA5D2B"/>
    <w:rsid w:val="00BA6023"/>
    <w:rsid w:val="00BB0525"/>
    <w:rsid w:val="00BB0BFD"/>
    <w:rsid w:val="00BB114A"/>
    <w:rsid w:val="00BB1207"/>
    <w:rsid w:val="00BB1A7B"/>
    <w:rsid w:val="00BB1D43"/>
    <w:rsid w:val="00BB23D4"/>
    <w:rsid w:val="00BB2D16"/>
    <w:rsid w:val="00BB30A4"/>
    <w:rsid w:val="00BB32AC"/>
    <w:rsid w:val="00BB3ECA"/>
    <w:rsid w:val="00BB41E6"/>
    <w:rsid w:val="00BB4639"/>
    <w:rsid w:val="00BB47CD"/>
    <w:rsid w:val="00BB4858"/>
    <w:rsid w:val="00BB4920"/>
    <w:rsid w:val="00BB4991"/>
    <w:rsid w:val="00BB4C26"/>
    <w:rsid w:val="00BB4E75"/>
    <w:rsid w:val="00BB6C0B"/>
    <w:rsid w:val="00BB6D9C"/>
    <w:rsid w:val="00BB6FFA"/>
    <w:rsid w:val="00BB72E0"/>
    <w:rsid w:val="00BB76A3"/>
    <w:rsid w:val="00BB7D03"/>
    <w:rsid w:val="00BB7FF0"/>
    <w:rsid w:val="00BC0502"/>
    <w:rsid w:val="00BC0738"/>
    <w:rsid w:val="00BC0CE7"/>
    <w:rsid w:val="00BC1178"/>
    <w:rsid w:val="00BC17CA"/>
    <w:rsid w:val="00BC1A53"/>
    <w:rsid w:val="00BC1ADD"/>
    <w:rsid w:val="00BC1F45"/>
    <w:rsid w:val="00BC2116"/>
    <w:rsid w:val="00BC24F9"/>
    <w:rsid w:val="00BC292D"/>
    <w:rsid w:val="00BC2F2B"/>
    <w:rsid w:val="00BC3714"/>
    <w:rsid w:val="00BC38CE"/>
    <w:rsid w:val="00BC3A8E"/>
    <w:rsid w:val="00BC3E23"/>
    <w:rsid w:val="00BC42BE"/>
    <w:rsid w:val="00BC5005"/>
    <w:rsid w:val="00BC56D1"/>
    <w:rsid w:val="00BC6A40"/>
    <w:rsid w:val="00BC7CA4"/>
    <w:rsid w:val="00BC7CE1"/>
    <w:rsid w:val="00BC7DC3"/>
    <w:rsid w:val="00BC7E64"/>
    <w:rsid w:val="00BD0206"/>
    <w:rsid w:val="00BD0583"/>
    <w:rsid w:val="00BD0723"/>
    <w:rsid w:val="00BD09B5"/>
    <w:rsid w:val="00BD09D1"/>
    <w:rsid w:val="00BD10AE"/>
    <w:rsid w:val="00BD1B8B"/>
    <w:rsid w:val="00BD2336"/>
    <w:rsid w:val="00BD24B0"/>
    <w:rsid w:val="00BD257F"/>
    <w:rsid w:val="00BD27C5"/>
    <w:rsid w:val="00BD2D0D"/>
    <w:rsid w:val="00BD308A"/>
    <w:rsid w:val="00BD320E"/>
    <w:rsid w:val="00BD3415"/>
    <w:rsid w:val="00BD3767"/>
    <w:rsid w:val="00BD3B2E"/>
    <w:rsid w:val="00BD3C23"/>
    <w:rsid w:val="00BD4383"/>
    <w:rsid w:val="00BD4585"/>
    <w:rsid w:val="00BD4705"/>
    <w:rsid w:val="00BD4CAC"/>
    <w:rsid w:val="00BD59BA"/>
    <w:rsid w:val="00BD6101"/>
    <w:rsid w:val="00BD68DE"/>
    <w:rsid w:val="00BD6F10"/>
    <w:rsid w:val="00BD6FA7"/>
    <w:rsid w:val="00BE0353"/>
    <w:rsid w:val="00BE0CA3"/>
    <w:rsid w:val="00BE1548"/>
    <w:rsid w:val="00BE17DD"/>
    <w:rsid w:val="00BE19C7"/>
    <w:rsid w:val="00BE1B13"/>
    <w:rsid w:val="00BE218B"/>
    <w:rsid w:val="00BE24C1"/>
    <w:rsid w:val="00BE2788"/>
    <w:rsid w:val="00BE294C"/>
    <w:rsid w:val="00BE2E0E"/>
    <w:rsid w:val="00BE4273"/>
    <w:rsid w:val="00BE4529"/>
    <w:rsid w:val="00BE4965"/>
    <w:rsid w:val="00BE4CFB"/>
    <w:rsid w:val="00BE58B7"/>
    <w:rsid w:val="00BE5C2C"/>
    <w:rsid w:val="00BE61BE"/>
    <w:rsid w:val="00BE6834"/>
    <w:rsid w:val="00BE694D"/>
    <w:rsid w:val="00BE6DE0"/>
    <w:rsid w:val="00BE7517"/>
    <w:rsid w:val="00BE7B93"/>
    <w:rsid w:val="00BE7E69"/>
    <w:rsid w:val="00BF1601"/>
    <w:rsid w:val="00BF2322"/>
    <w:rsid w:val="00BF2F0B"/>
    <w:rsid w:val="00BF38A8"/>
    <w:rsid w:val="00BF3A54"/>
    <w:rsid w:val="00BF3E8A"/>
    <w:rsid w:val="00BF515D"/>
    <w:rsid w:val="00BF5B29"/>
    <w:rsid w:val="00BF687D"/>
    <w:rsid w:val="00BF7858"/>
    <w:rsid w:val="00BF7F77"/>
    <w:rsid w:val="00C0019E"/>
    <w:rsid w:val="00C009CF"/>
    <w:rsid w:val="00C00A26"/>
    <w:rsid w:val="00C00A8F"/>
    <w:rsid w:val="00C01D8D"/>
    <w:rsid w:val="00C01E94"/>
    <w:rsid w:val="00C02296"/>
    <w:rsid w:val="00C02876"/>
    <w:rsid w:val="00C034EE"/>
    <w:rsid w:val="00C036FC"/>
    <w:rsid w:val="00C046EB"/>
    <w:rsid w:val="00C049F1"/>
    <w:rsid w:val="00C04A97"/>
    <w:rsid w:val="00C04FE7"/>
    <w:rsid w:val="00C0500D"/>
    <w:rsid w:val="00C051BE"/>
    <w:rsid w:val="00C055FC"/>
    <w:rsid w:val="00C06488"/>
    <w:rsid w:val="00C06979"/>
    <w:rsid w:val="00C06C6C"/>
    <w:rsid w:val="00C07F18"/>
    <w:rsid w:val="00C108FF"/>
    <w:rsid w:val="00C10DEF"/>
    <w:rsid w:val="00C112B4"/>
    <w:rsid w:val="00C11364"/>
    <w:rsid w:val="00C1167A"/>
    <w:rsid w:val="00C12229"/>
    <w:rsid w:val="00C1257B"/>
    <w:rsid w:val="00C12C31"/>
    <w:rsid w:val="00C12C7C"/>
    <w:rsid w:val="00C12F3F"/>
    <w:rsid w:val="00C13107"/>
    <w:rsid w:val="00C14EED"/>
    <w:rsid w:val="00C1594C"/>
    <w:rsid w:val="00C159BC"/>
    <w:rsid w:val="00C15E50"/>
    <w:rsid w:val="00C1617E"/>
    <w:rsid w:val="00C169E6"/>
    <w:rsid w:val="00C16CBA"/>
    <w:rsid w:val="00C17477"/>
    <w:rsid w:val="00C17B94"/>
    <w:rsid w:val="00C17D0E"/>
    <w:rsid w:val="00C20033"/>
    <w:rsid w:val="00C212E7"/>
    <w:rsid w:val="00C21CFF"/>
    <w:rsid w:val="00C21D00"/>
    <w:rsid w:val="00C21E46"/>
    <w:rsid w:val="00C22031"/>
    <w:rsid w:val="00C2207C"/>
    <w:rsid w:val="00C226D9"/>
    <w:rsid w:val="00C22AA1"/>
    <w:rsid w:val="00C22AB1"/>
    <w:rsid w:val="00C22E32"/>
    <w:rsid w:val="00C23B69"/>
    <w:rsid w:val="00C23F26"/>
    <w:rsid w:val="00C247B0"/>
    <w:rsid w:val="00C24AD7"/>
    <w:rsid w:val="00C251B1"/>
    <w:rsid w:val="00C25986"/>
    <w:rsid w:val="00C26179"/>
    <w:rsid w:val="00C26456"/>
    <w:rsid w:val="00C2672C"/>
    <w:rsid w:val="00C274BC"/>
    <w:rsid w:val="00C27899"/>
    <w:rsid w:val="00C30571"/>
    <w:rsid w:val="00C3092B"/>
    <w:rsid w:val="00C30B37"/>
    <w:rsid w:val="00C30B3B"/>
    <w:rsid w:val="00C3112D"/>
    <w:rsid w:val="00C312B9"/>
    <w:rsid w:val="00C31462"/>
    <w:rsid w:val="00C315C2"/>
    <w:rsid w:val="00C31705"/>
    <w:rsid w:val="00C32236"/>
    <w:rsid w:val="00C3261A"/>
    <w:rsid w:val="00C32738"/>
    <w:rsid w:val="00C32F42"/>
    <w:rsid w:val="00C32F4A"/>
    <w:rsid w:val="00C3330C"/>
    <w:rsid w:val="00C34117"/>
    <w:rsid w:val="00C35D8A"/>
    <w:rsid w:val="00C3652B"/>
    <w:rsid w:val="00C36B46"/>
    <w:rsid w:val="00C36FD0"/>
    <w:rsid w:val="00C37901"/>
    <w:rsid w:val="00C3797B"/>
    <w:rsid w:val="00C37DEE"/>
    <w:rsid w:val="00C37EE3"/>
    <w:rsid w:val="00C40DD8"/>
    <w:rsid w:val="00C40EDF"/>
    <w:rsid w:val="00C415BC"/>
    <w:rsid w:val="00C41657"/>
    <w:rsid w:val="00C421D7"/>
    <w:rsid w:val="00C424F1"/>
    <w:rsid w:val="00C4291A"/>
    <w:rsid w:val="00C43628"/>
    <w:rsid w:val="00C43806"/>
    <w:rsid w:val="00C44292"/>
    <w:rsid w:val="00C459F6"/>
    <w:rsid w:val="00C46D27"/>
    <w:rsid w:val="00C46EB1"/>
    <w:rsid w:val="00C473C1"/>
    <w:rsid w:val="00C4761C"/>
    <w:rsid w:val="00C476F4"/>
    <w:rsid w:val="00C50666"/>
    <w:rsid w:val="00C51247"/>
    <w:rsid w:val="00C5167B"/>
    <w:rsid w:val="00C51813"/>
    <w:rsid w:val="00C521FD"/>
    <w:rsid w:val="00C53B61"/>
    <w:rsid w:val="00C54039"/>
    <w:rsid w:val="00C55E98"/>
    <w:rsid w:val="00C57771"/>
    <w:rsid w:val="00C57862"/>
    <w:rsid w:val="00C60667"/>
    <w:rsid w:val="00C61232"/>
    <w:rsid w:val="00C61E9D"/>
    <w:rsid w:val="00C62AF3"/>
    <w:rsid w:val="00C63F47"/>
    <w:rsid w:val="00C6430D"/>
    <w:rsid w:val="00C64BFA"/>
    <w:rsid w:val="00C65767"/>
    <w:rsid w:val="00C660BC"/>
    <w:rsid w:val="00C66544"/>
    <w:rsid w:val="00C6671D"/>
    <w:rsid w:val="00C66E44"/>
    <w:rsid w:val="00C67A3D"/>
    <w:rsid w:val="00C67D98"/>
    <w:rsid w:val="00C70328"/>
    <w:rsid w:val="00C70736"/>
    <w:rsid w:val="00C70BCA"/>
    <w:rsid w:val="00C70C16"/>
    <w:rsid w:val="00C70E38"/>
    <w:rsid w:val="00C70F91"/>
    <w:rsid w:val="00C712C9"/>
    <w:rsid w:val="00C71515"/>
    <w:rsid w:val="00C7176C"/>
    <w:rsid w:val="00C71842"/>
    <w:rsid w:val="00C71AB6"/>
    <w:rsid w:val="00C72505"/>
    <w:rsid w:val="00C725AE"/>
    <w:rsid w:val="00C726EA"/>
    <w:rsid w:val="00C729E5"/>
    <w:rsid w:val="00C72D2B"/>
    <w:rsid w:val="00C72F9C"/>
    <w:rsid w:val="00C73799"/>
    <w:rsid w:val="00C74301"/>
    <w:rsid w:val="00C744FB"/>
    <w:rsid w:val="00C74874"/>
    <w:rsid w:val="00C74A40"/>
    <w:rsid w:val="00C74E02"/>
    <w:rsid w:val="00C7503E"/>
    <w:rsid w:val="00C7507A"/>
    <w:rsid w:val="00C76FF5"/>
    <w:rsid w:val="00C7747B"/>
    <w:rsid w:val="00C77738"/>
    <w:rsid w:val="00C77BCF"/>
    <w:rsid w:val="00C80001"/>
    <w:rsid w:val="00C810C5"/>
    <w:rsid w:val="00C81301"/>
    <w:rsid w:val="00C816E3"/>
    <w:rsid w:val="00C821A9"/>
    <w:rsid w:val="00C833FE"/>
    <w:rsid w:val="00C83ACC"/>
    <w:rsid w:val="00C83D85"/>
    <w:rsid w:val="00C85945"/>
    <w:rsid w:val="00C85DD8"/>
    <w:rsid w:val="00C8639F"/>
    <w:rsid w:val="00C86A62"/>
    <w:rsid w:val="00C86C05"/>
    <w:rsid w:val="00C86C46"/>
    <w:rsid w:val="00C86DA0"/>
    <w:rsid w:val="00C87122"/>
    <w:rsid w:val="00C87DD3"/>
    <w:rsid w:val="00C87E4D"/>
    <w:rsid w:val="00C907E4"/>
    <w:rsid w:val="00C9178E"/>
    <w:rsid w:val="00C91958"/>
    <w:rsid w:val="00C91A2F"/>
    <w:rsid w:val="00C92C38"/>
    <w:rsid w:val="00C92D9D"/>
    <w:rsid w:val="00C92EE1"/>
    <w:rsid w:val="00C93419"/>
    <w:rsid w:val="00C9365F"/>
    <w:rsid w:val="00C94239"/>
    <w:rsid w:val="00C946C1"/>
    <w:rsid w:val="00C95DFB"/>
    <w:rsid w:val="00C963F2"/>
    <w:rsid w:val="00C971D3"/>
    <w:rsid w:val="00C9732C"/>
    <w:rsid w:val="00CA0BAC"/>
    <w:rsid w:val="00CA0ED1"/>
    <w:rsid w:val="00CA122A"/>
    <w:rsid w:val="00CA1776"/>
    <w:rsid w:val="00CA17A5"/>
    <w:rsid w:val="00CA20F8"/>
    <w:rsid w:val="00CA4E0B"/>
    <w:rsid w:val="00CA53E7"/>
    <w:rsid w:val="00CA55CD"/>
    <w:rsid w:val="00CA5D0B"/>
    <w:rsid w:val="00CA5DA8"/>
    <w:rsid w:val="00CA6878"/>
    <w:rsid w:val="00CA6A4E"/>
    <w:rsid w:val="00CA7236"/>
    <w:rsid w:val="00CA735E"/>
    <w:rsid w:val="00CA772D"/>
    <w:rsid w:val="00CA7A5A"/>
    <w:rsid w:val="00CA7ED1"/>
    <w:rsid w:val="00CB0089"/>
    <w:rsid w:val="00CB1463"/>
    <w:rsid w:val="00CB1711"/>
    <w:rsid w:val="00CB2337"/>
    <w:rsid w:val="00CB2690"/>
    <w:rsid w:val="00CB2D4D"/>
    <w:rsid w:val="00CB336B"/>
    <w:rsid w:val="00CB50C6"/>
    <w:rsid w:val="00CB5E9A"/>
    <w:rsid w:val="00CB69D7"/>
    <w:rsid w:val="00CB7361"/>
    <w:rsid w:val="00CB742F"/>
    <w:rsid w:val="00CB7E8F"/>
    <w:rsid w:val="00CC0D35"/>
    <w:rsid w:val="00CC11FC"/>
    <w:rsid w:val="00CC1BFB"/>
    <w:rsid w:val="00CC312A"/>
    <w:rsid w:val="00CC315B"/>
    <w:rsid w:val="00CC3882"/>
    <w:rsid w:val="00CC38C4"/>
    <w:rsid w:val="00CC3B42"/>
    <w:rsid w:val="00CC3DFC"/>
    <w:rsid w:val="00CC3F45"/>
    <w:rsid w:val="00CC49D8"/>
    <w:rsid w:val="00CC53A0"/>
    <w:rsid w:val="00CC572E"/>
    <w:rsid w:val="00CC6059"/>
    <w:rsid w:val="00CC60A0"/>
    <w:rsid w:val="00CC61FC"/>
    <w:rsid w:val="00CC6241"/>
    <w:rsid w:val="00CC7437"/>
    <w:rsid w:val="00CC798D"/>
    <w:rsid w:val="00CC7D27"/>
    <w:rsid w:val="00CD0EEE"/>
    <w:rsid w:val="00CD115C"/>
    <w:rsid w:val="00CD1257"/>
    <w:rsid w:val="00CD1291"/>
    <w:rsid w:val="00CD2895"/>
    <w:rsid w:val="00CD2CA8"/>
    <w:rsid w:val="00CD34B5"/>
    <w:rsid w:val="00CD3C06"/>
    <w:rsid w:val="00CD41D3"/>
    <w:rsid w:val="00CD6113"/>
    <w:rsid w:val="00CD6199"/>
    <w:rsid w:val="00CD628B"/>
    <w:rsid w:val="00CD751A"/>
    <w:rsid w:val="00CD78F9"/>
    <w:rsid w:val="00CE075C"/>
    <w:rsid w:val="00CE07B7"/>
    <w:rsid w:val="00CE0860"/>
    <w:rsid w:val="00CE0B34"/>
    <w:rsid w:val="00CE0B7C"/>
    <w:rsid w:val="00CE0D48"/>
    <w:rsid w:val="00CE0EDE"/>
    <w:rsid w:val="00CE131E"/>
    <w:rsid w:val="00CE161A"/>
    <w:rsid w:val="00CE1B20"/>
    <w:rsid w:val="00CE1CAC"/>
    <w:rsid w:val="00CE2505"/>
    <w:rsid w:val="00CE253E"/>
    <w:rsid w:val="00CE33DB"/>
    <w:rsid w:val="00CE3DE3"/>
    <w:rsid w:val="00CE42FD"/>
    <w:rsid w:val="00CE4F3A"/>
    <w:rsid w:val="00CE504A"/>
    <w:rsid w:val="00CE5697"/>
    <w:rsid w:val="00CE57E3"/>
    <w:rsid w:val="00CE5C00"/>
    <w:rsid w:val="00CE6022"/>
    <w:rsid w:val="00CE679D"/>
    <w:rsid w:val="00CE6AAE"/>
    <w:rsid w:val="00CE6F83"/>
    <w:rsid w:val="00CE715F"/>
    <w:rsid w:val="00CE7869"/>
    <w:rsid w:val="00CE7FE6"/>
    <w:rsid w:val="00CF00FE"/>
    <w:rsid w:val="00CF0692"/>
    <w:rsid w:val="00CF0B29"/>
    <w:rsid w:val="00CF1585"/>
    <w:rsid w:val="00CF17B1"/>
    <w:rsid w:val="00CF1DF4"/>
    <w:rsid w:val="00CF1F4C"/>
    <w:rsid w:val="00CF29ED"/>
    <w:rsid w:val="00CF2AA2"/>
    <w:rsid w:val="00CF3265"/>
    <w:rsid w:val="00CF3559"/>
    <w:rsid w:val="00CF36D4"/>
    <w:rsid w:val="00CF3AA5"/>
    <w:rsid w:val="00CF49B9"/>
    <w:rsid w:val="00CF4B4F"/>
    <w:rsid w:val="00CF5197"/>
    <w:rsid w:val="00CF5D11"/>
    <w:rsid w:val="00CF5DAC"/>
    <w:rsid w:val="00CF5F70"/>
    <w:rsid w:val="00CF60BF"/>
    <w:rsid w:val="00CF7717"/>
    <w:rsid w:val="00D0056F"/>
    <w:rsid w:val="00D00673"/>
    <w:rsid w:val="00D006FE"/>
    <w:rsid w:val="00D00BE1"/>
    <w:rsid w:val="00D00DB3"/>
    <w:rsid w:val="00D01D4A"/>
    <w:rsid w:val="00D01F58"/>
    <w:rsid w:val="00D0201E"/>
    <w:rsid w:val="00D0216A"/>
    <w:rsid w:val="00D038D7"/>
    <w:rsid w:val="00D03C99"/>
    <w:rsid w:val="00D04692"/>
    <w:rsid w:val="00D05214"/>
    <w:rsid w:val="00D0529B"/>
    <w:rsid w:val="00D052EB"/>
    <w:rsid w:val="00D053DF"/>
    <w:rsid w:val="00D05AB0"/>
    <w:rsid w:val="00D05AB3"/>
    <w:rsid w:val="00D06CFC"/>
    <w:rsid w:val="00D06E0B"/>
    <w:rsid w:val="00D07935"/>
    <w:rsid w:val="00D12FCE"/>
    <w:rsid w:val="00D133A7"/>
    <w:rsid w:val="00D1570D"/>
    <w:rsid w:val="00D15A4D"/>
    <w:rsid w:val="00D1642B"/>
    <w:rsid w:val="00D20EC1"/>
    <w:rsid w:val="00D21A2D"/>
    <w:rsid w:val="00D21AF6"/>
    <w:rsid w:val="00D21F2A"/>
    <w:rsid w:val="00D222DF"/>
    <w:rsid w:val="00D225EF"/>
    <w:rsid w:val="00D22921"/>
    <w:rsid w:val="00D229F8"/>
    <w:rsid w:val="00D22B2B"/>
    <w:rsid w:val="00D23514"/>
    <w:rsid w:val="00D24208"/>
    <w:rsid w:val="00D24267"/>
    <w:rsid w:val="00D24415"/>
    <w:rsid w:val="00D24D4E"/>
    <w:rsid w:val="00D24E58"/>
    <w:rsid w:val="00D24FC7"/>
    <w:rsid w:val="00D25291"/>
    <w:rsid w:val="00D259D0"/>
    <w:rsid w:val="00D25B56"/>
    <w:rsid w:val="00D26355"/>
    <w:rsid w:val="00D26B44"/>
    <w:rsid w:val="00D26B53"/>
    <w:rsid w:val="00D26C2D"/>
    <w:rsid w:val="00D275D2"/>
    <w:rsid w:val="00D30B54"/>
    <w:rsid w:val="00D3140E"/>
    <w:rsid w:val="00D31A4C"/>
    <w:rsid w:val="00D3268A"/>
    <w:rsid w:val="00D328A8"/>
    <w:rsid w:val="00D32CEC"/>
    <w:rsid w:val="00D331DD"/>
    <w:rsid w:val="00D33A4E"/>
    <w:rsid w:val="00D33AB2"/>
    <w:rsid w:val="00D3436C"/>
    <w:rsid w:val="00D34B51"/>
    <w:rsid w:val="00D35033"/>
    <w:rsid w:val="00D3564D"/>
    <w:rsid w:val="00D35705"/>
    <w:rsid w:val="00D35C08"/>
    <w:rsid w:val="00D35DC1"/>
    <w:rsid w:val="00D35F86"/>
    <w:rsid w:val="00D35FDF"/>
    <w:rsid w:val="00D3640F"/>
    <w:rsid w:val="00D364C7"/>
    <w:rsid w:val="00D36505"/>
    <w:rsid w:val="00D36E08"/>
    <w:rsid w:val="00D36ED6"/>
    <w:rsid w:val="00D37069"/>
    <w:rsid w:val="00D37211"/>
    <w:rsid w:val="00D3732E"/>
    <w:rsid w:val="00D373DE"/>
    <w:rsid w:val="00D41640"/>
    <w:rsid w:val="00D41E1C"/>
    <w:rsid w:val="00D42CE8"/>
    <w:rsid w:val="00D433F1"/>
    <w:rsid w:val="00D43798"/>
    <w:rsid w:val="00D43825"/>
    <w:rsid w:val="00D43B82"/>
    <w:rsid w:val="00D43B96"/>
    <w:rsid w:val="00D43D5E"/>
    <w:rsid w:val="00D441A3"/>
    <w:rsid w:val="00D44397"/>
    <w:rsid w:val="00D446AA"/>
    <w:rsid w:val="00D44C9A"/>
    <w:rsid w:val="00D45503"/>
    <w:rsid w:val="00D46E26"/>
    <w:rsid w:val="00D46EC1"/>
    <w:rsid w:val="00D470F9"/>
    <w:rsid w:val="00D47349"/>
    <w:rsid w:val="00D478D8"/>
    <w:rsid w:val="00D479A2"/>
    <w:rsid w:val="00D47C3F"/>
    <w:rsid w:val="00D47E41"/>
    <w:rsid w:val="00D50006"/>
    <w:rsid w:val="00D506D3"/>
    <w:rsid w:val="00D50BC7"/>
    <w:rsid w:val="00D515C5"/>
    <w:rsid w:val="00D52446"/>
    <w:rsid w:val="00D5247B"/>
    <w:rsid w:val="00D531BA"/>
    <w:rsid w:val="00D55084"/>
    <w:rsid w:val="00D55EBC"/>
    <w:rsid w:val="00D5645C"/>
    <w:rsid w:val="00D56491"/>
    <w:rsid w:val="00D57308"/>
    <w:rsid w:val="00D57574"/>
    <w:rsid w:val="00D60135"/>
    <w:rsid w:val="00D60813"/>
    <w:rsid w:val="00D60FB7"/>
    <w:rsid w:val="00D61600"/>
    <w:rsid w:val="00D61A8B"/>
    <w:rsid w:val="00D61E9D"/>
    <w:rsid w:val="00D61EEC"/>
    <w:rsid w:val="00D62A31"/>
    <w:rsid w:val="00D62AD4"/>
    <w:rsid w:val="00D62B3B"/>
    <w:rsid w:val="00D62DD7"/>
    <w:rsid w:val="00D62E1D"/>
    <w:rsid w:val="00D63759"/>
    <w:rsid w:val="00D6416C"/>
    <w:rsid w:val="00D64A4A"/>
    <w:rsid w:val="00D64E91"/>
    <w:rsid w:val="00D64EF8"/>
    <w:rsid w:val="00D64FBD"/>
    <w:rsid w:val="00D6524D"/>
    <w:rsid w:val="00D65777"/>
    <w:rsid w:val="00D658BA"/>
    <w:rsid w:val="00D65F87"/>
    <w:rsid w:val="00D662BB"/>
    <w:rsid w:val="00D66708"/>
    <w:rsid w:val="00D66A50"/>
    <w:rsid w:val="00D67A11"/>
    <w:rsid w:val="00D70E4E"/>
    <w:rsid w:val="00D70EAD"/>
    <w:rsid w:val="00D71083"/>
    <w:rsid w:val="00D71482"/>
    <w:rsid w:val="00D72115"/>
    <w:rsid w:val="00D7221A"/>
    <w:rsid w:val="00D72AE8"/>
    <w:rsid w:val="00D73AB3"/>
    <w:rsid w:val="00D7523F"/>
    <w:rsid w:val="00D75543"/>
    <w:rsid w:val="00D75967"/>
    <w:rsid w:val="00D75B7F"/>
    <w:rsid w:val="00D76439"/>
    <w:rsid w:val="00D76607"/>
    <w:rsid w:val="00D76B08"/>
    <w:rsid w:val="00D81C63"/>
    <w:rsid w:val="00D82161"/>
    <w:rsid w:val="00D82238"/>
    <w:rsid w:val="00D82657"/>
    <w:rsid w:val="00D82AB1"/>
    <w:rsid w:val="00D82EAC"/>
    <w:rsid w:val="00D83E8C"/>
    <w:rsid w:val="00D848F5"/>
    <w:rsid w:val="00D84962"/>
    <w:rsid w:val="00D850DD"/>
    <w:rsid w:val="00D85123"/>
    <w:rsid w:val="00D85512"/>
    <w:rsid w:val="00D85AB6"/>
    <w:rsid w:val="00D85D68"/>
    <w:rsid w:val="00D85D97"/>
    <w:rsid w:val="00D85E1A"/>
    <w:rsid w:val="00D85F26"/>
    <w:rsid w:val="00D86857"/>
    <w:rsid w:val="00D86B8A"/>
    <w:rsid w:val="00D86C3A"/>
    <w:rsid w:val="00D905D6"/>
    <w:rsid w:val="00D9071F"/>
    <w:rsid w:val="00D9104B"/>
    <w:rsid w:val="00D9209D"/>
    <w:rsid w:val="00D92DD1"/>
    <w:rsid w:val="00D93C8D"/>
    <w:rsid w:val="00D940E3"/>
    <w:rsid w:val="00D94ECC"/>
    <w:rsid w:val="00D953E5"/>
    <w:rsid w:val="00D95E4A"/>
    <w:rsid w:val="00D95F20"/>
    <w:rsid w:val="00D962CE"/>
    <w:rsid w:val="00D97126"/>
    <w:rsid w:val="00DA0356"/>
    <w:rsid w:val="00DA0EB5"/>
    <w:rsid w:val="00DA115D"/>
    <w:rsid w:val="00DA1827"/>
    <w:rsid w:val="00DA18E7"/>
    <w:rsid w:val="00DA2072"/>
    <w:rsid w:val="00DA246E"/>
    <w:rsid w:val="00DA315F"/>
    <w:rsid w:val="00DA3E60"/>
    <w:rsid w:val="00DA480A"/>
    <w:rsid w:val="00DA5A3E"/>
    <w:rsid w:val="00DA680A"/>
    <w:rsid w:val="00DB0454"/>
    <w:rsid w:val="00DB0567"/>
    <w:rsid w:val="00DB05E1"/>
    <w:rsid w:val="00DB108B"/>
    <w:rsid w:val="00DB1621"/>
    <w:rsid w:val="00DB23CA"/>
    <w:rsid w:val="00DB2E84"/>
    <w:rsid w:val="00DB405D"/>
    <w:rsid w:val="00DB420F"/>
    <w:rsid w:val="00DB469F"/>
    <w:rsid w:val="00DB550A"/>
    <w:rsid w:val="00DB5D2D"/>
    <w:rsid w:val="00DB6549"/>
    <w:rsid w:val="00DB6E73"/>
    <w:rsid w:val="00DB7139"/>
    <w:rsid w:val="00DB72A6"/>
    <w:rsid w:val="00DB743D"/>
    <w:rsid w:val="00DB74B6"/>
    <w:rsid w:val="00DC0109"/>
    <w:rsid w:val="00DC136C"/>
    <w:rsid w:val="00DC21F3"/>
    <w:rsid w:val="00DC25F4"/>
    <w:rsid w:val="00DC286E"/>
    <w:rsid w:val="00DC3049"/>
    <w:rsid w:val="00DC3289"/>
    <w:rsid w:val="00DC33CC"/>
    <w:rsid w:val="00DC4051"/>
    <w:rsid w:val="00DC47D4"/>
    <w:rsid w:val="00DC4AA8"/>
    <w:rsid w:val="00DC5604"/>
    <w:rsid w:val="00DC63D0"/>
    <w:rsid w:val="00DC6A20"/>
    <w:rsid w:val="00DC714E"/>
    <w:rsid w:val="00DC7442"/>
    <w:rsid w:val="00DC7BA1"/>
    <w:rsid w:val="00DD089C"/>
    <w:rsid w:val="00DD18D8"/>
    <w:rsid w:val="00DD1B81"/>
    <w:rsid w:val="00DD420C"/>
    <w:rsid w:val="00DD47E8"/>
    <w:rsid w:val="00DD4B9D"/>
    <w:rsid w:val="00DD4D77"/>
    <w:rsid w:val="00DD53E7"/>
    <w:rsid w:val="00DD58CD"/>
    <w:rsid w:val="00DD59F1"/>
    <w:rsid w:val="00DD5A19"/>
    <w:rsid w:val="00DD5E73"/>
    <w:rsid w:val="00DD60D7"/>
    <w:rsid w:val="00DD61C5"/>
    <w:rsid w:val="00DD6F96"/>
    <w:rsid w:val="00DD7F73"/>
    <w:rsid w:val="00DE059D"/>
    <w:rsid w:val="00DE1207"/>
    <w:rsid w:val="00DE1904"/>
    <w:rsid w:val="00DE1B41"/>
    <w:rsid w:val="00DE1FCE"/>
    <w:rsid w:val="00DE232E"/>
    <w:rsid w:val="00DE240A"/>
    <w:rsid w:val="00DE25C0"/>
    <w:rsid w:val="00DE263A"/>
    <w:rsid w:val="00DE2AD7"/>
    <w:rsid w:val="00DE3287"/>
    <w:rsid w:val="00DE3745"/>
    <w:rsid w:val="00DE3C83"/>
    <w:rsid w:val="00DE3D1A"/>
    <w:rsid w:val="00DE41A2"/>
    <w:rsid w:val="00DE59CA"/>
    <w:rsid w:val="00DE5A6B"/>
    <w:rsid w:val="00DE60C8"/>
    <w:rsid w:val="00DE61FA"/>
    <w:rsid w:val="00DE625B"/>
    <w:rsid w:val="00DE78A0"/>
    <w:rsid w:val="00DF018F"/>
    <w:rsid w:val="00DF1B52"/>
    <w:rsid w:val="00DF1B99"/>
    <w:rsid w:val="00DF1D6D"/>
    <w:rsid w:val="00DF2058"/>
    <w:rsid w:val="00DF210B"/>
    <w:rsid w:val="00DF21CA"/>
    <w:rsid w:val="00DF3702"/>
    <w:rsid w:val="00DF39EB"/>
    <w:rsid w:val="00DF3B17"/>
    <w:rsid w:val="00DF4404"/>
    <w:rsid w:val="00DF5847"/>
    <w:rsid w:val="00DF5C05"/>
    <w:rsid w:val="00DF6B19"/>
    <w:rsid w:val="00DF704C"/>
    <w:rsid w:val="00DF76F4"/>
    <w:rsid w:val="00DF7B7E"/>
    <w:rsid w:val="00E00102"/>
    <w:rsid w:val="00E00C68"/>
    <w:rsid w:val="00E010C7"/>
    <w:rsid w:val="00E020D2"/>
    <w:rsid w:val="00E02CA3"/>
    <w:rsid w:val="00E03686"/>
    <w:rsid w:val="00E04458"/>
    <w:rsid w:val="00E057EE"/>
    <w:rsid w:val="00E05BA2"/>
    <w:rsid w:val="00E05DBE"/>
    <w:rsid w:val="00E05E1B"/>
    <w:rsid w:val="00E05FC2"/>
    <w:rsid w:val="00E068AC"/>
    <w:rsid w:val="00E07239"/>
    <w:rsid w:val="00E07512"/>
    <w:rsid w:val="00E07734"/>
    <w:rsid w:val="00E07923"/>
    <w:rsid w:val="00E07A8C"/>
    <w:rsid w:val="00E10008"/>
    <w:rsid w:val="00E100ED"/>
    <w:rsid w:val="00E1133D"/>
    <w:rsid w:val="00E1153E"/>
    <w:rsid w:val="00E11650"/>
    <w:rsid w:val="00E13530"/>
    <w:rsid w:val="00E13593"/>
    <w:rsid w:val="00E13A6E"/>
    <w:rsid w:val="00E13B96"/>
    <w:rsid w:val="00E13C54"/>
    <w:rsid w:val="00E14653"/>
    <w:rsid w:val="00E14A78"/>
    <w:rsid w:val="00E1573D"/>
    <w:rsid w:val="00E158B2"/>
    <w:rsid w:val="00E1742A"/>
    <w:rsid w:val="00E17B7A"/>
    <w:rsid w:val="00E2073B"/>
    <w:rsid w:val="00E210D1"/>
    <w:rsid w:val="00E2130F"/>
    <w:rsid w:val="00E21471"/>
    <w:rsid w:val="00E21F0D"/>
    <w:rsid w:val="00E22AC9"/>
    <w:rsid w:val="00E2452B"/>
    <w:rsid w:val="00E24C9E"/>
    <w:rsid w:val="00E24DAB"/>
    <w:rsid w:val="00E24DB7"/>
    <w:rsid w:val="00E25876"/>
    <w:rsid w:val="00E2718A"/>
    <w:rsid w:val="00E2736D"/>
    <w:rsid w:val="00E27486"/>
    <w:rsid w:val="00E275FF"/>
    <w:rsid w:val="00E27984"/>
    <w:rsid w:val="00E27A1F"/>
    <w:rsid w:val="00E27B52"/>
    <w:rsid w:val="00E302B6"/>
    <w:rsid w:val="00E30859"/>
    <w:rsid w:val="00E30CA2"/>
    <w:rsid w:val="00E30CE1"/>
    <w:rsid w:val="00E31621"/>
    <w:rsid w:val="00E31F04"/>
    <w:rsid w:val="00E3218C"/>
    <w:rsid w:val="00E323EA"/>
    <w:rsid w:val="00E32502"/>
    <w:rsid w:val="00E3332F"/>
    <w:rsid w:val="00E33648"/>
    <w:rsid w:val="00E3410F"/>
    <w:rsid w:val="00E3430E"/>
    <w:rsid w:val="00E34C3B"/>
    <w:rsid w:val="00E35988"/>
    <w:rsid w:val="00E3660B"/>
    <w:rsid w:val="00E36D82"/>
    <w:rsid w:val="00E37128"/>
    <w:rsid w:val="00E371D1"/>
    <w:rsid w:val="00E372B0"/>
    <w:rsid w:val="00E37593"/>
    <w:rsid w:val="00E37798"/>
    <w:rsid w:val="00E37CF8"/>
    <w:rsid w:val="00E37E25"/>
    <w:rsid w:val="00E37F3F"/>
    <w:rsid w:val="00E40455"/>
    <w:rsid w:val="00E4067A"/>
    <w:rsid w:val="00E4106C"/>
    <w:rsid w:val="00E415AF"/>
    <w:rsid w:val="00E427A7"/>
    <w:rsid w:val="00E43001"/>
    <w:rsid w:val="00E430F2"/>
    <w:rsid w:val="00E44428"/>
    <w:rsid w:val="00E44F85"/>
    <w:rsid w:val="00E451D0"/>
    <w:rsid w:val="00E457C6"/>
    <w:rsid w:val="00E45A80"/>
    <w:rsid w:val="00E46858"/>
    <w:rsid w:val="00E46F52"/>
    <w:rsid w:val="00E47473"/>
    <w:rsid w:val="00E5194D"/>
    <w:rsid w:val="00E526B3"/>
    <w:rsid w:val="00E5273F"/>
    <w:rsid w:val="00E529F4"/>
    <w:rsid w:val="00E52E1B"/>
    <w:rsid w:val="00E534A4"/>
    <w:rsid w:val="00E54C88"/>
    <w:rsid w:val="00E555B1"/>
    <w:rsid w:val="00E55BE9"/>
    <w:rsid w:val="00E55EC5"/>
    <w:rsid w:val="00E57C3F"/>
    <w:rsid w:val="00E602EC"/>
    <w:rsid w:val="00E60C0F"/>
    <w:rsid w:val="00E60E54"/>
    <w:rsid w:val="00E60E78"/>
    <w:rsid w:val="00E6106A"/>
    <w:rsid w:val="00E619CB"/>
    <w:rsid w:val="00E61DDE"/>
    <w:rsid w:val="00E61FA5"/>
    <w:rsid w:val="00E6228C"/>
    <w:rsid w:val="00E63789"/>
    <w:rsid w:val="00E63B33"/>
    <w:rsid w:val="00E63B64"/>
    <w:rsid w:val="00E63CF5"/>
    <w:rsid w:val="00E669A6"/>
    <w:rsid w:val="00E670C1"/>
    <w:rsid w:val="00E67358"/>
    <w:rsid w:val="00E67C11"/>
    <w:rsid w:val="00E67F8F"/>
    <w:rsid w:val="00E709AD"/>
    <w:rsid w:val="00E70AF5"/>
    <w:rsid w:val="00E70DAA"/>
    <w:rsid w:val="00E71A87"/>
    <w:rsid w:val="00E71E61"/>
    <w:rsid w:val="00E7216C"/>
    <w:rsid w:val="00E7249A"/>
    <w:rsid w:val="00E730EA"/>
    <w:rsid w:val="00E7316C"/>
    <w:rsid w:val="00E738A5"/>
    <w:rsid w:val="00E738BC"/>
    <w:rsid w:val="00E74458"/>
    <w:rsid w:val="00E74B74"/>
    <w:rsid w:val="00E74E19"/>
    <w:rsid w:val="00E74F79"/>
    <w:rsid w:val="00E75110"/>
    <w:rsid w:val="00E75C6E"/>
    <w:rsid w:val="00E76026"/>
    <w:rsid w:val="00E760AE"/>
    <w:rsid w:val="00E76D04"/>
    <w:rsid w:val="00E7706F"/>
    <w:rsid w:val="00E7726E"/>
    <w:rsid w:val="00E77C4A"/>
    <w:rsid w:val="00E80AE4"/>
    <w:rsid w:val="00E80B8F"/>
    <w:rsid w:val="00E81CFE"/>
    <w:rsid w:val="00E82927"/>
    <w:rsid w:val="00E82BDC"/>
    <w:rsid w:val="00E82BEF"/>
    <w:rsid w:val="00E83324"/>
    <w:rsid w:val="00E839E3"/>
    <w:rsid w:val="00E83E0B"/>
    <w:rsid w:val="00E847DE"/>
    <w:rsid w:val="00E84F64"/>
    <w:rsid w:val="00E85192"/>
    <w:rsid w:val="00E8525B"/>
    <w:rsid w:val="00E85C89"/>
    <w:rsid w:val="00E85C99"/>
    <w:rsid w:val="00E85FD1"/>
    <w:rsid w:val="00E86274"/>
    <w:rsid w:val="00E867BB"/>
    <w:rsid w:val="00E86BA2"/>
    <w:rsid w:val="00E870F2"/>
    <w:rsid w:val="00E87585"/>
    <w:rsid w:val="00E87E55"/>
    <w:rsid w:val="00E90285"/>
    <w:rsid w:val="00E908B0"/>
    <w:rsid w:val="00E90DFD"/>
    <w:rsid w:val="00E911D4"/>
    <w:rsid w:val="00E92030"/>
    <w:rsid w:val="00E928C2"/>
    <w:rsid w:val="00E93242"/>
    <w:rsid w:val="00E9415F"/>
    <w:rsid w:val="00E95917"/>
    <w:rsid w:val="00E9792C"/>
    <w:rsid w:val="00E97B63"/>
    <w:rsid w:val="00EA0C03"/>
    <w:rsid w:val="00EA1810"/>
    <w:rsid w:val="00EA1D87"/>
    <w:rsid w:val="00EA2829"/>
    <w:rsid w:val="00EA299E"/>
    <w:rsid w:val="00EA2D5A"/>
    <w:rsid w:val="00EA3A29"/>
    <w:rsid w:val="00EA3D9E"/>
    <w:rsid w:val="00EA4010"/>
    <w:rsid w:val="00EA4EE8"/>
    <w:rsid w:val="00EA620C"/>
    <w:rsid w:val="00EA636B"/>
    <w:rsid w:val="00EA65D6"/>
    <w:rsid w:val="00EA6618"/>
    <w:rsid w:val="00EA6625"/>
    <w:rsid w:val="00EA6B15"/>
    <w:rsid w:val="00EB0353"/>
    <w:rsid w:val="00EB0769"/>
    <w:rsid w:val="00EB1CCB"/>
    <w:rsid w:val="00EB2C81"/>
    <w:rsid w:val="00EB2CEF"/>
    <w:rsid w:val="00EB2DDB"/>
    <w:rsid w:val="00EB37F0"/>
    <w:rsid w:val="00EB3888"/>
    <w:rsid w:val="00EB4211"/>
    <w:rsid w:val="00EB4256"/>
    <w:rsid w:val="00EB4B77"/>
    <w:rsid w:val="00EB57E1"/>
    <w:rsid w:val="00EB5B77"/>
    <w:rsid w:val="00EB605E"/>
    <w:rsid w:val="00EB61BE"/>
    <w:rsid w:val="00EB6237"/>
    <w:rsid w:val="00EB6464"/>
    <w:rsid w:val="00EB7573"/>
    <w:rsid w:val="00EB7892"/>
    <w:rsid w:val="00EB78D8"/>
    <w:rsid w:val="00EB7A33"/>
    <w:rsid w:val="00EB7F07"/>
    <w:rsid w:val="00EC0060"/>
    <w:rsid w:val="00EC053A"/>
    <w:rsid w:val="00EC071C"/>
    <w:rsid w:val="00EC1704"/>
    <w:rsid w:val="00EC1E1E"/>
    <w:rsid w:val="00EC3191"/>
    <w:rsid w:val="00EC31E2"/>
    <w:rsid w:val="00EC373B"/>
    <w:rsid w:val="00EC4A8D"/>
    <w:rsid w:val="00EC5394"/>
    <w:rsid w:val="00EC54BC"/>
    <w:rsid w:val="00EC5EEB"/>
    <w:rsid w:val="00EC664C"/>
    <w:rsid w:val="00EC680C"/>
    <w:rsid w:val="00EC6909"/>
    <w:rsid w:val="00EC6E15"/>
    <w:rsid w:val="00EC7AA9"/>
    <w:rsid w:val="00ED0799"/>
    <w:rsid w:val="00ED0B85"/>
    <w:rsid w:val="00ED0C96"/>
    <w:rsid w:val="00ED0FC2"/>
    <w:rsid w:val="00ED11E3"/>
    <w:rsid w:val="00ED1779"/>
    <w:rsid w:val="00ED35A3"/>
    <w:rsid w:val="00ED441D"/>
    <w:rsid w:val="00ED596A"/>
    <w:rsid w:val="00ED5C6A"/>
    <w:rsid w:val="00ED6883"/>
    <w:rsid w:val="00ED6C8C"/>
    <w:rsid w:val="00ED6D61"/>
    <w:rsid w:val="00ED736E"/>
    <w:rsid w:val="00ED76AE"/>
    <w:rsid w:val="00ED7744"/>
    <w:rsid w:val="00ED7F64"/>
    <w:rsid w:val="00EE0080"/>
    <w:rsid w:val="00EE1084"/>
    <w:rsid w:val="00EE18E5"/>
    <w:rsid w:val="00EE2054"/>
    <w:rsid w:val="00EE2382"/>
    <w:rsid w:val="00EE2711"/>
    <w:rsid w:val="00EE4095"/>
    <w:rsid w:val="00EE46B1"/>
    <w:rsid w:val="00EE4860"/>
    <w:rsid w:val="00EE4CA4"/>
    <w:rsid w:val="00EE4F4B"/>
    <w:rsid w:val="00EE56B9"/>
    <w:rsid w:val="00EE5C37"/>
    <w:rsid w:val="00EE5EF4"/>
    <w:rsid w:val="00EE63BE"/>
    <w:rsid w:val="00EE644C"/>
    <w:rsid w:val="00EE6889"/>
    <w:rsid w:val="00EE7E50"/>
    <w:rsid w:val="00EF27B4"/>
    <w:rsid w:val="00EF2DB0"/>
    <w:rsid w:val="00EF2EA9"/>
    <w:rsid w:val="00EF3993"/>
    <w:rsid w:val="00EF43C4"/>
    <w:rsid w:val="00EF68EC"/>
    <w:rsid w:val="00EF704D"/>
    <w:rsid w:val="00EF718F"/>
    <w:rsid w:val="00EF7773"/>
    <w:rsid w:val="00EF7981"/>
    <w:rsid w:val="00EF7991"/>
    <w:rsid w:val="00EF7D9B"/>
    <w:rsid w:val="00EF7FDC"/>
    <w:rsid w:val="00F005BD"/>
    <w:rsid w:val="00F009DB"/>
    <w:rsid w:val="00F00E30"/>
    <w:rsid w:val="00F01114"/>
    <w:rsid w:val="00F0134F"/>
    <w:rsid w:val="00F01571"/>
    <w:rsid w:val="00F01631"/>
    <w:rsid w:val="00F01D05"/>
    <w:rsid w:val="00F0278A"/>
    <w:rsid w:val="00F02E59"/>
    <w:rsid w:val="00F0356C"/>
    <w:rsid w:val="00F0404D"/>
    <w:rsid w:val="00F04B70"/>
    <w:rsid w:val="00F04CAF"/>
    <w:rsid w:val="00F04CCC"/>
    <w:rsid w:val="00F04FBA"/>
    <w:rsid w:val="00F0528F"/>
    <w:rsid w:val="00F055BB"/>
    <w:rsid w:val="00F05C64"/>
    <w:rsid w:val="00F05D28"/>
    <w:rsid w:val="00F05FCC"/>
    <w:rsid w:val="00F0659C"/>
    <w:rsid w:val="00F076AF"/>
    <w:rsid w:val="00F07A87"/>
    <w:rsid w:val="00F07CD2"/>
    <w:rsid w:val="00F07D90"/>
    <w:rsid w:val="00F106D4"/>
    <w:rsid w:val="00F10B50"/>
    <w:rsid w:val="00F10F3B"/>
    <w:rsid w:val="00F12619"/>
    <w:rsid w:val="00F127BA"/>
    <w:rsid w:val="00F12BA2"/>
    <w:rsid w:val="00F12C01"/>
    <w:rsid w:val="00F13254"/>
    <w:rsid w:val="00F14D60"/>
    <w:rsid w:val="00F14EE7"/>
    <w:rsid w:val="00F15DA7"/>
    <w:rsid w:val="00F15ED7"/>
    <w:rsid w:val="00F1615D"/>
    <w:rsid w:val="00F163FE"/>
    <w:rsid w:val="00F16C95"/>
    <w:rsid w:val="00F178FB"/>
    <w:rsid w:val="00F200CC"/>
    <w:rsid w:val="00F2055A"/>
    <w:rsid w:val="00F20EBD"/>
    <w:rsid w:val="00F21607"/>
    <w:rsid w:val="00F21FE3"/>
    <w:rsid w:val="00F22779"/>
    <w:rsid w:val="00F22F93"/>
    <w:rsid w:val="00F238FD"/>
    <w:rsid w:val="00F23EDA"/>
    <w:rsid w:val="00F246B1"/>
    <w:rsid w:val="00F251EC"/>
    <w:rsid w:val="00F2548D"/>
    <w:rsid w:val="00F25CC3"/>
    <w:rsid w:val="00F2602A"/>
    <w:rsid w:val="00F26335"/>
    <w:rsid w:val="00F274A9"/>
    <w:rsid w:val="00F275E9"/>
    <w:rsid w:val="00F27FA4"/>
    <w:rsid w:val="00F301A5"/>
    <w:rsid w:val="00F303CE"/>
    <w:rsid w:val="00F30442"/>
    <w:rsid w:val="00F30C9F"/>
    <w:rsid w:val="00F313EF"/>
    <w:rsid w:val="00F32685"/>
    <w:rsid w:val="00F32E94"/>
    <w:rsid w:val="00F33788"/>
    <w:rsid w:val="00F337CD"/>
    <w:rsid w:val="00F346EC"/>
    <w:rsid w:val="00F34C2E"/>
    <w:rsid w:val="00F353FF"/>
    <w:rsid w:val="00F35A6B"/>
    <w:rsid w:val="00F3603C"/>
    <w:rsid w:val="00F36365"/>
    <w:rsid w:val="00F3771D"/>
    <w:rsid w:val="00F400BB"/>
    <w:rsid w:val="00F40207"/>
    <w:rsid w:val="00F405CD"/>
    <w:rsid w:val="00F40E11"/>
    <w:rsid w:val="00F41502"/>
    <w:rsid w:val="00F42A54"/>
    <w:rsid w:val="00F43005"/>
    <w:rsid w:val="00F436A9"/>
    <w:rsid w:val="00F43E4B"/>
    <w:rsid w:val="00F44406"/>
    <w:rsid w:val="00F4444A"/>
    <w:rsid w:val="00F44464"/>
    <w:rsid w:val="00F44869"/>
    <w:rsid w:val="00F450AF"/>
    <w:rsid w:val="00F45498"/>
    <w:rsid w:val="00F45721"/>
    <w:rsid w:val="00F459BD"/>
    <w:rsid w:val="00F461D2"/>
    <w:rsid w:val="00F46420"/>
    <w:rsid w:val="00F47537"/>
    <w:rsid w:val="00F47CB9"/>
    <w:rsid w:val="00F47EBC"/>
    <w:rsid w:val="00F50A8D"/>
    <w:rsid w:val="00F50A93"/>
    <w:rsid w:val="00F50BB0"/>
    <w:rsid w:val="00F50E32"/>
    <w:rsid w:val="00F52B7D"/>
    <w:rsid w:val="00F52C23"/>
    <w:rsid w:val="00F52F49"/>
    <w:rsid w:val="00F5311B"/>
    <w:rsid w:val="00F53396"/>
    <w:rsid w:val="00F53692"/>
    <w:rsid w:val="00F53BC2"/>
    <w:rsid w:val="00F54268"/>
    <w:rsid w:val="00F543BF"/>
    <w:rsid w:val="00F54552"/>
    <w:rsid w:val="00F55369"/>
    <w:rsid w:val="00F55A1A"/>
    <w:rsid w:val="00F55B93"/>
    <w:rsid w:val="00F560F2"/>
    <w:rsid w:val="00F5698C"/>
    <w:rsid w:val="00F56D4D"/>
    <w:rsid w:val="00F56E8E"/>
    <w:rsid w:val="00F572FC"/>
    <w:rsid w:val="00F6089C"/>
    <w:rsid w:val="00F60C20"/>
    <w:rsid w:val="00F61383"/>
    <w:rsid w:val="00F6141C"/>
    <w:rsid w:val="00F61511"/>
    <w:rsid w:val="00F61998"/>
    <w:rsid w:val="00F6271A"/>
    <w:rsid w:val="00F62FFE"/>
    <w:rsid w:val="00F63223"/>
    <w:rsid w:val="00F633DC"/>
    <w:rsid w:val="00F63628"/>
    <w:rsid w:val="00F6383D"/>
    <w:rsid w:val="00F63CA9"/>
    <w:rsid w:val="00F644EE"/>
    <w:rsid w:val="00F645EA"/>
    <w:rsid w:val="00F646B0"/>
    <w:rsid w:val="00F649FF"/>
    <w:rsid w:val="00F64DD1"/>
    <w:rsid w:val="00F64E1E"/>
    <w:rsid w:val="00F65B7C"/>
    <w:rsid w:val="00F65D6F"/>
    <w:rsid w:val="00F66664"/>
    <w:rsid w:val="00F6754A"/>
    <w:rsid w:val="00F703E9"/>
    <w:rsid w:val="00F70A89"/>
    <w:rsid w:val="00F713EA"/>
    <w:rsid w:val="00F71AAE"/>
    <w:rsid w:val="00F71CF2"/>
    <w:rsid w:val="00F722A7"/>
    <w:rsid w:val="00F727FE"/>
    <w:rsid w:val="00F734FC"/>
    <w:rsid w:val="00F73B24"/>
    <w:rsid w:val="00F74DAE"/>
    <w:rsid w:val="00F74FB4"/>
    <w:rsid w:val="00F76C34"/>
    <w:rsid w:val="00F76C97"/>
    <w:rsid w:val="00F76FD0"/>
    <w:rsid w:val="00F77198"/>
    <w:rsid w:val="00F773F3"/>
    <w:rsid w:val="00F77AC8"/>
    <w:rsid w:val="00F77ADB"/>
    <w:rsid w:val="00F8066F"/>
    <w:rsid w:val="00F80C71"/>
    <w:rsid w:val="00F81584"/>
    <w:rsid w:val="00F817B9"/>
    <w:rsid w:val="00F820C1"/>
    <w:rsid w:val="00F8236D"/>
    <w:rsid w:val="00F828E6"/>
    <w:rsid w:val="00F8299D"/>
    <w:rsid w:val="00F83482"/>
    <w:rsid w:val="00F83DB4"/>
    <w:rsid w:val="00F84812"/>
    <w:rsid w:val="00F84F32"/>
    <w:rsid w:val="00F854DB"/>
    <w:rsid w:val="00F855F9"/>
    <w:rsid w:val="00F85DC4"/>
    <w:rsid w:val="00F86F85"/>
    <w:rsid w:val="00F8717A"/>
    <w:rsid w:val="00F87251"/>
    <w:rsid w:val="00F87647"/>
    <w:rsid w:val="00F87C1F"/>
    <w:rsid w:val="00F90EC0"/>
    <w:rsid w:val="00F913A8"/>
    <w:rsid w:val="00F913F7"/>
    <w:rsid w:val="00F92486"/>
    <w:rsid w:val="00F926EE"/>
    <w:rsid w:val="00F9296B"/>
    <w:rsid w:val="00F92FAD"/>
    <w:rsid w:val="00F930D9"/>
    <w:rsid w:val="00F93449"/>
    <w:rsid w:val="00F939DA"/>
    <w:rsid w:val="00F93A37"/>
    <w:rsid w:val="00F93ADC"/>
    <w:rsid w:val="00F93C2F"/>
    <w:rsid w:val="00F94C1D"/>
    <w:rsid w:val="00F94F73"/>
    <w:rsid w:val="00F95488"/>
    <w:rsid w:val="00F9579C"/>
    <w:rsid w:val="00F96266"/>
    <w:rsid w:val="00F9689E"/>
    <w:rsid w:val="00F971C6"/>
    <w:rsid w:val="00F97625"/>
    <w:rsid w:val="00F97922"/>
    <w:rsid w:val="00FA1102"/>
    <w:rsid w:val="00FA125D"/>
    <w:rsid w:val="00FA1957"/>
    <w:rsid w:val="00FA1E1C"/>
    <w:rsid w:val="00FA1E33"/>
    <w:rsid w:val="00FA1F58"/>
    <w:rsid w:val="00FA2A8E"/>
    <w:rsid w:val="00FA30D3"/>
    <w:rsid w:val="00FA3815"/>
    <w:rsid w:val="00FA3D87"/>
    <w:rsid w:val="00FA41B7"/>
    <w:rsid w:val="00FA41FC"/>
    <w:rsid w:val="00FA48D6"/>
    <w:rsid w:val="00FA5BF9"/>
    <w:rsid w:val="00FA5FF5"/>
    <w:rsid w:val="00FA6C6D"/>
    <w:rsid w:val="00FA6C93"/>
    <w:rsid w:val="00FA6EB0"/>
    <w:rsid w:val="00FA6EF5"/>
    <w:rsid w:val="00FA76FC"/>
    <w:rsid w:val="00FB09C6"/>
    <w:rsid w:val="00FB183F"/>
    <w:rsid w:val="00FB1866"/>
    <w:rsid w:val="00FB1C48"/>
    <w:rsid w:val="00FB288D"/>
    <w:rsid w:val="00FB2F56"/>
    <w:rsid w:val="00FB3B3E"/>
    <w:rsid w:val="00FB3B79"/>
    <w:rsid w:val="00FB3D88"/>
    <w:rsid w:val="00FB4B09"/>
    <w:rsid w:val="00FB4D56"/>
    <w:rsid w:val="00FB4FE4"/>
    <w:rsid w:val="00FB5A5C"/>
    <w:rsid w:val="00FB74B8"/>
    <w:rsid w:val="00FB7813"/>
    <w:rsid w:val="00FB7DD4"/>
    <w:rsid w:val="00FB7F07"/>
    <w:rsid w:val="00FC0124"/>
    <w:rsid w:val="00FC13BF"/>
    <w:rsid w:val="00FC16C8"/>
    <w:rsid w:val="00FC174F"/>
    <w:rsid w:val="00FC1B4C"/>
    <w:rsid w:val="00FC1F16"/>
    <w:rsid w:val="00FC254F"/>
    <w:rsid w:val="00FC28DA"/>
    <w:rsid w:val="00FC2A2F"/>
    <w:rsid w:val="00FC32CB"/>
    <w:rsid w:val="00FC37F3"/>
    <w:rsid w:val="00FC38D6"/>
    <w:rsid w:val="00FC39C2"/>
    <w:rsid w:val="00FC401E"/>
    <w:rsid w:val="00FC696A"/>
    <w:rsid w:val="00FC6D7D"/>
    <w:rsid w:val="00FC6F3C"/>
    <w:rsid w:val="00FC71FC"/>
    <w:rsid w:val="00FC7626"/>
    <w:rsid w:val="00FD0707"/>
    <w:rsid w:val="00FD0855"/>
    <w:rsid w:val="00FD0A2E"/>
    <w:rsid w:val="00FD0D4F"/>
    <w:rsid w:val="00FD1037"/>
    <w:rsid w:val="00FD163B"/>
    <w:rsid w:val="00FD294F"/>
    <w:rsid w:val="00FD2C8C"/>
    <w:rsid w:val="00FD3905"/>
    <w:rsid w:val="00FD5440"/>
    <w:rsid w:val="00FD56B9"/>
    <w:rsid w:val="00FD6293"/>
    <w:rsid w:val="00FD66A1"/>
    <w:rsid w:val="00FD6B0C"/>
    <w:rsid w:val="00FD71B8"/>
    <w:rsid w:val="00FD7906"/>
    <w:rsid w:val="00FD7B33"/>
    <w:rsid w:val="00FE025C"/>
    <w:rsid w:val="00FE053A"/>
    <w:rsid w:val="00FE08E8"/>
    <w:rsid w:val="00FE14E2"/>
    <w:rsid w:val="00FE16E1"/>
    <w:rsid w:val="00FE1DBD"/>
    <w:rsid w:val="00FE1F39"/>
    <w:rsid w:val="00FE21DF"/>
    <w:rsid w:val="00FE25B8"/>
    <w:rsid w:val="00FE291D"/>
    <w:rsid w:val="00FE29B4"/>
    <w:rsid w:val="00FE2DCC"/>
    <w:rsid w:val="00FE2F7F"/>
    <w:rsid w:val="00FE337D"/>
    <w:rsid w:val="00FE3392"/>
    <w:rsid w:val="00FE3894"/>
    <w:rsid w:val="00FE47DA"/>
    <w:rsid w:val="00FE48C8"/>
    <w:rsid w:val="00FE565C"/>
    <w:rsid w:val="00FE600F"/>
    <w:rsid w:val="00FE6063"/>
    <w:rsid w:val="00FE6567"/>
    <w:rsid w:val="00FE6592"/>
    <w:rsid w:val="00FE68D9"/>
    <w:rsid w:val="00FE7DF4"/>
    <w:rsid w:val="00FF0357"/>
    <w:rsid w:val="00FF0F19"/>
    <w:rsid w:val="00FF0F50"/>
    <w:rsid w:val="00FF12F4"/>
    <w:rsid w:val="00FF135A"/>
    <w:rsid w:val="00FF1775"/>
    <w:rsid w:val="00FF2B80"/>
    <w:rsid w:val="00FF2D93"/>
    <w:rsid w:val="00FF2DFD"/>
    <w:rsid w:val="00FF3359"/>
    <w:rsid w:val="00FF35EA"/>
    <w:rsid w:val="00FF3AF3"/>
    <w:rsid w:val="00FF404A"/>
    <w:rsid w:val="00FF4109"/>
    <w:rsid w:val="00FF419D"/>
    <w:rsid w:val="00FF4E46"/>
    <w:rsid w:val="00FF5807"/>
    <w:rsid w:val="00FF5A6B"/>
    <w:rsid w:val="00FF5AEC"/>
    <w:rsid w:val="00FF60FE"/>
    <w:rsid w:val="00FF6412"/>
    <w:rsid w:val="00FF7224"/>
    <w:rsid w:val="00FF7E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90F8BC8"/>
  <w15:docId w15:val="{BB80B0F4-7596-45A4-8E33-EA478AE0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semiHidden="1" w:uiPriority="0" w:unhideWhenUsed="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288D"/>
    <w:rPr>
      <w:sz w:val="24"/>
      <w:szCs w:val="24"/>
      <w:lang w:val="en-GB" w:eastAsia="en-US"/>
    </w:rPr>
  </w:style>
  <w:style w:type="paragraph" w:styleId="Heading1">
    <w:name w:val="heading 1"/>
    <w:basedOn w:val="Normal"/>
    <w:next w:val="Normal"/>
    <w:link w:val="Heading1Char"/>
    <w:locked/>
    <w:rsid w:val="008A39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semiHidden/>
    <w:unhideWhenUsed/>
    <w:qFormat/>
    <w:locked/>
    <w:rsid w:val="007541E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3B274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F58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036FC"/>
    <w:rPr>
      <w:rFonts w:cs="Times New Roman"/>
      <w:color w:val="0000FF"/>
      <w:u w:val="single"/>
    </w:rPr>
  </w:style>
  <w:style w:type="paragraph" w:styleId="BalloonText">
    <w:name w:val="Balloon Text"/>
    <w:basedOn w:val="Normal"/>
    <w:link w:val="BalloonTextChar"/>
    <w:uiPriority w:val="99"/>
    <w:semiHidden/>
    <w:rsid w:val="00D62A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099A"/>
    <w:rPr>
      <w:rFonts w:ascii="Times New Roman" w:hAnsi="Times New Roman" w:cs="Times New Roman"/>
      <w:sz w:val="2"/>
      <w:lang w:val="en-GB" w:eastAsia="en-US"/>
    </w:rPr>
  </w:style>
  <w:style w:type="character" w:styleId="CommentReference">
    <w:name w:val="annotation reference"/>
    <w:basedOn w:val="DefaultParagraphFont"/>
    <w:uiPriority w:val="99"/>
    <w:semiHidden/>
    <w:rsid w:val="00D62AD4"/>
    <w:rPr>
      <w:rFonts w:cs="Times New Roman"/>
      <w:sz w:val="16"/>
      <w:szCs w:val="16"/>
    </w:rPr>
  </w:style>
  <w:style w:type="paragraph" w:styleId="CommentText">
    <w:name w:val="annotation text"/>
    <w:basedOn w:val="Normal"/>
    <w:link w:val="CommentTextChar"/>
    <w:uiPriority w:val="99"/>
    <w:rsid w:val="00D62AD4"/>
    <w:rPr>
      <w:sz w:val="20"/>
      <w:szCs w:val="20"/>
    </w:rPr>
  </w:style>
  <w:style w:type="character" w:customStyle="1" w:styleId="CommentTextChar">
    <w:name w:val="Comment Text Char"/>
    <w:basedOn w:val="DefaultParagraphFont"/>
    <w:link w:val="CommentText"/>
    <w:uiPriority w:val="99"/>
    <w:locked/>
    <w:rsid w:val="0049099A"/>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D62AD4"/>
    <w:rPr>
      <w:b/>
      <w:bCs/>
    </w:rPr>
  </w:style>
  <w:style w:type="character" w:customStyle="1" w:styleId="CommentSubjectChar">
    <w:name w:val="Comment Subject Char"/>
    <w:basedOn w:val="CommentTextChar"/>
    <w:link w:val="CommentSubject"/>
    <w:uiPriority w:val="99"/>
    <w:semiHidden/>
    <w:locked/>
    <w:rsid w:val="0049099A"/>
    <w:rPr>
      <w:rFonts w:cs="Times New Roman"/>
      <w:b/>
      <w:bCs/>
      <w:sz w:val="20"/>
      <w:szCs w:val="20"/>
      <w:lang w:val="en-GB" w:eastAsia="en-US"/>
    </w:rPr>
  </w:style>
  <w:style w:type="paragraph" w:styleId="Revision">
    <w:name w:val="Revision"/>
    <w:hidden/>
    <w:uiPriority w:val="99"/>
    <w:semiHidden/>
    <w:rsid w:val="00307A38"/>
    <w:rPr>
      <w:sz w:val="24"/>
      <w:szCs w:val="24"/>
      <w:lang w:val="en-GB" w:eastAsia="en-US"/>
    </w:rPr>
  </w:style>
  <w:style w:type="paragraph" w:styleId="ListParagraph">
    <w:name w:val="List Paragraph"/>
    <w:basedOn w:val="Normal"/>
    <w:uiPriority w:val="99"/>
    <w:rsid w:val="00BB41E6"/>
    <w:pPr>
      <w:ind w:left="720"/>
      <w:contextualSpacing/>
    </w:pPr>
  </w:style>
  <w:style w:type="paragraph" w:customStyle="1" w:styleId="Manuscriptbodytext">
    <w:name w:val="Manuscript body text"/>
    <w:basedOn w:val="Normal"/>
    <w:link w:val="ManuscriptbodytextChar"/>
    <w:rsid w:val="00AE18DA"/>
    <w:pPr>
      <w:numPr>
        <w:numId w:val="1"/>
      </w:numPr>
      <w:spacing w:line="480" w:lineRule="auto"/>
      <w:outlineLvl w:val="0"/>
    </w:pPr>
    <w:rPr>
      <w:rFonts w:ascii="Tahoma" w:hAnsi="Tahoma" w:cs="Tahoma"/>
      <w:sz w:val="22"/>
      <w:szCs w:val="22"/>
      <w:lang w:val="en-US"/>
    </w:rPr>
  </w:style>
  <w:style w:type="character" w:customStyle="1" w:styleId="ManuscriptbodytextChar">
    <w:name w:val="Manuscript body text Char"/>
    <w:basedOn w:val="DefaultParagraphFont"/>
    <w:link w:val="Manuscriptbodytext"/>
    <w:rsid w:val="008A3938"/>
    <w:rPr>
      <w:rFonts w:ascii="Tahoma" w:hAnsi="Tahoma" w:cs="Tahoma"/>
      <w:lang w:val="en-US" w:eastAsia="en-US"/>
    </w:rPr>
  </w:style>
  <w:style w:type="paragraph" w:styleId="NormalWeb">
    <w:name w:val="Normal (Web)"/>
    <w:basedOn w:val="Normal"/>
    <w:link w:val="NormalWebChar"/>
    <w:uiPriority w:val="99"/>
    <w:unhideWhenUsed/>
    <w:rsid w:val="000305EF"/>
    <w:pPr>
      <w:spacing w:before="100" w:beforeAutospacing="1" w:after="100" w:afterAutospacing="1"/>
    </w:pPr>
    <w:rPr>
      <w:rFonts w:ascii="Times New Roman" w:eastAsia="Times New Roman" w:hAnsi="Times New Roman"/>
      <w:lang w:eastAsia="en-GB"/>
    </w:rPr>
  </w:style>
  <w:style w:type="paragraph" w:styleId="Caption">
    <w:name w:val="caption"/>
    <w:basedOn w:val="ListParagraph"/>
    <w:next w:val="Normal"/>
    <w:uiPriority w:val="99"/>
    <w:unhideWhenUsed/>
    <w:qFormat/>
    <w:locked/>
    <w:rsid w:val="00CB1711"/>
    <w:pPr>
      <w:keepNext/>
      <w:ind w:left="0"/>
    </w:pPr>
    <w:rPr>
      <w:rFonts w:asciiTheme="minorHAnsi" w:hAnsiTheme="minorHAnsi" w:cs="Tahoma"/>
      <w:b/>
      <w:sz w:val="20"/>
      <w:szCs w:val="22"/>
    </w:rPr>
  </w:style>
  <w:style w:type="paragraph" w:styleId="Header">
    <w:name w:val="header"/>
    <w:basedOn w:val="Normal"/>
    <w:link w:val="HeaderChar"/>
    <w:uiPriority w:val="99"/>
    <w:unhideWhenUsed/>
    <w:rsid w:val="0027267D"/>
    <w:pPr>
      <w:tabs>
        <w:tab w:val="center" w:pos="4513"/>
        <w:tab w:val="right" w:pos="9026"/>
      </w:tabs>
    </w:pPr>
  </w:style>
  <w:style w:type="character" w:customStyle="1" w:styleId="HeaderChar">
    <w:name w:val="Header Char"/>
    <w:basedOn w:val="DefaultParagraphFont"/>
    <w:link w:val="Header"/>
    <w:uiPriority w:val="99"/>
    <w:rsid w:val="0027267D"/>
    <w:rPr>
      <w:sz w:val="24"/>
      <w:szCs w:val="24"/>
      <w:lang w:val="en-GB" w:eastAsia="en-US"/>
    </w:rPr>
  </w:style>
  <w:style w:type="paragraph" w:styleId="Footer">
    <w:name w:val="footer"/>
    <w:basedOn w:val="Normal"/>
    <w:link w:val="FooterChar"/>
    <w:uiPriority w:val="99"/>
    <w:unhideWhenUsed/>
    <w:rsid w:val="0027267D"/>
    <w:pPr>
      <w:tabs>
        <w:tab w:val="center" w:pos="4513"/>
        <w:tab w:val="right" w:pos="9026"/>
      </w:tabs>
    </w:pPr>
  </w:style>
  <w:style w:type="character" w:customStyle="1" w:styleId="FooterChar">
    <w:name w:val="Footer Char"/>
    <w:basedOn w:val="DefaultParagraphFont"/>
    <w:link w:val="Footer"/>
    <w:uiPriority w:val="99"/>
    <w:rsid w:val="0027267D"/>
    <w:rPr>
      <w:sz w:val="24"/>
      <w:szCs w:val="24"/>
      <w:lang w:val="en-GB" w:eastAsia="en-US"/>
    </w:rPr>
  </w:style>
  <w:style w:type="paragraph" w:customStyle="1" w:styleId="Default">
    <w:name w:val="Default"/>
    <w:uiPriority w:val="99"/>
    <w:rsid w:val="00BB72E0"/>
    <w:pPr>
      <w:autoSpaceDE w:val="0"/>
      <w:autoSpaceDN w:val="0"/>
      <w:adjustRightInd w:val="0"/>
    </w:pPr>
    <w:rPr>
      <w:rFonts w:ascii="Minion Pro" w:hAnsi="Minion Pro" w:cs="Minion Pro"/>
      <w:color w:val="000000"/>
      <w:sz w:val="24"/>
      <w:szCs w:val="24"/>
      <w:lang w:val="en-GB"/>
    </w:rPr>
  </w:style>
  <w:style w:type="character" w:customStyle="1" w:styleId="A12">
    <w:name w:val="A12"/>
    <w:uiPriority w:val="99"/>
    <w:rsid w:val="00BB72E0"/>
    <w:rPr>
      <w:rFonts w:cs="Minion Pro"/>
      <w:color w:val="221E1F"/>
      <w:sz w:val="11"/>
      <w:szCs w:val="11"/>
    </w:rPr>
  </w:style>
  <w:style w:type="paragraph" w:customStyle="1" w:styleId="Style2">
    <w:name w:val="Style2"/>
    <w:basedOn w:val="ListParagraph"/>
    <w:link w:val="Style2Char"/>
    <w:uiPriority w:val="99"/>
    <w:rsid w:val="00D0216A"/>
    <w:pPr>
      <w:numPr>
        <w:numId w:val="3"/>
      </w:numPr>
      <w:autoSpaceDE w:val="0"/>
      <w:autoSpaceDN w:val="0"/>
      <w:adjustRightInd w:val="0"/>
      <w:spacing w:line="360" w:lineRule="auto"/>
    </w:pPr>
    <w:rPr>
      <w:rFonts w:ascii="Tahoma" w:eastAsia="Times New Roman" w:hAnsi="Tahoma" w:cs="Tahoma"/>
      <w:bCs/>
      <w:sz w:val="20"/>
      <w:szCs w:val="22"/>
      <w:lang w:val="en-US"/>
    </w:rPr>
  </w:style>
  <w:style w:type="character" w:customStyle="1" w:styleId="Style2Char">
    <w:name w:val="Style2 Char"/>
    <w:link w:val="Style2"/>
    <w:uiPriority w:val="99"/>
    <w:rsid w:val="00D0216A"/>
    <w:rPr>
      <w:rFonts w:ascii="Tahoma" w:eastAsia="Times New Roman" w:hAnsi="Tahoma" w:cs="Tahoma"/>
      <w:bCs/>
      <w:sz w:val="20"/>
      <w:lang w:val="en-US" w:eastAsia="en-US"/>
    </w:rPr>
  </w:style>
  <w:style w:type="paragraph" w:styleId="DocumentMap">
    <w:name w:val="Document Map"/>
    <w:basedOn w:val="Normal"/>
    <w:link w:val="DocumentMapChar"/>
    <w:uiPriority w:val="99"/>
    <w:semiHidden/>
    <w:unhideWhenUsed/>
    <w:rsid w:val="00ED6D61"/>
    <w:rPr>
      <w:rFonts w:ascii="Tahoma" w:hAnsi="Tahoma" w:cs="Tahoma"/>
      <w:sz w:val="16"/>
      <w:szCs w:val="16"/>
    </w:rPr>
  </w:style>
  <w:style w:type="character" w:customStyle="1" w:styleId="DocumentMapChar">
    <w:name w:val="Document Map Char"/>
    <w:basedOn w:val="DefaultParagraphFont"/>
    <w:link w:val="DocumentMap"/>
    <w:uiPriority w:val="99"/>
    <w:semiHidden/>
    <w:rsid w:val="00ED6D61"/>
    <w:rPr>
      <w:rFonts w:ascii="Tahoma" w:hAnsi="Tahoma" w:cs="Tahoma"/>
      <w:sz w:val="16"/>
      <w:szCs w:val="16"/>
      <w:lang w:val="en-GB" w:eastAsia="en-US"/>
    </w:rPr>
  </w:style>
  <w:style w:type="paragraph" w:customStyle="1" w:styleId="Manuscripttitle">
    <w:name w:val="Manuscript title"/>
    <w:basedOn w:val="Heading1"/>
    <w:link w:val="ManuscripttitleChar"/>
    <w:qFormat/>
    <w:rsid w:val="008A3938"/>
    <w:pPr>
      <w:spacing w:line="360" w:lineRule="auto"/>
    </w:pPr>
    <w:rPr>
      <w:rFonts w:ascii="Tahoma" w:eastAsia="Times New Roman" w:hAnsi="Tahoma" w:cs="Tahoma"/>
      <w:bCs w:val="0"/>
      <w:color w:val="auto"/>
      <w:lang w:val="en-US"/>
    </w:rPr>
  </w:style>
  <w:style w:type="paragraph" w:customStyle="1" w:styleId="Manuscriptbody">
    <w:name w:val="Manuscript body"/>
    <w:basedOn w:val="NormalWeb"/>
    <w:link w:val="ManuscriptbodyChar"/>
    <w:qFormat/>
    <w:rsid w:val="00E67C11"/>
    <w:pPr>
      <w:spacing w:before="0" w:beforeAutospacing="0" w:after="160" w:afterAutospacing="0" w:line="320" w:lineRule="exact"/>
    </w:pPr>
    <w:rPr>
      <w:rFonts w:asciiTheme="minorHAnsi" w:hAnsiTheme="minorHAnsi" w:cstheme="minorHAnsi"/>
      <w:sz w:val="20"/>
      <w:szCs w:val="20"/>
      <w:lang w:eastAsia="ja-JP"/>
    </w:rPr>
  </w:style>
  <w:style w:type="character" w:customStyle="1" w:styleId="Heading1Char">
    <w:name w:val="Heading 1 Char"/>
    <w:basedOn w:val="DefaultParagraphFont"/>
    <w:link w:val="Heading1"/>
    <w:rsid w:val="008A3938"/>
    <w:rPr>
      <w:rFonts w:asciiTheme="majorHAnsi" w:eastAsiaTheme="majorEastAsia" w:hAnsiTheme="majorHAnsi" w:cstheme="majorBidi"/>
      <w:b/>
      <w:bCs/>
      <w:color w:val="365F91" w:themeColor="accent1" w:themeShade="BF"/>
      <w:sz w:val="28"/>
      <w:szCs w:val="28"/>
      <w:lang w:val="en-GB" w:eastAsia="en-US"/>
    </w:rPr>
  </w:style>
  <w:style w:type="character" w:customStyle="1" w:styleId="ManuscripttitleChar">
    <w:name w:val="Manuscript title Char"/>
    <w:basedOn w:val="Heading1Char"/>
    <w:link w:val="Manuscripttitle"/>
    <w:rsid w:val="008A3938"/>
    <w:rPr>
      <w:rFonts w:ascii="Tahoma" w:eastAsia="Times New Roman" w:hAnsi="Tahoma" w:cs="Tahoma"/>
      <w:b/>
      <w:bCs w:val="0"/>
      <w:color w:val="365F91" w:themeColor="accent1" w:themeShade="BF"/>
      <w:sz w:val="28"/>
      <w:szCs w:val="28"/>
      <w:lang w:val="en-US" w:eastAsia="en-US"/>
    </w:rPr>
  </w:style>
  <w:style w:type="paragraph" w:customStyle="1" w:styleId="Manuscriptbodytitle">
    <w:name w:val="Manuscript body title"/>
    <w:basedOn w:val="Manuscriptbodytext"/>
    <w:next w:val="Manuscriptbody"/>
    <w:link w:val="ManuscriptbodytitleChar"/>
    <w:qFormat/>
    <w:rsid w:val="00A675A0"/>
    <w:pPr>
      <w:keepNext/>
      <w:numPr>
        <w:numId w:val="0"/>
      </w:numPr>
    </w:pPr>
    <w:rPr>
      <w:b/>
      <w:lang w:val="en-GB"/>
    </w:rPr>
  </w:style>
  <w:style w:type="character" w:customStyle="1" w:styleId="NormalWebChar">
    <w:name w:val="Normal (Web) Char"/>
    <w:basedOn w:val="DefaultParagraphFont"/>
    <w:link w:val="NormalWeb"/>
    <w:uiPriority w:val="99"/>
    <w:rsid w:val="008A3938"/>
    <w:rPr>
      <w:rFonts w:ascii="Times New Roman" w:eastAsia="Times New Roman" w:hAnsi="Times New Roman"/>
      <w:sz w:val="24"/>
      <w:szCs w:val="24"/>
      <w:lang w:val="en-GB" w:eastAsia="en-GB"/>
    </w:rPr>
  </w:style>
  <w:style w:type="character" w:customStyle="1" w:styleId="ManuscriptbodyChar">
    <w:name w:val="Manuscript body Char"/>
    <w:basedOn w:val="NormalWebChar"/>
    <w:link w:val="Manuscriptbody"/>
    <w:rsid w:val="00E67C11"/>
    <w:rPr>
      <w:rFonts w:asciiTheme="minorHAnsi" w:eastAsia="Times New Roman" w:hAnsiTheme="minorHAnsi" w:cstheme="minorHAnsi"/>
      <w:sz w:val="20"/>
      <w:szCs w:val="20"/>
      <w:lang w:val="en-GB" w:eastAsia="ja-JP"/>
    </w:rPr>
  </w:style>
  <w:style w:type="character" w:customStyle="1" w:styleId="ManuscriptbodytitleChar">
    <w:name w:val="Manuscript body title Char"/>
    <w:basedOn w:val="ManuscriptbodytextChar"/>
    <w:link w:val="Manuscriptbodytitle"/>
    <w:rsid w:val="00A675A0"/>
    <w:rPr>
      <w:rFonts w:ascii="Tahoma" w:hAnsi="Tahoma" w:cs="Tahoma"/>
      <w:b/>
      <w:lang w:val="en-GB" w:eastAsia="en-US"/>
    </w:rPr>
  </w:style>
  <w:style w:type="character" w:styleId="LineNumber">
    <w:name w:val="line number"/>
    <w:basedOn w:val="DefaultParagraphFont"/>
    <w:uiPriority w:val="99"/>
    <w:semiHidden/>
    <w:unhideWhenUsed/>
    <w:rsid w:val="00143FC2"/>
  </w:style>
  <w:style w:type="character" w:customStyle="1" w:styleId="UnresolvedMention1">
    <w:name w:val="Unresolved Mention1"/>
    <w:basedOn w:val="DefaultParagraphFont"/>
    <w:uiPriority w:val="99"/>
    <w:semiHidden/>
    <w:unhideWhenUsed/>
    <w:rsid w:val="00683655"/>
    <w:rPr>
      <w:color w:val="808080"/>
      <w:shd w:val="clear" w:color="auto" w:fill="E6E6E6"/>
    </w:rPr>
  </w:style>
  <w:style w:type="character" w:styleId="FollowedHyperlink">
    <w:name w:val="FollowedHyperlink"/>
    <w:basedOn w:val="DefaultParagraphFont"/>
    <w:uiPriority w:val="99"/>
    <w:semiHidden/>
    <w:unhideWhenUsed/>
    <w:rsid w:val="00683655"/>
    <w:rPr>
      <w:color w:val="800080" w:themeColor="followedHyperlink"/>
      <w:u w:val="single"/>
    </w:rPr>
  </w:style>
  <w:style w:type="paragraph" w:customStyle="1" w:styleId="PHEBulletpoints">
    <w:name w:val="PHE Bullet points"/>
    <w:rsid w:val="00D94ECC"/>
    <w:pPr>
      <w:numPr>
        <w:numId w:val="7"/>
      </w:numPr>
      <w:spacing w:line="320" w:lineRule="exact"/>
      <w:ind w:right="794"/>
    </w:pPr>
    <w:rPr>
      <w:rFonts w:ascii="Arial" w:hAnsi="Arial" w:cs="Arial"/>
      <w:sz w:val="24"/>
      <w:szCs w:val="24"/>
      <w:lang w:eastAsia="en-US"/>
    </w:rPr>
  </w:style>
  <w:style w:type="paragraph" w:customStyle="1" w:styleId="PHEBulletpointsfornumberedtext">
    <w:name w:val="PHE Bullet points for numbered text"/>
    <w:basedOn w:val="PHEBulletpoints"/>
    <w:rsid w:val="00D94ECC"/>
    <w:pPr>
      <w:numPr>
        <w:numId w:val="8"/>
      </w:numPr>
      <w:tabs>
        <w:tab w:val="left" w:pos="851"/>
      </w:tabs>
    </w:pPr>
  </w:style>
  <w:style w:type="paragraph" w:customStyle="1" w:styleId="PHEBodycopy">
    <w:name w:val="PHE Body copy"/>
    <w:basedOn w:val="Normal"/>
    <w:link w:val="PHEBodycopyChar"/>
    <w:rsid w:val="008A77D7"/>
    <w:pPr>
      <w:spacing w:line="320" w:lineRule="exact"/>
      <w:ind w:right="794"/>
    </w:pPr>
    <w:rPr>
      <w:rFonts w:ascii="Arial" w:eastAsia="Times New Roman" w:hAnsi="Arial"/>
      <w:szCs w:val="20"/>
      <w:lang w:eastAsia="en-GB"/>
    </w:rPr>
  </w:style>
  <w:style w:type="character" w:customStyle="1" w:styleId="PHEBodycopyChar">
    <w:name w:val="PHE Body copy Char"/>
    <w:basedOn w:val="DefaultParagraphFont"/>
    <w:link w:val="PHEBodycopy"/>
    <w:rsid w:val="008A77D7"/>
    <w:rPr>
      <w:rFonts w:ascii="Arial" w:eastAsia="Times New Roman" w:hAnsi="Arial"/>
      <w:sz w:val="24"/>
      <w:szCs w:val="20"/>
      <w:lang w:val="en-GB" w:eastAsia="en-GB"/>
    </w:rPr>
  </w:style>
  <w:style w:type="table" w:customStyle="1" w:styleId="LightShading1">
    <w:name w:val="Light Shading1"/>
    <w:basedOn w:val="TableNormal"/>
    <w:next w:val="LightShading"/>
    <w:uiPriority w:val="60"/>
    <w:semiHidden/>
    <w:unhideWhenUsed/>
    <w:rsid w:val="000C1B43"/>
    <w:rPr>
      <w:rFonts w:ascii="Times New Roman" w:eastAsia="Times New Roman" w:hAnsi="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0C1B4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4C199F"/>
    <w:rPr>
      <w:rFonts w:ascii="Times New Roman" w:eastAsia="Times New Roman" w:hAnsi="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HEFootnote">
    <w:name w:val="PHE Footnote"/>
    <w:basedOn w:val="Normal"/>
    <w:autoRedefine/>
    <w:rsid w:val="00B07C8B"/>
    <w:pPr>
      <w:spacing w:line="240" w:lineRule="exact"/>
    </w:pPr>
    <w:rPr>
      <w:rFonts w:ascii="Arial" w:eastAsia="Times New Roman" w:hAnsi="Arial"/>
      <w:sz w:val="18"/>
      <w:szCs w:val="20"/>
    </w:rPr>
  </w:style>
  <w:style w:type="character" w:customStyle="1" w:styleId="UnresolvedMention11">
    <w:name w:val="Unresolved Mention11"/>
    <w:basedOn w:val="DefaultParagraphFont"/>
    <w:uiPriority w:val="99"/>
    <w:semiHidden/>
    <w:unhideWhenUsed/>
    <w:rsid w:val="007564E5"/>
    <w:rPr>
      <w:color w:val="808080"/>
      <w:shd w:val="clear" w:color="auto" w:fill="E6E6E6"/>
    </w:rPr>
  </w:style>
  <w:style w:type="character" w:customStyle="1" w:styleId="PHEFrontpagetitlesecondlevel">
    <w:name w:val="PHE Front page title second level"/>
    <w:rsid w:val="00A627A4"/>
    <w:rPr>
      <w:rFonts w:ascii="Arial" w:hAnsi="Arial"/>
      <w:b w:val="0"/>
      <w:bCs/>
      <w:color w:val="98002E"/>
      <w:sz w:val="52"/>
    </w:rPr>
  </w:style>
  <w:style w:type="paragraph" w:customStyle="1" w:styleId="Tabletext">
    <w:name w:val="Table text"/>
    <w:basedOn w:val="Normal"/>
    <w:link w:val="TabletextChar"/>
    <w:qFormat/>
    <w:rsid w:val="002C7F66"/>
    <w:pPr>
      <w:spacing w:after="120"/>
    </w:pPr>
    <w:rPr>
      <w:rFonts w:ascii="Tahoma" w:eastAsia="Times New Roman" w:hAnsi="Tahoma"/>
      <w:sz w:val="22"/>
      <w:szCs w:val="18"/>
    </w:rPr>
  </w:style>
  <w:style w:type="character" w:customStyle="1" w:styleId="TabletextChar">
    <w:name w:val="Table text Char"/>
    <w:basedOn w:val="DefaultParagraphFont"/>
    <w:link w:val="Tabletext"/>
    <w:rsid w:val="002C7F66"/>
    <w:rPr>
      <w:rFonts w:ascii="Tahoma" w:eastAsia="Times New Roman" w:hAnsi="Tahoma"/>
      <w:szCs w:val="18"/>
      <w:lang w:val="en-GB" w:eastAsia="en-US"/>
    </w:rPr>
  </w:style>
  <w:style w:type="paragraph" w:customStyle="1" w:styleId="EndNoteBibliographyTitle">
    <w:name w:val="EndNote Bibliography Title"/>
    <w:basedOn w:val="Normal"/>
    <w:link w:val="EndNoteBibliographyTitleChar"/>
    <w:rsid w:val="007F0E28"/>
    <w:pPr>
      <w:jc w:val="center"/>
    </w:pPr>
    <w:rPr>
      <w:rFonts w:ascii="Calibri" w:hAnsi="Calibri" w:cs="Calibri"/>
      <w:noProof/>
      <w:sz w:val="22"/>
      <w:lang w:val="en-US"/>
    </w:rPr>
  </w:style>
  <w:style w:type="character" w:customStyle="1" w:styleId="EndNoteBibliographyTitleChar">
    <w:name w:val="EndNote Bibliography Title Char"/>
    <w:basedOn w:val="ManuscriptbodyChar"/>
    <w:link w:val="EndNoteBibliographyTitle"/>
    <w:rsid w:val="007F0E28"/>
    <w:rPr>
      <w:rFonts w:ascii="Calibri" w:eastAsia="Times New Roman" w:hAnsi="Calibri" w:cs="Calibri"/>
      <w:noProof/>
      <w:sz w:val="20"/>
      <w:szCs w:val="24"/>
      <w:lang w:val="en-US" w:eastAsia="en-US"/>
    </w:rPr>
  </w:style>
  <w:style w:type="paragraph" w:customStyle="1" w:styleId="EndNoteBibliography">
    <w:name w:val="EndNote Bibliography"/>
    <w:basedOn w:val="Normal"/>
    <w:link w:val="EndNoteBibliographyChar"/>
    <w:rsid w:val="007F0E28"/>
    <w:rPr>
      <w:rFonts w:ascii="Calibri" w:hAnsi="Calibri" w:cs="Calibri"/>
      <w:noProof/>
      <w:sz w:val="22"/>
      <w:lang w:val="en-US"/>
    </w:rPr>
  </w:style>
  <w:style w:type="character" w:customStyle="1" w:styleId="EndNoteBibliographyChar">
    <w:name w:val="EndNote Bibliography Char"/>
    <w:basedOn w:val="ManuscriptbodyChar"/>
    <w:link w:val="EndNoteBibliography"/>
    <w:rsid w:val="007F0E28"/>
    <w:rPr>
      <w:rFonts w:ascii="Calibri" w:eastAsia="Times New Roman" w:hAnsi="Calibri" w:cs="Calibri"/>
      <w:noProof/>
      <w:sz w:val="20"/>
      <w:szCs w:val="24"/>
      <w:lang w:val="en-US" w:eastAsia="en-US"/>
    </w:rPr>
  </w:style>
  <w:style w:type="table" w:customStyle="1" w:styleId="TableGrid1">
    <w:name w:val="Table Grid1"/>
    <w:basedOn w:val="TableNormal"/>
    <w:next w:val="TableGrid"/>
    <w:uiPriority w:val="99"/>
    <w:rsid w:val="007C25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4">
    <w:name w:val="Light Shading4"/>
    <w:basedOn w:val="TableNormal"/>
    <w:next w:val="LightShading"/>
    <w:uiPriority w:val="60"/>
    <w:rsid w:val="007C251F"/>
    <w:rPr>
      <w:rFonts w:ascii="Times New Roman" w:eastAsia="Times New Roman" w:hAnsi="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Footnotes">
    <w:name w:val="Footnotes"/>
    <w:basedOn w:val="Manuscriptbody"/>
    <w:link w:val="FootnotesChar"/>
    <w:qFormat/>
    <w:rsid w:val="002C7F66"/>
    <w:pPr>
      <w:spacing w:after="0" w:line="240" w:lineRule="auto"/>
    </w:pPr>
    <w:rPr>
      <w:sz w:val="16"/>
    </w:rPr>
  </w:style>
  <w:style w:type="table" w:customStyle="1" w:styleId="TableGrid2">
    <w:name w:val="Table Grid2"/>
    <w:basedOn w:val="TableNormal"/>
    <w:next w:val="TableGrid"/>
    <w:uiPriority w:val="99"/>
    <w:rsid w:val="00693D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sChar">
    <w:name w:val="Footnotes Char"/>
    <w:basedOn w:val="ManuscriptbodyChar"/>
    <w:link w:val="Footnotes"/>
    <w:rsid w:val="002C7F66"/>
    <w:rPr>
      <w:rFonts w:ascii="Tahoma" w:eastAsia="Times New Roman" w:hAnsi="Tahoma" w:cstheme="minorHAnsi"/>
      <w:sz w:val="16"/>
      <w:szCs w:val="24"/>
      <w:lang w:val="en-GB" w:eastAsia="ja-JP"/>
    </w:rPr>
  </w:style>
  <w:style w:type="paragraph" w:customStyle="1" w:styleId="Tableheading">
    <w:name w:val="Table heading"/>
    <w:basedOn w:val="Tabletext"/>
    <w:link w:val="TableheadingChar"/>
    <w:qFormat/>
    <w:rsid w:val="002C7F66"/>
    <w:pPr>
      <w:jc w:val="center"/>
    </w:pPr>
    <w:rPr>
      <w:b/>
    </w:rPr>
  </w:style>
  <w:style w:type="character" w:customStyle="1" w:styleId="TableheadingChar">
    <w:name w:val="Table heading Char"/>
    <w:basedOn w:val="TabletextChar"/>
    <w:link w:val="Tableheading"/>
    <w:rsid w:val="002C7F66"/>
    <w:rPr>
      <w:rFonts w:ascii="Tahoma" w:eastAsia="Times New Roman" w:hAnsi="Tahoma"/>
      <w:b/>
      <w:szCs w:val="18"/>
      <w:lang w:val="en-GB" w:eastAsia="en-US"/>
    </w:rPr>
  </w:style>
  <w:style w:type="character" w:styleId="Strong">
    <w:name w:val="Strong"/>
    <w:basedOn w:val="DefaultParagraphFont"/>
    <w:uiPriority w:val="22"/>
    <w:qFormat/>
    <w:locked/>
    <w:rsid w:val="00134AF4"/>
    <w:rPr>
      <w:b/>
      <w:bCs/>
    </w:rPr>
  </w:style>
  <w:style w:type="character" w:styleId="Emphasis">
    <w:name w:val="Emphasis"/>
    <w:basedOn w:val="DefaultParagraphFont"/>
    <w:uiPriority w:val="20"/>
    <w:qFormat/>
    <w:locked/>
    <w:rsid w:val="002577E7"/>
    <w:rPr>
      <w:i/>
      <w:iCs/>
    </w:rPr>
  </w:style>
  <w:style w:type="character" w:customStyle="1" w:styleId="Heading4Char">
    <w:name w:val="Heading 4 Char"/>
    <w:basedOn w:val="DefaultParagraphFont"/>
    <w:link w:val="Heading4"/>
    <w:semiHidden/>
    <w:rsid w:val="003B2742"/>
    <w:rPr>
      <w:rFonts w:asciiTheme="majorHAnsi" w:eastAsiaTheme="majorEastAsia" w:hAnsiTheme="majorHAnsi" w:cstheme="majorBidi"/>
      <w:i/>
      <w:iCs/>
      <w:color w:val="365F91" w:themeColor="accent1" w:themeShade="BF"/>
      <w:sz w:val="24"/>
      <w:szCs w:val="24"/>
      <w:lang w:val="en-GB" w:eastAsia="en-US"/>
    </w:rPr>
  </w:style>
  <w:style w:type="paragraph" w:customStyle="1" w:styleId="Tablebullets">
    <w:name w:val="Table bullets"/>
    <w:basedOn w:val="Normal"/>
    <w:link w:val="TablebulletsChar"/>
    <w:qFormat/>
    <w:rsid w:val="00CE0860"/>
    <w:pPr>
      <w:framePr w:hSpace="180" w:wrap="around" w:vAnchor="text" w:hAnchor="margin" w:y="76"/>
      <w:numPr>
        <w:numId w:val="34"/>
      </w:numPr>
      <w:ind w:left="357" w:hanging="357"/>
    </w:pPr>
    <w:rPr>
      <w:rFonts w:ascii="Tahoma" w:eastAsia="Times New Roman" w:hAnsi="Tahoma"/>
      <w:sz w:val="20"/>
      <w:szCs w:val="18"/>
    </w:rPr>
  </w:style>
  <w:style w:type="paragraph" w:customStyle="1" w:styleId="TableHeading0">
    <w:name w:val="Table Heading"/>
    <w:basedOn w:val="Tabletext"/>
    <w:link w:val="TableHeadingChar0"/>
    <w:qFormat/>
    <w:rsid w:val="00CE0860"/>
    <w:rPr>
      <w:rFonts w:eastAsia="Calibri"/>
      <w:b/>
      <w:sz w:val="20"/>
    </w:rPr>
  </w:style>
  <w:style w:type="character" w:customStyle="1" w:styleId="TablebulletsChar">
    <w:name w:val="Table bullets Char"/>
    <w:basedOn w:val="DefaultParagraphFont"/>
    <w:link w:val="Tablebullets"/>
    <w:rsid w:val="00CE0860"/>
    <w:rPr>
      <w:rFonts w:ascii="Tahoma" w:eastAsia="Times New Roman" w:hAnsi="Tahoma"/>
      <w:sz w:val="20"/>
      <w:szCs w:val="18"/>
      <w:lang w:val="en-GB" w:eastAsia="en-US"/>
    </w:rPr>
  </w:style>
  <w:style w:type="character" w:customStyle="1" w:styleId="TableHeadingChar0">
    <w:name w:val="Table Heading Char"/>
    <w:basedOn w:val="TabletextChar"/>
    <w:link w:val="TableHeading0"/>
    <w:rsid w:val="00CE0860"/>
    <w:rPr>
      <w:rFonts w:ascii="Tahoma" w:eastAsia="Calibri" w:hAnsi="Tahoma"/>
      <w:b/>
      <w:sz w:val="20"/>
      <w:szCs w:val="18"/>
      <w:lang w:val="en-GB" w:eastAsia="en-US"/>
    </w:rPr>
  </w:style>
  <w:style w:type="character" w:customStyle="1" w:styleId="correction">
    <w:name w:val="correction"/>
    <w:basedOn w:val="DefaultParagraphFont"/>
    <w:rsid w:val="0064206D"/>
  </w:style>
  <w:style w:type="character" w:customStyle="1" w:styleId="UnresolvedMention2">
    <w:name w:val="Unresolved Mention2"/>
    <w:basedOn w:val="DefaultParagraphFont"/>
    <w:uiPriority w:val="99"/>
    <w:unhideWhenUsed/>
    <w:rsid w:val="00277383"/>
    <w:rPr>
      <w:color w:val="808080"/>
      <w:shd w:val="clear" w:color="auto" w:fill="E6E6E6"/>
    </w:rPr>
  </w:style>
  <w:style w:type="paragraph" w:customStyle="1" w:styleId="Style1">
    <w:name w:val="Style1"/>
    <w:basedOn w:val="Normal"/>
    <w:link w:val="Style1Char"/>
    <w:rsid w:val="001279F4"/>
    <w:pPr>
      <w:keepNext/>
      <w:spacing w:line="320" w:lineRule="exact"/>
      <w:outlineLvl w:val="0"/>
    </w:pPr>
    <w:rPr>
      <w:rFonts w:asciiTheme="minorHAnsi" w:hAnsiTheme="minorHAnsi" w:cstheme="minorHAnsi"/>
      <w:b/>
      <w:sz w:val="22"/>
      <w:szCs w:val="22"/>
    </w:rPr>
  </w:style>
  <w:style w:type="character" w:customStyle="1" w:styleId="Style1Char">
    <w:name w:val="Style1 Char"/>
    <w:basedOn w:val="DefaultParagraphFont"/>
    <w:link w:val="Style1"/>
    <w:rsid w:val="001279F4"/>
    <w:rPr>
      <w:rFonts w:asciiTheme="minorHAnsi" w:hAnsiTheme="minorHAnsi" w:cstheme="minorHAnsi"/>
      <w:b/>
      <w:lang w:val="en-GB" w:eastAsia="en-US"/>
    </w:rPr>
  </w:style>
  <w:style w:type="table" w:styleId="TableGrid8">
    <w:name w:val="Table Grid 8"/>
    <w:basedOn w:val="TableNormal"/>
    <w:rsid w:val="006D216E"/>
    <w:pPr>
      <w:spacing w:after="120"/>
    </w:pPr>
    <w:rPr>
      <w:rFonts w:ascii="Times New Roman" w:eastAsia="Times New Roman" w:hAnsi="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vAlign w:val="center"/>
    </w:tcPr>
    <w:tblStylePr w:type="firstRow">
      <w:rPr>
        <w:b/>
        <w:bCs/>
        <w:color w:val="FFFFFF"/>
      </w:rPr>
      <w:tblPr/>
      <w:tcPr>
        <w:shd w:val="clear" w:color="auto" w:fill="330099"/>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4-Accent12">
    <w:name w:val="Grid Table 4 - Accent 12"/>
    <w:basedOn w:val="TableNormal"/>
    <w:uiPriority w:val="49"/>
    <w:rsid w:val="006D216E"/>
    <w:rPr>
      <w:rFonts w:asciiTheme="minorHAnsi" w:eastAsia="SimSun" w:hAnsiTheme="minorHAnsi" w:cstheme="minorBidi"/>
      <w:lang w:val="en-GB" w:eastAsia="en-US"/>
    </w:rPr>
    <w:tblPr>
      <w:tblStyleRowBandSize w:val="1"/>
      <w:tblStyleColBandSize w:val="1"/>
      <w:tblBorders>
        <w:top w:val="single" w:sz="4" w:space="0" w:color="A0A1A3"/>
        <w:left w:val="single" w:sz="4" w:space="0" w:color="A0A1A3"/>
        <w:bottom w:val="single" w:sz="4" w:space="0" w:color="A0A1A3"/>
        <w:right w:val="single" w:sz="4" w:space="0" w:color="A0A1A3"/>
        <w:insideH w:val="single" w:sz="4" w:space="0" w:color="A0A1A3"/>
        <w:insideV w:val="single" w:sz="4" w:space="0" w:color="A0A1A3"/>
      </w:tblBorders>
    </w:tblPr>
    <w:tblStylePr w:type="firstRow">
      <w:rPr>
        <w:b/>
        <w:bCs/>
        <w:color w:val="FFFFFF"/>
      </w:rPr>
      <w:tblPr/>
      <w:tcPr>
        <w:tcBorders>
          <w:top w:val="single" w:sz="4" w:space="0" w:color="636466"/>
          <w:left w:val="single" w:sz="4" w:space="0" w:color="636466"/>
          <w:bottom w:val="single" w:sz="4" w:space="0" w:color="636466"/>
          <w:right w:val="single" w:sz="4" w:space="0" w:color="636466"/>
          <w:insideH w:val="nil"/>
          <w:insideV w:val="nil"/>
        </w:tcBorders>
        <w:shd w:val="clear" w:color="auto" w:fill="636466"/>
      </w:tcPr>
    </w:tblStylePr>
    <w:tblStylePr w:type="lastRow">
      <w:rPr>
        <w:b/>
        <w:bCs/>
      </w:rPr>
      <w:tblPr/>
      <w:tcPr>
        <w:tcBorders>
          <w:top w:val="double" w:sz="4" w:space="0" w:color="636466"/>
        </w:tcBorders>
      </w:tcPr>
    </w:tblStylePr>
    <w:tblStylePr w:type="firstCol">
      <w:rPr>
        <w:b/>
        <w:bCs/>
      </w:rPr>
    </w:tblStylePr>
    <w:tblStylePr w:type="lastCol">
      <w:rPr>
        <w:b/>
        <w:bCs/>
      </w:rPr>
    </w:tblStylePr>
    <w:tblStylePr w:type="band1Vert">
      <w:tblPr/>
      <w:tcPr>
        <w:shd w:val="clear" w:color="auto" w:fill="DFDFE0"/>
      </w:tcPr>
    </w:tblStylePr>
    <w:tblStylePr w:type="band1Horz">
      <w:tblPr/>
      <w:tcPr>
        <w:shd w:val="clear" w:color="auto" w:fill="DFDFE0"/>
      </w:tcPr>
    </w:tblStylePr>
  </w:style>
  <w:style w:type="character" w:styleId="UnresolvedMention">
    <w:name w:val="Unresolved Mention"/>
    <w:basedOn w:val="DefaultParagraphFont"/>
    <w:uiPriority w:val="99"/>
    <w:semiHidden/>
    <w:unhideWhenUsed/>
    <w:rsid w:val="00445DD8"/>
    <w:rPr>
      <w:color w:val="605E5C"/>
      <w:shd w:val="clear" w:color="auto" w:fill="E1DFDD"/>
    </w:rPr>
  </w:style>
  <w:style w:type="character" w:customStyle="1" w:styleId="Heading3Char">
    <w:name w:val="Heading 3 Char"/>
    <w:basedOn w:val="DefaultParagraphFont"/>
    <w:link w:val="Heading3"/>
    <w:semiHidden/>
    <w:rsid w:val="007541EE"/>
    <w:rPr>
      <w:rFonts w:asciiTheme="majorHAnsi" w:eastAsiaTheme="majorEastAsia" w:hAnsiTheme="majorHAnsi" w:cstheme="majorBidi"/>
      <w:color w:val="243F60" w:themeColor="accent1" w:themeShade="7F"/>
      <w:sz w:val="24"/>
      <w:szCs w:val="24"/>
      <w:lang w:val="en-GB" w:eastAsia="en-US"/>
    </w:rPr>
  </w:style>
  <w:style w:type="character" w:customStyle="1" w:styleId="cit">
    <w:name w:val="cit"/>
    <w:basedOn w:val="DefaultParagraphFont"/>
    <w:rsid w:val="00EB37F0"/>
  </w:style>
  <w:style w:type="character" w:customStyle="1" w:styleId="authors-list-item">
    <w:name w:val="authors-list-item"/>
    <w:basedOn w:val="DefaultParagraphFont"/>
    <w:rsid w:val="00EB37F0"/>
  </w:style>
  <w:style w:type="character" w:customStyle="1" w:styleId="author-sup-separator">
    <w:name w:val="author-sup-separator"/>
    <w:basedOn w:val="DefaultParagraphFont"/>
    <w:rsid w:val="00EB37F0"/>
  </w:style>
  <w:style w:type="character" w:customStyle="1" w:styleId="comma">
    <w:name w:val="comma"/>
    <w:basedOn w:val="DefaultParagraphFont"/>
    <w:rsid w:val="00EB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366">
      <w:bodyDiv w:val="1"/>
      <w:marLeft w:val="0"/>
      <w:marRight w:val="0"/>
      <w:marTop w:val="0"/>
      <w:marBottom w:val="0"/>
      <w:divBdr>
        <w:top w:val="none" w:sz="0" w:space="0" w:color="auto"/>
        <w:left w:val="none" w:sz="0" w:space="0" w:color="auto"/>
        <w:bottom w:val="none" w:sz="0" w:space="0" w:color="auto"/>
        <w:right w:val="none" w:sz="0" w:space="0" w:color="auto"/>
      </w:divBdr>
    </w:div>
    <w:div w:id="12343554">
      <w:bodyDiv w:val="1"/>
      <w:marLeft w:val="0"/>
      <w:marRight w:val="0"/>
      <w:marTop w:val="0"/>
      <w:marBottom w:val="0"/>
      <w:divBdr>
        <w:top w:val="none" w:sz="0" w:space="0" w:color="auto"/>
        <w:left w:val="none" w:sz="0" w:space="0" w:color="auto"/>
        <w:bottom w:val="none" w:sz="0" w:space="0" w:color="auto"/>
        <w:right w:val="none" w:sz="0" w:space="0" w:color="auto"/>
      </w:divBdr>
    </w:div>
    <w:div w:id="21706884">
      <w:bodyDiv w:val="1"/>
      <w:marLeft w:val="0"/>
      <w:marRight w:val="0"/>
      <w:marTop w:val="0"/>
      <w:marBottom w:val="0"/>
      <w:divBdr>
        <w:top w:val="none" w:sz="0" w:space="0" w:color="auto"/>
        <w:left w:val="none" w:sz="0" w:space="0" w:color="auto"/>
        <w:bottom w:val="none" w:sz="0" w:space="0" w:color="auto"/>
        <w:right w:val="none" w:sz="0" w:space="0" w:color="auto"/>
      </w:divBdr>
    </w:div>
    <w:div w:id="33891361">
      <w:bodyDiv w:val="1"/>
      <w:marLeft w:val="0"/>
      <w:marRight w:val="0"/>
      <w:marTop w:val="0"/>
      <w:marBottom w:val="0"/>
      <w:divBdr>
        <w:top w:val="none" w:sz="0" w:space="0" w:color="auto"/>
        <w:left w:val="none" w:sz="0" w:space="0" w:color="auto"/>
        <w:bottom w:val="none" w:sz="0" w:space="0" w:color="auto"/>
        <w:right w:val="none" w:sz="0" w:space="0" w:color="auto"/>
      </w:divBdr>
    </w:div>
    <w:div w:id="47998121">
      <w:bodyDiv w:val="1"/>
      <w:marLeft w:val="0"/>
      <w:marRight w:val="0"/>
      <w:marTop w:val="0"/>
      <w:marBottom w:val="0"/>
      <w:divBdr>
        <w:top w:val="none" w:sz="0" w:space="0" w:color="auto"/>
        <w:left w:val="none" w:sz="0" w:space="0" w:color="auto"/>
        <w:bottom w:val="none" w:sz="0" w:space="0" w:color="auto"/>
        <w:right w:val="none" w:sz="0" w:space="0" w:color="auto"/>
      </w:divBdr>
    </w:div>
    <w:div w:id="53703566">
      <w:bodyDiv w:val="1"/>
      <w:marLeft w:val="0"/>
      <w:marRight w:val="0"/>
      <w:marTop w:val="0"/>
      <w:marBottom w:val="0"/>
      <w:divBdr>
        <w:top w:val="none" w:sz="0" w:space="0" w:color="auto"/>
        <w:left w:val="none" w:sz="0" w:space="0" w:color="auto"/>
        <w:bottom w:val="none" w:sz="0" w:space="0" w:color="auto"/>
        <w:right w:val="none" w:sz="0" w:space="0" w:color="auto"/>
      </w:divBdr>
      <w:divsChild>
        <w:div w:id="699817647">
          <w:marLeft w:val="547"/>
          <w:marRight w:val="0"/>
          <w:marTop w:val="240"/>
          <w:marBottom w:val="120"/>
          <w:divBdr>
            <w:top w:val="none" w:sz="0" w:space="0" w:color="auto"/>
            <w:left w:val="none" w:sz="0" w:space="0" w:color="auto"/>
            <w:bottom w:val="none" w:sz="0" w:space="0" w:color="auto"/>
            <w:right w:val="none" w:sz="0" w:space="0" w:color="auto"/>
          </w:divBdr>
        </w:div>
        <w:div w:id="822895239">
          <w:marLeft w:val="1166"/>
          <w:marRight w:val="0"/>
          <w:marTop w:val="240"/>
          <w:marBottom w:val="0"/>
          <w:divBdr>
            <w:top w:val="none" w:sz="0" w:space="0" w:color="auto"/>
            <w:left w:val="none" w:sz="0" w:space="0" w:color="auto"/>
            <w:bottom w:val="none" w:sz="0" w:space="0" w:color="auto"/>
            <w:right w:val="none" w:sz="0" w:space="0" w:color="auto"/>
          </w:divBdr>
        </w:div>
        <w:div w:id="1042555300">
          <w:marLeft w:val="547"/>
          <w:marRight w:val="0"/>
          <w:marTop w:val="240"/>
          <w:marBottom w:val="120"/>
          <w:divBdr>
            <w:top w:val="none" w:sz="0" w:space="0" w:color="auto"/>
            <w:left w:val="none" w:sz="0" w:space="0" w:color="auto"/>
            <w:bottom w:val="none" w:sz="0" w:space="0" w:color="auto"/>
            <w:right w:val="none" w:sz="0" w:space="0" w:color="auto"/>
          </w:divBdr>
        </w:div>
        <w:div w:id="1353730409">
          <w:marLeft w:val="547"/>
          <w:marRight w:val="0"/>
          <w:marTop w:val="240"/>
          <w:marBottom w:val="0"/>
          <w:divBdr>
            <w:top w:val="none" w:sz="0" w:space="0" w:color="auto"/>
            <w:left w:val="none" w:sz="0" w:space="0" w:color="auto"/>
            <w:bottom w:val="none" w:sz="0" w:space="0" w:color="auto"/>
            <w:right w:val="none" w:sz="0" w:space="0" w:color="auto"/>
          </w:divBdr>
        </w:div>
        <w:div w:id="1793866457">
          <w:marLeft w:val="1166"/>
          <w:marRight w:val="0"/>
          <w:marTop w:val="240"/>
          <w:marBottom w:val="0"/>
          <w:divBdr>
            <w:top w:val="none" w:sz="0" w:space="0" w:color="auto"/>
            <w:left w:val="none" w:sz="0" w:space="0" w:color="auto"/>
            <w:bottom w:val="none" w:sz="0" w:space="0" w:color="auto"/>
            <w:right w:val="none" w:sz="0" w:space="0" w:color="auto"/>
          </w:divBdr>
        </w:div>
        <w:div w:id="1816872569">
          <w:marLeft w:val="547"/>
          <w:marRight w:val="0"/>
          <w:marTop w:val="240"/>
          <w:marBottom w:val="120"/>
          <w:divBdr>
            <w:top w:val="none" w:sz="0" w:space="0" w:color="auto"/>
            <w:left w:val="none" w:sz="0" w:space="0" w:color="auto"/>
            <w:bottom w:val="none" w:sz="0" w:space="0" w:color="auto"/>
            <w:right w:val="none" w:sz="0" w:space="0" w:color="auto"/>
          </w:divBdr>
        </w:div>
      </w:divsChild>
    </w:div>
    <w:div w:id="63068517">
      <w:bodyDiv w:val="1"/>
      <w:marLeft w:val="0"/>
      <w:marRight w:val="0"/>
      <w:marTop w:val="0"/>
      <w:marBottom w:val="0"/>
      <w:divBdr>
        <w:top w:val="none" w:sz="0" w:space="0" w:color="auto"/>
        <w:left w:val="none" w:sz="0" w:space="0" w:color="auto"/>
        <w:bottom w:val="none" w:sz="0" w:space="0" w:color="auto"/>
        <w:right w:val="none" w:sz="0" w:space="0" w:color="auto"/>
      </w:divBdr>
    </w:div>
    <w:div w:id="80496586">
      <w:bodyDiv w:val="1"/>
      <w:marLeft w:val="0"/>
      <w:marRight w:val="0"/>
      <w:marTop w:val="0"/>
      <w:marBottom w:val="0"/>
      <w:divBdr>
        <w:top w:val="none" w:sz="0" w:space="0" w:color="auto"/>
        <w:left w:val="none" w:sz="0" w:space="0" w:color="auto"/>
        <w:bottom w:val="none" w:sz="0" w:space="0" w:color="auto"/>
        <w:right w:val="none" w:sz="0" w:space="0" w:color="auto"/>
      </w:divBdr>
    </w:div>
    <w:div w:id="109201906">
      <w:bodyDiv w:val="1"/>
      <w:marLeft w:val="0"/>
      <w:marRight w:val="0"/>
      <w:marTop w:val="0"/>
      <w:marBottom w:val="0"/>
      <w:divBdr>
        <w:top w:val="none" w:sz="0" w:space="0" w:color="auto"/>
        <w:left w:val="none" w:sz="0" w:space="0" w:color="auto"/>
        <w:bottom w:val="none" w:sz="0" w:space="0" w:color="auto"/>
        <w:right w:val="none" w:sz="0" w:space="0" w:color="auto"/>
      </w:divBdr>
    </w:div>
    <w:div w:id="115871940">
      <w:bodyDiv w:val="1"/>
      <w:marLeft w:val="0"/>
      <w:marRight w:val="0"/>
      <w:marTop w:val="0"/>
      <w:marBottom w:val="0"/>
      <w:divBdr>
        <w:top w:val="none" w:sz="0" w:space="0" w:color="auto"/>
        <w:left w:val="none" w:sz="0" w:space="0" w:color="auto"/>
        <w:bottom w:val="none" w:sz="0" w:space="0" w:color="auto"/>
        <w:right w:val="none" w:sz="0" w:space="0" w:color="auto"/>
      </w:divBdr>
    </w:div>
    <w:div w:id="118033035">
      <w:bodyDiv w:val="1"/>
      <w:marLeft w:val="0"/>
      <w:marRight w:val="0"/>
      <w:marTop w:val="0"/>
      <w:marBottom w:val="0"/>
      <w:divBdr>
        <w:top w:val="none" w:sz="0" w:space="0" w:color="auto"/>
        <w:left w:val="none" w:sz="0" w:space="0" w:color="auto"/>
        <w:bottom w:val="none" w:sz="0" w:space="0" w:color="auto"/>
        <w:right w:val="none" w:sz="0" w:space="0" w:color="auto"/>
      </w:divBdr>
    </w:div>
    <w:div w:id="122428536">
      <w:bodyDiv w:val="1"/>
      <w:marLeft w:val="0"/>
      <w:marRight w:val="0"/>
      <w:marTop w:val="0"/>
      <w:marBottom w:val="0"/>
      <w:divBdr>
        <w:top w:val="none" w:sz="0" w:space="0" w:color="auto"/>
        <w:left w:val="none" w:sz="0" w:space="0" w:color="auto"/>
        <w:bottom w:val="none" w:sz="0" w:space="0" w:color="auto"/>
        <w:right w:val="none" w:sz="0" w:space="0" w:color="auto"/>
      </w:divBdr>
    </w:div>
    <w:div w:id="129521180">
      <w:bodyDiv w:val="1"/>
      <w:marLeft w:val="0"/>
      <w:marRight w:val="0"/>
      <w:marTop w:val="0"/>
      <w:marBottom w:val="0"/>
      <w:divBdr>
        <w:top w:val="none" w:sz="0" w:space="0" w:color="auto"/>
        <w:left w:val="none" w:sz="0" w:space="0" w:color="auto"/>
        <w:bottom w:val="none" w:sz="0" w:space="0" w:color="auto"/>
        <w:right w:val="none" w:sz="0" w:space="0" w:color="auto"/>
      </w:divBdr>
    </w:div>
    <w:div w:id="135800167">
      <w:bodyDiv w:val="1"/>
      <w:marLeft w:val="0"/>
      <w:marRight w:val="0"/>
      <w:marTop w:val="0"/>
      <w:marBottom w:val="0"/>
      <w:divBdr>
        <w:top w:val="none" w:sz="0" w:space="0" w:color="auto"/>
        <w:left w:val="none" w:sz="0" w:space="0" w:color="auto"/>
        <w:bottom w:val="none" w:sz="0" w:space="0" w:color="auto"/>
        <w:right w:val="none" w:sz="0" w:space="0" w:color="auto"/>
      </w:divBdr>
    </w:div>
    <w:div w:id="138302428">
      <w:bodyDiv w:val="1"/>
      <w:marLeft w:val="0"/>
      <w:marRight w:val="0"/>
      <w:marTop w:val="0"/>
      <w:marBottom w:val="0"/>
      <w:divBdr>
        <w:top w:val="none" w:sz="0" w:space="0" w:color="auto"/>
        <w:left w:val="none" w:sz="0" w:space="0" w:color="auto"/>
        <w:bottom w:val="none" w:sz="0" w:space="0" w:color="auto"/>
        <w:right w:val="none" w:sz="0" w:space="0" w:color="auto"/>
      </w:divBdr>
    </w:div>
    <w:div w:id="138420247">
      <w:bodyDiv w:val="1"/>
      <w:marLeft w:val="0"/>
      <w:marRight w:val="0"/>
      <w:marTop w:val="0"/>
      <w:marBottom w:val="0"/>
      <w:divBdr>
        <w:top w:val="none" w:sz="0" w:space="0" w:color="auto"/>
        <w:left w:val="none" w:sz="0" w:space="0" w:color="auto"/>
        <w:bottom w:val="none" w:sz="0" w:space="0" w:color="auto"/>
        <w:right w:val="none" w:sz="0" w:space="0" w:color="auto"/>
      </w:divBdr>
    </w:div>
    <w:div w:id="141623644">
      <w:bodyDiv w:val="1"/>
      <w:marLeft w:val="0"/>
      <w:marRight w:val="0"/>
      <w:marTop w:val="0"/>
      <w:marBottom w:val="0"/>
      <w:divBdr>
        <w:top w:val="none" w:sz="0" w:space="0" w:color="auto"/>
        <w:left w:val="none" w:sz="0" w:space="0" w:color="auto"/>
        <w:bottom w:val="none" w:sz="0" w:space="0" w:color="auto"/>
        <w:right w:val="none" w:sz="0" w:space="0" w:color="auto"/>
      </w:divBdr>
    </w:div>
    <w:div w:id="156307622">
      <w:bodyDiv w:val="1"/>
      <w:marLeft w:val="0"/>
      <w:marRight w:val="0"/>
      <w:marTop w:val="0"/>
      <w:marBottom w:val="0"/>
      <w:divBdr>
        <w:top w:val="none" w:sz="0" w:space="0" w:color="auto"/>
        <w:left w:val="none" w:sz="0" w:space="0" w:color="auto"/>
        <w:bottom w:val="none" w:sz="0" w:space="0" w:color="auto"/>
        <w:right w:val="none" w:sz="0" w:space="0" w:color="auto"/>
      </w:divBdr>
      <w:divsChild>
        <w:div w:id="108932424">
          <w:marLeft w:val="547"/>
          <w:marRight w:val="0"/>
          <w:marTop w:val="115"/>
          <w:marBottom w:val="0"/>
          <w:divBdr>
            <w:top w:val="none" w:sz="0" w:space="0" w:color="auto"/>
            <w:left w:val="none" w:sz="0" w:space="0" w:color="auto"/>
            <w:bottom w:val="none" w:sz="0" w:space="0" w:color="auto"/>
            <w:right w:val="none" w:sz="0" w:space="0" w:color="auto"/>
          </w:divBdr>
        </w:div>
        <w:div w:id="688719728">
          <w:marLeft w:val="1166"/>
          <w:marRight w:val="0"/>
          <w:marTop w:val="101"/>
          <w:marBottom w:val="0"/>
          <w:divBdr>
            <w:top w:val="none" w:sz="0" w:space="0" w:color="auto"/>
            <w:left w:val="none" w:sz="0" w:space="0" w:color="auto"/>
            <w:bottom w:val="none" w:sz="0" w:space="0" w:color="auto"/>
            <w:right w:val="none" w:sz="0" w:space="0" w:color="auto"/>
          </w:divBdr>
        </w:div>
        <w:div w:id="1400833755">
          <w:marLeft w:val="547"/>
          <w:marRight w:val="0"/>
          <w:marTop w:val="115"/>
          <w:marBottom w:val="0"/>
          <w:divBdr>
            <w:top w:val="none" w:sz="0" w:space="0" w:color="auto"/>
            <w:left w:val="none" w:sz="0" w:space="0" w:color="auto"/>
            <w:bottom w:val="none" w:sz="0" w:space="0" w:color="auto"/>
            <w:right w:val="none" w:sz="0" w:space="0" w:color="auto"/>
          </w:divBdr>
        </w:div>
        <w:div w:id="1487016494">
          <w:marLeft w:val="1166"/>
          <w:marRight w:val="0"/>
          <w:marTop w:val="101"/>
          <w:marBottom w:val="0"/>
          <w:divBdr>
            <w:top w:val="none" w:sz="0" w:space="0" w:color="auto"/>
            <w:left w:val="none" w:sz="0" w:space="0" w:color="auto"/>
            <w:bottom w:val="none" w:sz="0" w:space="0" w:color="auto"/>
            <w:right w:val="none" w:sz="0" w:space="0" w:color="auto"/>
          </w:divBdr>
        </w:div>
        <w:div w:id="2018843136">
          <w:marLeft w:val="1166"/>
          <w:marRight w:val="0"/>
          <w:marTop w:val="96"/>
          <w:marBottom w:val="0"/>
          <w:divBdr>
            <w:top w:val="none" w:sz="0" w:space="0" w:color="auto"/>
            <w:left w:val="none" w:sz="0" w:space="0" w:color="auto"/>
            <w:bottom w:val="none" w:sz="0" w:space="0" w:color="auto"/>
            <w:right w:val="none" w:sz="0" w:space="0" w:color="auto"/>
          </w:divBdr>
        </w:div>
      </w:divsChild>
    </w:div>
    <w:div w:id="169568540">
      <w:bodyDiv w:val="1"/>
      <w:marLeft w:val="0"/>
      <w:marRight w:val="0"/>
      <w:marTop w:val="0"/>
      <w:marBottom w:val="0"/>
      <w:divBdr>
        <w:top w:val="none" w:sz="0" w:space="0" w:color="auto"/>
        <w:left w:val="none" w:sz="0" w:space="0" w:color="auto"/>
        <w:bottom w:val="none" w:sz="0" w:space="0" w:color="auto"/>
        <w:right w:val="none" w:sz="0" w:space="0" w:color="auto"/>
      </w:divBdr>
    </w:div>
    <w:div w:id="171798993">
      <w:bodyDiv w:val="1"/>
      <w:marLeft w:val="0"/>
      <w:marRight w:val="0"/>
      <w:marTop w:val="0"/>
      <w:marBottom w:val="0"/>
      <w:divBdr>
        <w:top w:val="none" w:sz="0" w:space="0" w:color="auto"/>
        <w:left w:val="none" w:sz="0" w:space="0" w:color="auto"/>
        <w:bottom w:val="none" w:sz="0" w:space="0" w:color="auto"/>
        <w:right w:val="none" w:sz="0" w:space="0" w:color="auto"/>
      </w:divBdr>
    </w:div>
    <w:div w:id="174076083">
      <w:bodyDiv w:val="1"/>
      <w:marLeft w:val="0"/>
      <w:marRight w:val="0"/>
      <w:marTop w:val="0"/>
      <w:marBottom w:val="0"/>
      <w:divBdr>
        <w:top w:val="none" w:sz="0" w:space="0" w:color="auto"/>
        <w:left w:val="none" w:sz="0" w:space="0" w:color="auto"/>
        <w:bottom w:val="none" w:sz="0" w:space="0" w:color="auto"/>
        <w:right w:val="none" w:sz="0" w:space="0" w:color="auto"/>
      </w:divBdr>
    </w:div>
    <w:div w:id="183901940">
      <w:bodyDiv w:val="1"/>
      <w:marLeft w:val="0"/>
      <w:marRight w:val="0"/>
      <w:marTop w:val="0"/>
      <w:marBottom w:val="0"/>
      <w:divBdr>
        <w:top w:val="none" w:sz="0" w:space="0" w:color="auto"/>
        <w:left w:val="none" w:sz="0" w:space="0" w:color="auto"/>
        <w:bottom w:val="none" w:sz="0" w:space="0" w:color="auto"/>
        <w:right w:val="none" w:sz="0" w:space="0" w:color="auto"/>
      </w:divBdr>
    </w:div>
    <w:div w:id="184487875">
      <w:bodyDiv w:val="1"/>
      <w:marLeft w:val="0"/>
      <w:marRight w:val="0"/>
      <w:marTop w:val="0"/>
      <w:marBottom w:val="0"/>
      <w:divBdr>
        <w:top w:val="none" w:sz="0" w:space="0" w:color="auto"/>
        <w:left w:val="none" w:sz="0" w:space="0" w:color="auto"/>
        <w:bottom w:val="none" w:sz="0" w:space="0" w:color="auto"/>
        <w:right w:val="none" w:sz="0" w:space="0" w:color="auto"/>
      </w:divBdr>
    </w:div>
    <w:div w:id="191385988">
      <w:bodyDiv w:val="1"/>
      <w:marLeft w:val="0"/>
      <w:marRight w:val="0"/>
      <w:marTop w:val="0"/>
      <w:marBottom w:val="0"/>
      <w:divBdr>
        <w:top w:val="none" w:sz="0" w:space="0" w:color="auto"/>
        <w:left w:val="none" w:sz="0" w:space="0" w:color="auto"/>
        <w:bottom w:val="none" w:sz="0" w:space="0" w:color="auto"/>
        <w:right w:val="none" w:sz="0" w:space="0" w:color="auto"/>
      </w:divBdr>
    </w:div>
    <w:div w:id="220867214">
      <w:bodyDiv w:val="1"/>
      <w:marLeft w:val="0"/>
      <w:marRight w:val="0"/>
      <w:marTop w:val="0"/>
      <w:marBottom w:val="0"/>
      <w:divBdr>
        <w:top w:val="none" w:sz="0" w:space="0" w:color="auto"/>
        <w:left w:val="none" w:sz="0" w:space="0" w:color="auto"/>
        <w:bottom w:val="none" w:sz="0" w:space="0" w:color="auto"/>
        <w:right w:val="none" w:sz="0" w:space="0" w:color="auto"/>
      </w:divBdr>
    </w:div>
    <w:div w:id="222957276">
      <w:bodyDiv w:val="1"/>
      <w:marLeft w:val="0"/>
      <w:marRight w:val="0"/>
      <w:marTop w:val="0"/>
      <w:marBottom w:val="0"/>
      <w:divBdr>
        <w:top w:val="none" w:sz="0" w:space="0" w:color="auto"/>
        <w:left w:val="none" w:sz="0" w:space="0" w:color="auto"/>
        <w:bottom w:val="none" w:sz="0" w:space="0" w:color="auto"/>
        <w:right w:val="none" w:sz="0" w:space="0" w:color="auto"/>
      </w:divBdr>
    </w:div>
    <w:div w:id="233783988">
      <w:bodyDiv w:val="1"/>
      <w:marLeft w:val="0"/>
      <w:marRight w:val="0"/>
      <w:marTop w:val="0"/>
      <w:marBottom w:val="0"/>
      <w:divBdr>
        <w:top w:val="none" w:sz="0" w:space="0" w:color="auto"/>
        <w:left w:val="none" w:sz="0" w:space="0" w:color="auto"/>
        <w:bottom w:val="none" w:sz="0" w:space="0" w:color="auto"/>
        <w:right w:val="none" w:sz="0" w:space="0" w:color="auto"/>
      </w:divBdr>
    </w:div>
    <w:div w:id="248321100">
      <w:bodyDiv w:val="1"/>
      <w:marLeft w:val="0"/>
      <w:marRight w:val="0"/>
      <w:marTop w:val="0"/>
      <w:marBottom w:val="0"/>
      <w:divBdr>
        <w:top w:val="none" w:sz="0" w:space="0" w:color="auto"/>
        <w:left w:val="none" w:sz="0" w:space="0" w:color="auto"/>
        <w:bottom w:val="none" w:sz="0" w:space="0" w:color="auto"/>
        <w:right w:val="none" w:sz="0" w:space="0" w:color="auto"/>
      </w:divBdr>
    </w:div>
    <w:div w:id="261885984">
      <w:bodyDiv w:val="1"/>
      <w:marLeft w:val="0"/>
      <w:marRight w:val="0"/>
      <w:marTop w:val="0"/>
      <w:marBottom w:val="0"/>
      <w:divBdr>
        <w:top w:val="none" w:sz="0" w:space="0" w:color="auto"/>
        <w:left w:val="none" w:sz="0" w:space="0" w:color="auto"/>
        <w:bottom w:val="none" w:sz="0" w:space="0" w:color="auto"/>
        <w:right w:val="none" w:sz="0" w:space="0" w:color="auto"/>
      </w:divBdr>
    </w:div>
    <w:div w:id="264772642">
      <w:bodyDiv w:val="1"/>
      <w:marLeft w:val="0"/>
      <w:marRight w:val="0"/>
      <w:marTop w:val="0"/>
      <w:marBottom w:val="0"/>
      <w:divBdr>
        <w:top w:val="none" w:sz="0" w:space="0" w:color="auto"/>
        <w:left w:val="none" w:sz="0" w:space="0" w:color="auto"/>
        <w:bottom w:val="none" w:sz="0" w:space="0" w:color="auto"/>
        <w:right w:val="none" w:sz="0" w:space="0" w:color="auto"/>
      </w:divBdr>
    </w:div>
    <w:div w:id="278415888">
      <w:bodyDiv w:val="1"/>
      <w:marLeft w:val="0"/>
      <w:marRight w:val="0"/>
      <w:marTop w:val="0"/>
      <w:marBottom w:val="0"/>
      <w:divBdr>
        <w:top w:val="none" w:sz="0" w:space="0" w:color="auto"/>
        <w:left w:val="none" w:sz="0" w:space="0" w:color="auto"/>
        <w:bottom w:val="none" w:sz="0" w:space="0" w:color="auto"/>
        <w:right w:val="none" w:sz="0" w:space="0" w:color="auto"/>
      </w:divBdr>
    </w:div>
    <w:div w:id="281152212">
      <w:bodyDiv w:val="1"/>
      <w:marLeft w:val="0"/>
      <w:marRight w:val="0"/>
      <w:marTop w:val="0"/>
      <w:marBottom w:val="0"/>
      <w:divBdr>
        <w:top w:val="none" w:sz="0" w:space="0" w:color="auto"/>
        <w:left w:val="none" w:sz="0" w:space="0" w:color="auto"/>
        <w:bottom w:val="none" w:sz="0" w:space="0" w:color="auto"/>
        <w:right w:val="none" w:sz="0" w:space="0" w:color="auto"/>
      </w:divBdr>
    </w:div>
    <w:div w:id="305282962">
      <w:bodyDiv w:val="1"/>
      <w:marLeft w:val="0"/>
      <w:marRight w:val="0"/>
      <w:marTop w:val="0"/>
      <w:marBottom w:val="0"/>
      <w:divBdr>
        <w:top w:val="none" w:sz="0" w:space="0" w:color="auto"/>
        <w:left w:val="none" w:sz="0" w:space="0" w:color="auto"/>
        <w:bottom w:val="none" w:sz="0" w:space="0" w:color="auto"/>
        <w:right w:val="none" w:sz="0" w:space="0" w:color="auto"/>
      </w:divBdr>
    </w:div>
    <w:div w:id="313267847">
      <w:bodyDiv w:val="1"/>
      <w:marLeft w:val="0"/>
      <w:marRight w:val="0"/>
      <w:marTop w:val="0"/>
      <w:marBottom w:val="0"/>
      <w:divBdr>
        <w:top w:val="none" w:sz="0" w:space="0" w:color="auto"/>
        <w:left w:val="none" w:sz="0" w:space="0" w:color="auto"/>
        <w:bottom w:val="none" w:sz="0" w:space="0" w:color="auto"/>
        <w:right w:val="none" w:sz="0" w:space="0" w:color="auto"/>
      </w:divBdr>
    </w:div>
    <w:div w:id="315643611">
      <w:bodyDiv w:val="1"/>
      <w:marLeft w:val="0"/>
      <w:marRight w:val="0"/>
      <w:marTop w:val="0"/>
      <w:marBottom w:val="0"/>
      <w:divBdr>
        <w:top w:val="none" w:sz="0" w:space="0" w:color="auto"/>
        <w:left w:val="none" w:sz="0" w:space="0" w:color="auto"/>
        <w:bottom w:val="none" w:sz="0" w:space="0" w:color="auto"/>
        <w:right w:val="none" w:sz="0" w:space="0" w:color="auto"/>
      </w:divBdr>
    </w:div>
    <w:div w:id="316422452">
      <w:bodyDiv w:val="1"/>
      <w:marLeft w:val="0"/>
      <w:marRight w:val="0"/>
      <w:marTop w:val="0"/>
      <w:marBottom w:val="0"/>
      <w:divBdr>
        <w:top w:val="none" w:sz="0" w:space="0" w:color="auto"/>
        <w:left w:val="none" w:sz="0" w:space="0" w:color="auto"/>
        <w:bottom w:val="none" w:sz="0" w:space="0" w:color="auto"/>
        <w:right w:val="none" w:sz="0" w:space="0" w:color="auto"/>
      </w:divBdr>
    </w:div>
    <w:div w:id="322509819">
      <w:bodyDiv w:val="1"/>
      <w:marLeft w:val="0"/>
      <w:marRight w:val="0"/>
      <w:marTop w:val="0"/>
      <w:marBottom w:val="0"/>
      <w:divBdr>
        <w:top w:val="none" w:sz="0" w:space="0" w:color="auto"/>
        <w:left w:val="none" w:sz="0" w:space="0" w:color="auto"/>
        <w:bottom w:val="none" w:sz="0" w:space="0" w:color="auto"/>
        <w:right w:val="none" w:sz="0" w:space="0" w:color="auto"/>
      </w:divBdr>
    </w:div>
    <w:div w:id="331103845">
      <w:bodyDiv w:val="1"/>
      <w:marLeft w:val="0"/>
      <w:marRight w:val="0"/>
      <w:marTop w:val="0"/>
      <w:marBottom w:val="0"/>
      <w:divBdr>
        <w:top w:val="none" w:sz="0" w:space="0" w:color="auto"/>
        <w:left w:val="none" w:sz="0" w:space="0" w:color="auto"/>
        <w:bottom w:val="none" w:sz="0" w:space="0" w:color="auto"/>
        <w:right w:val="none" w:sz="0" w:space="0" w:color="auto"/>
      </w:divBdr>
    </w:div>
    <w:div w:id="333458862">
      <w:bodyDiv w:val="1"/>
      <w:marLeft w:val="0"/>
      <w:marRight w:val="0"/>
      <w:marTop w:val="0"/>
      <w:marBottom w:val="0"/>
      <w:divBdr>
        <w:top w:val="none" w:sz="0" w:space="0" w:color="auto"/>
        <w:left w:val="none" w:sz="0" w:space="0" w:color="auto"/>
        <w:bottom w:val="none" w:sz="0" w:space="0" w:color="auto"/>
        <w:right w:val="none" w:sz="0" w:space="0" w:color="auto"/>
      </w:divBdr>
    </w:div>
    <w:div w:id="343476546">
      <w:bodyDiv w:val="1"/>
      <w:marLeft w:val="0"/>
      <w:marRight w:val="0"/>
      <w:marTop w:val="0"/>
      <w:marBottom w:val="0"/>
      <w:divBdr>
        <w:top w:val="none" w:sz="0" w:space="0" w:color="auto"/>
        <w:left w:val="none" w:sz="0" w:space="0" w:color="auto"/>
        <w:bottom w:val="none" w:sz="0" w:space="0" w:color="auto"/>
        <w:right w:val="none" w:sz="0" w:space="0" w:color="auto"/>
      </w:divBdr>
    </w:div>
    <w:div w:id="391657160">
      <w:bodyDiv w:val="1"/>
      <w:marLeft w:val="0"/>
      <w:marRight w:val="0"/>
      <w:marTop w:val="0"/>
      <w:marBottom w:val="0"/>
      <w:divBdr>
        <w:top w:val="none" w:sz="0" w:space="0" w:color="auto"/>
        <w:left w:val="none" w:sz="0" w:space="0" w:color="auto"/>
        <w:bottom w:val="none" w:sz="0" w:space="0" w:color="auto"/>
        <w:right w:val="none" w:sz="0" w:space="0" w:color="auto"/>
      </w:divBdr>
    </w:div>
    <w:div w:id="397943555">
      <w:bodyDiv w:val="1"/>
      <w:marLeft w:val="0"/>
      <w:marRight w:val="0"/>
      <w:marTop w:val="0"/>
      <w:marBottom w:val="0"/>
      <w:divBdr>
        <w:top w:val="none" w:sz="0" w:space="0" w:color="auto"/>
        <w:left w:val="none" w:sz="0" w:space="0" w:color="auto"/>
        <w:bottom w:val="none" w:sz="0" w:space="0" w:color="auto"/>
        <w:right w:val="none" w:sz="0" w:space="0" w:color="auto"/>
      </w:divBdr>
    </w:div>
    <w:div w:id="411195392">
      <w:bodyDiv w:val="1"/>
      <w:marLeft w:val="0"/>
      <w:marRight w:val="0"/>
      <w:marTop w:val="0"/>
      <w:marBottom w:val="0"/>
      <w:divBdr>
        <w:top w:val="none" w:sz="0" w:space="0" w:color="auto"/>
        <w:left w:val="none" w:sz="0" w:space="0" w:color="auto"/>
        <w:bottom w:val="none" w:sz="0" w:space="0" w:color="auto"/>
        <w:right w:val="none" w:sz="0" w:space="0" w:color="auto"/>
      </w:divBdr>
    </w:div>
    <w:div w:id="413431960">
      <w:bodyDiv w:val="1"/>
      <w:marLeft w:val="0"/>
      <w:marRight w:val="0"/>
      <w:marTop w:val="0"/>
      <w:marBottom w:val="0"/>
      <w:divBdr>
        <w:top w:val="none" w:sz="0" w:space="0" w:color="auto"/>
        <w:left w:val="none" w:sz="0" w:space="0" w:color="auto"/>
        <w:bottom w:val="none" w:sz="0" w:space="0" w:color="auto"/>
        <w:right w:val="none" w:sz="0" w:space="0" w:color="auto"/>
      </w:divBdr>
      <w:divsChild>
        <w:div w:id="14112828">
          <w:marLeft w:val="547"/>
          <w:marRight w:val="0"/>
          <w:marTop w:val="240"/>
          <w:marBottom w:val="0"/>
          <w:divBdr>
            <w:top w:val="none" w:sz="0" w:space="0" w:color="auto"/>
            <w:left w:val="none" w:sz="0" w:space="0" w:color="auto"/>
            <w:bottom w:val="none" w:sz="0" w:space="0" w:color="auto"/>
            <w:right w:val="none" w:sz="0" w:space="0" w:color="auto"/>
          </w:divBdr>
        </w:div>
        <w:div w:id="1033460779">
          <w:marLeft w:val="547"/>
          <w:marRight w:val="0"/>
          <w:marTop w:val="240"/>
          <w:marBottom w:val="0"/>
          <w:divBdr>
            <w:top w:val="none" w:sz="0" w:space="0" w:color="auto"/>
            <w:left w:val="none" w:sz="0" w:space="0" w:color="auto"/>
            <w:bottom w:val="none" w:sz="0" w:space="0" w:color="auto"/>
            <w:right w:val="none" w:sz="0" w:space="0" w:color="auto"/>
          </w:divBdr>
        </w:div>
      </w:divsChild>
    </w:div>
    <w:div w:id="417144202">
      <w:bodyDiv w:val="1"/>
      <w:marLeft w:val="0"/>
      <w:marRight w:val="0"/>
      <w:marTop w:val="0"/>
      <w:marBottom w:val="0"/>
      <w:divBdr>
        <w:top w:val="none" w:sz="0" w:space="0" w:color="auto"/>
        <w:left w:val="none" w:sz="0" w:space="0" w:color="auto"/>
        <w:bottom w:val="none" w:sz="0" w:space="0" w:color="auto"/>
        <w:right w:val="none" w:sz="0" w:space="0" w:color="auto"/>
      </w:divBdr>
    </w:div>
    <w:div w:id="417750018">
      <w:bodyDiv w:val="1"/>
      <w:marLeft w:val="0"/>
      <w:marRight w:val="0"/>
      <w:marTop w:val="0"/>
      <w:marBottom w:val="0"/>
      <w:divBdr>
        <w:top w:val="none" w:sz="0" w:space="0" w:color="auto"/>
        <w:left w:val="none" w:sz="0" w:space="0" w:color="auto"/>
        <w:bottom w:val="none" w:sz="0" w:space="0" w:color="auto"/>
        <w:right w:val="none" w:sz="0" w:space="0" w:color="auto"/>
      </w:divBdr>
    </w:div>
    <w:div w:id="463043678">
      <w:bodyDiv w:val="1"/>
      <w:marLeft w:val="0"/>
      <w:marRight w:val="0"/>
      <w:marTop w:val="0"/>
      <w:marBottom w:val="0"/>
      <w:divBdr>
        <w:top w:val="none" w:sz="0" w:space="0" w:color="auto"/>
        <w:left w:val="none" w:sz="0" w:space="0" w:color="auto"/>
        <w:bottom w:val="none" w:sz="0" w:space="0" w:color="auto"/>
        <w:right w:val="none" w:sz="0" w:space="0" w:color="auto"/>
      </w:divBdr>
      <w:divsChild>
        <w:div w:id="243615337">
          <w:marLeft w:val="1800"/>
          <w:marRight w:val="0"/>
          <w:marTop w:val="91"/>
          <w:marBottom w:val="0"/>
          <w:divBdr>
            <w:top w:val="none" w:sz="0" w:space="0" w:color="auto"/>
            <w:left w:val="none" w:sz="0" w:space="0" w:color="auto"/>
            <w:bottom w:val="none" w:sz="0" w:space="0" w:color="auto"/>
            <w:right w:val="none" w:sz="0" w:space="0" w:color="auto"/>
          </w:divBdr>
        </w:div>
        <w:div w:id="585461472">
          <w:marLeft w:val="1800"/>
          <w:marRight w:val="0"/>
          <w:marTop w:val="91"/>
          <w:marBottom w:val="0"/>
          <w:divBdr>
            <w:top w:val="none" w:sz="0" w:space="0" w:color="auto"/>
            <w:left w:val="none" w:sz="0" w:space="0" w:color="auto"/>
            <w:bottom w:val="none" w:sz="0" w:space="0" w:color="auto"/>
            <w:right w:val="none" w:sz="0" w:space="0" w:color="auto"/>
          </w:divBdr>
        </w:div>
        <w:div w:id="625551733">
          <w:marLeft w:val="2520"/>
          <w:marRight w:val="0"/>
          <w:marTop w:val="91"/>
          <w:marBottom w:val="0"/>
          <w:divBdr>
            <w:top w:val="none" w:sz="0" w:space="0" w:color="auto"/>
            <w:left w:val="none" w:sz="0" w:space="0" w:color="auto"/>
            <w:bottom w:val="none" w:sz="0" w:space="0" w:color="auto"/>
            <w:right w:val="none" w:sz="0" w:space="0" w:color="auto"/>
          </w:divBdr>
        </w:div>
        <w:div w:id="807356932">
          <w:marLeft w:val="547"/>
          <w:marRight w:val="0"/>
          <w:marTop w:val="115"/>
          <w:marBottom w:val="0"/>
          <w:divBdr>
            <w:top w:val="none" w:sz="0" w:space="0" w:color="auto"/>
            <w:left w:val="none" w:sz="0" w:space="0" w:color="auto"/>
            <w:bottom w:val="none" w:sz="0" w:space="0" w:color="auto"/>
            <w:right w:val="none" w:sz="0" w:space="0" w:color="auto"/>
          </w:divBdr>
        </w:div>
        <w:div w:id="954367120">
          <w:marLeft w:val="2520"/>
          <w:marRight w:val="0"/>
          <w:marTop w:val="91"/>
          <w:marBottom w:val="0"/>
          <w:divBdr>
            <w:top w:val="none" w:sz="0" w:space="0" w:color="auto"/>
            <w:left w:val="none" w:sz="0" w:space="0" w:color="auto"/>
            <w:bottom w:val="none" w:sz="0" w:space="0" w:color="auto"/>
            <w:right w:val="none" w:sz="0" w:space="0" w:color="auto"/>
          </w:divBdr>
        </w:div>
        <w:div w:id="1464038739">
          <w:marLeft w:val="547"/>
          <w:marRight w:val="0"/>
          <w:marTop w:val="115"/>
          <w:marBottom w:val="0"/>
          <w:divBdr>
            <w:top w:val="none" w:sz="0" w:space="0" w:color="auto"/>
            <w:left w:val="none" w:sz="0" w:space="0" w:color="auto"/>
            <w:bottom w:val="none" w:sz="0" w:space="0" w:color="auto"/>
            <w:right w:val="none" w:sz="0" w:space="0" w:color="auto"/>
          </w:divBdr>
        </w:div>
        <w:div w:id="1606302369">
          <w:marLeft w:val="1800"/>
          <w:marRight w:val="0"/>
          <w:marTop w:val="91"/>
          <w:marBottom w:val="0"/>
          <w:divBdr>
            <w:top w:val="none" w:sz="0" w:space="0" w:color="auto"/>
            <w:left w:val="none" w:sz="0" w:space="0" w:color="auto"/>
            <w:bottom w:val="none" w:sz="0" w:space="0" w:color="auto"/>
            <w:right w:val="none" w:sz="0" w:space="0" w:color="auto"/>
          </w:divBdr>
        </w:div>
        <w:div w:id="1609121507">
          <w:marLeft w:val="1166"/>
          <w:marRight w:val="0"/>
          <w:marTop w:val="101"/>
          <w:marBottom w:val="0"/>
          <w:divBdr>
            <w:top w:val="none" w:sz="0" w:space="0" w:color="auto"/>
            <w:left w:val="none" w:sz="0" w:space="0" w:color="auto"/>
            <w:bottom w:val="none" w:sz="0" w:space="0" w:color="auto"/>
            <w:right w:val="none" w:sz="0" w:space="0" w:color="auto"/>
          </w:divBdr>
        </w:div>
        <w:div w:id="1617323660">
          <w:marLeft w:val="1166"/>
          <w:marRight w:val="0"/>
          <w:marTop w:val="101"/>
          <w:marBottom w:val="0"/>
          <w:divBdr>
            <w:top w:val="none" w:sz="0" w:space="0" w:color="auto"/>
            <w:left w:val="none" w:sz="0" w:space="0" w:color="auto"/>
            <w:bottom w:val="none" w:sz="0" w:space="0" w:color="auto"/>
            <w:right w:val="none" w:sz="0" w:space="0" w:color="auto"/>
          </w:divBdr>
        </w:div>
        <w:div w:id="1753819210">
          <w:marLeft w:val="547"/>
          <w:marRight w:val="0"/>
          <w:marTop w:val="115"/>
          <w:marBottom w:val="0"/>
          <w:divBdr>
            <w:top w:val="none" w:sz="0" w:space="0" w:color="auto"/>
            <w:left w:val="none" w:sz="0" w:space="0" w:color="auto"/>
            <w:bottom w:val="none" w:sz="0" w:space="0" w:color="auto"/>
            <w:right w:val="none" w:sz="0" w:space="0" w:color="auto"/>
          </w:divBdr>
        </w:div>
      </w:divsChild>
    </w:div>
    <w:div w:id="464662462">
      <w:bodyDiv w:val="1"/>
      <w:marLeft w:val="0"/>
      <w:marRight w:val="0"/>
      <w:marTop w:val="0"/>
      <w:marBottom w:val="0"/>
      <w:divBdr>
        <w:top w:val="none" w:sz="0" w:space="0" w:color="auto"/>
        <w:left w:val="none" w:sz="0" w:space="0" w:color="auto"/>
        <w:bottom w:val="none" w:sz="0" w:space="0" w:color="auto"/>
        <w:right w:val="none" w:sz="0" w:space="0" w:color="auto"/>
      </w:divBdr>
    </w:div>
    <w:div w:id="474371652">
      <w:bodyDiv w:val="1"/>
      <w:marLeft w:val="0"/>
      <w:marRight w:val="0"/>
      <w:marTop w:val="0"/>
      <w:marBottom w:val="0"/>
      <w:divBdr>
        <w:top w:val="none" w:sz="0" w:space="0" w:color="auto"/>
        <w:left w:val="none" w:sz="0" w:space="0" w:color="auto"/>
        <w:bottom w:val="none" w:sz="0" w:space="0" w:color="auto"/>
        <w:right w:val="none" w:sz="0" w:space="0" w:color="auto"/>
      </w:divBdr>
    </w:div>
    <w:div w:id="480269393">
      <w:bodyDiv w:val="1"/>
      <w:marLeft w:val="0"/>
      <w:marRight w:val="0"/>
      <w:marTop w:val="0"/>
      <w:marBottom w:val="0"/>
      <w:divBdr>
        <w:top w:val="none" w:sz="0" w:space="0" w:color="auto"/>
        <w:left w:val="none" w:sz="0" w:space="0" w:color="auto"/>
        <w:bottom w:val="none" w:sz="0" w:space="0" w:color="auto"/>
        <w:right w:val="none" w:sz="0" w:space="0" w:color="auto"/>
      </w:divBdr>
    </w:div>
    <w:div w:id="480510643">
      <w:bodyDiv w:val="1"/>
      <w:marLeft w:val="0"/>
      <w:marRight w:val="0"/>
      <w:marTop w:val="0"/>
      <w:marBottom w:val="0"/>
      <w:divBdr>
        <w:top w:val="none" w:sz="0" w:space="0" w:color="auto"/>
        <w:left w:val="none" w:sz="0" w:space="0" w:color="auto"/>
        <w:bottom w:val="none" w:sz="0" w:space="0" w:color="auto"/>
        <w:right w:val="none" w:sz="0" w:space="0" w:color="auto"/>
      </w:divBdr>
    </w:div>
    <w:div w:id="485627605">
      <w:bodyDiv w:val="1"/>
      <w:marLeft w:val="0"/>
      <w:marRight w:val="0"/>
      <w:marTop w:val="0"/>
      <w:marBottom w:val="0"/>
      <w:divBdr>
        <w:top w:val="none" w:sz="0" w:space="0" w:color="auto"/>
        <w:left w:val="none" w:sz="0" w:space="0" w:color="auto"/>
        <w:bottom w:val="none" w:sz="0" w:space="0" w:color="auto"/>
        <w:right w:val="none" w:sz="0" w:space="0" w:color="auto"/>
      </w:divBdr>
    </w:div>
    <w:div w:id="492722943">
      <w:bodyDiv w:val="1"/>
      <w:marLeft w:val="0"/>
      <w:marRight w:val="0"/>
      <w:marTop w:val="0"/>
      <w:marBottom w:val="0"/>
      <w:divBdr>
        <w:top w:val="none" w:sz="0" w:space="0" w:color="auto"/>
        <w:left w:val="none" w:sz="0" w:space="0" w:color="auto"/>
        <w:bottom w:val="none" w:sz="0" w:space="0" w:color="auto"/>
        <w:right w:val="none" w:sz="0" w:space="0" w:color="auto"/>
      </w:divBdr>
    </w:div>
    <w:div w:id="519783916">
      <w:bodyDiv w:val="1"/>
      <w:marLeft w:val="0"/>
      <w:marRight w:val="0"/>
      <w:marTop w:val="0"/>
      <w:marBottom w:val="0"/>
      <w:divBdr>
        <w:top w:val="none" w:sz="0" w:space="0" w:color="auto"/>
        <w:left w:val="none" w:sz="0" w:space="0" w:color="auto"/>
        <w:bottom w:val="none" w:sz="0" w:space="0" w:color="auto"/>
        <w:right w:val="none" w:sz="0" w:space="0" w:color="auto"/>
      </w:divBdr>
    </w:div>
    <w:div w:id="573005234">
      <w:bodyDiv w:val="1"/>
      <w:marLeft w:val="0"/>
      <w:marRight w:val="0"/>
      <w:marTop w:val="0"/>
      <w:marBottom w:val="0"/>
      <w:divBdr>
        <w:top w:val="none" w:sz="0" w:space="0" w:color="auto"/>
        <w:left w:val="none" w:sz="0" w:space="0" w:color="auto"/>
        <w:bottom w:val="none" w:sz="0" w:space="0" w:color="auto"/>
        <w:right w:val="none" w:sz="0" w:space="0" w:color="auto"/>
      </w:divBdr>
    </w:div>
    <w:div w:id="598102441">
      <w:bodyDiv w:val="1"/>
      <w:marLeft w:val="0"/>
      <w:marRight w:val="0"/>
      <w:marTop w:val="0"/>
      <w:marBottom w:val="0"/>
      <w:divBdr>
        <w:top w:val="none" w:sz="0" w:space="0" w:color="auto"/>
        <w:left w:val="none" w:sz="0" w:space="0" w:color="auto"/>
        <w:bottom w:val="none" w:sz="0" w:space="0" w:color="auto"/>
        <w:right w:val="none" w:sz="0" w:space="0" w:color="auto"/>
      </w:divBdr>
    </w:div>
    <w:div w:id="623586541">
      <w:bodyDiv w:val="1"/>
      <w:marLeft w:val="0"/>
      <w:marRight w:val="0"/>
      <w:marTop w:val="0"/>
      <w:marBottom w:val="0"/>
      <w:divBdr>
        <w:top w:val="none" w:sz="0" w:space="0" w:color="auto"/>
        <w:left w:val="none" w:sz="0" w:space="0" w:color="auto"/>
        <w:bottom w:val="none" w:sz="0" w:space="0" w:color="auto"/>
        <w:right w:val="none" w:sz="0" w:space="0" w:color="auto"/>
      </w:divBdr>
    </w:div>
    <w:div w:id="627786342">
      <w:bodyDiv w:val="1"/>
      <w:marLeft w:val="0"/>
      <w:marRight w:val="0"/>
      <w:marTop w:val="0"/>
      <w:marBottom w:val="0"/>
      <w:divBdr>
        <w:top w:val="none" w:sz="0" w:space="0" w:color="auto"/>
        <w:left w:val="none" w:sz="0" w:space="0" w:color="auto"/>
        <w:bottom w:val="none" w:sz="0" w:space="0" w:color="auto"/>
        <w:right w:val="none" w:sz="0" w:space="0" w:color="auto"/>
      </w:divBdr>
    </w:div>
    <w:div w:id="631447524">
      <w:bodyDiv w:val="1"/>
      <w:marLeft w:val="0"/>
      <w:marRight w:val="0"/>
      <w:marTop w:val="0"/>
      <w:marBottom w:val="0"/>
      <w:divBdr>
        <w:top w:val="none" w:sz="0" w:space="0" w:color="auto"/>
        <w:left w:val="none" w:sz="0" w:space="0" w:color="auto"/>
        <w:bottom w:val="none" w:sz="0" w:space="0" w:color="auto"/>
        <w:right w:val="none" w:sz="0" w:space="0" w:color="auto"/>
      </w:divBdr>
    </w:div>
    <w:div w:id="641352902">
      <w:bodyDiv w:val="1"/>
      <w:marLeft w:val="0"/>
      <w:marRight w:val="0"/>
      <w:marTop w:val="0"/>
      <w:marBottom w:val="0"/>
      <w:divBdr>
        <w:top w:val="none" w:sz="0" w:space="0" w:color="auto"/>
        <w:left w:val="none" w:sz="0" w:space="0" w:color="auto"/>
        <w:bottom w:val="none" w:sz="0" w:space="0" w:color="auto"/>
        <w:right w:val="none" w:sz="0" w:space="0" w:color="auto"/>
      </w:divBdr>
    </w:div>
    <w:div w:id="642740189">
      <w:bodyDiv w:val="1"/>
      <w:marLeft w:val="0"/>
      <w:marRight w:val="0"/>
      <w:marTop w:val="0"/>
      <w:marBottom w:val="0"/>
      <w:divBdr>
        <w:top w:val="none" w:sz="0" w:space="0" w:color="auto"/>
        <w:left w:val="none" w:sz="0" w:space="0" w:color="auto"/>
        <w:bottom w:val="none" w:sz="0" w:space="0" w:color="auto"/>
        <w:right w:val="none" w:sz="0" w:space="0" w:color="auto"/>
      </w:divBdr>
    </w:div>
    <w:div w:id="645822013">
      <w:bodyDiv w:val="1"/>
      <w:marLeft w:val="0"/>
      <w:marRight w:val="0"/>
      <w:marTop w:val="0"/>
      <w:marBottom w:val="0"/>
      <w:divBdr>
        <w:top w:val="none" w:sz="0" w:space="0" w:color="auto"/>
        <w:left w:val="none" w:sz="0" w:space="0" w:color="auto"/>
        <w:bottom w:val="none" w:sz="0" w:space="0" w:color="auto"/>
        <w:right w:val="none" w:sz="0" w:space="0" w:color="auto"/>
      </w:divBdr>
    </w:div>
    <w:div w:id="647170558">
      <w:bodyDiv w:val="1"/>
      <w:marLeft w:val="0"/>
      <w:marRight w:val="0"/>
      <w:marTop w:val="0"/>
      <w:marBottom w:val="0"/>
      <w:divBdr>
        <w:top w:val="none" w:sz="0" w:space="0" w:color="auto"/>
        <w:left w:val="none" w:sz="0" w:space="0" w:color="auto"/>
        <w:bottom w:val="none" w:sz="0" w:space="0" w:color="auto"/>
        <w:right w:val="none" w:sz="0" w:space="0" w:color="auto"/>
      </w:divBdr>
    </w:div>
    <w:div w:id="649793830">
      <w:bodyDiv w:val="1"/>
      <w:marLeft w:val="0"/>
      <w:marRight w:val="0"/>
      <w:marTop w:val="0"/>
      <w:marBottom w:val="0"/>
      <w:divBdr>
        <w:top w:val="none" w:sz="0" w:space="0" w:color="auto"/>
        <w:left w:val="none" w:sz="0" w:space="0" w:color="auto"/>
        <w:bottom w:val="none" w:sz="0" w:space="0" w:color="auto"/>
        <w:right w:val="none" w:sz="0" w:space="0" w:color="auto"/>
      </w:divBdr>
    </w:div>
    <w:div w:id="659306697">
      <w:bodyDiv w:val="1"/>
      <w:marLeft w:val="0"/>
      <w:marRight w:val="0"/>
      <w:marTop w:val="0"/>
      <w:marBottom w:val="0"/>
      <w:divBdr>
        <w:top w:val="none" w:sz="0" w:space="0" w:color="auto"/>
        <w:left w:val="none" w:sz="0" w:space="0" w:color="auto"/>
        <w:bottom w:val="none" w:sz="0" w:space="0" w:color="auto"/>
        <w:right w:val="none" w:sz="0" w:space="0" w:color="auto"/>
      </w:divBdr>
    </w:div>
    <w:div w:id="668218552">
      <w:bodyDiv w:val="1"/>
      <w:marLeft w:val="0"/>
      <w:marRight w:val="0"/>
      <w:marTop w:val="0"/>
      <w:marBottom w:val="0"/>
      <w:divBdr>
        <w:top w:val="none" w:sz="0" w:space="0" w:color="auto"/>
        <w:left w:val="none" w:sz="0" w:space="0" w:color="auto"/>
        <w:bottom w:val="none" w:sz="0" w:space="0" w:color="auto"/>
        <w:right w:val="none" w:sz="0" w:space="0" w:color="auto"/>
      </w:divBdr>
    </w:div>
    <w:div w:id="677342128">
      <w:bodyDiv w:val="1"/>
      <w:marLeft w:val="0"/>
      <w:marRight w:val="0"/>
      <w:marTop w:val="0"/>
      <w:marBottom w:val="0"/>
      <w:divBdr>
        <w:top w:val="none" w:sz="0" w:space="0" w:color="auto"/>
        <w:left w:val="none" w:sz="0" w:space="0" w:color="auto"/>
        <w:bottom w:val="none" w:sz="0" w:space="0" w:color="auto"/>
        <w:right w:val="none" w:sz="0" w:space="0" w:color="auto"/>
      </w:divBdr>
    </w:div>
    <w:div w:id="735661171">
      <w:bodyDiv w:val="1"/>
      <w:marLeft w:val="0"/>
      <w:marRight w:val="0"/>
      <w:marTop w:val="0"/>
      <w:marBottom w:val="0"/>
      <w:divBdr>
        <w:top w:val="none" w:sz="0" w:space="0" w:color="auto"/>
        <w:left w:val="none" w:sz="0" w:space="0" w:color="auto"/>
        <w:bottom w:val="none" w:sz="0" w:space="0" w:color="auto"/>
        <w:right w:val="none" w:sz="0" w:space="0" w:color="auto"/>
      </w:divBdr>
    </w:div>
    <w:div w:id="761486771">
      <w:bodyDiv w:val="1"/>
      <w:marLeft w:val="0"/>
      <w:marRight w:val="0"/>
      <w:marTop w:val="0"/>
      <w:marBottom w:val="0"/>
      <w:divBdr>
        <w:top w:val="none" w:sz="0" w:space="0" w:color="auto"/>
        <w:left w:val="none" w:sz="0" w:space="0" w:color="auto"/>
        <w:bottom w:val="none" w:sz="0" w:space="0" w:color="auto"/>
        <w:right w:val="none" w:sz="0" w:space="0" w:color="auto"/>
      </w:divBdr>
    </w:div>
    <w:div w:id="772437515">
      <w:bodyDiv w:val="1"/>
      <w:marLeft w:val="0"/>
      <w:marRight w:val="0"/>
      <w:marTop w:val="0"/>
      <w:marBottom w:val="0"/>
      <w:divBdr>
        <w:top w:val="none" w:sz="0" w:space="0" w:color="auto"/>
        <w:left w:val="none" w:sz="0" w:space="0" w:color="auto"/>
        <w:bottom w:val="none" w:sz="0" w:space="0" w:color="auto"/>
        <w:right w:val="none" w:sz="0" w:space="0" w:color="auto"/>
      </w:divBdr>
    </w:div>
    <w:div w:id="816998931">
      <w:bodyDiv w:val="1"/>
      <w:marLeft w:val="0"/>
      <w:marRight w:val="0"/>
      <w:marTop w:val="0"/>
      <w:marBottom w:val="0"/>
      <w:divBdr>
        <w:top w:val="none" w:sz="0" w:space="0" w:color="auto"/>
        <w:left w:val="none" w:sz="0" w:space="0" w:color="auto"/>
        <w:bottom w:val="none" w:sz="0" w:space="0" w:color="auto"/>
        <w:right w:val="none" w:sz="0" w:space="0" w:color="auto"/>
      </w:divBdr>
    </w:div>
    <w:div w:id="824125739">
      <w:bodyDiv w:val="1"/>
      <w:marLeft w:val="0"/>
      <w:marRight w:val="0"/>
      <w:marTop w:val="0"/>
      <w:marBottom w:val="0"/>
      <w:divBdr>
        <w:top w:val="none" w:sz="0" w:space="0" w:color="auto"/>
        <w:left w:val="none" w:sz="0" w:space="0" w:color="auto"/>
        <w:bottom w:val="none" w:sz="0" w:space="0" w:color="auto"/>
        <w:right w:val="none" w:sz="0" w:space="0" w:color="auto"/>
      </w:divBdr>
    </w:div>
    <w:div w:id="834028668">
      <w:bodyDiv w:val="1"/>
      <w:marLeft w:val="0"/>
      <w:marRight w:val="0"/>
      <w:marTop w:val="0"/>
      <w:marBottom w:val="0"/>
      <w:divBdr>
        <w:top w:val="none" w:sz="0" w:space="0" w:color="auto"/>
        <w:left w:val="none" w:sz="0" w:space="0" w:color="auto"/>
        <w:bottom w:val="none" w:sz="0" w:space="0" w:color="auto"/>
        <w:right w:val="none" w:sz="0" w:space="0" w:color="auto"/>
      </w:divBdr>
    </w:div>
    <w:div w:id="838227628">
      <w:bodyDiv w:val="1"/>
      <w:marLeft w:val="0"/>
      <w:marRight w:val="0"/>
      <w:marTop w:val="0"/>
      <w:marBottom w:val="0"/>
      <w:divBdr>
        <w:top w:val="none" w:sz="0" w:space="0" w:color="auto"/>
        <w:left w:val="none" w:sz="0" w:space="0" w:color="auto"/>
        <w:bottom w:val="none" w:sz="0" w:space="0" w:color="auto"/>
        <w:right w:val="none" w:sz="0" w:space="0" w:color="auto"/>
      </w:divBdr>
    </w:div>
    <w:div w:id="847862913">
      <w:bodyDiv w:val="1"/>
      <w:marLeft w:val="0"/>
      <w:marRight w:val="0"/>
      <w:marTop w:val="0"/>
      <w:marBottom w:val="0"/>
      <w:divBdr>
        <w:top w:val="none" w:sz="0" w:space="0" w:color="auto"/>
        <w:left w:val="none" w:sz="0" w:space="0" w:color="auto"/>
        <w:bottom w:val="none" w:sz="0" w:space="0" w:color="auto"/>
        <w:right w:val="none" w:sz="0" w:space="0" w:color="auto"/>
      </w:divBdr>
    </w:div>
    <w:div w:id="861017940">
      <w:marLeft w:val="0"/>
      <w:marRight w:val="0"/>
      <w:marTop w:val="0"/>
      <w:marBottom w:val="0"/>
      <w:divBdr>
        <w:top w:val="none" w:sz="0" w:space="0" w:color="auto"/>
        <w:left w:val="none" w:sz="0" w:space="0" w:color="auto"/>
        <w:bottom w:val="none" w:sz="0" w:space="0" w:color="auto"/>
        <w:right w:val="none" w:sz="0" w:space="0" w:color="auto"/>
      </w:divBdr>
    </w:div>
    <w:div w:id="861017941">
      <w:marLeft w:val="0"/>
      <w:marRight w:val="0"/>
      <w:marTop w:val="0"/>
      <w:marBottom w:val="0"/>
      <w:divBdr>
        <w:top w:val="none" w:sz="0" w:space="0" w:color="auto"/>
        <w:left w:val="none" w:sz="0" w:space="0" w:color="auto"/>
        <w:bottom w:val="none" w:sz="0" w:space="0" w:color="auto"/>
        <w:right w:val="none" w:sz="0" w:space="0" w:color="auto"/>
      </w:divBdr>
    </w:div>
    <w:div w:id="883635360">
      <w:bodyDiv w:val="1"/>
      <w:marLeft w:val="0"/>
      <w:marRight w:val="0"/>
      <w:marTop w:val="0"/>
      <w:marBottom w:val="0"/>
      <w:divBdr>
        <w:top w:val="none" w:sz="0" w:space="0" w:color="auto"/>
        <w:left w:val="none" w:sz="0" w:space="0" w:color="auto"/>
        <w:bottom w:val="none" w:sz="0" w:space="0" w:color="auto"/>
        <w:right w:val="none" w:sz="0" w:space="0" w:color="auto"/>
      </w:divBdr>
    </w:div>
    <w:div w:id="921644286">
      <w:bodyDiv w:val="1"/>
      <w:marLeft w:val="0"/>
      <w:marRight w:val="0"/>
      <w:marTop w:val="0"/>
      <w:marBottom w:val="0"/>
      <w:divBdr>
        <w:top w:val="none" w:sz="0" w:space="0" w:color="auto"/>
        <w:left w:val="none" w:sz="0" w:space="0" w:color="auto"/>
        <w:bottom w:val="none" w:sz="0" w:space="0" w:color="auto"/>
        <w:right w:val="none" w:sz="0" w:space="0" w:color="auto"/>
      </w:divBdr>
    </w:div>
    <w:div w:id="941913723">
      <w:bodyDiv w:val="1"/>
      <w:marLeft w:val="0"/>
      <w:marRight w:val="0"/>
      <w:marTop w:val="0"/>
      <w:marBottom w:val="0"/>
      <w:divBdr>
        <w:top w:val="none" w:sz="0" w:space="0" w:color="auto"/>
        <w:left w:val="none" w:sz="0" w:space="0" w:color="auto"/>
        <w:bottom w:val="none" w:sz="0" w:space="0" w:color="auto"/>
        <w:right w:val="none" w:sz="0" w:space="0" w:color="auto"/>
      </w:divBdr>
    </w:div>
    <w:div w:id="943225664">
      <w:bodyDiv w:val="1"/>
      <w:marLeft w:val="0"/>
      <w:marRight w:val="0"/>
      <w:marTop w:val="0"/>
      <w:marBottom w:val="0"/>
      <w:divBdr>
        <w:top w:val="none" w:sz="0" w:space="0" w:color="auto"/>
        <w:left w:val="none" w:sz="0" w:space="0" w:color="auto"/>
        <w:bottom w:val="none" w:sz="0" w:space="0" w:color="auto"/>
        <w:right w:val="none" w:sz="0" w:space="0" w:color="auto"/>
      </w:divBdr>
    </w:div>
    <w:div w:id="969938781">
      <w:bodyDiv w:val="1"/>
      <w:marLeft w:val="0"/>
      <w:marRight w:val="0"/>
      <w:marTop w:val="0"/>
      <w:marBottom w:val="0"/>
      <w:divBdr>
        <w:top w:val="none" w:sz="0" w:space="0" w:color="auto"/>
        <w:left w:val="none" w:sz="0" w:space="0" w:color="auto"/>
        <w:bottom w:val="none" w:sz="0" w:space="0" w:color="auto"/>
        <w:right w:val="none" w:sz="0" w:space="0" w:color="auto"/>
      </w:divBdr>
    </w:div>
    <w:div w:id="992636664">
      <w:bodyDiv w:val="1"/>
      <w:marLeft w:val="0"/>
      <w:marRight w:val="0"/>
      <w:marTop w:val="0"/>
      <w:marBottom w:val="0"/>
      <w:divBdr>
        <w:top w:val="none" w:sz="0" w:space="0" w:color="auto"/>
        <w:left w:val="none" w:sz="0" w:space="0" w:color="auto"/>
        <w:bottom w:val="none" w:sz="0" w:space="0" w:color="auto"/>
        <w:right w:val="none" w:sz="0" w:space="0" w:color="auto"/>
      </w:divBdr>
    </w:div>
    <w:div w:id="1018893251">
      <w:bodyDiv w:val="1"/>
      <w:marLeft w:val="0"/>
      <w:marRight w:val="0"/>
      <w:marTop w:val="0"/>
      <w:marBottom w:val="0"/>
      <w:divBdr>
        <w:top w:val="none" w:sz="0" w:space="0" w:color="auto"/>
        <w:left w:val="none" w:sz="0" w:space="0" w:color="auto"/>
        <w:bottom w:val="none" w:sz="0" w:space="0" w:color="auto"/>
        <w:right w:val="none" w:sz="0" w:space="0" w:color="auto"/>
      </w:divBdr>
    </w:div>
    <w:div w:id="1030372356">
      <w:bodyDiv w:val="1"/>
      <w:marLeft w:val="0"/>
      <w:marRight w:val="0"/>
      <w:marTop w:val="0"/>
      <w:marBottom w:val="0"/>
      <w:divBdr>
        <w:top w:val="none" w:sz="0" w:space="0" w:color="auto"/>
        <w:left w:val="none" w:sz="0" w:space="0" w:color="auto"/>
        <w:bottom w:val="none" w:sz="0" w:space="0" w:color="auto"/>
        <w:right w:val="none" w:sz="0" w:space="0" w:color="auto"/>
      </w:divBdr>
    </w:div>
    <w:div w:id="1034816803">
      <w:bodyDiv w:val="1"/>
      <w:marLeft w:val="0"/>
      <w:marRight w:val="0"/>
      <w:marTop w:val="0"/>
      <w:marBottom w:val="0"/>
      <w:divBdr>
        <w:top w:val="none" w:sz="0" w:space="0" w:color="auto"/>
        <w:left w:val="none" w:sz="0" w:space="0" w:color="auto"/>
        <w:bottom w:val="none" w:sz="0" w:space="0" w:color="auto"/>
        <w:right w:val="none" w:sz="0" w:space="0" w:color="auto"/>
      </w:divBdr>
    </w:div>
    <w:div w:id="1042942284">
      <w:bodyDiv w:val="1"/>
      <w:marLeft w:val="0"/>
      <w:marRight w:val="0"/>
      <w:marTop w:val="0"/>
      <w:marBottom w:val="0"/>
      <w:divBdr>
        <w:top w:val="none" w:sz="0" w:space="0" w:color="auto"/>
        <w:left w:val="none" w:sz="0" w:space="0" w:color="auto"/>
        <w:bottom w:val="none" w:sz="0" w:space="0" w:color="auto"/>
        <w:right w:val="none" w:sz="0" w:space="0" w:color="auto"/>
      </w:divBdr>
    </w:div>
    <w:div w:id="1065179840">
      <w:bodyDiv w:val="1"/>
      <w:marLeft w:val="0"/>
      <w:marRight w:val="0"/>
      <w:marTop w:val="0"/>
      <w:marBottom w:val="0"/>
      <w:divBdr>
        <w:top w:val="none" w:sz="0" w:space="0" w:color="auto"/>
        <w:left w:val="none" w:sz="0" w:space="0" w:color="auto"/>
        <w:bottom w:val="none" w:sz="0" w:space="0" w:color="auto"/>
        <w:right w:val="none" w:sz="0" w:space="0" w:color="auto"/>
      </w:divBdr>
    </w:div>
    <w:div w:id="1095904022">
      <w:bodyDiv w:val="1"/>
      <w:marLeft w:val="0"/>
      <w:marRight w:val="0"/>
      <w:marTop w:val="0"/>
      <w:marBottom w:val="0"/>
      <w:divBdr>
        <w:top w:val="none" w:sz="0" w:space="0" w:color="auto"/>
        <w:left w:val="none" w:sz="0" w:space="0" w:color="auto"/>
        <w:bottom w:val="none" w:sz="0" w:space="0" w:color="auto"/>
        <w:right w:val="none" w:sz="0" w:space="0" w:color="auto"/>
      </w:divBdr>
    </w:div>
    <w:div w:id="1096172040">
      <w:bodyDiv w:val="1"/>
      <w:marLeft w:val="0"/>
      <w:marRight w:val="0"/>
      <w:marTop w:val="0"/>
      <w:marBottom w:val="0"/>
      <w:divBdr>
        <w:top w:val="none" w:sz="0" w:space="0" w:color="auto"/>
        <w:left w:val="none" w:sz="0" w:space="0" w:color="auto"/>
        <w:bottom w:val="none" w:sz="0" w:space="0" w:color="auto"/>
        <w:right w:val="none" w:sz="0" w:space="0" w:color="auto"/>
      </w:divBdr>
    </w:div>
    <w:div w:id="1116370916">
      <w:bodyDiv w:val="1"/>
      <w:marLeft w:val="0"/>
      <w:marRight w:val="0"/>
      <w:marTop w:val="0"/>
      <w:marBottom w:val="0"/>
      <w:divBdr>
        <w:top w:val="none" w:sz="0" w:space="0" w:color="auto"/>
        <w:left w:val="none" w:sz="0" w:space="0" w:color="auto"/>
        <w:bottom w:val="none" w:sz="0" w:space="0" w:color="auto"/>
        <w:right w:val="none" w:sz="0" w:space="0" w:color="auto"/>
      </w:divBdr>
    </w:div>
    <w:div w:id="1147626558">
      <w:bodyDiv w:val="1"/>
      <w:marLeft w:val="0"/>
      <w:marRight w:val="0"/>
      <w:marTop w:val="0"/>
      <w:marBottom w:val="0"/>
      <w:divBdr>
        <w:top w:val="none" w:sz="0" w:space="0" w:color="auto"/>
        <w:left w:val="none" w:sz="0" w:space="0" w:color="auto"/>
        <w:bottom w:val="none" w:sz="0" w:space="0" w:color="auto"/>
        <w:right w:val="none" w:sz="0" w:space="0" w:color="auto"/>
      </w:divBdr>
    </w:div>
    <w:div w:id="1149713999">
      <w:bodyDiv w:val="1"/>
      <w:marLeft w:val="0"/>
      <w:marRight w:val="0"/>
      <w:marTop w:val="0"/>
      <w:marBottom w:val="0"/>
      <w:divBdr>
        <w:top w:val="none" w:sz="0" w:space="0" w:color="auto"/>
        <w:left w:val="none" w:sz="0" w:space="0" w:color="auto"/>
        <w:bottom w:val="none" w:sz="0" w:space="0" w:color="auto"/>
        <w:right w:val="none" w:sz="0" w:space="0" w:color="auto"/>
      </w:divBdr>
    </w:div>
    <w:div w:id="1199925793">
      <w:bodyDiv w:val="1"/>
      <w:marLeft w:val="0"/>
      <w:marRight w:val="0"/>
      <w:marTop w:val="0"/>
      <w:marBottom w:val="0"/>
      <w:divBdr>
        <w:top w:val="none" w:sz="0" w:space="0" w:color="auto"/>
        <w:left w:val="none" w:sz="0" w:space="0" w:color="auto"/>
        <w:bottom w:val="none" w:sz="0" w:space="0" w:color="auto"/>
        <w:right w:val="none" w:sz="0" w:space="0" w:color="auto"/>
      </w:divBdr>
    </w:div>
    <w:div w:id="1251770230">
      <w:bodyDiv w:val="1"/>
      <w:marLeft w:val="0"/>
      <w:marRight w:val="0"/>
      <w:marTop w:val="0"/>
      <w:marBottom w:val="0"/>
      <w:divBdr>
        <w:top w:val="none" w:sz="0" w:space="0" w:color="auto"/>
        <w:left w:val="none" w:sz="0" w:space="0" w:color="auto"/>
        <w:bottom w:val="none" w:sz="0" w:space="0" w:color="auto"/>
        <w:right w:val="none" w:sz="0" w:space="0" w:color="auto"/>
      </w:divBdr>
    </w:div>
    <w:div w:id="1270353207">
      <w:bodyDiv w:val="1"/>
      <w:marLeft w:val="0"/>
      <w:marRight w:val="0"/>
      <w:marTop w:val="0"/>
      <w:marBottom w:val="0"/>
      <w:divBdr>
        <w:top w:val="none" w:sz="0" w:space="0" w:color="auto"/>
        <w:left w:val="none" w:sz="0" w:space="0" w:color="auto"/>
        <w:bottom w:val="none" w:sz="0" w:space="0" w:color="auto"/>
        <w:right w:val="none" w:sz="0" w:space="0" w:color="auto"/>
      </w:divBdr>
    </w:div>
    <w:div w:id="1270743567">
      <w:bodyDiv w:val="1"/>
      <w:marLeft w:val="0"/>
      <w:marRight w:val="0"/>
      <w:marTop w:val="0"/>
      <w:marBottom w:val="0"/>
      <w:divBdr>
        <w:top w:val="none" w:sz="0" w:space="0" w:color="auto"/>
        <w:left w:val="none" w:sz="0" w:space="0" w:color="auto"/>
        <w:bottom w:val="none" w:sz="0" w:space="0" w:color="auto"/>
        <w:right w:val="none" w:sz="0" w:space="0" w:color="auto"/>
      </w:divBdr>
    </w:div>
    <w:div w:id="1280185222">
      <w:bodyDiv w:val="1"/>
      <w:marLeft w:val="0"/>
      <w:marRight w:val="0"/>
      <w:marTop w:val="0"/>
      <w:marBottom w:val="0"/>
      <w:divBdr>
        <w:top w:val="none" w:sz="0" w:space="0" w:color="auto"/>
        <w:left w:val="none" w:sz="0" w:space="0" w:color="auto"/>
        <w:bottom w:val="none" w:sz="0" w:space="0" w:color="auto"/>
        <w:right w:val="none" w:sz="0" w:space="0" w:color="auto"/>
      </w:divBdr>
    </w:div>
    <w:div w:id="1284922531">
      <w:bodyDiv w:val="1"/>
      <w:marLeft w:val="0"/>
      <w:marRight w:val="0"/>
      <w:marTop w:val="0"/>
      <w:marBottom w:val="0"/>
      <w:divBdr>
        <w:top w:val="none" w:sz="0" w:space="0" w:color="auto"/>
        <w:left w:val="none" w:sz="0" w:space="0" w:color="auto"/>
        <w:bottom w:val="none" w:sz="0" w:space="0" w:color="auto"/>
        <w:right w:val="none" w:sz="0" w:space="0" w:color="auto"/>
      </w:divBdr>
    </w:div>
    <w:div w:id="1326515247">
      <w:bodyDiv w:val="1"/>
      <w:marLeft w:val="0"/>
      <w:marRight w:val="0"/>
      <w:marTop w:val="0"/>
      <w:marBottom w:val="0"/>
      <w:divBdr>
        <w:top w:val="none" w:sz="0" w:space="0" w:color="auto"/>
        <w:left w:val="none" w:sz="0" w:space="0" w:color="auto"/>
        <w:bottom w:val="none" w:sz="0" w:space="0" w:color="auto"/>
        <w:right w:val="none" w:sz="0" w:space="0" w:color="auto"/>
      </w:divBdr>
    </w:div>
    <w:div w:id="1326934945">
      <w:bodyDiv w:val="1"/>
      <w:marLeft w:val="0"/>
      <w:marRight w:val="0"/>
      <w:marTop w:val="0"/>
      <w:marBottom w:val="0"/>
      <w:divBdr>
        <w:top w:val="none" w:sz="0" w:space="0" w:color="auto"/>
        <w:left w:val="none" w:sz="0" w:space="0" w:color="auto"/>
        <w:bottom w:val="none" w:sz="0" w:space="0" w:color="auto"/>
        <w:right w:val="none" w:sz="0" w:space="0" w:color="auto"/>
      </w:divBdr>
    </w:div>
    <w:div w:id="1352493177">
      <w:bodyDiv w:val="1"/>
      <w:marLeft w:val="0"/>
      <w:marRight w:val="0"/>
      <w:marTop w:val="0"/>
      <w:marBottom w:val="0"/>
      <w:divBdr>
        <w:top w:val="none" w:sz="0" w:space="0" w:color="auto"/>
        <w:left w:val="none" w:sz="0" w:space="0" w:color="auto"/>
        <w:bottom w:val="none" w:sz="0" w:space="0" w:color="auto"/>
        <w:right w:val="none" w:sz="0" w:space="0" w:color="auto"/>
      </w:divBdr>
    </w:div>
    <w:div w:id="1354695631">
      <w:bodyDiv w:val="1"/>
      <w:marLeft w:val="0"/>
      <w:marRight w:val="0"/>
      <w:marTop w:val="0"/>
      <w:marBottom w:val="0"/>
      <w:divBdr>
        <w:top w:val="none" w:sz="0" w:space="0" w:color="auto"/>
        <w:left w:val="none" w:sz="0" w:space="0" w:color="auto"/>
        <w:bottom w:val="none" w:sz="0" w:space="0" w:color="auto"/>
        <w:right w:val="none" w:sz="0" w:space="0" w:color="auto"/>
      </w:divBdr>
    </w:div>
    <w:div w:id="1365785364">
      <w:bodyDiv w:val="1"/>
      <w:marLeft w:val="0"/>
      <w:marRight w:val="0"/>
      <w:marTop w:val="0"/>
      <w:marBottom w:val="0"/>
      <w:divBdr>
        <w:top w:val="none" w:sz="0" w:space="0" w:color="auto"/>
        <w:left w:val="none" w:sz="0" w:space="0" w:color="auto"/>
        <w:bottom w:val="none" w:sz="0" w:space="0" w:color="auto"/>
        <w:right w:val="none" w:sz="0" w:space="0" w:color="auto"/>
      </w:divBdr>
    </w:div>
    <w:div w:id="1417245830">
      <w:bodyDiv w:val="1"/>
      <w:marLeft w:val="0"/>
      <w:marRight w:val="0"/>
      <w:marTop w:val="0"/>
      <w:marBottom w:val="0"/>
      <w:divBdr>
        <w:top w:val="none" w:sz="0" w:space="0" w:color="auto"/>
        <w:left w:val="none" w:sz="0" w:space="0" w:color="auto"/>
        <w:bottom w:val="none" w:sz="0" w:space="0" w:color="auto"/>
        <w:right w:val="none" w:sz="0" w:space="0" w:color="auto"/>
      </w:divBdr>
      <w:divsChild>
        <w:div w:id="141194192">
          <w:marLeft w:val="547"/>
          <w:marRight w:val="0"/>
          <w:marTop w:val="115"/>
          <w:marBottom w:val="0"/>
          <w:divBdr>
            <w:top w:val="none" w:sz="0" w:space="0" w:color="auto"/>
            <w:left w:val="none" w:sz="0" w:space="0" w:color="auto"/>
            <w:bottom w:val="none" w:sz="0" w:space="0" w:color="auto"/>
            <w:right w:val="none" w:sz="0" w:space="0" w:color="auto"/>
          </w:divBdr>
        </w:div>
        <w:div w:id="332143468">
          <w:marLeft w:val="547"/>
          <w:marRight w:val="0"/>
          <w:marTop w:val="115"/>
          <w:marBottom w:val="0"/>
          <w:divBdr>
            <w:top w:val="none" w:sz="0" w:space="0" w:color="auto"/>
            <w:left w:val="none" w:sz="0" w:space="0" w:color="auto"/>
            <w:bottom w:val="none" w:sz="0" w:space="0" w:color="auto"/>
            <w:right w:val="none" w:sz="0" w:space="0" w:color="auto"/>
          </w:divBdr>
        </w:div>
        <w:div w:id="418479341">
          <w:marLeft w:val="1166"/>
          <w:marRight w:val="0"/>
          <w:marTop w:val="96"/>
          <w:marBottom w:val="0"/>
          <w:divBdr>
            <w:top w:val="none" w:sz="0" w:space="0" w:color="auto"/>
            <w:left w:val="none" w:sz="0" w:space="0" w:color="auto"/>
            <w:bottom w:val="none" w:sz="0" w:space="0" w:color="auto"/>
            <w:right w:val="none" w:sz="0" w:space="0" w:color="auto"/>
          </w:divBdr>
        </w:div>
        <w:div w:id="645551736">
          <w:marLeft w:val="547"/>
          <w:marRight w:val="0"/>
          <w:marTop w:val="115"/>
          <w:marBottom w:val="0"/>
          <w:divBdr>
            <w:top w:val="none" w:sz="0" w:space="0" w:color="auto"/>
            <w:left w:val="none" w:sz="0" w:space="0" w:color="auto"/>
            <w:bottom w:val="none" w:sz="0" w:space="0" w:color="auto"/>
            <w:right w:val="none" w:sz="0" w:space="0" w:color="auto"/>
          </w:divBdr>
        </w:div>
        <w:div w:id="834761438">
          <w:marLeft w:val="1166"/>
          <w:marRight w:val="0"/>
          <w:marTop w:val="96"/>
          <w:marBottom w:val="0"/>
          <w:divBdr>
            <w:top w:val="none" w:sz="0" w:space="0" w:color="auto"/>
            <w:left w:val="none" w:sz="0" w:space="0" w:color="auto"/>
            <w:bottom w:val="none" w:sz="0" w:space="0" w:color="auto"/>
            <w:right w:val="none" w:sz="0" w:space="0" w:color="auto"/>
          </w:divBdr>
        </w:div>
        <w:div w:id="867985292">
          <w:marLeft w:val="1800"/>
          <w:marRight w:val="0"/>
          <w:marTop w:val="96"/>
          <w:marBottom w:val="0"/>
          <w:divBdr>
            <w:top w:val="none" w:sz="0" w:space="0" w:color="auto"/>
            <w:left w:val="none" w:sz="0" w:space="0" w:color="auto"/>
            <w:bottom w:val="none" w:sz="0" w:space="0" w:color="auto"/>
            <w:right w:val="none" w:sz="0" w:space="0" w:color="auto"/>
          </w:divBdr>
        </w:div>
        <w:div w:id="905799504">
          <w:marLeft w:val="547"/>
          <w:marRight w:val="0"/>
          <w:marTop w:val="115"/>
          <w:marBottom w:val="0"/>
          <w:divBdr>
            <w:top w:val="none" w:sz="0" w:space="0" w:color="auto"/>
            <w:left w:val="none" w:sz="0" w:space="0" w:color="auto"/>
            <w:bottom w:val="none" w:sz="0" w:space="0" w:color="auto"/>
            <w:right w:val="none" w:sz="0" w:space="0" w:color="auto"/>
          </w:divBdr>
        </w:div>
        <w:div w:id="1364481548">
          <w:marLeft w:val="1166"/>
          <w:marRight w:val="0"/>
          <w:marTop w:val="96"/>
          <w:marBottom w:val="0"/>
          <w:divBdr>
            <w:top w:val="none" w:sz="0" w:space="0" w:color="auto"/>
            <w:left w:val="none" w:sz="0" w:space="0" w:color="auto"/>
            <w:bottom w:val="none" w:sz="0" w:space="0" w:color="auto"/>
            <w:right w:val="none" w:sz="0" w:space="0" w:color="auto"/>
          </w:divBdr>
        </w:div>
        <w:div w:id="2085058543">
          <w:marLeft w:val="1800"/>
          <w:marRight w:val="0"/>
          <w:marTop w:val="96"/>
          <w:marBottom w:val="0"/>
          <w:divBdr>
            <w:top w:val="none" w:sz="0" w:space="0" w:color="auto"/>
            <w:left w:val="none" w:sz="0" w:space="0" w:color="auto"/>
            <w:bottom w:val="none" w:sz="0" w:space="0" w:color="auto"/>
            <w:right w:val="none" w:sz="0" w:space="0" w:color="auto"/>
          </w:divBdr>
        </w:div>
      </w:divsChild>
    </w:div>
    <w:div w:id="1423988408">
      <w:bodyDiv w:val="1"/>
      <w:marLeft w:val="0"/>
      <w:marRight w:val="0"/>
      <w:marTop w:val="0"/>
      <w:marBottom w:val="0"/>
      <w:divBdr>
        <w:top w:val="none" w:sz="0" w:space="0" w:color="auto"/>
        <w:left w:val="none" w:sz="0" w:space="0" w:color="auto"/>
        <w:bottom w:val="none" w:sz="0" w:space="0" w:color="auto"/>
        <w:right w:val="none" w:sz="0" w:space="0" w:color="auto"/>
      </w:divBdr>
    </w:div>
    <w:div w:id="1425954945">
      <w:bodyDiv w:val="1"/>
      <w:marLeft w:val="0"/>
      <w:marRight w:val="0"/>
      <w:marTop w:val="0"/>
      <w:marBottom w:val="0"/>
      <w:divBdr>
        <w:top w:val="none" w:sz="0" w:space="0" w:color="auto"/>
        <w:left w:val="none" w:sz="0" w:space="0" w:color="auto"/>
        <w:bottom w:val="none" w:sz="0" w:space="0" w:color="auto"/>
        <w:right w:val="none" w:sz="0" w:space="0" w:color="auto"/>
      </w:divBdr>
    </w:div>
    <w:div w:id="1440251624">
      <w:bodyDiv w:val="1"/>
      <w:marLeft w:val="0"/>
      <w:marRight w:val="0"/>
      <w:marTop w:val="0"/>
      <w:marBottom w:val="0"/>
      <w:divBdr>
        <w:top w:val="none" w:sz="0" w:space="0" w:color="auto"/>
        <w:left w:val="none" w:sz="0" w:space="0" w:color="auto"/>
        <w:bottom w:val="none" w:sz="0" w:space="0" w:color="auto"/>
        <w:right w:val="none" w:sz="0" w:space="0" w:color="auto"/>
      </w:divBdr>
    </w:div>
    <w:div w:id="1479616529">
      <w:bodyDiv w:val="1"/>
      <w:marLeft w:val="0"/>
      <w:marRight w:val="0"/>
      <w:marTop w:val="0"/>
      <w:marBottom w:val="0"/>
      <w:divBdr>
        <w:top w:val="none" w:sz="0" w:space="0" w:color="auto"/>
        <w:left w:val="none" w:sz="0" w:space="0" w:color="auto"/>
        <w:bottom w:val="none" w:sz="0" w:space="0" w:color="auto"/>
        <w:right w:val="none" w:sz="0" w:space="0" w:color="auto"/>
      </w:divBdr>
    </w:div>
    <w:div w:id="1491752305">
      <w:bodyDiv w:val="1"/>
      <w:marLeft w:val="0"/>
      <w:marRight w:val="0"/>
      <w:marTop w:val="0"/>
      <w:marBottom w:val="0"/>
      <w:divBdr>
        <w:top w:val="none" w:sz="0" w:space="0" w:color="auto"/>
        <w:left w:val="none" w:sz="0" w:space="0" w:color="auto"/>
        <w:bottom w:val="none" w:sz="0" w:space="0" w:color="auto"/>
        <w:right w:val="none" w:sz="0" w:space="0" w:color="auto"/>
      </w:divBdr>
    </w:div>
    <w:div w:id="1495997763">
      <w:bodyDiv w:val="1"/>
      <w:marLeft w:val="0"/>
      <w:marRight w:val="0"/>
      <w:marTop w:val="0"/>
      <w:marBottom w:val="0"/>
      <w:divBdr>
        <w:top w:val="none" w:sz="0" w:space="0" w:color="auto"/>
        <w:left w:val="none" w:sz="0" w:space="0" w:color="auto"/>
        <w:bottom w:val="none" w:sz="0" w:space="0" w:color="auto"/>
        <w:right w:val="none" w:sz="0" w:space="0" w:color="auto"/>
      </w:divBdr>
    </w:div>
    <w:div w:id="1519612959">
      <w:bodyDiv w:val="1"/>
      <w:marLeft w:val="0"/>
      <w:marRight w:val="0"/>
      <w:marTop w:val="0"/>
      <w:marBottom w:val="0"/>
      <w:divBdr>
        <w:top w:val="none" w:sz="0" w:space="0" w:color="auto"/>
        <w:left w:val="none" w:sz="0" w:space="0" w:color="auto"/>
        <w:bottom w:val="none" w:sz="0" w:space="0" w:color="auto"/>
        <w:right w:val="none" w:sz="0" w:space="0" w:color="auto"/>
      </w:divBdr>
    </w:div>
    <w:div w:id="1527601940">
      <w:bodyDiv w:val="1"/>
      <w:marLeft w:val="0"/>
      <w:marRight w:val="0"/>
      <w:marTop w:val="0"/>
      <w:marBottom w:val="0"/>
      <w:divBdr>
        <w:top w:val="none" w:sz="0" w:space="0" w:color="auto"/>
        <w:left w:val="none" w:sz="0" w:space="0" w:color="auto"/>
        <w:bottom w:val="none" w:sz="0" w:space="0" w:color="auto"/>
        <w:right w:val="none" w:sz="0" w:space="0" w:color="auto"/>
      </w:divBdr>
    </w:div>
    <w:div w:id="1539586284">
      <w:bodyDiv w:val="1"/>
      <w:marLeft w:val="0"/>
      <w:marRight w:val="0"/>
      <w:marTop w:val="0"/>
      <w:marBottom w:val="0"/>
      <w:divBdr>
        <w:top w:val="none" w:sz="0" w:space="0" w:color="auto"/>
        <w:left w:val="none" w:sz="0" w:space="0" w:color="auto"/>
        <w:bottom w:val="none" w:sz="0" w:space="0" w:color="auto"/>
        <w:right w:val="none" w:sz="0" w:space="0" w:color="auto"/>
      </w:divBdr>
    </w:div>
    <w:div w:id="1543052138">
      <w:bodyDiv w:val="1"/>
      <w:marLeft w:val="0"/>
      <w:marRight w:val="0"/>
      <w:marTop w:val="0"/>
      <w:marBottom w:val="0"/>
      <w:divBdr>
        <w:top w:val="none" w:sz="0" w:space="0" w:color="auto"/>
        <w:left w:val="none" w:sz="0" w:space="0" w:color="auto"/>
        <w:bottom w:val="none" w:sz="0" w:space="0" w:color="auto"/>
        <w:right w:val="none" w:sz="0" w:space="0" w:color="auto"/>
      </w:divBdr>
    </w:div>
    <w:div w:id="1559777148">
      <w:bodyDiv w:val="1"/>
      <w:marLeft w:val="0"/>
      <w:marRight w:val="0"/>
      <w:marTop w:val="0"/>
      <w:marBottom w:val="0"/>
      <w:divBdr>
        <w:top w:val="none" w:sz="0" w:space="0" w:color="auto"/>
        <w:left w:val="none" w:sz="0" w:space="0" w:color="auto"/>
        <w:bottom w:val="none" w:sz="0" w:space="0" w:color="auto"/>
        <w:right w:val="none" w:sz="0" w:space="0" w:color="auto"/>
      </w:divBdr>
    </w:div>
    <w:div w:id="1564364939">
      <w:marLeft w:val="0"/>
      <w:marRight w:val="0"/>
      <w:marTop w:val="0"/>
      <w:marBottom w:val="0"/>
      <w:divBdr>
        <w:top w:val="none" w:sz="0" w:space="0" w:color="auto"/>
        <w:left w:val="none" w:sz="0" w:space="0" w:color="auto"/>
        <w:bottom w:val="none" w:sz="0" w:space="0" w:color="auto"/>
        <w:right w:val="none" w:sz="0" w:space="0" w:color="auto"/>
      </w:divBdr>
    </w:div>
    <w:div w:id="1564364941">
      <w:marLeft w:val="0"/>
      <w:marRight w:val="0"/>
      <w:marTop w:val="0"/>
      <w:marBottom w:val="0"/>
      <w:divBdr>
        <w:top w:val="none" w:sz="0" w:space="0" w:color="auto"/>
        <w:left w:val="none" w:sz="0" w:space="0" w:color="auto"/>
        <w:bottom w:val="none" w:sz="0" w:space="0" w:color="auto"/>
        <w:right w:val="none" w:sz="0" w:space="0" w:color="auto"/>
      </w:divBdr>
    </w:div>
    <w:div w:id="1564364942">
      <w:marLeft w:val="0"/>
      <w:marRight w:val="0"/>
      <w:marTop w:val="0"/>
      <w:marBottom w:val="0"/>
      <w:divBdr>
        <w:top w:val="none" w:sz="0" w:space="0" w:color="auto"/>
        <w:left w:val="none" w:sz="0" w:space="0" w:color="auto"/>
        <w:bottom w:val="none" w:sz="0" w:space="0" w:color="auto"/>
        <w:right w:val="none" w:sz="0" w:space="0" w:color="auto"/>
      </w:divBdr>
      <w:divsChild>
        <w:div w:id="1564364970">
          <w:marLeft w:val="547"/>
          <w:marRight w:val="0"/>
          <w:marTop w:val="240"/>
          <w:marBottom w:val="120"/>
          <w:divBdr>
            <w:top w:val="none" w:sz="0" w:space="0" w:color="auto"/>
            <w:left w:val="none" w:sz="0" w:space="0" w:color="auto"/>
            <w:bottom w:val="none" w:sz="0" w:space="0" w:color="auto"/>
            <w:right w:val="none" w:sz="0" w:space="0" w:color="auto"/>
          </w:divBdr>
        </w:div>
        <w:div w:id="1564364973">
          <w:marLeft w:val="1166"/>
          <w:marRight w:val="0"/>
          <w:marTop w:val="240"/>
          <w:marBottom w:val="0"/>
          <w:divBdr>
            <w:top w:val="none" w:sz="0" w:space="0" w:color="auto"/>
            <w:left w:val="none" w:sz="0" w:space="0" w:color="auto"/>
            <w:bottom w:val="none" w:sz="0" w:space="0" w:color="auto"/>
            <w:right w:val="none" w:sz="0" w:space="0" w:color="auto"/>
          </w:divBdr>
        </w:div>
        <w:div w:id="1564364982">
          <w:marLeft w:val="547"/>
          <w:marRight w:val="0"/>
          <w:marTop w:val="240"/>
          <w:marBottom w:val="120"/>
          <w:divBdr>
            <w:top w:val="none" w:sz="0" w:space="0" w:color="auto"/>
            <w:left w:val="none" w:sz="0" w:space="0" w:color="auto"/>
            <w:bottom w:val="none" w:sz="0" w:space="0" w:color="auto"/>
            <w:right w:val="none" w:sz="0" w:space="0" w:color="auto"/>
          </w:divBdr>
        </w:div>
        <w:div w:id="1564364985">
          <w:marLeft w:val="547"/>
          <w:marRight w:val="0"/>
          <w:marTop w:val="240"/>
          <w:marBottom w:val="0"/>
          <w:divBdr>
            <w:top w:val="none" w:sz="0" w:space="0" w:color="auto"/>
            <w:left w:val="none" w:sz="0" w:space="0" w:color="auto"/>
            <w:bottom w:val="none" w:sz="0" w:space="0" w:color="auto"/>
            <w:right w:val="none" w:sz="0" w:space="0" w:color="auto"/>
          </w:divBdr>
        </w:div>
        <w:div w:id="1564365002">
          <w:marLeft w:val="1166"/>
          <w:marRight w:val="0"/>
          <w:marTop w:val="240"/>
          <w:marBottom w:val="0"/>
          <w:divBdr>
            <w:top w:val="none" w:sz="0" w:space="0" w:color="auto"/>
            <w:left w:val="none" w:sz="0" w:space="0" w:color="auto"/>
            <w:bottom w:val="none" w:sz="0" w:space="0" w:color="auto"/>
            <w:right w:val="none" w:sz="0" w:space="0" w:color="auto"/>
          </w:divBdr>
        </w:div>
        <w:div w:id="1564365003">
          <w:marLeft w:val="547"/>
          <w:marRight w:val="0"/>
          <w:marTop w:val="240"/>
          <w:marBottom w:val="120"/>
          <w:divBdr>
            <w:top w:val="none" w:sz="0" w:space="0" w:color="auto"/>
            <w:left w:val="none" w:sz="0" w:space="0" w:color="auto"/>
            <w:bottom w:val="none" w:sz="0" w:space="0" w:color="auto"/>
            <w:right w:val="none" w:sz="0" w:space="0" w:color="auto"/>
          </w:divBdr>
        </w:div>
      </w:divsChild>
    </w:div>
    <w:div w:id="1564364943">
      <w:marLeft w:val="0"/>
      <w:marRight w:val="0"/>
      <w:marTop w:val="0"/>
      <w:marBottom w:val="0"/>
      <w:divBdr>
        <w:top w:val="none" w:sz="0" w:space="0" w:color="auto"/>
        <w:left w:val="none" w:sz="0" w:space="0" w:color="auto"/>
        <w:bottom w:val="none" w:sz="0" w:space="0" w:color="auto"/>
        <w:right w:val="none" w:sz="0" w:space="0" w:color="auto"/>
      </w:divBdr>
    </w:div>
    <w:div w:id="1564364945">
      <w:marLeft w:val="0"/>
      <w:marRight w:val="0"/>
      <w:marTop w:val="0"/>
      <w:marBottom w:val="0"/>
      <w:divBdr>
        <w:top w:val="none" w:sz="0" w:space="0" w:color="auto"/>
        <w:left w:val="none" w:sz="0" w:space="0" w:color="auto"/>
        <w:bottom w:val="none" w:sz="0" w:space="0" w:color="auto"/>
        <w:right w:val="none" w:sz="0" w:space="0" w:color="auto"/>
      </w:divBdr>
    </w:div>
    <w:div w:id="1564364946">
      <w:marLeft w:val="0"/>
      <w:marRight w:val="0"/>
      <w:marTop w:val="0"/>
      <w:marBottom w:val="0"/>
      <w:divBdr>
        <w:top w:val="none" w:sz="0" w:space="0" w:color="auto"/>
        <w:left w:val="none" w:sz="0" w:space="0" w:color="auto"/>
        <w:bottom w:val="none" w:sz="0" w:space="0" w:color="auto"/>
        <w:right w:val="none" w:sz="0" w:space="0" w:color="auto"/>
      </w:divBdr>
    </w:div>
    <w:div w:id="1564364947">
      <w:marLeft w:val="0"/>
      <w:marRight w:val="0"/>
      <w:marTop w:val="0"/>
      <w:marBottom w:val="0"/>
      <w:divBdr>
        <w:top w:val="none" w:sz="0" w:space="0" w:color="auto"/>
        <w:left w:val="none" w:sz="0" w:space="0" w:color="auto"/>
        <w:bottom w:val="none" w:sz="0" w:space="0" w:color="auto"/>
        <w:right w:val="none" w:sz="0" w:space="0" w:color="auto"/>
      </w:divBdr>
    </w:div>
    <w:div w:id="1564364949">
      <w:marLeft w:val="0"/>
      <w:marRight w:val="0"/>
      <w:marTop w:val="0"/>
      <w:marBottom w:val="0"/>
      <w:divBdr>
        <w:top w:val="none" w:sz="0" w:space="0" w:color="auto"/>
        <w:left w:val="none" w:sz="0" w:space="0" w:color="auto"/>
        <w:bottom w:val="none" w:sz="0" w:space="0" w:color="auto"/>
        <w:right w:val="none" w:sz="0" w:space="0" w:color="auto"/>
      </w:divBdr>
    </w:div>
    <w:div w:id="1564364950">
      <w:marLeft w:val="0"/>
      <w:marRight w:val="0"/>
      <w:marTop w:val="0"/>
      <w:marBottom w:val="0"/>
      <w:divBdr>
        <w:top w:val="none" w:sz="0" w:space="0" w:color="auto"/>
        <w:left w:val="none" w:sz="0" w:space="0" w:color="auto"/>
        <w:bottom w:val="none" w:sz="0" w:space="0" w:color="auto"/>
        <w:right w:val="none" w:sz="0" w:space="0" w:color="auto"/>
      </w:divBdr>
      <w:divsChild>
        <w:div w:id="1564364944">
          <w:marLeft w:val="547"/>
          <w:marRight w:val="0"/>
          <w:marTop w:val="115"/>
          <w:marBottom w:val="0"/>
          <w:divBdr>
            <w:top w:val="none" w:sz="0" w:space="0" w:color="auto"/>
            <w:left w:val="none" w:sz="0" w:space="0" w:color="auto"/>
            <w:bottom w:val="none" w:sz="0" w:space="0" w:color="auto"/>
            <w:right w:val="none" w:sz="0" w:space="0" w:color="auto"/>
          </w:divBdr>
        </w:div>
        <w:div w:id="1564364969">
          <w:marLeft w:val="1166"/>
          <w:marRight w:val="0"/>
          <w:marTop w:val="101"/>
          <w:marBottom w:val="0"/>
          <w:divBdr>
            <w:top w:val="none" w:sz="0" w:space="0" w:color="auto"/>
            <w:left w:val="none" w:sz="0" w:space="0" w:color="auto"/>
            <w:bottom w:val="none" w:sz="0" w:space="0" w:color="auto"/>
            <w:right w:val="none" w:sz="0" w:space="0" w:color="auto"/>
          </w:divBdr>
        </w:div>
        <w:div w:id="1564364988">
          <w:marLeft w:val="547"/>
          <w:marRight w:val="0"/>
          <w:marTop w:val="115"/>
          <w:marBottom w:val="0"/>
          <w:divBdr>
            <w:top w:val="none" w:sz="0" w:space="0" w:color="auto"/>
            <w:left w:val="none" w:sz="0" w:space="0" w:color="auto"/>
            <w:bottom w:val="none" w:sz="0" w:space="0" w:color="auto"/>
            <w:right w:val="none" w:sz="0" w:space="0" w:color="auto"/>
          </w:divBdr>
        </w:div>
        <w:div w:id="1564364992">
          <w:marLeft w:val="1166"/>
          <w:marRight w:val="0"/>
          <w:marTop w:val="101"/>
          <w:marBottom w:val="0"/>
          <w:divBdr>
            <w:top w:val="none" w:sz="0" w:space="0" w:color="auto"/>
            <w:left w:val="none" w:sz="0" w:space="0" w:color="auto"/>
            <w:bottom w:val="none" w:sz="0" w:space="0" w:color="auto"/>
            <w:right w:val="none" w:sz="0" w:space="0" w:color="auto"/>
          </w:divBdr>
        </w:div>
        <w:div w:id="1564365006">
          <w:marLeft w:val="1166"/>
          <w:marRight w:val="0"/>
          <w:marTop w:val="96"/>
          <w:marBottom w:val="0"/>
          <w:divBdr>
            <w:top w:val="none" w:sz="0" w:space="0" w:color="auto"/>
            <w:left w:val="none" w:sz="0" w:space="0" w:color="auto"/>
            <w:bottom w:val="none" w:sz="0" w:space="0" w:color="auto"/>
            <w:right w:val="none" w:sz="0" w:space="0" w:color="auto"/>
          </w:divBdr>
        </w:div>
      </w:divsChild>
    </w:div>
    <w:div w:id="1564364951">
      <w:marLeft w:val="0"/>
      <w:marRight w:val="0"/>
      <w:marTop w:val="0"/>
      <w:marBottom w:val="0"/>
      <w:divBdr>
        <w:top w:val="none" w:sz="0" w:space="0" w:color="auto"/>
        <w:left w:val="none" w:sz="0" w:space="0" w:color="auto"/>
        <w:bottom w:val="none" w:sz="0" w:space="0" w:color="auto"/>
        <w:right w:val="none" w:sz="0" w:space="0" w:color="auto"/>
      </w:divBdr>
    </w:div>
    <w:div w:id="1564364954">
      <w:marLeft w:val="0"/>
      <w:marRight w:val="0"/>
      <w:marTop w:val="0"/>
      <w:marBottom w:val="0"/>
      <w:divBdr>
        <w:top w:val="none" w:sz="0" w:space="0" w:color="auto"/>
        <w:left w:val="none" w:sz="0" w:space="0" w:color="auto"/>
        <w:bottom w:val="none" w:sz="0" w:space="0" w:color="auto"/>
        <w:right w:val="none" w:sz="0" w:space="0" w:color="auto"/>
      </w:divBdr>
    </w:div>
    <w:div w:id="1564364955">
      <w:marLeft w:val="0"/>
      <w:marRight w:val="0"/>
      <w:marTop w:val="0"/>
      <w:marBottom w:val="0"/>
      <w:divBdr>
        <w:top w:val="none" w:sz="0" w:space="0" w:color="auto"/>
        <w:left w:val="none" w:sz="0" w:space="0" w:color="auto"/>
        <w:bottom w:val="none" w:sz="0" w:space="0" w:color="auto"/>
        <w:right w:val="none" w:sz="0" w:space="0" w:color="auto"/>
      </w:divBdr>
    </w:div>
    <w:div w:id="1564364957">
      <w:marLeft w:val="0"/>
      <w:marRight w:val="0"/>
      <w:marTop w:val="0"/>
      <w:marBottom w:val="0"/>
      <w:divBdr>
        <w:top w:val="none" w:sz="0" w:space="0" w:color="auto"/>
        <w:left w:val="none" w:sz="0" w:space="0" w:color="auto"/>
        <w:bottom w:val="none" w:sz="0" w:space="0" w:color="auto"/>
        <w:right w:val="none" w:sz="0" w:space="0" w:color="auto"/>
      </w:divBdr>
    </w:div>
    <w:div w:id="1564364959">
      <w:marLeft w:val="0"/>
      <w:marRight w:val="0"/>
      <w:marTop w:val="0"/>
      <w:marBottom w:val="0"/>
      <w:divBdr>
        <w:top w:val="none" w:sz="0" w:space="0" w:color="auto"/>
        <w:left w:val="none" w:sz="0" w:space="0" w:color="auto"/>
        <w:bottom w:val="none" w:sz="0" w:space="0" w:color="auto"/>
        <w:right w:val="none" w:sz="0" w:space="0" w:color="auto"/>
      </w:divBdr>
    </w:div>
    <w:div w:id="1564364960">
      <w:marLeft w:val="0"/>
      <w:marRight w:val="0"/>
      <w:marTop w:val="0"/>
      <w:marBottom w:val="0"/>
      <w:divBdr>
        <w:top w:val="none" w:sz="0" w:space="0" w:color="auto"/>
        <w:left w:val="none" w:sz="0" w:space="0" w:color="auto"/>
        <w:bottom w:val="none" w:sz="0" w:space="0" w:color="auto"/>
        <w:right w:val="none" w:sz="0" w:space="0" w:color="auto"/>
      </w:divBdr>
      <w:divsChild>
        <w:div w:id="1564364940">
          <w:marLeft w:val="547"/>
          <w:marRight w:val="0"/>
          <w:marTop w:val="240"/>
          <w:marBottom w:val="0"/>
          <w:divBdr>
            <w:top w:val="none" w:sz="0" w:space="0" w:color="auto"/>
            <w:left w:val="none" w:sz="0" w:space="0" w:color="auto"/>
            <w:bottom w:val="none" w:sz="0" w:space="0" w:color="auto"/>
            <w:right w:val="none" w:sz="0" w:space="0" w:color="auto"/>
          </w:divBdr>
        </w:div>
        <w:div w:id="1564364981">
          <w:marLeft w:val="547"/>
          <w:marRight w:val="0"/>
          <w:marTop w:val="240"/>
          <w:marBottom w:val="0"/>
          <w:divBdr>
            <w:top w:val="none" w:sz="0" w:space="0" w:color="auto"/>
            <w:left w:val="none" w:sz="0" w:space="0" w:color="auto"/>
            <w:bottom w:val="none" w:sz="0" w:space="0" w:color="auto"/>
            <w:right w:val="none" w:sz="0" w:space="0" w:color="auto"/>
          </w:divBdr>
        </w:div>
      </w:divsChild>
    </w:div>
    <w:div w:id="1564364963">
      <w:marLeft w:val="0"/>
      <w:marRight w:val="0"/>
      <w:marTop w:val="0"/>
      <w:marBottom w:val="0"/>
      <w:divBdr>
        <w:top w:val="none" w:sz="0" w:space="0" w:color="auto"/>
        <w:left w:val="none" w:sz="0" w:space="0" w:color="auto"/>
        <w:bottom w:val="none" w:sz="0" w:space="0" w:color="auto"/>
        <w:right w:val="none" w:sz="0" w:space="0" w:color="auto"/>
      </w:divBdr>
      <w:divsChild>
        <w:div w:id="1564364952">
          <w:marLeft w:val="1800"/>
          <w:marRight w:val="0"/>
          <w:marTop w:val="91"/>
          <w:marBottom w:val="0"/>
          <w:divBdr>
            <w:top w:val="none" w:sz="0" w:space="0" w:color="auto"/>
            <w:left w:val="none" w:sz="0" w:space="0" w:color="auto"/>
            <w:bottom w:val="none" w:sz="0" w:space="0" w:color="auto"/>
            <w:right w:val="none" w:sz="0" w:space="0" w:color="auto"/>
          </w:divBdr>
        </w:div>
        <w:div w:id="1564364965">
          <w:marLeft w:val="1800"/>
          <w:marRight w:val="0"/>
          <w:marTop w:val="91"/>
          <w:marBottom w:val="0"/>
          <w:divBdr>
            <w:top w:val="none" w:sz="0" w:space="0" w:color="auto"/>
            <w:left w:val="none" w:sz="0" w:space="0" w:color="auto"/>
            <w:bottom w:val="none" w:sz="0" w:space="0" w:color="auto"/>
            <w:right w:val="none" w:sz="0" w:space="0" w:color="auto"/>
          </w:divBdr>
        </w:div>
        <w:div w:id="1564364966">
          <w:marLeft w:val="2520"/>
          <w:marRight w:val="0"/>
          <w:marTop w:val="91"/>
          <w:marBottom w:val="0"/>
          <w:divBdr>
            <w:top w:val="none" w:sz="0" w:space="0" w:color="auto"/>
            <w:left w:val="none" w:sz="0" w:space="0" w:color="auto"/>
            <w:bottom w:val="none" w:sz="0" w:space="0" w:color="auto"/>
            <w:right w:val="none" w:sz="0" w:space="0" w:color="auto"/>
          </w:divBdr>
        </w:div>
        <w:div w:id="1564364972">
          <w:marLeft w:val="547"/>
          <w:marRight w:val="0"/>
          <w:marTop w:val="115"/>
          <w:marBottom w:val="0"/>
          <w:divBdr>
            <w:top w:val="none" w:sz="0" w:space="0" w:color="auto"/>
            <w:left w:val="none" w:sz="0" w:space="0" w:color="auto"/>
            <w:bottom w:val="none" w:sz="0" w:space="0" w:color="auto"/>
            <w:right w:val="none" w:sz="0" w:space="0" w:color="auto"/>
          </w:divBdr>
        </w:div>
        <w:div w:id="1564364979">
          <w:marLeft w:val="2520"/>
          <w:marRight w:val="0"/>
          <w:marTop w:val="91"/>
          <w:marBottom w:val="0"/>
          <w:divBdr>
            <w:top w:val="none" w:sz="0" w:space="0" w:color="auto"/>
            <w:left w:val="none" w:sz="0" w:space="0" w:color="auto"/>
            <w:bottom w:val="none" w:sz="0" w:space="0" w:color="auto"/>
            <w:right w:val="none" w:sz="0" w:space="0" w:color="auto"/>
          </w:divBdr>
        </w:div>
        <w:div w:id="1564364991">
          <w:marLeft w:val="547"/>
          <w:marRight w:val="0"/>
          <w:marTop w:val="115"/>
          <w:marBottom w:val="0"/>
          <w:divBdr>
            <w:top w:val="none" w:sz="0" w:space="0" w:color="auto"/>
            <w:left w:val="none" w:sz="0" w:space="0" w:color="auto"/>
            <w:bottom w:val="none" w:sz="0" w:space="0" w:color="auto"/>
            <w:right w:val="none" w:sz="0" w:space="0" w:color="auto"/>
          </w:divBdr>
        </w:div>
        <w:div w:id="1564364997">
          <w:marLeft w:val="1800"/>
          <w:marRight w:val="0"/>
          <w:marTop w:val="91"/>
          <w:marBottom w:val="0"/>
          <w:divBdr>
            <w:top w:val="none" w:sz="0" w:space="0" w:color="auto"/>
            <w:left w:val="none" w:sz="0" w:space="0" w:color="auto"/>
            <w:bottom w:val="none" w:sz="0" w:space="0" w:color="auto"/>
            <w:right w:val="none" w:sz="0" w:space="0" w:color="auto"/>
          </w:divBdr>
        </w:div>
        <w:div w:id="1564364999">
          <w:marLeft w:val="1166"/>
          <w:marRight w:val="0"/>
          <w:marTop w:val="101"/>
          <w:marBottom w:val="0"/>
          <w:divBdr>
            <w:top w:val="none" w:sz="0" w:space="0" w:color="auto"/>
            <w:left w:val="none" w:sz="0" w:space="0" w:color="auto"/>
            <w:bottom w:val="none" w:sz="0" w:space="0" w:color="auto"/>
            <w:right w:val="none" w:sz="0" w:space="0" w:color="auto"/>
          </w:divBdr>
        </w:div>
        <w:div w:id="1564365000">
          <w:marLeft w:val="1166"/>
          <w:marRight w:val="0"/>
          <w:marTop w:val="101"/>
          <w:marBottom w:val="0"/>
          <w:divBdr>
            <w:top w:val="none" w:sz="0" w:space="0" w:color="auto"/>
            <w:left w:val="none" w:sz="0" w:space="0" w:color="auto"/>
            <w:bottom w:val="none" w:sz="0" w:space="0" w:color="auto"/>
            <w:right w:val="none" w:sz="0" w:space="0" w:color="auto"/>
          </w:divBdr>
        </w:div>
        <w:div w:id="1564365001">
          <w:marLeft w:val="547"/>
          <w:marRight w:val="0"/>
          <w:marTop w:val="115"/>
          <w:marBottom w:val="0"/>
          <w:divBdr>
            <w:top w:val="none" w:sz="0" w:space="0" w:color="auto"/>
            <w:left w:val="none" w:sz="0" w:space="0" w:color="auto"/>
            <w:bottom w:val="none" w:sz="0" w:space="0" w:color="auto"/>
            <w:right w:val="none" w:sz="0" w:space="0" w:color="auto"/>
          </w:divBdr>
        </w:div>
      </w:divsChild>
    </w:div>
    <w:div w:id="1564364964">
      <w:marLeft w:val="0"/>
      <w:marRight w:val="0"/>
      <w:marTop w:val="0"/>
      <w:marBottom w:val="0"/>
      <w:divBdr>
        <w:top w:val="none" w:sz="0" w:space="0" w:color="auto"/>
        <w:left w:val="none" w:sz="0" w:space="0" w:color="auto"/>
        <w:bottom w:val="none" w:sz="0" w:space="0" w:color="auto"/>
        <w:right w:val="none" w:sz="0" w:space="0" w:color="auto"/>
      </w:divBdr>
    </w:div>
    <w:div w:id="1564364967">
      <w:marLeft w:val="0"/>
      <w:marRight w:val="0"/>
      <w:marTop w:val="0"/>
      <w:marBottom w:val="0"/>
      <w:divBdr>
        <w:top w:val="none" w:sz="0" w:space="0" w:color="auto"/>
        <w:left w:val="none" w:sz="0" w:space="0" w:color="auto"/>
        <w:bottom w:val="none" w:sz="0" w:space="0" w:color="auto"/>
        <w:right w:val="none" w:sz="0" w:space="0" w:color="auto"/>
      </w:divBdr>
    </w:div>
    <w:div w:id="1564364975">
      <w:marLeft w:val="0"/>
      <w:marRight w:val="0"/>
      <w:marTop w:val="0"/>
      <w:marBottom w:val="0"/>
      <w:divBdr>
        <w:top w:val="none" w:sz="0" w:space="0" w:color="auto"/>
        <w:left w:val="none" w:sz="0" w:space="0" w:color="auto"/>
        <w:bottom w:val="none" w:sz="0" w:space="0" w:color="auto"/>
        <w:right w:val="none" w:sz="0" w:space="0" w:color="auto"/>
      </w:divBdr>
    </w:div>
    <w:div w:id="1564364976">
      <w:marLeft w:val="0"/>
      <w:marRight w:val="0"/>
      <w:marTop w:val="0"/>
      <w:marBottom w:val="0"/>
      <w:divBdr>
        <w:top w:val="none" w:sz="0" w:space="0" w:color="auto"/>
        <w:left w:val="none" w:sz="0" w:space="0" w:color="auto"/>
        <w:bottom w:val="none" w:sz="0" w:space="0" w:color="auto"/>
        <w:right w:val="none" w:sz="0" w:space="0" w:color="auto"/>
      </w:divBdr>
    </w:div>
    <w:div w:id="1564364983">
      <w:marLeft w:val="0"/>
      <w:marRight w:val="0"/>
      <w:marTop w:val="0"/>
      <w:marBottom w:val="0"/>
      <w:divBdr>
        <w:top w:val="none" w:sz="0" w:space="0" w:color="auto"/>
        <w:left w:val="none" w:sz="0" w:space="0" w:color="auto"/>
        <w:bottom w:val="none" w:sz="0" w:space="0" w:color="auto"/>
        <w:right w:val="none" w:sz="0" w:space="0" w:color="auto"/>
      </w:divBdr>
    </w:div>
    <w:div w:id="1564364984">
      <w:marLeft w:val="0"/>
      <w:marRight w:val="0"/>
      <w:marTop w:val="0"/>
      <w:marBottom w:val="0"/>
      <w:divBdr>
        <w:top w:val="none" w:sz="0" w:space="0" w:color="auto"/>
        <w:left w:val="none" w:sz="0" w:space="0" w:color="auto"/>
        <w:bottom w:val="none" w:sz="0" w:space="0" w:color="auto"/>
        <w:right w:val="none" w:sz="0" w:space="0" w:color="auto"/>
      </w:divBdr>
    </w:div>
    <w:div w:id="1564364987">
      <w:marLeft w:val="0"/>
      <w:marRight w:val="0"/>
      <w:marTop w:val="0"/>
      <w:marBottom w:val="0"/>
      <w:divBdr>
        <w:top w:val="none" w:sz="0" w:space="0" w:color="auto"/>
        <w:left w:val="none" w:sz="0" w:space="0" w:color="auto"/>
        <w:bottom w:val="none" w:sz="0" w:space="0" w:color="auto"/>
        <w:right w:val="none" w:sz="0" w:space="0" w:color="auto"/>
      </w:divBdr>
    </w:div>
    <w:div w:id="1564364989">
      <w:marLeft w:val="0"/>
      <w:marRight w:val="0"/>
      <w:marTop w:val="0"/>
      <w:marBottom w:val="0"/>
      <w:divBdr>
        <w:top w:val="none" w:sz="0" w:space="0" w:color="auto"/>
        <w:left w:val="none" w:sz="0" w:space="0" w:color="auto"/>
        <w:bottom w:val="none" w:sz="0" w:space="0" w:color="auto"/>
        <w:right w:val="none" w:sz="0" w:space="0" w:color="auto"/>
      </w:divBdr>
      <w:divsChild>
        <w:div w:id="1564364948">
          <w:marLeft w:val="547"/>
          <w:marRight w:val="0"/>
          <w:marTop w:val="115"/>
          <w:marBottom w:val="0"/>
          <w:divBdr>
            <w:top w:val="none" w:sz="0" w:space="0" w:color="auto"/>
            <w:left w:val="none" w:sz="0" w:space="0" w:color="auto"/>
            <w:bottom w:val="none" w:sz="0" w:space="0" w:color="auto"/>
            <w:right w:val="none" w:sz="0" w:space="0" w:color="auto"/>
          </w:divBdr>
        </w:div>
        <w:div w:id="1564364958">
          <w:marLeft w:val="547"/>
          <w:marRight w:val="0"/>
          <w:marTop w:val="115"/>
          <w:marBottom w:val="0"/>
          <w:divBdr>
            <w:top w:val="none" w:sz="0" w:space="0" w:color="auto"/>
            <w:left w:val="none" w:sz="0" w:space="0" w:color="auto"/>
            <w:bottom w:val="none" w:sz="0" w:space="0" w:color="auto"/>
            <w:right w:val="none" w:sz="0" w:space="0" w:color="auto"/>
          </w:divBdr>
        </w:div>
        <w:div w:id="1564364961">
          <w:marLeft w:val="1166"/>
          <w:marRight w:val="0"/>
          <w:marTop w:val="96"/>
          <w:marBottom w:val="0"/>
          <w:divBdr>
            <w:top w:val="none" w:sz="0" w:space="0" w:color="auto"/>
            <w:left w:val="none" w:sz="0" w:space="0" w:color="auto"/>
            <w:bottom w:val="none" w:sz="0" w:space="0" w:color="auto"/>
            <w:right w:val="none" w:sz="0" w:space="0" w:color="auto"/>
          </w:divBdr>
        </w:div>
        <w:div w:id="1564364968">
          <w:marLeft w:val="547"/>
          <w:marRight w:val="0"/>
          <w:marTop w:val="115"/>
          <w:marBottom w:val="0"/>
          <w:divBdr>
            <w:top w:val="none" w:sz="0" w:space="0" w:color="auto"/>
            <w:left w:val="none" w:sz="0" w:space="0" w:color="auto"/>
            <w:bottom w:val="none" w:sz="0" w:space="0" w:color="auto"/>
            <w:right w:val="none" w:sz="0" w:space="0" w:color="auto"/>
          </w:divBdr>
        </w:div>
        <w:div w:id="1564364974">
          <w:marLeft w:val="1166"/>
          <w:marRight w:val="0"/>
          <w:marTop w:val="96"/>
          <w:marBottom w:val="0"/>
          <w:divBdr>
            <w:top w:val="none" w:sz="0" w:space="0" w:color="auto"/>
            <w:left w:val="none" w:sz="0" w:space="0" w:color="auto"/>
            <w:bottom w:val="none" w:sz="0" w:space="0" w:color="auto"/>
            <w:right w:val="none" w:sz="0" w:space="0" w:color="auto"/>
          </w:divBdr>
        </w:div>
        <w:div w:id="1564364977">
          <w:marLeft w:val="1800"/>
          <w:marRight w:val="0"/>
          <w:marTop w:val="96"/>
          <w:marBottom w:val="0"/>
          <w:divBdr>
            <w:top w:val="none" w:sz="0" w:space="0" w:color="auto"/>
            <w:left w:val="none" w:sz="0" w:space="0" w:color="auto"/>
            <w:bottom w:val="none" w:sz="0" w:space="0" w:color="auto"/>
            <w:right w:val="none" w:sz="0" w:space="0" w:color="auto"/>
          </w:divBdr>
        </w:div>
        <w:div w:id="1564364978">
          <w:marLeft w:val="547"/>
          <w:marRight w:val="0"/>
          <w:marTop w:val="115"/>
          <w:marBottom w:val="0"/>
          <w:divBdr>
            <w:top w:val="none" w:sz="0" w:space="0" w:color="auto"/>
            <w:left w:val="none" w:sz="0" w:space="0" w:color="auto"/>
            <w:bottom w:val="none" w:sz="0" w:space="0" w:color="auto"/>
            <w:right w:val="none" w:sz="0" w:space="0" w:color="auto"/>
          </w:divBdr>
        </w:div>
        <w:div w:id="1564364986">
          <w:marLeft w:val="1166"/>
          <w:marRight w:val="0"/>
          <w:marTop w:val="96"/>
          <w:marBottom w:val="0"/>
          <w:divBdr>
            <w:top w:val="none" w:sz="0" w:space="0" w:color="auto"/>
            <w:left w:val="none" w:sz="0" w:space="0" w:color="auto"/>
            <w:bottom w:val="none" w:sz="0" w:space="0" w:color="auto"/>
            <w:right w:val="none" w:sz="0" w:space="0" w:color="auto"/>
          </w:divBdr>
        </w:div>
        <w:div w:id="1564365009">
          <w:marLeft w:val="1800"/>
          <w:marRight w:val="0"/>
          <w:marTop w:val="96"/>
          <w:marBottom w:val="0"/>
          <w:divBdr>
            <w:top w:val="none" w:sz="0" w:space="0" w:color="auto"/>
            <w:left w:val="none" w:sz="0" w:space="0" w:color="auto"/>
            <w:bottom w:val="none" w:sz="0" w:space="0" w:color="auto"/>
            <w:right w:val="none" w:sz="0" w:space="0" w:color="auto"/>
          </w:divBdr>
        </w:div>
      </w:divsChild>
    </w:div>
    <w:div w:id="1564364993">
      <w:marLeft w:val="0"/>
      <w:marRight w:val="0"/>
      <w:marTop w:val="0"/>
      <w:marBottom w:val="0"/>
      <w:divBdr>
        <w:top w:val="none" w:sz="0" w:space="0" w:color="auto"/>
        <w:left w:val="none" w:sz="0" w:space="0" w:color="auto"/>
        <w:bottom w:val="none" w:sz="0" w:space="0" w:color="auto"/>
        <w:right w:val="none" w:sz="0" w:space="0" w:color="auto"/>
      </w:divBdr>
    </w:div>
    <w:div w:id="1564364994">
      <w:marLeft w:val="0"/>
      <w:marRight w:val="0"/>
      <w:marTop w:val="0"/>
      <w:marBottom w:val="0"/>
      <w:divBdr>
        <w:top w:val="none" w:sz="0" w:space="0" w:color="auto"/>
        <w:left w:val="none" w:sz="0" w:space="0" w:color="auto"/>
        <w:bottom w:val="none" w:sz="0" w:space="0" w:color="auto"/>
        <w:right w:val="none" w:sz="0" w:space="0" w:color="auto"/>
      </w:divBdr>
    </w:div>
    <w:div w:id="1564364995">
      <w:marLeft w:val="0"/>
      <w:marRight w:val="0"/>
      <w:marTop w:val="0"/>
      <w:marBottom w:val="0"/>
      <w:divBdr>
        <w:top w:val="none" w:sz="0" w:space="0" w:color="auto"/>
        <w:left w:val="none" w:sz="0" w:space="0" w:color="auto"/>
        <w:bottom w:val="none" w:sz="0" w:space="0" w:color="auto"/>
        <w:right w:val="none" w:sz="0" w:space="0" w:color="auto"/>
      </w:divBdr>
      <w:divsChild>
        <w:div w:id="1564364953">
          <w:marLeft w:val="547"/>
          <w:marRight w:val="0"/>
          <w:marTop w:val="115"/>
          <w:marBottom w:val="0"/>
          <w:divBdr>
            <w:top w:val="none" w:sz="0" w:space="0" w:color="auto"/>
            <w:left w:val="none" w:sz="0" w:space="0" w:color="auto"/>
            <w:bottom w:val="none" w:sz="0" w:space="0" w:color="auto"/>
            <w:right w:val="none" w:sz="0" w:space="0" w:color="auto"/>
          </w:divBdr>
        </w:div>
        <w:div w:id="1564364956">
          <w:marLeft w:val="1166"/>
          <w:marRight w:val="0"/>
          <w:marTop w:val="101"/>
          <w:marBottom w:val="0"/>
          <w:divBdr>
            <w:top w:val="none" w:sz="0" w:space="0" w:color="auto"/>
            <w:left w:val="none" w:sz="0" w:space="0" w:color="auto"/>
            <w:bottom w:val="none" w:sz="0" w:space="0" w:color="auto"/>
            <w:right w:val="none" w:sz="0" w:space="0" w:color="auto"/>
          </w:divBdr>
        </w:div>
        <w:div w:id="1564364962">
          <w:marLeft w:val="547"/>
          <w:marRight w:val="0"/>
          <w:marTop w:val="115"/>
          <w:marBottom w:val="0"/>
          <w:divBdr>
            <w:top w:val="none" w:sz="0" w:space="0" w:color="auto"/>
            <w:left w:val="none" w:sz="0" w:space="0" w:color="auto"/>
            <w:bottom w:val="none" w:sz="0" w:space="0" w:color="auto"/>
            <w:right w:val="none" w:sz="0" w:space="0" w:color="auto"/>
          </w:divBdr>
        </w:div>
        <w:div w:id="1564364971">
          <w:marLeft w:val="1166"/>
          <w:marRight w:val="0"/>
          <w:marTop w:val="101"/>
          <w:marBottom w:val="0"/>
          <w:divBdr>
            <w:top w:val="none" w:sz="0" w:space="0" w:color="auto"/>
            <w:left w:val="none" w:sz="0" w:space="0" w:color="auto"/>
            <w:bottom w:val="none" w:sz="0" w:space="0" w:color="auto"/>
            <w:right w:val="none" w:sz="0" w:space="0" w:color="auto"/>
          </w:divBdr>
        </w:div>
        <w:div w:id="1564364980">
          <w:marLeft w:val="547"/>
          <w:marRight w:val="0"/>
          <w:marTop w:val="115"/>
          <w:marBottom w:val="0"/>
          <w:divBdr>
            <w:top w:val="none" w:sz="0" w:space="0" w:color="auto"/>
            <w:left w:val="none" w:sz="0" w:space="0" w:color="auto"/>
            <w:bottom w:val="none" w:sz="0" w:space="0" w:color="auto"/>
            <w:right w:val="none" w:sz="0" w:space="0" w:color="auto"/>
          </w:divBdr>
        </w:div>
        <w:div w:id="1564364990">
          <w:marLeft w:val="1166"/>
          <w:marRight w:val="0"/>
          <w:marTop w:val="101"/>
          <w:marBottom w:val="0"/>
          <w:divBdr>
            <w:top w:val="none" w:sz="0" w:space="0" w:color="auto"/>
            <w:left w:val="none" w:sz="0" w:space="0" w:color="auto"/>
            <w:bottom w:val="none" w:sz="0" w:space="0" w:color="auto"/>
            <w:right w:val="none" w:sz="0" w:space="0" w:color="auto"/>
          </w:divBdr>
        </w:div>
        <w:div w:id="1564364998">
          <w:marLeft w:val="1166"/>
          <w:marRight w:val="0"/>
          <w:marTop w:val="101"/>
          <w:marBottom w:val="0"/>
          <w:divBdr>
            <w:top w:val="none" w:sz="0" w:space="0" w:color="auto"/>
            <w:left w:val="none" w:sz="0" w:space="0" w:color="auto"/>
            <w:bottom w:val="none" w:sz="0" w:space="0" w:color="auto"/>
            <w:right w:val="none" w:sz="0" w:space="0" w:color="auto"/>
          </w:divBdr>
        </w:div>
      </w:divsChild>
    </w:div>
    <w:div w:id="1564364996">
      <w:marLeft w:val="0"/>
      <w:marRight w:val="0"/>
      <w:marTop w:val="0"/>
      <w:marBottom w:val="0"/>
      <w:divBdr>
        <w:top w:val="none" w:sz="0" w:space="0" w:color="auto"/>
        <w:left w:val="none" w:sz="0" w:space="0" w:color="auto"/>
        <w:bottom w:val="none" w:sz="0" w:space="0" w:color="auto"/>
        <w:right w:val="none" w:sz="0" w:space="0" w:color="auto"/>
      </w:divBdr>
    </w:div>
    <w:div w:id="1564365004">
      <w:marLeft w:val="0"/>
      <w:marRight w:val="0"/>
      <w:marTop w:val="0"/>
      <w:marBottom w:val="0"/>
      <w:divBdr>
        <w:top w:val="none" w:sz="0" w:space="0" w:color="auto"/>
        <w:left w:val="none" w:sz="0" w:space="0" w:color="auto"/>
        <w:bottom w:val="none" w:sz="0" w:space="0" w:color="auto"/>
        <w:right w:val="none" w:sz="0" w:space="0" w:color="auto"/>
      </w:divBdr>
    </w:div>
    <w:div w:id="1564365005">
      <w:marLeft w:val="0"/>
      <w:marRight w:val="0"/>
      <w:marTop w:val="0"/>
      <w:marBottom w:val="0"/>
      <w:divBdr>
        <w:top w:val="none" w:sz="0" w:space="0" w:color="auto"/>
        <w:left w:val="none" w:sz="0" w:space="0" w:color="auto"/>
        <w:bottom w:val="none" w:sz="0" w:space="0" w:color="auto"/>
        <w:right w:val="none" w:sz="0" w:space="0" w:color="auto"/>
      </w:divBdr>
    </w:div>
    <w:div w:id="1564365007">
      <w:marLeft w:val="0"/>
      <w:marRight w:val="0"/>
      <w:marTop w:val="0"/>
      <w:marBottom w:val="0"/>
      <w:divBdr>
        <w:top w:val="none" w:sz="0" w:space="0" w:color="auto"/>
        <w:left w:val="none" w:sz="0" w:space="0" w:color="auto"/>
        <w:bottom w:val="none" w:sz="0" w:space="0" w:color="auto"/>
        <w:right w:val="none" w:sz="0" w:space="0" w:color="auto"/>
      </w:divBdr>
    </w:div>
    <w:div w:id="1564365008">
      <w:marLeft w:val="0"/>
      <w:marRight w:val="0"/>
      <w:marTop w:val="0"/>
      <w:marBottom w:val="0"/>
      <w:divBdr>
        <w:top w:val="none" w:sz="0" w:space="0" w:color="auto"/>
        <w:left w:val="none" w:sz="0" w:space="0" w:color="auto"/>
        <w:bottom w:val="none" w:sz="0" w:space="0" w:color="auto"/>
        <w:right w:val="none" w:sz="0" w:space="0" w:color="auto"/>
      </w:divBdr>
    </w:div>
    <w:div w:id="1564365010">
      <w:marLeft w:val="0"/>
      <w:marRight w:val="0"/>
      <w:marTop w:val="0"/>
      <w:marBottom w:val="0"/>
      <w:divBdr>
        <w:top w:val="none" w:sz="0" w:space="0" w:color="auto"/>
        <w:left w:val="none" w:sz="0" w:space="0" w:color="auto"/>
        <w:bottom w:val="none" w:sz="0" w:space="0" w:color="auto"/>
        <w:right w:val="none" w:sz="0" w:space="0" w:color="auto"/>
      </w:divBdr>
    </w:div>
    <w:div w:id="1583834432">
      <w:bodyDiv w:val="1"/>
      <w:marLeft w:val="0"/>
      <w:marRight w:val="0"/>
      <w:marTop w:val="0"/>
      <w:marBottom w:val="0"/>
      <w:divBdr>
        <w:top w:val="none" w:sz="0" w:space="0" w:color="auto"/>
        <w:left w:val="none" w:sz="0" w:space="0" w:color="auto"/>
        <w:bottom w:val="none" w:sz="0" w:space="0" w:color="auto"/>
        <w:right w:val="none" w:sz="0" w:space="0" w:color="auto"/>
      </w:divBdr>
      <w:divsChild>
        <w:div w:id="288441183">
          <w:marLeft w:val="547"/>
          <w:marRight w:val="0"/>
          <w:marTop w:val="115"/>
          <w:marBottom w:val="0"/>
          <w:divBdr>
            <w:top w:val="none" w:sz="0" w:space="0" w:color="auto"/>
            <w:left w:val="none" w:sz="0" w:space="0" w:color="auto"/>
            <w:bottom w:val="none" w:sz="0" w:space="0" w:color="auto"/>
            <w:right w:val="none" w:sz="0" w:space="0" w:color="auto"/>
          </w:divBdr>
        </w:div>
        <w:div w:id="327246857">
          <w:marLeft w:val="1166"/>
          <w:marRight w:val="0"/>
          <w:marTop w:val="101"/>
          <w:marBottom w:val="0"/>
          <w:divBdr>
            <w:top w:val="none" w:sz="0" w:space="0" w:color="auto"/>
            <w:left w:val="none" w:sz="0" w:space="0" w:color="auto"/>
            <w:bottom w:val="none" w:sz="0" w:space="0" w:color="auto"/>
            <w:right w:val="none" w:sz="0" w:space="0" w:color="auto"/>
          </w:divBdr>
        </w:div>
        <w:div w:id="440301924">
          <w:marLeft w:val="547"/>
          <w:marRight w:val="0"/>
          <w:marTop w:val="115"/>
          <w:marBottom w:val="0"/>
          <w:divBdr>
            <w:top w:val="none" w:sz="0" w:space="0" w:color="auto"/>
            <w:left w:val="none" w:sz="0" w:space="0" w:color="auto"/>
            <w:bottom w:val="none" w:sz="0" w:space="0" w:color="auto"/>
            <w:right w:val="none" w:sz="0" w:space="0" w:color="auto"/>
          </w:divBdr>
        </w:div>
        <w:div w:id="770975240">
          <w:marLeft w:val="1166"/>
          <w:marRight w:val="0"/>
          <w:marTop w:val="101"/>
          <w:marBottom w:val="0"/>
          <w:divBdr>
            <w:top w:val="none" w:sz="0" w:space="0" w:color="auto"/>
            <w:left w:val="none" w:sz="0" w:space="0" w:color="auto"/>
            <w:bottom w:val="none" w:sz="0" w:space="0" w:color="auto"/>
            <w:right w:val="none" w:sz="0" w:space="0" w:color="auto"/>
          </w:divBdr>
        </w:div>
        <w:div w:id="1028215030">
          <w:marLeft w:val="547"/>
          <w:marRight w:val="0"/>
          <w:marTop w:val="115"/>
          <w:marBottom w:val="0"/>
          <w:divBdr>
            <w:top w:val="none" w:sz="0" w:space="0" w:color="auto"/>
            <w:left w:val="none" w:sz="0" w:space="0" w:color="auto"/>
            <w:bottom w:val="none" w:sz="0" w:space="0" w:color="auto"/>
            <w:right w:val="none" w:sz="0" w:space="0" w:color="auto"/>
          </w:divBdr>
        </w:div>
        <w:div w:id="1434473211">
          <w:marLeft w:val="1166"/>
          <w:marRight w:val="0"/>
          <w:marTop w:val="101"/>
          <w:marBottom w:val="0"/>
          <w:divBdr>
            <w:top w:val="none" w:sz="0" w:space="0" w:color="auto"/>
            <w:left w:val="none" w:sz="0" w:space="0" w:color="auto"/>
            <w:bottom w:val="none" w:sz="0" w:space="0" w:color="auto"/>
            <w:right w:val="none" w:sz="0" w:space="0" w:color="auto"/>
          </w:divBdr>
        </w:div>
        <w:div w:id="1608849892">
          <w:marLeft w:val="1166"/>
          <w:marRight w:val="0"/>
          <w:marTop w:val="101"/>
          <w:marBottom w:val="0"/>
          <w:divBdr>
            <w:top w:val="none" w:sz="0" w:space="0" w:color="auto"/>
            <w:left w:val="none" w:sz="0" w:space="0" w:color="auto"/>
            <w:bottom w:val="none" w:sz="0" w:space="0" w:color="auto"/>
            <w:right w:val="none" w:sz="0" w:space="0" w:color="auto"/>
          </w:divBdr>
        </w:div>
      </w:divsChild>
    </w:div>
    <w:div w:id="1588539248">
      <w:bodyDiv w:val="1"/>
      <w:marLeft w:val="0"/>
      <w:marRight w:val="0"/>
      <w:marTop w:val="0"/>
      <w:marBottom w:val="0"/>
      <w:divBdr>
        <w:top w:val="none" w:sz="0" w:space="0" w:color="auto"/>
        <w:left w:val="none" w:sz="0" w:space="0" w:color="auto"/>
        <w:bottom w:val="none" w:sz="0" w:space="0" w:color="auto"/>
        <w:right w:val="none" w:sz="0" w:space="0" w:color="auto"/>
      </w:divBdr>
    </w:div>
    <w:div w:id="1591961014">
      <w:bodyDiv w:val="1"/>
      <w:marLeft w:val="0"/>
      <w:marRight w:val="0"/>
      <w:marTop w:val="0"/>
      <w:marBottom w:val="0"/>
      <w:divBdr>
        <w:top w:val="none" w:sz="0" w:space="0" w:color="auto"/>
        <w:left w:val="none" w:sz="0" w:space="0" w:color="auto"/>
        <w:bottom w:val="none" w:sz="0" w:space="0" w:color="auto"/>
        <w:right w:val="none" w:sz="0" w:space="0" w:color="auto"/>
      </w:divBdr>
    </w:div>
    <w:div w:id="1605264430">
      <w:bodyDiv w:val="1"/>
      <w:marLeft w:val="0"/>
      <w:marRight w:val="0"/>
      <w:marTop w:val="0"/>
      <w:marBottom w:val="0"/>
      <w:divBdr>
        <w:top w:val="none" w:sz="0" w:space="0" w:color="auto"/>
        <w:left w:val="none" w:sz="0" w:space="0" w:color="auto"/>
        <w:bottom w:val="none" w:sz="0" w:space="0" w:color="auto"/>
        <w:right w:val="none" w:sz="0" w:space="0" w:color="auto"/>
      </w:divBdr>
    </w:div>
    <w:div w:id="1628126008">
      <w:bodyDiv w:val="1"/>
      <w:marLeft w:val="0"/>
      <w:marRight w:val="0"/>
      <w:marTop w:val="0"/>
      <w:marBottom w:val="0"/>
      <w:divBdr>
        <w:top w:val="none" w:sz="0" w:space="0" w:color="auto"/>
        <w:left w:val="none" w:sz="0" w:space="0" w:color="auto"/>
        <w:bottom w:val="none" w:sz="0" w:space="0" w:color="auto"/>
        <w:right w:val="none" w:sz="0" w:space="0" w:color="auto"/>
      </w:divBdr>
    </w:div>
    <w:div w:id="1642155307">
      <w:bodyDiv w:val="1"/>
      <w:marLeft w:val="0"/>
      <w:marRight w:val="0"/>
      <w:marTop w:val="0"/>
      <w:marBottom w:val="0"/>
      <w:divBdr>
        <w:top w:val="none" w:sz="0" w:space="0" w:color="auto"/>
        <w:left w:val="none" w:sz="0" w:space="0" w:color="auto"/>
        <w:bottom w:val="none" w:sz="0" w:space="0" w:color="auto"/>
        <w:right w:val="none" w:sz="0" w:space="0" w:color="auto"/>
      </w:divBdr>
    </w:div>
    <w:div w:id="1657798700">
      <w:bodyDiv w:val="1"/>
      <w:marLeft w:val="0"/>
      <w:marRight w:val="0"/>
      <w:marTop w:val="0"/>
      <w:marBottom w:val="0"/>
      <w:divBdr>
        <w:top w:val="none" w:sz="0" w:space="0" w:color="auto"/>
        <w:left w:val="none" w:sz="0" w:space="0" w:color="auto"/>
        <w:bottom w:val="none" w:sz="0" w:space="0" w:color="auto"/>
        <w:right w:val="none" w:sz="0" w:space="0" w:color="auto"/>
      </w:divBdr>
    </w:div>
    <w:div w:id="1659769382">
      <w:bodyDiv w:val="1"/>
      <w:marLeft w:val="0"/>
      <w:marRight w:val="0"/>
      <w:marTop w:val="0"/>
      <w:marBottom w:val="0"/>
      <w:divBdr>
        <w:top w:val="none" w:sz="0" w:space="0" w:color="auto"/>
        <w:left w:val="none" w:sz="0" w:space="0" w:color="auto"/>
        <w:bottom w:val="none" w:sz="0" w:space="0" w:color="auto"/>
        <w:right w:val="none" w:sz="0" w:space="0" w:color="auto"/>
      </w:divBdr>
    </w:div>
    <w:div w:id="1677418774">
      <w:bodyDiv w:val="1"/>
      <w:marLeft w:val="0"/>
      <w:marRight w:val="0"/>
      <w:marTop w:val="0"/>
      <w:marBottom w:val="0"/>
      <w:divBdr>
        <w:top w:val="none" w:sz="0" w:space="0" w:color="auto"/>
        <w:left w:val="none" w:sz="0" w:space="0" w:color="auto"/>
        <w:bottom w:val="none" w:sz="0" w:space="0" w:color="auto"/>
        <w:right w:val="none" w:sz="0" w:space="0" w:color="auto"/>
      </w:divBdr>
    </w:div>
    <w:div w:id="1735198350">
      <w:bodyDiv w:val="1"/>
      <w:marLeft w:val="0"/>
      <w:marRight w:val="0"/>
      <w:marTop w:val="0"/>
      <w:marBottom w:val="0"/>
      <w:divBdr>
        <w:top w:val="none" w:sz="0" w:space="0" w:color="auto"/>
        <w:left w:val="none" w:sz="0" w:space="0" w:color="auto"/>
        <w:bottom w:val="none" w:sz="0" w:space="0" w:color="auto"/>
        <w:right w:val="none" w:sz="0" w:space="0" w:color="auto"/>
      </w:divBdr>
    </w:div>
    <w:div w:id="1741176576">
      <w:bodyDiv w:val="1"/>
      <w:marLeft w:val="0"/>
      <w:marRight w:val="0"/>
      <w:marTop w:val="0"/>
      <w:marBottom w:val="0"/>
      <w:divBdr>
        <w:top w:val="none" w:sz="0" w:space="0" w:color="auto"/>
        <w:left w:val="none" w:sz="0" w:space="0" w:color="auto"/>
        <w:bottom w:val="none" w:sz="0" w:space="0" w:color="auto"/>
        <w:right w:val="none" w:sz="0" w:space="0" w:color="auto"/>
      </w:divBdr>
    </w:div>
    <w:div w:id="1778790571">
      <w:bodyDiv w:val="1"/>
      <w:marLeft w:val="0"/>
      <w:marRight w:val="0"/>
      <w:marTop w:val="0"/>
      <w:marBottom w:val="0"/>
      <w:divBdr>
        <w:top w:val="none" w:sz="0" w:space="0" w:color="auto"/>
        <w:left w:val="none" w:sz="0" w:space="0" w:color="auto"/>
        <w:bottom w:val="none" w:sz="0" w:space="0" w:color="auto"/>
        <w:right w:val="none" w:sz="0" w:space="0" w:color="auto"/>
      </w:divBdr>
    </w:div>
    <w:div w:id="1793009793">
      <w:bodyDiv w:val="1"/>
      <w:marLeft w:val="0"/>
      <w:marRight w:val="0"/>
      <w:marTop w:val="0"/>
      <w:marBottom w:val="0"/>
      <w:divBdr>
        <w:top w:val="none" w:sz="0" w:space="0" w:color="auto"/>
        <w:left w:val="none" w:sz="0" w:space="0" w:color="auto"/>
        <w:bottom w:val="none" w:sz="0" w:space="0" w:color="auto"/>
        <w:right w:val="none" w:sz="0" w:space="0" w:color="auto"/>
      </w:divBdr>
    </w:div>
    <w:div w:id="1798989782">
      <w:bodyDiv w:val="1"/>
      <w:marLeft w:val="0"/>
      <w:marRight w:val="0"/>
      <w:marTop w:val="0"/>
      <w:marBottom w:val="0"/>
      <w:divBdr>
        <w:top w:val="none" w:sz="0" w:space="0" w:color="auto"/>
        <w:left w:val="none" w:sz="0" w:space="0" w:color="auto"/>
        <w:bottom w:val="none" w:sz="0" w:space="0" w:color="auto"/>
        <w:right w:val="none" w:sz="0" w:space="0" w:color="auto"/>
      </w:divBdr>
    </w:div>
    <w:div w:id="1800537270">
      <w:bodyDiv w:val="1"/>
      <w:marLeft w:val="0"/>
      <w:marRight w:val="0"/>
      <w:marTop w:val="0"/>
      <w:marBottom w:val="0"/>
      <w:divBdr>
        <w:top w:val="none" w:sz="0" w:space="0" w:color="auto"/>
        <w:left w:val="none" w:sz="0" w:space="0" w:color="auto"/>
        <w:bottom w:val="none" w:sz="0" w:space="0" w:color="auto"/>
        <w:right w:val="none" w:sz="0" w:space="0" w:color="auto"/>
      </w:divBdr>
    </w:div>
    <w:div w:id="1803227423">
      <w:bodyDiv w:val="1"/>
      <w:marLeft w:val="0"/>
      <w:marRight w:val="0"/>
      <w:marTop w:val="0"/>
      <w:marBottom w:val="0"/>
      <w:divBdr>
        <w:top w:val="none" w:sz="0" w:space="0" w:color="auto"/>
        <w:left w:val="none" w:sz="0" w:space="0" w:color="auto"/>
        <w:bottom w:val="none" w:sz="0" w:space="0" w:color="auto"/>
        <w:right w:val="none" w:sz="0" w:space="0" w:color="auto"/>
      </w:divBdr>
    </w:div>
    <w:div w:id="1815484156">
      <w:bodyDiv w:val="1"/>
      <w:marLeft w:val="0"/>
      <w:marRight w:val="0"/>
      <w:marTop w:val="0"/>
      <w:marBottom w:val="0"/>
      <w:divBdr>
        <w:top w:val="none" w:sz="0" w:space="0" w:color="auto"/>
        <w:left w:val="none" w:sz="0" w:space="0" w:color="auto"/>
        <w:bottom w:val="none" w:sz="0" w:space="0" w:color="auto"/>
        <w:right w:val="none" w:sz="0" w:space="0" w:color="auto"/>
      </w:divBdr>
    </w:div>
    <w:div w:id="1838884085">
      <w:bodyDiv w:val="1"/>
      <w:marLeft w:val="0"/>
      <w:marRight w:val="0"/>
      <w:marTop w:val="0"/>
      <w:marBottom w:val="0"/>
      <w:divBdr>
        <w:top w:val="none" w:sz="0" w:space="0" w:color="auto"/>
        <w:left w:val="none" w:sz="0" w:space="0" w:color="auto"/>
        <w:bottom w:val="none" w:sz="0" w:space="0" w:color="auto"/>
        <w:right w:val="none" w:sz="0" w:space="0" w:color="auto"/>
      </w:divBdr>
    </w:div>
    <w:div w:id="1839425172">
      <w:bodyDiv w:val="1"/>
      <w:marLeft w:val="0"/>
      <w:marRight w:val="0"/>
      <w:marTop w:val="0"/>
      <w:marBottom w:val="0"/>
      <w:divBdr>
        <w:top w:val="none" w:sz="0" w:space="0" w:color="auto"/>
        <w:left w:val="none" w:sz="0" w:space="0" w:color="auto"/>
        <w:bottom w:val="none" w:sz="0" w:space="0" w:color="auto"/>
        <w:right w:val="none" w:sz="0" w:space="0" w:color="auto"/>
      </w:divBdr>
    </w:div>
    <w:div w:id="1857495773">
      <w:bodyDiv w:val="1"/>
      <w:marLeft w:val="0"/>
      <w:marRight w:val="0"/>
      <w:marTop w:val="0"/>
      <w:marBottom w:val="0"/>
      <w:divBdr>
        <w:top w:val="none" w:sz="0" w:space="0" w:color="auto"/>
        <w:left w:val="none" w:sz="0" w:space="0" w:color="auto"/>
        <w:bottom w:val="none" w:sz="0" w:space="0" w:color="auto"/>
        <w:right w:val="none" w:sz="0" w:space="0" w:color="auto"/>
      </w:divBdr>
    </w:div>
    <w:div w:id="1866287231">
      <w:bodyDiv w:val="1"/>
      <w:marLeft w:val="0"/>
      <w:marRight w:val="0"/>
      <w:marTop w:val="0"/>
      <w:marBottom w:val="0"/>
      <w:divBdr>
        <w:top w:val="none" w:sz="0" w:space="0" w:color="auto"/>
        <w:left w:val="none" w:sz="0" w:space="0" w:color="auto"/>
        <w:bottom w:val="none" w:sz="0" w:space="0" w:color="auto"/>
        <w:right w:val="none" w:sz="0" w:space="0" w:color="auto"/>
      </w:divBdr>
    </w:div>
    <w:div w:id="1874538840">
      <w:bodyDiv w:val="1"/>
      <w:marLeft w:val="0"/>
      <w:marRight w:val="0"/>
      <w:marTop w:val="0"/>
      <w:marBottom w:val="0"/>
      <w:divBdr>
        <w:top w:val="none" w:sz="0" w:space="0" w:color="auto"/>
        <w:left w:val="none" w:sz="0" w:space="0" w:color="auto"/>
        <w:bottom w:val="none" w:sz="0" w:space="0" w:color="auto"/>
        <w:right w:val="none" w:sz="0" w:space="0" w:color="auto"/>
      </w:divBdr>
    </w:div>
    <w:div w:id="1880127077">
      <w:bodyDiv w:val="1"/>
      <w:marLeft w:val="0"/>
      <w:marRight w:val="0"/>
      <w:marTop w:val="0"/>
      <w:marBottom w:val="0"/>
      <w:divBdr>
        <w:top w:val="none" w:sz="0" w:space="0" w:color="auto"/>
        <w:left w:val="none" w:sz="0" w:space="0" w:color="auto"/>
        <w:bottom w:val="none" w:sz="0" w:space="0" w:color="auto"/>
        <w:right w:val="none" w:sz="0" w:space="0" w:color="auto"/>
      </w:divBdr>
    </w:div>
    <w:div w:id="1897427526">
      <w:bodyDiv w:val="1"/>
      <w:marLeft w:val="0"/>
      <w:marRight w:val="0"/>
      <w:marTop w:val="0"/>
      <w:marBottom w:val="0"/>
      <w:divBdr>
        <w:top w:val="none" w:sz="0" w:space="0" w:color="auto"/>
        <w:left w:val="none" w:sz="0" w:space="0" w:color="auto"/>
        <w:bottom w:val="none" w:sz="0" w:space="0" w:color="auto"/>
        <w:right w:val="none" w:sz="0" w:space="0" w:color="auto"/>
      </w:divBdr>
    </w:div>
    <w:div w:id="1932005102">
      <w:bodyDiv w:val="1"/>
      <w:marLeft w:val="0"/>
      <w:marRight w:val="0"/>
      <w:marTop w:val="0"/>
      <w:marBottom w:val="0"/>
      <w:divBdr>
        <w:top w:val="none" w:sz="0" w:space="0" w:color="auto"/>
        <w:left w:val="none" w:sz="0" w:space="0" w:color="auto"/>
        <w:bottom w:val="none" w:sz="0" w:space="0" w:color="auto"/>
        <w:right w:val="none" w:sz="0" w:space="0" w:color="auto"/>
      </w:divBdr>
    </w:div>
    <w:div w:id="1957518008">
      <w:bodyDiv w:val="1"/>
      <w:marLeft w:val="0"/>
      <w:marRight w:val="0"/>
      <w:marTop w:val="0"/>
      <w:marBottom w:val="0"/>
      <w:divBdr>
        <w:top w:val="none" w:sz="0" w:space="0" w:color="auto"/>
        <w:left w:val="none" w:sz="0" w:space="0" w:color="auto"/>
        <w:bottom w:val="none" w:sz="0" w:space="0" w:color="auto"/>
        <w:right w:val="none" w:sz="0" w:space="0" w:color="auto"/>
      </w:divBdr>
    </w:div>
    <w:div w:id="1962413307">
      <w:bodyDiv w:val="1"/>
      <w:marLeft w:val="0"/>
      <w:marRight w:val="0"/>
      <w:marTop w:val="0"/>
      <w:marBottom w:val="0"/>
      <w:divBdr>
        <w:top w:val="none" w:sz="0" w:space="0" w:color="auto"/>
        <w:left w:val="none" w:sz="0" w:space="0" w:color="auto"/>
        <w:bottom w:val="none" w:sz="0" w:space="0" w:color="auto"/>
        <w:right w:val="none" w:sz="0" w:space="0" w:color="auto"/>
      </w:divBdr>
    </w:div>
    <w:div w:id="1995520776">
      <w:bodyDiv w:val="1"/>
      <w:marLeft w:val="0"/>
      <w:marRight w:val="0"/>
      <w:marTop w:val="0"/>
      <w:marBottom w:val="0"/>
      <w:divBdr>
        <w:top w:val="none" w:sz="0" w:space="0" w:color="auto"/>
        <w:left w:val="none" w:sz="0" w:space="0" w:color="auto"/>
        <w:bottom w:val="none" w:sz="0" w:space="0" w:color="auto"/>
        <w:right w:val="none" w:sz="0" w:space="0" w:color="auto"/>
      </w:divBdr>
    </w:div>
    <w:div w:id="1997832025">
      <w:bodyDiv w:val="1"/>
      <w:marLeft w:val="0"/>
      <w:marRight w:val="0"/>
      <w:marTop w:val="0"/>
      <w:marBottom w:val="0"/>
      <w:divBdr>
        <w:top w:val="none" w:sz="0" w:space="0" w:color="auto"/>
        <w:left w:val="none" w:sz="0" w:space="0" w:color="auto"/>
        <w:bottom w:val="none" w:sz="0" w:space="0" w:color="auto"/>
        <w:right w:val="none" w:sz="0" w:space="0" w:color="auto"/>
      </w:divBdr>
    </w:div>
    <w:div w:id="2064669787">
      <w:bodyDiv w:val="1"/>
      <w:marLeft w:val="0"/>
      <w:marRight w:val="0"/>
      <w:marTop w:val="0"/>
      <w:marBottom w:val="0"/>
      <w:divBdr>
        <w:top w:val="none" w:sz="0" w:space="0" w:color="auto"/>
        <w:left w:val="none" w:sz="0" w:space="0" w:color="auto"/>
        <w:bottom w:val="none" w:sz="0" w:space="0" w:color="auto"/>
        <w:right w:val="none" w:sz="0" w:space="0" w:color="auto"/>
      </w:divBdr>
    </w:div>
    <w:div w:id="2070952811">
      <w:bodyDiv w:val="1"/>
      <w:marLeft w:val="0"/>
      <w:marRight w:val="0"/>
      <w:marTop w:val="0"/>
      <w:marBottom w:val="0"/>
      <w:divBdr>
        <w:top w:val="none" w:sz="0" w:space="0" w:color="auto"/>
        <w:left w:val="none" w:sz="0" w:space="0" w:color="auto"/>
        <w:bottom w:val="none" w:sz="0" w:space="0" w:color="auto"/>
        <w:right w:val="none" w:sz="0" w:space="0" w:color="auto"/>
      </w:divBdr>
    </w:div>
    <w:div w:id="2072775584">
      <w:bodyDiv w:val="1"/>
      <w:marLeft w:val="0"/>
      <w:marRight w:val="0"/>
      <w:marTop w:val="0"/>
      <w:marBottom w:val="0"/>
      <w:divBdr>
        <w:top w:val="none" w:sz="0" w:space="0" w:color="auto"/>
        <w:left w:val="none" w:sz="0" w:space="0" w:color="auto"/>
        <w:bottom w:val="none" w:sz="0" w:space="0" w:color="auto"/>
        <w:right w:val="none" w:sz="0" w:space="0" w:color="auto"/>
      </w:divBdr>
    </w:div>
    <w:div w:id="2096047474">
      <w:bodyDiv w:val="1"/>
      <w:marLeft w:val="0"/>
      <w:marRight w:val="0"/>
      <w:marTop w:val="0"/>
      <w:marBottom w:val="0"/>
      <w:divBdr>
        <w:top w:val="none" w:sz="0" w:space="0" w:color="auto"/>
        <w:left w:val="none" w:sz="0" w:space="0" w:color="auto"/>
        <w:bottom w:val="none" w:sz="0" w:space="0" w:color="auto"/>
        <w:right w:val="none" w:sz="0" w:space="0" w:color="auto"/>
      </w:divBdr>
    </w:div>
    <w:div w:id="2111974881">
      <w:bodyDiv w:val="1"/>
      <w:marLeft w:val="0"/>
      <w:marRight w:val="0"/>
      <w:marTop w:val="0"/>
      <w:marBottom w:val="0"/>
      <w:divBdr>
        <w:top w:val="none" w:sz="0" w:space="0" w:color="auto"/>
        <w:left w:val="none" w:sz="0" w:space="0" w:color="auto"/>
        <w:bottom w:val="none" w:sz="0" w:space="0" w:color="auto"/>
        <w:right w:val="none" w:sz="0" w:space="0" w:color="auto"/>
      </w:divBdr>
    </w:div>
    <w:div w:id="2120103420">
      <w:bodyDiv w:val="1"/>
      <w:marLeft w:val="0"/>
      <w:marRight w:val="0"/>
      <w:marTop w:val="0"/>
      <w:marBottom w:val="0"/>
      <w:divBdr>
        <w:top w:val="none" w:sz="0" w:space="0" w:color="auto"/>
        <w:left w:val="none" w:sz="0" w:space="0" w:color="auto"/>
        <w:bottom w:val="none" w:sz="0" w:space="0" w:color="auto"/>
        <w:right w:val="none" w:sz="0" w:space="0" w:color="auto"/>
      </w:divBdr>
    </w:div>
    <w:div w:id="21416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endnotes" Target="end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s://digital.nhs.uk/data-and-information/publications/statistical/nhs-maternity-statistics/2016-17" TargetMode="External"/><Relationship Id="rId10" Type="http://schemas.openxmlformats.org/officeDocument/2006/relationships/customXml" Target="../customXml/item10.xml"/><Relationship Id="rId19"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s://www.ons.gov.uk/peoplepopulationandcommunity/birthsdeathsandmarriages/conceptionandfertilityrates/bulletins/conceptionstatistics/201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ct:contentTypeSchema xmlns:ct="http://schemas.microsoft.com/office/2006/metadata/contentType" xmlns:ma="http://schemas.microsoft.com/office/2006/metadata/properties/metaAttributes" ct:_="" ma:_="" ma:contentTypeName="Document" ma:contentTypeID="0x01010064B99EFD47148C41A43A06C3E8820F9A" ma:contentTypeVersion="12" ma:contentTypeDescription="Create a new document." ma:contentTypeScope="" ma:versionID="5896f7791fdaffaeaa02cf2a697ef197">
  <xsd:schema xmlns:xsd="http://www.w3.org/2001/XMLSchema" xmlns:xs="http://www.w3.org/2001/XMLSchema" xmlns:p="http://schemas.microsoft.com/office/2006/metadata/properties" xmlns:ns3="ac00eda5-beed-4d49-b119-cfaf799147f5" xmlns:ns4="d0053f34-dca2-47d1-ab47-fce97f6c39ef" targetNamespace="http://schemas.microsoft.com/office/2006/metadata/properties" ma:root="true" ma:fieldsID="8550e4c3ad820b487023f61188d78bf1" ns3:_="" ns4:_="">
    <xsd:import namespace="ac00eda5-beed-4d49-b119-cfaf799147f5"/>
    <xsd:import namespace="d0053f34-dca2-47d1-ab47-fce97f6c39e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0eda5-beed-4d49-b119-cfaf799147f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053f34-dca2-47d1-ab47-fce97f6c39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80512-A261-4F28-8E12-3F236B15957D}">
  <ds:schemaRefs>
    <ds:schemaRef ds:uri="http://schemas.microsoft.com/sharepoint/v3/contenttype/forms"/>
  </ds:schemaRefs>
</ds:datastoreItem>
</file>

<file path=customXml/itemProps10.xml><?xml version="1.0" encoding="utf-8"?>
<ds:datastoreItem xmlns:ds="http://schemas.openxmlformats.org/officeDocument/2006/customXml" ds:itemID="{88A8B952-3DD8-49D4-A707-3E8ECBEAB604}">
  <ds:schemaRefs>
    <ds:schemaRef ds:uri="http://schemas.openxmlformats.org/officeDocument/2006/bibliography"/>
  </ds:schemaRefs>
</ds:datastoreItem>
</file>

<file path=customXml/itemProps11.xml><?xml version="1.0" encoding="utf-8"?>
<ds:datastoreItem xmlns:ds="http://schemas.openxmlformats.org/officeDocument/2006/customXml" ds:itemID="{588D061F-1CC1-4142-B341-F7DE355F0EC2}">
  <ds:schemaRefs>
    <ds:schemaRef ds:uri="http://schemas.openxmlformats.org/officeDocument/2006/bibliography"/>
  </ds:schemaRefs>
</ds:datastoreItem>
</file>

<file path=customXml/itemProps12.xml><?xml version="1.0" encoding="utf-8"?>
<ds:datastoreItem xmlns:ds="http://schemas.openxmlformats.org/officeDocument/2006/customXml" ds:itemID="{03D77892-BEEC-48B0-B978-84D7200490B5}">
  <ds:schemaRefs>
    <ds:schemaRef ds:uri="http://schemas.microsoft.com/office/2006/metadata/properties"/>
    <ds:schemaRef ds:uri="http://schemas.microsoft.com/office/infopath/2007/PartnerControls"/>
  </ds:schemaRefs>
</ds:datastoreItem>
</file>

<file path=customXml/itemProps13.xml><?xml version="1.0" encoding="utf-8"?>
<ds:datastoreItem xmlns:ds="http://schemas.openxmlformats.org/officeDocument/2006/customXml" ds:itemID="{B267E240-CE3A-425A-8855-EF39E318C51E}">
  <ds:schemaRefs>
    <ds:schemaRef ds:uri="http://schemas.openxmlformats.org/officeDocument/2006/bibliography"/>
  </ds:schemaRefs>
</ds:datastoreItem>
</file>

<file path=customXml/itemProps14.xml><?xml version="1.0" encoding="utf-8"?>
<ds:datastoreItem xmlns:ds="http://schemas.openxmlformats.org/officeDocument/2006/customXml" ds:itemID="{E41A36F5-E1E9-472D-A243-C326F6207EFF}">
  <ds:schemaRefs>
    <ds:schemaRef ds:uri="http://schemas.openxmlformats.org/officeDocument/2006/bibliography"/>
  </ds:schemaRefs>
</ds:datastoreItem>
</file>

<file path=customXml/itemProps15.xml><?xml version="1.0" encoding="utf-8"?>
<ds:datastoreItem xmlns:ds="http://schemas.openxmlformats.org/officeDocument/2006/customXml" ds:itemID="{9D9445B8-D95D-42FB-B0A9-DD215F299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0eda5-beed-4d49-b119-cfaf799147f5"/>
    <ds:schemaRef ds:uri="d0053f34-dca2-47d1-ab47-fce97f6c3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D05403-7729-42DB-97AB-59AD4408E104}">
  <ds:schemaRefs>
    <ds:schemaRef ds:uri="http://schemas.openxmlformats.org/officeDocument/2006/bibliography"/>
  </ds:schemaRefs>
</ds:datastoreItem>
</file>

<file path=customXml/itemProps3.xml><?xml version="1.0" encoding="utf-8"?>
<ds:datastoreItem xmlns:ds="http://schemas.openxmlformats.org/officeDocument/2006/customXml" ds:itemID="{8A0FBEAC-F992-44D7-9A27-3C440A3FAE52}">
  <ds:schemaRefs>
    <ds:schemaRef ds:uri="http://schemas.openxmlformats.org/officeDocument/2006/bibliography"/>
  </ds:schemaRefs>
</ds:datastoreItem>
</file>

<file path=customXml/itemProps4.xml><?xml version="1.0" encoding="utf-8"?>
<ds:datastoreItem xmlns:ds="http://schemas.openxmlformats.org/officeDocument/2006/customXml" ds:itemID="{8F9F700A-982D-4428-8907-05DC084777DD}">
  <ds:schemaRefs>
    <ds:schemaRef ds:uri="http://schemas.openxmlformats.org/officeDocument/2006/bibliography"/>
  </ds:schemaRefs>
</ds:datastoreItem>
</file>

<file path=customXml/itemProps5.xml><?xml version="1.0" encoding="utf-8"?>
<ds:datastoreItem xmlns:ds="http://schemas.openxmlformats.org/officeDocument/2006/customXml" ds:itemID="{3A0DEBE3-BD1A-4954-9596-3B79A39FF65B}">
  <ds:schemaRefs>
    <ds:schemaRef ds:uri="http://schemas.openxmlformats.org/officeDocument/2006/bibliography"/>
  </ds:schemaRefs>
</ds:datastoreItem>
</file>

<file path=customXml/itemProps6.xml><?xml version="1.0" encoding="utf-8"?>
<ds:datastoreItem xmlns:ds="http://schemas.openxmlformats.org/officeDocument/2006/customXml" ds:itemID="{F4485C43-4F06-4F84-AA86-53A1A1FA0437}">
  <ds:schemaRefs>
    <ds:schemaRef ds:uri="http://schemas.openxmlformats.org/officeDocument/2006/bibliography"/>
  </ds:schemaRefs>
</ds:datastoreItem>
</file>

<file path=customXml/itemProps7.xml><?xml version="1.0" encoding="utf-8"?>
<ds:datastoreItem xmlns:ds="http://schemas.openxmlformats.org/officeDocument/2006/customXml" ds:itemID="{6495E65B-6CE3-49D9-83E2-C8515BFB64D2}">
  <ds:schemaRefs>
    <ds:schemaRef ds:uri="http://schemas.openxmlformats.org/officeDocument/2006/bibliography"/>
  </ds:schemaRefs>
</ds:datastoreItem>
</file>

<file path=customXml/itemProps8.xml><?xml version="1.0" encoding="utf-8"?>
<ds:datastoreItem xmlns:ds="http://schemas.openxmlformats.org/officeDocument/2006/customXml" ds:itemID="{59DF3E72-E77B-4AC5-8E6E-798F860A63BC}">
  <ds:schemaRefs>
    <ds:schemaRef ds:uri="http://schemas.openxmlformats.org/officeDocument/2006/bibliography"/>
  </ds:schemaRefs>
</ds:datastoreItem>
</file>

<file path=customXml/itemProps9.xml><?xml version="1.0" encoding="utf-8"?>
<ds:datastoreItem xmlns:ds="http://schemas.openxmlformats.org/officeDocument/2006/customXml" ds:itemID="{C97E0C24-AC6D-4E18-B884-10B04AC1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13</Pages>
  <Words>2167</Words>
  <Characters>43374</Characters>
  <Application>Microsoft Office Word</Application>
  <DocSecurity>0</DocSecurity>
  <Lines>361</Lines>
  <Paragraphs>90</Paragraphs>
  <ScaleCrop>false</ScaleCrop>
  <HeadingPairs>
    <vt:vector size="2" baseType="variant">
      <vt:variant>
        <vt:lpstr>Title</vt:lpstr>
      </vt:variant>
      <vt:variant>
        <vt:i4>1</vt:i4>
      </vt:variant>
    </vt:vector>
  </HeadingPairs>
  <TitlesOfParts>
    <vt:vector size="1" baseType="lpstr">
      <vt:lpstr>Title:</vt:lpstr>
    </vt:vector>
  </TitlesOfParts>
  <Company>Costello Medical Consulting</Company>
  <LinksUpToDate>false</LinksUpToDate>
  <CharactersWithSpaces>45451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Kerris Chappell</dc:creator>
  <cp:keywords/>
  <dc:description/>
  <cp:lastModifiedBy>Benjamin Ruban-Fell</cp:lastModifiedBy>
  <cp:revision>20</cp:revision>
  <cp:lastPrinted>2019-06-21T12:38:00Z</cp:lastPrinted>
  <dcterms:created xsi:type="dcterms:W3CDTF">2021-07-08T20:33:00Z</dcterms:created>
  <dcterms:modified xsi:type="dcterms:W3CDTF">2021-08-16T16:38:00Z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0x01010064B99EFD47148C41A43A06C3E8820F9A</vt:lpwstr>
  </property>
</Properties>
</file>