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13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281"/>
        <w:gridCol w:w="1479"/>
        <w:gridCol w:w="1692"/>
        <w:gridCol w:w="2004"/>
        <w:gridCol w:w="1511"/>
        <w:gridCol w:w="1575"/>
        <w:gridCol w:w="1151"/>
      </w:tblGrid>
      <w:tr w:rsidR="0032251D" w:rsidRPr="007C6360" w14:paraId="3CEA88F4" w14:textId="77777777" w:rsidTr="008731CE">
        <w:tc>
          <w:tcPr>
            <w:tcW w:w="12960" w:type="dxa"/>
            <w:gridSpan w:val="8"/>
            <w:tcBorders>
              <w:top w:val="nil"/>
            </w:tcBorders>
          </w:tcPr>
          <w:p w14:paraId="417EEA2D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Table S4: Risk of Bias of Studies Not Providing Individual Patient Data</w:t>
            </w:r>
          </w:p>
        </w:tc>
      </w:tr>
      <w:tr w:rsidR="0032251D" w:rsidRPr="007C6360" w14:paraId="6314E9A9" w14:textId="77777777" w:rsidTr="0003448F">
        <w:tc>
          <w:tcPr>
            <w:tcW w:w="2267" w:type="dxa"/>
            <w:tcBorders>
              <w:right w:val="nil"/>
            </w:tcBorders>
          </w:tcPr>
          <w:p w14:paraId="0C94D2DC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4469E9B5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Random sequence generation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2E37AFE7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Allocation concealment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29640105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Blinding of participants and personnel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7C87D6F5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Blinding outcome assessment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024E7369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Incomplete outcome data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16AE471B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Selective reporting</w:t>
            </w:r>
          </w:p>
        </w:tc>
        <w:tc>
          <w:tcPr>
            <w:tcW w:w="1151" w:type="dxa"/>
            <w:tcBorders>
              <w:left w:val="nil"/>
            </w:tcBorders>
          </w:tcPr>
          <w:p w14:paraId="36EAA6FC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Other bias</w:t>
            </w:r>
          </w:p>
        </w:tc>
      </w:tr>
      <w:tr w:rsidR="0032251D" w:rsidRPr="007C6360" w14:paraId="74DC8CF3" w14:textId="77777777" w:rsidTr="0003448F">
        <w:tc>
          <w:tcPr>
            <w:tcW w:w="2267" w:type="dxa"/>
            <w:tcBorders>
              <w:right w:val="nil"/>
            </w:tcBorders>
          </w:tcPr>
          <w:p w14:paraId="3454E99D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Duff, 1991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3892F11F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7838F7DE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926764" w:rsidRPr="007C636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3C89F609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13B090D0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77B0315C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3D62804C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240670" w:rsidRPr="007C6360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151" w:type="dxa"/>
            <w:tcBorders>
              <w:left w:val="nil"/>
            </w:tcBorders>
          </w:tcPr>
          <w:p w14:paraId="06E0B06A" w14:textId="77777777" w:rsidR="0032251D" w:rsidRPr="007C6360" w:rsidRDefault="00D86BF7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</w:tr>
      <w:tr w:rsidR="0032251D" w:rsidRPr="007C6360" w14:paraId="5C732E44" w14:textId="77777777" w:rsidTr="0003448F">
        <w:tc>
          <w:tcPr>
            <w:tcW w:w="2267" w:type="dxa"/>
            <w:tcBorders>
              <w:right w:val="nil"/>
            </w:tcBorders>
          </w:tcPr>
          <w:p w14:paraId="02758280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Morales, 1994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711C1BE6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5E67379F" w14:textId="77777777" w:rsidR="0032251D" w:rsidRPr="007C6360" w:rsidRDefault="00926764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?*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38CDC347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48C93F94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6B98E0DD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</w:t>
            </w:r>
            <w:r w:rsidR="00240670" w:rsidRPr="007C6360">
              <w:rPr>
                <w:rFonts w:asciiTheme="minorHAnsi" w:hAnsiTheme="minorHAnsi" w:cstheme="minorHAnsi"/>
              </w:rPr>
              <w:t>‡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62F75ECA" w14:textId="77777777" w:rsidR="0032251D" w:rsidRPr="007C6360" w:rsidRDefault="00240670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?†</w:t>
            </w:r>
          </w:p>
        </w:tc>
        <w:tc>
          <w:tcPr>
            <w:tcW w:w="1151" w:type="dxa"/>
            <w:tcBorders>
              <w:left w:val="nil"/>
            </w:tcBorders>
          </w:tcPr>
          <w:p w14:paraId="46FC69C9" w14:textId="77777777" w:rsidR="0032251D" w:rsidRPr="007C6360" w:rsidRDefault="00D33379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</w:tr>
      <w:tr w:rsidR="0032251D" w:rsidRPr="007C6360" w14:paraId="028A7537" w14:textId="77777777" w:rsidTr="0003448F">
        <w:tc>
          <w:tcPr>
            <w:tcW w:w="2267" w:type="dxa"/>
            <w:tcBorders>
              <w:right w:val="nil"/>
            </w:tcBorders>
          </w:tcPr>
          <w:p w14:paraId="49C2D645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proofErr w:type="spellStart"/>
            <w:r w:rsidRPr="007C6360">
              <w:rPr>
                <w:rFonts w:asciiTheme="minorHAnsi" w:hAnsiTheme="minorHAnsi" w:cstheme="minorHAnsi"/>
              </w:rPr>
              <w:t>Joesoef</w:t>
            </w:r>
            <w:proofErr w:type="spellEnd"/>
            <w:r w:rsidRPr="007C6360">
              <w:rPr>
                <w:rFonts w:asciiTheme="minorHAnsi" w:hAnsiTheme="minorHAnsi" w:cstheme="minorHAnsi"/>
              </w:rPr>
              <w:t>, 1995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52A300AA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525D4D4D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606B711E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14DF6631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5960148E" w14:textId="77777777" w:rsidR="0032251D" w:rsidRPr="007C6360" w:rsidRDefault="00851318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5601729C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240670" w:rsidRPr="007C6360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151" w:type="dxa"/>
            <w:tcBorders>
              <w:left w:val="nil"/>
            </w:tcBorders>
          </w:tcPr>
          <w:p w14:paraId="1096C183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</w:tr>
      <w:tr w:rsidR="0032251D" w:rsidRPr="007C6360" w14:paraId="57DF1A5C" w14:textId="77777777" w:rsidTr="0003448F">
        <w:tc>
          <w:tcPr>
            <w:tcW w:w="2267" w:type="dxa"/>
            <w:tcBorders>
              <w:right w:val="nil"/>
            </w:tcBorders>
          </w:tcPr>
          <w:p w14:paraId="14BF826B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McDonald, 1997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11FB08A3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6686FD73" w14:textId="77777777" w:rsidR="0032251D" w:rsidRPr="007C6360" w:rsidRDefault="00926764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32251D" w:rsidRPr="007C636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63B6135F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5B12013F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5CC6B0A4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D736CDA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240670" w:rsidRPr="007C6360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151" w:type="dxa"/>
            <w:tcBorders>
              <w:left w:val="nil"/>
            </w:tcBorders>
          </w:tcPr>
          <w:p w14:paraId="6023C8E6" w14:textId="77777777" w:rsidR="0032251D" w:rsidRPr="007C6360" w:rsidRDefault="008972CA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DC5471" w:rsidRPr="007C6360">
              <w:rPr>
                <w:rFonts w:asciiTheme="minorHAnsi" w:hAnsiTheme="minorHAnsi" w:cstheme="minorHAnsi"/>
              </w:rPr>
              <w:t>§</w:t>
            </w:r>
          </w:p>
        </w:tc>
      </w:tr>
      <w:tr w:rsidR="0032251D" w:rsidRPr="007C6360" w14:paraId="5BF0842C" w14:textId="77777777" w:rsidTr="0003448F">
        <w:tc>
          <w:tcPr>
            <w:tcW w:w="2267" w:type="dxa"/>
            <w:tcBorders>
              <w:right w:val="nil"/>
            </w:tcBorders>
          </w:tcPr>
          <w:p w14:paraId="25033076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Vermeulen, 1999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0666EE12" w14:textId="77777777" w:rsidR="0032251D" w:rsidRPr="007C6360" w:rsidRDefault="008972CA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35C7DBCA" w14:textId="77777777" w:rsidR="0032251D" w:rsidRPr="007C6360" w:rsidRDefault="008972CA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4F47B783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0D580259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045EB713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0A203DB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240670" w:rsidRPr="007C6360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151" w:type="dxa"/>
            <w:tcBorders>
              <w:left w:val="nil"/>
            </w:tcBorders>
          </w:tcPr>
          <w:p w14:paraId="227ACBFE" w14:textId="77777777" w:rsidR="0032251D" w:rsidRPr="007C6360" w:rsidRDefault="009B5748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</w:tr>
      <w:tr w:rsidR="0032251D" w:rsidRPr="007C6360" w14:paraId="77C05975" w14:textId="77777777" w:rsidTr="0003448F">
        <w:tc>
          <w:tcPr>
            <w:tcW w:w="2267" w:type="dxa"/>
            <w:tcBorders>
              <w:right w:val="nil"/>
            </w:tcBorders>
          </w:tcPr>
          <w:p w14:paraId="350B6EF7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proofErr w:type="spellStart"/>
            <w:r w:rsidRPr="007C6360">
              <w:rPr>
                <w:rFonts w:asciiTheme="minorHAnsi" w:hAnsiTheme="minorHAnsi" w:cstheme="minorHAnsi"/>
              </w:rPr>
              <w:t>Kekki</w:t>
            </w:r>
            <w:proofErr w:type="spellEnd"/>
            <w:r w:rsidRPr="007C6360">
              <w:rPr>
                <w:rFonts w:asciiTheme="minorHAnsi" w:hAnsiTheme="minorHAnsi" w:cstheme="minorHAnsi"/>
              </w:rPr>
              <w:t>, 2001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12ACD18D" w14:textId="77777777" w:rsidR="0032251D" w:rsidRPr="007C6360" w:rsidRDefault="00851318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0AEFBD35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2A3A4976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1920F7FB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20D60FEF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F2DFCB2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240670" w:rsidRPr="007C6360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151" w:type="dxa"/>
            <w:tcBorders>
              <w:left w:val="nil"/>
            </w:tcBorders>
          </w:tcPr>
          <w:p w14:paraId="32440D56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</w:tr>
      <w:tr w:rsidR="0032251D" w:rsidRPr="007C6360" w14:paraId="41812EB1" w14:textId="77777777" w:rsidTr="0003448F">
        <w:tc>
          <w:tcPr>
            <w:tcW w:w="2267" w:type="dxa"/>
            <w:tcBorders>
              <w:right w:val="nil"/>
            </w:tcBorders>
          </w:tcPr>
          <w:p w14:paraId="2934C6B4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proofErr w:type="spellStart"/>
            <w:r w:rsidRPr="007C6360">
              <w:rPr>
                <w:rFonts w:asciiTheme="minorHAnsi" w:hAnsiTheme="minorHAnsi" w:cstheme="minorHAnsi"/>
              </w:rPr>
              <w:t>Guaschino</w:t>
            </w:r>
            <w:proofErr w:type="spellEnd"/>
            <w:r w:rsidRPr="007C6360">
              <w:rPr>
                <w:rFonts w:asciiTheme="minorHAnsi" w:hAnsiTheme="minorHAnsi" w:cstheme="minorHAnsi"/>
              </w:rPr>
              <w:t>, 2003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68B7C220" w14:textId="77777777" w:rsidR="0032251D" w:rsidRPr="007C6360" w:rsidRDefault="00680E89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6C9F448D" w14:textId="77777777" w:rsidR="0032251D" w:rsidRPr="007C6360" w:rsidRDefault="00680E89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3515C9E3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1FEEDC43" w14:textId="77777777" w:rsidR="0032251D" w:rsidRPr="007C6360" w:rsidRDefault="005E4332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2984C52B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658CB964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51" w:type="dxa"/>
            <w:tcBorders>
              <w:left w:val="nil"/>
            </w:tcBorders>
          </w:tcPr>
          <w:p w14:paraId="62B12910" w14:textId="77777777" w:rsidR="0032251D" w:rsidRPr="007C6360" w:rsidRDefault="00680E89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DC5471" w:rsidRPr="007C6360">
              <w:rPr>
                <w:rFonts w:asciiTheme="minorHAnsi" w:hAnsiTheme="minorHAnsi" w:cstheme="minorHAnsi"/>
              </w:rPr>
              <w:t>||</w:t>
            </w:r>
          </w:p>
        </w:tc>
      </w:tr>
      <w:tr w:rsidR="0032251D" w:rsidRPr="007C6360" w14:paraId="6D36EFCF" w14:textId="77777777" w:rsidTr="0003448F">
        <w:tc>
          <w:tcPr>
            <w:tcW w:w="2267" w:type="dxa"/>
            <w:tcBorders>
              <w:right w:val="nil"/>
            </w:tcBorders>
          </w:tcPr>
          <w:p w14:paraId="13E91B03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Giuffrida, 2006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70BE0C57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45EC6608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191327A3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0EE44CD1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6763B508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7724DC34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  <w:r w:rsidR="00240670" w:rsidRPr="007C6360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151" w:type="dxa"/>
            <w:tcBorders>
              <w:left w:val="nil"/>
            </w:tcBorders>
          </w:tcPr>
          <w:p w14:paraId="5C20B119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</w:tr>
      <w:tr w:rsidR="0032251D" w:rsidRPr="007C6360" w14:paraId="0A6A91DF" w14:textId="77777777" w:rsidTr="0003448F">
        <w:tc>
          <w:tcPr>
            <w:tcW w:w="2267" w:type="dxa"/>
            <w:tcBorders>
              <w:right w:val="nil"/>
            </w:tcBorders>
          </w:tcPr>
          <w:p w14:paraId="6F9ACF55" w14:textId="77777777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proofErr w:type="spellStart"/>
            <w:r w:rsidRPr="007C6360">
              <w:rPr>
                <w:rFonts w:asciiTheme="minorHAnsi" w:hAnsiTheme="minorHAnsi" w:cstheme="minorHAnsi"/>
              </w:rPr>
              <w:t>Moniri</w:t>
            </w:r>
            <w:proofErr w:type="spellEnd"/>
            <w:r w:rsidRPr="007C6360">
              <w:rPr>
                <w:rFonts w:asciiTheme="minorHAnsi" w:hAnsiTheme="minorHAnsi" w:cstheme="minorHAnsi"/>
              </w:rPr>
              <w:t>, 2009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2110E8E4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20C333CB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7BA6B8BA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4609AA6F" w14:textId="77777777" w:rsidR="0032251D" w:rsidRPr="007C6360" w:rsidRDefault="00926764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7BDC4FB1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DEA44AB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-¶</w:t>
            </w:r>
          </w:p>
        </w:tc>
        <w:tc>
          <w:tcPr>
            <w:tcW w:w="1151" w:type="dxa"/>
            <w:tcBorders>
              <w:left w:val="nil"/>
            </w:tcBorders>
          </w:tcPr>
          <w:p w14:paraId="2F592844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</w:tr>
      <w:tr w:rsidR="0032251D" w:rsidRPr="007C6360" w14:paraId="7CEAE901" w14:textId="77777777" w:rsidTr="0003448F">
        <w:tc>
          <w:tcPr>
            <w:tcW w:w="2267" w:type="dxa"/>
            <w:tcBorders>
              <w:right w:val="nil"/>
            </w:tcBorders>
          </w:tcPr>
          <w:p w14:paraId="356AD155" w14:textId="08F3AC14" w:rsidR="0032251D" w:rsidRPr="007C6360" w:rsidRDefault="0032251D" w:rsidP="0032251D">
            <w:pPr>
              <w:rPr>
                <w:rFonts w:asciiTheme="minorHAnsi" w:hAnsiTheme="minorHAnsi" w:cstheme="minorHAnsi"/>
              </w:rPr>
            </w:pPr>
            <w:proofErr w:type="spellStart"/>
            <w:r w:rsidRPr="007C6360">
              <w:rPr>
                <w:rFonts w:asciiTheme="minorHAnsi" w:hAnsiTheme="minorHAnsi" w:cstheme="minorHAnsi"/>
              </w:rPr>
              <w:t>Subtil</w:t>
            </w:r>
            <w:proofErr w:type="spellEnd"/>
            <w:r w:rsidRPr="007C6360">
              <w:rPr>
                <w:rFonts w:asciiTheme="minorHAnsi" w:hAnsiTheme="minorHAnsi" w:cstheme="minorHAnsi"/>
              </w:rPr>
              <w:t>, 201</w:t>
            </w:r>
            <w:r w:rsidR="008731C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5DED81FE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7BA0DE7D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65844CDB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1F8559AF" w14:textId="77777777" w:rsidR="0032251D" w:rsidRPr="007C6360" w:rsidRDefault="0032251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59CE462B" w14:textId="77777777" w:rsidR="0032251D" w:rsidRPr="007C6360" w:rsidRDefault="00730CA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5966D748" w14:textId="278C4BCB" w:rsidR="0032251D" w:rsidRPr="007C6360" w:rsidRDefault="00730CA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51" w:type="dxa"/>
            <w:tcBorders>
              <w:left w:val="nil"/>
            </w:tcBorders>
          </w:tcPr>
          <w:p w14:paraId="595DC211" w14:textId="77777777" w:rsidR="0032251D" w:rsidRPr="007C6360" w:rsidRDefault="00730CAD" w:rsidP="00DC5471">
            <w:pPr>
              <w:jc w:val="center"/>
              <w:rPr>
                <w:rFonts w:asciiTheme="minorHAnsi" w:hAnsiTheme="minorHAnsi" w:cstheme="minorHAnsi"/>
              </w:rPr>
            </w:pPr>
            <w:r w:rsidRPr="007C6360">
              <w:rPr>
                <w:rFonts w:asciiTheme="minorHAnsi" w:hAnsiTheme="minorHAnsi" w:cstheme="minorHAnsi"/>
              </w:rPr>
              <w:t>+</w:t>
            </w:r>
          </w:p>
        </w:tc>
      </w:tr>
    </w:tbl>
    <w:p w14:paraId="5AF9BB9B" w14:textId="77777777" w:rsidR="003B4A12" w:rsidRPr="007C6360" w:rsidRDefault="003B4A12" w:rsidP="003A5B18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>+ = low risk of bias; - = high risk of bias; ? = unclear risk of bias</w:t>
      </w:r>
    </w:p>
    <w:p w14:paraId="399F070B" w14:textId="77777777" w:rsidR="00240670" w:rsidRPr="007C6360" w:rsidRDefault="00240670" w:rsidP="003A5B18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>* Not stated whether the individual preparing the randomization sequence had any contact with trial participants</w:t>
      </w:r>
      <w:r w:rsidR="00DC5471" w:rsidRPr="007C6360">
        <w:rPr>
          <w:rFonts w:asciiTheme="minorHAnsi" w:hAnsiTheme="minorHAnsi" w:cstheme="minorHAnsi"/>
        </w:rPr>
        <w:t>.</w:t>
      </w:r>
      <w:r w:rsidRPr="007C6360">
        <w:rPr>
          <w:rFonts w:asciiTheme="minorHAnsi" w:hAnsiTheme="minorHAnsi" w:cstheme="minorHAnsi"/>
        </w:rPr>
        <w:t xml:space="preserve"> </w:t>
      </w:r>
    </w:p>
    <w:p w14:paraId="24DE13C1" w14:textId="77777777" w:rsidR="003A5B18" w:rsidRPr="007C6360" w:rsidRDefault="00240670" w:rsidP="003A5B18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>†</w:t>
      </w:r>
      <w:r w:rsidR="003A5B18" w:rsidRPr="007C6360">
        <w:rPr>
          <w:rFonts w:asciiTheme="minorHAnsi" w:hAnsiTheme="minorHAnsi" w:cstheme="minorHAnsi"/>
        </w:rPr>
        <w:t xml:space="preserve"> Study protocol unavailable; therefore impossible to determine whether reported outcomes agree with those stated in the protocol</w:t>
      </w:r>
      <w:r w:rsidR="00DC5471" w:rsidRPr="007C6360">
        <w:rPr>
          <w:rFonts w:asciiTheme="minorHAnsi" w:hAnsiTheme="minorHAnsi" w:cstheme="minorHAnsi"/>
        </w:rPr>
        <w:t>.</w:t>
      </w:r>
    </w:p>
    <w:p w14:paraId="76A89605" w14:textId="77777777" w:rsidR="003A5B18" w:rsidRPr="007C6360" w:rsidRDefault="00240670" w:rsidP="003A5B18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>‡</w:t>
      </w:r>
      <w:r w:rsidR="003821D8" w:rsidRPr="007C6360">
        <w:rPr>
          <w:rFonts w:asciiTheme="minorHAnsi" w:hAnsiTheme="minorHAnsi" w:cstheme="minorHAnsi"/>
        </w:rPr>
        <w:t xml:space="preserve"> Post-randomization exclusion of women who did not receive assigned treatment</w:t>
      </w:r>
      <w:r w:rsidR="00DC5471" w:rsidRPr="007C6360">
        <w:rPr>
          <w:rFonts w:asciiTheme="minorHAnsi" w:hAnsiTheme="minorHAnsi" w:cstheme="minorHAnsi"/>
        </w:rPr>
        <w:t>.</w:t>
      </w:r>
    </w:p>
    <w:p w14:paraId="3C9045E3" w14:textId="77777777" w:rsidR="008972CA" w:rsidRPr="007C6360" w:rsidRDefault="00DC5471" w:rsidP="003A5B18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>§</w:t>
      </w:r>
      <w:r w:rsidR="008972CA" w:rsidRPr="007C6360">
        <w:rPr>
          <w:rFonts w:asciiTheme="minorHAnsi" w:hAnsiTheme="minorHAnsi" w:cstheme="minorHAnsi"/>
        </w:rPr>
        <w:t xml:space="preserve"> Study terminated early due to futility.</w:t>
      </w:r>
    </w:p>
    <w:p w14:paraId="05D5E9EA" w14:textId="77777777" w:rsidR="005E4332" w:rsidRPr="007C6360" w:rsidRDefault="00DC5471" w:rsidP="003A5B18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>||</w:t>
      </w:r>
      <w:r w:rsidR="005E4332" w:rsidRPr="007C6360">
        <w:rPr>
          <w:rFonts w:asciiTheme="minorHAnsi" w:hAnsiTheme="minorHAnsi" w:cstheme="minorHAnsi"/>
        </w:rPr>
        <w:t xml:space="preserve"> Substantial</w:t>
      </w:r>
      <w:r w:rsidR="00680E89" w:rsidRPr="007C6360">
        <w:rPr>
          <w:rFonts w:asciiTheme="minorHAnsi" w:hAnsiTheme="minorHAnsi" w:cstheme="minorHAnsi"/>
        </w:rPr>
        <w:t>,</w:t>
      </w:r>
      <w:r w:rsidR="005E4332" w:rsidRPr="007C6360">
        <w:rPr>
          <w:rFonts w:asciiTheme="minorHAnsi" w:hAnsiTheme="minorHAnsi" w:cstheme="minorHAnsi"/>
        </w:rPr>
        <w:t xml:space="preserve"> </w:t>
      </w:r>
      <w:r w:rsidR="00680E89" w:rsidRPr="007C6360">
        <w:rPr>
          <w:rFonts w:asciiTheme="minorHAnsi" w:hAnsiTheme="minorHAnsi" w:cstheme="minorHAnsi"/>
        </w:rPr>
        <w:t xml:space="preserve">although not statistically significant, </w:t>
      </w:r>
      <w:r w:rsidR="005E4332" w:rsidRPr="007C6360">
        <w:rPr>
          <w:rFonts w:asciiTheme="minorHAnsi" w:hAnsiTheme="minorHAnsi" w:cstheme="minorHAnsi"/>
        </w:rPr>
        <w:t>difference in baseline characteristics</w:t>
      </w:r>
      <w:r w:rsidRPr="007C6360">
        <w:rPr>
          <w:rFonts w:asciiTheme="minorHAnsi" w:hAnsiTheme="minorHAnsi" w:cstheme="minorHAnsi"/>
        </w:rPr>
        <w:t>.</w:t>
      </w:r>
    </w:p>
    <w:p w14:paraId="69DE3EFC" w14:textId="4C44851C" w:rsidR="00C64BF6" w:rsidRPr="007C6360" w:rsidRDefault="00012481" w:rsidP="007110CC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 xml:space="preserve">¶ </w:t>
      </w:r>
      <w:r w:rsidR="003821D8" w:rsidRPr="007C6360">
        <w:rPr>
          <w:rFonts w:asciiTheme="minorHAnsi" w:hAnsiTheme="minorHAnsi" w:cstheme="minorHAnsi"/>
        </w:rPr>
        <w:t>Three outcomes noted in abstract not reported in results</w:t>
      </w:r>
      <w:r w:rsidR="00DC5471" w:rsidRPr="007C6360">
        <w:rPr>
          <w:rFonts w:asciiTheme="minorHAnsi" w:hAnsiTheme="minorHAnsi" w:cstheme="minorHAnsi"/>
        </w:rPr>
        <w:t>.</w:t>
      </w:r>
    </w:p>
    <w:p w14:paraId="0E23499A" w14:textId="77777777" w:rsidR="0014218C" w:rsidRPr="007C6360" w:rsidRDefault="003B0791" w:rsidP="003A5B18">
      <w:pPr>
        <w:rPr>
          <w:rFonts w:asciiTheme="minorHAnsi" w:hAnsiTheme="minorHAnsi" w:cstheme="minorHAnsi"/>
        </w:rPr>
      </w:pPr>
      <w:r w:rsidRPr="007C6360">
        <w:rPr>
          <w:rFonts w:asciiTheme="minorHAnsi" w:hAnsiTheme="minorHAnsi" w:cstheme="minorHAnsi"/>
        </w:rPr>
        <w:t>** Publication was part of a “larger multi-center double blind, randomized placebo-controlled trial of the efficacy of 2% clindamycin cream for the treatment of bacterial vaginosis in the prevention of prematurity”</w:t>
      </w:r>
      <w:r w:rsidR="00B207EE" w:rsidRPr="007C6360">
        <w:rPr>
          <w:rFonts w:asciiTheme="minorHAnsi" w:hAnsiTheme="minorHAnsi" w:cstheme="minorHAnsi"/>
        </w:rPr>
        <w:t>; 13/142 women lost to follow up, which is higher than most trials</w:t>
      </w:r>
    </w:p>
    <w:sectPr w:rsidR="0014218C" w:rsidRPr="007C6360" w:rsidSect="00C50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6FC"/>
    <w:multiLevelType w:val="hybridMultilevel"/>
    <w:tmpl w:val="F5ECEEE2"/>
    <w:lvl w:ilvl="0" w:tplc="46B60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76D1E"/>
    <w:multiLevelType w:val="hybridMultilevel"/>
    <w:tmpl w:val="5B10E750"/>
    <w:lvl w:ilvl="0" w:tplc="9490C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0d4e5c6e-b42a-4004-ae9c-241daa3a57fe"/>
  </w:docVars>
  <w:rsids>
    <w:rsidRoot w:val="00C50F4A"/>
    <w:rsid w:val="00012481"/>
    <w:rsid w:val="0003448F"/>
    <w:rsid w:val="001267E3"/>
    <w:rsid w:val="0014218C"/>
    <w:rsid w:val="0015790A"/>
    <w:rsid w:val="00240670"/>
    <w:rsid w:val="00292A45"/>
    <w:rsid w:val="0032251D"/>
    <w:rsid w:val="003821D8"/>
    <w:rsid w:val="003A5B18"/>
    <w:rsid w:val="003B0791"/>
    <w:rsid w:val="003B4A12"/>
    <w:rsid w:val="003E30A5"/>
    <w:rsid w:val="00421AB6"/>
    <w:rsid w:val="00442051"/>
    <w:rsid w:val="004425FB"/>
    <w:rsid w:val="005548A7"/>
    <w:rsid w:val="005E4332"/>
    <w:rsid w:val="006162C0"/>
    <w:rsid w:val="00680E89"/>
    <w:rsid w:val="006A57C6"/>
    <w:rsid w:val="006E2FCA"/>
    <w:rsid w:val="007110CC"/>
    <w:rsid w:val="00730CAD"/>
    <w:rsid w:val="007C6360"/>
    <w:rsid w:val="00851318"/>
    <w:rsid w:val="008731CE"/>
    <w:rsid w:val="008856B4"/>
    <w:rsid w:val="008972CA"/>
    <w:rsid w:val="00926764"/>
    <w:rsid w:val="00935BE3"/>
    <w:rsid w:val="00946BD0"/>
    <w:rsid w:val="00975C50"/>
    <w:rsid w:val="009B5748"/>
    <w:rsid w:val="00B207EE"/>
    <w:rsid w:val="00B5189C"/>
    <w:rsid w:val="00C50F4A"/>
    <w:rsid w:val="00C64BF6"/>
    <w:rsid w:val="00CD2294"/>
    <w:rsid w:val="00D33379"/>
    <w:rsid w:val="00D86BF7"/>
    <w:rsid w:val="00DB33A9"/>
    <w:rsid w:val="00DC5471"/>
    <w:rsid w:val="00E90951"/>
    <w:rsid w:val="00E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60D7"/>
  <w15:docId w15:val="{4DA25C8C-54F5-405A-B014-3A9B8BFC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Klebanoff, Mark</dc:creator>
  <cp:lastModifiedBy>Klebanoff, Mark</cp:lastModifiedBy>
  <cp:revision>2</cp:revision>
  <cp:lastPrinted>2018-08-08T12:49:00Z</cp:lastPrinted>
  <dcterms:created xsi:type="dcterms:W3CDTF">2022-11-14T15:40:00Z</dcterms:created>
  <dcterms:modified xsi:type="dcterms:W3CDTF">2022-11-14T15:40:00Z</dcterms:modified>
</cp:coreProperties>
</file>