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709BE" w14:textId="5DBEF04B" w:rsidR="00760048" w:rsidRDefault="005D7522">
      <w:pPr>
        <w:rPr>
          <w:b/>
          <w:bCs/>
          <w:lang w:val="en-US"/>
        </w:rPr>
      </w:pPr>
      <w:r w:rsidRPr="005D7522">
        <w:rPr>
          <w:b/>
          <w:bCs/>
          <w:lang w:val="en-US"/>
        </w:rPr>
        <w:t>Supplement 2</w:t>
      </w:r>
    </w:p>
    <w:p w14:paraId="6AC4954B" w14:textId="77777777" w:rsidR="007E1A88" w:rsidRPr="005D7522" w:rsidRDefault="007E1A88">
      <w:pPr>
        <w:rPr>
          <w:b/>
          <w:bCs/>
          <w:lang w:val="en-US"/>
        </w:rPr>
      </w:pPr>
    </w:p>
    <w:p w14:paraId="01154C2F" w14:textId="4403EDA8" w:rsidR="005D7522" w:rsidRPr="005D7522" w:rsidRDefault="005D7522">
      <w:pPr>
        <w:rPr>
          <w:b/>
          <w:bCs/>
          <w:lang w:val="en-US"/>
        </w:rPr>
      </w:pPr>
      <w:r w:rsidRPr="005D7522">
        <w:rPr>
          <w:b/>
          <w:bCs/>
          <w:lang w:val="en-US"/>
        </w:rPr>
        <w:t>Other tiered variants in patient WES or WGS data</w:t>
      </w:r>
    </w:p>
    <w:p w14:paraId="3B687794" w14:textId="77777777" w:rsidR="005D7522" w:rsidRDefault="005D7522" w:rsidP="005D7522">
      <w:pPr>
        <w:spacing w:line="288" w:lineRule="auto"/>
        <w:jc w:val="both"/>
        <w:rPr>
          <w:lang w:val="en-US"/>
        </w:rPr>
      </w:pPr>
      <w:r w:rsidRPr="005D7522">
        <w:rPr>
          <w:b/>
          <w:bCs/>
          <w:lang w:val="en-US"/>
        </w:rPr>
        <w:t>Patient 3</w:t>
      </w:r>
      <w:r>
        <w:rPr>
          <w:lang w:val="en-US"/>
        </w:rPr>
        <w:t xml:space="preserve"> carried </w:t>
      </w:r>
      <w:r w:rsidRPr="002F53F5">
        <w:rPr>
          <w:lang w:val="en-US"/>
        </w:rPr>
        <w:t xml:space="preserve">a heterozygous variant of unknown significance in </w:t>
      </w:r>
      <w:r w:rsidRPr="00661657">
        <w:rPr>
          <w:i/>
          <w:iCs/>
          <w:lang w:val="en-US"/>
        </w:rPr>
        <w:t>COL4A3</w:t>
      </w:r>
      <w:r w:rsidRPr="002F53F5">
        <w:rPr>
          <w:lang w:val="en-US"/>
        </w:rPr>
        <w:t xml:space="preserve"> [NM_000091.</w:t>
      </w:r>
      <w:proofErr w:type="gramStart"/>
      <w:r w:rsidRPr="002F53F5">
        <w:rPr>
          <w:lang w:val="en-US"/>
        </w:rPr>
        <w:t>4:c.</w:t>
      </w:r>
      <w:proofErr w:type="gramEnd"/>
      <w:r w:rsidRPr="002F53F5">
        <w:rPr>
          <w:lang w:val="en-US"/>
        </w:rPr>
        <w:t xml:space="preserve">4981C&gt;T, p.(Arg1661Cys)], which was maternally inherited. Pathogenic heterozygous variants in </w:t>
      </w:r>
      <w:r w:rsidRPr="00661657">
        <w:rPr>
          <w:i/>
          <w:iCs/>
          <w:lang w:val="en-US"/>
        </w:rPr>
        <w:t>COL4A3</w:t>
      </w:r>
      <w:r w:rsidRPr="002F53F5">
        <w:rPr>
          <w:lang w:val="en-US"/>
        </w:rPr>
        <w:t xml:space="preserve"> cause autosomal dominant Alport syndrome (OMIM#104200). </w:t>
      </w:r>
    </w:p>
    <w:p w14:paraId="2ED6752F" w14:textId="21EA7A74" w:rsidR="005D7522" w:rsidRDefault="005D7522" w:rsidP="005D7522">
      <w:pPr>
        <w:spacing w:line="288" w:lineRule="auto"/>
        <w:jc w:val="both"/>
        <w:rPr>
          <w:lang w:val="en-US"/>
        </w:rPr>
      </w:pPr>
      <w:r w:rsidRPr="005D7522">
        <w:rPr>
          <w:b/>
          <w:bCs/>
          <w:lang w:val="en-US"/>
        </w:rPr>
        <w:t>Patient 8</w:t>
      </w:r>
      <w:r w:rsidRPr="005D7522">
        <w:rPr>
          <w:lang w:val="en-US"/>
        </w:rPr>
        <w:t xml:space="preserve"> carried</w:t>
      </w:r>
      <w:r w:rsidRPr="002F53F5">
        <w:rPr>
          <w:lang w:val="en-US"/>
        </w:rPr>
        <w:t xml:space="preserve"> a homozygous variant of unknown significance in </w:t>
      </w:r>
      <w:r w:rsidRPr="00661657">
        <w:rPr>
          <w:i/>
          <w:iCs/>
          <w:lang w:val="en-US"/>
        </w:rPr>
        <w:t>PNPT1</w:t>
      </w:r>
      <w:r w:rsidRPr="002F53F5">
        <w:rPr>
          <w:lang w:val="en-US"/>
        </w:rPr>
        <w:t xml:space="preserve"> [NM_033109.4: c.493C&gt;T, </w:t>
      </w:r>
      <w:proofErr w:type="gramStart"/>
      <w:r w:rsidRPr="002F53F5">
        <w:rPr>
          <w:lang w:val="en-US"/>
        </w:rPr>
        <w:t>p.(</w:t>
      </w:r>
      <w:proofErr w:type="gramEnd"/>
      <w:r w:rsidRPr="002F53F5">
        <w:rPr>
          <w:lang w:val="en-US"/>
        </w:rPr>
        <w:t xml:space="preserve">Pro165Ser)]. Pathogenic variants in </w:t>
      </w:r>
      <w:r w:rsidRPr="00661657">
        <w:rPr>
          <w:i/>
          <w:iCs/>
          <w:lang w:val="en-US"/>
        </w:rPr>
        <w:t>PNPT1</w:t>
      </w:r>
      <w:r w:rsidRPr="002F53F5">
        <w:rPr>
          <w:lang w:val="en-US"/>
        </w:rPr>
        <w:t xml:space="preserve"> cause autosomal recessive combined oxidative phosphorylation deficiency 13 (OMIM#61432).</w:t>
      </w:r>
    </w:p>
    <w:p w14:paraId="68673169" w14:textId="77777777" w:rsidR="008A5FD7" w:rsidRDefault="009318DD" w:rsidP="009318DD">
      <w:pPr>
        <w:spacing w:line="288" w:lineRule="auto"/>
        <w:jc w:val="both"/>
        <w:rPr>
          <w:lang w:val="en-US"/>
        </w:rPr>
      </w:pPr>
      <w:r w:rsidRPr="00E15B05">
        <w:rPr>
          <w:color w:val="000000" w:themeColor="text1"/>
          <w:lang w:val="en-US"/>
        </w:rPr>
        <w:t>Detailed further analysis of the WGS data f</w:t>
      </w:r>
      <w:r>
        <w:rPr>
          <w:color w:val="000000" w:themeColor="text1"/>
          <w:lang w:val="en-US"/>
        </w:rPr>
        <w:t>rom</w:t>
      </w:r>
      <w:r w:rsidRPr="00E15B05">
        <w:rPr>
          <w:color w:val="000000" w:themeColor="text1"/>
          <w:lang w:val="en-US"/>
        </w:rPr>
        <w:t xml:space="preserve"> </w:t>
      </w:r>
      <w:proofErr w:type="gramStart"/>
      <w:r w:rsidRPr="00E15B05">
        <w:rPr>
          <w:color w:val="000000" w:themeColor="text1"/>
          <w:lang w:val="en-US"/>
        </w:rPr>
        <w:t>Patient</w:t>
      </w:r>
      <w:proofErr w:type="gramEnd"/>
      <w:r w:rsidRPr="00E15B05">
        <w:rPr>
          <w:color w:val="000000" w:themeColor="text1"/>
          <w:lang w:val="en-US"/>
        </w:rPr>
        <w:t xml:space="preserve"> 1 did not identify any </w:t>
      </w:r>
      <w:r>
        <w:rPr>
          <w:color w:val="000000" w:themeColor="text1"/>
          <w:lang w:val="en-US"/>
        </w:rPr>
        <w:t>fur</w:t>
      </w:r>
      <w:r w:rsidRPr="00E15B05">
        <w:rPr>
          <w:color w:val="000000" w:themeColor="text1"/>
          <w:lang w:val="en-US"/>
        </w:rPr>
        <w:t>ther Tier 1-3 variants associated with other plausible phenotypes</w:t>
      </w:r>
      <w:r>
        <w:rPr>
          <w:color w:val="000000" w:themeColor="text1"/>
          <w:lang w:val="en-US"/>
        </w:rPr>
        <w:t xml:space="preserve">, including </w:t>
      </w:r>
      <w:r w:rsidRPr="00E15B05">
        <w:rPr>
          <w:color w:val="000000" w:themeColor="text1"/>
          <w:lang w:val="en-US"/>
        </w:rPr>
        <w:t xml:space="preserve">diseases that have been catalogued in the Irish </w:t>
      </w:r>
      <w:proofErr w:type="spellStart"/>
      <w:r w:rsidRPr="00E15B05">
        <w:rPr>
          <w:color w:val="000000" w:themeColor="text1"/>
          <w:lang w:val="en-US"/>
        </w:rPr>
        <w:t>Traveller</w:t>
      </w:r>
      <w:proofErr w:type="spellEnd"/>
      <w:r w:rsidRPr="00E15B05">
        <w:rPr>
          <w:color w:val="000000" w:themeColor="text1"/>
          <w:lang w:val="en-US"/>
        </w:rPr>
        <w:t xml:space="preserve"> population to date</w:t>
      </w:r>
      <w:r>
        <w:rPr>
          <w:color w:val="000000" w:themeColor="text1"/>
          <w:vertAlign w:val="superscript"/>
          <w:lang w:val="en-US"/>
        </w:rPr>
        <w:t>18</w:t>
      </w:r>
      <w:r w:rsidRPr="00E15B05">
        <w:rPr>
          <w:color w:val="000000" w:themeColor="text1"/>
          <w:lang w:val="en-US"/>
        </w:rPr>
        <w:t xml:space="preserve"> (see Supplemental Table 1).</w:t>
      </w:r>
      <w:r w:rsidRPr="00F60C3F">
        <w:rPr>
          <w:lang w:val="en-US"/>
        </w:rPr>
        <w:t xml:space="preserve"> </w:t>
      </w:r>
    </w:p>
    <w:p w14:paraId="535995D9" w14:textId="77777777" w:rsidR="005D7522" w:rsidRPr="005D7522" w:rsidRDefault="005D7522">
      <w:pPr>
        <w:rPr>
          <w:lang w:val="en-US"/>
        </w:rPr>
      </w:pPr>
    </w:p>
    <w:sectPr w:rsidR="005D7522" w:rsidRPr="005D752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522"/>
    <w:rsid w:val="000A6BD4"/>
    <w:rsid w:val="004377A1"/>
    <w:rsid w:val="005D7522"/>
    <w:rsid w:val="00661657"/>
    <w:rsid w:val="00760048"/>
    <w:rsid w:val="007E1A88"/>
    <w:rsid w:val="008A5FD7"/>
    <w:rsid w:val="008E0A90"/>
    <w:rsid w:val="009318DD"/>
    <w:rsid w:val="009F1923"/>
    <w:rsid w:val="00BA2145"/>
    <w:rsid w:val="00F6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28DC0"/>
  <w15:chartTrackingRefBased/>
  <w15:docId w15:val="{F4756218-BEE3-42AB-A82B-D9E9AB33F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682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Athina Ververi</dc:creator>
  <cp:keywords/>
  <dc:description/>
  <cp:lastModifiedBy>Athina Ververi</cp:lastModifiedBy>
  <cp:revision>2</cp:revision>
  <dcterms:created xsi:type="dcterms:W3CDTF">2022-08-15T11:24:00Z</dcterms:created>
  <dcterms:modified xsi:type="dcterms:W3CDTF">2022-08-15T11:24:00Z</dcterms:modified>
</cp:coreProperties>
</file>